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4B2A" w14:paraId="1D9DFD80" w14:textId="77777777" w:rsidTr="0010095E">
        <w:trPr>
          <w:trHeight w:hRule="exact" w:val="1418"/>
        </w:trPr>
        <w:tc>
          <w:tcPr>
            <w:tcW w:w="6804" w:type="dxa"/>
            <w:shd w:val="clear" w:color="auto" w:fill="auto"/>
            <w:vAlign w:val="center"/>
          </w:tcPr>
          <w:p w14:paraId="78D4BD76" w14:textId="77777777" w:rsidR="00751A4A" w:rsidRPr="00D44B2A" w:rsidRDefault="00D61646" w:rsidP="0010095E">
            <w:pPr>
              <w:pStyle w:val="EPName"/>
            </w:pPr>
            <w:r w:rsidRPr="00D44B2A">
              <w:t>Evropský parlament</w:t>
            </w:r>
          </w:p>
          <w:p w14:paraId="14754CAF" w14:textId="77777777" w:rsidR="00751A4A" w:rsidRPr="00D44B2A" w:rsidRDefault="00817416" w:rsidP="00756632">
            <w:pPr>
              <w:pStyle w:val="EPTerm"/>
              <w:rPr>
                <w:rStyle w:val="HideTWBExt"/>
                <w:noProof w:val="0"/>
                <w:vanish w:val="0"/>
                <w:color w:val="auto"/>
              </w:rPr>
            </w:pPr>
            <w:r w:rsidRPr="00D44B2A">
              <w:t>2019-2024</w:t>
            </w:r>
          </w:p>
        </w:tc>
        <w:tc>
          <w:tcPr>
            <w:tcW w:w="2268" w:type="dxa"/>
            <w:shd w:val="clear" w:color="auto" w:fill="auto"/>
          </w:tcPr>
          <w:p w14:paraId="730B8FF1" w14:textId="77777777" w:rsidR="00751A4A" w:rsidRPr="00D44B2A" w:rsidRDefault="00187494" w:rsidP="0010095E">
            <w:pPr>
              <w:pStyle w:val="EPLogo"/>
            </w:pPr>
            <w:r w:rsidRPr="00D44B2A">
              <w:rPr>
                <w:noProof/>
                <w:lang w:val="en-GB"/>
              </w:rPr>
              <w:drawing>
                <wp:inline distT="0" distB="0" distL="0" distR="0" wp14:anchorId="1AF97197" wp14:editId="6E8781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12CF2C" w14:textId="77777777" w:rsidR="00D058B8" w:rsidRPr="00D44B2A" w:rsidRDefault="00D058B8" w:rsidP="004C5D52">
      <w:pPr>
        <w:pStyle w:val="LineTop"/>
      </w:pPr>
    </w:p>
    <w:p w14:paraId="59A2A340" w14:textId="77777777" w:rsidR="00680577" w:rsidRPr="00D44B2A" w:rsidRDefault="00D61646" w:rsidP="00680577">
      <w:pPr>
        <w:pStyle w:val="EPBodyTA1"/>
      </w:pPr>
      <w:r w:rsidRPr="00D44B2A">
        <w:t>PŘIJATÉ TEXTY</w:t>
      </w:r>
    </w:p>
    <w:p w14:paraId="4F5DA70A" w14:textId="77777777" w:rsidR="00D058B8" w:rsidRPr="00D44B2A" w:rsidRDefault="00D058B8" w:rsidP="00D058B8">
      <w:pPr>
        <w:pStyle w:val="LineBottom"/>
      </w:pPr>
    </w:p>
    <w:p w14:paraId="56DE0DD6" w14:textId="7ED84681" w:rsidR="00D61646" w:rsidRPr="00D44B2A" w:rsidRDefault="00D61646" w:rsidP="00D61646">
      <w:pPr>
        <w:pStyle w:val="ATHeading1"/>
      </w:pPr>
      <w:bookmarkStart w:id="0" w:name="TANumber"/>
      <w:r w:rsidRPr="00D44B2A">
        <w:t>P9_TA(2023)0</w:t>
      </w:r>
      <w:r w:rsidR="00E55FB5" w:rsidRPr="00D44B2A">
        <w:t>277</w:t>
      </w:r>
      <w:bookmarkEnd w:id="0"/>
    </w:p>
    <w:p w14:paraId="1FC5B777" w14:textId="77777777" w:rsidR="00D61646" w:rsidRPr="00D44B2A" w:rsidRDefault="00D61646" w:rsidP="00D61646">
      <w:pPr>
        <w:pStyle w:val="ATHeading2"/>
      </w:pPr>
      <w:bookmarkStart w:id="1" w:name="title"/>
      <w:r w:rsidRPr="00D44B2A">
        <w:t>Obnova přírody</w:t>
      </w:r>
      <w:bookmarkEnd w:id="1"/>
    </w:p>
    <w:p w14:paraId="7F1C1935" w14:textId="77777777" w:rsidR="00D61646" w:rsidRPr="00D44B2A" w:rsidRDefault="00D61646" w:rsidP="00D61646">
      <w:pPr>
        <w:rPr>
          <w:i/>
          <w:vanish/>
        </w:rPr>
      </w:pPr>
      <w:r w:rsidRPr="00D44B2A">
        <w:rPr>
          <w:i/>
        </w:rPr>
        <w:fldChar w:fldCharType="begin"/>
      </w:r>
      <w:r w:rsidRPr="00D44B2A">
        <w:rPr>
          <w:i/>
        </w:rPr>
        <w:instrText xml:space="preserve"> TC"(</w:instrText>
      </w:r>
      <w:bookmarkStart w:id="2" w:name="DocNumber"/>
      <w:r w:rsidRPr="00D44B2A">
        <w:rPr>
          <w:i/>
        </w:rPr>
        <w:instrText>A9-0220/2023</w:instrText>
      </w:r>
      <w:bookmarkEnd w:id="2"/>
      <w:r w:rsidRPr="00D44B2A">
        <w:rPr>
          <w:i/>
        </w:rPr>
        <w:instrText xml:space="preserve"> - Zpravodaj: César Luena)"\l3 \n&gt; \* MERGEFORMAT </w:instrText>
      </w:r>
      <w:r w:rsidRPr="00D44B2A">
        <w:rPr>
          <w:i/>
        </w:rPr>
        <w:fldChar w:fldCharType="end"/>
      </w:r>
    </w:p>
    <w:p w14:paraId="7400034E" w14:textId="77777777" w:rsidR="00D61646" w:rsidRPr="00D44B2A" w:rsidRDefault="00D61646" w:rsidP="00D61646">
      <w:pPr>
        <w:rPr>
          <w:vanish/>
        </w:rPr>
      </w:pPr>
      <w:bookmarkStart w:id="3" w:name="Commission"/>
      <w:r w:rsidRPr="00D44B2A">
        <w:rPr>
          <w:vanish/>
        </w:rPr>
        <w:t>Výbor pro životní prostředí, veřejné zdraví a bezpečnost potravin</w:t>
      </w:r>
      <w:bookmarkEnd w:id="3"/>
    </w:p>
    <w:p w14:paraId="3F8BCDAF" w14:textId="77777777" w:rsidR="00D61646" w:rsidRPr="00D44B2A" w:rsidRDefault="00D61646" w:rsidP="00D61646">
      <w:pPr>
        <w:rPr>
          <w:vanish/>
        </w:rPr>
      </w:pPr>
      <w:bookmarkStart w:id="4" w:name="PE"/>
      <w:r w:rsidRPr="00D44B2A">
        <w:rPr>
          <w:vanish/>
        </w:rPr>
        <w:t>PE737.282</w:t>
      </w:r>
      <w:bookmarkEnd w:id="4"/>
    </w:p>
    <w:p w14:paraId="715E8046" w14:textId="01F3F054" w:rsidR="00D61646" w:rsidRPr="00D44B2A" w:rsidRDefault="00FA3ECF" w:rsidP="00D61646">
      <w:pPr>
        <w:pStyle w:val="ATHeading3"/>
      </w:pPr>
      <w:bookmarkStart w:id="5" w:name="Sujet"/>
      <w:r w:rsidRPr="00D44B2A">
        <w:t>Pozměňovací návrhy</w:t>
      </w:r>
      <w:r w:rsidRPr="00D44B2A">
        <w:rPr>
          <w:rStyle w:val="FootnoteReference"/>
        </w:rPr>
        <w:footnoteReference w:customMarkFollows="1" w:id="1"/>
        <w:t>*</w:t>
      </w:r>
      <w:r w:rsidRPr="00D44B2A">
        <w:t xml:space="preserve"> přijaté</w:t>
      </w:r>
      <w:r w:rsidR="00D61646" w:rsidRPr="00D44B2A">
        <w:t xml:space="preserve"> Evropsk</w:t>
      </w:r>
      <w:r w:rsidRPr="00D44B2A">
        <w:t>ým</w:t>
      </w:r>
      <w:r w:rsidR="00D61646" w:rsidRPr="00D44B2A">
        <w:t xml:space="preserve"> parlament</w:t>
      </w:r>
      <w:r w:rsidRPr="00D44B2A">
        <w:t>em</w:t>
      </w:r>
      <w:r w:rsidR="00D61646" w:rsidRPr="00D44B2A">
        <w:t xml:space="preserve"> dne 12. července 2023 k návrhu nařízení Evropského parlamentu a Rady o obnově přírody</w:t>
      </w:r>
      <w:bookmarkEnd w:id="5"/>
      <w:r w:rsidR="00D61646" w:rsidRPr="00D44B2A">
        <w:t xml:space="preserve"> </w:t>
      </w:r>
      <w:bookmarkStart w:id="6" w:name="References"/>
      <w:r w:rsidR="00D61646" w:rsidRPr="00D44B2A">
        <w:t>(COM(2022)0304 – C9-0208/2022 – 2022/0195(COD))</w:t>
      </w:r>
      <w:bookmarkEnd w:id="6"/>
      <w:r w:rsidRPr="00D44B2A">
        <w:rPr>
          <w:rStyle w:val="FootnoteReference"/>
        </w:rPr>
        <w:footnoteReference w:id="2"/>
      </w:r>
    </w:p>
    <w:p w14:paraId="516BE521" w14:textId="77777777" w:rsidR="00D61646" w:rsidRPr="00D44B2A" w:rsidRDefault="00D61646" w:rsidP="00D61646"/>
    <w:p w14:paraId="33420BD0" w14:textId="77777777" w:rsidR="00BE06BB" w:rsidRPr="00D44B2A" w:rsidRDefault="00BE06BB" w:rsidP="00BE06BB">
      <w:pPr>
        <w:pStyle w:val="NormalBold"/>
      </w:pPr>
      <w:bookmarkStart w:id="7" w:name="TextBodyBegin"/>
      <w:bookmarkEnd w:id="7"/>
      <w:r w:rsidRPr="00D44B2A">
        <w:t>(Řádný legislativní postup: první čtení)</w:t>
      </w:r>
    </w:p>
    <w:p w14:paraId="4B674C31" w14:textId="77777777" w:rsidR="004F79BC" w:rsidRPr="00D44B2A" w:rsidRDefault="004F79BC">
      <w:pPr>
        <w:widowControl/>
      </w:pPr>
      <w:bookmarkStart w:id="8" w:name="TextBodyEnd"/>
      <w:bookmarkEnd w:id="8"/>
      <w:r w:rsidRPr="00D44B2A">
        <w:br w:type="page"/>
      </w:r>
    </w:p>
    <w:p w14:paraId="7C7DE1A5" w14:textId="20E6EA76" w:rsidR="003367BE" w:rsidRPr="00D44B2A" w:rsidRDefault="003367BE" w:rsidP="003367BE">
      <w:pPr>
        <w:spacing w:before="720" w:after="240"/>
        <w:rPr>
          <w:b/>
        </w:rPr>
      </w:pPr>
      <w:r w:rsidRPr="00D44B2A">
        <w:rPr>
          <w:b/>
        </w:rPr>
        <w:lastRenderedPageBreak/>
        <w:t>[Pozměňovací návrh 18, pokud není uvedeno jinak]</w:t>
      </w:r>
    </w:p>
    <w:p w14:paraId="54E2E252" w14:textId="72E92361" w:rsidR="004F79BC" w:rsidRPr="00D44B2A" w:rsidRDefault="004F79BC" w:rsidP="004F79BC">
      <w:pPr>
        <w:spacing w:before="720" w:after="240"/>
        <w:jc w:val="center"/>
      </w:pPr>
      <w:r w:rsidRPr="00D44B2A">
        <w:t>POZMĚŇOVACÍ NÁVRHY EVROPSKÉHO PARLAMENTU</w:t>
      </w:r>
      <w:r w:rsidRPr="00D44B2A">
        <w:rPr>
          <w:vertAlign w:val="superscript"/>
        </w:rPr>
        <w:footnoteReference w:customMarkFollows="1" w:id="3"/>
        <w:t>*</w:t>
      </w:r>
    </w:p>
    <w:p w14:paraId="1F113A8F" w14:textId="77777777" w:rsidR="004F79BC" w:rsidRPr="00D44B2A" w:rsidRDefault="004F79BC" w:rsidP="004F79BC">
      <w:pPr>
        <w:spacing w:after="240"/>
        <w:jc w:val="center"/>
      </w:pPr>
      <w:r w:rsidRPr="00D44B2A">
        <w:t>k návrhu Komise</w:t>
      </w:r>
    </w:p>
    <w:p w14:paraId="73004076" w14:textId="77777777" w:rsidR="004F79BC" w:rsidRPr="00D44B2A" w:rsidRDefault="004F79BC" w:rsidP="004F79BC">
      <w:pPr>
        <w:spacing w:after="240"/>
        <w:jc w:val="center"/>
      </w:pPr>
      <w:r w:rsidRPr="00D44B2A">
        <w:t>---------------------------------------------------------</w:t>
      </w:r>
    </w:p>
    <w:p w14:paraId="6BB5D7C4" w14:textId="77777777" w:rsidR="004F79BC" w:rsidRPr="00D44B2A" w:rsidRDefault="004F79BC" w:rsidP="004F79BC">
      <w:pPr>
        <w:suppressAutoHyphens/>
        <w:spacing w:before="360"/>
        <w:jc w:val="center"/>
        <w:rPr>
          <w:rFonts w:eastAsia="Calibri"/>
          <w:b/>
          <w:szCs w:val="24"/>
        </w:rPr>
      </w:pPr>
      <w:r w:rsidRPr="00D44B2A">
        <w:rPr>
          <w:b/>
        </w:rPr>
        <w:t>NAŘÍZENÍ EVROPSÉHO PARLAMENTU A RADY</w:t>
      </w:r>
    </w:p>
    <w:p w14:paraId="3A235F6F" w14:textId="77777777" w:rsidR="004F79BC" w:rsidRPr="00D44B2A" w:rsidRDefault="004F79BC" w:rsidP="004F79BC">
      <w:pPr>
        <w:widowControl/>
        <w:suppressAutoHyphens/>
        <w:spacing w:before="360" w:line="360" w:lineRule="auto"/>
        <w:jc w:val="center"/>
        <w:rPr>
          <w:rFonts w:eastAsia="Calibri"/>
          <w:b/>
          <w:szCs w:val="24"/>
        </w:rPr>
      </w:pPr>
      <w:r w:rsidRPr="00D44B2A">
        <w:rPr>
          <w:b/>
        </w:rPr>
        <w:t>o obnově přírody</w:t>
      </w:r>
    </w:p>
    <w:p w14:paraId="7A10E815" w14:textId="77777777" w:rsidR="004F79BC" w:rsidRPr="00D44B2A" w:rsidRDefault="004F79BC" w:rsidP="004F79BC">
      <w:pPr>
        <w:widowControl/>
        <w:suppressAutoHyphens/>
        <w:spacing w:before="360" w:after="240" w:line="360" w:lineRule="auto"/>
        <w:jc w:val="center"/>
        <w:rPr>
          <w:rFonts w:eastAsia="Calibri"/>
          <w:szCs w:val="24"/>
        </w:rPr>
      </w:pPr>
      <w:r w:rsidRPr="00D44B2A">
        <w:t>(Text s významem pro EHP)</w:t>
      </w:r>
    </w:p>
    <w:p w14:paraId="75A467C2" w14:textId="77777777" w:rsidR="004F79BC" w:rsidRPr="00D44B2A" w:rsidRDefault="004F79BC" w:rsidP="004F79BC">
      <w:pPr>
        <w:keepNext/>
        <w:widowControl/>
        <w:suppressAutoHyphens/>
        <w:spacing w:line="360" w:lineRule="auto"/>
        <w:jc w:val="both"/>
        <w:rPr>
          <w:rFonts w:eastAsia="Calibri"/>
          <w:szCs w:val="24"/>
        </w:rPr>
      </w:pPr>
      <w:r w:rsidRPr="00D44B2A">
        <w:t>EVROPSKÝ PARLAMENT A RADA EVROPSKÉ UNIE,</w:t>
      </w:r>
    </w:p>
    <w:p w14:paraId="3F2D80AD" w14:textId="77777777" w:rsidR="004F79BC" w:rsidRPr="00D44B2A" w:rsidRDefault="004F79BC" w:rsidP="00265D42">
      <w:pPr>
        <w:widowControl/>
        <w:suppressAutoHyphens/>
        <w:spacing w:before="120" w:after="120" w:line="360" w:lineRule="auto"/>
        <w:ind w:left="851" w:hanging="851"/>
        <w:rPr>
          <w:rFonts w:eastAsia="Calibri"/>
          <w:szCs w:val="24"/>
        </w:rPr>
      </w:pPr>
      <w:r w:rsidRPr="00D44B2A">
        <w:t>s ohledem na Smlouvu o fungování Evropské unie, a zejména na čl. 192 odst. 1 této smlouvy,</w:t>
      </w:r>
    </w:p>
    <w:p w14:paraId="4FAE48C9" w14:textId="77777777" w:rsidR="004F79BC" w:rsidRPr="00D44B2A" w:rsidRDefault="004F79BC" w:rsidP="00265D42">
      <w:pPr>
        <w:widowControl/>
        <w:suppressAutoHyphens/>
        <w:spacing w:before="120" w:after="120" w:line="360" w:lineRule="auto"/>
        <w:ind w:left="851" w:hanging="851"/>
        <w:rPr>
          <w:rFonts w:eastAsia="Calibri"/>
          <w:szCs w:val="24"/>
        </w:rPr>
      </w:pPr>
      <w:r w:rsidRPr="00D44B2A">
        <w:t>s ohledem na návrh Evropské komise,</w:t>
      </w:r>
    </w:p>
    <w:p w14:paraId="6C2B1BFC" w14:textId="77777777" w:rsidR="004F79BC" w:rsidRPr="00D44B2A" w:rsidRDefault="004F79BC" w:rsidP="00265D42">
      <w:pPr>
        <w:widowControl/>
        <w:suppressAutoHyphens/>
        <w:spacing w:before="120" w:after="120" w:line="360" w:lineRule="auto"/>
        <w:ind w:left="851" w:hanging="851"/>
        <w:rPr>
          <w:rFonts w:eastAsia="Calibri"/>
          <w:szCs w:val="24"/>
        </w:rPr>
      </w:pPr>
      <w:r w:rsidRPr="00D44B2A">
        <w:t>po předložení návrhu legislativního aktu vnitrostátním parlamentům,</w:t>
      </w:r>
    </w:p>
    <w:p w14:paraId="4CDD9200" w14:textId="77777777" w:rsidR="004F79BC" w:rsidRPr="00D44B2A" w:rsidRDefault="004F79BC" w:rsidP="00265D42">
      <w:pPr>
        <w:widowControl/>
        <w:suppressAutoHyphens/>
        <w:spacing w:before="120" w:after="120" w:line="360" w:lineRule="auto"/>
        <w:ind w:left="851" w:hanging="851"/>
        <w:rPr>
          <w:rFonts w:eastAsia="Calibri"/>
          <w:szCs w:val="24"/>
        </w:rPr>
      </w:pPr>
      <w:r w:rsidRPr="00D44B2A">
        <w:t>s ohledem na stanovisko Evropského hospodářského a sociálního výboru</w:t>
      </w:r>
      <w:r w:rsidRPr="00D44B2A">
        <w:rPr>
          <w:rFonts w:eastAsia="Calibri"/>
          <w:bCs/>
          <w:szCs w:val="24"/>
          <w:vertAlign w:val="superscript"/>
          <w:lang w:eastAsia="en-US"/>
        </w:rPr>
        <w:footnoteReference w:id="4"/>
      </w:r>
      <w:r w:rsidRPr="00D44B2A">
        <w:t>,</w:t>
      </w:r>
    </w:p>
    <w:p w14:paraId="6B36E2CA" w14:textId="77777777" w:rsidR="004F79BC" w:rsidRPr="00D44B2A" w:rsidRDefault="004F79BC" w:rsidP="00265D42">
      <w:pPr>
        <w:widowControl/>
        <w:suppressAutoHyphens/>
        <w:spacing w:before="120" w:after="120" w:line="360" w:lineRule="auto"/>
        <w:ind w:left="851" w:hanging="851"/>
        <w:rPr>
          <w:rFonts w:eastAsia="Calibri"/>
          <w:szCs w:val="24"/>
        </w:rPr>
      </w:pPr>
      <w:r w:rsidRPr="00D44B2A">
        <w:t>s ohledem na stanovisko Výboru regionů,</w:t>
      </w:r>
    </w:p>
    <w:p w14:paraId="33A74297" w14:textId="77777777" w:rsidR="004F79BC" w:rsidRPr="00D44B2A" w:rsidRDefault="004F79BC" w:rsidP="00265D42">
      <w:pPr>
        <w:widowControl/>
        <w:suppressAutoHyphens/>
        <w:spacing w:before="120" w:after="120" w:line="360" w:lineRule="auto"/>
        <w:ind w:left="851" w:hanging="851"/>
        <w:rPr>
          <w:rFonts w:eastAsia="Calibri"/>
          <w:szCs w:val="24"/>
        </w:rPr>
      </w:pPr>
      <w:r w:rsidRPr="00D44B2A">
        <w:t>v souladu s řádným legislativním postupem,</w:t>
      </w:r>
    </w:p>
    <w:p w14:paraId="32B26137" w14:textId="77777777" w:rsidR="004F79BC" w:rsidRPr="00D44B2A" w:rsidRDefault="004F79BC" w:rsidP="00265D42">
      <w:pPr>
        <w:widowControl/>
        <w:suppressAutoHyphens/>
        <w:spacing w:before="120" w:after="120" w:line="360" w:lineRule="auto"/>
        <w:ind w:left="851" w:hanging="851"/>
        <w:rPr>
          <w:rFonts w:eastAsia="Calibri"/>
          <w:szCs w:val="24"/>
          <w:lang w:eastAsia="en-US"/>
        </w:rPr>
      </w:pPr>
      <w:r w:rsidRPr="00D44B2A">
        <w:t>vzhledem k těmto důvodům:</w:t>
      </w:r>
    </w:p>
    <w:p w14:paraId="004843F7" w14:textId="7B94EC4F" w:rsidR="004F79BC" w:rsidRPr="00D44B2A" w:rsidRDefault="004F79BC" w:rsidP="00265D42">
      <w:pPr>
        <w:widowControl/>
        <w:suppressAutoHyphens/>
        <w:spacing w:before="120" w:after="120" w:line="360" w:lineRule="auto"/>
        <w:ind w:left="851" w:right="-1" w:hanging="851"/>
        <w:rPr>
          <w:rFonts w:eastAsia="Calibri"/>
          <w:szCs w:val="24"/>
        </w:rPr>
      </w:pPr>
      <w:r w:rsidRPr="00D44B2A">
        <w:t>(1)</w:t>
      </w:r>
      <w:r w:rsidRPr="00D44B2A">
        <w:tab/>
        <w:t xml:space="preserve">Je nezbytné stanovit na úrovni Unie pravidla pro obnovu ekosystémů, aby se zajistilo obnovení biologické rozmanitosti a odolnosti přírody na celém území Unie. Obnova ekosystémů rovněž přispívá k cílům Unie v oblasti zmírňování změny klimatu </w:t>
      </w:r>
      <w:r w:rsidR="00053A72">
        <w:t>a přizpůsobování se této změně.</w:t>
      </w:r>
    </w:p>
    <w:p w14:paraId="6F640B0F"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br w:type="page"/>
      </w:r>
    </w:p>
    <w:p w14:paraId="6C091E5B" w14:textId="786D9E66" w:rsidR="004F79BC" w:rsidRPr="00D44B2A" w:rsidRDefault="004F79BC" w:rsidP="00265D42">
      <w:pPr>
        <w:widowControl/>
        <w:suppressAutoHyphens/>
        <w:spacing w:before="120" w:after="120" w:line="360" w:lineRule="auto"/>
        <w:ind w:left="851" w:right="-1" w:hanging="851"/>
        <w:rPr>
          <w:rFonts w:eastAsia="Calibri"/>
          <w:szCs w:val="24"/>
        </w:rPr>
      </w:pPr>
      <w:r w:rsidRPr="00D44B2A">
        <w:lastRenderedPageBreak/>
        <w:t>(2)</w:t>
      </w:r>
      <w:r w:rsidRPr="00D44B2A">
        <w:tab/>
        <w:t>Zelená dohoda pro Evropu</w:t>
      </w:r>
      <w:r w:rsidRPr="00D44B2A">
        <w:rPr>
          <w:rFonts w:eastAsia="Calibri"/>
          <w:szCs w:val="24"/>
          <w:vertAlign w:val="superscript"/>
          <w:lang w:eastAsia="en-US"/>
        </w:rPr>
        <w:footnoteReference w:id="5"/>
      </w:r>
      <w:r w:rsidRPr="00D44B2A">
        <w:t xml:space="preserve"> stanovila ambiciózní plán přeměny Unie na spravedlivou a prosperující společnost s moderní a konkurenceschopnou ekonomikou účinně využívající zdroje, jejímž cílem je chránit, zachovávat a posilovat přírodní kapitál Unie a chránit zdraví a dobré životní podmínky občanů před environmentálními riziky a jejich dopady. V</w:t>
      </w:r>
      <w:r w:rsidR="00053A72" w:rsidRPr="00D44B2A">
        <w:t> </w:t>
      </w:r>
      <w:r w:rsidRPr="00D44B2A">
        <w:t>rámci Zelené dohody pro Evropu přijala Komise Strategii EU v oblasti biologické rozmanitosti do roku 2030</w:t>
      </w:r>
      <w:r w:rsidRPr="00D44B2A">
        <w:rPr>
          <w:rFonts w:eastAsia="Calibri"/>
          <w:szCs w:val="24"/>
          <w:vertAlign w:val="superscript"/>
          <w:lang w:eastAsia="en-US"/>
        </w:rPr>
        <w:footnoteReference w:id="6"/>
      </w:r>
      <w:r w:rsidRPr="00D44B2A">
        <w:t>.</w:t>
      </w:r>
    </w:p>
    <w:p w14:paraId="34DE8477"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(3)</w:t>
      </w:r>
      <w:r w:rsidRPr="00D44B2A">
        <w:tab/>
        <w:t>Unie a její členské státy jakožto smluvní strany Úmluvy o biologické rozmanitosti schválené rozhodnutím Rady 93/626/EHS</w:t>
      </w:r>
      <w:r w:rsidRPr="00D44B2A">
        <w:rPr>
          <w:rFonts w:eastAsia="Calibri"/>
          <w:szCs w:val="24"/>
          <w:vertAlign w:val="superscript"/>
          <w:lang w:eastAsia="en-US"/>
        </w:rPr>
        <w:footnoteReference w:id="7"/>
      </w:r>
      <w:r w:rsidRPr="00D44B2A">
        <w:t xml:space="preserve"> se zavázaly k dlouhodobé strategické vizi přijaté konferencí smluvních stran v roce 2010 rozhodnutím X/2 Strategický plán pro biologickou rozmanitost na období 2011–2020</w:t>
      </w:r>
      <w:r w:rsidRPr="00D44B2A">
        <w:rPr>
          <w:rFonts w:eastAsia="Calibri"/>
          <w:szCs w:val="24"/>
          <w:vertAlign w:val="superscript"/>
          <w:lang w:eastAsia="en-US"/>
        </w:rPr>
        <w:footnoteReference w:id="8"/>
      </w:r>
      <w:r w:rsidRPr="00D44B2A">
        <w:t>, podle níž má být do roku 2050 biologická rozmanitost ceněna, chráněna, obnovena a užívána rozumně a mají se udržovat ekosystémové služby a zdravá planeta a přinést výhody, které jsou zásadní pro všechny lidi.</w:t>
      </w:r>
    </w:p>
    <w:p w14:paraId="578CA95D" w14:textId="0EC88179" w:rsidR="004F79BC" w:rsidRPr="00D44B2A" w:rsidRDefault="004F79BC" w:rsidP="00265D42">
      <w:pPr>
        <w:widowControl/>
        <w:suppressAutoHyphens/>
        <w:spacing w:before="120" w:after="120" w:line="360" w:lineRule="auto"/>
        <w:ind w:left="851" w:right="-1" w:hanging="851"/>
        <w:rPr>
          <w:rFonts w:eastAsia="Calibri"/>
          <w:szCs w:val="24"/>
        </w:rPr>
      </w:pPr>
      <w:r w:rsidRPr="00D44B2A">
        <w:br w:type="page"/>
      </w:r>
      <w:r w:rsidRPr="00D44B2A">
        <w:lastRenderedPageBreak/>
        <w:t>(4)</w:t>
      </w:r>
      <w:r w:rsidRPr="00D44B2A">
        <w:tab/>
      </w:r>
      <w:r w:rsidRPr="00D44B2A">
        <w:rPr>
          <w:b/>
          <w:i/>
        </w:rPr>
        <w:t>Smluvní strany Úmluvy o biologické rozmanitosti schválily na 15. zasedání konference smluvních stran v prosinci 2022</w:t>
      </w:r>
      <w:r w:rsidRPr="00D44B2A">
        <w:rPr>
          <w:rFonts w:eastAsia="Calibri"/>
          <w:b/>
          <w:i/>
          <w:szCs w:val="24"/>
          <w:vertAlign w:val="superscript"/>
          <w:lang w:eastAsia="en-US"/>
        </w:rPr>
        <w:footnoteReference w:id="9"/>
      </w:r>
      <w:r w:rsidRPr="00D44B2A">
        <w:t xml:space="preserve"> </w:t>
      </w:r>
      <w:bookmarkStart w:id="9" w:name="_Hlk129711629"/>
      <w:r w:rsidRPr="00D44B2A">
        <w:rPr>
          <w:b/>
          <w:i/>
        </w:rPr>
        <w:t xml:space="preserve">celosvětový rámec pro biologickou rozmanitost, v němž jsou stanoveny prakticky zaměřené globální cíle </w:t>
      </w:r>
      <w:r w:rsidRPr="00D44B2A">
        <w:rPr>
          <w:b/>
          <w:i/>
          <w:shd w:val="clear" w:color="auto" w:fill="FFFFFF"/>
        </w:rPr>
        <w:t>pro naléhavá opatření v průběhu následujících let do roku 2030</w:t>
      </w:r>
      <w:r w:rsidRPr="00D44B2A">
        <w:rPr>
          <w:b/>
          <w:i/>
        </w:rPr>
        <w:t xml:space="preserve">, jež </w:t>
      </w:r>
      <w:r w:rsidRPr="00D44B2A">
        <w:rPr>
          <w:b/>
          <w:i/>
          <w:shd w:val="clear" w:color="auto" w:fill="FFFFFF"/>
        </w:rPr>
        <w:t>mají zajistit, aby byly všechny oblasti zahrnuty do</w:t>
      </w:r>
      <w:r w:rsidR="005F211D" w:rsidRPr="00D44B2A">
        <w:t> </w:t>
      </w:r>
      <w:r w:rsidRPr="00D44B2A">
        <w:rPr>
          <w:b/>
          <w:i/>
          <w:shd w:val="clear" w:color="auto" w:fill="FFFFFF"/>
        </w:rPr>
        <w:t xml:space="preserve">participativního a integrovaného územního plánování podporujícího biologickou rozmanitost nebo do účinných procesů řízení zaměřených na změny ve využívání půdy a moří; </w:t>
      </w:r>
      <w:r w:rsidRPr="00D44B2A">
        <w:rPr>
          <w:b/>
          <w:i/>
        </w:rPr>
        <w:t xml:space="preserve">do roku 2030 dosáhnout téměř nulové ztráty lokalit s velkým významem pro biologickou rozmanitost, včetně ekosystémů s vysokou ekologickou integritou, </w:t>
      </w:r>
      <w:r w:rsidRPr="00D44B2A">
        <w:rPr>
          <w:b/>
          <w:i/>
          <w:shd w:val="clear" w:color="auto" w:fill="FFFFFF"/>
        </w:rPr>
        <w:t>při současném respektování práv původních obyvatel a místních komunit</w:t>
      </w:r>
      <w:r w:rsidRPr="00D44B2A">
        <w:rPr>
          <w:b/>
          <w:i/>
        </w:rPr>
        <w:t>, jak jsou uvedena v Deklaraci OSN o právech původních obyvatel</w:t>
      </w:r>
      <w:r w:rsidRPr="00D44B2A">
        <w:rPr>
          <w:b/>
          <w:i/>
          <w:shd w:val="clear" w:color="auto" w:fill="FFFFFF"/>
        </w:rPr>
        <w:t xml:space="preserve">; </w:t>
      </w:r>
      <w:r w:rsidRPr="00D44B2A">
        <w:rPr>
          <w:b/>
          <w:i/>
        </w:rPr>
        <w:t>zajistit, aby bylo do roku 2030 účinně obnoveno alespoň 30 % oblastí poškozených suchozemských, vnitrozemských vodních a mořských a pobřežních ekosystémů, s cílem posílit biologickou rozmanitost a ekosystémové funkce a služby, ekologickou integritu a propojenost;</w:t>
      </w:r>
      <w:r w:rsidRPr="00D44B2A">
        <w:rPr>
          <w:b/>
          <w:i/>
          <w:shd w:val="clear" w:color="auto" w:fill="FFFFFF"/>
        </w:rPr>
        <w:t xml:space="preserve"> obnovit, zachovat a posílit přínosy, které příroda představuje pro lidi, včetně ekosystémových funkcí a služeb, jako je regulace ovzduší, vody a klimatu, zdraví půdy, opylování a snižování rizika onemocnění, jakož i ochrana před přírodními riziky a katastrofami za pomoci přírodě blízkých řešení nebo ekosystémových přístupů ve prospěch všech lidí a přírody. Celosvětový</w:t>
      </w:r>
      <w:r w:rsidRPr="00D44B2A">
        <w:rPr>
          <w:b/>
          <w:i/>
        </w:rPr>
        <w:t xml:space="preserve"> rámec pro biologickou rozmanitost </w:t>
      </w:r>
      <w:r w:rsidRPr="00D44B2A">
        <w:rPr>
          <w:b/>
          <w:i/>
          <w:shd w:val="clear" w:color="auto" w:fill="FFFFFF"/>
        </w:rPr>
        <w:t>umožní pokrok na cestě k dosažení cílů pro rok 2050 zaměřených na výsledky</w:t>
      </w:r>
      <w:r w:rsidRPr="00D44B2A">
        <w:rPr>
          <w:b/>
          <w:i/>
        </w:rPr>
        <w:t>.</w:t>
      </w:r>
      <w:bookmarkEnd w:id="9"/>
    </w:p>
    <w:p w14:paraId="4A4A3059"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(5)</w:t>
      </w:r>
      <w:r w:rsidRPr="00D44B2A">
        <w:tab/>
        <w:t>Cíle udržitelného rozvoje OSN</w:t>
      </w:r>
      <w:r w:rsidRPr="00D44B2A">
        <w:rPr>
          <w:rFonts w:eastAsia="Calibri"/>
          <w:szCs w:val="24"/>
          <w:vertAlign w:val="superscript"/>
          <w:lang w:eastAsia="en-US"/>
        </w:rPr>
        <w:footnoteReference w:id="10"/>
      </w:r>
      <w:r w:rsidRPr="00D44B2A">
        <w:t>, zejména cíle 14.2, 15.1, 15.2 a 15.3, zmiňují potřebu zajistit zachování, obnovu a udržitelné využívání suchozemských ekosystémů a vnitrozemských sladkovodních ekosystémů a jejich služeb, zejména lesů, mokřadů, hor a suché půdy.</w:t>
      </w:r>
    </w:p>
    <w:p w14:paraId="1B2D9ED3"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(6)</w:t>
      </w:r>
      <w:r w:rsidRPr="00D44B2A">
        <w:tab/>
        <w:t>Valné shromáždění Organizace spojených národů v usnesení ze dne 1. března 2019</w:t>
      </w:r>
      <w:r w:rsidRPr="00D44B2A">
        <w:rPr>
          <w:rFonts w:eastAsia="Calibri"/>
          <w:szCs w:val="24"/>
          <w:vertAlign w:val="superscript"/>
          <w:lang w:eastAsia="en-US"/>
        </w:rPr>
        <w:footnoteReference w:id="11"/>
      </w:r>
      <w:r w:rsidRPr="00D44B2A">
        <w:t xml:space="preserve"> označilo období 2021–2030 za Desetiletí OSN pro obnovu ekosystémů s cílem podpořit a rozšířit úsilí o prevenci, zastavení a zvrácení degradace ekosystémů po celém světě a zvyšování povědomí o důležitosti obnovy ekosystémů.</w:t>
      </w:r>
    </w:p>
    <w:p w14:paraId="4032CBFC" w14:textId="77777777" w:rsidR="004F79BC" w:rsidRPr="00D44B2A" w:rsidRDefault="004F79BC" w:rsidP="00265D42">
      <w:pPr>
        <w:widowControl/>
        <w:spacing w:before="120" w:after="120" w:line="360" w:lineRule="auto"/>
        <w:ind w:left="851" w:hanging="851"/>
        <w:rPr>
          <w:rFonts w:eastAsia="Calibri"/>
          <w:szCs w:val="24"/>
        </w:rPr>
      </w:pPr>
      <w:r w:rsidRPr="00D44B2A">
        <w:br w:type="page"/>
      </w:r>
    </w:p>
    <w:p w14:paraId="77C85963"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lastRenderedPageBreak/>
        <w:t>(7)</w:t>
      </w:r>
      <w:r w:rsidRPr="00D44B2A">
        <w:tab/>
        <w:t>Cílem strategie EU v oblasti biologické rozmanitosti do roku 2030 je zajistit, aby do roku 2030 byla biologická rozmanitost v Evropě na cestě k obnově, což bude přínosné pro člověka, planetu, klima i naše hospodářství. Strategie stanoví ambiciózní plán EU na obnovu přírody s řadou klíčových závazků, včetně závazku předložit návrh právně závazných cílů EU pro obnovu přírody s cílem obnovit poškozené ekosystémy, zejména ty s největším potenciálem zachycovat a ukládat uhlík, a předcházet dopadu přírodních katastrof a snižovat ho.</w:t>
      </w:r>
    </w:p>
    <w:p w14:paraId="5C1A18CF"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(8)</w:t>
      </w:r>
      <w:r w:rsidRPr="00D44B2A">
        <w:tab/>
        <w:t>Ve svém usnesení ze dne 9. června 2021</w:t>
      </w:r>
      <w:r w:rsidRPr="00D44B2A">
        <w:rPr>
          <w:rFonts w:eastAsia="Calibri"/>
          <w:szCs w:val="24"/>
          <w:vertAlign w:val="superscript"/>
          <w:lang w:eastAsia="en-US"/>
        </w:rPr>
        <w:footnoteReference w:id="12"/>
      </w:r>
      <w:r w:rsidRPr="00D44B2A">
        <w:t xml:space="preserve"> Evropský parlament velmi uvítal závazek vypracovat legislativní návrh se závaznými cíli pro obnovu a dále vyjádřil názor, že kromě celkového cíle pro obnovu by měl tento návrh zahrnovat specifické cíle pro obnovu ekosystémů, přírodních stanovišť a druhů, které by se vztahovaly na lesy, travní porosty, mokřady, rašeliniště, opylovače, volně tekoucí řeky, pobřežní oblasti a mořské ekosystémy.</w:t>
      </w:r>
    </w:p>
    <w:p w14:paraId="7036A220"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(9)</w:t>
      </w:r>
      <w:r w:rsidRPr="00D44B2A">
        <w:tab/>
        <w:t>Ve svých závěrech ze dne 23. října 2020</w:t>
      </w:r>
      <w:r w:rsidRPr="00D44B2A">
        <w:rPr>
          <w:rFonts w:eastAsia="Calibri"/>
          <w:szCs w:val="24"/>
          <w:vertAlign w:val="superscript"/>
          <w:lang w:eastAsia="en-US"/>
        </w:rPr>
        <w:footnoteReference w:id="13"/>
      </w:r>
      <w:r w:rsidRPr="00D44B2A">
        <w:t xml:space="preserve"> Rada uznala, že předcházení dalšímu úbytku současného stavu biologické rozmanitosti a poškozování přírody bude mít zásadní význam, nebude však k navrácení přírody do našeho života stačit. Rada zopakovala, že jsou zapotřebí ambicióznější cíle v oblasti obnovy přírody, jak se navrhuje v novém plánu EU na obnovu přírody, který zahrnuje opatření na ochranu a obnovu biologické rozmanitosti nad rámec chráněných území. Rada rovněž uvedla, že na základě posouzení dopadů očekává návrh právně závazných cílů pro obnovu přírody.</w:t>
      </w:r>
    </w:p>
    <w:p w14:paraId="7AF69929" w14:textId="1BC06C38" w:rsidR="004F79BC" w:rsidRPr="00D44B2A" w:rsidRDefault="004F79BC" w:rsidP="00265D42">
      <w:pPr>
        <w:widowControl/>
        <w:suppressAutoHyphens/>
        <w:spacing w:before="120" w:after="120" w:line="360" w:lineRule="auto"/>
        <w:ind w:left="851" w:right="-1" w:hanging="851"/>
        <w:rPr>
          <w:rFonts w:eastAsia="Calibri"/>
          <w:szCs w:val="24"/>
        </w:rPr>
      </w:pPr>
      <w:r w:rsidRPr="00D44B2A">
        <w:br w:type="page"/>
      </w:r>
      <w:r w:rsidRPr="00D44B2A">
        <w:lastRenderedPageBreak/>
        <w:t>(10)</w:t>
      </w:r>
      <w:r w:rsidRPr="00D44B2A">
        <w:tab/>
        <w:t>Strategie EU v oblasti biologické rozmanitosti do roku 2030 stanoví závazek právně chránit nejméně 30 % pevniny, včetně vnitrozemských vod, a 30 % mořských oblastí v</w:t>
      </w:r>
      <w:r w:rsidR="00053A72" w:rsidRPr="00D44B2A">
        <w:t> </w:t>
      </w:r>
      <w:r w:rsidRPr="00D44B2A">
        <w:t>Unii, přičemž alespoň jedna třetina by měla být přísně chráněna, včetně všech zbývajících původních lesů a pralesů. Kritéria a pokyny pro určení dalších chráněných území členskými státy</w:t>
      </w:r>
      <w:r w:rsidRPr="00D44B2A">
        <w:rPr>
          <w:rFonts w:eastAsia="Calibri"/>
          <w:szCs w:val="24"/>
          <w:vertAlign w:val="superscript"/>
          <w:lang w:eastAsia="en-US"/>
        </w:rPr>
        <w:footnoteReference w:id="14"/>
      </w:r>
      <w:r w:rsidRPr="00D44B2A">
        <w:t xml:space="preserve"> (dále jen „kritéria a pokyny“), které vypracovala Komise ve</w:t>
      </w:r>
      <w:r w:rsidR="00053A72" w:rsidRPr="00D44B2A">
        <w:t> </w:t>
      </w:r>
      <w:r w:rsidRPr="00D44B2A">
        <w:t>spolupráci s členskými státy a zúčastněnými stranami, zdůrazňují, že pokud obnovované oblasti splňují kritéria pro označení za chráněné území nebo se očekává, že je budou splňovat, jakmile obnovení dosáhne svého plného účinku, měly by tyto obnovené oblasti rovněž přispět k cílům Unie v oblasti chráněných území. Kritéria a pokyny rovněž zdůrazňují, že chráněná území mohou významně přispět k cílům v oblasti obnovy stanoveným ve strategii EU v oblasti biologické rozmanitosti do roku 2030 tím, že vytvoří podmínky pro úspěšné dosažení obnovy. To platí zejména pro oblasti, které se mohou obnovit přirozeně tím, že se zastaví nebo omezí některé tlaky vyvolávané lidskou činností. Zavedení přísné ochrany takovýchto oblastí, včetně oblastí v mořském prostředí, bude v</w:t>
      </w:r>
      <w:r w:rsidR="00053A72" w:rsidRPr="00D44B2A">
        <w:t> </w:t>
      </w:r>
      <w:r w:rsidRPr="00D44B2A">
        <w:t>některých případech postačovat k obnově jejich přírodních hodnot. Kromě toho je v</w:t>
      </w:r>
      <w:r w:rsidR="00053A72" w:rsidRPr="00D44B2A">
        <w:t> </w:t>
      </w:r>
      <w:r w:rsidRPr="00D44B2A">
        <w:t>kritériích a pokynech zdůrazněno, že se očekává, že všechny členské státy přispějí k</w:t>
      </w:r>
      <w:r w:rsidR="00053A72" w:rsidRPr="00D44B2A">
        <w:t> </w:t>
      </w:r>
      <w:r w:rsidRPr="00D44B2A">
        <w:t>dosažení cílů Unie týkajících se chráněných území stanovených ve Strategii EU v oblasti biologické rozmanitosti do roku 2030, a to v míře, která je úměrná přírodním hodnotám těchto území a jejich potenciálu pro obnovu přírody.</w:t>
      </w:r>
    </w:p>
    <w:p w14:paraId="615EBDB1" w14:textId="6B317724" w:rsidR="004F79BC" w:rsidRPr="00D44B2A" w:rsidRDefault="004F79BC" w:rsidP="00265D42">
      <w:pPr>
        <w:widowControl/>
        <w:suppressAutoHyphens/>
        <w:spacing w:before="120" w:after="120" w:line="360" w:lineRule="auto"/>
        <w:ind w:left="851" w:right="-1" w:hanging="851"/>
        <w:rPr>
          <w:rFonts w:eastAsia="Calibri"/>
          <w:szCs w:val="24"/>
        </w:rPr>
      </w:pPr>
      <w:r w:rsidRPr="00D44B2A">
        <w:br w:type="page"/>
      </w:r>
      <w:r w:rsidRPr="00D44B2A">
        <w:lastRenderedPageBreak/>
        <w:t>(11)</w:t>
      </w:r>
      <w:r w:rsidRPr="00D44B2A">
        <w:tab/>
        <w:t>Strategie EU v oblasti biologické rozmanitosti do roku 2030 stanoví cíl zajistit, aby nedocházelo ke zhoršování vývoje nebo stavu chráněných přírodních stanovišť a druhů a aby alespoň 30 % druhů a přírodních stanovišť, které v současné době nejsou v příznivém stavu, do roku 2030 do této kategorie spadalo nebo vykazovalo silný pozitivní trend směřující k tomu, že do ní spadat budou. Pokyny</w:t>
      </w:r>
      <w:r w:rsidRPr="00D44B2A">
        <w:rPr>
          <w:rFonts w:eastAsia="Calibri"/>
          <w:szCs w:val="24"/>
          <w:vertAlign w:val="superscript"/>
          <w:lang w:eastAsia="en-US"/>
        </w:rPr>
        <w:footnoteReference w:id="15"/>
      </w:r>
      <w:r w:rsidRPr="00D44B2A">
        <w:t xml:space="preserve"> vypracované Komisí ve spolupráci s</w:t>
      </w:r>
      <w:r w:rsidR="005F211D" w:rsidRPr="00D44B2A">
        <w:t> </w:t>
      </w:r>
      <w:r w:rsidRPr="00D44B2A">
        <w:t>členskými státy a zúčastněnými stranami na podporu dosažení těchto cílů zdůrazňují, že u většiny těchto přírodních stanovišť a druhů bude pravděpodobně zapotřebí vyvinout úsilí na jejich zachování a obnovu, a to buď zastavením současných negativních trendů do roku 2030 nebo zachováním současného stabilního či pozitivního vývoje, nebo zabráněním úbytku stanovišť a druhů s příznivým stavem z hlediska ochrany. Tyto pokyny dále zdůrazňují, že uvedené úsilí v oblasti obnovy je třeba v první řadě plánovat, provádět a koordinovat na vnitrostátní nebo regionální úrovni a že při výběru a upřednostňování druhů a stanovišť, jejichž stav má být do roku 2030 zlepšen, je třeba usilovat o synergie s dalšími unijními a mezinárodními cíli, zejména s cíli politiky v oblasti životního prostředí a klimatu.</w:t>
      </w:r>
    </w:p>
    <w:p w14:paraId="0AA01CA0" w14:textId="77777777" w:rsidR="004F79BC" w:rsidRPr="00D44B2A" w:rsidRDefault="004F79BC" w:rsidP="00265D42">
      <w:pPr>
        <w:widowControl/>
        <w:suppressAutoHyphens/>
        <w:spacing w:before="120" w:after="120" w:line="360" w:lineRule="auto"/>
        <w:ind w:left="851" w:right="-1" w:hanging="851"/>
      </w:pPr>
      <w:r w:rsidRPr="00D44B2A">
        <w:t>(12)</w:t>
      </w:r>
      <w:r w:rsidRPr="00D44B2A">
        <w:tab/>
        <w:t>Ve zprávě Komise o stavu přírody z roku 2020</w:t>
      </w:r>
      <w:r w:rsidRPr="00D44B2A">
        <w:rPr>
          <w:rFonts w:eastAsia="Calibri"/>
          <w:szCs w:val="24"/>
          <w:vertAlign w:val="superscript"/>
          <w:lang w:eastAsia="en-US"/>
        </w:rPr>
        <w:footnoteReference w:id="16"/>
      </w:r>
      <w:r w:rsidRPr="00D44B2A">
        <w:t xml:space="preserve"> se uvádí, že Unie zatím nedokázala zastavit úbytek chráněných typů stanovišť a druhů, jejichž zachování je pro Unii důležité. Tento úbytek je způsoben především upuštěním od extenzivního zemědělství, zintenzivněním postupů hospodaření, změnou hydrologických režimů, urbanizací a znečištěním, jakož i neudržitelnými lesnickými činnostmi a využíváním druhů. Závažné a rostoucí hrozby pro původní flóru a faunu v Unii představují dále invazní nepůvodní druhy a změna klimatu.</w:t>
      </w:r>
    </w:p>
    <w:p w14:paraId="3B76DA20" w14:textId="50B638C3" w:rsidR="00FA3ECF" w:rsidRPr="00D44B2A" w:rsidRDefault="00265D42" w:rsidP="00265D42">
      <w:pPr>
        <w:widowControl/>
        <w:suppressAutoHyphens/>
        <w:spacing w:before="120" w:after="120" w:line="360" w:lineRule="auto"/>
        <w:ind w:left="851" w:right="-1" w:hanging="851"/>
        <w:rPr>
          <w:rFonts w:eastAsia="Calibri"/>
          <w:b/>
          <w:i/>
          <w:szCs w:val="24"/>
        </w:rPr>
      </w:pPr>
      <w:r w:rsidRPr="00D44B2A">
        <w:rPr>
          <w:b/>
          <w:i/>
        </w:rPr>
        <w:t>(12a)</w:t>
      </w:r>
      <w:r w:rsidRPr="00D44B2A">
        <w:rPr>
          <w:b/>
          <w:i/>
        </w:rPr>
        <w:tab/>
      </w:r>
      <w:r w:rsidR="00FA3ECF" w:rsidRPr="00D44B2A">
        <w:rPr>
          <w:b/>
          <w:i/>
        </w:rPr>
        <w:t>V přezkumu obchodní politiky Komise – Otevřená, udržitelná a sebevědomá obchodní politika</w:t>
      </w:r>
      <w:r w:rsidR="00332FFA" w:rsidRPr="00D44B2A">
        <w:rPr>
          <w:rStyle w:val="FootnoteReference"/>
          <w:b/>
          <w:i/>
        </w:rPr>
        <w:footnoteReference w:id="17"/>
      </w:r>
      <w:r w:rsidR="00FA3ECF" w:rsidRPr="00D44B2A">
        <w:rPr>
          <w:b/>
          <w:i/>
        </w:rPr>
        <w:t xml:space="preserve"> – se uvádí, že Zelená dohoda pro Evropu je novou strategií růstu EU, která bude hnací silou naší konkurenceschopnosti a povede k postupné, ale hluboké transformaci našich hospodářství, což </w:t>
      </w:r>
      <w:r w:rsidR="00FA3ECF" w:rsidRPr="005F211D">
        <w:rPr>
          <w:b/>
          <w:i/>
        </w:rPr>
        <w:t xml:space="preserve">bude mít </w:t>
      </w:r>
      <w:r w:rsidR="00332FFA" w:rsidRPr="005F211D">
        <w:rPr>
          <w:b/>
          <w:i/>
        </w:rPr>
        <w:t>následně</w:t>
      </w:r>
      <w:r w:rsidR="00FA3ECF" w:rsidRPr="005F211D">
        <w:rPr>
          <w:b/>
          <w:i/>
        </w:rPr>
        <w:t xml:space="preserve"> silný vliv na </w:t>
      </w:r>
      <w:r w:rsidR="00FA3ECF" w:rsidRPr="00D44B2A">
        <w:rPr>
          <w:b/>
          <w:i/>
        </w:rPr>
        <w:t xml:space="preserve">obchodní vzorce, zatímco rozsáhlá síť dvoustranných obchodních dohod EU je zásadní platformou pro spolupráci s našimi partnery v oblasti změny klimatu a biologické rozmanitosti, a proto </w:t>
      </w:r>
      <w:r w:rsidR="00FA3ECF" w:rsidRPr="00D44B2A">
        <w:rPr>
          <w:b/>
          <w:i/>
        </w:rPr>
        <w:lastRenderedPageBreak/>
        <w:t>vyžaduje zavedení "zrcadlových" opatření v souladu s pravidly WTO</w:t>
      </w:r>
      <w:r w:rsidR="00332FFA" w:rsidRPr="00D44B2A">
        <w:rPr>
          <w:b/>
          <w:i/>
        </w:rPr>
        <w:t xml:space="preserve"> </w:t>
      </w:r>
      <w:r w:rsidR="00332FFA" w:rsidRPr="00D44B2A">
        <w:rPr>
          <w:b/>
        </w:rPr>
        <w:t>[ústní pozměňovací návrh]</w:t>
      </w:r>
      <w:r w:rsidR="00FA3ECF" w:rsidRPr="00D44B2A">
        <w:rPr>
          <w:b/>
          <w:i/>
        </w:rPr>
        <w:t>;</w:t>
      </w:r>
    </w:p>
    <w:p w14:paraId="599AD9B6"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(13)</w:t>
      </w:r>
      <w:r w:rsidRPr="00D44B2A">
        <w:tab/>
        <w:t>Je vhodné stanovit zastřešující cíl pro obnovu ekosystémů, a podpořit tak hospodářskou a společenskou transformaci, vytváření vysoce kvalitních pracovních míst a udržitelný růst. Biologicky rozmanité ekosystémy, jako jsou mokřady, sladkovodní, lesní a zemědělské ekosystémy, ekosystémy s řídkou vegetací, jakož i mořské, pobřežní a městské ekosystémy, přinášejí v dobrém stavu řadu základních ekosystémových služeb, přičemž přínosy obnovení poškozených ekosystémů do dobrého stavu ve všech pevninských i mořských oblastech zdaleka převyšují náklady na obnovu. Tyto služby přispívají k široké škále socioekonomických přínosů v závislosti na hospodářských, sociálních, kulturních, regionálních a místních charakteristikách.</w:t>
      </w:r>
    </w:p>
    <w:p w14:paraId="249EFE06"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(14)</w:t>
      </w:r>
      <w:r w:rsidRPr="00D44B2A">
        <w:tab/>
        <w:t>Statistická komise Organizace spojených národů na svém 52. zasedání v březnu 2021 přijala systém integrovaných environmentálních hospodářských účtů – ekosystémové účetnictví (SEEA EA)</w:t>
      </w:r>
      <w:r w:rsidRPr="00D44B2A">
        <w:rPr>
          <w:rFonts w:eastAsia="Calibri"/>
          <w:szCs w:val="24"/>
          <w:vertAlign w:val="superscript"/>
          <w:lang w:eastAsia="en-US"/>
        </w:rPr>
        <w:footnoteReference w:id="18"/>
      </w:r>
      <w:r w:rsidRPr="00D44B2A">
        <w:t xml:space="preserve">. SEEA EA představuje integrovaný a komplexní statistický rámec pro organizaci údajů o přírodních stanovištích a krajinách, měření rozsahu, stavu a služeb ekosystémů, sledování změn přírodního bohatství ekosystémů a usouvztažnění těchto informací s hospodářskou a jinou lidskou činností. </w:t>
      </w:r>
    </w:p>
    <w:p w14:paraId="0283FD08"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(15)</w:t>
      </w:r>
      <w:r w:rsidRPr="00D44B2A">
        <w:tab/>
        <w:t>Zajištění biologicky rozmanitých ekosystémů a boj proti změně klimatu jsou spolu nerozlučně spjaty. Příroda a přírodě blízká řešení, včetně přírodních zásob a propadů uhlíku, jsou pro boj s klimatickou krizí zásadní. Klimatická krize ovšem již nyní výrazně přispívá ke změně suchozemských i mořských ekosystémů a Unie se musí připravit na rostoucí intenzitu, četnost a rozšíření jejích dopadů. Zvláštní zpráva Mezivládního panelu pro změnu klimatu (IPCC)</w:t>
      </w:r>
      <w:r w:rsidRPr="00D44B2A">
        <w:rPr>
          <w:rFonts w:eastAsia="Calibri"/>
          <w:szCs w:val="24"/>
          <w:vertAlign w:val="superscript"/>
          <w:lang w:eastAsia="en-US"/>
        </w:rPr>
        <w:footnoteReference w:id="19"/>
      </w:r>
      <w:r w:rsidRPr="00D44B2A">
        <w:t xml:space="preserve"> o dopadech globálního oteplování o 1,5 °C poukázala na to, že některé dopady mohou být dlouhodobé nebo nezvratné. Šestá hodnotící zpráva IPCC</w:t>
      </w:r>
      <w:r w:rsidRPr="00D44B2A">
        <w:rPr>
          <w:rFonts w:eastAsia="Calibri"/>
          <w:szCs w:val="24"/>
          <w:vertAlign w:val="superscript"/>
          <w:lang w:eastAsia="en-US"/>
        </w:rPr>
        <w:footnoteReference w:id="20"/>
      </w:r>
      <w:r w:rsidRPr="00D44B2A">
        <w:t xml:space="preserve"> </w:t>
      </w:r>
      <w:r w:rsidRPr="00D44B2A">
        <w:lastRenderedPageBreak/>
        <w:t>uvádí, že obnova ekosystémů bude mít zásadní význam pro pomoc v boji proti změně klimatu, jakož i pro snižování rizik pro potravinové zabezpečení. Mezivládní vědecko-politická platforma pro biologickou rozmanitost a ekosystémové služby (IPBES) ve své globální hodnotící zprávě o biologické rozmanitosti a ekosystémových službách z roku 2019</w:t>
      </w:r>
      <w:r w:rsidRPr="00D44B2A">
        <w:rPr>
          <w:rFonts w:eastAsia="Calibri"/>
          <w:szCs w:val="24"/>
          <w:vertAlign w:val="superscript"/>
          <w:lang w:eastAsia="en-US"/>
        </w:rPr>
        <w:footnoteReference w:id="21"/>
      </w:r>
      <w:r w:rsidRPr="00D44B2A">
        <w:t xml:space="preserve"> označila změnu klimatu za hlavní hybnou sílu změn přírody a očekává, že její dopady se v nadcházejících desetiletích budou zvyšovat a v některých případech převýší dopady jiných faktorů změny ekosystémů, jako je změna ve využívání půdy a moří.</w:t>
      </w:r>
    </w:p>
    <w:p w14:paraId="1C8ECF03" w14:textId="1F680AAB" w:rsidR="004F79BC" w:rsidRPr="00D44B2A" w:rsidRDefault="004F79BC" w:rsidP="00265D42">
      <w:pPr>
        <w:widowControl/>
        <w:suppressAutoHyphens/>
        <w:spacing w:before="120" w:after="120" w:line="360" w:lineRule="auto"/>
        <w:ind w:left="851" w:right="-1" w:hanging="851"/>
        <w:rPr>
          <w:rFonts w:eastAsia="Calibri"/>
          <w:szCs w:val="24"/>
        </w:rPr>
      </w:pPr>
      <w:r w:rsidRPr="00D44B2A">
        <w:br w:type="page"/>
      </w:r>
      <w:r w:rsidRPr="00D44B2A">
        <w:lastRenderedPageBreak/>
        <w:t>(16)</w:t>
      </w:r>
      <w:r w:rsidRPr="00D44B2A">
        <w:tab/>
        <w:t>Nařízení Evropského parlamentu a Rady (EU) 2021/1119</w:t>
      </w:r>
      <w:r w:rsidRPr="00D44B2A">
        <w:rPr>
          <w:rFonts w:eastAsia="Calibri"/>
          <w:szCs w:val="24"/>
          <w:vertAlign w:val="superscript"/>
          <w:lang w:eastAsia="en-US"/>
        </w:rPr>
        <w:footnoteReference w:id="22"/>
      </w:r>
      <w:r w:rsidRPr="00D44B2A">
        <w:t xml:space="preserve"> stanoví závazný cíl dosáhnout do roku 2050 klimatické neutrality v Unii a poté usilovat o dosažení negativních emisí a upřednostňovat rychlé a předvídatelné snižování emisí a zároveň podporovat pohlcování pomocí přirozených propadů. Obnova ekosystémů může významně přispět k zachování, řízení a posilování přírodních propadů a ke zvýšení biologické rozmanitosti a současně podpořit boj proti změně klimatu. Nařízení (EU) 2021/1119 dále vyžaduje, aby příslušné orgány Unie a členské státy zajistily trvalý pokrok při zvyšování adaptační kapacity, posilování odolnosti a snižování zranitelnosti vůči změně klimatu. Rovněž vyžaduje, aby členské státy začlenily přizpůsobení do všech oblastí politiky a podporovaly přírodě blízká řešení</w:t>
      </w:r>
      <w:r w:rsidRPr="00D44B2A">
        <w:rPr>
          <w:rFonts w:eastAsia="Calibri"/>
          <w:szCs w:val="24"/>
          <w:vertAlign w:val="superscript"/>
          <w:lang w:eastAsia="en-US"/>
        </w:rPr>
        <w:footnoteReference w:id="23"/>
      </w:r>
      <w:r w:rsidRPr="00D44B2A">
        <w:t xml:space="preserve"> a přizpůs</w:t>
      </w:r>
      <w:r w:rsidR="005F211D">
        <w:t>obení založené na ekosystémech.</w:t>
      </w:r>
    </w:p>
    <w:p w14:paraId="2DA854EC"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(17)</w:t>
      </w:r>
      <w:r w:rsidRPr="00D44B2A">
        <w:tab/>
        <w:t>Sdělení Komise o přizpůsobení se změně klimatu z roku 2021</w:t>
      </w:r>
      <w:r w:rsidRPr="00D44B2A">
        <w:rPr>
          <w:rFonts w:eastAsia="Calibri"/>
          <w:szCs w:val="24"/>
          <w:vertAlign w:val="superscript"/>
          <w:lang w:eastAsia="en-US"/>
        </w:rPr>
        <w:footnoteReference w:id="24"/>
      </w:r>
      <w:r w:rsidRPr="00D44B2A">
        <w:t xml:space="preserve"> zdůrazňuje potřebu podporovat přírodě blízká řešení a uznává, že nákladově efektivního přizpůsobení se změně klimatu lze dosáhnout ochranou a obnovou mokřadů a rašelinišť, pobřežních a mořských ekosystémů, rozvojem sídelní zeleně a výstavbou zelených střech a zdí a podporou udržitelného obhospodařování lesů a zemědělské půdy. Větší množství biologických ekosystémů vede k vyšší odolnosti vůči změně klimatu a poskytuje účinnější formy snižování a prevence katastrof.</w:t>
      </w:r>
    </w:p>
    <w:p w14:paraId="2DCEC05F"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br w:type="page"/>
      </w:r>
      <w:r w:rsidRPr="00D44B2A">
        <w:lastRenderedPageBreak/>
        <w:t>(18)</w:t>
      </w:r>
      <w:r w:rsidRPr="00D44B2A">
        <w:tab/>
        <w:t>Politika Unie v oblasti změny klimatu je momentálně revidována tak, aby se řídila plánem navrženým v nařízení (EU) 2021/1119, který spočívá ve snížení čistých emisí do roku 2030 alespoň o 55 % ve srovnání s rokem 1990. Cílem návrhu nařízení Evropského parlamentu a Rady, kterým se mění nařízení (EU) 2018/841 a (EU) 2018/1999</w:t>
      </w:r>
      <w:r w:rsidRPr="00D44B2A">
        <w:rPr>
          <w:rFonts w:eastAsia="Calibri"/>
          <w:szCs w:val="24"/>
          <w:vertAlign w:val="superscript"/>
          <w:lang w:eastAsia="en-US"/>
        </w:rPr>
        <w:footnoteReference w:id="25"/>
      </w:r>
      <w:r w:rsidRPr="00D44B2A">
        <w:t>, je zejména posílit příspěvek odvětví půdy k celkovým ambicím v oblasti klimatu do roku 2030 a sladit cíle, pokud jde o započítávání emisí a jejich pohlcování v odvětví využívání půdy, změn ve využívání půdy a lesnictví (dále jen „LULUCF“), se souvisejícími politickými iniciativami v oblasti biologické rozmanitosti. Tento návrh zdůrazňuje potřebu ochrany a posílení přirozeného pohlcování uhlíku, zlepšení odolnosti ekosystémů vůči změně klimatu, obnovení degradované půdy a ekosystémů a zavodňování rašelinišť. Dále je jeho cílem zlepšit monitorování a vykazování emisí skleníkových plynů a jejich pohlcování v půdě, na kterou se vztahuje ochrana a obnova. V této souvislosti je důležité, aby ekosystémy ve všech kategoriích využití půdy, včetně lesů, travních porostů, orné půdy a mokřadů, byly v dobrém stavu, aby dokázaly účinně zachycovat a ukládat uhlík.</w:t>
      </w:r>
    </w:p>
    <w:p w14:paraId="6FB6BFCB"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(19)</w:t>
      </w:r>
      <w:r w:rsidRPr="00D44B2A">
        <w:tab/>
        <w:t>Geopolitický vývoj dále zdůraznil potřebu zajistit odolnost potravinových systémů</w:t>
      </w:r>
      <w:r w:rsidRPr="00D44B2A">
        <w:rPr>
          <w:rFonts w:eastAsia="Calibri"/>
          <w:szCs w:val="24"/>
          <w:vertAlign w:val="superscript"/>
          <w:lang w:eastAsia="en-US"/>
        </w:rPr>
        <w:footnoteReference w:id="26"/>
      </w:r>
      <w:r w:rsidRPr="00D44B2A">
        <w:t>.</w:t>
      </w:r>
      <w:r w:rsidRPr="00D44B2A">
        <w:rPr>
          <w:vertAlign w:val="superscript"/>
        </w:rPr>
        <w:t xml:space="preserve"> </w:t>
      </w:r>
      <w:r w:rsidRPr="00D44B2A">
        <w:t>Je prokázáno, že obnova agroekosystémů má z dlouhodobého hlediska pozitivní dopad na potravinovou produktivitu a že obnova přírody funguje jako pojistka k zajištění dlouhodobé udržitelnosti a odolnosti EU.</w:t>
      </w:r>
    </w:p>
    <w:p w14:paraId="50E8D34B" w14:textId="77777777" w:rsidR="004F79BC" w:rsidRPr="00D44B2A" w:rsidRDefault="004F79BC" w:rsidP="00265D42">
      <w:pPr>
        <w:widowControl/>
        <w:suppressAutoHyphens/>
        <w:spacing w:before="120" w:after="120" w:line="360" w:lineRule="auto"/>
        <w:ind w:left="851" w:right="-1" w:hanging="851"/>
        <w:rPr>
          <w:rFonts w:eastAsia="Calibri"/>
          <w:szCs w:val="24"/>
          <w:shd w:val="clear" w:color="auto" w:fill="FFFFFF"/>
        </w:rPr>
      </w:pPr>
      <w:r w:rsidRPr="00D44B2A">
        <w:t>(20)</w:t>
      </w:r>
      <w:r w:rsidRPr="00D44B2A">
        <w:tab/>
        <w:t xml:space="preserve">V závěrečné zprávě </w:t>
      </w:r>
      <w:r w:rsidRPr="00D44B2A">
        <w:rPr>
          <w:shd w:val="clear" w:color="auto" w:fill="FFFFFF"/>
        </w:rPr>
        <w:t>Konference o budoucnosti Evropy</w:t>
      </w:r>
      <w:r w:rsidRPr="00D44B2A">
        <w:t xml:space="preserve"> občané vyzývají Unii, aby chránila a obnovovala biologickou rozmanitost, krajinu a oceány, odstranila znečištění a podporovala znalosti, povědomí, vzdělávání a dialog o životním prostředí, změně klimatu, využívání energie a udržitelnosti</w:t>
      </w:r>
      <w:r w:rsidRPr="00D44B2A">
        <w:rPr>
          <w:rFonts w:eastAsia="Calibri"/>
          <w:szCs w:val="24"/>
          <w:vertAlign w:val="superscript"/>
          <w:lang w:eastAsia="en-US"/>
        </w:rPr>
        <w:footnoteReference w:id="27"/>
      </w:r>
      <w:r w:rsidRPr="00D44B2A">
        <w:rPr>
          <w:shd w:val="clear" w:color="auto" w:fill="FFFFFF"/>
        </w:rPr>
        <w:t>.</w:t>
      </w:r>
    </w:p>
    <w:p w14:paraId="0EFECA87" w14:textId="77777777" w:rsidR="004F79BC" w:rsidRPr="00D44B2A" w:rsidRDefault="004F79BC" w:rsidP="00265D42">
      <w:pPr>
        <w:widowControl/>
        <w:spacing w:before="120" w:after="120" w:line="360" w:lineRule="auto"/>
        <w:ind w:left="851" w:hanging="851"/>
        <w:rPr>
          <w:rFonts w:eastAsia="Calibri"/>
          <w:szCs w:val="24"/>
          <w:shd w:val="clear" w:color="auto" w:fill="FFFFFF"/>
        </w:rPr>
      </w:pPr>
      <w:r w:rsidRPr="00D44B2A">
        <w:br w:type="page"/>
      </w:r>
    </w:p>
    <w:p w14:paraId="5FAC4E32" w14:textId="7F496D0A" w:rsidR="004F79BC" w:rsidRPr="00D44B2A" w:rsidRDefault="004F79BC" w:rsidP="00265D42">
      <w:pPr>
        <w:widowControl/>
        <w:suppressAutoHyphens/>
        <w:spacing w:before="120" w:after="120" w:line="360" w:lineRule="auto"/>
        <w:ind w:left="851" w:right="-1" w:hanging="851"/>
        <w:rPr>
          <w:rFonts w:eastAsia="Calibri"/>
          <w:szCs w:val="24"/>
        </w:rPr>
      </w:pPr>
      <w:r w:rsidRPr="00D44B2A">
        <w:lastRenderedPageBreak/>
        <w:t>(21)</w:t>
      </w:r>
      <w:r w:rsidRPr="00D44B2A">
        <w:tab/>
        <w:t>Obnova ekosystémů spolu s úsilím o omezení obchodu s volně žijícími a planě rostoucími druhy a konzumace těchto druhů rovněž pomůže předcházet možným budoucím infekčním onemocněním se zoonotickým potenciálem a zvyšovat odolnost vůči nim, čímž se sníží rizika šíření nákaz a pandemií, a přispěje k podpoře úsilí EU i celosvětového úsilí o</w:t>
      </w:r>
      <w:r w:rsidR="005F211D" w:rsidRPr="00D44B2A">
        <w:t> </w:t>
      </w:r>
      <w:r w:rsidRPr="00D44B2A">
        <w:t>uplatňování přístupu „jedno zdraví“, který uznává úzkou vazbu mezi lidským zdravím, zdravím zvířat a zdravou odolnou přírodou.</w:t>
      </w:r>
    </w:p>
    <w:p w14:paraId="7040B3FF"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(22)</w:t>
      </w:r>
      <w:r w:rsidRPr="00D44B2A">
        <w:tab/>
        <w:t>Půda je nedílnou součástí suchozemských ekosystémů. Sdělení Komise z roku 2021 „Strategie EU pro půdu do roku 2030“</w:t>
      </w:r>
      <w:r w:rsidRPr="00D44B2A">
        <w:rPr>
          <w:rFonts w:eastAsia="Calibri"/>
          <w:szCs w:val="24"/>
          <w:vertAlign w:val="superscript"/>
          <w:lang w:eastAsia="en-US"/>
        </w:rPr>
        <w:footnoteReference w:id="28"/>
      </w:r>
      <w:r w:rsidRPr="00D44B2A">
        <w:t xml:space="preserve"> uvádí potřebu obnovit degradovanou půdu a posílit biologickou rozmanitost půdy.</w:t>
      </w:r>
      <w:r w:rsidRPr="00D44B2A">
        <w:rPr>
          <w:b/>
          <w:i/>
        </w:rPr>
        <w:t xml:space="preserve"> Globální mechanismus a sekretariát Úmluvy Organizace spojených národů o boji proti desertifikaci (UNCCD) zavedly program stanovující cíle v oblasti neutrality z hlediska degradace půdy, který má zemím pomoci dosáhnout do roku 2030 neutrality z hlediska degradace půdy.</w:t>
      </w:r>
    </w:p>
    <w:p w14:paraId="7D4623B0" w14:textId="17345798" w:rsidR="004F79BC" w:rsidRPr="00D44B2A" w:rsidRDefault="004F79BC" w:rsidP="00265D42">
      <w:pPr>
        <w:widowControl/>
        <w:suppressAutoHyphens/>
        <w:spacing w:before="120" w:after="120" w:line="360" w:lineRule="auto"/>
        <w:ind w:left="851" w:right="-1" w:hanging="851"/>
        <w:rPr>
          <w:rFonts w:eastAsia="Calibri"/>
          <w:b/>
          <w:szCs w:val="24"/>
          <w:u w:val="single"/>
        </w:rPr>
      </w:pPr>
      <w:r w:rsidRPr="00D44B2A">
        <w:t>(23)</w:t>
      </w:r>
      <w:r w:rsidRPr="00D44B2A">
        <w:tab/>
        <w:t>Cílem směrnice Rady 92/43/EHS</w:t>
      </w:r>
      <w:r w:rsidRPr="00D44B2A">
        <w:rPr>
          <w:rFonts w:eastAsia="Calibri"/>
          <w:szCs w:val="24"/>
          <w:vertAlign w:val="superscript"/>
          <w:lang w:eastAsia="en-US"/>
        </w:rPr>
        <w:footnoteReference w:id="29"/>
      </w:r>
      <w:r w:rsidRPr="00D44B2A">
        <w:t xml:space="preserve"> a směrnice Evropského parlamentu a Rady 2009/147/ES</w:t>
      </w:r>
      <w:r w:rsidRPr="00D44B2A">
        <w:rPr>
          <w:rFonts w:eastAsia="Calibri"/>
          <w:szCs w:val="24"/>
          <w:vertAlign w:val="superscript"/>
          <w:lang w:eastAsia="en-US"/>
        </w:rPr>
        <w:footnoteReference w:id="30"/>
      </w:r>
      <w:r w:rsidRPr="00D44B2A">
        <w:t xml:space="preserve"> je zajistit dlouhodobou ochranu, zachování a přežití nejcennějších a nejohroženějších druhů a přírodních stanovišť v Evropě, jakož i ekosystémů, jejichž jsou součástí. Klíčovým nástrojem pro provádění cílů těchto dvou směrnic je síť Natura 2000, která byla zřízena v roce 1992 a je největší koordinovanou sítí chráněných území na světě. </w:t>
      </w:r>
      <w:r w:rsidRPr="00D44B2A">
        <w:rPr>
          <w:b/>
          <w:i/>
        </w:rPr>
        <w:t>Toto nařízení by se mělo stejně jako uvedené dvě směrnice vztahovat na evropské území členských států, na něž se vztahují Smlouvy, a mělo by tudíž být rovněž v souladu se</w:t>
      </w:r>
      <w:r w:rsidR="005F211D" w:rsidRPr="00D44B2A">
        <w:t> </w:t>
      </w:r>
      <w:r w:rsidRPr="00D44B2A">
        <w:rPr>
          <w:b/>
          <w:i/>
        </w:rPr>
        <w:t>směrnicí 2008/56/ES.</w:t>
      </w:r>
    </w:p>
    <w:p w14:paraId="06D40011" w14:textId="77777777" w:rsidR="004F79BC" w:rsidRPr="00D44B2A" w:rsidRDefault="004F79BC" w:rsidP="00265D42">
      <w:pPr>
        <w:widowControl/>
        <w:spacing w:before="120" w:after="120" w:line="360" w:lineRule="auto"/>
        <w:ind w:left="851" w:hanging="851"/>
        <w:rPr>
          <w:szCs w:val="24"/>
        </w:rPr>
      </w:pPr>
      <w:r w:rsidRPr="00D44B2A">
        <w:br w:type="page"/>
      </w:r>
    </w:p>
    <w:p w14:paraId="0E1339A9"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lastRenderedPageBreak/>
        <w:t>(24)</w:t>
      </w:r>
      <w:r w:rsidRPr="00D44B2A">
        <w:tab/>
        <w:t>Pro určení dobrého stavu typů stanovišť chráněných podle směrnice 92/43/EHS a stanovení dostatečné kvality a kvantity stanovišť druhů spadajících do oblasti působnosti uvedené směrnice již existuje příslušný rámec a pokyny</w:t>
      </w:r>
      <w:r w:rsidRPr="00D44B2A">
        <w:rPr>
          <w:szCs w:val="24"/>
          <w:vertAlign w:val="superscript"/>
          <w:lang w:eastAsia="en-US"/>
        </w:rPr>
        <w:footnoteReference w:id="31"/>
      </w:r>
      <w:r w:rsidRPr="00D44B2A">
        <w:t>. Cíle pro obnovu u těchto typů přírodních stanovišť a stanoviště druhů lze stanovit na základě uvedeného rámce a pokynů. Tato obnova však nebude stačit ke zvrácení úbytku biologické rozmanitosti a k obnovení všech ekosystémů. Proto by měly být stanoveny další povinnosti založené na konkrétních ukazatelích s cílem posílit biologickou rozmanitost v rozsahu širších ekosystémů.</w:t>
      </w:r>
    </w:p>
    <w:p w14:paraId="1297C5B0" w14:textId="77777777" w:rsidR="004F79BC" w:rsidRPr="00D44B2A" w:rsidRDefault="004F79BC" w:rsidP="00265D42">
      <w:pPr>
        <w:widowControl/>
        <w:suppressAutoHyphens/>
        <w:spacing w:before="120" w:after="120" w:line="360" w:lineRule="auto"/>
        <w:ind w:left="851" w:right="-1" w:hanging="851"/>
        <w:rPr>
          <w:szCs w:val="24"/>
        </w:rPr>
      </w:pPr>
      <w:r w:rsidRPr="00D44B2A">
        <w:t>(25)</w:t>
      </w:r>
      <w:r w:rsidRPr="00D44B2A">
        <w:tab/>
        <w:t xml:space="preserve">Na základě směrnice 92/43/EHS a směrnice 2009/147/ES a s cílem podpořit dosažení cílů stanovených v uvedených směrnicích by členské státy měly zavést opatření na obnovu, aby zajistily obnovení chráněných stanovišť a druhů, včetně volně žijících ptáků, ve všech oblastech Unie, a to i mimo sítě Natura 2000. </w:t>
      </w:r>
    </w:p>
    <w:p w14:paraId="6387BABD" w14:textId="1406789B" w:rsidR="004F79BC" w:rsidRPr="00D44B2A" w:rsidRDefault="004F79BC" w:rsidP="00265D42">
      <w:pPr>
        <w:widowControl/>
        <w:suppressAutoHyphens/>
        <w:spacing w:before="120" w:after="120" w:line="360" w:lineRule="auto"/>
        <w:ind w:left="851" w:right="-1" w:hanging="851"/>
        <w:rPr>
          <w:rFonts w:eastAsia="Calibri"/>
          <w:szCs w:val="24"/>
        </w:rPr>
      </w:pPr>
      <w:r w:rsidRPr="00D44B2A">
        <w:t>(26)</w:t>
      </w:r>
      <w:r w:rsidRPr="00D44B2A">
        <w:tab/>
        <w:t>Cílem směrnice 92/43/EHS je zachovat a obnovit příznivý stav z hlediska ochrany u</w:t>
      </w:r>
      <w:r w:rsidR="005F211D" w:rsidRPr="00D44B2A">
        <w:t> </w:t>
      </w:r>
      <w:r w:rsidRPr="00D44B2A">
        <w:t>přírodních stanovišť a volně žijících druhů živočichů a rostlin v zájmu Unie. Směrnice však nestanoví lhůtu pro dosažení tohoto cíle. Podobně ani směrnice 2009/147/ES nestanoví lhůtu pro obnovu populací ptáků v Unii.</w:t>
      </w:r>
    </w:p>
    <w:p w14:paraId="6913E1A3" w14:textId="542C2087" w:rsidR="004F79BC" w:rsidRPr="00D44B2A" w:rsidRDefault="004F79BC" w:rsidP="00265D42">
      <w:pPr>
        <w:widowControl/>
        <w:suppressAutoHyphens/>
        <w:spacing w:before="120" w:after="120" w:line="360" w:lineRule="auto"/>
        <w:ind w:left="851" w:right="-1" w:hanging="851"/>
        <w:rPr>
          <w:rFonts w:eastAsia="Calibri"/>
          <w:szCs w:val="24"/>
        </w:rPr>
      </w:pPr>
      <w:r w:rsidRPr="00D44B2A">
        <w:t>(27)</w:t>
      </w:r>
      <w:r w:rsidRPr="00D44B2A">
        <w:tab/>
        <w:t>Proto by měly být stanoveny lhůty pro zavedení opatření na obnovu v rámci lokalit sítě Natura 2000 i mimo ně s cílem postupně zlepšovat stav chráněných typů přírodních stanovišť v celé Unii a znovu je vytvářet, dokud nebude dosaženo příznivého referenčního areálu potřebného k tomu, aby bylo u těchto stanovišť v Unii dosaženo příznivého stavu z</w:t>
      </w:r>
      <w:r w:rsidR="005F211D" w:rsidRPr="00D44B2A">
        <w:t> </w:t>
      </w:r>
      <w:r w:rsidRPr="00D44B2A">
        <w:t>hlediska ochrany. S cílem poskytnout členským státům nezbytnou flexibilitu při provádění rozsáhlého úsilí o obnovu přírody je vhodné seskupit typy přírodních stanovišť podle ekosystému, k němuž patří, a stanovit pro skupiny typů stanovišť časově vymezené a kvantifikované cíle podle jednotlivých oblastí. To členským státům umožní rozhodnout, která stanoviště budou v rámci dané skupiny obnovena jako první.</w:t>
      </w:r>
    </w:p>
    <w:p w14:paraId="3AC42985" w14:textId="77777777" w:rsidR="004F79BC" w:rsidRPr="00D44B2A" w:rsidRDefault="004F79BC" w:rsidP="00265D42">
      <w:pPr>
        <w:widowControl/>
        <w:spacing w:before="120" w:after="120" w:line="360" w:lineRule="auto"/>
        <w:ind w:left="851" w:hanging="851"/>
        <w:rPr>
          <w:rFonts w:eastAsia="Calibri"/>
          <w:szCs w:val="24"/>
        </w:rPr>
      </w:pPr>
      <w:r w:rsidRPr="00D44B2A">
        <w:br w:type="page"/>
      </w:r>
    </w:p>
    <w:p w14:paraId="12799E19"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lastRenderedPageBreak/>
        <w:t>(28)</w:t>
      </w:r>
      <w:r w:rsidRPr="00D44B2A">
        <w:tab/>
        <w:t>Podobné požadavky by měly být stanoveny pro stanoviště druhů, které spadají do oblasti působnosti směrnice 92/43/EHS, a pro stanoviště druhů volně žijících ptáků, které spadají do oblasti působnosti směrnice 2009/147/ES, se zvláštním ohledem na propojení mezi obojími těmito stanovišti, aby populace daných druhů mohly prosperovat.</w:t>
      </w:r>
    </w:p>
    <w:p w14:paraId="5EB2E332"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(29)</w:t>
      </w:r>
      <w:r w:rsidRPr="00D44B2A">
        <w:tab/>
        <w:t>Je nezbytné, aby opatření na obnovu typů stanovišť byla přiměřená a vhodná k co nejrychlejšímu dosažení dobrého stavu a příznivého referenčního areálu s cílem dosáhnout příznivého stavu z hlediska ochrany. Je důležité, aby opatření na obnovu byla taková, jaká jsou nezbytná k dosažení časově vymezených a kvantifikovaných cílů podle jednotlivých oblastí. Je rovněž nezbytné, aby opatření na obnovu stanovišť druhů byla přiměřená a vhodná pro co nejrychlejší dosažení jejich dostatečné kvality a kvantity s cílem dosáhnout pro daný druh příznivého stavu z hlediska ochrany.</w:t>
      </w:r>
    </w:p>
    <w:p w14:paraId="0FC2E543" w14:textId="698FB259" w:rsidR="004F79BC" w:rsidRPr="00D44B2A" w:rsidRDefault="004F79BC" w:rsidP="00265D42">
      <w:pPr>
        <w:widowControl/>
        <w:suppressAutoHyphens/>
        <w:spacing w:before="120" w:after="120" w:line="360" w:lineRule="auto"/>
        <w:ind w:left="851" w:right="-1" w:hanging="851"/>
        <w:rPr>
          <w:rFonts w:eastAsia="Calibri"/>
          <w:b/>
          <w:i/>
          <w:szCs w:val="24"/>
        </w:rPr>
      </w:pPr>
      <w:bookmarkStart w:id="10" w:name="_Hlk136798909"/>
      <w:r w:rsidRPr="00D44B2A">
        <w:rPr>
          <w:b/>
          <w:i/>
        </w:rPr>
        <w:t>(29a)</w:t>
      </w:r>
      <w:r w:rsidRPr="00D44B2A">
        <w:rPr>
          <w:b/>
          <w:i/>
        </w:rPr>
        <w:tab/>
        <w:t>Opatření na obnovu podle tohoto nařízení za účelem obnovy nebo zachování některých typů stanovišť uvedených v příloze I, jako jsou travní porosty, vřesoviště nebo mokřady, mohou v některých případech vyžadovat odstranění lesa za účelem obnovení řízení založeného na ochraně přírody, které může zahrnovat činnosti, jako je sečení nebo pastva. Obnova přírody a zastavení odlesňování jsou důležité i vzájemně se posilují environmentální cíle. Komise vypracuje pokyny, jak je uvedeno v 36. bodě odůvodnění nařízení Evropského parlamentu a Rady (EU) č. [XXXX/2023] o dodávání na trh Unie a vývozu z Unie některých komodit a produktů spojených s odlesňováním a znehodnocováním lesů a o zrušení nařízení (EU) č. 995/2010, s cílem vyjasnit výklad definice „zemědělského využití“ v článku 2 uvedeného nařízení, zejména pokud jde o</w:t>
      </w:r>
      <w:r w:rsidR="005F211D" w:rsidRPr="00D44B2A">
        <w:t> </w:t>
      </w:r>
      <w:r w:rsidRPr="00D44B2A">
        <w:rPr>
          <w:b/>
          <w:i/>
        </w:rPr>
        <w:t>přeměnu lesa na půdu, jejímž účelem není zemědělské využití.</w:t>
      </w:r>
    </w:p>
    <w:bookmarkEnd w:id="10"/>
    <w:p w14:paraId="42E1E4A0"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(30)</w:t>
      </w:r>
      <w:r w:rsidRPr="00D44B2A">
        <w:tab/>
        <w:t>Je důležité zajistit, aby opatření na obnovu zavedená podle tohoto nařízení vedla ke konkrétnímu a měřitelnému zlepšení stavu ekosystémů, a to jak na úrovni jednotlivých oblastí podléhajících obnově, tak na vnitrostátní úrovni i na úrovni Unie.</w:t>
      </w:r>
    </w:p>
    <w:p w14:paraId="6F0CAB2F" w14:textId="77777777" w:rsidR="004F79BC" w:rsidRPr="00D44B2A" w:rsidRDefault="004F79BC" w:rsidP="00265D42">
      <w:pPr>
        <w:widowControl/>
        <w:spacing w:before="120" w:after="120" w:line="360" w:lineRule="auto"/>
        <w:ind w:left="851" w:hanging="851"/>
        <w:rPr>
          <w:szCs w:val="24"/>
        </w:rPr>
      </w:pPr>
      <w:r w:rsidRPr="00D44B2A">
        <w:br w:type="page"/>
      </w:r>
    </w:p>
    <w:p w14:paraId="54101AD7" w14:textId="77777777" w:rsidR="004F79BC" w:rsidRPr="00D44B2A" w:rsidRDefault="004F79BC" w:rsidP="00265D42">
      <w:pPr>
        <w:widowControl/>
        <w:suppressAutoHyphens/>
        <w:spacing w:before="120" w:after="120" w:line="360" w:lineRule="auto"/>
        <w:ind w:left="851" w:right="-1" w:hanging="851"/>
        <w:rPr>
          <w:szCs w:val="24"/>
        </w:rPr>
      </w:pPr>
      <w:r w:rsidRPr="00D44B2A">
        <w:lastRenderedPageBreak/>
        <w:t>(31)</w:t>
      </w:r>
      <w:r w:rsidRPr="00D44B2A">
        <w:tab/>
        <w:t>Aby bylo zajištěno, že opatření na obnovu jsou účinná a že jejich výsledky lze v průběhu času měřit, je nezbytné, aby oblasti, na něž se vztahují tato opatření na obnovu s cílem zlepšit stav stanovišť spadajících do oblasti působnosti přílohy I směrnice 92/43/EHS, znovu tato stanoviště vytvořit a zlepšit jejich propojenost, vykazovaly soustavné zlepšování až do dosažení dobrého stavu.</w:t>
      </w:r>
    </w:p>
    <w:p w14:paraId="08E2922F" w14:textId="77777777" w:rsidR="004F79BC" w:rsidRPr="00D44B2A" w:rsidRDefault="004F79BC" w:rsidP="00265D42">
      <w:pPr>
        <w:widowControl/>
        <w:suppressAutoHyphens/>
        <w:spacing w:before="120" w:after="120" w:line="360" w:lineRule="auto"/>
        <w:ind w:left="851" w:right="-1" w:hanging="851"/>
        <w:rPr>
          <w:szCs w:val="24"/>
        </w:rPr>
      </w:pPr>
      <w:r w:rsidRPr="00D44B2A">
        <w:t>(32)</w:t>
      </w:r>
      <w:r w:rsidRPr="00D44B2A">
        <w:tab/>
        <w:t>Je rovněž nezbytné, aby oblasti, na něž se vztahují opatření na obnovu s cílem zlepšit kvalitu a kvantitu stanovišť druhů spadajících do oblasti působnosti směrnice 92/43/EHS, jakož i stanovišť volně žijících ptáků spadajících do oblasti působnosti směrnice 2009/147/ES, vykazovaly soustavné zlepšování, a přispěly tak k dosažení dostatečné kvantity a kvality stanovišť těchto druhů.</w:t>
      </w:r>
    </w:p>
    <w:p w14:paraId="770ED403" w14:textId="28A24234" w:rsidR="004F79BC" w:rsidRPr="00D44B2A" w:rsidRDefault="004F79BC" w:rsidP="00265D42">
      <w:pPr>
        <w:widowControl/>
        <w:suppressAutoHyphens/>
        <w:spacing w:before="120" w:after="120" w:line="360" w:lineRule="auto"/>
        <w:ind w:left="851" w:right="140" w:hanging="851"/>
        <w:rPr>
          <w:rFonts w:eastAsia="Calibri"/>
          <w:b/>
          <w:szCs w:val="24"/>
          <w:u w:val="single"/>
        </w:rPr>
      </w:pPr>
      <w:r w:rsidRPr="00D44B2A">
        <w:t>(33)</w:t>
      </w:r>
      <w:r w:rsidRPr="00D44B2A">
        <w:tab/>
        <w:t>Je důležité zajistit postupné zvětšování oblastí pokrytých typy stanovišť spadajícími do</w:t>
      </w:r>
      <w:r w:rsidR="005F211D" w:rsidRPr="00D44B2A">
        <w:t> </w:t>
      </w:r>
      <w:r w:rsidRPr="00D44B2A">
        <w:t>oblasti působnosti směrnice 92/43/EHS, které jsou v dobrém stavu, na celém území členských států a Unie jako celku, dokud nebude pro každý typ stanoviště dosaženo příznivého referenčního areálu a nejméně 90 % tohoto areálu na úrovni členského státu bude v dobrém stavu, aby tyto typy stanovišť mohly v Unii dosáhnout příznivého stavu z</w:t>
      </w:r>
      <w:r w:rsidR="005F211D" w:rsidRPr="00D44B2A">
        <w:t> </w:t>
      </w:r>
      <w:r w:rsidRPr="00D44B2A">
        <w:t>hlediska ochrany.</w:t>
      </w:r>
    </w:p>
    <w:p w14:paraId="0EE8671C" w14:textId="77777777" w:rsidR="004F79BC" w:rsidRPr="00D44B2A" w:rsidRDefault="004F79BC" w:rsidP="00265D42">
      <w:pPr>
        <w:widowControl/>
        <w:suppressAutoHyphens/>
        <w:spacing w:before="120" w:after="120" w:line="360" w:lineRule="auto"/>
        <w:ind w:left="851" w:right="-1" w:hanging="851"/>
        <w:rPr>
          <w:szCs w:val="24"/>
        </w:rPr>
      </w:pPr>
      <w:r w:rsidRPr="00D44B2A">
        <w:t>(34)</w:t>
      </w:r>
      <w:r w:rsidRPr="00D44B2A">
        <w:tab/>
        <w:t>Je důležité zajistit postupné zvyšování kvality a kvantity stanovišť druhů, které spadají do oblasti působnosti směrnice 92/43/EHS, jakož i stanovišť volně žijících ptáků spadajících do oblasti působnosti směrnice 2009/147/ES na území členských států a v konečném důsledku v celé Unii, dokud nebudou dostačovat k zajištění dlouhodobého přežití těchto druhů.</w:t>
      </w:r>
    </w:p>
    <w:p w14:paraId="04C865EE" w14:textId="65CF8033" w:rsidR="004F79BC" w:rsidRPr="00D44B2A" w:rsidRDefault="004F79BC" w:rsidP="00265D42">
      <w:pPr>
        <w:widowControl/>
        <w:suppressAutoHyphens/>
        <w:spacing w:before="120" w:after="120" w:line="360" w:lineRule="auto"/>
        <w:ind w:left="851" w:right="-1" w:hanging="851"/>
        <w:rPr>
          <w:szCs w:val="24"/>
        </w:rPr>
      </w:pPr>
      <w:r w:rsidRPr="00D44B2A">
        <w:br w:type="page"/>
      </w:r>
      <w:r w:rsidRPr="00D44B2A">
        <w:lastRenderedPageBreak/>
        <w:t>(35)</w:t>
      </w:r>
      <w:r w:rsidRPr="00D44B2A">
        <w:tab/>
        <w:t xml:space="preserve">Je důležité </w:t>
      </w:r>
      <w:r w:rsidRPr="00D44B2A">
        <w:rPr>
          <w:rFonts w:ascii="Arial" w:hAnsi="Arial"/>
          <w:snapToGrid w:val="0"/>
        </w:rPr>
        <w:t>▌</w:t>
      </w:r>
      <w:r w:rsidRPr="00D44B2A">
        <w:t>, aby oblasti pokryté druhy stanovišť, které spadají do oblasti působnosti tohoto nařízení</w:t>
      </w:r>
      <w:r w:rsidRPr="00D44B2A">
        <w:rPr>
          <w:b/>
          <w:i/>
        </w:rPr>
        <w:t xml:space="preserve"> a na něž se vztahují opatření pro obnovu, vykazovaly trvalé zlepšování, dokud nedosáhnou dobrého stavu, a aby se poté jejich stav výrazně nezhoršoval, a nedošlo tak k ohrožení dlouhodobého zachování nebo dosažení dobrého stav</w:t>
      </w:r>
      <w:r w:rsidRPr="00D44B2A">
        <w:t>u.</w:t>
      </w:r>
      <w:r w:rsidRPr="00D44B2A">
        <w:rPr>
          <w:b/>
          <w:i/>
        </w:rPr>
        <w:t xml:space="preserve"> Je rovněž důležité, aby se členské státy snažily vyvinout úsilí s cílem zabránit významnému zhoršování stavu oblastí pokrytých těmito druhy stanovišť, které buď již jsou v dobrém stavu, nebo naopak nejsou v dobrém stavu a doposud stále nepodléhají opatřením na obnovu. Taková opatření jsou důležitá, aby se zabránilo zvýšení</w:t>
      </w:r>
      <w:r w:rsidRPr="00D44B2A">
        <w:t xml:space="preserve"> potřeby obnovy v</w:t>
      </w:r>
      <w:r w:rsidR="005F211D" w:rsidRPr="00D44B2A">
        <w:t> </w:t>
      </w:r>
      <w:r w:rsidRPr="00D44B2A">
        <w:t>budoucnu</w:t>
      </w:r>
      <w:r w:rsidRPr="00D44B2A">
        <w:rPr>
          <w:b/>
          <w:i/>
        </w:rPr>
        <w:t>, a měla by se zaměřit na oblasti druhů stanovišť určené v národních plánech na obnovu přírody členských států, které je třeba obnovit v zájmu dosažení cílů obnovy.</w:t>
      </w:r>
      <w:r w:rsidRPr="00D44B2A">
        <w:t xml:space="preserve"> Je </w:t>
      </w:r>
      <w:r w:rsidRPr="00D44B2A">
        <w:rPr>
          <w:rFonts w:ascii="Arial" w:hAnsi="Arial"/>
          <w:snapToGrid w:val="0"/>
        </w:rPr>
        <w:t>▌</w:t>
      </w:r>
      <w:r w:rsidRPr="00D44B2A">
        <w:t xml:space="preserve">vhodné zvážit možnost poškození oblastí pokrytých těmito typy stanovišť v důsledku zásahu vyšší moci, </w:t>
      </w:r>
      <w:r w:rsidRPr="00D44B2A">
        <w:rPr>
          <w:b/>
          <w:i/>
        </w:rPr>
        <w:t>jako jsou přírodní katastrofy</w:t>
      </w:r>
      <w:r w:rsidRPr="00D44B2A">
        <w:t>, jakož i nevyhnutelné přeměny stanovišť, které jsou přímo způsobeny změnou klimatu</w:t>
      </w:r>
      <w:r w:rsidRPr="00D44B2A">
        <w:rPr>
          <w:b/>
          <w:i/>
        </w:rPr>
        <w:t>. Mimo lokality sítě Natura 2000 je vhodné vzít v úvahu také</w:t>
      </w:r>
      <w:r w:rsidRPr="00D44B2A">
        <w:t xml:space="preserve"> důsledky plánu nebo projektu převažujícího veřejného zájmu, pro něž nejsou k dispozici žádná méně škodlivá alternativní řešení</w:t>
      </w:r>
      <w:r w:rsidRPr="00D44B2A">
        <w:rPr>
          <w:b/>
          <w:i/>
        </w:rPr>
        <w:t>.</w:t>
      </w:r>
      <w:r w:rsidRPr="00D44B2A">
        <w:rPr>
          <w:i/>
        </w:rPr>
        <w:t xml:space="preserve"> </w:t>
      </w:r>
      <w:r w:rsidRPr="00D44B2A">
        <w:rPr>
          <w:b/>
          <w:i/>
        </w:rPr>
        <w:t>V případě oblastí, které jsou předmětem obnovy, je to třeba určit</w:t>
      </w:r>
      <w:r w:rsidRPr="00D44B2A">
        <w:t xml:space="preserve"> případ od případu</w:t>
      </w:r>
      <w:r w:rsidRPr="00D44B2A">
        <w:rPr>
          <w:b/>
          <w:i/>
        </w:rPr>
        <w:t>. V případě lokalit sítě Natura 2000 jsou plány a projekty</w:t>
      </w:r>
      <w:r w:rsidRPr="00D44B2A">
        <w:t xml:space="preserve"> schvalovány v souladu s čl. 6 odst. 4 směrnice 92/43/EHS.</w:t>
      </w:r>
      <w:r w:rsidRPr="00D44B2A">
        <w:rPr>
          <w:b/>
          <w:i/>
        </w:rPr>
        <w:t xml:space="preserve"> </w:t>
      </w:r>
      <w:bookmarkStart w:id="11" w:name="_Hlk129720012"/>
      <w:r w:rsidRPr="00D44B2A">
        <w:rPr>
          <w:b/>
          <w:i/>
        </w:rPr>
        <w:t>Pokud je oblast přeměněna z jednoho typu stanoviště na jiný, který spadá do oblasti působnosti tohoto nařízení, jako žádoucí výsledek opatření na obnovu, neměla by být považována za</w:t>
      </w:r>
      <w:r w:rsidR="005F211D" w:rsidRPr="00D44B2A">
        <w:t> </w:t>
      </w:r>
      <w:r w:rsidRPr="00D44B2A">
        <w:rPr>
          <w:b/>
          <w:i/>
        </w:rPr>
        <w:t>oblast, jejíž stav se zhoršil.</w:t>
      </w:r>
    </w:p>
    <w:p w14:paraId="16FB1D40" w14:textId="77777777" w:rsidR="004F79BC" w:rsidRPr="00D44B2A" w:rsidRDefault="004F79BC" w:rsidP="00265D42">
      <w:pPr>
        <w:widowControl/>
        <w:suppressAutoHyphens/>
        <w:spacing w:before="120" w:after="120" w:line="360" w:lineRule="auto"/>
        <w:ind w:left="851" w:right="-1" w:hanging="851"/>
        <w:rPr>
          <w:rFonts w:eastAsia="Calibri"/>
          <w:i/>
          <w:szCs w:val="22"/>
        </w:rPr>
      </w:pPr>
      <w:bookmarkStart w:id="12" w:name="_Hlk136602132"/>
      <w:bookmarkStart w:id="13" w:name="_Hlk136878792"/>
      <w:bookmarkEnd w:id="11"/>
      <w:r w:rsidRPr="00D44B2A">
        <w:br w:type="page"/>
      </w:r>
      <w:r w:rsidRPr="00D44B2A">
        <w:rPr>
          <w:b/>
          <w:i/>
        </w:rPr>
        <w:lastRenderedPageBreak/>
        <w:t>(35a)</w:t>
      </w:r>
      <w:r w:rsidRPr="00D44B2A">
        <w:rPr>
          <w:b/>
          <w:i/>
        </w:rPr>
        <w:tab/>
        <w:t>Pro účely odchylek</w:t>
      </w:r>
      <w:r w:rsidRPr="00D44B2A">
        <w:t xml:space="preserve"> </w:t>
      </w:r>
      <w:bookmarkStart w:id="14" w:name="_Hlk136854307"/>
      <w:r w:rsidRPr="00D44B2A">
        <w:rPr>
          <w:b/>
          <w:i/>
        </w:rPr>
        <w:t>od povinností trvale zlepšovat a zabraňovat zhoršování mimo lokality sítě Natura 2000</w:t>
      </w:r>
      <w:bookmarkEnd w:id="14"/>
      <w:r w:rsidRPr="00D44B2A">
        <w:t xml:space="preserve"> </w:t>
      </w:r>
      <w:r w:rsidRPr="00D44B2A">
        <w:rPr>
          <w:b/>
          <w:i/>
        </w:rPr>
        <w:t xml:space="preserve">v tomto nařízení by členské státy měly uplatňovat přístup, podle nějž zařízení na výrobu energie z obnovitelných zdrojů, jejich připojení k distribuční soustavě, související distribuční soustava samotná a skladovací zařízení představují převažující veřejný zájem. Členské státy se mohou rozhodnout omezit uplatňování tohoto přístupu za řádně odůvodněných a specifických okolností, jako jsou důvody související s národní obranou. </w:t>
      </w:r>
      <w:bookmarkStart w:id="15" w:name="_Hlk137545403"/>
      <w:r w:rsidRPr="00D44B2A">
        <w:rPr>
          <w:b/>
          <w:i/>
        </w:rPr>
        <w:t>Kromě toho mohou členské státy</w:t>
      </w:r>
      <w:r w:rsidRPr="00D44B2A">
        <w:t xml:space="preserve"> </w:t>
      </w:r>
      <w:bookmarkStart w:id="16" w:name="_Hlk136525305"/>
      <w:r w:rsidRPr="00D44B2A">
        <w:rPr>
          <w:b/>
          <w:i/>
        </w:rPr>
        <w:t>osvobodit tyto projekty od povinnosti prokázat, že pro účely</w:t>
      </w:r>
      <w:bookmarkEnd w:id="16"/>
      <w:r w:rsidRPr="00D44B2A">
        <w:t xml:space="preserve"> </w:t>
      </w:r>
      <w:r w:rsidRPr="00D44B2A">
        <w:rPr>
          <w:b/>
          <w:i/>
        </w:rPr>
        <w:t xml:space="preserve">uplatnění daných výjimek nejsou k dispozici žádná méně škodlivá alternativní řešení, pokud dané projekty byly předmětem strategického posouzení vlivů na životní prostředí nebo posouzení dopadů na životní prostředí. </w:t>
      </w:r>
      <w:bookmarkEnd w:id="15"/>
      <w:r w:rsidRPr="00D44B2A">
        <w:rPr>
          <w:b/>
          <w:i/>
        </w:rPr>
        <w:t>Považovat takové elektrárny za převažující veřejný zájem a případně omezit požadavek na posouzení méně škodlivých alternativních řešení by těmto projektům umožnilo využít zjednodušeného posouzení, pokud jde o odchylky od posouzení převažujícího veřejného zájmu podle tohoto nařízení.</w:t>
      </w:r>
      <w:bookmarkEnd w:id="12"/>
    </w:p>
    <w:p w14:paraId="3A9DE629" w14:textId="2277969A" w:rsidR="004F79BC" w:rsidRPr="00D44B2A" w:rsidRDefault="004F79BC" w:rsidP="00265D42">
      <w:pPr>
        <w:widowControl/>
        <w:suppressAutoHyphens/>
        <w:spacing w:before="120" w:after="120" w:line="360" w:lineRule="auto"/>
        <w:ind w:left="851" w:right="-1" w:hanging="851"/>
        <w:rPr>
          <w:rFonts w:eastAsia="Calibri"/>
          <w:b/>
          <w:bCs/>
          <w:i/>
          <w:szCs w:val="22"/>
        </w:rPr>
      </w:pPr>
      <w:r w:rsidRPr="00D44B2A">
        <w:rPr>
          <w:b/>
          <w:i/>
        </w:rPr>
        <w:t>(35b)</w:t>
      </w:r>
      <w:r w:rsidR="001663A7" w:rsidRPr="00D44B2A">
        <w:rPr>
          <w:b/>
          <w:i/>
        </w:rPr>
        <w:tab/>
      </w:r>
      <w:r w:rsidRPr="00D44B2A">
        <w:rPr>
          <w:b/>
          <w:i/>
        </w:rPr>
        <w:t>Činnosti, jejichž jediným účelem je obrana nebo národní bezpečnost, by měly mít nejvyšší prioritu. Členské státy proto mohou při zavádění opatření na obnovu vyjmout z</w:t>
      </w:r>
      <w:r w:rsidR="005F211D" w:rsidRPr="00D44B2A">
        <w:t> </w:t>
      </w:r>
      <w:r w:rsidRPr="00D44B2A">
        <w:rPr>
          <w:b/>
          <w:i/>
        </w:rPr>
        <w:t>této povinnosti oblasti využívané pro činnosti výhradně za účelem národní obrany, pokud jsou daná opatření považována za neslučitelná s pokračujícím vojenským využíváním dotyčných oblastí. Kromě toho by pro účely uplatňování ustanovení tohoto nařízení o odchylkách od povinností trvale zlepšovat a zabraňovat zhoršování mimo lokality sítě Natura 2000 měly mít členské státy možnost uplatňovat přístup, podle nějž plány a projekty týkající se těchto činností představují převažující veřejný zájem. Členské státy mohou tyto projekty rovněž osvobodit od povinnosti prokázat, že nejsou k dispozici žádná méně škodlivá alternativní řešení, ale měly by zavést opatření, pokud je to přiměřené a proveditelné, s cílem zmírnit dopady na dotčené druhy stanovišť, pokud se daná odchylka použije.</w:t>
      </w:r>
    </w:p>
    <w:bookmarkEnd w:id="13"/>
    <w:p w14:paraId="5693786D"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(36)</w:t>
      </w:r>
      <w:r w:rsidRPr="00D44B2A">
        <w:tab/>
        <w:t>Strategie EU v oblasti biologické rozmanitosti do roku 2030 zdůrazňuje potřebu důraznějších opatření na obnovu poškozených mořských ekosystémů, včetně ekosystémů bohatých na uhlík a důležitých oblastí tření a líhnutí ryb. Strategie rovněž oznamuje, že Komise navrhne nový akční plán na zachování rybolovných zdrojů a ochranu mořských ekosystémů.</w:t>
      </w:r>
    </w:p>
    <w:p w14:paraId="727FDD03" w14:textId="0AF86A05" w:rsidR="004F79BC" w:rsidRPr="00D44B2A" w:rsidRDefault="004F79BC" w:rsidP="00265D42">
      <w:pPr>
        <w:widowControl/>
        <w:suppressAutoHyphens/>
        <w:spacing w:before="120" w:after="120" w:line="360" w:lineRule="auto"/>
        <w:ind w:left="851" w:right="-1" w:hanging="851"/>
        <w:rPr>
          <w:b/>
          <w:szCs w:val="24"/>
          <w:u w:val="single"/>
        </w:rPr>
      </w:pPr>
      <w:r w:rsidRPr="00D44B2A">
        <w:br w:type="page"/>
      </w:r>
      <w:r w:rsidRPr="00D44B2A">
        <w:lastRenderedPageBreak/>
        <w:t>(37)</w:t>
      </w:r>
      <w:r w:rsidRPr="00D44B2A">
        <w:tab/>
        <w:t>Typy mořských stanovišť uvedené v příloze I směrnice 92/43/EHS jsou definovány široce a zahrnují mnoho ekologicky odlišných podtypů s různým potenciálem obnovy, takže je pro členské státy obtížné zavést vhodná opatření na obnovu na úrovni těchto typů stanovišť. Typy mořských stanovišť by proto měly být dále specifikovány pomocí příslušných úrovní klasifikace mořských stanovišť v rámci Evropského informačního systému o přírodě (EUNIS). Členské státy by měly stanovit příznivé referenční areály pro</w:t>
      </w:r>
      <w:r w:rsidR="005F211D" w:rsidRPr="00D44B2A">
        <w:t> </w:t>
      </w:r>
      <w:r w:rsidRPr="00D44B2A">
        <w:t>dosažení příznivého stavu z hlediska ochrany u každého z těchto typů přírodních stanovišť, pokud již tyto referenční areály nejsou řešeny v jiných právních předpisech Unie.</w:t>
      </w:r>
      <w:r w:rsidRPr="00D44B2A">
        <w:rPr>
          <w:b/>
          <w:i/>
        </w:rPr>
        <w:t xml:space="preserve"> </w:t>
      </w:r>
      <w:bookmarkStart w:id="17" w:name="_Hlk132553514"/>
      <w:r w:rsidRPr="00D44B2A">
        <w:rPr>
          <w:b/>
          <w:i/>
        </w:rPr>
        <w:t>Skupina druhů stanovišť v mořských měkkých sedimentech odpovídajících některým druhům rozšířených bentických stanovišť uvedených ve směrnici 2008/56/ES je široce zastoupena v mořských vodách několika členských států. Členské státy by proto měly mít možnost omezit opatření na obnovu, která jsou zaváděna postupně, na menší část plochy těchto typů stanovišť, která nejsou v dobrém stavu, za předpokladu, že to nebrání dosažení nebo zachování dobrého stavu prostředí stanoveného podle čl. 9 odst. 1 směrnice 2008/56/ES, zejména s přihlédnutím k prahovým hodnotám pro deskriptory 1 a 6 stanovené v souladu s čl. 9 odst. 3 uvedené směrnice, pro rozsah úbytku těchto typů stanovišť, pro nepříznivé účinky na stav těchto typů stanovišť a pro maximální přípustný rozsah těchto nepříznivých účinků.</w:t>
      </w:r>
    </w:p>
    <w:bookmarkEnd w:id="17"/>
    <w:p w14:paraId="2E4EC01D" w14:textId="77777777" w:rsidR="004F79BC" w:rsidRPr="00D44B2A" w:rsidRDefault="004F79BC" w:rsidP="00265D42">
      <w:pPr>
        <w:widowControl/>
        <w:suppressAutoHyphens/>
        <w:spacing w:before="120" w:after="120" w:line="360" w:lineRule="auto"/>
        <w:ind w:left="851" w:right="-1" w:hanging="851"/>
        <w:rPr>
          <w:rFonts w:eastAsia="Calibri"/>
          <w:color w:val="000000"/>
          <w:szCs w:val="24"/>
          <w:shd w:val="clear" w:color="auto" w:fill="FFFFFF"/>
        </w:rPr>
      </w:pPr>
      <w:r w:rsidRPr="00D44B2A">
        <w:br w:type="page"/>
      </w:r>
      <w:r w:rsidRPr="00D44B2A">
        <w:lastRenderedPageBreak/>
        <w:t>(38)</w:t>
      </w:r>
      <w:r w:rsidRPr="00D44B2A">
        <w:tab/>
        <w:t>Pokud ochrana pobřežních a mořských stanovišť vyžaduje regulaci činností v oblasti rybolovu nebo akvakultury, použije se společná rybářská politika. Nařízení Evropského parlamentu a Rady (EU) č. 1380/2013</w:t>
      </w:r>
      <w:r w:rsidRPr="00D44B2A">
        <w:rPr>
          <w:rFonts w:eastAsia="Calibri"/>
          <w:szCs w:val="24"/>
          <w:vertAlign w:val="superscript"/>
          <w:lang w:eastAsia="en-US"/>
        </w:rPr>
        <w:footnoteReference w:id="32"/>
      </w:r>
      <w:r w:rsidRPr="00D44B2A">
        <w:t xml:space="preserve"> zejména stanoví, že společná rybářská politika </w:t>
      </w:r>
      <w:r w:rsidRPr="00D44B2A">
        <w:rPr>
          <w:color w:val="000000"/>
          <w:shd w:val="clear" w:color="auto" w:fill="FFFFFF"/>
        </w:rPr>
        <w:t>musí provádět ekosystémový přístup k řízení rybolovu, aby zajistila, že nepříznivé dopady rybolovných činností na mořský ekosystém budou minimalizovány. Uvedené nařízení rovněž stanoví, že cílem této politiky je zajistit, aby při činnostech v oblasti akvakultury a rybolovu nedocházelo ke zhoršování mořského prostředí.</w:t>
      </w:r>
    </w:p>
    <w:p w14:paraId="1E2CF479"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(39)</w:t>
      </w:r>
      <w:r w:rsidRPr="00D44B2A">
        <w:tab/>
      </w:r>
      <w:r w:rsidRPr="00D44B2A">
        <w:rPr>
          <w:shd w:val="clear" w:color="auto" w:fill="FFFFFF"/>
        </w:rPr>
        <w:t>V zájmu dosažení cíle soustavné, dlouhodobé a trvalé obnovy biologicky rozmanité a odolné přírody by členské státy měly plně využívat možnosti, které jim společná rybářská politika nabízí. V rámci výlučné pravomoci Unie, pokud jde o zachování biologických mořských zdrojů, mohou členské státy přijmout nediskriminační opatření pro zachování a řízení populací ryb a udržení nebo zlepšení stavu mořských ekosystémů z hlediska ochrany v pásmu 12 námořních mil. Kromě toho mají členské státy s přímým zájmem na řízení možnost dohodnout se na předložení společných doporučení na opatření pro zachování zdrojů, která jsou nezbytná ke splnění povinností podle práva Unie v oblasti životního prostředí. Tato opatření budou posouzena a přijata v souladu s pravidly a postupy stanovenými v rámci společné rybářské politiky.</w:t>
      </w:r>
    </w:p>
    <w:p w14:paraId="3DAB9AED"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(40)</w:t>
      </w:r>
      <w:r w:rsidRPr="00D44B2A">
        <w:tab/>
        <w:t>Směrnice 2008/56/ES vyžaduje, aby členské státy spolupracovaly dvoustranně a v rámci mechanismů regionální a místní spolupráce, též prostřednictvím regionálních úmluv pro mořské prostředí</w:t>
      </w:r>
      <w:r w:rsidRPr="00D44B2A">
        <w:rPr>
          <w:szCs w:val="24"/>
          <w:vertAlign w:val="superscript"/>
          <w:lang w:eastAsia="en-US"/>
        </w:rPr>
        <w:footnoteReference w:id="33"/>
      </w:r>
      <w:r w:rsidRPr="00D44B2A">
        <w:t>, a pokud jde o opatření v oblasti rybolovu, rovněž v kontextu regionálních skupin zřízených na základě společné rybářské politiky.</w:t>
      </w:r>
    </w:p>
    <w:p w14:paraId="7B634F2F" w14:textId="77777777" w:rsidR="004F79BC" w:rsidRPr="00D44B2A" w:rsidRDefault="004F79BC" w:rsidP="00265D42">
      <w:pPr>
        <w:widowControl/>
        <w:spacing w:before="120" w:after="120" w:line="360" w:lineRule="auto"/>
        <w:ind w:left="851" w:hanging="851"/>
        <w:rPr>
          <w:rFonts w:eastAsia="Calibri"/>
          <w:szCs w:val="24"/>
        </w:rPr>
      </w:pPr>
      <w:r w:rsidRPr="00D44B2A">
        <w:br w:type="page"/>
      </w:r>
    </w:p>
    <w:p w14:paraId="2BE1BD27"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lastRenderedPageBreak/>
        <w:t>(41)</w:t>
      </w:r>
      <w:r w:rsidRPr="00D44B2A">
        <w:tab/>
        <w:t xml:space="preserve">Je důležité, aby byla rovněž zavedena opatření na obnovu stanovišť některých mořských druhů, </w:t>
      </w:r>
      <w:r w:rsidRPr="00D44B2A">
        <w:rPr>
          <w:b/>
          <w:i/>
        </w:rPr>
        <w:t>například</w:t>
      </w:r>
      <w:r w:rsidRPr="00D44B2A">
        <w:t xml:space="preserve"> žraloků a rejnoků, které spadají do oblasti působnosti Úmluvy o ochraně stěhovavých druhů volně žijících živočichů </w:t>
      </w:r>
      <w:r w:rsidRPr="00D44B2A">
        <w:rPr>
          <w:b/>
          <w:i/>
        </w:rPr>
        <w:t>nebo jsou na seznamu ohrožených nebo bezprostředně ohrožených druhů evropských regionálních úmluv pro mořské prostředí</w:t>
      </w:r>
      <w:r w:rsidRPr="00D44B2A">
        <w:t>, ale nespadají do oblasti působnosti směrnice 92/43/EHS, neboť mají v ekosystému důležitou funkci.</w:t>
      </w:r>
    </w:p>
    <w:p w14:paraId="0E225D68"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(42)</w:t>
      </w:r>
      <w:r w:rsidRPr="00D44B2A">
        <w:tab/>
        <w:t>Na podporu obnovy a zabránění zhoršování suchozemských, sladkovodních, pobřežních a mořských stanovišť mají členské státy možnost označit další oblasti jako „chráněná území“ nebo „přísně chráněná území“, provádět další účinná opatření na ochranu jednotlivých oblastí a podporovat soukromá opatření na ochranu půdy.</w:t>
      </w:r>
    </w:p>
    <w:p w14:paraId="57662942" w14:textId="09DB1315" w:rsidR="004F79BC" w:rsidRPr="00D44B2A" w:rsidRDefault="004F79BC" w:rsidP="00265D42">
      <w:pPr>
        <w:widowControl/>
        <w:suppressAutoHyphens/>
        <w:spacing w:before="120" w:after="120" w:line="360" w:lineRule="auto"/>
        <w:ind w:left="851" w:right="-1" w:hanging="851"/>
        <w:rPr>
          <w:rFonts w:eastAsia="Calibri"/>
          <w:b/>
          <w:i/>
          <w:szCs w:val="24"/>
        </w:rPr>
      </w:pPr>
      <w:bookmarkStart w:id="18" w:name="_Hlk128428834"/>
      <w:r w:rsidRPr="00D44B2A">
        <w:t>(43)</w:t>
      </w:r>
      <w:r w:rsidRPr="00D44B2A">
        <w:tab/>
        <w:t xml:space="preserve">Městské ekosystémy představují přibližně 22 % rozlohy Unie a tvoří oblast, v níž žije většina občanů Unie. Sídelní zeleň zahrnuje </w:t>
      </w:r>
      <w:r w:rsidRPr="00D44B2A">
        <w:rPr>
          <w:b/>
          <w:i/>
        </w:rPr>
        <w:t>mimo jiné</w:t>
      </w:r>
      <w:r w:rsidRPr="00D44B2A">
        <w:t xml:space="preserve"> městské lesy, parky a zahrady, městské farmy, ulice se stromořadím, městské louky a městské živé ploty</w:t>
      </w:r>
      <w:r w:rsidRPr="00D44B2A">
        <w:rPr>
          <w:b/>
          <w:i/>
        </w:rPr>
        <w:t>. Stejně jako ostatní ekosystémy, na něž se vztahuje toto nařízení, i městské ekosystémy představují</w:t>
      </w:r>
      <w:r w:rsidRPr="00D44B2A">
        <w:t xml:space="preserve"> důležitá stanoviště pro biologickou rozmanitost, zejména rostliny, ptáky a hmyz, včetně opylovačů. </w:t>
      </w:r>
      <w:r w:rsidRPr="00D44B2A">
        <w:rPr>
          <w:b/>
          <w:i/>
        </w:rPr>
        <w:t>Poskytují</w:t>
      </w:r>
      <w:r w:rsidRPr="00D44B2A">
        <w:t xml:space="preserve"> rovněž </w:t>
      </w:r>
      <w:r w:rsidRPr="00D44B2A">
        <w:rPr>
          <w:b/>
          <w:i/>
        </w:rPr>
        <w:t>mnohé další</w:t>
      </w:r>
      <w:r w:rsidRPr="00D44B2A">
        <w:t xml:space="preserve"> životně důležité ekosystémové služby, jako je snižování a řízení rizika přírodních katastrof (např. povodní, efektu městských tepelných ostrovů), ochlazování, rekreace, filtrace vody a vzduchu a dále zmírňování změny klimatu a přizpůsobování se této změně.</w:t>
      </w:r>
      <w:r w:rsidRPr="00D44B2A">
        <w:rPr>
          <w:b/>
          <w:i/>
        </w:rPr>
        <w:t xml:space="preserve"> Rozšiřování sídelní zeleně je jedním z důležitých parametrů pro zvyšování schopnosti městských ekosystémů tyto důležité služby poskytovat. Zvětšování zelených ploch v dané městské oblasti zpomaluje odtok vod (což snižuje riziko znečištění řek v důsledku přítoku přívalových vod), pomáhá udržovat letní teploty na nižší úrovni, zvyšuje odolnost vůči změně klimatu a poskytuje další prostor ve</w:t>
      </w:r>
      <w:r w:rsidR="005F211D" w:rsidRPr="00D44B2A">
        <w:t> </w:t>
      </w:r>
      <w:r w:rsidRPr="00D44B2A">
        <w:rPr>
          <w:b/>
          <w:i/>
        </w:rPr>
        <w:t>prospěch přírody. Rozšiřování rozlohy sídelní zeleně mnohdy napomůže ke zlepšení zdraví městských ekosystémů. Zdravé městské ekosystémy jsou zase nezbytné pro podporu zdraví dalších klíčových evropských ekosystémů – například pro propojování přírodních oblastí v okolní krajině, zlepšování zdraví řek mimo města, poskytování útočiště a líhniště pro ptáky a opylovače spojené se zemědělskými a lesními stanovišti, jakož i zajišťování důležitých stanovišť pro stěhovavé ptáky.</w:t>
      </w:r>
    </w:p>
    <w:p w14:paraId="0549B7F3" w14:textId="77777777" w:rsidR="004F79BC" w:rsidRPr="00D44B2A" w:rsidRDefault="004F79BC" w:rsidP="00265D42">
      <w:pPr>
        <w:widowControl/>
        <w:spacing w:before="120" w:after="120" w:line="360" w:lineRule="auto"/>
        <w:ind w:left="851" w:hanging="851"/>
        <w:rPr>
          <w:rFonts w:eastAsia="Calibri"/>
          <w:szCs w:val="24"/>
        </w:rPr>
      </w:pPr>
      <w:r w:rsidRPr="00D44B2A">
        <w:br w:type="page"/>
      </w:r>
    </w:p>
    <w:p w14:paraId="78229920" w14:textId="64957943" w:rsidR="004F79BC" w:rsidRPr="00D44B2A" w:rsidRDefault="004F79BC" w:rsidP="00265D42">
      <w:pPr>
        <w:widowControl/>
        <w:suppressAutoHyphens/>
        <w:spacing w:before="120" w:after="120" w:line="360" w:lineRule="auto"/>
        <w:ind w:left="851" w:right="-1" w:hanging="851"/>
        <w:rPr>
          <w:b/>
          <w:i/>
        </w:rPr>
      </w:pPr>
      <w:r w:rsidRPr="00D44B2A">
        <w:lastRenderedPageBreak/>
        <w:t>(44)</w:t>
      </w:r>
      <w:bookmarkStart w:id="19" w:name="_Hlk131428298"/>
      <w:r w:rsidRPr="00D44B2A">
        <w:tab/>
      </w:r>
      <w:bookmarkStart w:id="20" w:name="_Hlk131080068"/>
      <w:r w:rsidRPr="00D44B2A">
        <w:t xml:space="preserve">Je třeba výrazně posílit opatření k zajištění toho, aby již </w:t>
      </w:r>
      <w:r w:rsidRPr="00D44B2A">
        <w:rPr>
          <w:b/>
          <w:i/>
        </w:rPr>
        <w:t>nehrozilo omezování pokrytí</w:t>
      </w:r>
      <w:r w:rsidRPr="00D44B2A">
        <w:t xml:space="preserve"> sídelní zelení, </w:t>
      </w:r>
      <w:r w:rsidRPr="00D44B2A">
        <w:rPr>
          <w:b/>
          <w:i/>
        </w:rPr>
        <w:t>zejména stromy</w:t>
      </w:r>
      <w:r w:rsidRPr="00D44B2A">
        <w:t xml:space="preserve">. Aby se zajistilo, že sídelní zeleň bude i nadále poskytovat nezbytné ekosystémové služby, měl by se zastavit její úbytek a měla by být obnovována a zvětšována, mimo jiné začleněním zelené infrastruktury a přírodě blízkých řešení </w:t>
      </w:r>
      <w:r w:rsidRPr="00D44B2A">
        <w:rPr>
          <w:rFonts w:ascii="Arial" w:hAnsi="Arial"/>
          <w:snapToGrid w:val="0"/>
        </w:rPr>
        <w:t>▌,</w:t>
      </w:r>
      <w:r w:rsidRPr="00D44B2A">
        <w:t xml:space="preserve"> jako jsou zelené střechy a zelené stěny, do návrhů budov.</w:t>
      </w:r>
      <w:r w:rsidRPr="00D44B2A">
        <w:rPr>
          <w:b/>
          <w:i/>
        </w:rPr>
        <w:t xml:space="preserve"> Toto začlenění může přispět nejen ke zvýšení rozlohy sídelní zeleně, ale také, pokud zahrnuje i stromy, ke zvýšení rozlohy korunového zápoje sídelní zeleně.</w:t>
      </w:r>
      <w:bookmarkEnd w:id="19"/>
    </w:p>
    <w:p w14:paraId="5559E58B" w14:textId="56C01D7C" w:rsidR="005C21B6" w:rsidRPr="00D44B2A" w:rsidRDefault="005C21B6" w:rsidP="00265D42">
      <w:pPr>
        <w:widowControl/>
        <w:suppressAutoHyphens/>
        <w:spacing w:before="120" w:after="120" w:line="360" w:lineRule="auto"/>
        <w:ind w:left="851" w:right="-1" w:hanging="851"/>
        <w:rPr>
          <w:rFonts w:eastAsia="Calibri"/>
          <w:szCs w:val="24"/>
        </w:rPr>
      </w:pPr>
      <w:r w:rsidRPr="00D44B2A">
        <w:rPr>
          <w:b/>
          <w:i/>
        </w:rPr>
        <w:t>(44a)</w:t>
      </w:r>
      <w:r w:rsidRPr="00D44B2A">
        <w:tab/>
      </w:r>
      <w:r w:rsidRPr="00D44B2A">
        <w:rPr>
          <w:b/>
          <w:i/>
        </w:rPr>
        <w:t>S větším využíváním umělého osvětlení se stalo významným problémem světelné znečištění. Mezi jeho zdroje patří vnější a vnitřní osvětlení budov, reklama, obchodní nemovitosti, kanceláře, továrny, pouliční světla a osvětlení sportovišť. Světelné znečištění je příčinou úbytku hmyzu. Světlo přitahuje mnoho hmyzu, avšak umělá světla pro něj mohou být smrtelná. Klesající populace hmyzu má negativní dopad na všechny druhy, které jsou na hmyzu závislé jako potravě nebo kvůli opylování. Někteří predátoři využívají této přitažlivosti ve svůj prospěch a ovlivňují potravinové sítě nečekanými způsoby.</w:t>
      </w:r>
      <w:r w:rsidR="00332FFA" w:rsidRPr="00D44B2A">
        <w:rPr>
          <w:b/>
        </w:rPr>
        <w:t xml:space="preserve"> [pozm. návrh</w:t>
      </w:r>
      <w:r w:rsidR="001B180D">
        <w:rPr>
          <w:b/>
        </w:rPr>
        <w:t xml:space="preserve"> </w:t>
      </w:r>
      <w:r w:rsidR="00332FFA" w:rsidRPr="00D44B2A">
        <w:rPr>
          <w:b/>
        </w:rPr>
        <w:t>2]</w:t>
      </w:r>
    </w:p>
    <w:p w14:paraId="62595523" w14:textId="77777777" w:rsidR="004F79BC" w:rsidRPr="00D44B2A" w:rsidRDefault="004F79BC" w:rsidP="00265D42">
      <w:pPr>
        <w:widowControl/>
        <w:shd w:val="clear" w:color="auto" w:fill="FFFFFF"/>
        <w:suppressAutoHyphens/>
        <w:spacing w:before="120" w:after="120" w:line="360" w:lineRule="auto"/>
        <w:ind w:left="851" w:right="-1" w:hanging="851"/>
        <w:rPr>
          <w:rFonts w:eastAsia="Calibri"/>
          <w:szCs w:val="24"/>
        </w:rPr>
      </w:pPr>
      <w:bookmarkStart w:id="21" w:name="_Hlk133324641"/>
      <w:bookmarkEnd w:id="18"/>
      <w:bookmarkEnd w:id="20"/>
      <w:r w:rsidRPr="00D44B2A">
        <w:t>(45)</w:t>
      </w:r>
      <w:r w:rsidRPr="00D44B2A">
        <w:tab/>
        <w:t>Strategie EU v oblasti biologické rozmanitosti do roku 2030 vyžaduje větší úsilí o obnovu sladkovodních ekosystémů a přirozených funkcí řek. Obnova sladkovodních ekosystémů by měla zahrnovat úsilí o obnovu přirozeného</w:t>
      </w:r>
      <w:r w:rsidRPr="00D44B2A">
        <w:rPr>
          <w:rFonts w:ascii="Arial" w:hAnsi="Arial"/>
          <w:snapToGrid w:val="0"/>
        </w:rPr>
        <w:t xml:space="preserve"> ▌</w:t>
      </w:r>
      <w:r w:rsidRPr="00D44B2A">
        <w:t xml:space="preserve">propojení řek, jakož i jejich břehových oblastí a záplavových území, mimo jiné odstraněním </w:t>
      </w:r>
      <w:r w:rsidRPr="00D44B2A">
        <w:rPr>
          <w:b/>
          <w:i/>
        </w:rPr>
        <w:t>umělých</w:t>
      </w:r>
      <w:r w:rsidRPr="00D44B2A">
        <w:t xml:space="preserve"> překážek, s cílem podpořit dosažení příznivého stavu z hlediska ochrany u řek, jezer a nivních stanovišť a druhů žijících na těchto stanovištích chráněných podle směrnic 92/43/EHS a 2009/147/ES a splnění jednoho z klíčových cílů strategie EU v oblasti biologické rozmanitosti do roku 2030, konkrétně obnovení nejméně 25 000 km volně tekoucích řek, </w:t>
      </w:r>
      <w:r w:rsidRPr="00D44B2A">
        <w:rPr>
          <w:b/>
          <w:i/>
        </w:rPr>
        <w:t>oproti roku 2020, kdy byla strategie zveřejněna</w:t>
      </w:r>
      <w:r w:rsidRPr="00D44B2A">
        <w:t>. Při odstraňování překážek by se členské státy měly primárně zabývat zastaralými překážkami, tedy těmi, které již nejsou zapotřebí pro výrobu energie z obnovitelných zdrojů, vnitrozemskou plavbu, zásobování vodou nebo jiné využití.</w:t>
      </w:r>
    </w:p>
    <w:bookmarkEnd w:id="21"/>
    <w:p w14:paraId="18240AF1" w14:textId="71455B26" w:rsidR="004F79BC" w:rsidRPr="00D44B2A" w:rsidRDefault="004F79BC" w:rsidP="00265D42">
      <w:pPr>
        <w:widowControl/>
        <w:suppressAutoHyphens/>
        <w:spacing w:before="120" w:after="120" w:line="360" w:lineRule="auto"/>
        <w:ind w:left="851" w:right="-1" w:hanging="851"/>
        <w:rPr>
          <w:rFonts w:eastAsia="Calibri"/>
          <w:szCs w:val="24"/>
        </w:rPr>
      </w:pPr>
      <w:r w:rsidRPr="00D44B2A">
        <w:t>(46)</w:t>
      </w:r>
      <w:r w:rsidRPr="00D44B2A">
        <w:tab/>
        <w:t>V Unii v posledních desetiletích dramaticky poklesl počet opylovačů, přičemž třetina druhů včel a motýlů zaznamenala pokles populace a každý desátý druh se nachází na</w:t>
      </w:r>
      <w:r w:rsidR="005F211D" w:rsidRPr="00D44B2A">
        <w:t> </w:t>
      </w:r>
      <w:r w:rsidRPr="00D44B2A">
        <w:t xml:space="preserve">pokraji vyhynutí. Opylovači mají zásadní význam pro fungování suchozemských ekosystémů, dobré životní podmínky lidí a potravinové zabezpečení, neboť opylují plané i </w:t>
      </w:r>
      <w:r w:rsidRPr="00D44B2A">
        <w:lastRenderedPageBreak/>
        <w:t>pěstované rostliny. Hmyzím opylovačům je přímo přisuzována roční zemědělská produkce EU v hodnotě téměř 5 000 000 000 EUR</w:t>
      </w:r>
      <w:r w:rsidRPr="00D44B2A">
        <w:rPr>
          <w:rFonts w:eastAsia="Calibri"/>
          <w:szCs w:val="24"/>
          <w:vertAlign w:val="superscript"/>
          <w:lang w:eastAsia="en-US"/>
        </w:rPr>
        <w:footnoteReference w:id="34"/>
      </w:r>
      <w:r w:rsidRPr="00D44B2A">
        <w:t>.</w:t>
      </w:r>
    </w:p>
    <w:p w14:paraId="39C47041" w14:textId="541DC035" w:rsidR="004F79BC" w:rsidRPr="00D44B2A" w:rsidRDefault="004F79BC" w:rsidP="00265D42">
      <w:pPr>
        <w:widowControl/>
        <w:shd w:val="clear" w:color="auto" w:fill="FFFFFF"/>
        <w:suppressAutoHyphens/>
        <w:spacing w:before="120" w:after="120" w:line="360" w:lineRule="auto"/>
        <w:ind w:left="851" w:right="-1" w:hanging="851"/>
        <w:rPr>
          <w:b/>
          <w:szCs w:val="24"/>
          <w:u w:val="single"/>
        </w:rPr>
      </w:pPr>
      <w:r w:rsidRPr="00D44B2A">
        <w:br w:type="page"/>
      </w:r>
      <w:r w:rsidRPr="00D44B2A">
        <w:lastRenderedPageBreak/>
        <w:t>(47)</w:t>
      </w:r>
      <w:r w:rsidRPr="00D44B2A">
        <w:tab/>
        <w:t>Poté, co Evropský parlament a Rada vyzvaly k řešení úbytku volně žijících opylovačů, Komise 1. června 2018 zahájila iniciativu EU týkající se opylovačů</w:t>
      </w:r>
      <w:r w:rsidRPr="00D44B2A">
        <w:rPr>
          <w:rFonts w:eastAsia="Calibri"/>
          <w:szCs w:val="24"/>
          <w:vertAlign w:val="superscript"/>
          <w:lang w:eastAsia="en-US"/>
        </w:rPr>
        <w:footnoteReference w:id="35"/>
      </w:r>
      <w:r w:rsidRPr="00D44B2A">
        <w:t>. Zpráva o pokroku při provádění iniciativy</w:t>
      </w:r>
      <w:r w:rsidRPr="00D44B2A">
        <w:rPr>
          <w:rFonts w:eastAsia="Calibri"/>
          <w:szCs w:val="24"/>
          <w:vertAlign w:val="superscript"/>
          <w:lang w:eastAsia="en-US"/>
        </w:rPr>
        <w:footnoteReference w:id="36"/>
      </w:r>
      <w:r w:rsidRPr="00D44B2A">
        <w:t xml:space="preserve"> ukázala, že při řešení příčin úbytku opylovačů přetrvávají významné problémy, včetně používání pesticidů. Evropský parlament</w:t>
      </w:r>
      <w:r w:rsidRPr="00D44B2A">
        <w:rPr>
          <w:rFonts w:eastAsia="Calibri"/>
          <w:szCs w:val="24"/>
          <w:vertAlign w:val="superscript"/>
          <w:lang w:eastAsia="en-US"/>
        </w:rPr>
        <w:footnoteReference w:id="37"/>
      </w:r>
      <w:r w:rsidRPr="00D44B2A">
        <w:t xml:space="preserve"> a Rada</w:t>
      </w:r>
      <w:r w:rsidRPr="00D44B2A">
        <w:rPr>
          <w:rFonts w:eastAsia="Calibri"/>
          <w:szCs w:val="24"/>
          <w:vertAlign w:val="superscript"/>
          <w:lang w:eastAsia="en-US"/>
        </w:rPr>
        <w:footnoteReference w:id="38"/>
      </w:r>
      <w:r w:rsidRPr="00D44B2A">
        <w:t xml:space="preserve"> vyzvaly k</w:t>
      </w:r>
      <w:r w:rsidR="005F211D" w:rsidRPr="00D44B2A">
        <w:t> </w:t>
      </w:r>
      <w:r w:rsidRPr="00D44B2A">
        <w:t>přijetí důraznějších opatření k řešení úbytku opylovačů a k vytvoření celounijního rámce pro monitorování opylovačů a ke stanovení jasných cílů a ukazatelů ohledně závazku zvrátit úbytek opylovačů. Evropský účetní dvůr doporučil, aby Komise vytvořila vhodné mechanismy řízení a monitorování pro opatření týkající se hrozeb pro opylovače</w:t>
      </w:r>
      <w:r w:rsidRPr="00D44B2A">
        <w:rPr>
          <w:rFonts w:eastAsia="Calibri"/>
          <w:szCs w:val="24"/>
          <w:vertAlign w:val="superscript"/>
          <w:lang w:eastAsia="en-US"/>
        </w:rPr>
        <w:footnoteReference w:id="39"/>
      </w:r>
      <w:r w:rsidRPr="00D44B2A">
        <w:t>.</w:t>
      </w:r>
      <w:r w:rsidRPr="00D44B2A">
        <w:rPr>
          <w:b/>
          <w:i/>
        </w:rPr>
        <w:t xml:space="preserve"> Dne 24. ledna 2023 předložila Komise revidovanou iniciativu EU týkající se opylovačů</w:t>
      </w:r>
      <w:r w:rsidRPr="00D44B2A">
        <w:rPr>
          <w:b/>
          <w:bCs/>
          <w:i/>
          <w:szCs w:val="24"/>
          <w:vertAlign w:val="superscript"/>
        </w:rPr>
        <w:footnoteReference w:id="40"/>
      </w:r>
      <w:r w:rsidRPr="00D44B2A">
        <w:rPr>
          <w:b/>
          <w:i/>
        </w:rPr>
        <w:t>. V</w:t>
      </w:r>
      <w:r w:rsidR="000D4980" w:rsidRPr="00D44B2A">
        <w:t> </w:t>
      </w:r>
      <w:r w:rsidRPr="00D44B2A">
        <w:rPr>
          <w:b/>
          <w:i/>
        </w:rPr>
        <w:t>revizi se stanoví opatření, která mají EU a její členské státy přijmout s cílem zvrátit do</w:t>
      </w:r>
      <w:r w:rsidR="005F211D" w:rsidRPr="00D44B2A">
        <w:t> </w:t>
      </w:r>
      <w:r w:rsidRPr="00D44B2A">
        <w:rPr>
          <w:b/>
          <w:i/>
        </w:rPr>
        <w:t>roku 2030 úbytek opylovačů.</w:t>
      </w:r>
    </w:p>
    <w:p w14:paraId="40134A00" w14:textId="4A46449B" w:rsidR="004F79BC" w:rsidRPr="00D44B2A" w:rsidRDefault="004F79BC" w:rsidP="00265D42">
      <w:pPr>
        <w:widowControl/>
        <w:spacing w:before="120" w:after="120" w:line="360" w:lineRule="auto"/>
        <w:ind w:left="851" w:hanging="851"/>
        <w:rPr>
          <w:rFonts w:eastAsia="Calibri"/>
          <w:szCs w:val="22"/>
        </w:rPr>
      </w:pPr>
      <w:r w:rsidRPr="00D44B2A">
        <w:t>(48)</w:t>
      </w:r>
      <w:r w:rsidRPr="00D44B2A">
        <w:tab/>
        <w:t xml:space="preserve">Cílem návrhu nařízení Evropského parlamentu a Rady o udržitelném používání přípravků na ochranu rostlin </w:t>
      </w:r>
      <w:r w:rsidRPr="00D44B2A">
        <w:rPr>
          <w:i/>
        </w:rPr>
        <w:t>[bude přijato 22. června 2022, doplnit název a číslo přijatého aktu, až bude k dispozici]</w:t>
      </w:r>
      <w:r w:rsidRPr="00D44B2A">
        <w:t xml:space="preserve"> je regulovat jeden z faktorů úbytku opylovačů tím, že se zakáže používání pesticidů v ekologicky citlivých oblastech, z nichž mnohé spadají do působnosti tohoto nařízení, například v oblastech, kde se vyskytují druhy opylovačů, které jsou podle</w:t>
      </w:r>
      <w:r w:rsidR="005F211D" w:rsidRPr="00D44B2A">
        <w:t> </w:t>
      </w:r>
      <w:r w:rsidRPr="00D44B2A">
        <w:t>evropských červených seznamů</w:t>
      </w:r>
      <w:r w:rsidRPr="00D44B2A">
        <w:rPr>
          <w:rFonts w:eastAsia="Calibri"/>
          <w:szCs w:val="22"/>
          <w:vertAlign w:val="superscript"/>
          <w:lang w:eastAsia="en-US"/>
        </w:rPr>
        <w:footnoteReference w:id="41"/>
      </w:r>
      <w:r w:rsidRPr="00D44B2A">
        <w:t xml:space="preserve"> klasifikovány jako ohrožené vyhynutím.</w:t>
      </w:r>
    </w:p>
    <w:p w14:paraId="3F0ABA6A" w14:textId="77777777" w:rsidR="004F79BC" w:rsidRPr="00D44B2A" w:rsidRDefault="004F79BC" w:rsidP="00265D42">
      <w:pPr>
        <w:widowControl/>
        <w:spacing w:before="120" w:after="120" w:line="360" w:lineRule="auto"/>
        <w:ind w:left="851" w:hanging="851"/>
        <w:rPr>
          <w:rFonts w:eastAsia="Calibri"/>
          <w:szCs w:val="22"/>
        </w:rPr>
      </w:pPr>
      <w:r w:rsidRPr="00D44B2A">
        <w:br w:type="page"/>
      </w:r>
    </w:p>
    <w:p w14:paraId="199E5B3D" w14:textId="3F994A92" w:rsidR="004F79BC" w:rsidRPr="00D44B2A" w:rsidRDefault="004F79BC" w:rsidP="00265D42">
      <w:pPr>
        <w:widowControl/>
        <w:shd w:val="clear" w:color="auto" w:fill="FFFFFF"/>
        <w:suppressAutoHyphens/>
        <w:spacing w:before="120" w:after="120" w:line="360" w:lineRule="auto"/>
        <w:ind w:left="851" w:right="-1" w:hanging="851"/>
        <w:rPr>
          <w:rFonts w:eastAsia="Calibri"/>
          <w:szCs w:val="24"/>
        </w:rPr>
      </w:pPr>
      <w:r w:rsidRPr="00D44B2A">
        <w:lastRenderedPageBreak/>
        <w:t>(49)</w:t>
      </w:r>
      <w:r w:rsidRPr="00D44B2A">
        <w:tab/>
        <w:t>K poskytování bezpečných, udržitelných, výživných a cenově dostupných potravin jsou zapotřebí udržitelné, odolné a biologicky rozmanité zemědělské ekosystémy. Zemědělské ekosystémy s bohatou biologickou rozmanitostí rovněž zvyšují odolnost zemědělství vůči změně klimatu a environmentálním rizikům a zároveň zajišťují bezpečnost potravin a potravinové zabezpečení a vytvářejí nová pracovní místa ve venkovských oblastech, zejména pracovní místa spojená s ekologickým zemědělstvím a venkovským cestovním ruchem a rekreací. Unie proto musí zlepšit biologickou rozmanitost své zemědělské půdy prostřednictvím řady stávajících postupů, které jsou prospěšné pro posílení biologické rozmanitosti nebo jsou s ní slučitelné, včetně extenzivního zemědělství. Extenzivní zemědělství má zásadní význam pro zachování mnoha druhů a stanovišť v oblastech s</w:t>
      </w:r>
      <w:r w:rsidR="005F211D" w:rsidRPr="00D44B2A">
        <w:t> </w:t>
      </w:r>
      <w:r w:rsidRPr="00D44B2A">
        <w:t>bohatou biologickou rozmanitostí. Existuje mnoho postupů extenzivního zemědělství, které mají četné a významné přínosy pro ochranu biologické rozmanitosti, ekosystémových služeb a krajinných prvků, například přesné zemědělství, ekologické zemědělství, agroekologie, agrolesnictví a pěstování trvalých travních porostů s nízkou intenzitou.</w:t>
      </w:r>
    </w:p>
    <w:p w14:paraId="6B1EE7C2" w14:textId="4D433FA8" w:rsidR="004F79BC" w:rsidRPr="00D44B2A" w:rsidRDefault="004F79BC" w:rsidP="00265D42">
      <w:pPr>
        <w:widowControl/>
        <w:shd w:val="clear" w:color="auto" w:fill="FFFFFF"/>
        <w:suppressAutoHyphens/>
        <w:spacing w:before="120" w:after="120" w:line="360" w:lineRule="auto"/>
        <w:ind w:left="851" w:right="-1" w:hanging="851"/>
        <w:rPr>
          <w:rFonts w:eastAsia="Calibri"/>
          <w:szCs w:val="24"/>
        </w:rPr>
      </w:pPr>
      <w:r w:rsidRPr="00D44B2A">
        <w:t>(50)</w:t>
      </w:r>
      <w:r w:rsidRPr="00D44B2A">
        <w:tab/>
        <w:t>Je třeba zavést opatření na obnovu s cílem posílit biologickou rozmanitost zemědělských ekosystémů v celé Unii, a to i v oblastech, které nejsou pokryty typy stanovišť, které spadají do oblasti působnosti směrnice 92/43/EHS. Vzhledem k tomu, že neexistuje společná metoda pro posuzování stavu zemědělských ekosystémů, která by umožnila stanovení specifických cílů pro obnovu zemědělských ekosystémů, je vhodné stanovit obecnou povinnost zlepšovat biologickou rozmanitost zemědělských ekosystémů a měřit plnění této povinnosti na základě stávajících ukazatelů.</w:t>
      </w:r>
      <w:bookmarkStart w:id="22" w:name="_Hlk135935549"/>
    </w:p>
    <w:bookmarkEnd w:id="22"/>
    <w:p w14:paraId="1BADEAF3" w14:textId="77777777" w:rsidR="004F79BC" w:rsidRPr="00D44B2A" w:rsidRDefault="004F79BC" w:rsidP="00265D42">
      <w:pPr>
        <w:widowControl/>
        <w:shd w:val="clear" w:color="auto" w:fill="FFFFFF"/>
        <w:suppressAutoHyphens/>
        <w:spacing w:before="120" w:after="120" w:line="360" w:lineRule="auto"/>
        <w:ind w:left="851" w:right="-1" w:hanging="851"/>
        <w:rPr>
          <w:rFonts w:eastAsia="Calibri"/>
          <w:szCs w:val="24"/>
        </w:rPr>
      </w:pPr>
      <w:r w:rsidRPr="00D44B2A">
        <w:t>(51)</w:t>
      </w:r>
      <w:r w:rsidRPr="00D44B2A">
        <w:tab/>
        <w:t>Populace polních ptáků představují dobře známý a obecně uznávaný klíčový ukazatel zdraví zemědělských ekosystémů, a proto je vhodné stanovit cíle pro jejich obnovu. Povinnost dosáhnout těchto cílů by se vztahovala na členské státy, nikoli na jednotlivé zemědělce. Členské státy by jich měly dosáhnout zavedením účinných opatření na obnovu na zemědělské půdě, přičemž by měly při jejich navrhování a provádění v praxi spolupracovat se zemědělci a dalšími zúčastněnými stranami a podporovat je.</w:t>
      </w:r>
    </w:p>
    <w:p w14:paraId="7A1B2E49" w14:textId="77777777" w:rsidR="004F79BC" w:rsidRPr="00D44B2A" w:rsidRDefault="004F79BC" w:rsidP="00265D42">
      <w:pPr>
        <w:widowControl/>
        <w:spacing w:before="120" w:after="120" w:line="360" w:lineRule="auto"/>
        <w:ind w:left="851" w:hanging="851"/>
        <w:rPr>
          <w:rFonts w:eastAsia="Calibri"/>
          <w:szCs w:val="24"/>
        </w:rPr>
      </w:pPr>
      <w:r w:rsidRPr="00D44B2A">
        <w:br w:type="page"/>
      </w:r>
    </w:p>
    <w:p w14:paraId="7FCBA7B1" w14:textId="7B4DDC79" w:rsidR="004F79BC" w:rsidRPr="00D44B2A" w:rsidRDefault="004F79BC" w:rsidP="00265D42">
      <w:pPr>
        <w:widowControl/>
        <w:shd w:val="clear" w:color="auto" w:fill="FFFFFF"/>
        <w:suppressAutoHyphens/>
        <w:spacing w:before="120" w:after="120" w:line="360" w:lineRule="auto"/>
        <w:ind w:left="851" w:right="-1" w:hanging="851"/>
        <w:rPr>
          <w:rFonts w:eastAsia="Calibri"/>
          <w:szCs w:val="24"/>
        </w:rPr>
      </w:pPr>
      <w:r w:rsidRPr="00D44B2A">
        <w:lastRenderedPageBreak/>
        <w:t>(52)</w:t>
      </w:r>
      <w:r w:rsidRPr="00D44B2A">
        <w:tab/>
        <w:t>Krajinné prvky s vysokou rozmanitostí na zemědělské půdě, včetně ochranných pásů, půdy ležící ladem (se střídáním plodin nebo bez něj), živých plotů, stromů rostoucích jednotlivě i ve skupinách, stromořadí, mezí, políček, struh, potoků, malých mokřadů, teras, mohyl, kamenných zídek, rybníčků a kulturních prvků, poskytují prostor pro volně žijící rostliny a živočichy včetně opylovačů, zabraňují erozi a vyčerpávání půdy, filtrují vzduch a vodu, podporují zmírňování změny klimatu a přizpůsobování se této změně a zemědělskou produktivitu plodin závislých na opylování. Produktivní stromy, které jsou součástí agrolesnických systémů na orné půdě, a produktivní prvky v neproduktivních živých plotech lze rovněž považovat za krajinné prvky s vysokou biologickou rozmanitostí, pokud nejsou ošetřovány hnojivy nebo pesticidy a pokud sklizeň probíhá pouze v době, kdy neohrozí vysokou úroveň biologické rozmanitosti. Proto by měl být stanoven požadavek na</w:t>
      </w:r>
      <w:r w:rsidR="005F211D" w:rsidRPr="00D44B2A">
        <w:t> </w:t>
      </w:r>
      <w:r w:rsidRPr="00D44B2A">
        <w:t>zajištění rostoucího trendu u podílu zemědělské půdy s krajinnými prvky s vysokou rozmanitostí. Rostoucího trendu by mělo být dosaženo i u dalších stávajících ukazatelů, jako je index populace motýlů žijících v travních porostech a zásoba organického uhlíku v</w:t>
      </w:r>
      <w:r w:rsidR="005F211D" w:rsidRPr="00D44B2A">
        <w:t> </w:t>
      </w:r>
      <w:r w:rsidRPr="00D44B2A">
        <w:t xml:space="preserve">minerální složce orné půdy. </w:t>
      </w:r>
      <w:r w:rsidR="00332FFA" w:rsidRPr="00D44B2A">
        <w:rPr>
          <w:rFonts w:eastAsia="Calibri"/>
          <w:b/>
          <w:szCs w:val="24"/>
          <w:lang w:eastAsia="en-US"/>
        </w:rPr>
        <w:t>[pozm. návrh 14]</w:t>
      </w:r>
    </w:p>
    <w:p w14:paraId="42ED3733" w14:textId="2A9A1061" w:rsidR="004F79BC" w:rsidRPr="00D44B2A" w:rsidRDefault="004F79BC" w:rsidP="00265D42">
      <w:pPr>
        <w:widowControl/>
        <w:shd w:val="clear" w:color="auto" w:fill="FFFFFF"/>
        <w:suppressAutoHyphens/>
        <w:spacing w:before="120" w:after="120" w:line="360" w:lineRule="auto"/>
        <w:ind w:left="851" w:right="-1" w:hanging="851"/>
        <w:rPr>
          <w:rFonts w:eastAsia="Calibri"/>
          <w:szCs w:val="24"/>
        </w:rPr>
      </w:pPr>
      <w:r w:rsidRPr="00D44B2A">
        <w:br w:type="page"/>
      </w:r>
      <w:r w:rsidRPr="00D44B2A">
        <w:lastRenderedPageBreak/>
        <w:t>(53)</w:t>
      </w:r>
      <w:r w:rsidRPr="00D44B2A">
        <w:tab/>
        <w:t>Cílem společné zemědělské politiky (SZP) je podporovat a posilovat ochranu životního prostředí, včetně biologické rozmanitosti. Jedním z jejích specifických cílů je přispívat k</w:t>
      </w:r>
      <w:r w:rsidR="005F211D" w:rsidRPr="00D44B2A">
        <w:t> </w:t>
      </w:r>
      <w:r w:rsidRPr="00D44B2A">
        <w:t>zastavení úbytku biologické rozmanitosti a k obratu tohoto trendu, posilovat ekosystémové služby a zachovat stanoviště a krajiny. Nový standard podmíněnosti SZP č. 8 týkající se dobrého zemědělského a environmentálního stavu (DZES 8)</w:t>
      </w:r>
      <w:r w:rsidRPr="00D44B2A">
        <w:rPr>
          <w:rFonts w:eastAsia="Calibri"/>
          <w:szCs w:val="24"/>
          <w:vertAlign w:val="superscript"/>
          <w:lang w:eastAsia="en-US"/>
        </w:rPr>
        <w:footnoteReference w:id="42"/>
      </w:r>
      <w:r w:rsidRPr="00D44B2A">
        <w:t xml:space="preserve"> vyžaduje, aby příjemci plateb na plochu měli alespoň 4 % orné půdy na úrovni zemědělských podniků vyčleněna na neprodukční plochy a prvky, včetně půdy ležící ladem, a aby zachovali stávající krajinné prvky. Tento 4% podíl pro soulad s uvedeným standardem DZES lze snížit na 3 %, jestliže jsou splněny určité podmínky</w:t>
      </w:r>
      <w:r w:rsidRPr="00D44B2A">
        <w:rPr>
          <w:rFonts w:eastAsia="Calibri"/>
          <w:szCs w:val="24"/>
          <w:vertAlign w:val="superscript"/>
          <w:lang w:eastAsia="en-US"/>
        </w:rPr>
        <w:footnoteReference w:id="43"/>
      </w:r>
      <w:r w:rsidRPr="00D44B2A">
        <w:t>. Uvedená povinnost přispěje k tomu, aby členské státy dosáhly pozitivního trendu v oblasti krajinných prvků s</w:t>
      </w:r>
      <w:r w:rsidR="005F211D" w:rsidRPr="00D44B2A">
        <w:t> </w:t>
      </w:r>
      <w:r w:rsidRPr="00D44B2A">
        <w:t>vysokou rozmanitostí na zemědělské půdě. Kromě toho mají členské státy v rámci SZP možnost zavést ekoschémata pro zemědělské postupy prováděné zemědělci na zemědělských plochách, které mohou zahrnovat zachování a vytváření krajinných prvků nebo neprodukčních ploch. Podobně mohou členské státy do svých strategických plánů SZP zahrnout agroenvironmentálně-klimatické závazky, včetně posílené správy krajinných prvků nad rámec podmíněnosti DZES 8 a/nebo ekoschémat. Rovněž projekty LIFE v</w:t>
      </w:r>
      <w:r w:rsidR="005F211D" w:rsidRPr="00D44B2A">
        <w:t> </w:t>
      </w:r>
      <w:r w:rsidRPr="00D44B2A">
        <w:t>oblasti přírody a biologické rozmanitosti pomohou nasměrovat biologickou rozmanitost na evropské zemědělské půdě do roku 2030 na cestu k obnově, a to podporou provádění směrnice 92/43/EHS a směrnice 2009/147/ES, jakož i strategie EU v oblasti biologické rozmanitosti do roku 2030.</w:t>
      </w:r>
    </w:p>
    <w:p w14:paraId="216B69C9" w14:textId="77777777" w:rsidR="004F79BC" w:rsidRPr="00D44B2A" w:rsidRDefault="004F79BC" w:rsidP="00265D42">
      <w:pPr>
        <w:widowControl/>
        <w:shd w:val="clear" w:color="auto" w:fill="FFFFFF"/>
        <w:suppressAutoHyphens/>
        <w:spacing w:before="120" w:after="120" w:line="360" w:lineRule="auto"/>
        <w:ind w:left="851" w:right="-1" w:hanging="851"/>
        <w:rPr>
          <w:rFonts w:eastAsia="Calibri"/>
          <w:i/>
          <w:szCs w:val="24"/>
        </w:rPr>
      </w:pPr>
      <w:r w:rsidRPr="00D44B2A">
        <w:br w:type="page"/>
      </w:r>
      <w:r w:rsidRPr="00D44B2A">
        <w:lastRenderedPageBreak/>
        <w:t>(54)</w:t>
      </w:r>
      <w:r w:rsidRPr="00D44B2A">
        <w:tab/>
        <w:t>Obnova a zavodňování</w:t>
      </w:r>
      <w:r w:rsidRPr="00D44B2A">
        <w:rPr>
          <w:rFonts w:eastAsia="Calibri"/>
          <w:szCs w:val="24"/>
          <w:vertAlign w:val="superscript"/>
          <w:lang w:eastAsia="en-US"/>
        </w:rPr>
        <w:footnoteReference w:id="44"/>
      </w:r>
      <w:r w:rsidRPr="00D44B2A">
        <w:t xml:space="preserve"> zemědělsky využívané organické půdy</w:t>
      </w:r>
      <w:r w:rsidRPr="00D44B2A">
        <w:rPr>
          <w:rFonts w:eastAsia="Calibri"/>
          <w:szCs w:val="24"/>
          <w:vertAlign w:val="superscript"/>
          <w:lang w:eastAsia="en-US"/>
        </w:rPr>
        <w:footnoteReference w:id="45"/>
      </w:r>
      <w:r w:rsidRPr="00D44B2A">
        <w:t xml:space="preserve"> (tj. půdy využívané jako travní porosty a orná půda), která tvoří odvodněná rašeliniště, pomáhá dosáhnout významných přínosů v oblasti biologické rozmanitosti, významného snížení emisí skleníkových plynů a dalších přínosů pro životní prostředí a zároveň vytváří rozmanitou zemědělskou krajinu. </w:t>
      </w:r>
      <w:bookmarkStart w:id="23" w:name="_Hlk136867766"/>
      <w:r w:rsidRPr="00D44B2A">
        <w:t>Členské státy si mohou vybrat z široké řady opatření na obnovu zemědělsky využívaných odvodněných rašelinišť, od přeměny orné půdy na trvalé travní porosty a extenzifikační opatření doprovázená omezeným odvodňováním až po plné zavodnění s možností obhospodařování mokřadních stanovišť nebo vysazení vegetace vytvářející rašelinu.</w:t>
      </w:r>
      <w:bookmarkEnd w:id="23"/>
      <w:r w:rsidRPr="00D44B2A">
        <w:t xml:space="preserve"> Nejvýznamnější přínosy pro klima vznikají obnovou a zavodňováním orné půdy a dále pak obnovou intenzivních travních porostů. Aby se umožnilo pružné provádění cíle obnovy pro zemědělsky využívaná odvodněná rašeliniště, mohou členské státy jako příspěvek k dosažení cílů pro zemědělsky využívaná odvodněná rašeliniště započítat rovněž opatření na obnovu a zavodňování odvodněných rašelinišť v oblastech těžby rašeliny a do určité míry též obnovu a zavodňování odvodněných rašelinišť u jiných způsobů využití půdy (například lesů).</w:t>
      </w:r>
      <w:r w:rsidRPr="00D44B2A">
        <w:rPr>
          <w:b/>
          <w:i/>
        </w:rPr>
        <w:t xml:space="preserve"> V řádně odůvodněných případech, a pokud nelze zavodnění odvodněných rašelinišť v rámci zemědělského využívání provést z důvodu značných negativních dopadů na budovy, infrastrukturu, přizpůsobování se změně klimatu nebo jiných veřejných zájmů a není-li možné zavodňovat rašeliniště v rámci jiných způsobů využití půdy, mohou členské státy stanovit nižší rozsah rašelinišť, která mají být zavodněna.</w:t>
      </w:r>
    </w:p>
    <w:p w14:paraId="30C5F7B9" w14:textId="77777777" w:rsidR="004F79BC" w:rsidRPr="00D44B2A" w:rsidRDefault="004F79BC" w:rsidP="00265D42">
      <w:pPr>
        <w:widowControl/>
        <w:shd w:val="clear" w:color="auto" w:fill="FFFFFF"/>
        <w:suppressAutoHyphens/>
        <w:spacing w:before="120" w:after="120" w:line="360" w:lineRule="auto"/>
        <w:ind w:left="851" w:right="-1" w:hanging="851"/>
        <w:rPr>
          <w:rFonts w:eastAsia="Calibri"/>
          <w:szCs w:val="24"/>
        </w:rPr>
      </w:pPr>
      <w:r w:rsidRPr="00D44B2A">
        <w:br w:type="page"/>
      </w:r>
      <w:r w:rsidRPr="00D44B2A">
        <w:lastRenderedPageBreak/>
        <w:t>(55)</w:t>
      </w:r>
      <w:r w:rsidRPr="00D44B2A">
        <w:tab/>
        <w:t>Aby bylo možné plně využít přínosů pro biologickou rozmanitost, měla by obnova a zavodňování oblastí odvodněných rašelinišť přesahovat oblasti mokřadních typů stanovišť uvedených v příloze I směrnice 92/43/EHS, které mají být obnoveny a znovu vytvořeny. Údaje o rozsahu organických půd a o jejich emisích a pohlcování skleníkových plynů jsou monitorovány a zpřístupňovány prostřednictvím zpráv o odvětví LULUCF v národních inventurách skleníkových plynů, které členské státy předkládají v rámci UNFCCC. Obnovená a zavodněná rašeliniště mohou být i nadále produktivně využívána alternativními způsoby. Například paludikultura, tj. obhospodařování mokřadních stanovišť, může zahrnovat pěstování různých druhů rákosu, některých forem dřeva, pěstování borůvek a brusinek, pěstování rašeliníku a pastvu vodních buvolů. Tyto postupy by měly být založeny na zásadách udržitelného hospodaření a měly by být zaměřeny na posílení biologické rozmanitosti, aby mohly mít vysokou hodnotu jak z finančního, tak z ekologického hlediska. Paludikultura může být rovněž přínosná pro některé druhy, které jsou v Unii ohroženy, a může rovněž usnadnit propojení mokřadních oblastí a populací souvisejících druhů v Unii. Financování opatření na obnovu a zavodnění odvodněných rašelinišť a na kompenzaci možných ztrát příjmů může pocházet z nejrůznějších zdrojů, včetně výdajů v rámci rozpočtu Unie a unijních programů financování.</w:t>
      </w:r>
    </w:p>
    <w:p w14:paraId="35BD346C" w14:textId="77777777" w:rsidR="004F79BC" w:rsidRPr="00D44B2A" w:rsidRDefault="004F79BC" w:rsidP="00265D42">
      <w:pPr>
        <w:widowControl/>
        <w:shd w:val="clear" w:color="auto" w:fill="FFFFFF"/>
        <w:suppressAutoHyphens/>
        <w:spacing w:before="120" w:after="120" w:line="360" w:lineRule="auto"/>
        <w:ind w:left="851" w:right="-1" w:hanging="851"/>
        <w:rPr>
          <w:rFonts w:eastAsia="Calibri"/>
          <w:szCs w:val="24"/>
        </w:rPr>
      </w:pPr>
      <w:r w:rsidRPr="00D44B2A">
        <w:t>(56)</w:t>
      </w:r>
      <w:r w:rsidRPr="00D44B2A">
        <w:tab/>
        <w:t>Nová strategie EU v oblasti lesnictví do roku 2030</w:t>
      </w:r>
      <w:r w:rsidRPr="00D44B2A">
        <w:rPr>
          <w:rFonts w:eastAsia="Calibri"/>
          <w:szCs w:val="24"/>
          <w:vertAlign w:val="superscript"/>
          <w:lang w:eastAsia="en-US"/>
        </w:rPr>
        <w:footnoteReference w:id="46"/>
      </w:r>
      <w:r w:rsidRPr="00D44B2A">
        <w:t xml:space="preserve"> poukázala na potřebu obnovit biologickou rozmanitost lesů. Lesy a jiné zalesněné plochy pokrývají více než 43,5 % rozlohy EU. Lesní ekosystémy s bohatou biologickou rozmanitostí jsou zranitelné vůči změně klimatu, ale jsou rovněž </w:t>
      </w:r>
      <w:r w:rsidRPr="00D44B2A">
        <w:rPr>
          <w:shd w:val="clear" w:color="auto" w:fill="FFFFFF"/>
        </w:rPr>
        <w:t>přirozeným spojencem při přizpůsobování se změně klimatu a rizikům souvisejícím s klimatem a boji proti nim, mimo jiné díky svým funkcím souvisejícím se zásobami a propady uhlíku, a</w:t>
      </w:r>
      <w:r w:rsidRPr="00D44B2A">
        <w:t xml:space="preserve"> poskytují mnoho dalších životně důležitých ekosystémových služeb a přínosů, jako je poskytování stavebního a jiného dřeva, potravin a dalších nedřevních produktů, regulace klimatu, stabilizace půdy, regulace eroze a čištění ovzduší a vody.</w:t>
      </w:r>
    </w:p>
    <w:p w14:paraId="75AECA1C" w14:textId="77777777" w:rsidR="005F211D" w:rsidRDefault="004F79BC" w:rsidP="00D44B2A">
      <w:pPr>
        <w:widowControl/>
        <w:shd w:val="clear" w:color="auto" w:fill="FFFFFF"/>
        <w:suppressAutoHyphens/>
        <w:spacing w:before="120" w:after="120" w:line="360" w:lineRule="auto"/>
        <w:ind w:left="851" w:right="-1" w:hanging="851"/>
      </w:pPr>
      <w:r w:rsidRPr="00D44B2A">
        <w:br w:type="page"/>
      </w:r>
      <w:r w:rsidR="00332FFA" w:rsidRPr="00D44B2A">
        <w:rPr>
          <w:rFonts w:eastAsia="Calibri"/>
          <w:b/>
          <w:szCs w:val="24"/>
          <w:lang w:eastAsia="en-US"/>
        </w:rPr>
        <w:lastRenderedPageBreak/>
        <w:t>[pozm.</w:t>
      </w:r>
      <w:r w:rsidR="005F211D">
        <w:rPr>
          <w:rFonts w:eastAsia="Calibri"/>
          <w:b/>
          <w:szCs w:val="24"/>
          <w:lang w:eastAsia="en-US"/>
        </w:rPr>
        <w:t xml:space="preserve"> </w:t>
      </w:r>
      <w:r w:rsidR="00332FFA" w:rsidRPr="00D44B2A">
        <w:rPr>
          <w:rFonts w:eastAsia="Calibri"/>
          <w:b/>
          <w:szCs w:val="24"/>
          <w:lang w:eastAsia="en-US"/>
        </w:rPr>
        <w:t>návrh 112/rev1]</w:t>
      </w:r>
    </w:p>
    <w:p w14:paraId="21A1412E" w14:textId="77777777" w:rsidR="005F211D" w:rsidRDefault="005F211D">
      <w:pPr>
        <w:widowControl/>
      </w:pPr>
      <w:r>
        <w:br w:type="page"/>
      </w:r>
    </w:p>
    <w:p w14:paraId="6EF839B0" w14:textId="4D8C7CEC" w:rsidR="004F79BC" w:rsidRPr="00D44B2A" w:rsidRDefault="004F79BC" w:rsidP="00D44B2A">
      <w:pPr>
        <w:widowControl/>
        <w:shd w:val="clear" w:color="auto" w:fill="FFFFFF"/>
        <w:suppressAutoHyphens/>
        <w:spacing w:before="120" w:after="120" w:line="360" w:lineRule="auto"/>
        <w:ind w:left="851" w:right="-1" w:hanging="851"/>
        <w:rPr>
          <w:rFonts w:eastAsia="Calibri"/>
          <w:szCs w:val="24"/>
        </w:rPr>
      </w:pPr>
      <w:r w:rsidRPr="00D44B2A">
        <w:lastRenderedPageBreak/>
        <w:t>(58)</w:t>
      </w:r>
      <w:r w:rsidRPr="00D44B2A">
        <w:tab/>
        <w:t xml:space="preserve">Cíle pro obnovu a povinnosti týkající se stanovišť a druhů chráněných podle směrnic 92/43/EHS a 2009/147/ES, opylovačů a sladkovodních, městských, zemědělských a lesních ekosystémů by se měly vzájemně doplňovat a působit v součinnosti, aby se dosáhlo zastřešujícího cíle obnovy ekosystémů v pevninských i mořských oblastech </w:t>
      </w:r>
      <w:r w:rsidRPr="00D44B2A">
        <w:rPr>
          <w:b/>
          <w:i/>
        </w:rPr>
        <w:t>členských států</w:t>
      </w:r>
      <w:r w:rsidRPr="00D44B2A">
        <w:t>. Opatření na obnovu, která jsou nezbytná k dosažení jednoho specifického cíle, v mnoha případech přispějí též ke splnění dalších cílů nebo povinností. Členské státy by proto měly opatření na obnovu plánovat strategicky, aby maximalizovaly jejich účinnost při přispívání k obnově přírody v celé Unii. Opatření na obnovu by měla být rovněž plánována tak, aby řešila zmírňování změny klimatu a přizpůsobování se této změně a prevenci a kontrolu dopadu přírodních katastrof</w:t>
      </w:r>
      <w:r w:rsidRPr="00D44B2A">
        <w:rPr>
          <w:b/>
          <w:i/>
        </w:rPr>
        <w:t>, jakož i degradaci půdy</w:t>
      </w:r>
      <w:r w:rsidRPr="00D44B2A">
        <w:t>. Měla by usilovat o optimalizaci ekologických, hospodářských i sociálních funkcí ekosystémů, včetně jejich produkčního potenciálu, s přihlédnutím k jejich přínosu k udržitelnému rozvoji příslušných regionů a komunit. Je důležité, aby členské státy připravily podrobné národní plány na obnovu přírody na základě nejlepších dostupných vědeckých důkazů</w:t>
      </w:r>
      <w:r w:rsidRPr="00D44B2A">
        <w:rPr>
          <w:b/>
          <w:i/>
        </w:rPr>
        <w:t>.</w:t>
      </w:r>
      <w:r w:rsidRPr="00D44B2A">
        <w:t xml:space="preserve"> </w:t>
      </w:r>
      <w:r w:rsidRPr="00D44B2A">
        <w:rPr>
          <w:b/>
          <w:i/>
        </w:rPr>
        <w:t>Zdokumentované záznamy o historickém rozšíření a rozloze, jakož i o předpokládaných změnách environmentálních podmínek v důsledku změny klimatu by měly sloužit jako podklad pro úsudek o příznivém referenčnímu areálu typů stanovišť. Dále je důležité,</w:t>
      </w:r>
      <w:r w:rsidRPr="00D44B2A">
        <w:t xml:space="preserve"> aby byla veřejnosti včas a účinně poskytnuta příležitost podílet se na vypracování plánů. Členské státy by měly zohlednit zvláštní podmínky a potřeby na svém území, aby mohly plány reagovat na příslušné tlaky, hrozby a příčiny úbytku biologické rozmanitosti, a měly by spolupracovat s cílem zajistit přeshraniční obnovu a propojení.</w:t>
      </w:r>
    </w:p>
    <w:p w14:paraId="43C9FC7D" w14:textId="4D35E5CA" w:rsidR="004F79BC" w:rsidRPr="00D44B2A" w:rsidRDefault="004F79BC" w:rsidP="00265D42">
      <w:pPr>
        <w:widowControl/>
        <w:suppressAutoHyphens/>
        <w:spacing w:before="120" w:after="120" w:line="360" w:lineRule="auto"/>
        <w:ind w:left="851" w:right="-1" w:hanging="851"/>
        <w:rPr>
          <w:rFonts w:eastAsia="Calibri"/>
          <w:szCs w:val="24"/>
          <w:shd w:val="clear" w:color="auto" w:fill="FFFFFF"/>
        </w:rPr>
      </w:pPr>
      <w:r w:rsidRPr="00D44B2A">
        <w:br w:type="page"/>
      </w:r>
      <w:r w:rsidRPr="00D44B2A">
        <w:lastRenderedPageBreak/>
        <w:t>(59)</w:t>
      </w:r>
      <w:r w:rsidRPr="00D44B2A">
        <w:tab/>
        <w:t>Aby byla zajištěna synergie mezi různými opatřeními, která byla a mají být zavedena za účelem ochrany, zachování a obnovy přírody v Unii, měly by členské státy při přípravě svých národních plánů na obnovu přírody zohlednit: ochranná opatření stanovená pro lokality Natura 2000 a akční programy zahrnující opatření na různém stupni priorit vypracované v souladu se směrnicemi 92/43/EHS a 2009/147/ES; opatření pro dosažení dobrého ekologického a chemického stavu vodních útvarů zahrnutá do plánů povodí vypracovaných v souladu se směrnicí 2000/60/ES; strategie pro mořské prostředí k dosažení dobrého stavu prostředí ve všech mořských oblastech Unie vypracované v</w:t>
      </w:r>
      <w:r w:rsidR="005F211D" w:rsidRPr="00D44B2A">
        <w:t> </w:t>
      </w:r>
      <w:r w:rsidRPr="00D44B2A">
        <w:t xml:space="preserve">souladu se směrnicí 2008/56/ES; národní programy omezování znečištění ovzduší vypracované podle směrnice (EU) 2016/2284; národní strategie a akční plány v oblasti biologické rozmanitosti vypracované v souladu s článkem 6 Úmluvy o biologické rozmanitosti, jakož i opatření pro zachování zdrojů přijatá v souladu s nařízením 1380/2013 a technická opatření přijatá v souladu s </w:t>
      </w:r>
      <w:r w:rsidRPr="00D44B2A">
        <w:rPr>
          <w:shd w:val="clear" w:color="auto" w:fill="FFFFFF"/>
        </w:rPr>
        <w:t>nařízením Evropského parlamentu a Rady (EU) 2019/1241</w:t>
      </w:r>
      <w:r w:rsidRPr="00D44B2A">
        <w:rPr>
          <w:rFonts w:eastAsia="Calibri"/>
          <w:szCs w:val="24"/>
          <w:vertAlign w:val="superscript"/>
          <w:lang w:eastAsia="en-US"/>
        </w:rPr>
        <w:footnoteReference w:id="47"/>
      </w:r>
      <w:r w:rsidRPr="00D44B2A">
        <w:rPr>
          <w:shd w:val="clear" w:color="auto" w:fill="FFFFFF"/>
        </w:rPr>
        <w:t>.</w:t>
      </w:r>
    </w:p>
    <w:p w14:paraId="36E82273" w14:textId="64F89257" w:rsidR="004F79BC" w:rsidRPr="00D44B2A" w:rsidRDefault="004F79BC" w:rsidP="00265D42">
      <w:pPr>
        <w:widowControl/>
        <w:suppressAutoHyphens/>
        <w:spacing w:before="120" w:after="120" w:line="360" w:lineRule="auto"/>
        <w:ind w:left="851" w:right="-1" w:hanging="851"/>
        <w:rPr>
          <w:rFonts w:eastAsia="Calibri"/>
          <w:szCs w:val="24"/>
        </w:rPr>
      </w:pPr>
      <w:r w:rsidRPr="00D44B2A">
        <w:br w:type="page"/>
      </w:r>
      <w:r w:rsidRPr="00D44B2A">
        <w:lastRenderedPageBreak/>
        <w:t>(60)</w:t>
      </w:r>
      <w:r w:rsidRPr="00D44B2A">
        <w:tab/>
        <w:t>Aby byla zajištěna soudržnost mezi cíli tohoto nařízení a směrnice (EU) 2018/2001</w:t>
      </w:r>
      <w:r w:rsidRPr="00D44B2A">
        <w:rPr>
          <w:rFonts w:eastAsia="Calibri"/>
          <w:szCs w:val="24"/>
          <w:vertAlign w:val="superscript"/>
          <w:lang w:eastAsia="en-US"/>
        </w:rPr>
        <w:footnoteReference w:id="48"/>
      </w:r>
      <w:r w:rsidRPr="00D44B2A">
        <w:t>, nařízení (EU) 2018/1999</w:t>
      </w:r>
      <w:r w:rsidRPr="00D44B2A">
        <w:rPr>
          <w:rFonts w:eastAsia="Calibri"/>
          <w:szCs w:val="24"/>
          <w:vertAlign w:val="superscript"/>
          <w:lang w:eastAsia="en-US"/>
        </w:rPr>
        <w:footnoteReference w:id="49"/>
      </w:r>
      <w:r w:rsidRPr="00D44B2A">
        <w:t xml:space="preserve"> a směrnice Evropského parlamentu a Rady 98/70/ES, pokud jde o podporu energie z obnovitelných zdrojů</w:t>
      </w:r>
      <w:r w:rsidRPr="00D44B2A">
        <w:rPr>
          <w:rFonts w:eastAsia="Calibri"/>
          <w:szCs w:val="24"/>
          <w:vertAlign w:val="superscript"/>
          <w:lang w:eastAsia="en-US"/>
        </w:rPr>
        <w:footnoteReference w:id="50"/>
      </w:r>
      <w:r w:rsidRPr="00D44B2A">
        <w:t>, zejména při přípravě národních plánů na</w:t>
      </w:r>
      <w:r w:rsidR="005F211D" w:rsidRPr="00D44B2A">
        <w:t> </w:t>
      </w:r>
      <w:r w:rsidRPr="00D44B2A">
        <w:t>obnovu přírody, měly by členské státy zohlednit potenciál projektů v oblasti energie z</w:t>
      </w:r>
      <w:r w:rsidR="005F211D" w:rsidRPr="00D44B2A">
        <w:t> </w:t>
      </w:r>
      <w:r w:rsidRPr="00D44B2A">
        <w:t>obnovitelných zdrojů přispívat ke splnění cílů pro obnovu přírody.</w:t>
      </w:r>
    </w:p>
    <w:p w14:paraId="027E63DB" w14:textId="69EAEA17" w:rsidR="004F79BC" w:rsidRPr="00D44B2A" w:rsidRDefault="004F79BC" w:rsidP="00265D42">
      <w:pPr>
        <w:widowControl/>
        <w:suppressAutoHyphens/>
        <w:spacing w:before="120" w:after="120" w:line="360" w:lineRule="auto"/>
        <w:ind w:left="851" w:right="-1" w:hanging="851"/>
        <w:rPr>
          <w:rFonts w:eastAsia="Calibri"/>
          <w:szCs w:val="24"/>
          <w:shd w:val="clear" w:color="auto" w:fill="FFFFFF"/>
        </w:rPr>
      </w:pPr>
      <w:r w:rsidRPr="00D44B2A">
        <w:t>(61)</w:t>
      </w:r>
      <w:r w:rsidRPr="00D44B2A">
        <w:tab/>
      </w:r>
      <w:r w:rsidRPr="00D44B2A">
        <w:rPr>
          <w:shd w:val="clear" w:color="auto" w:fill="FFFFFF"/>
        </w:rPr>
        <w:t xml:space="preserve">Vzhledem k tomu, jak důležité je důsledně řešit dvojí výzvu související s úbytkem biologické rozmanitosti a se změnou klimatu, měla by obnova biologické rozmanitosti zohledňovat využívání energie z obnovitelných zdrojů a naopak. </w:t>
      </w:r>
      <w:r w:rsidRPr="00D44B2A">
        <w:rPr>
          <w:b/>
          <w:i/>
          <w:shd w:val="clear" w:color="auto" w:fill="FFFFFF"/>
        </w:rPr>
        <w:t>Činnosti na obnovu a zavádění projektů týkajících se energie z obnovitelných zdrojů lze kombinovat, je-li to možné, a to i v oblastech pro zrychlené zavádění obnovitelných zdrojů energie a ve zvláštních oblastech pro distribuční soustavu.</w:t>
      </w:r>
      <w:r w:rsidRPr="00D44B2A">
        <w:rPr>
          <w:shd w:val="clear" w:color="auto" w:fill="FFFFFF"/>
        </w:rPr>
        <w:t xml:space="preserve"> </w:t>
      </w:r>
      <w:r w:rsidRPr="00D44B2A">
        <w:rPr>
          <w:b/>
          <w:i/>
          <w:shd w:val="clear" w:color="auto" w:fill="FFFFFF"/>
        </w:rPr>
        <w:t>Podle směrnice (EU) 2018/2001 mají</w:t>
      </w:r>
      <w:r w:rsidRPr="00D44B2A">
        <w:rPr>
          <w:shd w:val="clear" w:color="auto" w:fill="FFFFFF"/>
        </w:rPr>
        <w:t xml:space="preserve"> členské státy </w:t>
      </w:r>
      <w:r w:rsidRPr="00D44B2A">
        <w:rPr>
          <w:b/>
          <w:i/>
          <w:shd w:val="clear" w:color="auto" w:fill="FFFFFF"/>
        </w:rPr>
        <w:t>povinnost provést koordinované mapování pro účely zavádění energie z</w:t>
      </w:r>
      <w:r w:rsidR="005F211D" w:rsidRPr="00D44B2A">
        <w:t> </w:t>
      </w:r>
      <w:r w:rsidRPr="00D44B2A">
        <w:rPr>
          <w:b/>
          <w:i/>
          <w:shd w:val="clear" w:color="auto" w:fill="FFFFFF"/>
        </w:rPr>
        <w:t>obnovitelných zdrojů na svém území s cílem určit domácí potenciál a dostupné pevninské povrchové, podpovrchové, mořské nebo vnitrozemské vodní oblasti, jež jsou nezbytné pro instalaci zařízení na výrobu energie z obnovitelných zdrojů, a související infrastrukturu, jako je síť a skladovací zařízení, včetně tepelné akumulace, které jsou nezbytné ke splnění alespoň jejich vnitrostátních příspěvků k revidovanému cíli v oblasti obnovitelných zdrojů energie do roku 2030. Takové oblasti, včetně stávajících zařízení a mechanismů spolupráce, musí být přiměřené očekávanému vývoji a celkové plánované instalované kapacitě pro jednotlivé technologie energií z obnovitelných zdrojů, které byly vytyčeny ve</w:t>
      </w:r>
      <w:r w:rsidRPr="00D44B2A">
        <w:rPr>
          <w:shd w:val="clear" w:color="auto" w:fill="FFFFFF"/>
        </w:rPr>
        <w:t xml:space="preserve"> vnitrostátních plánech v oblasti energetiky a klimatu. </w:t>
      </w:r>
      <w:r w:rsidRPr="00D44B2A">
        <w:rPr>
          <w:b/>
          <w:i/>
          <w:shd w:val="clear" w:color="auto" w:fill="FFFFFF"/>
        </w:rPr>
        <w:t>Členské státy by část těchto oblastí měly určit jakožto oblasti pro zrychlené zavádění</w:t>
      </w:r>
      <w:r w:rsidRPr="00D44B2A">
        <w:rPr>
          <w:shd w:val="clear" w:color="auto" w:fill="FFFFFF"/>
        </w:rPr>
        <w:t xml:space="preserve"> obnovitelných zdrojů energie. Jedná se o konkrétní místa, ať už na pevnině nebo na moři, která jsou obzvláště vhodná pro instalaci zařízení na výrobu energie z obnovitelných zdrojů</w:t>
      </w:r>
      <w:r w:rsidRPr="00D44B2A">
        <w:t xml:space="preserve">, </w:t>
      </w:r>
      <w:r w:rsidRPr="00D44B2A">
        <w:rPr>
          <w:rFonts w:ascii="Arial" w:hAnsi="Arial"/>
          <w:snapToGrid w:val="0"/>
        </w:rPr>
        <w:t>▌</w:t>
      </w:r>
      <w:r w:rsidRPr="00D44B2A">
        <w:rPr>
          <w:shd w:val="clear" w:color="auto" w:fill="FFFFFF"/>
        </w:rPr>
        <w:t xml:space="preserve">u nichž se neočekává, že by zavedení určitého druhu energie z obnovitelných zdrojů mělo vzhledem ke zvláštnostem vybraného území významný dopad na životní prostředí. Členské státy by </w:t>
      </w:r>
      <w:r w:rsidRPr="00D44B2A">
        <w:rPr>
          <w:shd w:val="clear" w:color="auto" w:fill="FFFFFF"/>
        </w:rPr>
        <w:lastRenderedPageBreak/>
        <w:t>měly upřednostnit</w:t>
      </w:r>
      <w:r w:rsidRPr="00D44B2A">
        <w:t xml:space="preserve"> umělé a zastavěné plochy, jako jsou střechy </w:t>
      </w:r>
      <w:r w:rsidRPr="00D44B2A">
        <w:rPr>
          <w:b/>
          <w:i/>
        </w:rPr>
        <w:t>a fasády budov</w:t>
      </w:r>
      <w:r w:rsidRPr="00D44B2A">
        <w:t xml:space="preserve">, dopravní infrastruktura </w:t>
      </w:r>
      <w:r w:rsidRPr="00D44B2A">
        <w:rPr>
          <w:b/>
          <w:i/>
        </w:rPr>
        <w:t>a její bezprostřední okolí</w:t>
      </w:r>
      <w:r w:rsidRPr="00D44B2A">
        <w:t xml:space="preserve">, parkoviště, </w:t>
      </w:r>
      <w:r w:rsidRPr="00D44B2A">
        <w:rPr>
          <w:b/>
          <w:i/>
        </w:rPr>
        <w:t>zemědělské podniky</w:t>
      </w:r>
      <w:r w:rsidRPr="00D44B2A">
        <w:t xml:space="preserve">, skládky, průmyslové areály, doly, umělé vnitrozemské vodní útvary, jezera nebo nádrže a případně městské čistírny odpadních vod, a dále znehodnocenou půdu, kterou nelze využívat pro zemědělství. </w:t>
      </w:r>
      <w:r w:rsidRPr="00D44B2A">
        <w:rPr>
          <w:b/>
          <w:i/>
          <w:shd w:val="clear" w:color="auto" w:fill="FFFFFF"/>
        </w:rPr>
        <w:t>Směrnice (EU) 2018/2001 rovněž stanoví, že členské státy mohou</w:t>
      </w:r>
      <w:r w:rsidRPr="00D44B2A">
        <w:rPr>
          <w:b/>
          <w:i/>
        </w:rPr>
        <w:t xml:space="preserve"> </w:t>
      </w:r>
      <w:r w:rsidRPr="00D44B2A">
        <w:rPr>
          <w:b/>
          <w:i/>
          <w:shd w:val="clear" w:color="auto" w:fill="FFFFFF"/>
        </w:rPr>
        <w:t>přijmout plán nebo plány za účelem určení zvláštních oblastí pro infrastrukturu potřebnou k</w:t>
      </w:r>
      <w:r w:rsidR="005F211D" w:rsidRPr="00D44B2A">
        <w:t> </w:t>
      </w:r>
      <w:r w:rsidRPr="00D44B2A">
        <w:rPr>
          <w:b/>
          <w:i/>
          <w:shd w:val="clear" w:color="auto" w:fill="FFFFFF"/>
        </w:rPr>
        <w:t>realizaci síťových a skladovacích projektů, které jsou nutné pro integraci energie z</w:t>
      </w:r>
      <w:r w:rsidR="005F211D" w:rsidRPr="00D44B2A">
        <w:t> </w:t>
      </w:r>
      <w:r w:rsidRPr="00D44B2A">
        <w:rPr>
          <w:b/>
          <w:i/>
          <w:shd w:val="clear" w:color="auto" w:fill="FFFFFF"/>
        </w:rPr>
        <w:t xml:space="preserve">obnovitelných zdrojů do elektrizační soustavy, pokud se neočekává, že tento rozvoj bude mít významné dopady na životní prostředí, nebo pokud lze tyto dopady náležitě zmírnit či, není-li to možné, kompenzovat. Cílem těchto oblastí je podporovat a doplňovat oblasti pro rychlejší zavádění obnovitelných zdrojů energie. </w:t>
      </w:r>
      <w:r w:rsidRPr="00D44B2A">
        <w:rPr>
          <w:shd w:val="clear" w:color="auto" w:fill="FFFFFF"/>
        </w:rPr>
        <w:t xml:space="preserve">Při určování vhodných oblastí pro </w:t>
      </w:r>
      <w:r w:rsidRPr="00D44B2A">
        <w:rPr>
          <w:b/>
          <w:i/>
          <w:shd w:val="clear" w:color="auto" w:fill="FFFFFF"/>
        </w:rPr>
        <w:t>rychlejší zavádění</w:t>
      </w:r>
      <w:r w:rsidRPr="00D44B2A">
        <w:rPr>
          <w:shd w:val="clear" w:color="auto" w:fill="FFFFFF"/>
        </w:rPr>
        <w:t xml:space="preserve"> obnovitelných zdrojů energie </w:t>
      </w:r>
      <w:r w:rsidRPr="00D44B2A">
        <w:rPr>
          <w:b/>
          <w:i/>
          <w:shd w:val="clear" w:color="auto" w:fill="FFFFFF"/>
        </w:rPr>
        <w:t>a zvláštních oblastí pro infrastrukturu</w:t>
      </w:r>
      <w:r w:rsidRPr="00D44B2A">
        <w:rPr>
          <w:shd w:val="clear" w:color="auto" w:fill="FFFFFF"/>
        </w:rPr>
        <w:t xml:space="preserve"> by se členské státy měly v co největší možné míře vyhnout chráněným územím a zohlednit své plány na obnovu přírody. Členské státy by měly koordinovat vypracování národních plánů na obnovu přírody </w:t>
      </w:r>
      <w:r w:rsidRPr="00D44B2A">
        <w:rPr>
          <w:b/>
          <w:i/>
          <w:shd w:val="clear" w:color="auto" w:fill="FFFFFF"/>
        </w:rPr>
        <w:t>s mapováním oblastí nezbytných pro vnitrostátní příspěvek k cíli v oblasti energie z obnovitelných zdrojů do roku 2030 a případně</w:t>
      </w:r>
      <w:r w:rsidRPr="00D44B2A">
        <w:rPr>
          <w:shd w:val="clear" w:color="auto" w:fill="FFFFFF"/>
        </w:rPr>
        <w:t xml:space="preserve"> s určením vhodných oblastí pro </w:t>
      </w:r>
      <w:r w:rsidRPr="00D44B2A">
        <w:rPr>
          <w:b/>
          <w:i/>
          <w:shd w:val="clear" w:color="auto" w:fill="FFFFFF"/>
        </w:rPr>
        <w:t>rychlejší zavádění</w:t>
      </w:r>
      <w:r w:rsidRPr="00D44B2A">
        <w:rPr>
          <w:shd w:val="clear" w:color="auto" w:fill="FFFFFF"/>
        </w:rPr>
        <w:t xml:space="preserve"> obnovitelných zdrojů energie </w:t>
      </w:r>
      <w:r w:rsidRPr="00D44B2A">
        <w:rPr>
          <w:b/>
          <w:i/>
          <w:shd w:val="clear" w:color="auto" w:fill="FFFFFF"/>
        </w:rPr>
        <w:t>a zvláštních oblastí pro distribuční soustavu</w:t>
      </w:r>
      <w:r w:rsidRPr="00D44B2A">
        <w:rPr>
          <w:shd w:val="clear" w:color="auto" w:fill="FFFFFF"/>
        </w:rPr>
        <w:t>. Během přípravy plánů na obnovu přírody by členské státy měly zajistit synergie</w:t>
      </w:r>
      <w:r w:rsidRPr="00D44B2A">
        <w:t xml:space="preserve"> </w:t>
      </w:r>
      <w:r w:rsidRPr="00D44B2A">
        <w:rPr>
          <w:b/>
          <w:i/>
        </w:rPr>
        <w:t>s výstavbou infrastruktury pro energie z obnovitelných zdrojů a jiné druhy energie a</w:t>
      </w:r>
      <w:r w:rsidRPr="00D44B2A">
        <w:t xml:space="preserve"> s již určenými vhodnými oblastmi pro </w:t>
      </w:r>
      <w:r w:rsidRPr="00D44B2A">
        <w:rPr>
          <w:b/>
          <w:i/>
        </w:rPr>
        <w:t>rychlejší zavádění</w:t>
      </w:r>
      <w:r w:rsidRPr="00D44B2A">
        <w:t xml:space="preserve"> obnovitelných zdrojů energie </w:t>
      </w:r>
      <w:r w:rsidRPr="00D44B2A">
        <w:rPr>
          <w:b/>
          <w:i/>
        </w:rPr>
        <w:t>a zvláštními oblastmi pro distribuční soustavu</w:t>
      </w:r>
      <w:r w:rsidRPr="00D44B2A">
        <w:t xml:space="preserve"> a zajistit, aby fungování těchto</w:t>
      </w:r>
      <w:r w:rsidRPr="00D44B2A">
        <w:rPr>
          <w:rFonts w:ascii="Arial" w:hAnsi="Arial"/>
          <w:snapToGrid w:val="0"/>
        </w:rPr>
        <w:t xml:space="preserve"> ▌</w:t>
      </w:r>
      <w:r w:rsidRPr="00D44B2A">
        <w:rPr>
          <w:shd w:val="clear" w:color="auto" w:fill="FFFFFF"/>
        </w:rPr>
        <w:t>oblastí, včetně povolovacích postupů platných v těchto</w:t>
      </w:r>
      <w:r w:rsidRPr="00D44B2A">
        <w:rPr>
          <w:rFonts w:ascii="Arial" w:hAnsi="Arial"/>
          <w:snapToGrid w:val="0"/>
        </w:rPr>
        <w:t xml:space="preserve"> ▌</w:t>
      </w:r>
      <w:r w:rsidRPr="00D44B2A">
        <w:rPr>
          <w:shd w:val="clear" w:color="auto" w:fill="FFFFFF"/>
        </w:rPr>
        <w:t>oblastech stanovených ve směrnici (EU) 2018/2001, zůstalo beze změny.</w:t>
      </w:r>
    </w:p>
    <w:p w14:paraId="45C98660" w14:textId="0AEE7528" w:rsidR="004F79BC" w:rsidRPr="00D44B2A" w:rsidRDefault="004F79BC" w:rsidP="00265D42">
      <w:pPr>
        <w:widowControl/>
        <w:suppressAutoHyphens/>
        <w:spacing w:before="120" w:after="120" w:line="360" w:lineRule="auto"/>
        <w:ind w:left="851" w:right="-1" w:hanging="851"/>
        <w:rPr>
          <w:szCs w:val="24"/>
        </w:rPr>
      </w:pPr>
      <w:r w:rsidRPr="00D44B2A">
        <w:t>(62)</w:t>
      </w:r>
      <w:r w:rsidRPr="00D44B2A">
        <w:tab/>
        <w:t>Aby byla zajištěna synergie s opatřeními na obnovu, která již byla v členských státech naplánována nebo zavedena, měly by národní plány na obnovu přírody tato opatření uznávat a zohledňovat. Vzhledem k naléhavosti vyplývající ze zprávy Mezivládního panelu pro změnu klimatu (IPCC) z roku 2022, pokud jde o přijetí opatření na obnovu poškozených ekosystémů, by členské státy měly tato opatření provádět souběžně s</w:t>
      </w:r>
      <w:r w:rsidR="005F211D" w:rsidRPr="00D44B2A">
        <w:t> </w:t>
      </w:r>
      <w:r w:rsidRPr="00D44B2A">
        <w:t>přípravou plánů na obnovu přírody.</w:t>
      </w:r>
    </w:p>
    <w:p w14:paraId="5F34E518" w14:textId="264DD82C" w:rsidR="004F79BC" w:rsidRPr="00D44B2A" w:rsidRDefault="004F79BC" w:rsidP="00265D42">
      <w:pPr>
        <w:widowControl/>
        <w:suppressAutoHyphens/>
        <w:spacing w:before="120" w:after="120" w:line="360" w:lineRule="auto"/>
        <w:ind w:left="851" w:right="-1" w:hanging="851"/>
        <w:rPr>
          <w:rFonts w:eastAsia="Calibri"/>
          <w:szCs w:val="24"/>
        </w:rPr>
      </w:pPr>
      <w:bookmarkStart w:id="24" w:name="_Hlk136778969"/>
      <w:r w:rsidRPr="00D44B2A">
        <w:t>(63)</w:t>
      </w:r>
      <w:r w:rsidRPr="00D44B2A">
        <w:tab/>
        <w:t xml:space="preserve">Národní plány na obnovu přírody </w:t>
      </w:r>
      <w:r w:rsidRPr="00D44B2A">
        <w:rPr>
          <w:b/>
          <w:i/>
        </w:rPr>
        <w:t>a opatření na obnovu stanovišť, jakož i opatření k</w:t>
      </w:r>
      <w:r w:rsidR="005F211D" w:rsidRPr="00D44B2A">
        <w:t> </w:t>
      </w:r>
      <w:r w:rsidRPr="00D44B2A">
        <w:rPr>
          <w:b/>
          <w:i/>
        </w:rPr>
        <w:t>zabránění zhoršování stavu stanovišť</w:t>
      </w:r>
      <w:r w:rsidRPr="00D44B2A">
        <w:t xml:space="preserve"> by měly rovněž zohledňovat výsledky výzkumných projektů relevantních pro posouzení stavu ekosystémů, určení a zavedení opatření na obnovu a pro účely monitorování </w:t>
      </w:r>
      <w:r w:rsidRPr="00D44B2A">
        <w:rPr>
          <w:b/>
          <w:i/>
        </w:rPr>
        <w:t>a případně přihlížet k rozdílné situaci v</w:t>
      </w:r>
      <w:r w:rsidR="005F211D" w:rsidRPr="00D44B2A">
        <w:t> </w:t>
      </w:r>
      <w:r w:rsidRPr="00D44B2A">
        <w:rPr>
          <w:b/>
          <w:i/>
        </w:rPr>
        <w:t xml:space="preserve">jednotlivých regionech Unie v souladu s čl. 191 odst. 2 Smlouvy o fungování Evropské </w:t>
      </w:r>
      <w:r w:rsidRPr="00D44B2A">
        <w:rPr>
          <w:b/>
          <w:i/>
        </w:rPr>
        <w:lastRenderedPageBreak/>
        <w:t>unie (</w:t>
      </w:r>
      <w:r w:rsidR="00053A72">
        <w:rPr>
          <w:b/>
          <w:i/>
        </w:rPr>
        <w:t>dále jen „</w:t>
      </w:r>
      <w:r w:rsidRPr="00D44B2A">
        <w:rPr>
          <w:b/>
          <w:i/>
        </w:rPr>
        <w:t>S</w:t>
      </w:r>
      <w:r w:rsidR="00053A72">
        <w:rPr>
          <w:b/>
          <w:i/>
        </w:rPr>
        <w:t xml:space="preserve">mlouva o fungování </w:t>
      </w:r>
      <w:r w:rsidRPr="00D44B2A">
        <w:rPr>
          <w:b/>
          <w:i/>
        </w:rPr>
        <w:t>EU</w:t>
      </w:r>
      <w:r w:rsidR="00053A72">
        <w:rPr>
          <w:b/>
          <w:i/>
        </w:rPr>
        <w:t>“</w:t>
      </w:r>
      <w:r w:rsidRPr="00D44B2A">
        <w:rPr>
          <w:b/>
          <w:i/>
        </w:rPr>
        <w:t>), jako jsou sociální, hospodářské a kulturní požadavky a regionální a místní charakteristiky, včetně hustoty osídlení</w:t>
      </w:r>
      <w:r w:rsidRPr="00D44B2A">
        <w:t xml:space="preserve">. </w:t>
      </w:r>
    </w:p>
    <w:bookmarkEnd w:id="24"/>
    <w:p w14:paraId="0E04640F" w14:textId="6930B2C3" w:rsidR="004F79BC" w:rsidRPr="00D44B2A" w:rsidRDefault="004F79BC" w:rsidP="00265D42">
      <w:pPr>
        <w:widowControl/>
        <w:suppressAutoHyphens/>
        <w:spacing w:before="120" w:after="120" w:line="360" w:lineRule="auto"/>
        <w:ind w:left="851" w:right="-1" w:hanging="851"/>
        <w:rPr>
          <w:rFonts w:eastAsia="Calibri"/>
          <w:szCs w:val="24"/>
        </w:rPr>
      </w:pPr>
      <w:r w:rsidRPr="00D44B2A">
        <w:t>(64)</w:t>
      </w:r>
      <w:r w:rsidRPr="00D44B2A">
        <w:tab/>
        <w:t>Je vhodné zohlednit zvláštní situaci nejvzdálenějších regionů Unie uvedených v článku 349 Smlouvy o fungování E</w:t>
      </w:r>
      <w:r w:rsidR="00053A72">
        <w:t>U</w:t>
      </w:r>
      <w:r w:rsidRPr="00D44B2A">
        <w:t>, který stanoví zvláštní opatření na podporu těchto regionů. Jak předpokládá strategie EU v oblasti biologické rozmanitosti do roku 2030, ochraně a obnově ekosystémů nejvzdálenějších regionů by měla být věnována zvláštní pozornost vzhledem k jejich mimořádně bohaté hodnotě biologické rozmanitosti.</w:t>
      </w:r>
      <w:r w:rsidRPr="00D44B2A">
        <w:rPr>
          <w:b/>
          <w:i/>
        </w:rPr>
        <w:t xml:space="preserve"> Zároveň by měly být zohledněny související náklady na ochranu a obnovu těchto ekosystémů a odlehlost, ostrovní povaha, malá rozloha, složitý povrch a podnebí nejvzdálenějších regionů, zejména při přípravě národních plánů na obnovu přírody.</w:t>
      </w:r>
      <w:r w:rsidRPr="00D44B2A">
        <w:rPr>
          <w:i/>
        </w:rPr>
        <w:t xml:space="preserve"> </w:t>
      </w:r>
      <w:r w:rsidRPr="00D44B2A">
        <w:rPr>
          <w:b/>
          <w:i/>
        </w:rPr>
        <w:t>Členské státy se vyzývají, aby dobrovolně zahrnuly zvláštní opatření pro obnovu v těch nejvzdálenějších regionech, které nespadají do oblasti působnosti tohoto nařízení.</w:t>
      </w:r>
      <w:r w:rsidRPr="00D44B2A">
        <w:t xml:space="preserve"> </w:t>
      </w:r>
    </w:p>
    <w:p w14:paraId="597F4666" w14:textId="02E1CBA5" w:rsidR="004F79BC" w:rsidRPr="00D44B2A" w:rsidRDefault="004F79BC" w:rsidP="00265D42">
      <w:pPr>
        <w:widowControl/>
        <w:suppressAutoHyphens/>
        <w:spacing w:before="120" w:after="120" w:line="360" w:lineRule="auto"/>
        <w:ind w:left="851" w:right="-1" w:hanging="851"/>
        <w:rPr>
          <w:rFonts w:eastAsia="Calibri"/>
          <w:szCs w:val="24"/>
        </w:rPr>
      </w:pPr>
      <w:r w:rsidRPr="00D44B2A">
        <w:t>(65)</w:t>
      </w:r>
      <w:r w:rsidRPr="00D44B2A">
        <w:tab/>
        <w:t>Evropská agentura pro životní prostředí (dále jen „EEA“) by měla podporovat členské státy při přípravě národních plánů na obnovu přírody, jakož i při sledování pokroku při</w:t>
      </w:r>
      <w:r w:rsidR="005F211D" w:rsidRPr="00D44B2A">
        <w:t> </w:t>
      </w:r>
      <w:r w:rsidRPr="00D44B2A">
        <w:t>plnění cílů a povinností v oblasti obnovy přírody. Komise by měla posoudit, zda jsou národní plány na obnovu přírody přiměřené k dosažení těchto cílů a povinností.</w:t>
      </w:r>
    </w:p>
    <w:p w14:paraId="02BCA4AE"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br w:type="page"/>
      </w:r>
      <w:r w:rsidRPr="00D44B2A">
        <w:lastRenderedPageBreak/>
        <w:t>(66)</w:t>
      </w:r>
      <w:r w:rsidRPr="00D44B2A">
        <w:tab/>
        <w:t>Zpráva Komise o stavu přírody z roku 2020 ukázala, že podstatná část informací oznámených členskými státy v souladu s článkem 17 směrnice Rady 92/43/EHS</w:t>
      </w:r>
      <w:r w:rsidRPr="00D44B2A">
        <w:rPr>
          <w:rFonts w:eastAsia="Calibri"/>
          <w:szCs w:val="24"/>
          <w:vertAlign w:val="superscript"/>
          <w:lang w:eastAsia="en-US"/>
        </w:rPr>
        <w:footnoteReference w:id="51"/>
      </w:r>
      <w:r w:rsidRPr="00D44B2A">
        <w:t xml:space="preserve"> a článkem 12 směrnice 2009/147/ES, zejména informací o stavu z hlediska ochrany a trendech u přírodních stanovišť a druhů, které chrání, pochází z částečných průzkumů nebo je založena pouze na odborném úsudku. Uvedená zpráva rovněž ukázala, že stav několika typů stanovišť a druhů chráněných podle směrnice 92/43/EHS je stále neznámý. Vyplnění těchto nedostatků ve znalostech a investice do monitorování a dohledu jsou nezbytné jako základ silných a vědecky podložených národních plánů na obnovu přírody. V zájmu zvýšení včasnosti, účinnosti a soudržnosti různých metod monitorování by monitorování a dohled měly co nejlépe využívat výsledky výzkumných a inovačních projektů financovaných Unií a nové technologie, jako je monitorování na místě a dálkový průzkum Země s využitím družicových údajů a služby poskytované v rámci Kosmického programu Unie (EGNOS / Galileo a Copernicus). Plnění cílů pro obnovu podpoří mise EU „Obnova našich oceánů a vod“, „Přizpůsobení se změně klimatu“ a „Dohoda o půdě pro Evropu“</w:t>
      </w:r>
      <w:r w:rsidRPr="00D44B2A">
        <w:rPr>
          <w:rFonts w:eastAsia="Calibri"/>
          <w:szCs w:val="24"/>
          <w:vertAlign w:val="superscript"/>
          <w:lang w:eastAsia="en-US"/>
        </w:rPr>
        <w:footnoteReference w:id="52"/>
      </w:r>
      <w:r w:rsidRPr="00D44B2A">
        <w:t>.</w:t>
      </w:r>
    </w:p>
    <w:p w14:paraId="1A0650B9" w14:textId="71A60F8F" w:rsidR="004F79BC" w:rsidRPr="00D44B2A" w:rsidRDefault="004F79BC" w:rsidP="00265D42">
      <w:pPr>
        <w:widowControl/>
        <w:suppressAutoHyphens/>
        <w:spacing w:before="120" w:after="120" w:line="360" w:lineRule="auto"/>
        <w:ind w:left="851" w:right="-1" w:hanging="851"/>
        <w:rPr>
          <w:rFonts w:eastAsia="Calibri"/>
          <w:b/>
          <w:i/>
          <w:szCs w:val="24"/>
        </w:rPr>
      </w:pPr>
      <w:r w:rsidRPr="00D44B2A">
        <w:rPr>
          <w:b/>
          <w:i/>
        </w:rPr>
        <w:t>(66a)</w:t>
      </w:r>
      <w:r w:rsidR="00265D42" w:rsidRPr="00D44B2A">
        <w:rPr>
          <w:b/>
          <w:i/>
        </w:rPr>
        <w:tab/>
      </w:r>
      <w:r w:rsidRPr="00D44B2A">
        <w:rPr>
          <w:b/>
          <w:i/>
        </w:rPr>
        <w:t>S ohledem na specifické technické a finanční otázky spojené s mapováním a monitorováním mořského prostředí mohou členské státy při posuzování stavu mořských stanovišť uvedených v příloze II jako doplněk k informacím oznámeným v souladu s</w:t>
      </w:r>
      <w:r w:rsidR="005F211D" w:rsidRPr="00D44B2A">
        <w:t> </w:t>
      </w:r>
      <w:r w:rsidRPr="00D44B2A">
        <w:rPr>
          <w:b/>
          <w:i/>
        </w:rPr>
        <w:t>článkem 17 směrnice 92/43/EHS a v souladu s článkem 17 směrnice 2008/56/ES použít jako základ pro extrapolaci informace o tlacích a hrozbách nebo jiné relevantní informace. Tento přístup tak může rovněž sloužit jako základ pro plánování opatření na obnovu mořských stanovišť v souladu s tímto nařízením. Celkové posouzení stavu mořských stanovišť uvedených v příloze II by mělo být založeno na nejlepších dostupných poznatcích a nejnovějším technickém a vědeckém pokroku.</w:t>
      </w:r>
    </w:p>
    <w:p w14:paraId="7F5394CF" w14:textId="77777777" w:rsidR="004F79BC" w:rsidRPr="00D44B2A" w:rsidRDefault="004F79BC" w:rsidP="00265D42">
      <w:pPr>
        <w:widowControl/>
        <w:spacing w:before="120" w:after="120" w:line="360" w:lineRule="auto"/>
        <w:ind w:left="851" w:hanging="851"/>
        <w:rPr>
          <w:rFonts w:eastAsia="Calibri"/>
          <w:b/>
          <w:szCs w:val="24"/>
          <w:u w:val="single"/>
        </w:rPr>
      </w:pPr>
      <w:r w:rsidRPr="00D44B2A">
        <w:br w:type="page"/>
      </w:r>
    </w:p>
    <w:p w14:paraId="4480C49B" w14:textId="4FB6C70A" w:rsidR="004F79BC" w:rsidRPr="00D44B2A" w:rsidRDefault="004F79BC" w:rsidP="00265D42">
      <w:pPr>
        <w:widowControl/>
        <w:suppressAutoHyphens/>
        <w:spacing w:before="120" w:after="120" w:line="360" w:lineRule="auto"/>
        <w:ind w:left="851" w:right="-1" w:hanging="851"/>
        <w:rPr>
          <w:rFonts w:eastAsia="Calibri"/>
          <w:szCs w:val="24"/>
        </w:rPr>
      </w:pPr>
      <w:r w:rsidRPr="00D44B2A">
        <w:lastRenderedPageBreak/>
        <w:t>(67)</w:t>
      </w:r>
      <w:r w:rsidRPr="00D44B2A">
        <w:tab/>
        <w:t>Za účelem monitorování pokroku při provádění národních plánů na obnovu přírody, zavedených opatření na obnovu, oblastí, na něž se opatření na obnovu vztahují, a údajů o</w:t>
      </w:r>
      <w:r w:rsidR="005F211D" w:rsidRPr="00D44B2A">
        <w:t> </w:t>
      </w:r>
      <w:r w:rsidRPr="00D44B2A">
        <w:t>seznamu překážek narušujících kontinuitu toku řek by měl být zaveden systém vyžadující, aby členské státy vytvořily, pravidelně aktualizovaly a zpřístupnily příslušné údaje o výsledcích tohoto monitorování. Elektronické podávání zpráv Komisi by mělo využívat systém Reportnet agentury EEA a mělo by se usilovat o to, aby administrativní zátěž všech subjektů byla co nejmenší. Aby byla zajištěna vhodná infrastruktura pro přístup veřejnosti, podávání zpráv a sdílení údajů mezi orgány veřejné správy, měly by členské státy v příslušných případech založit specifikace údajů na specifikacích uvedených ve směrnici Evropského parlamentu a Rady 2003/4/ES</w:t>
      </w:r>
      <w:r w:rsidRPr="00D44B2A">
        <w:rPr>
          <w:rFonts w:eastAsia="Calibri"/>
          <w:szCs w:val="24"/>
          <w:vertAlign w:val="superscript"/>
          <w:lang w:eastAsia="en-US"/>
        </w:rPr>
        <w:footnoteReference w:id="53"/>
      </w:r>
      <w:r w:rsidRPr="00D44B2A">
        <w:t>, směrnici Evropského parlamentu a Rady 2007/2/ES</w:t>
      </w:r>
      <w:r w:rsidRPr="00D44B2A">
        <w:rPr>
          <w:rFonts w:eastAsia="Calibri"/>
          <w:szCs w:val="24"/>
          <w:vertAlign w:val="superscript"/>
          <w:lang w:eastAsia="en-US"/>
        </w:rPr>
        <w:footnoteReference w:id="54"/>
      </w:r>
      <w:r w:rsidRPr="00D44B2A">
        <w:t xml:space="preserve"> a směrnici Evropského parlamentu a Rady (EU) 2019/1024</w:t>
      </w:r>
      <w:r w:rsidRPr="00D44B2A">
        <w:rPr>
          <w:rFonts w:eastAsia="Calibri"/>
          <w:szCs w:val="24"/>
          <w:vertAlign w:val="superscript"/>
          <w:lang w:eastAsia="en-US"/>
        </w:rPr>
        <w:footnoteReference w:id="55"/>
      </w:r>
      <w:r w:rsidRPr="00D44B2A">
        <w:t>.</w:t>
      </w:r>
    </w:p>
    <w:p w14:paraId="1B034E72" w14:textId="77777777" w:rsidR="004F79BC" w:rsidRPr="00D44B2A" w:rsidRDefault="004F79BC" w:rsidP="00265D42">
      <w:pPr>
        <w:widowControl/>
        <w:suppressAutoHyphens/>
        <w:spacing w:before="120" w:after="120" w:line="360" w:lineRule="auto"/>
        <w:ind w:left="851" w:right="-1" w:hanging="851"/>
        <w:rPr>
          <w:rFonts w:eastAsia="Calibri"/>
          <w:color w:val="000000"/>
          <w:szCs w:val="24"/>
        </w:rPr>
      </w:pPr>
      <w:r w:rsidRPr="00D44B2A">
        <w:t>(68)</w:t>
      </w:r>
      <w:r w:rsidRPr="00D44B2A">
        <w:tab/>
        <w:t>Aby bylo zajištěno účinné provádění tohoto nařízení, měla by Komise na požádání podporovat členské státy prostřednictvím Nástroje pro technickou podporu</w:t>
      </w:r>
      <w:r w:rsidRPr="00D44B2A">
        <w:rPr>
          <w:rFonts w:eastAsia="Calibri"/>
          <w:szCs w:val="24"/>
          <w:vertAlign w:val="superscript"/>
          <w:lang w:eastAsia="en-US"/>
        </w:rPr>
        <w:footnoteReference w:id="56"/>
      </w:r>
      <w:r w:rsidRPr="00D44B2A">
        <w:t>, který poskytuje individuálně uzpůsobenou technickou podporu pro navrhování a provádění reforem. Technická podpora zahrnuje například posílení správní kapacity, harmonizaci legislativních rámců a sdílení příslušných osvědčených postupů.</w:t>
      </w:r>
    </w:p>
    <w:p w14:paraId="68E5209C" w14:textId="17241517" w:rsidR="004F79BC" w:rsidRPr="00D44B2A" w:rsidRDefault="004F79BC" w:rsidP="00265D42">
      <w:pPr>
        <w:widowControl/>
        <w:suppressAutoHyphens/>
        <w:spacing w:before="120" w:after="120" w:line="360" w:lineRule="auto"/>
        <w:ind w:left="851" w:right="-1" w:hanging="851"/>
        <w:rPr>
          <w:rFonts w:eastAsia="Calibri"/>
          <w:szCs w:val="24"/>
        </w:rPr>
      </w:pPr>
      <w:r w:rsidRPr="00D44B2A">
        <w:t>(69)</w:t>
      </w:r>
      <w:r w:rsidRPr="00D44B2A">
        <w:tab/>
        <w:t>Komise by měla podávat zprávy o pokroku dosaženém členskými státy při plnění cílů pro</w:t>
      </w:r>
      <w:r w:rsidR="005F211D" w:rsidRPr="00D44B2A">
        <w:t> </w:t>
      </w:r>
      <w:r w:rsidRPr="00D44B2A">
        <w:t>obnovu přírody a povinností stanovených v tomto nařízení na základě celounijních zpráv o pokroku vypracovaných agenturou EEA, jakož i dalších analýz a zpráv poskytnutých členskými státy v příslušných oblastech politiky týkajících se ochrany přírody, moří a vody.</w:t>
      </w:r>
    </w:p>
    <w:p w14:paraId="3920FF87" w14:textId="78BF287E" w:rsidR="004F79BC" w:rsidRPr="00D44B2A" w:rsidRDefault="004F79BC" w:rsidP="00265D42">
      <w:pPr>
        <w:widowControl/>
        <w:suppressAutoHyphens/>
        <w:spacing w:before="120" w:after="120" w:line="360" w:lineRule="auto"/>
        <w:ind w:left="851" w:right="-1" w:hanging="851"/>
        <w:rPr>
          <w:rFonts w:eastAsia="Calibri"/>
          <w:szCs w:val="24"/>
        </w:rPr>
      </w:pPr>
      <w:r w:rsidRPr="00D44B2A">
        <w:br w:type="page"/>
      </w:r>
      <w:r w:rsidRPr="00D44B2A">
        <w:lastRenderedPageBreak/>
        <w:t>(70)</w:t>
      </w:r>
      <w:r w:rsidRPr="00D44B2A">
        <w:tab/>
        <w:t>Aby se zajistilo dosažení cílů a povinností stanovených v tomto nařízení, je nanejvýš důležité, aby byly provedeny odpovídající soukromé a veřejné investice do obnovy přírody a členské státy by měly do svých vnitrostátních rozpočtů začlenit výdaje na cíle v oblasti biologické rozmanitosti, a to i ve vztahu k nákladům příležitosti a přechodu vyplývajícím z provádění národních plánů na obnovu přírody, a měly by zohlednit, jak jsou využívány finanční prostředky Unie. Pokud jde o financování Unií, výdaje z rozpočtu Unie a programů financování Unie, jako jsou Program pro životní prostředí a oblast klimatu (LIFE)</w:t>
      </w:r>
      <w:r w:rsidRPr="00D44B2A">
        <w:rPr>
          <w:rFonts w:eastAsia="Calibri"/>
          <w:szCs w:val="24"/>
          <w:vertAlign w:val="superscript"/>
          <w:lang w:eastAsia="en-US"/>
        </w:rPr>
        <w:footnoteReference w:id="57"/>
      </w:r>
      <w:r w:rsidRPr="00D44B2A">
        <w:t xml:space="preserve">, </w:t>
      </w:r>
      <w:hyperlink r:id="rId9">
        <w:r w:rsidRPr="00D44B2A">
          <w:t>Evropský námořní, rybářský a akvakulturní fond</w:t>
        </w:r>
      </w:hyperlink>
      <w:r w:rsidRPr="00D44B2A">
        <w:t xml:space="preserve"> (ENRAF)</w:t>
      </w:r>
      <w:r w:rsidRPr="00D44B2A">
        <w:rPr>
          <w:rFonts w:eastAsia="Calibri"/>
          <w:szCs w:val="24"/>
          <w:vertAlign w:val="superscript"/>
          <w:lang w:eastAsia="en-US"/>
        </w:rPr>
        <w:footnoteReference w:id="58"/>
      </w:r>
      <w:r w:rsidRPr="00D44B2A">
        <w:t xml:space="preserve">, </w:t>
      </w:r>
      <w:hyperlink r:id="rId10">
        <w:r w:rsidRPr="00D44B2A">
          <w:t>Evropský zemědělský fond pro rozvoj venkova</w:t>
        </w:r>
      </w:hyperlink>
      <w:r w:rsidRPr="00D44B2A">
        <w:t xml:space="preserve"> (EZFRV)</w:t>
      </w:r>
      <w:r w:rsidRPr="00D44B2A">
        <w:rPr>
          <w:rFonts w:eastAsia="Calibri"/>
          <w:szCs w:val="24"/>
          <w:vertAlign w:val="superscript"/>
          <w:lang w:eastAsia="en-US"/>
        </w:rPr>
        <w:footnoteReference w:id="59"/>
      </w:r>
      <w:r w:rsidRPr="00D44B2A">
        <w:t xml:space="preserve">, </w:t>
      </w:r>
      <w:hyperlink r:id="rId11">
        <w:r w:rsidRPr="00D44B2A">
          <w:t>Evropský zemědělský záruční fond</w:t>
        </w:r>
      </w:hyperlink>
      <w:r w:rsidRPr="00D44B2A">
        <w:t xml:space="preserve"> (EZZF), </w:t>
      </w:r>
      <w:hyperlink r:id="rId12">
        <w:r w:rsidRPr="00D44B2A">
          <w:t>Evropský fond pro regionální rozvoj</w:t>
        </w:r>
      </w:hyperlink>
      <w:r w:rsidRPr="00D44B2A">
        <w:t xml:space="preserve"> (EFRR), </w:t>
      </w:r>
      <w:hyperlink r:id="rId13">
        <w:r w:rsidRPr="00D44B2A">
          <w:t>Fond soudržnosti</w:t>
        </w:r>
        <w:r w:rsidRPr="00D44B2A">
          <w:rPr>
            <w:rFonts w:eastAsia="Calibri"/>
            <w:szCs w:val="24"/>
            <w:vertAlign w:val="superscript"/>
            <w:lang w:eastAsia="en-US"/>
          </w:rPr>
          <w:footnoteReference w:id="60"/>
        </w:r>
      </w:hyperlink>
      <w:r w:rsidR="001B180D">
        <w:t xml:space="preserve"> </w:t>
      </w:r>
      <w:r w:rsidRPr="00D44B2A">
        <w:t>a Fond pro</w:t>
      </w:r>
      <w:r w:rsidR="005F211D" w:rsidRPr="00D44B2A">
        <w:t> </w:t>
      </w:r>
      <w:r w:rsidRPr="00D44B2A">
        <w:t>spravedlivou transformaci</w:t>
      </w:r>
      <w:r w:rsidRPr="00D44B2A">
        <w:rPr>
          <w:rFonts w:eastAsia="Calibri"/>
          <w:szCs w:val="24"/>
          <w:vertAlign w:val="superscript"/>
          <w:lang w:eastAsia="en-US"/>
        </w:rPr>
        <w:footnoteReference w:id="61"/>
      </w:r>
      <w:r w:rsidRPr="00D44B2A">
        <w:t xml:space="preserve">, jakož i </w:t>
      </w:r>
      <w:r w:rsidRPr="00D44B2A">
        <w:rPr>
          <w:color w:val="000000"/>
          <w:shd w:val="clear" w:color="auto" w:fill="FFFFFF"/>
        </w:rPr>
        <w:t>rámcový program Unie pro výzkum a inovace Horizont Evropa</w:t>
      </w:r>
      <w:r w:rsidRPr="00D44B2A">
        <w:rPr>
          <w:rFonts w:eastAsia="Calibri"/>
          <w:color w:val="000000"/>
          <w:szCs w:val="24"/>
          <w:vertAlign w:val="superscript"/>
          <w:lang w:eastAsia="en-US"/>
        </w:rPr>
        <w:footnoteReference w:id="62"/>
      </w:r>
      <w:r w:rsidRPr="00D44B2A">
        <w:rPr>
          <w:color w:val="000000"/>
          <w:shd w:val="clear" w:color="auto" w:fill="FFFFFF"/>
        </w:rPr>
        <w:t xml:space="preserve">, </w:t>
      </w:r>
      <w:r w:rsidRPr="00D44B2A">
        <w:t>přispívají k cílům v oblasti biologické rozmanitosti a mají</w:t>
      </w:r>
      <w:r w:rsidR="001B180D">
        <w:t xml:space="preserve"> </w:t>
      </w:r>
      <w:r w:rsidRPr="00D44B2A">
        <w:rPr>
          <w:color w:val="000000"/>
          <w:shd w:val="clear" w:color="auto" w:fill="FFFFFF"/>
        </w:rPr>
        <w:t>ambici vyčlenit na cíle v oblasti biologické rozmanitosti 7,5 % ročních výdajů v rámci víceletého finančního rámce</w:t>
      </w:r>
      <w:r w:rsidRPr="00D44B2A">
        <w:rPr>
          <w:rFonts w:eastAsia="Calibri"/>
          <w:color w:val="000000"/>
          <w:szCs w:val="24"/>
          <w:vertAlign w:val="superscript"/>
          <w:lang w:eastAsia="en-US"/>
        </w:rPr>
        <w:footnoteReference w:id="63"/>
      </w:r>
      <w:r w:rsidRPr="00D44B2A">
        <w:rPr>
          <w:color w:val="000000"/>
          <w:shd w:val="clear" w:color="auto" w:fill="FFFFFF"/>
        </w:rPr>
        <w:t xml:space="preserve"> </w:t>
      </w:r>
      <w:r w:rsidRPr="00D44B2A">
        <w:t xml:space="preserve">na období 2021–2027 v roce 2024 a 10 % v letech 2026 a 2027. </w:t>
      </w:r>
    </w:p>
    <w:p w14:paraId="41F7A560" w14:textId="77777777" w:rsidR="004F79BC" w:rsidRPr="00D44B2A" w:rsidRDefault="004F79BC" w:rsidP="00D44B2A">
      <w:pPr>
        <w:widowControl/>
        <w:suppressAutoHyphens/>
        <w:spacing w:before="120" w:after="120" w:line="360" w:lineRule="auto"/>
        <w:ind w:left="851" w:right="-1"/>
        <w:rPr>
          <w:rFonts w:eastAsia="Calibri"/>
          <w:szCs w:val="24"/>
        </w:rPr>
      </w:pPr>
      <w:r w:rsidRPr="00D44B2A">
        <w:br w:type="page"/>
      </w:r>
      <w:r w:rsidRPr="00D44B2A">
        <w:lastRenderedPageBreak/>
        <w:t xml:space="preserve">Dalším zdrojem financování na ochranu a obnovu biologické rozmanitosti a ekosystémů je </w:t>
      </w:r>
      <w:hyperlink r:id="rId14">
        <w:r w:rsidRPr="00D44B2A">
          <w:t>Nástroj pro oživení a odolnost</w:t>
        </w:r>
      </w:hyperlink>
      <w:r w:rsidRPr="00D44B2A">
        <w:rPr>
          <w:rFonts w:eastAsia="Calibri"/>
          <w:szCs w:val="24"/>
          <w:vertAlign w:val="superscript"/>
          <w:lang w:eastAsia="en-US"/>
        </w:rPr>
        <w:footnoteReference w:id="64"/>
      </w:r>
      <w:r w:rsidRPr="00D44B2A">
        <w:t>. Pokud jde o program LIFE, měla by být zvláštní pozornost věnována vhodnému využívání strategických projektů na ochranu přírody jako zvláštního nástroje, který by mohl podpořit provádění tohoto nařízení prostřednictvím účinného a účelného začleňování dostupných finančních zdrojů.</w:t>
      </w:r>
    </w:p>
    <w:p w14:paraId="54902AB7"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(71)</w:t>
      </w:r>
      <w:r w:rsidRPr="00D44B2A">
        <w:tab/>
        <w:t>K dispozici je řada unijních, vnitrostátních i soukromých iniciativ ke stimulaci soukromého financování, například Program InvestEU</w:t>
      </w:r>
      <w:r w:rsidRPr="00D44B2A">
        <w:rPr>
          <w:rFonts w:eastAsia="Calibri"/>
          <w:szCs w:val="24"/>
          <w:vertAlign w:val="superscript"/>
          <w:lang w:eastAsia="en-US"/>
        </w:rPr>
        <w:footnoteReference w:id="65"/>
      </w:r>
      <w:r w:rsidRPr="00D44B2A">
        <w:t>, který nabízí příležitosti k mobilizaci veřejných i soukromých finančních prostředků, mimo jiné na podporu zlepšování stavu přírody a biologické rozmanitosti prostřednictvím projektů zelené a modré infrastruktury, a uhlíkové zemědělství jako ekologický obchodní model</w:t>
      </w:r>
      <w:r w:rsidRPr="00D44B2A">
        <w:rPr>
          <w:rFonts w:eastAsia="Calibri"/>
          <w:szCs w:val="24"/>
          <w:vertAlign w:val="superscript"/>
          <w:lang w:eastAsia="en-US"/>
        </w:rPr>
        <w:footnoteReference w:id="66"/>
      </w:r>
      <w:r w:rsidRPr="00D44B2A">
        <w:t>.</w:t>
      </w:r>
    </w:p>
    <w:p w14:paraId="39C39C53" w14:textId="70D2D246" w:rsidR="004F79BC" w:rsidRPr="00D44B2A" w:rsidRDefault="004F79BC" w:rsidP="00265D42">
      <w:pPr>
        <w:widowControl/>
        <w:suppressAutoHyphens/>
        <w:spacing w:before="120" w:after="120" w:line="360" w:lineRule="auto"/>
        <w:ind w:left="851" w:right="-1" w:hanging="851"/>
        <w:rPr>
          <w:rFonts w:eastAsia="Calibri"/>
          <w:b/>
          <w:bCs/>
          <w:i/>
          <w:szCs w:val="22"/>
        </w:rPr>
      </w:pPr>
      <w:r w:rsidRPr="00D44B2A">
        <w:rPr>
          <w:b/>
          <w:i/>
        </w:rPr>
        <w:t>(71a)</w:t>
      </w:r>
      <w:r w:rsidRPr="00D44B2A">
        <w:rPr>
          <w:b/>
          <w:i/>
        </w:rPr>
        <w:tab/>
        <w:t>K zajištění provádění tohoto nařízení jsou nezbytné odpovídající soukromé a veřejné investice do opatření na obnovu přírody. Komise by proto měla do 12 měsíců od vstupu tohoto nařízení v platnost a po konzultaci s členskými státy předložit zprávu obsahující analýzu případných mezer ve financování provádění tohoto nařízení. Tato zpráva by měla být případně doplněna návrhy vhodných opatření, včetně finančních opatření k</w:t>
      </w:r>
      <w:r w:rsidR="005F211D" w:rsidRPr="00D44B2A">
        <w:t> </w:t>
      </w:r>
      <w:r w:rsidRPr="00D44B2A">
        <w:rPr>
          <w:b/>
          <w:i/>
        </w:rPr>
        <w:t>řešení zjištěných mezer ve financování, jako je zajištění vyhrazeného financování, aniž by byly dotčeny výsady spolunormotvůrců pro přijetí příštího víceletého finančního rámce na období po roce 2027.</w:t>
      </w:r>
    </w:p>
    <w:p w14:paraId="205100EF" w14:textId="58593D2F" w:rsidR="004F79BC" w:rsidRPr="00D44B2A" w:rsidRDefault="004F79BC" w:rsidP="00265D42">
      <w:pPr>
        <w:widowControl/>
        <w:suppressAutoHyphens/>
        <w:spacing w:before="120" w:after="120" w:line="360" w:lineRule="auto"/>
        <w:ind w:left="851" w:right="-1" w:hanging="851"/>
        <w:rPr>
          <w:rFonts w:eastAsia="Calibri"/>
          <w:b/>
          <w:i/>
          <w:szCs w:val="24"/>
        </w:rPr>
      </w:pPr>
      <w:r w:rsidRPr="00D44B2A">
        <w:br w:type="page"/>
      </w:r>
      <w:r w:rsidR="00053A72">
        <w:rPr>
          <w:b/>
          <w:i/>
        </w:rPr>
        <w:lastRenderedPageBreak/>
        <w:t>(71b)</w:t>
      </w:r>
      <w:r w:rsidR="00053A72">
        <w:rPr>
          <w:b/>
          <w:i/>
        </w:rPr>
        <w:tab/>
      </w:r>
      <w:r w:rsidRPr="00D44B2A">
        <w:rPr>
          <w:b/>
          <w:i/>
        </w:rPr>
        <w:t>V souladu s ustálenou judikaturou Soudního dvora platí, že podle zásady loajální spolupráce stanovené v čl. 4 odst. 3 Smlouvy o E</w:t>
      </w:r>
      <w:r w:rsidR="00053A72">
        <w:rPr>
          <w:b/>
          <w:i/>
        </w:rPr>
        <w:t>vropské unii</w:t>
      </w:r>
      <w:r w:rsidRPr="00D44B2A">
        <w:rPr>
          <w:b/>
          <w:i/>
        </w:rPr>
        <w:t xml:space="preserve"> (</w:t>
      </w:r>
      <w:r w:rsidR="00053A72">
        <w:rPr>
          <w:b/>
          <w:i/>
        </w:rPr>
        <w:t>dále jen „</w:t>
      </w:r>
      <w:r w:rsidRPr="00D44B2A">
        <w:rPr>
          <w:b/>
          <w:i/>
        </w:rPr>
        <w:t>Smlouva o EU</w:t>
      </w:r>
      <w:r w:rsidR="00053A72">
        <w:rPr>
          <w:b/>
          <w:i/>
        </w:rPr>
        <w:t>“</w:t>
      </w:r>
      <w:r w:rsidRPr="00D44B2A">
        <w:rPr>
          <w:b/>
          <w:i/>
        </w:rPr>
        <w:t>) přísluší zajištění soudní ochrany práv osob stanovených právem Unie soudům členských států. Ustanovení čl. 19 odst. 1 Smlouvy o EU členským státům navíc ukládá povinnost stanovit prostředky nezbytné k zajištění účinné právní ochrany v oblastech pokrytých právem Unie. Unie a její členské státy jsou stranami Úmluvy Evropské hospodářské komise Organizace spojených národů (EHK OSN) o přístupu k informacím, účasti veřejnosti na rozhodování a přístupu k právní ochraně v záležitostech životního prostředí (dále jen „Aarhuská úmluva“). Podle Aarhuské úmluvy by členské státy měly zajistit, aby osoby z řad dotčené veřejnosti měly v souladu s příslušným vnitrostátním právním sys</w:t>
      </w:r>
      <w:r w:rsidR="005F211D">
        <w:rPr>
          <w:b/>
          <w:i/>
        </w:rPr>
        <w:t>témem přístup ke spravedlnosti.</w:t>
      </w:r>
    </w:p>
    <w:p w14:paraId="5E9D9010" w14:textId="2C860BB4" w:rsidR="004F79BC" w:rsidRPr="00D44B2A" w:rsidRDefault="004F79BC" w:rsidP="00265D42">
      <w:pPr>
        <w:widowControl/>
        <w:suppressAutoHyphens/>
        <w:spacing w:before="120" w:after="120" w:line="360" w:lineRule="auto"/>
        <w:ind w:left="851" w:right="-1" w:hanging="851"/>
        <w:rPr>
          <w:rFonts w:eastAsia="Calibri"/>
          <w:szCs w:val="24"/>
        </w:rPr>
      </w:pPr>
      <w:r w:rsidRPr="00D44B2A">
        <w:t>(72)</w:t>
      </w:r>
      <w:r w:rsidRPr="00D44B2A">
        <w:tab/>
        <w:t xml:space="preserve">Členské státy by měly při přípravě a provádění svých národních plánů na obnovu přírody podporovat </w:t>
      </w:r>
      <w:r w:rsidRPr="00D44B2A">
        <w:rPr>
          <w:shd w:val="clear" w:color="auto" w:fill="FFFFFF"/>
        </w:rPr>
        <w:t>spravedlivý a celospolečenský přístup, a to začleněním</w:t>
      </w:r>
      <w:r w:rsidRPr="00D44B2A">
        <w:t xml:space="preserve"> procesů pro účast veřejnosti a zohledněním potřeb místníc</w:t>
      </w:r>
      <w:r w:rsidR="005F211D">
        <w:t>h komunit a zúčastněných stran.</w:t>
      </w:r>
    </w:p>
    <w:p w14:paraId="5DAC9B57"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(73)</w:t>
      </w:r>
      <w:r w:rsidRPr="00D44B2A">
        <w:tab/>
        <w:t>Podle nařízení Evropského parlamentu a Rady (EU) 2021/2115</w:t>
      </w:r>
      <w:r w:rsidRPr="00D44B2A">
        <w:rPr>
          <w:rFonts w:eastAsia="Calibri"/>
          <w:szCs w:val="24"/>
          <w:vertAlign w:val="superscript"/>
          <w:lang w:eastAsia="en-US"/>
        </w:rPr>
        <w:footnoteReference w:id="67"/>
      </w:r>
      <w:r w:rsidRPr="00D44B2A">
        <w:t xml:space="preserve"> mají strategické plány SZP přispívat k dosažení dlouhodobých vnitrostátních cílů stanovených v legislativních aktech uvedených v příloze XIII nebo z nich vycházejících a být s těmito cíli v souladu. Toto nařízení o obnově přírody by mělo být zohledněno, až bude Komise v souladu s článkem 159 nařízení (EU) 2021/2115 do 31. prosince 2025 provádět přezkum seznamu stanoveného v příloze XIII uvedeného nařízení.</w:t>
      </w:r>
    </w:p>
    <w:p w14:paraId="41D0372A"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(74)</w:t>
      </w:r>
      <w:r w:rsidRPr="00D44B2A">
        <w:tab/>
        <w:t>V souladu se závazkem obsaženým v 8. akčním programu pro životní prostředí na období do roku 2030</w:t>
      </w:r>
      <w:r w:rsidRPr="00D44B2A">
        <w:rPr>
          <w:rFonts w:eastAsia="Calibri"/>
          <w:szCs w:val="24"/>
          <w:vertAlign w:val="superscript"/>
          <w:lang w:eastAsia="en-US"/>
        </w:rPr>
        <w:footnoteReference w:id="68"/>
      </w:r>
      <w:r w:rsidRPr="00D44B2A">
        <w:t xml:space="preserve"> by členské státy měly na vnitrostátní úrovni postupně rušit dotace, které škodí životnímu prostředí, a co nejlépe využívat tržní nástroje a nástroje pro ekologické sestavování rozpočtu, včetně nástrojů nezbytných k zajištění sociálně spravedlivé transformace, a podporovat podniky a další zúčastněné strany při vytváření standardizovaných účetních postupů pro přírodní kapitál.</w:t>
      </w:r>
    </w:p>
    <w:p w14:paraId="6BE128F0" w14:textId="6BC3A866" w:rsidR="004F79BC" w:rsidRPr="00D44B2A" w:rsidRDefault="004F79BC" w:rsidP="00265D42">
      <w:pPr>
        <w:widowControl/>
        <w:suppressAutoHyphens/>
        <w:spacing w:before="120" w:after="120" w:line="360" w:lineRule="auto"/>
        <w:ind w:left="851" w:right="-1" w:hanging="851"/>
        <w:rPr>
          <w:rFonts w:eastAsia="Calibri"/>
          <w:szCs w:val="24"/>
        </w:rPr>
      </w:pPr>
      <w:r w:rsidRPr="00D44B2A">
        <w:t>(75)</w:t>
      </w:r>
      <w:r w:rsidRPr="00D44B2A">
        <w:tab/>
        <w:t xml:space="preserve">K zajištění nezbytných úprav tohoto nařízení by měla být na Komisi přenesena pravomoc přijímat akty v souladu s článkem 290 Smlouvy o fungování EU, pokud jde o změny příloh </w:t>
      </w:r>
      <w:r w:rsidRPr="00D44B2A">
        <w:lastRenderedPageBreak/>
        <w:t xml:space="preserve">I až VII za účelem přizpůsobení </w:t>
      </w:r>
      <w:r w:rsidRPr="00D44B2A">
        <w:rPr>
          <w:b/>
          <w:bCs/>
          <w:i/>
          <w:iCs/>
        </w:rPr>
        <w:t>skupin</w:t>
      </w:r>
      <w:r w:rsidRPr="00D44B2A">
        <w:t xml:space="preserve"> přírodních stanovišť, </w:t>
      </w:r>
      <w:r w:rsidRPr="00D44B2A">
        <w:rPr>
          <w:b/>
          <w:bCs/>
          <w:i/>
          <w:iCs/>
        </w:rPr>
        <w:t>přizpůsobení seznamu druhů ptáků používaného pro indikátor</w:t>
      </w:r>
      <w:r w:rsidRPr="00D44B2A">
        <w:t xml:space="preserve"> běžných druhů ptáků zemědělské krajiny, jakož i přizpůsobení seznamu ukazatelů biologické rozmanitosti pro zemědělské ekosystémy, seznamu ukazatelů biologické rozmanitosti pro lesní ekosystémy a </w:t>
      </w:r>
      <w:r w:rsidRPr="00D44B2A">
        <w:rPr>
          <w:b/>
          <w:bCs/>
          <w:i/>
          <w:iCs/>
        </w:rPr>
        <w:t>seznamů</w:t>
      </w:r>
      <w:r w:rsidRPr="00D44B2A">
        <w:t xml:space="preserve"> mořských </w:t>
      </w:r>
      <w:r w:rsidRPr="00D44B2A">
        <w:rPr>
          <w:b/>
          <w:bCs/>
          <w:i/>
          <w:iCs/>
        </w:rPr>
        <w:t>stanovišť a</w:t>
      </w:r>
      <w:r w:rsidRPr="00D44B2A">
        <w:t xml:space="preserve"> druhů </w:t>
      </w:r>
      <w:r w:rsidRPr="00D44B2A">
        <w:rPr>
          <w:rFonts w:ascii="Arial" w:hAnsi="Arial"/>
          <w:snapToGrid w:val="0"/>
        </w:rPr>
        <w:t>▌</w:t>
      </w:r>
      <w:r w:rsidRPr="00D44B2A">
        <w:t xml:space="preserve"> a příkladů opatření na obnovu </w:t>
      </w:r>
      <w:r w:rsidRPr="00D44B2A">
        <w:rPr>
          <w:b/>
          <w:bCs/>
          <w:i/>
          <w:iCs/>
        </w:rPr>
        <w:t>technickému a vědeckému pokroku, a to s cílem zohlednit zkušenosti s uplatňováním nařízení nebo zajistit soulad s typy stanovišť podle EUNIS</w:t>
      </w:r>
      <w:r w:rsidRPr="00D44B2A">
        <w:t xml:space="preserve">. Je obzvláště důležité, aby Komise v rámci přípravné činnosti </w:t>
      </w:r>
      <w:r w:rsidRPr="00D44B2A">
        <w:rPr>
          <w:b/>
          <w:bCs/>
          <w:i/>
          <w:iCs/>
        </w:rPr>
        <w:t>provedla posouzení dopadů a</w:t>
      </w:r>
      <w:r w:rsidRPr="00D44B2A">
        <w:t xml:space="preserve"> vedla odpovídající konzultace, a to i na odborné úrovni, </w:t>
      </w:r>
      <w:r w:rsidRPr="00D44B2A">
        <w:rPr>
          <w:rFonts w:ascii="Arial" w:hAnsi="Arial"/>
          <w:snapToGrid w:val="0"/>
        </w:rPr>
        <w:t>▌</w:t>
      </w:r>
      <w:r w:rsidRPr="00D44B2A">
        <w:t xml:space="preserve"> v</w:t>
      </w:r>
      <w:r w:rsidR="005F211D" w:rsidRPr="00D44B2A">
        <w:t> </w:t>
      </w:r>
      <w:r w:rsidRPr="00D44B2A">
        <w:t xml:space="preserve">souladu se zásadami stanovenými v interinstitucionální dohodě </w:t>
      </w:r>
      <w:r w:rsidR="00255704">
        <w:t xml:space="preserve">ze dne 13. dubna 2016 </w:t>
      </w:r>
      <w:r w:rsidRPr="00D44B2A">
        <w:t>o zdokonalení tvorby právníc</w:t>
      </w:r>
      <w:r w:rsidR="00255704">
        <w:t>h předpisů</w:t>
      </w:r>
      <w:r w:rsidR="00255704">
        <w:rPr>
          <w:rStyle w:val="FootnoteReference"/>
        </w:rPr>
        <w:footnoteReference w:id="69"/>
      </w:r>
      <w:r w:rsidRPr="00D44B2A">
        <w:t>. Evropský parlament a Rada zejména v zájmu zajištění rovné účasti na vypracovávání aktů v přenesené pravomoci obdrží veškeré dokumenty současně s odborníky z členských států a jejich odborníci budou mít systematicky přístup na setkání expertních skupin Komise, jež se věnují přípravě aktů v</w:t>
      </w:r>
      <w:r w:rsidR="005F211D" w:rsidRPr="00D44B2A">
        <w:t> </w:t>
      </w:r>
      <w:r w:rsidRPr="00D44B2A">
        <w:t>přenesené pravomoci.</w:t>
      </w:r>
    </w:p>
    <w:p w14:paraId="37EC617F" w14:textId="1348A645" w:rsidR="004F79BC" w:rsidRPr="00D44B2A" w:rsidRDefault="004F79BC" w:rsidP="00265D42">
      <w:pPr>
        <w:widowControl/>
        <w:suppressAutoHyphens/>
        <w:spacing w:before="120" w:after="120" w:line="360" w:lineRule="auto"/>
        <w:ind w:left="851" w:right="-1" w:hanging="851"/>
        <w:rPr>
          <w:rFonts w:eastAsia="Calibri"/>
          <w:szCs w:val="24"/>
        </w:rPr>
      </w:pPr>
      <w:r w:rsidRPr="00D44B2A">
        <w:t>(76)</w:t>
      </w:r>
      <w:r w:rsidRPr="00D44B2A">
        <w:tab/>
        <w:t>Za účelem zajištění jednotných podmínek k provedení tohoto nařízení by měly být Komisi svěřeny prováděcí pravomoci k upřesnění metody monitorování opylovačů, stanovení metod monitorování ukazatelů pro zemědělské ekosystémy uvedených v příloze IV tohoto nařízení a ukazatelů pro lesní ekosystémy uvedených v příloze VI tohoto nařízení, stanovení</w:t>
      </w:r>
      <w:r w:rsidR="001B180D">
        <w:t xml:space="preserve"> </w:t>
      </w:r>
      <w:bookmarkStart w:id="26" w:name="_Hlk133427816"/>
      <w:r w:rsidRPr="00D44B2A">
        <w:rPr>
          <w:b/>
          <w:bCs/>
          <w:i/>
          <w:iCs/>
        </w:rPr>
        <w:t>orientačních rámců</w:t>
      </w:r>
      <w:r w:rsidRPr="00D44B2A">
        <w:t xml:space="preserve"> pro stanovení uspokojivých úrovní </w:t>
      </w:r>
      <w:r w:rsidRPr="00D44B2A">
        <w:rPr>
          <w:b/>
          <w:bCs/>
          <w:i/>
          <w:iCs/>
        </w:rPr>
        <w:t>rozlohy sídelní zeleně, korunového zápoje sídelní zeleně v městských ekosystémech,</w:t>
      </w:r>
      <w:bookmarkEnd w:id="26"/>
      <w:r w:rsidR="001B180D">
        <w:t xml:space="preserve"> </w:t>
      </w:r>
      <w:r w:rsidRPr="00D44B2A">
        <w:t>opylovačů, ukazatelů pro zemědělské ekosystémy uvedených v příloze IV tohoto nařízení a ukazatelů pro lesní ekosystémy uvedených v příloze VI tohoto nařízení, stanovení jednotného formátu národních plánů na obnovu přírody, stanovení formátu, struktury a podrobných opatření pro poskytování údajů a informací Komisi elektronickou formou. Tyto pravomoci by měly být vykonávány v souladu s nařízením Evropského parlamentu a Rady (EU) č. 182/2011</w:t>
      </w:r>
      <w:r w:rsidRPr="00D44B2A">
        <w:rPr>
          <w:rFonts w:eastAsia="Calibri"/>
          <w:szCs w:val="24"/>
          <w:vertAlign w:val="superscript"/>
          <w:lang w:eastAsia="en-US"/>
        </w:rPr>
        <w:footnoteReference w:id="70"/>
      </w:r>
      <w:r w:rsidRPr="00D44B2A">
        <w:t xml:space="preserve">. </w:t>
      </w:r>
    </w:p>
    <w:p w14:paraId="0265049B" w14:textId="77777777" w:rsidR="004F79BC" w:rsidRPr="00D44B2A" w:rsidRDefault="004F79BC" w:rsidP="00265D42">
      <w:pPr>
        <w:widowControl/>
        <w:suppressAutoHyphens/>
        <w:spacing w:before="120" w:after="120" w:line="360" w:lineRule="auto"/>
        <w:ind w:left="851" w:right="-1" w:hanging="851"/>
        <w:rPr>
          <w:rFonts w:eastAsia="Calibri"/>
          <w:szCs w:val="24"/>
        </w:rPr>
      </w:pPr>
      <w:r w:rsidRPr="00D44B2A">
        <w:t>(77)</w:t>
      </w:r>
      <w:r w:rsidRPr="00D44B2A">
        <w:tab/>
        <w:t xml:space="preserve">Komise by měla provést hodnocení tohoto nařízení. Podle bodu 22 interinstitucionální dohody o zdokonalení tvorby právních předpisů by toto hodnocení mělo být založeno na kritériích účinnosti, účelnosti, relevance, soudržnosti a přidané hodnoty EU a mělo by sloužit jako základ pro posouzení dopadů možných dalších opatření. Kromě toho by Komise měla posoudit potřebu stanovení dalších cílů pro obnovu na základě společných </w:t>
      </w:r>
      <w:r w:rsidRPr="00D44B2A">
        <w:lastRenderedPageBreak/>
        <w:t xml:space="preserve">metod pro posuzování stavu ekosystémů, na něž se nevztahují články 4 a 5, a to s přihlédnutím k nejnovějším vědeckým poznatkům. </w:t>
      </w:r>
    </w:p>
    <w:p w14:paraId="786E5C03" w14:textId="48F9F013" w:rsidR="004F79BC" w:rsidRPr="00D44B2A" w:rsidRDefault="004F79BC" w:rsidP="00265D42">
      <w:pPr>
        <w:widowControl/>
        <w:suppressAutoHyphens/>
        <w:spacing w:before="120" w:after="120" w:line="360" w:lineRule="auto"/>
        <w:ind w:left="851" w:right="-1" w:hanging="851"/>
        <w:rPr>
          <w:rFonts w:eastAsia="Calibri"/>
          <w:szCs w:val="24"/>
        </w:rPr>
      </w:pPr>
      <w:r w:rsidRPr="00D44B2A">
        <w:t>(78)</w:t>
      </w:r>
      <w:r w:rsidRPr="00D44B2A">
        <w:tab/>
        <w:t>Jelikož cílů tohoto nařízení nemůže být dosaženo uspokojivě členskými státy a že z</w:t>
      </w:r>
      <w:r w:rsidR="00053A72" w:rsidRPr="00D44B2A">
        <w:t> </w:t>
      </w:r>
      <w:r w:rsidRPr="00D44B2A">
        <w:t xml:space="preserve">důvodu jeho rozsahu a účinků jich lze lépe dosáhnout na úrovni Unie, může Unie přijmout opatření v souladu se zásadou subsidiarity podle článku 5 </w:t>
      </w:r>
      <w:r w:rsidRPr="00D44B2A">
        <w:rPr>
          <w:b/>
          <w:i/>
        </w:rPr>
        <w:t>Smlouvy o E</w:t>
      </w:r>
      <w:r w:rsidR="00053A72">
        <w:rPr>
          <w:b/>
          <w:i/>
        </w:rPr>
        <w:t>U</w:t>
      </w:r>
      <w:r w:rsidRPr="00D44B2A">
        <w:rPr>
          <w:b/>
          <w:i/>
        </w:rPr>
        <w:t>.</w:t>
      </w:r>
      <w:r w:rsidRPr="00D44B2A">
        <w:t xml:space="preserve"> V souladu se zásadou proporcionality stanovenou v uvedeném článku nepřekračuje toto nařízení rámec toho, co je nezbytné pro dosažení těchto cílů,</w:t>
      </w:r>
    </w:p>
    <w:p w14:paraId="3CCCD7A7" w14:textId="77777777" w:rsidR="004F79BC" w:rsidRPr="00D44B2A" w:rsidRDefault="004F79BC" w:rsidP="00265D42">
      <w:pPr>
        <w:widowControl/>
        <w:suppressAutoHyphens/>
        <w:spacing w:before="120" w:after="120" w:line="360" w:lineRule="auto"/>
        <w:ind w:left="851" w:right="3400" w:hanging="851"/>
        <w:rPr>
          <w:rFonts w:eastAsia="Calibri"/>
          <w:szCs w:val="24"/>
        </w:rPr>
      </w:pPr>
      <w:r w:rsidRPr="00D44B2A">
        <w:br w:type="page"/>
      </w:r>
    </w:p>
    <w:p w14:paraId="1979F61D" w14:textId="77777777" w:rsidR="004F79BC" w:rsidRPr="00D44B2A" w:rsidRDefault="004F79BC" w:rsidP="004F79BC">
      <w:pPr>
        <w:keepNext/>
        <w:widowControl/>
        <w:suppressAutoHyphens/>
        <w:spacing w:before="120" w:after="120"/>
        <w:jc w:val="both"/>
        <w:rPr>
          <w:rFonts w:eastAsia="Calibri"/>
          <w:szCs w:val="22"/>
        </w:rPr>
      </w:pPr>
      <w:r w:rsidRPr="00D44B2A">
        <w:lastRenderedPageBreak/>
        <w:t>PŘIJALY TOTO NAŘÍZENÍ:</w:t>
      </w:r>
    </w:p>
    <w:p w14:paraId="76E38535" w14:textId="77777777" w:rsidR="004F79BC" w:rsidRPr="00D44B2A" w:rsidRDefault="004F79BC" w:rsidP="004F79BC">
      <w:pPr>
        <w:keepNext/>
        <w:widowControl/>
        <w:suppressAutoHyphens/>
        <w:spacing w:before="360" w:after="120"/>
        <w:ind w:right="3400"/>
        <w:jc w:val="center"/>
        <w:outlineLvl w:val="1"/>
        <w:rPr>
          <w:b/>
          <w:bCs/>
          <w:szCs w:val="26"/>
          <w:lang w:eastAsia="en-US"/>
        </w:rPr>
      </w:pPr>
    </w:p>
    <w:p w14:paraId="117A37D2" w14:textId="77777777" w:rsidR="004F79BC" w:rsidRPr="00D44B2A" w:rsidRDefault="004F79BC" w:rsidP="004F79BC">
      <w:pPr>
        <w:keepNext/>
        <w:widowControl/>
        <w:suppressAutoHyphens/>
        <w:spacing w:before="360" w:after="360" w:line="360" w:lineRule="auto"/>
        <w:jc w:val="center"/>
        <w:outlineLvl w:val="0"/>
        <w:rPr>
          <w:b/>
          <w:bCs/>
          <w:smallCaps/>
          <w:sz w:val="32"/>
          <w:szCs w:val="28"/>
        </w:rPr>
      </w:pPr>
      <w:r w:rsidRPr="00D44B2A">
        <w:rPr>
          <w:b/>
          <w:smallCaps/>
          <w:sz w:val="32"/>
        </w:rPr>
        <w:t>KAPITOLA I</w:t>
      </w:r>
      <w:r w:rsidRPr="00D44B2A">
        <w:rPr>
          <w:b/>
          <w:smallCaps/>
          <w:sz w:val="32"/>
        </w:rPr>
        <w:br/>
        <w:t>OBECNÁ USTANOVENÍ</w:t>
      </w:r>
    </w:p>
    <w:p w14:paraId="18BC269E" w14:textId="77777777" w:rsidR="004F79BC" w:rsidRPr="00D44B2A" w:rsidRDefault="004F79BC" w:rsidP="00D44B2A">
      <w:pPr>
        <w:keepNext/>
        <w:widowControl/>
        <w:suppressAutoHyphens/>
        <w:spacing w:before="120" w:after="120" w:line="360" w:lineRule="auto"/>
        <w:ind w:right="-1"/>
        <w:jc w:val="center"/>
        <w:outlineLvl w:val="1"/>
        <w:rPr>
          <w:b/>
          <w:bCs/>
          <w:szCs w:val="26"/>
        </w:rPr>
      </w:pPr>
      <w:bookmarkStart w:id="27" w:name="_Hlk137037513"/>
      <w:r w:rsidRPr="00D44B2A">
        <w:t>Článek 1</w:t>
      </w:r>
      <w:r w:rsidRPr="00D44B2A">
        <w:rPr>
          <w:b/>
        </w:rPr>
        <w:br/>
      </w:r>
      <w:r w:rsidRPr="00D44B2A">
        <w:rPr>
          <w:i/>
        </w:rPr>
        <w:t>Předmět</w:t>
      </w:r>
    </w:p>
    <w:p w14:paraId="05223F23" w14:textId="77777777" w:rsidR="004F79BC" w:rsidRPr="00D44B2A" w:rsidRDefault="004F79BC" w:rsidP="00D44B2A">
      <w:pPr>
        <w:widowControl/>
        <w:suppressAutoHyphens/>
        <w:spacing w:before="120" w:after="120" w:line="360" w:lineRule="auto"/>
        <w:ind w:left="851" w:right="-1" w:hanging="851"/>
        <w:jc w:val="both"/>
        <w:rPr>
          <w:rFonts w:eastAsia="Calibri"/>
          <w:szCs w:val="22"/>
        </w:rPr>
      </w:pPr>
      <w:r w:rsidRPr="00D44B2A">
        <w:t>1.</w:t>
      </w:r>
      <w:r w:rsidRPr="00D44B2A">
        <w:tab/>
        <w:t>Toto nařízení stanoví pravidla, která mají přispět k:</w:t>
      </w:r>
    </w:p>
    <w:p w14:paraId="0DDCDCFD" w14:textId="7714A003" w:rsidR="004F79BC" w:rsidRPr="00D44B2A" w:rsidRDefault="004F79BC" w:rsidP="00D44B2A">
      <w:pPr>
        <w:widowControl/>
        <w:suppressAutoHyphens/>
        <w:spacing w:before="120" w:after="120" w:line="360" w:lineRule="auto"/>
        <w:ind w:left="1418" w:right="-1" w:hanging="567"/>
        <w:rPr>
          <w:rFonts w:eastAsia="Calibri"/>
          <w:szCs w:val="22"/>
        </w:rPr>
      </w:pPr>
      <w:r w:rsidRPr="00D44B2A">
        <w:t>a)</w:t>
      </w:r>
      <w:r w:rsidRPr="00D44B2A">
        <w:tab/>
      </w:r>
      <w:r w:rsidR="001663A7" w:rsidRPr="00D44B2A">
        <w:t>biologicky rozmanité</w:t>
      </w:r>
      <w:r w:rsidR="001663A7" w:rsidRPr="00D44B2A">
        <w:rPr>
          <w:b/>
          <w:i/>
        </w:rPr>
        <w:t>, odolné</w:t>
      </w:r>
      <w:r w:rsidR="001663A7" w:rsidRPr="00D44B2A">
        <w:t xml:space="preserve"> a </w:t>
      </w:r>
      <w:r w:rsidR="001663A7" w:rsidRPr="00D44B2A">
        <w:rPr>
          <w:b/>
          <w:i/>
        </w:rPr>
        <w:t>produktivní ekosystémy</w:t>
      </w:r>
      <w:r w:rsidR="001663A7" w:rsidRPr="00D44B2A">
        <w:t xml:space="preserve"> v pevninských i mořských oblastech </w:t>
      </w:r>
      <w:r w:rsidR="00332FFA" w:rsidRPr="00D44B2A">
        <w:rPr>
          <w:b/>
          <w:i/>
        </w:rPr>
        <w:t>členských států</w:t>
      </w:r>
      <w:r w:rsidR="001663A7" w:rsidRPr="00D44B2A">
        <w:rPr>
          <w:b/>
          <w:i/>
        </w:rPr>
        <w:t xml:space="preserve"> </w:t>
      </w:r>
      <w:r w:rsidR="001663A7" w:rsidRPr="00D44B2A">
        <w:t>obnovou</w:t>
      </w:r>
      <w:r w:rsidR="001663A7" w:rsidRPr="00D44B2A">
        <w:rPr>
          <w:b/>
          <w:i/>
        </w:rPr>
        <w:t xml:space="preserve"> degradovaných</w:t>
      </w:r>
      <w:r w:rsidR="001663A7" w:rsidRPr="00D44B2A">
        <w:t xml:space="preserve"> ekosystémů</w:t>
      </w:r>
      <w:r w:rsidRPr="00D44B2A">
        <w:t>;</w:t>
      </w:r>
      <w:r w:rsidR="00332FFA" w:rsidRPr="00D44B2A">
        <w:rPr>
          <w:rFonts w:eastAsia="Calibri"/>
          <w:b/>
          <w:szCs w:val="22"/>
          <w:lang w:eastAsia="en-US"/>
        </w:rPr>
        <w:t xml:space="preserve"> [pozm. návrh 113/rev1]</w:t>
      </w:r>
    </w:p>
    <w:p w14:paraId="6D167D05" w14:textId="6D4B94CA" w:rsidR="004F79BC" w:rsidRPr="00D44B2A" w:rsidRDefault="004F79BC" w:rsidP="00D44B2A">
      <w:pPr>
        <w:widowControl/>
        <w:suppressAutoHyphens/>
        <w:spacing w:before="120" w:after="120" w:line="360" w:lineRule="auto"/>
        <w:ind w:left="1418" w:right="-1" w:hanging="567"/>
        <w:rPr>
          <w:rFonts w:eastAsia="Calibri"/>
          <w:szCs w:val="22"/>
        </w:rPr>
      </w:pPr>
      <w:r w:rsidRPr="00D44B2A">
        <w:t>b)</w:t>
      </w:r>
      <w:r w:rsidRPr="00D44B2A">
        <w:tab/>
        <w:t>dosažení zastřešujících cílů Unie v oblasti zmírňování změny klimatu</w:t>
      </w:r>
      <w:r w:rsidR="001663A7" w:rsidRPr="00D44B2A">
        <w:t xml:space="preserve"> a</w:t>
      </w:r>
      <w:r w:rsidRPr="00D44B2A">
        <w:t xml:space="preserve"> přizpůsobování se této změně</w:t>
      </w:r>
      <w:r w:rsidR="001663A7" w:rsidRPr="00D44B2A">
        <w:t xml:space="preserve">, </w:t>
      </w:r>
      <w:r w:rsidR="001663A7" w:rsidRPr="00D44B2A">
        <w:rPr>
          <w:b/>
          <w:bCs/>
          <w:i/>
          <w:iCs/>
        </w:rPr>
        <w:t>včetně potravinového zabezpečení, transformace energetiky a sociálního bydlení,</w:t>
      </w:r>
      <w:r w:rsidRPr="00D44B2A">
        <w:t xml:space="preserve"> </w:t>
      </w:r>
      <w:r w:rsidRPr="00D44B2A">
        <w:rPr>
          <w:b/>
          <w:bCs/>
          <w:i/>
          <w:iCs/>
        </w:rPr>
        <w:t>a neutrality z hlediska degradace půdy</w:t>
      </w:r>
      <w:r w:rsidRPr="00D44B2A">
        <w:t>;</w:t>
      </w:r>
      <w:r w:rsidR="00332FFA" w:rsidRPr="00D44B2A">
        <w:t xml:space="preserve"> </w:t>
      </w:r>
      <w:r w:rsidR="00332FFA" w:rsidRPr="00D44B2A">
        <w:rPr>
          <w:rFonts w:eastAsia="Calibri"/>
          <w:b/>
          <w:szCs w:val="22"/>
          <w:lang w:eastAsia="en-US"/>
        </w:rPr>
        <w:t>[Am. 114]</w:t>
      </w:r>
    </w:p>
    <w:p w14:paraId="12C721FB" w14:textId="77777777" w:rsidR="004F79BC" w:rsidRPr="00D44B2A" w:rsidRDefault="004F79BC" w:rsidP="00D44B2A">
      <w:pPr>
        <w:widowControl/>
        <w:suppressAutoHyphens/>
        <w:spacing w:before="120" w:after="120" w:line="360" w:lineRule="auto"/>
        <w:ind w:left="1418" w:right="-1" w:hanging="567"/>
        <w:jc w:val="both"/>
        <w:rPr>
          <w:rFonts w:eastAsia="Calibri"/>
          <w:szCs w:val="22"/>
        </w:rPr>
      </w:pPr>
      <w:r w:rsidRPr="00D44B2A">
        <w:t>c)</w:t>
      </w:r>
      <w:r w:rsidRPr="00D44B2A">
        <w:tab/>
        <w:t>plnění mezinárodních závazků Unie.</w:t>
      </w:r>
    </w:p>
    <w:p w14:paraId="7C6F42B7" w14:textId="7F0A78DD" w:rsidR="004F79BC" w:rsidRPr="00D44B2A" w:rsidRDefault="004F79BC" w:rsidP="00D44B2A">
      <w:pPr>
        <w:widowControl/>
        <w:suppressAutoHyphens/>
        <w:spacing w:before="120" w:after="120" w:line="360" w:lineRule="auto"/>
        <w:ind w:left="851" w:right="-1" w:hanging="851"/>
      </w:pPr>
      <w:r w:rsidRPr="00D44B2A">
        <w:t>2.</w:t>
      </w:r>
      <w:r w:rsidRPr="00D44B2A">
        <w:tab/>
        <w:t xml:space="preserve">Toto nařízení stanoví rámec, na jehož základě členské státy </w:t>
      </w:r>
      <w:r w:rsidRPr="00D44B2A">
        <w:rPr>
          <w:rFonts w:ascii="Arial" w:hAnsi="Arial"/>
          <w:snapToGrid w:val="0"/>
        </w:rPr>
        <w:t>▌</w:t>
      </w:r>
      <w:r w:rsidRPr="00D44B2A">
        <w:t xml:space="preserve"> zavedou účinná opatření na obnovu podle jednotlivých oblastí</w:t>
      </w:r>
      <w:r w:rsidR="001B180D">
        <w:t xml:space="preserve"> </w:t>
      </w:r>
      <w:r w:rsidRPr="00D44B2A">
        <w:rPr>
          <w:b/>
          <w:bCs/>
          <w:i/>
          <w:iCs/>
        </w:rPr>
        <w:t>s cílem společně pokrýt jakožto cíl Unie v rámci oblastí a ekosystémů spadajících do oblasti působnosti podle článku 2</w:t>
      </w:r>
      <w:r w:rsidRPr="00D44B2A">
        <w:t xml:space="preserve"> do roku 2030 alespoň 20 % pevninských a 20 % mořských oblastí </w:t>
      </w:r>
      <w:r w:rsidRPr="00D44B2A">
        <w:rPr>
          <w:rFonts w:ascii="Arial" w:hAnsi="Arial"/>
          <w:snapToGrid w:val="0"/>
        </w:rPr>
        <w:t>▌</w:t>
      </w:r>
      <w:r w:rsidRPr="00D44B2A">
        <w:t>a do roku 2050 všechny ekosystémy, které potřebují obnovu.</w:t>
      </w:r>
    </w:p>
    <w:p w14:paraId="535F70F2" w14:textId="07F302E3" w:rsidR="0052768C" w:rsidRPr="00D44B2A" w:rsidRDefault="0052768C" w:rsidP="00D44B2A">
      <w:pPr>
        <w:widowControl/>
        <w:suppressAutoHyphens/>
        <w:spacing w:before="120" w:after="120" w:line="360" w:lineRule="auto"/>
        <w:ind w:left="851" w:right="-1" w:hanging="851"/>
        <w:rPr>
          <w:rFonts w:eastAsia="Calibri"/>
          <w:szCs w:val="22"/>
        </w:rPr>
      </w:pPr>
      <w:r w:rsidRPr="00D44B2A">
        <w:rPr>
          <w:b/>
          <w:i/>
        </w:rPr>
        <w:t>2a.</w:t>
      </w:r>
      <w:r w:rsidRPr="00D44B2A">
        <w:tab/>
      </w:r>
      <w:r w:rsidRPr="00D44B2A">
        <w:rPr>
          <w:b/>
          <w:i/>
        </w:rPr>
        <w:t>Toto nařízení musí vytvořit synergie a být v souladu se stávajícími a připravovanými právními předpisy a současně zohledňovat pravomoci členských států a zajišťovat soulad s legislativou Unie mimo jiné v oblasti obnovitelných energií, přípravků na ochranu rostlin, kritických surovin, zemědělství a lesnictví.</w:t>
      </w:r>
      <w:r w:rsidR="00511E60" w:rsidRPr="00D44B2A">
        <w:rPr>
          <w:b/>
        </w:rPr>
        <w:t xml:space="preserve"> [pozm. návrh 116]</w:t>
      </w:r>
    </w:p>
    <w:bookmarkEnd w:id="27"/>
    <w:p w14:paraId="0F7CE788" w14:textId="77777777" w:rsidR="004F79BC" w:rsidRPr="00D44B2A" w:rsidRDefault="004F79BC" w:rsidP="00D44B2A">
      <w:pPr>
        <w:keepNext/>
        <w:widowControl/>
        <w:suppressAutoHyphens/>
        <w:spacing w:before="120" w:after="120" w:line="360" w:lineRule="auto"/>
        <w:ind w:right="-1"/>
        <w:jc w:val="center"/>
        <w:outlineLvl w:val="1"/>
        <w:rPr>
          <w:b/>
          <w:bCs/>
          <w:szCs w:val="26"/>
        </w:rPr>
      </w:pPr>
      <w:r w:rsidRPr="00D44B2A">
        <w:t>Článek 2</w:t>
      </w:r>
      <w:r w:rsidRPr="00D44B2A">
        <w:rPr>
          <w:b/>
        </w:rPr>
        <w:br/>
      </w:r>
      <w:r w:rsidRPr="00D44B2A">
        <w:rPr>
          <w:i/>
        </w:rPr>
        <w:t>Územní působnost</w:t>
      </w:r>
    </w:p>
    <w:p w14:paraId="45CB0A4C" w14:textId="77777777" w:rsidR="004F79BC" w:rsidRPr="00D44B2A" w:rsidRDefault="004F79BC" w:rsidP="0029617A">
      <w:pPr>
        <w:widowControl/>
        <w:suppressAutoHyphens/>
        <w:spacing w:before="120" w:after="120" w:line="360" w:lineRule="auto"/>
        <w:ind w:right="-1"/>
        <w:rPr>
          <w:rFonts w:eastAsia="Calibri"/>
          <w:szCs w:val="22"/>
        </w:rPr>
      </w:pPr>
      <w:r w:rsidRPr="00D44B2A">
        <w:t>Toto nařízení se vztahuje na ekosystémy uvedené v článcích 4 až 10:</w:t>
      </w:r>
    </w:p>
    <w:p w14:paraId="1956E0CD" w14:textId="77777777" w:rsidR="004F79BC" w:rsidRPr="00D44B2A" w:rsidRDefault="004F79BC" w:rsidP="00D44B2A">
      <w:pPr>
        <w:widowControl/>
        <w:suppressAutoHyphens/>
        <w:spacing w:before="120" w:after="120" w:line="360" w:lineRule="auto"/>
        <w:ind w:left="851" w:right="-1" w:hanging="851"/>
        <w:jc w:val="both"/>
        <w:rPr>
          <w:rFonts w:eastAsia="Calibri"/>
          <w:b/>
          <w:szCs w:val="22"/>
          <w:u w:val="single"/>
        </w:rPr>
      </w:pPr>
      <w:r w:rsidRPr="00D44B2A">
        <w:t>a)</w:t>
      </w:r>
      <w:r w:rsidRPr="00D44B2A">
        <w:tab/>
        <w:t>na území členských států;</w:t>
      </w:r>
    </w:p>
    <w:p w14:paraId="34FACE1F" w14:textId="4908E89A" w:rsidR="004F79BC" w:rsidRPr="00D44B2A" w:rsidRDefault="004F79BC" w:rsidP="00D44B2A">
      <w:pPr>
        <w:widowControl/>
        <w:suppressAutoHyphens/>
        <w:spacing w:before="120" w:after="120" w:line="360" w:lineRule="auto"/>
        <w:ind w:left="851" w:right="-1" w:hanging="851"/>
        <w:jc w:val="both"/>
        <w:rPr>
          <w:rFonts w:eastAsia="Calibri"/>
          <w:i/>
          <w:szCs w:val="22"/>
        </w:rPr>
      </w:pPr>
      <w:r w:rsidRPr="00D44B2A">
        <w:rPr>
          <w:b/>
          <w:i/>
        </w:rPr>
        <w:t>aa)</w:t>
      </w:r>
      <w:r w:rsidRPr="00D44B2A">
        <w:rPr>
          <w:b/>
          <w:i/>
        </w:rPr>
        <w:tab/>
        <w:t>v pobřežních vodách členských států, jak jsou definovány ve směrnici 2000/60/ES, na</w:t>
      </w:r>
      <w:r w:rsidR="005F211D" w:rsidRPr="00D44B2A">
        <w:t> </w:t>
      </w:r>
      <w:r w:rsidRPr="00D44B2A">
        <w:rPr>
          <w:b/>
          <w:i/>
        </w:rPr>
        <w:t>jejich mořském dně a jejich podloží;</w:t>
      </w:r>
    </w:p>
    <w:p w14:paraId="14C25734" w14:textId="77777777" w:rsidR="004F79BC" w:rsidRPr="00D44B2A" w:rsidRDefault="004F79BC" w:rsidP="00D44B2A">
      <w:pPr>
        <w:widowControl/>
        <w:spacing w:before="120" w:after="120" w:line="360" w:lineRule="auto"/>
        <w:ind w:left="851" w:hanging="851"/>
        <w:rPr>
          <w:rFonts w:eastAsia="Calibri"/>
          <w:szCs w:val="22"/>
        </w:rPr>
      </w:pPr>
      <w:r w:rsidRPr="00D44B2A">
        <w:lastRenderedPageBreak/>
        <w:t>b)</w:t>
      </w:r>
      <w:r w:rsidRPr="00D44B2A">
        <w:tab/>
        <w:t xml:space="preserve">ve vodách, na mořském dně a v podloží na straně směřující k moři od základní linie, od níž se měří šíře teritoriálních vod, až po nejvzdálenější hranici oblasti, ve které členský stát </w:t>
      </w:r>
      <w:r w:rsidRPr="00D44B2A">
        <w:rPr>
          <w:b/>
          <w:bCs/>
          <w:i/>
          <w:iCs/>
        </w:rPr>
        <w:t>má nebo</w:t>
      </w:r>
      <w:r w:rsidRPr="00D44B2A">
        <w:t xml:space="preserve"> vykonává svrchovaná práva </w:t>
      </w:r>
      <w:r w:rsidRPr="00D44B2A">
        <w:rPr>
          <w:b/>
          <w:bCs/>
          <w:i/>
          <w:iCs/>
        </w:rPr>
        <w:t>nebo pravomoc</w:t>
      </w:r>
      <w:r w:rsidRPr="00D44B2A">
        <w:t xml:space="preserve"> v souladu s Úmluvou Organizace spojených národů o mořském právu z roku 1982.</w:t>
      </w:r>
    </w:p>
    <w:p w14:paraId="7E98147E" w14:textId="77777777" w:rsidR="004F79BC" w:rsidRPr="00D44B2A" w:rsidRDefault="004F79BC" w:rsidP="0029617A">
      <w:pPr>
        <w:widowControl/>
        <w:spacing w:before="120" w:after="120" w:line="360" w:lineRule="auto"/>
        <w:rPr>
          <w:rFonts w:ascii="Calibri" w:eastAsia="Calibri" w:hAnsi="Calibri" w:cs="Calibri"/>
          <w:b/>
          <w:i/>
          <w:sz w:val="22"/>
          <w:szCs w:val="22"/>
        </w:rPr>
      </w:pPr>
      <w:r w:rsidRPr="00D44B2A">
        <w:rPr>
          <w:b/>
          <w:i/>
        </w:rPr>
        <w:t xml:space="preserve">Toto nařízení </w:t>
      </w:r>
      <w:bookmarkStart w:id="28" w:name="_Hlk135939578"/>
      <w:r w:rsidRPr="00D44B2A">
        <w:rPr>
          <w:b/>
          <w:i/>
        </w:rPr>
        <w:t>se vztahuje pouze na ekosystémy na evropském území členských států, na něž se vztahují Smlouvy</w:t>
      </w:r>
      <w:bookmarkEnd w:id="28"/>
      <w:r w:rsidRPr="00D44B2A">
        <w:rPr>
          <w:b/>
          <w:i/>
        </w:rPr>
        <w:t>.</w:t>
      </w:r>
    </w:p>
    <w:p w14:paraId="2B57253A" w14:textId="77777777" w:rsidR="004F79BC" w:rsidRPr="00D44B2A" w:rsidRDefault="004F79BC" w:rsidP="00D44B2A">
      <w:pPr>
        <w:keepNext/>
        <w:widowControl/>
        <w:suppressAutoHyphens/>
        <w:spacing w:before="120" w:after="120" w:line="360" w:lineRule="auto"/>
        <w:ind w:right="-1"/>
        <w:jc w:val="center"/>
        <w:outlineLvl w:val="1"/>
        <w:rPr>
          <w:b/>
          <w:bCs/>
          <w:sz w:val="22"/>
          <w:szCs w:val="26"/>
        </w:rPr>
      </w:pPr>
      <w:r w:rsidRPr="00D44B2A">
        <w:t>Článek 3</w:t>
      </w:r>
      <w:r w:rsidRPr="00D44B2A">
        <w:br/>
      </w:r>
      <w:r w:rsidRPr="00D44B2A">
        <w:rPr>
          <w:i/>
          <w:iCs/>
        </w:rPr>
        <w:t>Definice</w:t>
      </w:r>
      <w:r w:rsidRPr="00D44B2A">
        <w:rPr>
          <w:b/>
        </w:rPr>
        <w:t xml:space="preserve"> </w:t>
      </w:r>
    </w:p>
    <w:p w14:paraId="493BFADC" w14:textId="77777777" w:rsidR="004F79BC" w:rsidRPr="00D44B2A" w:rsidRDefault="004F79BC" w:rsidP="0029617A">
      <w:pPr>
        <w:widowControl/>
        <w:suppressAutoHyphens/>
        <w:spacing w:before="120" w:after="120" w:line="360" w:lineRule="auto"/>
        <w:ind w:right="-1"/>
        <w:rPr>
          <w:rFonts w:eastAsia="Calibri"/>
          <w:szCs w:val="22"/>
        </w:rPr>
      </w:pPr>
      <w:r w:rsidRPr="00D44B2A">
        <w:t>Pro účely tohoto nařízení se rozumí:</w:t>
      </w:r>
    </w:p>
    <w:p w14:paraId="1D13AD21" w14:textId="77777777" w:rsidR="004F79BC" w:rsidRPr="00D44B2A" w:rsidRDefault="004F79BC" w:rsidP="001663A7">
      <w:pPr>
        <w:widowControl/>
        <w:suppressAutoHyphens/>
        <w:spacing w:before="120" w:after="120" w:line="360" w:lineRule="auto"/>
        <w:ind w:left="851" w:right="-1" w:hanging="851"/>
        <w:rPr>
          <w:rFonts w:eastAsia="Calibri"/>
          <w:szCs w:val="22"/>
        </w:rPr>
      </w:pPr>
      <w:r w:rsidRPr="00D44B2A">
        <w:t>(1)</w:t>
      </w:r>
      <w:r w:rsidRPr="00D44B2A">
        <w:tab/>
        <w:t>„ekosystémem“ dynamický celek společenství rostlin, živočichů</w:t>
      </w:r>
      <w:r w:rsidRPr="00D44B2A">
        <w:rPr>
          <w:b/>
          <w:bCs/>
          <w:i/>
          <w:iCs/>
        </w:rPr>
        <w:t>, hub</w:t>
      </w:r>
      <w:r w:rsidRPr="00D44B2A">
        <w:t xml:space="preserve"> a mikroorganismů a jejich neživého prostředí, tvořící dohromady funkční jednotku, který zahrnuje typy stanovišť, stanoviště druhů a populace druhů;</w:t>
      </w:r>
    </w:p>
    <w:p w14:paraId="0005CC51" w14:textId="75D043DE" w:rsidR="004F79BC" w:rsidRPr="00D44B2A" w:rsidRDefault="004F79BC">
      <w:pPr>
        <w:widowControl/>
        <w:suppressAutoHyphens/>
        <w:spacing w:before="120" w:after="120" w:line="360" w:lineRule="auto"/>
        <w:ind w:left="851" w:right="-1" w:hanging="851"/>
        <w:rPr>
          <w:rFonts w:eastAsia="Calibri"/>
          <w:szCs w:val="22"/>
          <w:lang w:eastAsia="en-US"/>
        </w:rPr>
      </w:pPr>
      <w:r w:rsidRPr="00D44B2A">
        <w:t>(2)</w:t>
      </w:r>
      <w:r w:rsidRPr="00D44B2A">
        <w:tab/>
        <w:t>„stanovištěm druhu“</w:t>
      </w:r>
      <w:r w:rsidRPr="00D44B2A">
        <w:rPr>
          <w:b/>
          <w:i/>
        </w:rPr>
        <w:t xml:space="preserve"> stanoviště druhu definované v čl. 1 písm. f)</w:t>
      </w:r>
      <w:r w:rsidR="001B180D">
        <w:rPr>
          <w:b/>
          <w:i/>
        </w:rPr>
        <w:t xml:space="preserve"> </w:t>
      </w:r>
      <w:r w:rsidRPr="00D44B2A">
        <w:rPr>
          <w:b/>
          <w:i/>
        </w:rPr>
        <w:t>směrnice 92/43/EHS</w:t>
      </w:r>
      <w:r w:rsidRPr="00D44B2A">
        <w:t>;</w:t>
      </w:r>
    </w:p>
    <w:p w14:paraId="797BEFC0" w14:textId="6ECE8CA2" w:rsidR="004F79BC" w:rsidRPr="00D44B2A" w:rsidRDefault="004F79BC">
      <w:pPr>
        <w:widowControl/>
        <w:suppressAutoHyphens/>
        <w:spacing w:before="120" w:after="120" w:line="360" w:lineRule="auto"/>
        <w:ind w:left="851" w:right="-1" w:hanging="851"/>
        <w:rPr>
          <w:rFonts w:eastAsia="Calibri"/>
          <w:szCs w:val="22"/>
        </w:rPr>
      </w:pPr>
      <w:r w:rsidRPr="00D44B2A">
        <w:br w:type="page"/>
      </w:r>
      <w:r w:rsidRPr="00D44B2A">
        <w:lastRenderedPageBreak/>
        <w:t>(3)</w:t>
      </w:r>
      <w:r w:rsidRPr="00D44B2A">
        <w:tab/>
        <w:t xml:space="preserve">„obnovou“ proces aktivní nebo pasivní podpory obnovy ekosystému </w:t>
      </w:r>
      <w:r w:rsidRPr="00D44B2A">
        <w:rPr>
          <w:b/>
          <w:bCs/>
          <w:i/>
          <w:iCs/>
        </w:rPr>
        <w:t>za účelem zlepšení jeho struktury a funkcí s cílem zachovat nebo zvýšit biologickou rozmanitost a odolnost ekosystému</w:t>
      </w:r>
      <w:r w:rsidRPr="00D44B2A">
        <w:t>;</w:t>
      </w:r>
      <w:r w:rsidRPr="00D44B2A">
        <w:rPr>
          <w:b/>
          <w:i/>
        </w:rPr>
        <w:t xml:space="preserve"> </w:t>
      </w:r>
      <w:r w:rsidRPr="00D44B2A">
        <w:rPr>
          <w:b/>
          <w:bCs/>
          <w:i/>
          <w:iCs/>
        </w:rPr>
        <w:t>obnova ekosystémů pro účely tohoto nařízení se provádí prostřednictvím zlepšování stavu</w:t>
      </w:r>
      <w:r w:rsidRPr="00D44B2A">
        <w:t xml:space="preserve"> typu určitého stanoviště </w:t>
      </w:r>
      <w:r w:rsidRPr="00D44B2A">
        <w:rPr>
          <w:b/>
          <w:bCs/>
          <w:i/>
          <w:iCs/>
        </w:rPr>
        <w:t>za účelem dosažení dobrého stavu</w:t>
      </w:r>
      <w:r w:rsidRPr="00D44B2A">
        <w:t>,</w:t>
      </w:r>
      <w:r w:rsidRPr="00D44B2A">
        <w:rPr>
          <w:b/>
          <w:bCs/>
          <w:i/>
          <w:iCs/>
        </w:rPr>
        <w:t xml:space="preserve"> jeho znovuvytvoření jakožto</w:t>
      </w:r>
      <w:r w:rsidRPr="00D44B2A">
        <w:t xml:space="preserve"> příznivého referenčního areálu </w:t>
      </w:r>
      <w:r w:rsidRPr="00D44B2A">
        <w:rPr>
          <w:b/>
          <w:bCs/>
          <w:i/>
          <w:iCs/>
        </w:rPr>
        <w:t>a zlepšování stavu</w:t>
      </w:r>
      <w:r w:rsidRPr="00D44B2A">
        <w:t xml:space="preserve"> stanoviště druhu </w:t>
      </w:r>
      <w:r w:rsidRPr="00D44B2A">
        <w:rPr>
          <w:b/>
          <w:bCs/>
          <w:i/>
          <w:iCs/>
        </w:rPr>
        <w:t>za účelem dosažení jeho dostatečné kvality a kvantity v souladu s čl. 4 odst. 1, 2 a 3 a čl. 5 odst. 1, 2 a 3 a splnění cílů a povinností podle článků 6 až 10, včetně dosažení</w:t>
      </w:r>
      <w:r w:rsidR="001B180D">
        <w:t xml:space="preserve"> </w:t>
      </w:r>
      <w:r w:rsidRPr="00D44B2A">
        <w:t xml:space="preserve">uspokojivých úrovní </w:t>
      </w:r>
      <w:r w:rsidRPr="00D44B2A">
        <w:rPr>
          <w:b/>
          <w:bCs/>
          <w:i/>
          <w:iCs/>
        </w:rPr>
        <w:t>ukazatelů uvedených v čl. 8 odst. 1, čl. 9 odst. 2 a čl. 10 odst. 2,</w:t>
      </w:r>
      <w:r w:rsidRPr="00D44B2A">
        <w:t xml:space="preserve"> a to jako prostředek k zachování nebo zvýšení biologické rozmanitosti a odolnosti ekosystémů; </w:t>
      </w:r>
    </w:p>
    <w:p w14:paraId="22A99F06" w14:textId="77777777" w:rsidR="004F79BC" w:rsidRPr="00D44B2A" w:rsidRDefault="004F79BC">
      <w:pPr>
        <w:widowControl/>
        <w:suppressAutoHyphens/>
        <w:spacing w:before="120" w:after="120" w:line="360" w:lineRule="auto"/>
        <w:ind w:left="851" w:right="-1" w:hanging="851"/>
        <w:rPr>
          <w:szCs w:val="22"/>
        </w:rPr>
      </w:pPr>
      <w:r w:rsidRPr="00D44B2A">
        <w:t>(4)</w:t>
      </w:r>
      <w:r w:rsidRPr="00D44B2A">
        <w:tab/>
        <w:t xml:space="preserve">„dobrým stavem“ </w:t>
      </w:r>
      <w:r w:rsidRPr="00D44B2A">
        <w:rPr>
          <w:b/>
          <w:bCs/>
          <w:i/>
          <w:iCs/>
        </w:rPr>
        <w:t>typu stanoviště</w:t>
      </w:r>
      <w:r w:rsidRPr="00D44B2A">
        <w:t xml:space="preserve"> stav, kdy </w:t>
      </w:r>
      <w:r w:rsidRPr="00D44B2A">
        <w:rPr>
          <w:b/>
          <w:bCs/>
          <w:i/>
          <w:iCs/>
        </w:rPr>
        <w:t>jeho</w:t>
      </w:r>
      <w:r w:rsidRPr="00D44B2A">
        <w:t xml:space="preserve"> klíčové vlastnosti </w:t>
      </w:r>
      <w:r w:rsidRPr="00D44B2A">
        <w:rPr>
          <w:rFonts w:ascii="Arial" w:hAnsi="Arial"/>
          <w:snapToGrid w:val="0"/>
        </w:rPr>
        <w:t>▌</w:t>
      </w:r>
      <w:r w:rsidRPr="00D44B2A">
        <w:t xml:space="preserve">, </w:t>
      </w:r>
      <w:r w:rsidRPr="00D44B2A">
        <w:rPr>
          <w:b/>
          <w:bCs/>
          <w:i/>
          <w:iCs/>
        </w:rPr>
        <w:t>zejména</w:t>
      </w:r>
      <w:r w:rsidRPr="00D44B2A">
        <w:t xml:space="preserve"> jeho </w:t>
      </w:r>
      <w:r w:rsidRPr="00D44B2A">
        <w:rPr>
          <w:b/>
          <w:bCs/>
          <w:i/>
          <w:iCs/>
        </w:rPr>
        <w:t>struktura a funkce a jeho typické druhy nebo typické složení druhů</w:t>
      </w:r>
      <w:r w:rsidRPr="00D44B2A">
        <w:t xml:space="preserve">, odrážejí vysokou úroveň ekologické integrity, stability a odolnosti nezbytnou k zajištění dlouhodobého zachování daného ekosystému, </w:t>
      </w:r>
      <w:r w:rsidRPr="00D44B2A">
        <w:rPr>
          <w:b/>
          <w:bCs/>
          <w:i/>
          <w:iCs/>
        </w:rPr>
        <w:t>a tak přispívají k dosažení nebo zachování příznivého stavu z hlediska ochrany podle čl. 1 písm. e) směrnice 92/43/EHS, kdy je dotčený typ stanoviště uveden v příloze I uvedené směrnice, a v případě mořských ekosystémů přispívají</w:t>
      </w:r>
      <w:r w:rsidRPr="00D44B2A">
        <w:t xml:space="preserve"> k</w:t>
      </w:r>
      <w:bookmarkStart w:id="29" w:name="_Hlk132368424"/>
      <w:r w:rsidRPr="00D44B2A">
        <w:rPr>
          <w:b/>
          <w:bCs/>
          <w:i/>
          <w:iCs/>
        </w:rPr>
        <w:t xml:space="preserve"> dosažení nebo zachování dobrého stavu prostředí podle čl. 3 bodu 5 směrnice 2008/56/ES</w:t>
      </w:r>
      <w:bookmarkEnd w:id="29"/>
      <w:r w:rsidRPr="00D44B2A">
        <w:t>;</w:t>
      </w:r>
    </w:p>
    <w:p w14:paraId="60467DC6" w14:textId="77777777" w:rsidR="004F79BC" w:rsidRPr="00D44B2A" w:rsidRDefault="004F79BC">
      <w:pPr>
        <w:widowControl/>
        <w:suppressAutoHyphens/>
        <w:spacing w:before="120" w:after="120" w:line="360" w:lineRule="auto"/>
        <w:ind w:left="851" w:right="-1" w:hanging="851"/>
        <w:rPr>
          <w:rFonts w:eastAsia="Calibri"/>
          <w:b/>
          <w:szCs w:val="22"/>
          <w:u w:val="single"/>
        </w:rPr>
      </w:pPr>
      <w:r w:rsidRPr="00D44B2A">
        <w:br w:type="page"/>
      </w:r>
      <w:r w:rsidRPr="00D44B2A">
        <w:lastRenderedPageBreak/>
        <w:t>(5)</w:t>
      </w:r>
      <w:r w:rsidRPr="00D44B2A">
        <w:tab/>
        <w:t>„příznivým referenčním areálem“ celková rozloha typu stanoviště v dané biogeografické oblasti nebo mořské oblasti na vnitrostátní úrovni, která je považována za minimální rozlohu nezbytnou k zajištění dlouhodobé životaschopnosti daného typu stanoviště a jeho</w:t>
      </w:r>
      <w:r w:rsidRPr="00D44B2A">
        <w:rPr>
          <w:b/>
          <w:bCs/>
          <w:i/>
          <w:iCs/>
        </w:rPr>
        <w:t xml:space="preserve"> typických</w:t>
      </w:r>
      <w:r w:rsidRPr="00D44B2A">
        <w:t xml:space="preserve"> druhů </w:t>
      </w:r>
      <w:r w:rsidRPr="00D44B2A">
        <w:rPr>
          <w:b/>
          <w:bCs/>
          <w:i/>
          <w:iCs/>
        </w:rPr>
        <w:t>nebo typického složení druhů,</w:t>
      </w:r>
      <w:r w:rsidRPr="00D44B2A">
        <w:t xml:space="preserve"> </w:t>
      </w:r>
      <w:r w:rsidRPr="00D44B2A">
        <w:rPr>
          <w:shd w:val="clear" w:color="auto" w:fill="FFFFFF"/>
        </w:rPr>
        <w:t>a všech jeho významných ekologických variant</w:t>
      </w:r>
      <w:r w:rsidRPr="00D44B2A">
        <w:t xml:space="preserve"> v jeho přirozeném areálu rozšíření, kterou tvoří rozloha daného typu stanoviště, a pokud tato rozloha není dostatečná, rozloha území nezbytného pro znovuvytvoření daného typu stanoviště; </w:t>
      </w:r>
      <w:r w:rsidRPr="00D44B2A">
        <w:rPr>
          <w:b/>
          <w:i/>
        </w:rPr>
        <w:t xml:space="preserve">je-li dotčený typ stanoviště uveden v příloze I směrnice 92/43/EHS, přispívá toto znovuvytvoření k dosažení příznivého stavu z hlediska ochrany podle čl. 1 písm. e) uvedené směrnice </w:t>
      </w:r>
      <w:r w:rsidRPr="00D44B2A">
        <w:rPr>
          <w:b/>
          <w:i/>
          <w:shd w:val="clear" w:color="auto" w:fill="FFFFFF"/>
        </w:rPr>
        <w:t>a v případě mořských ekosystémů toto znovuvytvoření přispívá k dosažení nebo zachování dobrého stavu prostředí podle čl. 3 bodu 5 směrnice 2008/56/ES;</w:t>
      </w:r>
    </w:p>
    <w:p w14:paraId="0B53F18B" w14:textId="77777777" w:rsidR="004F79BC" w:rsidRPr="00D44B2A" w:rsidRDefault="004F79BC">
      <w:pPr>
        <w:widowControl/>
        <w:suppressAutoHyphens/>
        <w:spacing w:before="120" w:after="120" w:line="360" w:lineRule="auto"/>
        <w:ind w:left="851" w:right="-1" w:hanging="851"/>
        <w:rPr>
          <w:rFonts w:eastAsia="Calibri"/>
          <w:szCs w:val="22"/>
        </w:rPr>
      </w:pPr>
      <w:r w:rsidRPr="00D44B2A">
        <w:t>(6)</w:t>
      </w:r>
      <w:r w:rsidRPr="00D44B2A">
        <w:tab/>
        <w:t>„dostatečnou kvalitou stanoviště“ kvalita stanoviště druhu, která umožňuje splnění ekologických požadavků druhu v kterékoli fázi jeho biologického cyklu tak, aby se dlouhodobě udržoval jako životaschopná složka svého stanoviště ve svém přirozeném areálu rozšíření</w:t>
      </w:r>
      <w:r w:rsidRPr="00D44B2A">
        <w:rPr>
          <w:b/>
          <w:i/>
        </w:rPr>
        <w:t xml:space="preserve">, čímž se přispívá k dosažení nebo zachování příznivého stavu druhů z hlediska jejich ochrany podle čl. 1 písm. i) směrnice 92/43/EHS, pokud jde o druhy uvedené v příloze II, IV nebo V uvedené směrnice, a k zajištění populací druhů volně žijících ptáků, na něž se vztahuje směrnice 2009/147/ES, </w:t>
      </w:r>
      <w:r w:rsidRPr="00D44B2A">
        <w:rPr>
          <w:rFonts w:ascii="TimesNewRomanPS-BoldMT" w:hAnsi="TimesNewRomanPS-BoldMT"/>
          <w:b/>
          <w:i/>
          <w:color w:val="000000"/>
        </w:rPr>
        <w:t>a v mořských ekosystémech to navíc přispívá k dosažení nebo zachování dobrého stavu prostředí podle čl. 3 bodu 5 směrnice 2008/56/ES</w:t>
      </w:r>
      <w:r w:rsidRPr="00D44B2A">
        <w:t>;</w:t>
      </w:r>
    </w:p>
    <w:p w14:paraId="2E662874" w14:textId="77777777" w:rsidR="004F79BC" w:rsidRPr="00D44B2A" w:rsidRDefault="004F79BC">
      <w:pPr>
        <w:widowControl/>
        <w:suppressAutoHyphens/>
        <w:spacing w:before="120" w:after="120" w:line="360" w:lineRule="auto"/>
        <w:ind w:left="851" w:right="-1" w:hanging="851"/>
      </w:pPr>
      <w:r w:rsidRPr="00D44B2A">
        <w:br w:type="page"/>
      </w:r>
      <w:r w:rsidRPr="00D44B2A">
        <w:lastRenderedPageBreak/>
        <w:t>(7)</w:t>
      </w:r>
      <w:r w:rsidRPr="00D44B2A">
        <w:tab/>
        <w:t>„dostatečnou kvantitou stanoviště“ kvantita stanoviště druhu, která umožňuje splnění ekologických požadavků druhu v kterékoli fázi jeho biologického cyklu tak, aby se dlouhodobě udržoval jako životaschopná složka svého stanoviště ve svém přirozeném areálu rozšíření</w:t>
      </w:r>
      <w:r w:rsidRPr="00D44B2A">
        <w:rPr>
          <w:b/>
          <w:i/>
        </w:rPr>
        <w:t>, čímž se přispívá k dosažení nebo zachování příznivého stavu druhů z hlediska jejich ochrany podle čl. 1 písm. i) směrnice 92/43/EHS, pokud jde o druhy uvedené v příloze II, IV nebo V uvedené směrnice, a k zajištění populací druhů volně žijících ptáků, na něž se vztahuje směrnice 2009/147/ES</w:t>
      </w:r>
      <w:r w:rsidRPr="00D44B2A">
        <w:rPr>
          <w:rFonts w:ascii="TimesNewRomanPS-BoldMT" w:hAnsi="TimesNewRomanPS-BoldMT"/>
          <w:b/>
          <w:i/>
          <w:color w:val="000000"/>
        </w:rPr>
        <w:t>, a v mořských ekosystémech to navíc přispívá k dosažení nebo zachování dobrého stavu prostředí podle čl. 3 bodu 5 směrnice 2008/56/ES</w:t>
      </w:r>
      <w:r w:rsidRPr="00D44B2A">
        <w:t>;</w:t>
      </w:r>
    </w:p>
    <w:p w14:paraId="202AC482" w14:textId="1939A834" w:rsidR="006C6E17" w:rsidRPr="00D44B2A" w:rsidRDefault="006C6E17">
      <w:pPr>
        <w:widowControl/>
        <w:suppressAutoHyphens/>
        <w:spacing w:before="120" w:after="120" w:line="360" w:lineRule="auto"/>
        <w:ind w:left="851" w:right="-1" w:hanging="851"/>
        <w:rPr>
          <w:rFonts w:eastAsia="Calibri"/>
          <w:szCs w:val="22"/>
        </w:rPr>
      </w:pPr>
      <w:r w:rsidRPr="00D44B2A">
        <w:rPr>
          <w:b/>
          <w:i/>
        </w:rPr>
        <w:t>7a)</w:t>
      </w:r>
      <w:r w:rsidRPr="00D44B2A">
        <w:tab/>
      </w:r>
      <w:r w:rsidRPr="00D44B2A">
        <w:rPr>
          <w:b/>
          <w:i/>
        </w:rPr>
        <w:t>„zhoršováním“ čistý nepříznivý vliv na typy stanovišť a stanovišť druhů, na něž se vztahuje čl. 4 odst. 6 a 7 a čl. 5 odst. 6 a 7, přičemž tento vliv může vážně ohrožovat zastřešující cíl podle článku 4 a 5, tj. zachování těchto typů stanovišť a stanovišť druhů v příznivém stavu z hlediska ochrany na vnitrostátní a – podle typu dotčeného stanoviště nebo stanoviště druhů – na biogeografické úrovni nebo jejich obnovu;</w:t>
      </w:r>
      <w:r w:rsidR="00EA64A5" w:rsidRPr="00D44B2A">
        <w:rPr>
          <w:b/>
          <w:i/>
        </w:rPr>
        <w:t xml:space="preserve"> </w:t>
      </w:r>
      <w:r w:rsidR="00EA64A5" w:rsidRPr="00D44B2A">
        <w:rPr>
          <w:b/>
        </w:rPr>
        <w:t>[pozm. návrh 117/rev1]</w:t>
      </w:r>
    </w:p>
    <w:p w14:paraId="23C164F4" w14:textId="77777777" w:rsidR="004F79BC" w:rsidRPr="00D44B2A" w:rsidRDefault="004F79BC">
      <w:pPr>
        <w:widowControl/>
        <w:suppressAutoHyphens/>
        <w:spacing w:before="120" w:after="120" w:line="360" w:lineRule="auto"/>
        <w:ind w:left="851" w:right="-1" w:hanging="851"/>
        <w:rPr>
          <w:rFonts w:eastAsia="Calibri"/>
          <w:szCs w:val="22"/>
        </w:rPr>
      </w:pPr>
      <w:r w:rsidRPr="00D44B2A">
        <w:t>(8)</w:t>
      </w:r>
      <w:r w:rsidRPr="00D44B2A">
        <w:tab/>
        <w:t xml:space="preserve">„opylovačem“ volně žijící </w:t>
      </w:r>
      <w:r w:rsidRPr="00D44B2A">
        <w:rPr>
          <w:b/>
          <w:i/>
        </w:rPr>
        <w:t>hmyz</w:t>
      </w:r>
      <w:r w:rsidRPr="00D44B2A">
        <w:t>, který přepravuje pyl z prašníku jedné rostliny na bliznu jiné rostliny, což umožňuje oplodnění a tvorbu semen;</w:t>
      </w:r>
    </w:p>
    <w:p w14:paraId="4D4AA12F" w14:textId="77777777" w:rsidR="004F79BC" w:rsidRPr="00D44B2A" w:rsidRDefault="004F79BC">
      <w:pPr>
        <w:widowControl/>
        <w:suppressAutoHyphens/>
        <w:spacing w:before="120" w:after="120" w:line="360" w:lineRule="auto"/>
        <w:ind w:left="851" w:right="-1" w:hanging="851"/>
        <w:rPr>
          <w:rFonts w:eastAsia="Calibri"/>
          <w:b/>
          <w:color w:val="000000"/>
          <w:szCs w:val="22"/>
          <w:u w:val="single"/>
        </w:rPr>
      </w:pPr>
      <w:r w:rsidRPr="00D44B2A">
        <w:t>(9)</w:t>
      </w:r>
      <w:r w:rsidRPr="00D44B2A">
        <w:tab/>
        <w:t xml:space="preserve">„poklesem populací opylovačů“ snížení četnosti nebo rozmanitosti </w:t>
      </w:r>
      <w:r w:rsidRPr="00D44B2A">
        <w:rPr>
          <w:color w:val="000000"/>
        </w:rPr>
        <w:t>opylovačů</w:t>
      </w:r>
      <w:r w:rsidRPr="00D44B2A">
        <w:t xml:space="preserve"> nebo snížení obojího;</w:t>
      </w:r>
    </w:p>
    <w:p w14:paraId="431658EC" w14:textId="6751F5FE" w:rsidR="004F79BC" w:rsidRPr="00D44B2A" w:rsidRDefault="004F79BC">
      <w:pPr>
        <w:widowControl/>
        <w:suppressAutoHyphens/>
        <w:spacing w:before="120" w:after="120" w:line="360" w:lineRule="auto"/>
        <w:ind w:left="851" w:right="-1" w:hanging="851"/>
        <w:rPr>
          <w:rFonts w:eastAsia="Calibri"/>
          <w:i/>
          <w:color w:val="000000"/>
          <w:szCs w:val="22"/>
          <w:shd w:val="clear" w:color="auto" w:fill="FFFFFF"/>
        </w:rPr>
      </w:pPr>
      <w:r w:rsidRPr="00D44B2A">
        <w:rPr>
          <w:i/>
          <w:color w:val="000000"/>
        </w:rPr>
        <w:t>(</w:t>
      </w:r>
      <w:r w:rsidRPr="00D44B2A">
        <w:rPr>
          <w:b/>
          <w:i/>
        </w:rPr>
        <w:t>9a)</w:t>
      </w:r>
      <w:r w:rsidRPr="00D44B2A">
        <w:rPr>
          <w:b/>
          <w:i/>
        </w:rPr>
        <w:tab/>
        <w:t>„původním druhem stromu“</w:t>
      </w:r>
      <w:r w:rsidR="001B180D">
        <w:rPr>
          <w:i/>
        </w:rPr>
        <w:t xml:space="preserve"> </w:t>
      </w:r>
      <w:r w:rsidRPr="00D44B2A">
        <w:rPr>
          <w:b/>
          <w:i/>
        </w:rPr>
        <w:t>druh stromu vyskytující se v jeho přirozeném areálu rozšíření</w:t>
      </w:r>
      <w:r w:rsidR="001B180D">
        <w:rPr>
          <w:b/>
          <w:i/>
        </w:rPr>
        <w:t xml:space="preserve"> </w:t>
      </w:r>
      <w:bookmarkStart w:id="30" w:name="_Hlk131598940"/>
      <w:r w:rsidRPr="00D44B2A">
        <w:rPr>
          <w:b/>
          <w:i/>
        </w:rPr>
        <w:t xml:space="preserve">(minulém nebo přítomném) a potenciál rozšíření (tj. v areálu, kde se přirozeně vyskytuje nebo by se mohl vyskytovat bez přímého nebo nepřímého vysazení člověkem nebo jeho péče); </w:t>
      </w:r>
    </w:p>
    <w:p w14:paraId="4B5E2F33" w14:textId="77777777" w:rsidR="004F79BC" w:rsidRPr="00D44B2A" w:rsidRDefault="004F79BC">
      <w:pPr>
        <w:widowControl/>
        <w:suppressAutoHyphens/>
        <w:spacing w:before="120" w:after="120" w:line="360" w:lineRule="auto"/>
        <w:ind w:left="851" w:right="-1" w:hanging="851"/>
        <w:rPr>
          <w:rFonts w:eastAsia="Calibri"/>
          <w:color w:val="000000"/>
          <w:szCs w:val="22"/>
        </w:rPr>
      </w:pPr>
      <w:r w:rsidRPr="00D44B2A">
        <w:t>(10)</w:t>
      </w:r>
      <w:r w:rsidRPr="00D44B2A">
        <w:tab/>
        <w:t>„místní správní jednotkou“ neboli „LAU“ správní jednotka členského státu na nižší úrovni, než je správní jednotka provincie, regionu nebo státu, stanovená v souladu s článkem 4 nařízení Evropského parlamentu a Rady (ES) č. 1059/2003</w:t>
      </w:r>
      <w:r w:rsidRPr="00D44B2A">
        <w:rPr>
          <w:rFonts w:eastAsia="Calibri"/>
          <w:color w:val="000000"/>
          <w:szCs w:val="24"/>
          <w:vertAlign w:val="superscript"/>
          <w:lang w:eastAsia="en-US"/>
        </w:rPr>
        <w:footnoteReference w:id="71"/>
      </w:r>
      <w:r w:rsidRPr="00D44B2A">
        <w:t>;</w:t>
      </w:r>
    </w:p>
    <w:p w14:paraId="77458CB8" w14:textId="453F13F3" w:rsidR="004F79BC" w:rsidRPr="00D44B2A" w:rsidRDefault="004F79BC">
      <w:pPr>
        <w:widowControl/>
        <w:suppressAutoHyphens/>
        <w:spacing w:before="120" w:after="120" w:line="360" w:lineRule="auto"/>
        <w:ind w:left="851" w:right="-1" w:hanging="851"/>
        <w:rPr>
          <w:rFonts w:eastAsia="Calibri"/>
          <w:b/>
          <w:i/>
          <w:szCs w:val="22"/>
        </w:rPr>
      </w:pPr>
      <w:r w:rsidRPr="00D44B2A">
        <w:br w:type="page"/>
      </w:r>
      <w:r w:rsidRPr="00D44B2A">
        <w:rPr>
          <w:b/>
          <w:i/>
        </w:rPr>
        <w:lastRenderedPageBreak/>
        <w:t>(10a)</w:t>
      </w:r>
      <w:r w:rsidRPr="00D44B2A">
        <w:rPr>
          <w:b/>
          <w:i/>
        </w:rPr>
        <w:tab/>
        <w:t>„městskými centry“ a „městskými klastry“ územní jednotky ve městech, v menších městech a na předměstích, které jsou označovány za městská centra a městské klastry podle statistické sítě (gridu) vypracované v souladu s čl. 4b odst. 2</w:t>
      </w:r>
      <w:bookmarkStart w:id="31" w:name="_Hlk136856956"/>
      <w:r w:rsidRPr="00D44B2A">
        <w:rPr>
          <w:b/>
          <w:i/>
        </w:rPr>
        <w:t>nařízení (ES) č.</w:t>
      </w:r>
      <w:r w:rsidR="005F211D" w:rsidRPr="00D44B2A">
        <w:t> </w:t>
      </w:r>
      <w:r w:rsidRPr="00D44B2A">
        <w:rPr>
          <w:b/>
          <w:i/>
        </w:rPr>
        <w:t>1059/2003</w:t>
      </w:r>
      <w:bookmarkEnd w:id="31"/>
      <w:r w:rsidRPr="00D44B2A">
        <w:rPr>
          <w:b/>
          <w:i/>
        </w:rPr>
        <w:t>;</w:t>
      </w:r>
    </w:p>
    <w:p w14:paraId="42345CD7" w14:textId="77777777" w:rsidR="004F79BC" w:rsidRPr="00D44B2A" w:rsidRDefault="004F79BC">
      <w:pPr>
        <w:widowControl/>
        <w:suppressAutoHyphens/>
        <w:spacing w:before="120" w:after="120" w:line="360" w:lineRule="auto"/>
        <w:ind w:left="851" w:right="-1" w:hanging="851"/>
        <w:rPr>
          <w:rFonts w:eastAsia="Calibri"/>
          <w:szCs w:val="22"/>
        </w:rPr>
      </w:pPr>
      <w:r w:rsidRPr="00D44B2A">
        <w:t>(11)</w:t>
      </w:r>
      <w:r w:rsidRPr="00D44B2A">
        <w:tab/>
        <w:t xml:space="preserve">„městy“ LAU, kde alespoň 50 % obyvatelstva žije v jednom nebo více městských centrech, měřeno podle </w:t>
      </w:r>
      <w:r w:rsidRPr="00D44B2A">
        <w:rPr>
          <w:shd w:val="clear" w:color="auto" w:fill="FFFFFF"/>
        </w:rPr>
        <w:t xml:space="preserve">stupně urbanizace stanoveného v souladu s čl. 4b odst. 3 písm. a) </w:t>
      </w:r>
      <w:r w:rsidRPr="00D44B2A">
        <w:t>nařízení (ES) č. 1059/2003;</w:t>
      </w:r>
    </w:p>
    <w:p w14:paraId="6DDA7074" w14:textId="77777777" w:rsidR="004F79BC" w:rsidRPr="00D44B2A" w:rsidRDefault="004F79BC">
      <w:pPr>
        <w:widowControl/>
        <w:suppressAutoHyphens/>
        <w:spacing w:before="120" w:after="120" w:line="360" w:lineRule="auto"/>
        <w:ind w:left="851" w:right="-1" w:hanging="851"/>
        <w:rPr>
          <w:rFonts w:eastAsia="Calibri"/>
          <w:szCs w:val="22"/>
        </w:rPr>
      </w:pPr>
      <w:r w:rsidRPr="00D44B2A">
        <w:t>(12)</w:t>
      </w:r>
      <w:r w:rsidRPr="00D44B2A">
        <w:tab/>
        <w:t xml:space="preserve">„menšími městy a předměstími“ LAU, kde v městském centru žije méně než 50 % obyvatelstva, ale alespoň 50 % obyvatel žije v městském klastru, měřeno na základě </w:t>
      </w:r>
      <w:r w:rsidRPr="00D44B2A">
        <w:rPr>
          <w:color w:val="000000"/>
          <w:shd w:val="clear" w:color="auto" w:fill="FFFFFF"/>
        </w:rPr>
        <w:t>stupně urbanizace stanoveného</w:t>
      </w:r>
      <w:r w:rsidRPr="00D44B2A">
        <w:t xml:space="preserve"> </w:t>
      </w:r>
      <w:r w:rsidRPr="00D44B2A">
        <w:rPr>
          <w:color w:val="000000"/>
          <w:shd w:val="clear" w:color="auto" w:fill="FFFFFF"/>
        </w:rPr>
        <w:t>v souladu s čl. 4b odst. 3 písm. a)</w:t>
      </w:r>
      <w:r w:rsidRPr="00D44B2A">
        <w:t>nařízení (ES) č. 1059/2003;</w:t>
      </w:r>
    </w:p>
    <w:p w14:paraId="701915DD" w14:textId="5BDDEBA9" w:rsidR="004F79BC" w:rsidRPr="00D44B2A" w:rsidRDefault="004F79BC">
      <w:pPr>
        <w:widowControl/>
        <w:suppressAutoHyphens/>
        <w:spacing w:before="120" w:after="120" w:line="360" w:lineRule="auto"/>
        <w:ind w:left="851" w:right="-1" w:hanging="851"/>
        <w:rPr>
          <w:rFonts w:eastAsia="Calibri"/>
          <w:b/>
          <w:i/>
          <w:color w:val="000000"/>
          <w:szCs w:val="22"/>
        </w:rPr>
      </w:pPr>
      <w:r w:rsidRPr="00D44B2A">
        <w:rPr>
          <w:b/>
          <w:i/>
          <w:color w:val="000000"/>
        </w:rPr>
        <w:t>(12a)</w:t>
      </w:r>
      <w:r w:rsidRPr="00D44B2A">
        <w:rPr>
          <w:b/>
          <w:i/>
          <w:color w:val="000000"/>
        </w:rPr>
        <w:tab/>
        <w:t>„příměstskými oblastmi“ oblasti přiléhající k městským centrům nebo městským klastrům, které zahrnují alespoň všechny oblasti do vzdálenosti 1 km měřené od vnějších hranic těchto městských center nebo městských klastrů a které se nacházejí ve stejném městě nebo ve stejném menším městě a na předměstí jako tato městská centra nebo městské klastry;</w:t>
      </w:r>
    </w:p>
    <w:p w14:paraId="0D68A5B7" w14:textId="6909D2C3" w:rsidR="004F79BC" w:rsidRPr="00D44B2A" w:rsidRDefault="004F79BC">
      <w:pPr>
        <w:widowControl/>
        <w:suppressAutoHyphens/>
        <w:spacing w:before="120" w:after="120" w:line="360" w:lineRule="auto"/>
        <w:ind w:left="851" w:right="-1" w:hanging="851"/>
        <w:rPr>
          <w:rFonts w:eastAsia="Calibri"/>
          <w:szCs w:val="22"/>
        </w:rPr>
      </w:pPr>
      <w:r w:rsidRPr="00D44B2A">
        <w:t>(13)</w:t>
      </w:r>
      <w:r w:rsidRPr="00D44B2A">
        <w:tab/>
        <w:t>„sídelní zelení“</w:t>
      </w:r>
      <w:r w:rsidR="001B180D">
        <w:t xml:space="preserve"> </w:t>
      </w:r>
      <w:r w:rsidRPr="00D44B2A">
        <w:rPr>
          <w:b/>
          <w:i/>
        </w:rPr>
        <w:t>celková plocha stromů, keřů, křovin, trvalé bylinné vegetace, lišejníků a mechů, rybníků a vodních toků,</w:t>
      </w:r>
      <w:r w:rsidRPr="00D44B2A">
        <w:rPr>
          <w:b/>
        </w:rPr>
        <w:t xml:space="preserve"> </w:t>
      </w:r>
      <w:r w:rsidRPr="00D44B2A">
        <w:t>které se nacházejí ve městech a v menších městech a na předměstích,</w:t>
      </w:r>
      <w:r w:rsidR="001B180D">
        <w:t xml:space="preserve"> </w:t>
      </w:r>
      <w:bookmarkStart w:id="32" w:name="_Hlk133232176"/>
      <w:r w:rsidRPr="00D44B2A">
        <w:t>vypočtená na základě údajů poskytnutých službou monitorování území programu Copernicus, jak je stanoveno nařízením Evropského parlamentu a Rady (EU) 2021/696</w:t>
      </w:r>
      <w:r w:rsidRPr="00D44B2A">
        <w:rPr>
          <w:rFonts w:eastAsia="Calibri"/>
          <w:szCs w:val="22"/>
          <w:vertAlign w:val="superscript"/>
          <w:lang w:eastAsia="en-US"/>
        </w:rPr>
        <w:footnoteReference w:id="72"/>
      </w:r>
      <w:r w:rsidRPr="00D44B2A">
        <w:rPr>
          <w:b/>
          <w:i/>
        </w:rPr>
        <w:t>, a dalších vhodných doplňujících údajů poskytnutých dotčeným členským státem, jsou-li pro daný členský stát k dispozici</w:t>
      </w:r>
      <w:r w:rsidRPr="00D44B2A">
        <w:t>;</w:t>
      </w:r>
      <w:bookmarkEnd w:id="32"/>
    </w:p>
    <w:p w14:paraId="02AA1CA6" w14:textId="77777777" w:rsidR="004F79BC" w:rsidRPr="00D44B2A" w:rsidRDefault="004F79BC">
      <w:pPr>
        <w:widowControl/>
        <w:suppressAutoHyphens/>
        <w:spacing w:before="120" w:after="120" w:line="360" w:lineRule="auto"/>
        <w:ind w:left="851" w:right="-1" w:hanging="851"/>
        <w:rPr>
          <w:rFonts w:eastAsia="Calibri"/>
          <w:szCs w:val="22"/>
        </w:rPr>
      </w:pPr>
      <w:r w:rsidRPr="00D44B2A">
        <w:br w:type="page"/>
      </w:r>
      <w:r w:rsidRPr="00D44B2A">
        <w:lastRenderedPageBreak/>
        <w:t>(14)</w:t>
      </w:r>
      <w:r w:rsidRPr="00D44B2A">
        <w:tab/>
      </w:r>
      <w:bookmarkStart w:id="33" w:name="_Hlk133171975"/>
      <w:r w:rsidRPr="00D44B2A">
        <w:t xml:space="preserve">„korunovým zápojem sídelní zeleně“ celková rozloha stromového porostu ve městech a menších městech a na předměstích vypočtená na základě údajů o hustotě stromového porostu poskytnutých službou monitorování území programu Copernicus, jak je stanoveno nařízením Evropského parlamentu a Rady (EU) 2021/696, </w:t>
      </w:r>
      <w:r w:rsidRPr="00D44B2A">
        <w:rPr>
          <w:b/>
          <w:i/>
        </w:rPr>
        <w:t>a dalších vhodných doplňujících údajů poskytnutých dotčeným členským státem, jsou-li pro daný členský stát k dispozici;</w:t>
      </w:r>
      <w:bookmarkEnd w:id="33"/>
    </w:p>
    <w:bookmarkEnd w:id="30"/>
    <w:p w14:paraId="5319C480" w14:textId="77777777" w:rsidR="004F79BC" w:rsidRPr="00D44B2A" w:rsidRDefault="004F79BC">
      <w:pPr>
        <w:widowControl/>
        <w:suppressAutoHyphens/>
        <w:spacing w:before="120" w:after="120" w:line="360" w:lineRule="auto"/>
        <w:ind w:left="851" w:right="-1" w:hanging="851"/>
        <w:rPr>
          <w:rFonts w:eastAsia="Calibri"/>
          <w:i/>
          <w:sz w:val="28"/>
          <w:szCs w:val="24"/>
        </w:rPr>
      </w:pPr>
      <w:r w:rsidRPr="00D44B2A">
        <w:rPr>
          <w:b/>
          <w:i/>
        </w:rPr>
        <w:t>(14a)</w:t>
      </w:r>
      <w:r w:rsidRPr="00D44B2A">
        <w:rPr>
          <w:b/>
          <w:i/>
        </w:rPr>
        <w:tab/>
        <w:t>„volně tekoucí řekou“ řeka nebo úsek řeky, jejímuž podélnému, příčnému a vertikálnímu propojení nebrání umělé stavby tvořící překážku a jejíž přirozené funkce jsou do značné míry neovlivněny;</w:t>
      </w:r>
      <w:r w:rsidRPr="00D44B2A">
        <w:rPr>
          <w:i/>
          <w:sz w:val="28"/>
        </w:rPr>
        <w:t xml:space="preserve"> </w:t>
      </w:r>
    </w:p>
    <w:p w14:paraId="1E94452F" w14:textId="77777777" w:rsidR="004F79BC" w:rsidRPr="00D44B2A" w:rsidRDefault="004F79BC">
      <w:pPr>
        <w:widowControl/>
        <w:suppressAutoHyphens/>
        <w:spacing w:before="120" w:after="120" w:line="360" w:lineRule="auto"/>
        <w:ind w:left="851" w:right="-1" w:hanging="851"/>
        <w:rPr>
          <w:rFonts w:eastAsia="Calibri"/>
          <w:i/>
          <w:szCs w:val="22"/>
        </w:rPr>
      </w:pPr>
      <w:bookmarkStart w:id="34" w:name="_Hlk133242023"/>
      <w:r w:rsidRPr="00D44B2A">
        <w:rPr>
          <w:b/>
          <w:i/>
        </w:rPr>
        <w:t>(14b)</w:t>
      </w:r>
      <w:r w:rsidRPr="00D44B2A">
        <w:rPr>
          <w:i/>
        </w:rPr>
        <w:tab/>
      </w:r>
      <w:r w:rsidRPr="00D44B2A">
        <w:rPr>
          <w:b/>
          <w:i/>
        </w:rPr>
        <w:t>„zavodňováním rašelinišť“ proces přeměny odvodněné rašelinné půdy na vlhkou půdu;</w:t>
      </w:r>
    </w:p>
    <w:bookmarkEnd w:id="34"/>
    <w:p w14:paraId="392EEF05" w14:textId="77777777" w:rsidR="004F79BC" w:rsidRPr="00D44B2A" w:rsidRDefault="004F79BC" w:rsidP="00D44B2A">
      <w:pPr>
        <w:widowControl/>
        <w:spacing w:before="120" w:after="120" w:line="360" w:lineRule="auto"/>
        <w:ind w:left="851" w:hanging="851"/>
        <w:rPr>
          <w:rFonts w:eastAsia="Calibri"/>
          <w:szCs w:val="22"/>
        </w:rPr>
      </w:pPr>
      <w:r w:rsidRPr="00D44B2A">
        <w:t>(15)</w:t>
      </w:r>
      <w:r w:rsidRPr="00D44B2A">
        <w:tab/>
        <w:t xml:space="preserve">„oblastí pro </w:t>
      </w:r>
      <w:r w:rsidRPr="00D44B2A">
        <w:rPr>
          <w:b/>
          <w:bCs/>
          <w:i/>
          <w:iCs/>
        </w:rPr>
        <w:t>zrychlené</w:t>
      </w:r>
      <w:r w:rsidRPr="00D44B2A">
        <w:t xml:space="preserve"> zavádění obnovitelných zdrojů energie“ vhodná oblast pro </w:t>
      </w:r>
      <w:r w:rsidRPr="00D44B2A">
        <w:rPr>
          <w:b/>
          <w:bCs/>
          <w:i/>
          <w:iCs/>
        </w:rPr>
        <w:t>zrychlené</w:t>
      </w:r>
      <w:r w:rsidRPr="00D44B2A">
        <w:t xml:space="preserve"> zavádění obnovitelných zdrojů energie ve smyslu čl. 2 bodu 9a směrnice Evropského parlamentu a Rady 2018/2001/EU</w:t>
      </w:r>
      <w:r w:rsidRPr="00D44B2A">
        <w:rPr>
          <w:rFonts w:eastAsia="Calibri"/>
          <w:szCs w:val="22"/>
          <w:vertAlign w:val="superscript"/>
          <w:lang w:eastAsia="en-US"/>
        </w:rPr>
        <w:footnoteReference w:id="73"/>
      </w:r>
      <w:r w:rsidRPr="00D44B2A">
        <w:t>.</w:t>
      </w:r>
      <w:r w:rsidRPr="00D44B2A">
        <w:rPr>
          <w:b/>
          <w:u w:val="single"/>
        </w:rPr>
        <w:t xml:space="preserve"> </w:t>
      </w:r>
      <w:r w:rsidRPr="00D44B2A">
        <w:br w:type="page"/>
      </w:r>
    </w:p>
    <w:p w14:paraId="58946F94" w14:textId="77777777" w:rsidR="004F79BC" w:rsidRPr="00D44B2A" w:rsidRDefault="004F79BC" w:rsidP="00D44B2A">
      <w:pPr>
        <w:keepNext/>
        <w:widowControl/>
        <w:suppressAutoHyphens/>
        <w:spacing w:before="120" w:after="120" w:line="360" w:lineRule="auto"/>
        <w:jc w:val="center"/>
        <w:outlineLvl w:val="0"/>
        <w:rPr>
          <w:b/>
          <w:bCs/>
          <w:smallCaps/>
          <w:sz w:val="32"/>
          <w:szCs w:val="28"/>
        </w:rPr>
      </w:pPr>
      <w:r w:rsidRPr="00D44B2A">
        <w:rPr>
          <w:b/>
          <w:smallCaps/>
          <w:sz w:val="32"/>
        </w:rPr>
        <w:lastRenderedPageBreak/>
        <w:t>KAPITOLA II</w:t>
      </w:r>
      <w:r w:rsidRPr="00D44B2A">
        <w:rPr>
          <w:b/>
          <w:smallCaps/>
          <w:sz w:val="32"/>
        </w:rPr>
        <w:br/>
        <w:t>CÍLE PRO OBNOVU A SOUVISEJÍCÍ POVINNOSTI</w:t>
      </w:r>
    </w:p>
    <w:p w14:paraId="518955A9" w14:textId="77777777" w:rsidR="004F79BC" w:rsidRPr="00D44B2A" w:rsidRDefault="004F79BC" w:rsidP="00D44B2A">
      <w:pPr>
        <w:keepNext/>
        <w:widowControl/>
        <w:suppressAutoHyphens/>
        <w:spacing w:before="120" w:after="120" w:line="360" w:lineRule="auto"/>
        <w:ind w:right="140"/>
        <w:jc w:val="center"/>
        <w:outlineLvl w:val="1"/>
        <w:rPr>
          <w:i/>
          <w:szCs w:val="26"/>
        </w:rPr>
      </w:pPr>
      <w:r w:rsidRPr="00D44B2A">
        <w:t>Článek 4</w:t>
      </w:r>
      <w:r w:rsidRPr="00D44B2A">
        <w:rPr>
          <w:b/>
        </w:rPr>
        <w:br/>
      </w:r>
      <w:r w:rsidRPr="00D44B2A">
        <w:rPr>
          <w:i/>
        </w:rPr>
        <w:t>Obnova suchozemských, pobřežních a sladkovodních ekosystémů</w:t>
      </w:r>
    </w:p>
    <w:p w14:paraId="66CA4485" w14:textId="77777777" w:rsidR="005F211D" w:rsidRDefault="004F79BC" w:rsidP="00D44B2A">
      <w:pPr>
        <w:widowControl/>
        <w:suppressAutoHyphens/>
        <w:spacing w:before="120" w:after="120" w:line="360" w:lineRule="auto"/>
        <w:ind w:left="851" w:right="140" w:hanging="851"/>
        <w:rPr>
          <w:rFonts w:eastAsia="Calibri"/>
          <w:b/>
          <w:bCs/>
          <w:szCs w:val="22"/>
          <w:lang w:eastAsia="en-US"/>
        </w:rPr>
      </w:pPr>
      <w:r w:rsidRPr="00D44B2A">
        <w:t>1.</w:t>
      </w:r>
      <w:r w:rsidRPr="00D44B2A">
        <w:tab/>
      </w:r>
      <w:r w:rsidR="00EB366D" w:rsidRPr="00D44B2A">
        <w:t xml:space="preserve">Členské státy </w:t>
      </w:r>
      <w:r w:rsidR="00EB366D" w:rsidRPr="00D44B2A">
        <w:rPr>
          <w:b/>
          <w:i/>
        </w:rPr>
        <w:t>v lokalitách sítě Natura 2000 usilují o zavedení</w:t>
      </w:r>
      <w:r w:rsidR="00EB366D" w:rsidRPr="00D44B2A">
        <w:t xml:space="preserve"> opatření na obnovu, která jsou nezbytná </w:t>
      </w:r>
      <w:r w:rsidR="00EB366D" w:rsidRPr="00D44B2A">
        <w:rPr>
          <w:b/>
          <w:i/>
        </w:rPr>
        <w:t>k tomu, aby se stanoviště uvedená</w:t>
      </w:r>
      <w:r w:rsidR="00EB366D" w:rsidRPr="00D44B2A">
        <w:t xml:space="preserve"> v příloze I, </w:t>
      </w:r>
      <w:r w:rsidR="00EB366D" w:rsidRPr="00D44B2A">
        <w:rPr>
          <w:b/>
          <w:i/>
        </w:rPr>
        <w:t>která nejsou</w:t>
      </w:r>
      <w:r w:rsidR="00EB366D" w:rsidRPr="00D44B2A">
        <w:t xml:space="preserve"> v dobrém stavu</w:t>
      </w:r>
      <w:r w:rsidR="00EB366D" w:rsidRPr="00D44B2A">
        <w:rPr>
          <w:b/>
          <w:i/>
        </w:rPr>
        <w:t xml:space="preserve">, přiblížila k příznivému stavu </w:t>
      </w:r>
      <w:r w:rsidR="00EB366D" w:rsidRPr="00D44B2A">
        <w:t>z </w:t>
      </w:r>
      <w:r w:rsidR="00EB366D" w:rsidRPr="00D44B2A">
        <w:rPr>
          <w:b/>
          <w:i/>
        </w:rPr>
        <w:t>hlediska ochrany</w:t>
      </w:r>
      <w:r w:rsidR="00EB366D" w:rsidRPr="00D44B2A">
        <w:t xml:space="preserve">. Tato opatření se zavedou </w:t>
      </w:r>
      <w:r w:rsidR="00EB366D" w:rsidRPr="00D44B2A">
        <w:rPr>
          <w:b/>
          <w:i/>
        </w:rPr>
        <w:t>v</w:t>
      </w:r>
      <w:r w:rsidR="00EA64A5" w:rsidRPr="00D44B2A">
        <w:t> </w:t>
      </w:r>
      <w:r w:rsidR="00EB366D" w:rsidRPr="00D44B2A">
        <w:rPr>
          <w:b/>
          <w:i/>
        </w:rPr>
        <w:t>oblastech sítě Natura 2000 u</w:t>
      </w:r>
      <w:r w:rsidR="00EB366D" w:rsidRPr="00D44B2A">
        <w:t xml:space="preserve"> stanovišť uvedených v příloze I, která </w:t>
      </w:r>
      <w:r w:rsidR="00EB366D" w:rsidRPr="00D44B2A">
        <w:rPr>
          <w:b/>
          <w:i/>
        </w:rPr>
        <w:t>nejsou</w:t>
      </w:r>
      <w:r w:rsidR="00EB366D" w:rsidRPr="00D44B2A">
        <w:t xml:space="preserve"> v dobrém stavu, podle kvantifikace v národním plánu na obnovu přírody uvedeném v článku 12.</w:t>
      </w:r>
      <w:r w:rsidR="00EA64A5" w:rsidRPr="00D44B2A">
        <w:rPr>
          <w:rFonts w:eastAsia="Calibri"/>
          <w:b/>
          <w:bCs/>
          <w:szCs w:val="22"/>
          <w:lang w:eastAsia="en-US"/>
        </w:rPr>
        <w:t xml:space="preserve"> [pozm. návrh 21]</w:t>
      </w:r>
    </w:p>
    <w:p w14:paraId="68541E09" w14:textId="1AEDC257" w:rsidR="004F79BC" w:rsidRPr="00D44B2A" w:rsidRDefault="004F79BC" w:rsidP="00D44B2A">
      <w:pPr>
        <w:widowControl/>
        <w:suppressAutoHyphens/>
        <w:spacing w:before="120" w:after="120" w:line="360" w:lineRule="auto"/>
        <w:ind w:left="851" w:right="140" w:hanging="851"/>
        <w:rPr>
          <w:rFonts w:eastAsia="Calibri"/>
          <w:szCs w:val="22"/>
        </w:rPr>
      </w:pPr>
      <w:r w:rsidRPr="00D44B2A">
        <w:t>2.</w:t>
      </w:r>
      <w:r w:rsidRPr="00D44B2A">
        <w:tab/>
      </w:r>
      <w:r w:rsidR="00EB366D" w:rsidRPr="00D44B2A">
        <w:t xml:space="preserve">Členské státy zavedou opatření na obnovu, která jsou nezbytná pro znovuvytvoření typů stanovišť uvedených v příloze I v oblastech, kde se tyto typy stanovišť nevyskytují. Tato opatření se zavedou </w:t>
      </w:r>
      <w:r w:rsidR="00EB366D" w:rsidRPr="00D44B2A">
        <w:rPr>
          <w:b/>
          <w:i/>
        </w:rPr>
        <w:t>v oblastech nezbytných</w:t>
      </w:r>
      <w:r w:rsidR="00EB366D" w:rsidRPr="00D44B2A">
        <w:t xml:space="preserve"> k </w:t>
      </w:r>
      <w:r w:rsidR="00EB366D" w:rsidRPr="00D44B2A">
        <w:rPr>
          <w:b/>
          <w:i/>
        </w:rPr>
        <w:t>zajištění plnění cílů stanovených</w:t>
      </w:r>
      <w:r w:rsidR="00EB366D" w:rsidRPr="00D44B2A">
        <w:t xml:space="preserve"> v</w:t>
      </w:r>
      <w:r w:rsidR="005F211D" w:rsidRPr="00D44B2A">
        <w:t> </w:t>
      </w:r>
      <w:r w:rsidR="00EB366D" w:rsidRPr="00D44B2A">
        <w:rPr>
          <w:b/>
          <w:i/>
        </w:rPr>
        <w:t>odstavci 1 tohoto</w:t>
      </w:r>
      <w:r w:rsidR="00EB366D" w:rsidRPr="00D44B2A">
        <w:t xml:space="preserve"> článku.</w:t>
      </w:r>
      <w:r w:rsidR="00EA64A5" w:rsidRPr="00D44B2A">
        <w:t xml:space="preserve"> </w:t>
      </w:r>
      <w:r w:rsidR="00EA64A5" w:rsidRPr="00D44B2A">
        <w:rPr>
          <w:rFonts w:eastAsia="Calibri"/>
          <w:b/>
          <w:bCs/>
          <w:szCs w:val="22"/>
          <w:lang w:eastAsia="en-US"/>
        </w:rPr>
        <w:t>[pozm. návrh 99]</w:t>
      </w:r>
    </w:p>
    <w:p w14:paraId="7E112A6A" w14:textId="77777777" w:rsidR="004F79BC" w:rsidRPr="00D44B2A" w:rsidRDefault="004F79BC" w:rsidP="00D44B2A">
      <w:pPr>
        <w:widowControl/>
        <w:suppressAutoHyphens/>
        <w:spacing w:before="120" w:after="120" w:line="360" w:lineRule="auto"/>
        <w:ind w:left="851" w:right="140" w:hanging="851"/>
        <w:rPr>
          <w:rFonts w:eastAsia="Calibri"/>
          <w:szCs w:val="22"/>
        </w:rPr>
      </w:pPr>
      <w:r w:rsidRPr="00D44B2A">
        <w:br w:type="page"/>
      </w:r>
      <w:r w:rsidRPr="00D44B2A">
        <w:lastRenderedPageBreak/>
        <w:t>3.</w:t>
      </w:r>
      <w:r w:rsidRPr="00D44B2A">
        <w:tab/>
        <w:t>Členské státy zavedou opatření na obnovu pro suchozemská, pobřežní a sladkovodní stanoviště druhů uvedených v přílohách II, IV a V směrnice 92/43/EHS a pro suchozemská, pobřežní a sladkovodní stanoviště volně žijících ptáků, na něž se vztahuje směrnice 2009/147/ES, která jsou</w:t>
      </w:r>
      <w:r w:rsidRPr="00D44B2A">
        <w:rPr>
          <w:b/>
          <w:bCs/>
          <w:i/>
          <w:iCs/>
        </w:rPr>
        <w:t>, kromě opatření na obnovu v souladu s odstavci 1 a 2 tohoto článku,</w:t>
      </w:r>
      <w:r w:rsidRPr="00D44B2A">
        <w:t xml:space="preserve"> nezbytná ke zlepšení kvality a kvantity těchto stanovišť, včetně jejich znovuvytvoření, a ke zvýšení propojenosti, dokud nebude dosaženo dostatečné kvality a kvantity těchto stanovišť.</w:t>
      </w:r>
    </w:p>
    <w:p w14:paraId="73951AF7" w14:textId="77777777" w:rsidR="004F79BC" w:rsidRPr="00D44B2A" w:rsidRDefault="004F79BC" w:rsidP="00D44B2A">
      <w:pPr>
        <w:widowControl/>
        <w:suppressAutoHyphens/>
        <w:spacing w:before="120" w:after="120" w:line="360" w:lineRule="auto"/>
        <w:ind w:left="851" w:right="140" w:hanging="851"/>
        <w:rPr>
          <w:rFonts w:eastAsia="Calibri"/>
          <w:b/>
          <w:szCs w:val="22"/>
          <w:u w:val="single"/>
        </w:rPr>
      </w:pPr>
      <w:r w:rsidRPr="00D44B2A">
        <w:t>4.</w:t>
      </w:r>
      <w:bookmarkStart w:id="35" w:name="_Hlk136791385"/>
      <w:r w:rsidRPr="00D44B2A">
        <w:tab/>
        <w:t>Určení nejvhodnějších oblastí pro opatření na obnovu v souladu s odstavci 1, 2 a 3 tohoto článku se zakládá na nejlepších dostupných poznatcích a nejnovějších vědeckých důkazech o stavu typů stanovišť uvedených v příloze I, měřeno podle struktury a funkcí, které jsou nezbytné pro jejich dlouhodobé zachování, včetně jejich typických druhů, jak je uvedeno v čl. 1 písm. e) směrnice 92/43/EHS, a o kvalitě a kvantitě stanovišť druhů uvedených v odstavci 3 tohoto článku,</w:t>
      </w:r>
      <w:r w:rsidRPr="00D44B2A">
        <w:rPr>
          <w:b/>
          <w:u w:val="single"/>
        </w:rPr>
        <w:t>,</w:t>
      </w:r>
      <w:r w:rsidRPr="00D44B2A">
        <w:rPr>
          <w:b/>
          <w:i/>
        </w:rPr>
        <w:t xml:space="preserve"> s využitím informací poskytnutých podle článku 17 směrnice 92/43/EHS a článku 12 směrnice 2009/147/ES</w:t>
      </w:r>
      <w:bookmarkStart w:id="36" w:name="_Hlk136423483"/>
      <w:r w:rsidRPr="00D44B2A">
        <w:rPr>
          <w:b/>
          <w:i/>
        </w:rPr>
        <w:t xml:space="preserve"> a případně</w:t>
      </w:r>
      <w:r w:rsidRPr="00D44B2A">
        <w:rPr>
          <w:i/>
        </w:rPr>
        <w:t xml:space="preserve"> </w:t>
      </w:r>
      <w:r w:rsidRPr="00D44B2A">
        <w:rPr>
          <w:b/>
          <w:i/>
        </w:rPr>
        <w:t xml:space="preserve">s přihlédnutím k rozdílné situaci v různých regionech, jak je uvedeno v čl. 11 </w:t>
      </w:r>
      <w:bookmarkEnd w:id="35"/>
      <w:bookmarkEnd w:id="36"/>
      <w:r w:rsidRPr="00D44B2A">
        <w:rPr>
          <w:b/>
          <w:i/>
        </w:rPr>
        <w:t>odst. 9a.</w:t>
      </w:r>
    </w:p>
    <w:p w14:paraId="3A387CAD" w14:textId="77777777" w:rsidR="004F79BC" w:rsidRPr="00D44B2A" w:rsidRDefault="004F79BC" w:rsidP="00D44B2A">
      <w:pPr>
        <w:widowControl/>
        <w:suppressAutoHyphens/>
        <w:spacing w:before="120" w:after="120" w:line="360" w:lineRule="auto"/>
        <w:ind w:left="851" w:right="140" w:hanging="851"/>
        <w:rPr>
          <w:rFonts w:eastAsia="Calibri"/>
          <w:b/>
          <w:i/>
          <w:szCs w:val="22"/>
        </w:rPr>
      </w:pPr>
      <w:r w:rsidRPr="00D44B2A">
        <w:rPr>
          <w:b/>
          <w:i/>
        </w:rPr>
        <w:t>4a.</w:t>
      </w:r>
      <w:r w:rsidRPr="00D44B2A">
        <w:rPr>
          <w:b/>
          <w:i/>
        </w:rPr>
        <w:tab/>
        <w:t>Členské státy nejpozději do roku 2030 zajistí, aby byl alespoň u 90 % oblastí v rámci všech typů stanovišť uvedených v příloze I znám jejich stav. Stav všech oblastí typů stanovišť uvedených v příloze I musí být znám do roku 2040.</w:t>
      </w:r>
    </w:p>
    <w:p w14:paraId="2413D7EF" w14:textId="334A50AD" w:rsidR="004F79BC" w:rsidRPr="00D44B2A" w:rsidRDefault="004F79BC" w:rsidP="00D44B2A">
      <w:pPr>
        <w:widowControl/>
        <w:suppressAutoHyphens/>
        <w:spacing w:before="120" w:after="120" w:line="360" w:lineRule="auto"/>
        <w:ind w:left="851" w:right="140" w:hanging="851"/>
        <w:rPr>
          <w:rFonts w:eastAsia="Calibri"/>
          <w:szCs w:val="22"/>
        </w:rPr>
      </w:pPr>
      <w:r w:rsidRPr="00D44B2A">
        <w:t>5.</w:t>
      </w:r>
      <w:r w:rsidRPr="00D44B2A">
        <w:tab/>
        <w:t>Opatření na obnovu uvedená v odstavcích 1 a 2 zohlední potřebu lepšího propojení mezi typy stanovišť uvedenými v příloze I a ekologické požadavky druhů uvedených v</w:t>
      </w:r>
      <w:r w:rsidR="005F211D" w:rsidRPr="00D44B2A">
        <w:t> </w:t>
      </w:r>
      <w:r w:rsidRPr="00D44B2A">
        <w:t>odstavci 3, které se na těchto typech stanovišť vyskytují.</w:t>
      </w:r>
    </w:p>
    <w:p w14:paraId="284FB28F" w14:textId="5F02A7D4" w:rsidR="004F79BC" w:rsidRPr="00D44B2A" w:rsidRDefault="004F79BC" w:rsidP="00D44B2A">
      <w:pPr>
        <w:widowControl/>
        <w:suppressAutoHyphens/>
        <w:spacing w:before="120" w:after="120" w:line="360" w:lineRule="auto"/>
        <w:ind w:left="851" w:right="140" w:hanging="851"/>
        <w:rPr>
          <w:rFonts w:eastAsia="Calibri"/>
          <w:szCs w:val="22"/>
        </w:rPr>
      </w:pPr>
      <w:r w:rsidRPr="00D44B2A">
        <w:br w:type="page"/>
      </w:r>
      <w:r w:rsidRPr="00D44B2A">
        <w:lastRenderedPageBreak/>
        <w:t>6.</w:t>
      </w:r>
      <w:r w:rsidRPr="00D44B2A">
        <w:tab/>
        <w:t xml:space="preserve">Členské státy </w:t>
      </w:r>
      <w:r w:rsidR="00EB366D" w:rsidRPr="00D44B2A">
        <w:rPr>
          <w:b/>
          <w:i/>
        </w:rPr>
        <w:t>usilují o zajištění toho</w:t>
      </w:r>
      <w:r w:rsidR="00EB366D" w:rsidRPr="00D44B2A">
        <w:t xml:space="preserve">, </w:t>
      </w:r>
      <w:r w:rsidR="00EB366D" w:rsidRPr="00D44B2A">
        <w:rPr>
          <w:b/>
          <w:i/>
        </w:rPr>
        <w:t>aby</w:t>
      </w:r>
      <w:r w:rsidR="00EB366D" w:rsidRPr="00D44B2A">
        <w:t xml:space="preserve"> se </w:t>
      </w:r>
      <w:r w:rsidR="00EB366D" w:rsidRPr="00D44B2A">
        <w:rPr>
          <w:b/>
          <w:i/>
        </w:rPr>
        <w:t>celková vnitrostátní plocha</w:t>
      </w:r>
      <w:r w:rsidR="00EB366D" w:rsidRPr="00D44B2A">
        <w:t xml:space="preserve"> v </w:t>
      </w:r>
      <w:r w:rsidR="00EB366D" w:rsidRPr="00D44B2A">
        <w:rPr>
          <w:b/>
          <w:i/>
        </w:rPr>
        <w:t>dobrém stavu</w:t>
      </w:r>
      <w:r w:rsidR="00EB366D" w:rsidRPr="00D44B2A">
        <w:t xml:space="preserve"> a </w:t>
      </w:r>
      <w:r w:rsidR="00EB366D" w:rsidRPr="00D44B2A">
        <w:rPr>
          <w:b/>
          <w:i/>
        </w:rPr>
        <w:t>celkové množství plochy s dostatečnou kvalitou</w:t>
      </w:r>
      <w:r w:rsidR="00EB366D" w:rsidRPr="00D44B2A">
        <w:t xml:space="preserve"> stanovišť druhů</w:t>
      </w:r>
      <w:r w:rsidR="00EB366D" w:rsidRPr="00D44B2A">
        <w:rPr>
          <w:b/>
          <w:i/>
        </w:rPr>
        <w:t xml:space="preserve"> </w:t>
      </w:r>
      <w:r w:rsidR="00EB366D" w:rsidRPr="00D44B2A">
        <w:t xml:space="preserve">uvedených v </w:t>
      </w:r>
      <w:r w:rsidR="00EB366D" w:rsidRPr="00D44B2A">
        <w:rPr>
          <w:b/>
          <w:i/>
        </w:rPr>
        <w:t>odstavcích 1</w:t>
      </w:r>
      <w:r w:rsidR="00EB366D" w:rsidRPr="00D44B2A">
        <w:t xml:space="preserve">, </w:t>
      </w:r>
      <w:r w:rsidR="00EB366D" w:rsidRPr="00D44B2A">
        <w:rPr>
          <w:b/>
          <w:i/>
        </w:rPr>
        <w:t>2</w:t>
      </w:r>
      <w:r w:rsidR="00EB366D" w:rsidRPr="00D44B2A">
        <w:t xml:space="preserve"> a 3 v </w:t>
      </w:r>
      <w:r w:rsidR="00EB366D" w:rsidRPr="00D44B2A">
        <w:rPr>
          <w:b/>
          <w:i/>
        </w:rPr>
        <w:t>průběhu času významně nesnižovaly</w:t>
      </w:r>
      <w:r w:rsidRPr="00D44B2A">
        <w:t>.</w:t>
      </w:r>
      <w:r w:rsidR="00EA64A5" w:rsidRPr="00D44B2A">
        <w:t xml:space="preserve"> </w:t>
      </w:r>
      <w:r w:rsidR="00EA64A5" w:rsidRPr="00D44B2A">
        <w:rPr>
          <w:rFonts w:eastAsia="Calibri"/>
          <w:b/>
          <w:bCs/>
          <w:szCs w:val="22"/>
          <w:lang w:eastAsia="en-US"/>
        </w:rPr>
        <w:t>[pozm. návrh 100]</w:t>
      </w:r>
    </w:p>
    <w:p w14:paraId="0C602BBC" w14:textId="607A75C8" w:rsidR="005F211D" w:rsidRDefault="00EA64A5" w:rsidP="00D44B2A">
      <w:pPr>
        <w:widowControl/>
        <w:suppressAutoHyphens/>
        <w:spacing w:before="120" w:after="120" w:line="360" w:lineRule="auto"/>
        <w:ind w:left="851" w:right="140" w:hanging="851"/>
        <w:rPr>
          <w:rFonts w:eastAsia="Calibri"/>
          <w:b/>
          <w:bCs/>
          <w:szCs w:val="22"/>
          <w:lang w:eastAsia="en-US"/>
        </w:rPr>
      </w:pPr>
      <w:bookmarkStart w:id="37" w:name="_Hlk129768019"/>
      <w:r w:rsidRPr="00D44B2A">
        <w:rPr>
          <w:rFonts w:eastAsia="Calibri"/>
          <w:b/>
          <w:bCs/>
          <w:szCs w:val="22"/>
          <w:lang w:eastAsia="en-US"/>
        </w:rPr>
        <w:t>[pozm. návrhy 25, 101 a 121]</w:t>
      </w:r>
      <w:bookmarkEnd w:id="37"/>
    </w:p>
    <w:p w14:paraId="5517C73B" w14:textId="4505D8EF" w:rsidR="004F79BC" w:rsidRPr="00D44B2A" w:rsidRDefault="004F79BC" w:rsidP="00D44B2A">
      <w:pPr>
        <w:widowControl/>
        <w:suppressAutoHyphens/>
        <w:spacing w:before="120" w:after="120" w:line="360" w:lineRule="auto"/>
        <w:ind w:left="851" w:right="140" w:hanging="851"/>
        <w:rPr>
          <w:rFonts w:eastAsia="Calibri"/>
          <w:szCs w:val="22"/>
        </w:rPr>
      </w:pPr>
      <w:r w:rsidRPr="00D44B2A">
        <w:t>8.</w:t>
      </w:r>
      <w:r w:rsidRPr="00D44B2A">
        <w:tab/>
      </w:r>
      <w:bookmarkStart w:id="38" w:name="_Hlk130196760"/>
      <w:r w:rsidRPr="00D44B2A">
        <w:t xml:space="preserve">Mimo lokality sítě Natura 2000 je nesplnění povinností stanovených v </w:t>
      </w:r>
      <w:r w:rsidRPr="00D44B2A">
        <w:rPr>
          <w:b/>
          <w:i/>
        </w:rPr>
        <w:t>odstavci</w:t>
      </w:r>
      <w:r w:rsidRPr="00D44B2A">
        <w:t xml:space="preserve"> 6 </w:t>
      </w:r>
      <w:r w:rsidRPr="00D44B2A">
        <w:rPr>
          <w:rFonts w:ascii="Arial" w:hAnsi="Arial"/>
          <w:snapToGrid w:val="0"/>
        </w:rPr>
        <w:t>▌</w:t>
      </w:r>
      <w:r w:rsidRPr="00D44B2A">
        <w:t>odůvodněné, pokud je způsobeno:</w:t>
      </w:r>
      <w:bookmarkEnd w:id="38"/>
    </w:p>
    <w:p w14:paraId="0C430438" w14:textId="77777777" w:rsidR="004F79BC" w:rsidRPr="00D44B2A" w:rsidRDefault="004F79BC" w:rsidP="00D44B2A">
      <w:pPr>
        <w:widowControl/>
        <w:suppressAutoHyphens/>
        <w:spacing w:before="120" w:after="120" w:line="360" w:lineRule="auto"/>
        <w:ind w:left="1418" w:right="140" w:hanging="567"/>
        <w:rPr>
          <w:rFonts w:eastAsia="Calibri"/>
          <w:szCs w:val="22"/>
        </w:rPr>
      </w:pPr>
      <w:r w:rsidRPr="00D44B2A">
        <w:t>a)</w:t>
      </w:r>
      <w:r w:rsidRPr="00D44B2A">
        <w:tab/>
        <w:t>zásahem vyšší moci</w:t>
      </w:r>
      <w:r w:rsidRPr="00D44B2A">
        <w:rPr>
          <w:b/>
          <w:bCs/>
          <w:i/>
          <w:iCs/>
        </w:rPr>
        <w:t>, včetně přírodních katastrof</w:t>
      </w:r>
      <w:r w:rsidRPr="00D44B2A">
        <w:t>;</w:t>
      </w:r>
    </w:p>
    <w:p w14:paraId="02058D66" w14:textId="77777777" w:rsidR="004F79BC" w:rsidRPr="00D44B2A" w:rsidRDefault="004F79BC" w:rsidP="00D44B2A">
      <w:pPr>
        <w:widowControl/>
        <w:suppressAutoHyphens/>
        <w:spacing w:before="120" w:after="120" w:line="360" w:lineRule="auto"/>
        <w:ind w:left="1418" w:right="140" w:hanging="567"/>
        <w:rPr>
          <w:rFonts w:eastAsia="Calibri"/>
          <w:szCs w:val="22"/>
        </w:rPr>
      </w:pPr>
      <w:r w:rsidRPr="00D44B2A">
        <w:t>b)</w:t>
      </w:r>
      <w:r w:rsidRPr="00D44B2A">
        <w:tab/>
        <w:t xml:space="preserve">nevyhnutelnými změnami stanoviště, které jsou přímo způsobeny změnou klimatu; </w:t>
      </w:r>
      <w:r w:rsidRPr="00D44B2A">
        <w:rPr>
          <w:rFonts w:ascii="Arial" w:hAnsi="Arial"/>
          <w:snapToGrid w:val="0"/>
        </w:rPr>
        <w:t>▌</w:t>
      </w:r>
    </w:p>
    <w:p w14:paraId="2A0E263F" w14:textId="5F82196C" w:rsidR="004F79BC" w:rsidRPr="00D44B2A" w:rsidRDefault="004F79BC" w:rsidP="00D44B2A">
      <w:pPr>
        <w:widowControl/>
        <w:suppressAutoHyphens/>
        <w:spacing w:before="120" w:after="120" w:line="360" w:lineRule="auto"/>
        <w:ind w:left="1418" w:right="140" w:hanging="567"/>
        <w:rPr>
          <w:u w:val="single"/>
        </w:rPr>
      </w:pPr>
      <w:r w:rsidRPr="00D44B2A">
        <w:t>c)</w:t>
      </w:r>
      <w:r w:rsidRPr="00D44B2A">
        <w:tab/>
        <w:t xml:space="preserve">v důsledku </w:t>
      </w:r>
      <w:r w:rsidRPr="00D44B2A">
        <w:rPr>
          <w:b/>
          <w:bCs/>
          <w:i/>
          <w:iCs/>
        </w:rPr>
        <w:t>plánu nebo</w:t>
      </w:r>
      <w:r w:rsidRPr="00D44B2A">
        <w:t xml:space="preserve"> projektu převažujícího veřejného zájmu, u něhož nejsou k dispozici žádná méně škodlivá alternativní řešení, což se posoudí případ od případu</w:t>
      </w:r>
      <w:r w:rsidRPr="00D44B2A">
        <w:rPr>
          <w:b/>
          <w:i/>
        </w:rPr>
        <w:t>;</w:t>
      </w:r>
    </w:p>
    <w:p w14:paraId="7BDE0E76" w14:textId="150AB163" w:rsidR="004C1B11" w:rsidRPr="00D44B2A" w:rsidRDefault="004C1B11" w:rsidP="00D44B2A">
      <w:pPr>
        <w:widowControl/>
        <w:suppressAutoHyphens/>
        <w:spacing w:before="120" w:after="120" w:line="360" w:lineRule="auto"/>
        <w:ind w:left="1418" w:right="140" w:hanging="567"/>
        <w:rPr>
          <w:rFonts w:eastAsia="Calibri"/>
          <w:b/>
          <w:i/>
          <w:szCs w:val="22"/>
        </w:rPr>
      </w:pPr>
      <w:r w:rsidRPr="00D44B2A">
        <w:rPr>
          <w:b/>
          <w:i/>
        </w:rPr>
        <w:t>ca)</w:t>
      </w:r>
      <w:r w:rsidRPr="00D44B2A">
        <w:tab/>
      </w:r>
      <w:r w:rsidR="00557C04" w:rsidRPr="00D44B2A">
        <w:rPr>
          <w:b/>
          <w:i/>
        </w:rPr>
        <w:t>z</w:t>
      </w:r>
      <w:r w:rsidRPr="00D44B2A">
        <w:rPr>
          <w:b/>
          <w:i/>
        </w:rPr>
        <w:t>a výjimečných okolností, které souvisejí s prováděním činností veřejného zájmu nebo pokračováním v nich, je nesplnění povinností stanovených v odstavci 6 odůvodněné, pokud neohrozí dosažení cílů obnovy stanovených v odstavcích 1, 2 a 3. Členské státy o těchto výjimečných okolnostech neprodleně informují Komisi a řádně je odůvodní</w:t>
      </w:r>
      <w:r w:rsidR="00761D2E" w:rsidRPr="00D44B2A">
        <w:rPr>
          <w:b/>
          <w:i/>
        </w:rPr>
        <w:t>; nebo</w:t>
      </w:r>
      <w:r w:rsidR="00EA64A5" w:rsidRPr="00D44B2A">
        <w:rPr>
          <w:b/>
          <w:i/>
        </w:rPr>
        <w:t xml:space="preserve"> </w:t>
      </w:r>
      <w:r w:rsidR="00EA64A5" w:rsidRPr="00D44B2A">
        <w:rPr>
          <w:rFonts w:eastAsia="Calibri"/>
          <w:b/>
          <w:bCs/>
          <w:szCs w:val="22"/>
          <w:lang w:eastAsia="en-US"/>
        </w:rPr>
        <w:t>[pozm. návrh 6]</w:t>
      </w:r>
    </w:p>
    <w:p w14:paraId="10DDB1F7" w14:textId="77777777" w:rsidR="004F79BC" w:rsidRPr="00D44B2A" w:rsidRDefault="004F79BC" w:rsidP="00D44B2A">
      <w:pPr>
        <w:widowControl/>
        <w:suppressAutoHyphens/>
        <w:spacing w:before="120" w:after="120" w:line="360" w:lineRule="auto"/>
        <w:ind w:left="1418" w:right="140" w:hanging="567"/>
        <w:rPr>
          <w:rFonts w:eastAsia="Calibri"/>
          <w:b/>
          <w:i/>
          <w:szCs w:val="22"/>
        </w:rPr>
      </w:pPr>
      <w:r w:rsidRPr="00D44B2A">
        <w:rPr>
          <w:b/>
          <w:i/>
        </w:rPr>
        <w:t>d)</w:t>
      </w:r>
      <w:r w:rsidRPr="00D44B2A">
        <w:rPr>
          <w:b/>
          <w:i/>
        </w:rPr>
        <w:tab/>
        <w:t>opatřeními nebo nečinností třetích zemí, za něž dotyčný členský stát nenese odpovědnost.</w:t>
      </w:r>
    </w:p>
    <w:p w14:paraId="24011631" w14:textId="77777777" w:rsidR="004F79BC" w:rsidRPr="00D44B2A" w:rsidRDefault="004F79BC" w:rsidP="00D44B2A">
      <w:pPr>
        <w:widowControl/>
        <w:suppressAutoHyphens/>
        <w:spacing w:before="120" w:after="120" w:line="360" w:lineRule="auto"/>
        <w:ind w:left="851" w:right="140" w:hanging="851"/>
        <w:rPr>
          <w:rFonts w:eastAsia="Calibri"/>
          <w:b/>
          <w:i/>
          <w:szCs w:val="22"/>
        </w:rPr>
      </w:pPr>
      <w:bookmarkStart w:id="39" w:name="_Hlk129768082"/>
      <w:r w:rsidRPr="00D44B2A">
        <w:br w:type="page"/>
      </w:r>
      <w:r w:rsidRPr="00D44B2A">
        <w:rPr>
          <w:b/>
          <w:i/>
        </w:rPr>
        <w:lastRenderedPageBreak/>
        <w:t>8a.</w:t>
      </w:r>
      <w:r w:rsidRPr="00D44B2A">
        <w:rPr>
          <w:b/>
          <w:i/>
        </w:rPr>
        <w:tab/>
        <w:t xml:space="preserve">Mimo lokality sítě Natura 2000 se povinnost zavést nezbytná opatření stanovená v odstavci 7 nevztahuje na zhoršení stavu způsobené: </w:t>
      </w:r>
    </w:p>
    <w:p w14:paraId="58BD17E3" w14:textId="77777777" w:rsidR="004F79BC" w:rsidRPr="00D44B2A" w:rsidRDefault="004F79BC" w:rsidP="00D44B2A">
      <w:pPr>
        <w:widowControl/>
        <w:suppressAutoHyphens/>
        <w:spacing w:before="120" w:after="120" w:line="360" w:lineRule="auto"/>
        <w:ind w:left="1418" w:right="140" w:hanging="567"/>
        <w:rPr>
          <w:rFonts w:eastAsia="Calibri"/>
          <w:b/>
          <w:i/>
          <w:szCs w:val="22"/>
        </w:rPr>
      </w:pPr>
      <w:r w:rsidRPr="00D44B2A">
        <w:rPr>
          <w:b/>
          <w:i/>
        </w:rPr>
        <w:t>a)</w:t>
      </w:r>
      <w:r w:rsidRPr="00D44B2A">
        <w:rPr>
          <w:b/>
          <w:i/>
        </w:rPr>
        <w:tab/>
        <w:t>zásahem vyšší moci, včetně přírodních katastrof;</w:t>
      </w:r>
    </w:p>
    <w:p w14:paraId="694A413E" w14:textId="77777777" w:rsidR="004F79BC" w:rsidRPr="00D44B2A" w:rsidRDefault="004F79BC" w:rsidP="00D44B2A">
      <w:pPr>
        <w:widowControl/>
        <w:suppressAutoHyphens/>
        <w:spacing w:before="120" w:after="120" w:line="360" w:lineRule="auto"/>
        <w:ind w:left="1418" w:right="140" w:hanging="567"/>
        <w:rPr>
          <w:rFonts w:eastAsia="Calibri"/>
          <w:b/>
          <w:i/>
          <w:szCs w:val="22"/>
        </w:rPr>
      </w:pPr>
      <w:r w:rsidRPr="00D44B2A">
        <w:rPr>
          <w:b/>
          <w:i/>
        </w:rPr>
        <w:t>b)</w:t>
      </w:r>
      <w:r w:rsidRPr="00D44B2A">
        <w:rPr>
          <w:b/>
          <w:i/>
        </w:rPr>
        <w:tab/>
        <w:t xml:space="preserve">nevyhnutelnými změnami stanoviště, které jsou přímo způsobeny změnou klimatu; </w:t>
      </w:r>
    </w:p>
    <w:p w14:paraId="60B5E94C" w14:textId="77777777" w:rsidR="004F79BC" w:rsidRPr="00D44B2A" w:rsidRDefault="004F79BC" w:rsidP="00D44B2A">
      <w:pPr>
        <w:widowControl/>
        <w:suppressAutoHyphens/>
        <w:spacing w:before="120" w:after="120" w:line="360" w:lineRule="auto"/>
        <w:ind w:left="1418" w:right="140" w:hanging="567"/>
        <w:rPr>
          <w:rFonts w:eastAsia="Calibri"/>
          <w:b/>
          <w:i/>
          <w:szCs w:val="22"/>
        </w:rPr>
      </w:pPr>
      <w:r w:rsidRPr="00D44B2A">
        <w:rPr>
          <w:b/>
          <w:i/>
        </w:rPr>
        <w:t>c)</w:t>
      </w:r>
      <w:r w:rsidRPr="00D44B2A">
        <w:rPr>
          <w:b/>
          <w:i/>
        </w:rPr>
        <w:tab/>
        <w:t xml:space="preserve">v důsledku plánů nebo projektů převažujícího veřejného zájmu, </w:t>
      </w:r>
      <w:bookmarkStart w:id="40" w:name="_Hlk129963122"/>
      <w:r w:rsidRPr="00D44B2A">
        <w:rPr>
          <w:b/>
          <w:i/>
        </w:rPr>
        <w:t>u nichž nejsou k dispozici žádná méně škodlivá alternativní řešení</w:t>
      </w:r>
      <w:bookmarkEnd w:id="39"/>
      <w:bookmarkEnd w:id="40"/>
      <w:r w:rsidRPr="00D44B2A">
        <w:rPr>
          <w:b/>
          <w:i/>
        </w:rPr>
        <w:t>; nebo</w:t>
      </w:r>
    </w:p>
    <w:p w14:paraId="3DC3F987" w14:textId="77777777" w:rsidR="004F79BC" w:rsidRPr="00D44B2A" w:rsidRDefault="004F79BC" w:rsidP="00D44B2A">
      <w:pPr>
        <w:widowControl/>
        <w:suppressAutoHyphens/>
        <w:spacing w:before="120" w:after="120" w:line="360" w:lineRule="auto"/>
        <w:ind w:left="1418" w:right="140" w:hanging="567"/>
        <w:rPr>
          <w:rFonts w:eastAsia="Calibri"/>
          <w:b/>
          <w:i/>
          <w:szCs w:val="22"/>
        </w:rPr>
      </w:pPr>
      <w:r w:rsidRPr="00D44B2A">
        <w:rPr>
          <w:b/>
          <w:i/>
        </w:rPr>
        <w:t>d)</w:t>
      </w:r>
      <w:r w:rsidRPr="00D44B2A">
        <w:rPr>
          <w:b/>
          <w:i/>
        </w:rPr>
        <w:tab/>
        <w:t>opatřeními nebo nečinností třetích zemí, za něž dotyčný členský stát nenese odpovědnost.</w:t>
      </w:r>
    </w:p>
    <w:p w14:paraId="22487F9E" w14:textId="77777777" w:rsidR="004F79BC" w:rsidRPr="00D44B2A" w:rsidRDefault="004F79BC" w:rsidP="00D44B2A">
      <w:pPr>
        <w:widowControl/>
        <w:suppressAutoHyphens/>
        <w:spacing w:before="120" w:after="120" w:line="360" w:lineRule="auto"/>
        <w:ind w:left="851" w:right="140" w:hanging="851"/>
        <w:rPr>
          <w:rFonts w:eastAsia="Calibri"/>
          <w:szCs w:val="22"/>
        </w:rPr>
      </w:pPr>
      <w:r w:rsidRPr="00D44B2A">
        <w:t>9.</w:t>
      </w:r>
      <w:r w:rsidRPr="00D44B2A">
        <w:tab/>
        <w:t xml:space="preserve">U lokalit sítě Natura 2000 je nesplnění povinností stanovených v odstavcích 6 a 7 odůvodněné, pokud je způsobeno: </w:t>
      </w:r>
    </w:p>
    <w:p w14:paraId="5254A67E" w14:textId="77777777" w:rsidR="004F79BC" w:rsidRPr="00D44B2A" w:rsidRDefault="004F79BC" w:rsidP="00D44B2A">
      <w:pPr>
        <w:widowControl/>
        <w:suppressAutoHyphens/>
        <w:spacing w:before="120" w:after="120" w:line="360" w:lineRule="auto"/>
        <w:ind w:left="1418" w:right="140" w:hanging="567"/>
        <w:rPr>
          <w:rFonts w:eastAsia="Calibri"/>
          <w:szCs w:val="22"/>
        </w:rPr>
      </w:pPr>
      <w:bookmarkStart w:id="41" w:name="_Hlk129703452"/>
      <w:r w:rsidRPr="00D44B2A">
        <w:t>a)</w:t>
      </w:r>
      <w:r w:rsidRPr="00D44B2A">
        <w:tab/>
        <w:t>zásahem vyšší moci,</w:t>
      </w:r>
      <w:r w:rsidRPr="00D44B2A">
        <w:rPr>
          <w:b/>
          <w:bCs/>
          <w:i/>
          <w:iCs/>
        </w:rPr>
        <w:t xml:space="preserve"> včetně přírodních katastrof</w:t>
      </w:r>
      <w:r w:rsidRPr="00D44B2A">
        <w:t>;</w:t>
      </w:r>
    </w:p>
    <w:p w14:paraId="1483FE4D" w14:textId="05686DF2" w:rsidR="004F79BC" w:rsidRPr="00D44B2A" w:rsidRDefault="004F79BC" w:rsidP="00D44B2A">
      <w:pPr>
        <w:widowControl/>
        <w:suppressAutoHyphens/>
        <w:spacing w:before="120" w:after="120" w:line="360" w:lineRule="auto"/>
        <w:ind w:left="1418" w:right="140" w:hanging="567"/>
        <w:rPr>
          <w:rFonts w:eastAsia="Calibri"/>
          <w:szCs w:val="22"/>
        </w:rPr>
      </w:pPr>
      <w:r w:rsidRPr="00D44B2A">
        <w:t>b)</w:t>
      </w:r>
      <w:r w:rsidRPr="00D44B2A">
        <w:tab/>
        <w:t>nevyhnutelnými změnami stanoviště, které jsou přímo způsobeny změnou klimatu nebo</w:t>
      </w:r>
    </w:p>
    <w:bookmarkEnd w:id="41"/>
    <w:p w14:paraId="26BF913D" w14:textId="77777777" w:rsidR="004F79BC" w:rsidRPr="00D44B2A" w:rsidRDefault="004F79BC" w:rsidP="00D44B2A">
      <w:pPr>
        <w:widowControl/>
        <w:suppressAutoHyphens/>
        <w:spacing w:before="120" w:after="120" w:line="360" w:lineRule="auto"/>
        <w:ind w:left="1418" w:right="140" w:hanging="567"/>
        <w:rPr>
          <w:rFonts w:eastAsia="Calibri"/>
          <w:szCs w:val="22"/>
        </w:rPr>
      </w:pPr>
      <w:r w:rsidRPr="00D44B2A">
        <w:t>c)</w:t>
      </w:r>
      <w:r w:rsidRPr="00D44B2A">
        <w:tab/>
        <w:t>v důsledku plánu nebo projektu schváleného v souladu s čl. 6 odst. 4 směrnice 92/43/EHS.</w:t>
      </w:r>
    </w:p>
    <w:p w14:paraId="1E338CA8" w14:textId="77777777" w:rsidR="004F79BC" w:rsidRPr="00D44B2A" w:rsidRDefault="004F79BC" w:rsidP="00D44B2A">
      <w:pPr>
        <w:widowControl/>
        <w:spacing w:before="120" w:after="120" w:line="360" w:lineRule="auto"/>
        <w:rPr>
          <w:rFonts w:eastAsia="Calibri"/>
          <w:szCs w:val="22"/>
        </w:rPr>
      </w:pPr>
      <w:r w:rsidRPr="00D44B2A">
        <w:br w:type="page"/>
      </w:r>
    </w:p>
    <w:p w14:paraId="3AA7C50D" w14:textId="77777777" w:rsidR="004F79BC" w:rsidRPr="00D44B2A" w:rsidRDefault="004F79BC" w:rsidP="00D44B2A">
      <w:pPr>
        <w:widowControl/>
        <w:suppressAutoHyphens/>
        <w:spacing w:before="120" w:after="120" w:line="360" w:lineRule="auto"/>
        <w:ind w:left="851" w:right="140" w:hanging="851"/>
        <w:rPr>
          <w:rFonts w:eastAsia="Calibri"/>
          <w:szCs w:val="22"/>
        </w:rPr>
      </w:pPr>
      <w:r w:rsidRPr="00D44B2A">
        <w:lastRenderedPageBreak/>
        <w:t>10.</w:t>
      </w:r>
      <w:r w:rsidRPr="00D44B2A">
        <w:tab/>
        <w:t xml:space="preserve">Členské státy zajistí: </w:t>
      </w:r>
    </w:p>
    <w:p w14:paraId="513F4A28" w14:textId="38DA26CE" w:rsidR="004F79BC" w:rsidRPr="00D44B2A" w:rsidRDefault="004F79BC" w:rsidP="00D44B2A">
      <w:pPr>
        <w:widowControl/>
        <w:suppressAutoHyphens/>
        <w:spacing w:before="120" w:after="120" w:line="360" w:lineRule="auto"/>
        <w:ind w:left="1418" w:right="140" w:hanging="567"/>
        <w:rPr>
          <w:rFonts w:eastAsia="Calibri"/>
          <w:szCs w:val="22"/>
        </w:rPr>
      </w:pPr>
      <w:r w:rsidRPr="00D44B2A">
        <w:t>a)</w:t>
      </w:r>
      <w:r w:rsidRPr="00D44B2A">
        <w:tab/>
        <w:t xml:space="preserve">zvětšování rozlohy stanovišť v dobrém stavu u typů stanovišť uvedených v příloze II, dokud nebude alespoň 90 % v dobrém stavu a dokud nebude dosaženo příznivého referenčního areálu pro každý typ stanoviště v každé biogeografické oblasti </w:t>
      </w:r>
      <w:r w:rsidRPr="00D44B2A">
        <w:rPr>
          <w:b/>
          <w:bCs/>
          <w:i/>
          <w:iCs/>
        </w:rPr>
        <w:t>dotčeného členského státu</w:t>
      </w:r>
      <w:r w:rsidRPr="00D44B2A">
        <w:t>;</w:t>
      </w:r>
    </w:p>
    <w:p w14:paraId="040CB07C" w14:textId="77777777" w:rsidR="004F79BC" w:rsidRPr="00D44B2A" w:rsidRDefault="004F79BC" w:rsidP="00D44B2A">
      <w:pPr>
        <w:widowControl/>
        <w:suppressAutoHyphens/>
        <w:spacing w:before="120" w:after="120" w:line="360" w:lineRule="auto"/>
        <w:ind w:left="1418" w:right="140" w:hanging="567"/>
        <w:rPr>
          <w:b/>
          <w:u w:val="single"/>
        </w:rPr>
      </w:pPr>
      <w:r w:rsidRPr="00D44B2A">
        <w:t>b)</w:t>
      </w:r>
      <w:r w:rsidRPr="00D44B2A">
        <w:tab/>
        <w:t>rostoucí trend směrem k dostatečné kvalitě a kvantitě suchozemských, pobřežních a sladkovodních stanovišť druhů uvedených v přílohách II, IV a V směrnice 92/43/EHS a druhů, na něž se vztahuje směrnice 2009/147/ES.</w:t>
      </w:r>
      <w:r w:rsidRPr="00D44B2A">
        <w:rPr>
          <w:b/>
          <w:u w:val="single"/>
        </w:rPr>
        <w:t xml:space="preserve"> </w:t>
      </w:r>
    </w:p>
    <w:p w14:paraId="75DB3140" w14:textId="5E801A37" w:rsidR="006669F4" w:rsidRPr="00D44B2A" w:rsidRDefault="006669F4" w:rsidP="00D44B2A">
      <w:pPr>
        <w:widowControl/>
        <w:suppressAutoHyphens/>
        <w:spacing w:before="120" w:after="120" w:line="360" w:lineRule="auto"/>
        <w:ind w:left="851" w:right="140" w:hanging="851"/>
        <w:rPr>
          <w:rFonts w:eastAsia="Calibri"/>
          <w:b/>
          <w:szCs w:val="22"/>
          <w:u w:val="single"/>
        </w:rPr>
      </w:pPr>
      <w:r w:rsidRPr="00D44B2A">
        <w:rPr>
          <w:b/>
          <w:i/>
        </w:rPr>
        <w:t>10a.</w:t>
      </w:r>
      <w:r w:rsidRPr="00D44B2A">
        <w:tab/>
      </w:r>
      <w:r w:rsidRPr="00D44B2A">
        <w:rPr>
          <w:b/>
          <w:i/>
        </w:rPr>
        <w:t>V opatřeních, která mají být přijata podle tohoto článku, členské státy zohlední hospodářské, sociální a kulturní požadavky a regionální a místní zvláštnosti v souladu s čl. 2 odst. 3 směrnice 92/43/EHS.</w:t>
      </w:r>
      <w:r w:rsidR="00EA64A5" w:rsidRPr="00D44B2A">
        <w:rPr>
          <w:b/>
          <w:i/>
        </w:rPr>
        <w:t xml:space="preserve"> </w:t>
      </w:r>
      <w:r w:rsidR="00EA64A5" w:rsidRPr="00D44B2A">
        <w:rPr>
          <w:rFonts w:eastAsia="Calibri"/>
          <w:b/>
          <w:bCs/>
          <w:szCs w:val="22"/>
          <w:lang w:eastAsia="en-US"/>
        </w:rPr>
        <w:t>[pozm. návrh 27]</w:t>
      </w:r>
    </w:p>
    <w:p w14:paraId="74FD6AE5" w14:textId="77777777" w:rsidR="004F79BC" w:rsidRPr="00D44B2A" w:rsidRDefault="004F79BC" w:rsidP="00D44B2A">
      <w:pPr>
        <w:keepNext/>
        <w:widowControl/>
        <w:suppressAutoHyphens/>
        <w:spacing w:before="120" w:after="120" w:line="360" w:lineRule="auto"/>
        <w:ind w:right="140"/>
        <w:jc w:val="center"/>
        <w:outlineLvl w:val="1"/>
        <w:rPr>
          <w:b/>
          <w:bCs/>
          <w:szCs w:val="26"/>
        </w:rPr>
      </w:pPr>
      <w:bookmarkStart w:id="42" w:name="_Hlk135978410"/>
      <w:r w:rsidRPr="00D44B2A">
        <w:t>Článek 5</w:t>
      </w:r>
      <w:r w:rsidRPr="00D44B2A">
        <w:rPr>
          <w:b/>
        </w:rPr>
        <w:br/>
      </w:r>
      <w:r w:rsidRPr="00D44B2A">
        <w:rPr>
          <w:i/>
        </w:rPr>
        <w:t>Obnova mořských ekosystémů</w:t>
      </w:r>
    </w:p>
    <w:p w14:paraId="38FABCC4" w14:textId="77777777" w:rsidR="004F79BC" w:rsidRPr="00D44B2A" w:rsidRDefault="004F79BC" w:rsidP="00D44B2A">
      <w:pPr>
        <w:widowControl/>
        <w:suppressAutoHyphens/>
        <w:spacing w:before="120" w:after="120" w:line="360" w:lineRule="auto"/>
        <w:ind w:left="851" w:right="140" w:hanging="851"/>
        <w:rPr>
          <w:rFonts w:eastAsia="Calibri"/>
          <w:b/>
          <w:szCs w:val="22"/>
          <w:u w:val="single"/>
        </w:rPr>
      </w:pPr>
      <w:r w:rsidRPr="00D44B2A">
        <w:t>1.</w:t>
      </w:r>
      <w:r w:rsidRPr="00D44B2A">
        <w:tab/>
      </w:r>
      <w:bookmarkStart w:id="43" w:name="_Hlk132205287"/>
      <w:r w:rsidRPr="00D44B2A">
        <w:t xml:space="preserve">Členské státy zavedou opatření na obnovu, která jsou nezbytná ke zlepšení do dobrého stavu u oblastí typů stanovišť uvedených v příloze II, které v dobrém stavu nejsou. </w:t>
      </w:r>
      <w:bookmarkStart w:id="44" w:name="_Hlk131583277"/>
      <w:r w:rsidRPr="00D44B2A">
        <w:t>Tato opatření se zavedou</w:t>
      </w:r>
      <w:bookmarkEnd w:id="43"/>
      <w:bookmarkEnd w:id="44"/>
      <w:r w:rsidRPr="00D44B2A">
        <w:rPr>
          <w:b/>
          <w:i/>
        </w:rPr>
        <w:t>:</w:t>
      </w:r>
    </w:p>
    <w:p w14:paraId="06288280" w14:textId="77777777" w:rsidR="004F79BC" w:rsidRPr="00D44B2A" w:rsidRDefault="004F79BC" w:rsidP="00D44B2A">
      <w:pPr>
        <w:widowControl/>
        <w:suppressAutoHyphens/>
        <w:spacing w:before="120" w:after="120" w:line="360" w:lineRule="auto"/>
        <w:ind w:left="1418" w:right="140" w:hanging="567"/>
        <w:rPr>
          <w:rFonts w:eastAsia="Calibri"/>
          <w:b/>
          <w:i/>
          <w:szCs w:val="22"/>
        </w:rPr>
      </w:pPr>
      <w:r w:rsidRPr="00D44B2A">
        <w:rPr>
          <w:b/>
          <w:i/>
        </w:rPr>
        <w:t>a)</w:t>
      </w:r>
      <w:r w:rsidRPr="00D44B2A">
        <w:rPr>
          <w:b/>
          <w:i/>
        </w:rPr>
        <w:tab/>
        <w:t>do roku 2030 na nejméně 30 % celkové rozlohy skupin 1 až 6 typů stanovišť uvedených v příloze II, která není v dobrém stavu, podle kvantifikace v národním plánu na obnovu přírody uvedeném v článku 12;</w:t>
      </w:r>
    </w:p>
    <w:p w14:paraId="5B230D10" w14:textId="77777777" w:rsidR="004F79BC" w:rsidRPr="00D44B2A" w:rsidRDefault="004F79BC" w:rsidP="00D44B2A">
      <w:pPr>
        <w:widowControl/>
        <w:suppressAutoHyphens/>
        <w:spacing w:before="120" w:after="120" w:line="360" w:lineRule="auto"/>
        <w:ind w:left="1418" w:right="140" w:hanging="567"/>
        <w:rPr>
          <w:rFonts w:eastAsia="Calibri"/>
          <w:i/>
          <w:szCs w:val="22"/>
        </w:rPr>
      </w:pPr>
      <w:r w:rsidRPr="00D44B2A">
        <w:rPr>
          <w:b/>
          <w:i/>
        </w:rPr>
        <w:t>b)</w:t>
      </w:r>
      <w:r w:rsidRPr="00D44B2A">
        <w:rPr>
          <w:b/>
          <w:i/>
        </w:rPr>
        <w:tab/>
        <w:t>do roku 2040 na nejméně 60 % a do roku 2050 na nejméně 90 % rozlohy každé ze skupin 1 až 6 typů stanovišť uvedených v příloze II, která není v dobrém stavu, podle kvantifikace v národním plánu na obnovu přírody uvedeném v článku 12;</w:t>
      </w:r>
    </w:p>
    <w:p w14:paraId="6AB9113A" w14:textId="240F8DF2" w:rsidR="004F79BC" w:rsidRPr="00D44B2A" w:rsidRDefault="004F79BC" w:rsidP="00D44B2A">
      <w:pPr>
        <w:widowControl/>
        <w:suppressAutoHyphens/>
        <w:spacing w:before="120" w:after="120" w:line="360" w:lineRule="auto"/>
        <w:ind w:left="1418" w:right="140" w:hanging="567"/>
        <w:rPr>
          <w:rFonts w:eastAsia="Calibri"/>
          <w:b/>
          <w:i/>
          <w:szCs w:val="22"/>
        </w:rPr>
      </w:pPr>
      <w:r w:rsidRPr="00D44B2A">
        <w:br w:type="page"/>
      </w:r>
      <w:r w:rsidRPr="00D44B2A">
        <w:rPr>
          <w:b/>
          <w:i/>
        </w:rPr>
        <w:lastRenderedPageBreak/>
        <w:t>c)</w:t>
      </w:r>
      <w:r w:rsidRPr="00D44B2A">
        <w:rPr>
          <w:b/>
          <w:i/>
        </w:rPr>
        <w:tab/>
        <w:t xml:space="preserve">do roku 2040 na dvě třetiny procentního podílu uvedeného v písmeni d) </w:t>
      </w:r>
      <w:bookmarkStart w:id="45" w:name="_Hlk135990781"/>
      <w:r w:rsidRPr="00D44B2A">
        <w:rPr>
          <w:b/>
          <w:i/>
        </w:rPr>
        <w:t>rozlohy skupiny 7 typů stanovišť uvedených v příloze II, která není v dobrém stavu, podle kvantifikace v národním plánu na obnovu přírody uvedeném v článku 12</w:t>
      </w:r>
      <w:bookmarkEnd w:id="45"/>
      <w:r w:rsidRPr="00D44B2A">
        <w:rPr>
          <w:b/>
          <w:i/>
        </w:rPr>
        <w:t xml:space="preserve"> a</w:t>
      </w:r>
    </w:p>
    <w:p w14:paraId="58D6C5EB" w14:textId="77777777" w:rsidR="004F79BC" w:rsidRPr="00D44B2A" w:rsidRDefault="004F79BC" w:rsidP="00D44B2A">
      <w:pPr>
        <w:widowControl/>
        <w:suppressAutoHyphens/>
        <w:spacing w:before="120" w:after="120" w:line="360" w:lineRule="auto"/>
        <w:ind w:left="1418" w:right="140" w:hanging="567"/>
        <w:rPr>
          <w:rFonts w:eastAsia="Calibri"/>
          <w:b/>
          <w:bCs/>
          <w:i/>
          <w:szCs w:val="22"/>
        </w:rPr>
      </w:pPr>
      <w:r w:rsidRPr="00D44B2A">
        <w:rPr>
          <w:b/>
          <w:i/>
        </w:rPr>
        <w:t>d)</w:t>
      </w:r>
      <w:r w:rsidRPr="00D44B2A">
        <w:rPr>
          <w:b/>
          <w:i/>
        </w:rPr>
        <w:tab/>
        <w:t xml:space="preserve">do roku 2050 na procentní podíl stanovený v souladu s čl. 11 odst. 2a rozlohy skupiny 7 typů stanovišť uvedených v příloze II, která není v dobrém stavu, podle kvantifikace v národním plánu na obnovu přírody uvedeném v článku 12. </w:t>
      </w:r>
    </w:p>
    <w:bookmarkEnd w:id="42"/>
    <w:p w14:paraId="532DF261" w14:textId="77777777" w:rsidR="005F211D" w:rsidRDefault="004F79BC" w:rsidP="005F211D">
      <w:pPr>
        <w:widowControl/>
        <w:suppressAutoHyphens/>
        <w:spacing w:before="120" w:after="120" w:line="360" w:lineRule="auto"/>
        <w:ind w:left="851" w:right="140"/>
        <w:rPr>
          <w:b/>
          <w:i/>
        </w:rPr>
      </w:pPr>
      <w:r w:rsidRPr="00D44B2A">
        <w:rPr>
          <w:b/>
          <w:i/>
        </w:rPr>
        <w:t>Procentní podíl uvedený v písmenu d) tohoto odstavce se stanoví tak, aby nebránil dosažení nebo zachování dobrého stavu prostředí určeného podle čl. 9 odst. 1 směrnice 2008/56/ES.</w:t>
      </w:r>
    </w:p>
    <w:p w14:paraId="4852A174" w14:textId="1755D736" w:rsidR="005F211D" w:rsidRDefault="00EA64A5" w:rsidP="00B850C1">
      <w:pPr>
        <w:widowControl/>
        <w:suppressAutoHyphens/>
        <w:spacing w:before="120" w:after="120" w:line="360" w:lineRule="auto"/>
        <w:ind w:right="140"/>
        <w:rPr>
          <w:rFonts w:eastAsia="Calibri"/>
          <w:b/>
          <w:bCs/>
          <w:szCs w:val="22"/>
          <w:lang w:eastAsia="en-US"/>
        </w:rPr>
      </w:pPr>
      <w:r w:rsidRPr="00D44B2A">
        <w:rPr>
          <w:rFonts w:eastAsia="Calibri"/>
          <w:b/>
          <w:bCs/>
          <w:szCs w:val="22"/>
          <w:lang w:eastAsia="en-US"/>
        </w:rPr>
        <w:t>[pozm. návrh 29]</w:t>
      </w:r>
    </w:p>
    <w:p w14:paraId="3BD67112" w14:textId="5505531F" w:rsidR="004F79BC" w:rsidRPr="00D44B2A" w:rsidRDefault="004F79BC" w:rsidP="00D44B2A">
      <w:pPr>
        <w:widowControl/>
        <w:suppressAutoHyphens/>
        <w:spacing w:before="120" w:after="120" w:line="360" w:lineRule="auto"/>
        <w:ind w:left="851" w:right="140" w:hanging="851"/>
        <w:rPr>
          <w:rFonts w:eastAsia="Calibri"/>
          <w:szCs w:val="22"/>
        </w:rPr>
      </w:pPr>
      <w:r w:rsidRPr="00D44B2A">
        <w:t>3.</w:t>
      </w:r>
      <w:r w:rsidRPr="00D44B2A">
        <w:tab/>
        <w:t xml:space="preserve">Členské státy zavedou opatření na obnovu pro mořská stanoviště druhů uvedených v příloze III a v přílohách II, IV a V směrnice 92/43/EHS a pro mořská stanoviště volně žijících ptáků, na něž se vztahuje směrnice 2009/147/ES, která jsou, </w:t>
      </w:r>
      <w:r w:rsidRPr="00D44B2A">
        <w:rPr>
          <w:b/>
          <w:bCs/>
          <w:i/>
          <w:iCs/>
        </w:rPr>
        <w:t>kromě opatření na obnovu v souladu s odstavci 1 a 2 tohoto článku</w:t>
      </w:r>
      <w:r w:rsidRPr="00D44B2A">
        <w:t>, nezbytná ke zlepšení kvality a kvantity těchto stanovišť, včetně jejich znovuvytvoření, a ke zvýšení propojenosti, dokud nebude dosaženo dostatečné kvality a kvantity těchto stanovišť.</w:t>
      </w:r>
    </w:p>
    <w:p w14:paraId="2CBC8500" w14:textId="77777777" w:rsidR="004F79BC" w:rsidRPr="00D44B2A" w:rsidRDefault="004F79BC" w:rsidP="00D44B2A">
      <w:pPr>
        <w:widowControl/>
        <w:suppressAutoHyphens/>
        <w:spacing w:before="120" w:after="120" w:line="360" w:lineRule="auto"/>
        <w:ind w:left="851" w:right="140" w:hanging="851"/>
        <w:rPr>
          <w:rFonts w:eastAsia="Calibri"/>
          <w:b/>
          <w:szCs w:val="22"/>
          <w:u w:val="single"/>
        </w:rPr>
      </w:pPr>
      <w:r w:rsidRPr="00D44B2A">
        <w:br w:type="page"/>
      </w:r>
      <w:r w:rsidRPr="00D44B2A">
        <w:lastRenderedPageBreak/>
        <w:t>4.</w:t>
      </w:r>
      <w:r w:rsidRPr="00D44B2A">
        <w:tab/>
        <w:t xml:space="preserve">Určení nejvhodnějších oblastí pro opatření na obnovu v souladu s odstavci 1, 2 a 3 tohoto článku se zakládá na nejlepších dostupných poznatcích a nejnovějším </w:t>
      </w:r>
      <w:r w:rsidRPr="00D44B2A">
        <w:rPr>
          <w:b/>
          <w:bCs/>
          <w:i/>
          <w:iCs/>
        </w:rPr>
        <w:t>technickém a</w:t>
      </w:r>
      <w:r w:rsidRPr="00D44B2A">
        <w:t xml:space="preserve"> vědeckém </w:t>
      </w:r>
      <w:r w:rsidRPr="00D44B2A">
        <w:rPr>
          <w:b/>
          <w:bCs/>
          <w:i/>
          <w:iCs/>
        </w:rPr>
        <w:t>pokroku, pokud jde o určování</w:t>
      </w:r>
      <w:r w:rsidRPr="00D44B2A">
        <w:t xml:space="preserve"> stavu typů stanovišť uvedených v příloze II </w:t>
      </w:r>
      <w:r w:rsidRPr="00D44B2A">
        <w:rPr>
          <w:rFonts w:ascii="Arial" w:hAnsi="Arial"/>
          <w:snapToGrid w:val="0"/>
        </w:rPr>
        <w:t>▌</w:t>
      </w:r>
      <w:r w:rsidRPr="00D44B2A">
        <w:t xml:space="preserve">a kvantity a kvality stanovišť druhů uvedených v odstavci 3 tohoto článku, </w:t>
      </w:r>
      <w:r w:rsidRPr="00D44B2A">
        <w:rPr>
          <w:b/>
          <w:bCs/>
          <w:i/>
          <w:iCs/>
        </w:rPr>
        <w:t>s využitím informací poskytnutých podle článku 17 směrnice 92/43/EHS a článku 12 směrnice 2009/147/ES a článku 17 směrnice 2008/56/ES</w:t>
      </w:r>
      <w:r w:rsidRPr="00D44B2A">
        <w:t>.</w:t>
      </w:r>
    </w:p>
    <w:p w14:paraId="57471316" w14:textId="77777777" w:rsidR="004F79BC" w:rsidRPr="00D44B2A" w:rsidRDefault="004F79BC" w:rsidP="00D44B2A">
      <w:pPr>
        <w:widowControl/>
        <w:suppressAutoHyphens/>
        <w:spacing w:before="120" w:after="120" w:line="360" w:lineRule="auto"/>
        <w:ind w:left="851" w:right="140" w:hanging="851"/>
        <w:rPr>
          <w:rFonts w:eastAsia="Calibri"/>
          <w:b/>
          <w:i/>
          <w:szCs w:val="22"/>
        </w:rPr>
      </w:pPr>
      <w:r w:rsidRPr="00D44B2A">
        <w:rPr>
          <w:b/>
          <w:i/>
        </w:rPr>
        <w:t>4a.</w:t>
      </w:r>
      <w:r w:rsidRPr="00D44B2A">
        <w:rPr>
          <w:b/>
          <w:i/>
        </w:rPr>
        <w:tab/>
      </w:r>
      <w:bookmarkStart w:id="46" w:name="_Hlk137460418"/>
      <w:r w:rsidRPr="00D44B2A">
        <w:rPr>
          <w:b/>
          <w:i/>
        </w:rPr>
        <w:t xml:space="preserve">Členské státy nejpozději do roku 2030 zajistí, aby byl alespoň u 50 % oblastí v rámci všech typů stanovišť uvedených ve skupinách 1 až 6 v příloze II znám jejich stav. Stav všech oblastí typů stanovišť uvedených ve skupinách 1 až 6 v příloze II musí být znám do roku 2040. </w:t>
      </w:r>
      <w:bookmarkEnd w:id="46"/>
      <w:r w:rsidRPr="00D44B2A">
        <w:rPr>
          <w:b/>
          <w:i/>
        </w:rPr>
        <w:t xml:space="preserve">Členské státy rovněž nejpozději do roku 2040 zajistí, aby byl alespoň u 50 % oblastí v rámci všech typů stanovišť uvedených ve skupině 7 v příloze II znám jejich stav. Stav všech oblastí typů stanovišť uvedených ve skupině 7 v příloze II musí být znám do roku 2050. </w:t>
      </w:r>
    </w:p>
    <w:p w14:paraId="5CB414C6" w14:textId="1FD285C3" w:rsidR="004F79BC" w:rsidRPr="00D44B2A" w:rsidRDefault="004F79BC" w:rsidP="00D44B2A">
      <w:pPr>
        <w:widowControl/>
        <w:suppressAutoHyphens/>
        <w:spacing w:before="120" w:after="120" w:line="360" w:lineRule="auto"/>
        <w:ind w:left="851" w:right="140" w:hanging="851"/>
        <w:rPr>
          <w:rFonts w:eastAsia="Calibri"/>
          <w:szCs w:val="22"/>
        </w:rPr>
      </w:pPr>
      <w:r w:rsidRPr="00D44B2A">
        <w:t>5.</w:t>
      </w:r>
      <w:r w:rsidRPr="00D44B2A">
        <w:tab/>
        <w:t>Opatření na obnovu uvedená v odstavcích 1 a 2 zohlední potřebu</w:t>
      </w:r>
      <w:r w:rsidR="001B180D">
        <w:t xml:space="preserve"> </w:t>
      </w:r>
      <w:r w:rsidRPr="00D44B2A">
        <w:rPr>
          <w:b/>
          <w:bCs/>
          <w:i/>
          <w:iCs/>
        </w:rPr>
        <w:t>lepší ekologické soudržnosti a lepšího ekologického</w:t>
      </w:r>
      <w:r w:rsidRPr="00D44B2A">
        <w:t xml:space="preserve"> propojení mezi typy stanovišť uvedenými v příloze II a ekologické požadavky druhů uvedených v odstavci 3, které se na těchto typech stanovišť vyskytují.</w:t>
      </w:r>
    </w:p>
    <w:p w14:paraId="038DCB59" w14:textId="20206778" w:rsidR="004F79BC" w:rsidRPr="00D44B2A" w:rsidRDefault="004F79BC" w:rsidP="00D44B2A">
      <w:pPr>
        <w:widowControl/>
        <w:shd w:val="clear" w:color="auto" w:fill="FFFFFF"/>
        <w:suppressAutoHyphens/>
        <w:spacing w:before="120" w:after="120" w:line="360" w:lineRule="auto"/>
        <w:ind w:left="851" w:right="140" w:hanging="851"/>
        <w:rPr>
          <w:rFonts w:eastAsia="Calibri"/>
          <w:szCs w:val="22"/>
        </w:rPr>
      </w:pPr>
      <w:r w:rsidRPr="00D44B2A">
        <w:t>6.</w:t>
      </w:r>
      <w:r w:rsidRPr="00D44B2A">
        <w:tab/>
        <w:t xml:space="preserve">Členské státy </w:t>
      </w:r>
      <w:r w:rsidR="00950AB6" w:rsidRPr="00D44B2A">
        <w:rPr>
          <w:b/>
          <w:i/>
        </w:rPr>
        <w:t>usilují o to</w:t>
      </w:r>
      <w:r w:rsidRPr="00D44B2A">
        <w:t xml:space="preserve">, aby oblasti, na něž se vztahují opatření na obnovu v souladu s odstavci 1, 2 a 3, vykazovaly soustavné zlepšování stavu typů stanovišť uvedených v příloze II, dokud nebude dosaženo dobrého stavu, a soustavné zlepšování kvality stanovišť druhů uvedených v odstavci 3, dokud u těchto stanovišť nebude dosaženo dostatečné kvality. Členské státy </w:t>
      </w:r>
      <w:r w:rsidR="00950AB6" w:rsidRPr="00D44B2A">
        <w:rPr>
          <w:b/>
          <w:i/>
        </w:rPr>
        <w:t>se snaží pokud možno zavádět nezbytná opatření s cílem zajistit</w:t>
      </w:r>
      <w:r w:rsidRPr="00D44B2A">
        <w:t xml:space="preserve">, aby se stav oblastí, v nichž bylo dosaženo dobrého stavu a v nichž bylo dosaženo dostatečné kvality stanovišť daného druhu, </w:t>
      </w:r>
      <w:r w:rsidR="00A60155" w:rsidRPr="00D44B2A">
        <w:rPr>
          <w:b/>
          <w:i/>
        </w:rPr>
        <w:t>podstatně</w:t>
      </w:r>
      <w:r w:rsidRPr="00D44B2A">
        <w:t xml:space="preserve"> nezhoršoval</w:t>
      </w:r>
      <w:r w:rsidR="00A60155" w:rsidRPr="00D44B2A">
        <w:t xml:space="preserve"> </w:t>
      </w:r>
      <w:r w:rsidR="00A60155" w:rsidRPr="00D44B2A">
        <w:rPr>
          <w:b/>
          <w:i/>
        </w:rPr>
        <w:t>na vnitrostátní úrovni</w:t>
      </w:r>
      <w:r w:rsidRPr="00D44B2A">
        <w:t>.</w:t>
      </w:r>
      <w:r w:rsidR="00EA64A5" w:rsidRPr="00D44B2A">
        <w:t xml:space="preserve"> </w:t>
      </w:r>
      <w:r w:rsidR="00EA64A5" w:rsidRPr="00D44B2A">
        <w:rPr>
          <w:rFonts w:eastAsia="Calibri"/>
          <w:b/>
          <w:bCs/>
          <w:szCs w:val="22"/>
          <w:lang w:eastAsia="en-US"/>
        </w:rPr>
        <w:t>[pozm. návrh 125/rev1]</w:t>
      </w:r>
    </w:p>
    <w:p w14:paraId="787EB0DF" w14:textId="4ED805C8" w:rsidR="00B850C1" w:rsidRDefault="004F79BC" w:rsidP="00D44B2A">
      <w:pPr>
        <w:widowControl/>
        <w:shd w:val="clear" w:color="auto" w:fill="FFFFFF"/>
        <w:suppressAutoHyphens/>
        <w:spacing w:before="120" w:after="120" w:line="360" w:lineRule="auto"/>
        <w:ind w:left="851" w:right="140" w:hanging="851"/>
        <w:rPr>
          <w:rFonts w:eastAsia="Calibri"/>
          <w:b/>
          <w:szCs w:val="24"/>
          <w:lang w:eastAsia="en-US"/>
        </w:rPr>
      </w:pPr>
      <w:r w:rsidRPr="00D44B2A">
        <w:br w:type="page"/>
      </w:r>
      <w:r w:rsidR="00EA64A5" w:rsidRPr="00D44B2A">
        <w:rPr>
          <w:rFonts w:eastAsia="Calibri"/>
          <w:b/>
          <w:szCs w:val="24"/>
          <w:lang w:eastAsia="en-US"/>
        </w:rPr>
        <w:lastRenderedPageBreak/>
        <w:t>[pozm. návrhy 32, 104 a 126/rev1]</w:t>
      </w:r>
    </w:p>
    <w:p w14:paraId="3CE01941" w14:textId="1BDFEC73" w:rsidR="004F79BC" w:rsidRPr="00D44B2A" w:rsidRDefault="004F79BC" w:rsidP="00D44B2A">
      <w:pPr>
        <w:widowControl/>
        <w:shd w:val="clear" w:color="auto" w:fill="FFFFFF"/>
        <w:suppressAutoHyphens/>
        <w:spacing w:before="120" w:after="120" w:line="360" w:lineRule="auto"/>
        <w:ind w:left="851" w:right="140" w:hanging="851"/>
        <w:rPr>
          <w:rFonts w:eastAsia="Calibri"/>
          <w:szCs w:val="22"/>
        </w:rPr>
      </w:pPr>
      <w:r w:rsidRPr="00D44B2A">
        <w:t>8.</w:t>
      </w:r>
      <w:r w:rsidRPr="00D44B2A">
        <w:tab/>
        <w:t xml:space="preserve">Mimo lokality sítě Natura 2000 je nesplnění povinností stanovených v </w:t>
      </w:r>
      <w:r w:rsidRPr="00D44B2A">
        <w:rPr>
          <w:b/>
          <w:bCs/>
          <w:i/>
          <w:iCs/>
        </w:rPr>
        <w:t>odstavci</w:t>
      </w:r>
      <w:r w:rsidRPr="00D44B2A">
        <w:t xml:space="preserve"> 6 odůvodněné, pokud je způsobeno:</w:t>
      </w:r>
    </w:p>
    <w:p w14:paraId="7C35A8DA" w14:textId="77777777" w:rsidR="004F79BC" w:rsidRPr="00D44B2A" w:rsidRDefault="004F79BC" w:rsidP="00D44B2A">
      <w:pPr>
        <w:widowControl/>
        <w:shd w:val="clear" w:color="auto" w:fill="FFFFFF"/>
        <w:suppressAutoHyphens/>
        <w:spacing w:before="120" w:after="120" w:line="360" w:lineRule="auto"/>
        <w:ind w:left="1418" w:right="140" w:hanging="567"/>
        <w:rPr>
          <w:rFonts w:eastAsia="Calibri"/>
          <w:szCs w:val="22"/>
        </w:rPr>
      </w:pPr>
      <w:r w:rsidRPr="00D44B2A">
        <w:t>a)</w:t>
      </w:r>
      <w:r w:rsidRPr="00D44B2A">
        <w:tab/>
        <w:t>zásahem vyšší moci,</w:t>
      </w:r>
      <w:r w:rsidRPr="00D44B2A">
        <w:rPr>
          <w:b/>
          <w:bCs/>
          <w:i/>
          <w:iCs/>
        </w:rPr>
        <w:t xml:space="preserve"> včetně přírodních katastrof</w:t>
      </w:r>
      <w:r w:rsidRPr="00D44B2A">
        <w:t>;</w:t>
      </w:r>
    </w:p>
    <w:p w14:paraId="319BB605" w14:textId="77777777" w:rsidR="004F79BC" w:rsidRPr="00D44B2A" w:rsidRDefault="004F79BC" w:rsidP="00D44B2A">
      <w:pPr>
        <w:widowControl/>
        <w:shd w:val="clear" w:color="auto" w:fill="FFFFFF"/>
        <w:suppressAutoHyphens/>
        <w:spacing w:before="120" w:after="120" w:line="360" w:lineRule="auto"/>
        <w:ind w:left="1418" w:right="140" w:hanging="567"/>
        <w:rPr>
          <w:rFonts w:eastAsia="Calibri"/>
          <w:szCs w:val="22"/>
        </w:rPr>
      </w:pPr>
      <w:r w:rsidRPr="00D44B2A">
        <w:t>b)</w:t>
      </w:r>
      <w:r w:rsidRPr="00D44B2A">
        <w:tab/>
        <w:t xml:space="preserve">nevyhnutelnými změnami stanoviště, které jsou přímo způsobeny změnou klimatu; </w:t>
      </w:r>
      <w:r w:rsidRPr="00D44B2A">
        <w:rPr>
          <w:rFonts w:ascii="Arial" w:hAnsi="Arial"/>
          <w:snapToGrid w:val="0"/>
        </w:rPr>
        <w:t>▌</w:t>
      </w:r>
    </w:p>
    <w:p w14:paraId="2746EFE0" w14:textId="37592528" w:rsidR="00665043" w:rsidRPr="00D44B2A" w:rsidRDefault="00665043" w:rsidP="00D44B2A">
      <w:pPr>
        <w:widowControl/>
        <w:shd w:val="clear" w:color="auto" w:fill="FFFFFF"/>
        <w:suppressAutoHyphens/>
        <w:spacing w:before="120" w:after="120" w:line="360" w:lineRule="auto"/>
        <w:ind w:left="1418" w:right="140" w:hanging="567"/>
        <w:rPr>
          <w:rFonts w:eastAsia="Calibri"/>
          <w:szCs w:val="22"/>
        </w:rPr>
      </w:pPr>
      <w:r w:rsidRPr="00D44B2A">
        <w:rPr>
          <w:b/>
          <w:i/>
        </w:rPr>
        <w:t>ca)</w:t>
      </w:r>
      <w:r w:rsidRPr="00D44B2A">
        <w:tab/>
      </w:r>
      <w:r w:rsidR="000D4980" w:rsidRPr="00D44B2A">
        <w:rPr>
          <w:b/>
          <w:i/>
        </w:rPr>
        <w:t>z</w:t>
      </w:r>
      <w:r w:rsidRPr="00D44B2A">
        <w:rPr>
          <w:b/>
          <w:i/>
        </w:rPr>
        <w:t>a výjimečných okolností, které souvisejí s prováděním činností veřejného zájmu nebo pokračováním v nich, je nesplnění povinností stanovených v odstavci 6 odůvodněné, pokud neohrozí dosažení cílů obnovy stanovených v odstavcích 1, 2 a 3. Členské státy o těchto výjimečných okolnostech neprodleně informují Komisi a řádně je odůvodní</w:t>
      </w:r>
      <w:r w:rsidR="005A68B5" w:rsidRPr="00D44B2A">
        <w:rPr>
          <w:b/>
          <w:i/>
        </w:rPr>
        <w:t>;</w:t>
      </w:r>
      <w:r w:rsidR="00EA64A5" w:rsidRPr="00D44B2A">
        <w:rPr>
          <w:b/>
          <w:i/>
        </w:rPr>
        <w:t xml:space="preserve"> </w:t>
      </w:r>
      <w:r w:rsidR="00EA64A5" w:rsidRPr="00D44B2A">
        <w:rPr>
          <w:rFonts w:eastAsia="Calibri"/>
          <w:b/>
          <w:szCs w:val="24"/>
          <w:lang w:eastAsia="en-US"/>
        </w:rPr>
        <w:t>[pozm. návrh 7]</w:t>
      </w:r>
    </w:p>
    <w:p w14:paraId="676D3778" w14:textId="77777777" w:rsidR="004F79BC" w:rsidRPr="00D44B2A" w:rsidRDefault="004F79BC" w:rsidP="00D44B2A">
      <w:pPr>
        <w:widowControl/>
        <w:shd w:val="clear" w:color="auto" w:fill="FFFFFF"/>
        <w:suppressAutoHyphens/>
        <w:spacing w:before="120" w:after="120" w:line="360" w:lineRule="auto"/>
        <w:ind w:left="1418" w:right="140" w:hanging="567"/>
        <w:rPr>
          <w:rFonts w:eastAsia="Calibri"/>
          <w:b/>
          <w:i/>
          <w:szCs w:val="22"/>
        </w:rPr>
      </w:pPr>
      <w:r w:rsidRPr="00D44B2A">
        <w:rPr>
          <w:b/>
          <w:i/>
        </w:rPr>
        <w:t>d)</w:t>
      </w:r>
      <w:r w:rsidRPr="00D44B2A">
        <w:rPr>
          <w:i/>
        </w:rPr>
        <w:tab/>
      </w:r>
      <w:r w:rsidRPr="00D44B2A">
        <w:rPr>
          <w:b/>
          <w:i/>
        </w:rPr>
        <w:t>opatřeními nebo nečinností třetích zemí, za něž dotyčný členský stát nenese odpovědnost.</w:t>
      </w:r>
    </w:p>
    <w:p w14:paraId="63F5E14A" w14:textId="77777777" w:rsidR="004F79BC" w:rsidRPr="00D44B2A" w:rsidRDefault="004F79BC" w:rsidP="00D44B2A">
      <w:pPr>
        <w:widowControl/>
        <w:suppressAutoHyphens/>
        <w:spacing w:before="120" w:after="120" w:line="360" w:lineRule="auto"/>
        <w:ind w:left="851" w:right="140" w:hanging="851"/>
        <w:rPr>
          <w:rFonts w:eastAsia="Calibri"/>
          <w:b/>
          <w:i/>
          <w:szCs w:val="22"/>
        </w:rPr>
      </w:pPr>
      <w:r w:rsidRPr="00D44B2A">
        <w:rPr>
          <w:b/>
          <w:i/>
        </w:rPr>
        <w:t>8a.</w:t>
      </w:r>
      <w:r w:rsidRPr="00D44B2A">
        <w:rPr>
          <w:b/>
          <w:i/>
        </w:rPr>
        <w:tab/>
        <w:t xml:space="preserve">Mimo lokality sítě Natura 2000 se povinnost zavést nezbytná opatření stanovená v odstavci 7 nevztahuje na zhoršení stavu způsobené: </w:t>
      </w:r>
    </w:p>
    <w:p w14:paraId="6AD0C6E5" w14:textId="77777777" w:rsidR="004F79BC" w:rsidRPr="00D44B2A" w:rsidRDefault="004F79BC" w:rsidP="00D44B2A">
      <w:pPr>
        <w:widowControl/>
        <w:suppressAutoHyphens/>
        <w:spacing w:before="120" w:after="120" w:line="360" w:lineRule="auto"/>
        <w:ind w:left="1418" w:right="140" w:hanging="567"/>
        <w:rPr>
          <w:rFonts w:eastAsia="Calibri"/>
          <w:b/>
          <w:i/>
          <w:szCs w:val="22"/>
        </w:rPr>
      </w:pPr>
      <w:r w:rsidRPr="00D44B2A">
        <w:rPr>
          <w:b/>
          <w:i/>
        </w:rPr>
        <w:t>a)</w:t>
      </w:r>
      <w:r w:rsidRPr="00D44B2A">
        <w:rPr>
          <w:b/>
          <w:i/>
        </w:rPr>
        <w:tab/>
        <w:t>zásahem vyšší moci, včetně přírodních katastrof;</w:t>
      </w:r>
    </w:p>
    <w:p w14:paraId="666B386C" w14:textId="77777777" w:rsidR="004F79BC" w:rsidRPr="00D44B2A" w:rsidRDefault="004F79BC" w:rsidP="00D44B2A">
      <w:pPr>
        <w:widowControl/>
        <w:suppressAutoHyphens/>
        <w:spacing w:before="120" w:after="120" w:line="360" w:lineRule="auto"/>
        <w:ind w:left="1418" w:right="140" w:hanging="567"/>
        <w:rPr>
          <w:rFonts w:eastAsia="Calibri"/>
          <w:b/>
          <w:i/>
          <w:szCs w:val="22"/>
        </w:rPr>
      </w:pPr>
      <w:r w:rsidRPr="00D44B2A">
        <w:rPr>
          <w:b/>
          <w:i/>
        </w:rPr>
        <w:t>b)</w:t>
      </w:r>
      <w:r w:rsidRPr="00D44B2A">
        <w:rPr>
          <w:b/>
          <w:i/>
        </w:rPr>
        <w:tab/>
        <w:t xml:space="preserve">nevyhnutelnými změnami stanoviště, které jsou přímo způsobeny změnou klimatu; </w:t>
      </w:r>
    </w:p>
    <w:p w14:paraId="3A60838B" w14:textId="7FA42CFC" w:rsidR="004F79BC" w:rsidRPr="00D44B2A" w:rsidRDefault="004F79BC" w:rsidP="00D44B2A">
      <w:pPr>
        <w:widowControl/>
        <w:suppressAutoHyphens/>
        <w:spacing w:before="120" w:after="120" w:line="360" w:lineRule="auto"/>
        <w:ind w:left="1418" w:right="140" w:hanging="567"/>
        <w:rPr>
          <w:rFonts w:eastAsia="Calibri"/>
          <w:b/>
          <w:i/>
          <w:szCs w:val="22"/>
        </w:rPr>
      </w:pPr>
      <w:r w:rsidRPr="00D44B2A">
        <w:rPr>
          <w:b/>
          <w:i/>
        </w:rPr>
        <w:t>c)</w:t>
      </w:r>
      <w:r w:rsidRPr="00D44B2A">
        <w:rPr>
          <w:b/>
          <w:i/>
        </w:rPr>
        <w:tab/>
        <w:t>v důsledku plánů nebo projektů převažujícího veřejného zájmu, u nichž nejsou k dispozici žádná méně škodlivá alternativní řešení nebo</w:t>
      </w:r>
    </w:p>
    <w:p w14:paraId="23A32C16" w14:textId="77777777" w:rsidR="004F79BC" w:rsidRPr="00D44B2A" w:rsidRDefault="004F79BC" w:rsidP="00D44B2A">
      <w:pPr>
        <w:widowControl/>
        <w:shd w:val="clear" w:color="auto" w:fill="FFFFFF"/>
        <w:suppressAutoHyphens/>
        <w:spacing w:before="120" w:after="120" w:line="360" w:lineRule="auto"/>
        <w:ind w:left="1418" w:right="140" w:hanging="567"/>
        <w:rPr>
          <w:rFonts w:eastAsia="Calibri"/>
          <w:b/>
          <w:i/>
          <w:szCs w:val="22"/>
        </w:rPr>
      </w:pPr>
      <w:r w:rsidRPr="00D44B2A">
        <w:rPr>
          <w:b/>
          <w:i/>
        </w:rPr>
        <w:t>d)</w:t>
      </w:r>
      <w:r w:rsidRPr="00D44B2A">
        <w:rPr>
          <w:b/>
          <w:i/>
        </w:rPr>
        <w:tab/>
        <w:t>opatřeními nebo nečinností třetích zemí, za něž dotyčný členský stát nenese odpovědnost.</w:t>
      </w:r>
    </w:p>
    <w:p w14:paraId="45DF117F" w14:textId="77777777" w:rsidR="004F79BC" w:rsidRPr="00D44B2A" w:rsidRDefault="004F79BC" w:rsidP="00D44B2A">
      <w:pPr>
        <w:widowControl/>
        <w:shd w:val="clear" w:color="auto" w:fill="FFFFFF"/>
        <w:suppressAutoHyphens/>
        <w:spacing w:before="120" w:after="120" w:line="360" w:lineRule="auto"/>
        <w:ind w:left="851" w:right="140" w:hanging="851"/>
        <w:rPr>
          <w:rFonts w:eastAsia="Calibri"/>
          <w:szCs w:val="22"/>
        </w:rPr>
      </w:pPr>
      <w:r w:rsidRPr="00D44B2A">
        <w:br w:type="page"/>
      </w:r>
      <w:r w:rsidRPr="00D44B2A">
        <w:lastRenderedPageBreak/>
        <w:t>9.</w:t>
      </w:r>
      <w:r w:rsidRPr="00D44B2A">
        <w:tab/>
        <w:t>U lokalit sítě Natura 2000 je nesplnění povinností stanovených v odstavcích 6 a 7 odůvodněné, pokud je způsobeno:</w:t>
      </w:r>
    </w:p>
    <w:p w14:paraId="19AF163F" w14:textId="77777777" w:rsidR="004F79BC" w:rsidRPr="00D44B2A" w:rsidRDefault="004F79BC" w:rsidP="00D44B2A">
      <w:pPr>
        <w:widowControl/>
        <w:shd w:val="clear" w:color="auto" w:fill="FFFFFF"/>
        <w:suppressAutoHyphens/>
        <w:spacing w:before="120" w:after="120" w:line="360" w:lineRule="auto"/>
        <w:ind w:left="1418" w:right="140" w:hanging="567"/>
        <w:rPr>
          <w:rFonts w:eastAsia="Calibri"/>
          <w:szCs w:val="22"/>
        </w:rPr>
      </w:pPr>
      <w:r w:rsidRPr="00D44B2A">
        <w:t>a)</w:t>
      </w:r>
      <w:r w:rsidRPr="00D44B2A">
        <w:tab/>
        <w:t>zásahem vyšší moci,</w:t>
      </w:r>
      <w:r w:rsidRPr="00D44B2A">
        <w:rPr>
          <w:b/>
          <w:bCs/>
          <w:i/>
          <w:iCs/>
        </w:rPr>
        <w:t xml:space="preserve"> včetně přírodních katastrof</w:t>
      </w:r>
      <w:r w:rsidRPr="00D44B2A">
        <w:t>;</w:t>
      </w:r>
    </w:p>
    <w:p w14:paraId="6CF531F2" w14:textId="77777777" w:rsidR="004F79BC" w:rsidRPr="00D44B2A" w:rsidRDefault="004F79BC" w:rsidP="00D44B2A">
      <w:pPr>
        <w:widowControl/>
        <w:shd w:val="clear" w:color="auto" w:fill="FFFFFF"/>
        <w:suppressAutoHyphens/>
        <w:spacing w:before="120" w:after="120" w:line="360" w:lineRule="auto"/>
        <w:ind w:left="1418" w:right="140" w:hanging="567"/>
        <w:rPr>
          <w:rFonts w:eastAsia="Calibri"/>
          <w:szCs w:val="22"/>
        </w:rPr>
      </w:pPr>
      <w:r w:rsidRPr="00D44B2A">
        <w:t>b)</w:t>
      </w:r>
      <w:r w:rsidRPr="00D44B2A">
        <w:tab/>
        <w:t>nevyhnutelnými změnami stanoviště, které jsou přímo způsobeny změnou klimatu; nebo</w:t>
      </w:r>
    </w:p>
    <w:p w14:paraId="158A008F" w14:textId="77777777" w:rsidR="004F79BC" w:rsidRPr="00D44B2A" w:rsidRDefault="004F79BC" w:rsidP="00D44B2A">
      <w:pPr>
        <w:widowControl/>
        <w:shd w:val="clear" w:color="auto" w:fill="FFFFFF"/>
        <w:suppressAutoHyphens/>
        <w:spacing w:before="120" w:after="120" w:line="360" w:lineRule="auto"/>
        <w:ind w:left="1418" w:right="140" w:hanging="567"/>
        <w:rPr>
          <w:rFonts w:eastAsia="Calibri"/>
          <w:szCs w:val="22"/>
        </w:rPr>
      </w:pPr>
      <w:r w:rsidRPr="00D44B2A">
        <w:t>c)</w:t>
      </w:r>
      <w:r w:rsidRPr="00D44B2A">
        <w:tab/>
        <w:t>v důsledku plánu nebo projektu schváleného v souladu s čl. 6 odst. 4 směrnice 92/43/EHS.</w:t>
      </w:r>
    </w:p>
    <w:p w14:paraId="6A443A4D" w14:textId="77777777" w:rsidR="004F79BC" w:rsidRPr="00D44B2A" w:rsidRDefault="004F79BC" w:rsidP="00D44B2A">
      <w:pPr>
        <w:widowControl/>
        <w:suppressAutoHyphens/>
        <w:spacing w:before="120" w:after="120" w:line="360" w:lineRule="auto"/>
        <w:ind w:left="851" w:right="140" w:hanging="851"/>
        <w:rPr>
          <w:rFonts w:eastAsia="Calibri"/>
          <w:szCs w:val="22"/>
        </w:rPr>
      </w:pPr>
      <w:r w:rsidRPr="00D44B2A">
        <w:t>10.</w:t>
      </w:r>
      <w:r w:rsidRPr="00D44B2A">
        <w:tab/>
        <w:t>Členské státy zajistí:</w:t>
      </w:r>
    </w:p>
    <w:p w14:paraId="567D7955" w14:textId="77777777" w:rsidR="004F79BC" w:rsidRPr="00D44B2A" w:rsidRDefault="004F79BC" w:rsidP="00D44B2A">
      <w:pPr>
        <w:widowControl/>
        <w:suppressAutoHyphens/>
        <w:spacing w:before="120" w:after="120" w:line="360" w:lineRule="auto"/>
        <w:ind w:left="1418" w:right="140" w:hanging="567"/>
        <w:rPr>
          <w:rFonts w:eastAsia="Calibri"/>
          <w:szCs w:val="22"/>
        </w:rPr>
      </w:pPr>
      <w:r w:rsidRPr="00D44B2A">
        <w:t>a)</w:t>
      </w:r>
      <w:r w:rsidRPr="00D44B2A">
        <w:tab/>
        <w:t xml:space="preserve">zvětšování rozlohy stanovišť v dobrém stavu u typů stanovišť uvedených ve </w:t>
      </w:r>
      <w:r w:rsidRPr="00D44B2A">
        <w:rPr>
          <w:b/>
          <w:bCs/>
          <w:i/>
          <w:iCs/>
        </w:rPr>
        <w:t>skupinách 1 až 6</w:t>
      </w:r>
      <w:r w:rsidRPr="00D44B2A">
        <w:t xml:space="preserve"> v příloze II, dokud nebude alespoň 90 % v dobrém stavu a dokud nebude dosaženo příznivého referenčního areálu pro každý typ stanoviště v každé biogeografické oblasti </w:t>
      </w:r>
      <w:r w:rsidRPr="00D44B2A">
        <w:rPr>
          <w:b/>
          <w:bCs/>
          <w:i/>
          <w:iCs/>
        </w:rPr>
        <w:t>dotčeného členského státu</w:t>
      </w:r>
      <w:r w:rsidRPr="00D44B2A">
        <w:t>;</w:t>
      </w:r>
    </w:p>
    <w:p w14:paraId="26A49828" w14:textId="77777777" w:rsidR="004F79BC" w:rsidRPr="00D44B2A" w:rsidRDefault="004F79BC" w:rsidP="00D44B2A">
      <w:pPr>
        <w:widowControl/>
        <w:suppressAutoHyphens/>
        <w:spacing w:before="120" w:after="120" w:line="360" w:lineRule="auto"/>
        <w:ind w:left="1418" w:right="140" w:hanging="567"/>
        <w:rPr>
          <w:rFonts w:eastAsia="Calibri"/>
          <w:b/>
          <w:i/>
          <w:szCs w:val="22"/>
        </w:rPr>
      </w:pPr>
      <w:r w:rsidRPr="00D44B2A">
        <w:rPr>
          <w:b/>
          <w:i/>
        </w:rPr>
        <w:t>aa)</w:t>
      </w:r>
      <w:r w:rsidRPr="00D44B2A">
        <w:rPr>
          <w:b/>
          <w:i/>
        </w:rPr>
        <w:tab/>
        <w:t>zvětšování rozlohy stanovišť v dobrém stavu u typů stanovišť uvedených ve skupině 7 v příloze II, dokud nebude alespoň jejich procentní podíl uvedený v odst. 1 písm. d) v dobrém stavu a dokud nebude dosaženo příznivého referenčního areálu pro každý typ stanoviště v každé biogeografické oblasti dotčeného členského státu;</w:t>
      </w:r>
    </w:p>
    <w:p w14:paraId="136E0E0D" w14:textId="77777777" w:rsidR="004F79BC" w:rsidRPr="00D44B2A" w:rsidRDefault="004F79BC" w:rsidP="00D44B2A">
      <w:pPr>
        <w:widowControl/>
        <w:suppressAutoHyphens/>
        <w:spacing w:before="120" w:after="120" w:line="360" w:lineRule="auto"/>
        <w:ind w:left="1418" w:right="140" w:hanging="567"/>
        <w:rPr>
          <w:rFonts w:eastAsia="Calibri"/>
          <w:b/>
          <w:szCs w:val="22"/>
          <w:u w:val="single"/>
        </w:rPr>
      </w:pPr>
      <w:r w:rsidRPr="00D44B2A">
        <w:t>b)</w:t>
      </w:r>
      <w:r w:rsidRPr="00D44B2A">
        <w:tab/>
        <w:t>pozitivní trend směrem k dostatečné kvalitě a kvantitě mořských stanovišť druhů uvedených v příloze III a přílohách II, IV a V směrnice 92/43/EHS a druhů, na něž se vztahuje směrnice 2009/147/ES.</w:t>
      </w:r>
    </w:p>
    <w:p w14:paraId="001DC232" w14:textId="77777777" w:rsidR="004F79BC" w:rsidRPr="00D44B2A" w:rsidRDefault="004F79BC" w:rsidP="00D44B2A">
      <w:pPr>
        <w:keepNext/>
        <w:widowControl/>
        <w:suppressAutoHyphens/>
        <w:spacing w:before="120" w:after="120" w:line="360" w:lineRule="auto"/>
        <w:ind w:right="140"/>
        <w:jc w:val="center"/>
        <w:outlineLvl w:val="1"/>
        <w:rPr>
          <w:i/>
          <w:szCs w:val="26"/>
        </w:rPr>
      </w:pPr>
      <w:r w:rsidRPr="00D44B2A">
        <w:br w:type="page"/>
      </w:r>
      <w:r w:rsidRPr="00D44B2A">
        <w:rPr>
          <w:b/>
          <w:i/>
        </w:rPr>
        <w:lastRenderedPageBreak/>
        <w:t>Článek 5a</w:t>
      </w:r>
      <w:r w:rsidRPr="00D44B2A">
        <w:rPr>
          <w:b/>
          <w:i/>
        </w:rPr>
        <w:br/>
        <w:t xml:space="preserve">Energie z obnovitelných zdrojů </w:t>
      </w:r>
    </w:p>
    <w:p w14:paraId="10AFB7DB" w14:textId="39F712CD" w:rsidR="004F79BC" w:rsidRPr="00D44B2A" w:rsidRDefault="004F79BC" w:rsidP="0029617A">
      <w:pPr>
        <w:widowControl/>
        <w:spacing w:before="120" w:after="120" w:line="360" w:lineRule="auto"/>
        <w:rPr>
          <w:rFonts w:eastAsia="Calibri"/>
          <w:b/>
          <w:i/>
          <w:szCs w:val="22"/>
        </w:rPr>
      </w:pPr>
      <w:bookmarkStart w:id="47" w:name="_Hlk137545325"/>
      <w:r w:rsidRPr="00D44B2A">
        <w:rPr>
          <w:b/>
          <w:i/>
        </w:rPr>
        <w:t>Pro účely čl. 4 odst. 8 a 8a a čl. 5 odst. 8 a 8a se má za to, že plánování, výstavba a provoz zařízení na výrobu energie z obnovitelných zdrojů, jejich připojení k distribuční soustavě a související distribuční soustava samotná a skladovací zařízení jsou v převažujícím veřejném zájmu. Členské státy je mohou osvobodit od požadavku, že nesmějí být k dispozici žádná méně škodlivá alternativní řešení podle čl. 4 odst. 8 a 8a a čl. 5 odst. 8 a 8a, pokud bylo provedeno strategické posouzení vlivů na životní prostředí v souladu s podmínkami stanovenými ve směrnici 2001/42/ES nebo pokud byly předmětem posouzení dopadů na životní prostředí v souladu s</w:t>
      </w:r>
      <w:r w:rsidR="00D435D0" w:rsidRPr="00D44B2A">
        <w:t> </w:t>
      </w:r>
      <w:r w:rsidRPr="00D44B2A">
        <w:rPr>
          <w:b/>
          <w:i/>
        </w:rPr>
        <w:t>podmínkami stanovenými ve směrnici (EU) 2011/92. Členské státy mohou v řádně odůvodněných a zvláštních případech omezit uplatňování těchto ustanovení na určité části svého území, jakož i na určité druhy technologií nebo na projekty s určitými technickými charakteristikami v souladu s prioritami stanovenými v jejich národních integrovaných plánech v</w:t>
      </w:r>
      <w:r w:rsidR="00D435D0" w:rsidRPr="00D44B2A">
        <w:t> </w:t>
      </w:r>
      <w:r w:rsidRPr="00D44B2A">
        <w:rPr>
          <w:b/>
          <w:i/>
        </w:rPr>
        <w:t>oblasti energetiky a klimatu podle nařízení (EU) 2018/1999. Členské státy informují Komisi o</w:t>
      </w:r>
      <w:r w:rsidR="00D435D0" w:rsidRPr="00D44B2A">
        <w:t> </w:t>
      </w:r>
      <w:r w:rsidRPr="00D44B2A">
        <w:rPr>
          <w:b/>
          <w:i/>
        </w:rPr>
        <w:t>uplatněných omezeních a zdůvodní je.</w:t>
      </w:r>
      <w:bookmarkEnd w:id="47"/>
    </w:p>
    <w:p w14:paraId="402D0F2C" w14:textId="77777777" w:rsidR="004F79BC" w:rsidRPr="00D44B2A" w:rsidRDefault="004F79BC" w:rsidP="00D44B2A">
      <w:pPr>
        <w:keepNext/>
        <w:widowControl/>
        <w:suppressAutoHyphens/>
        <w:spacing w:before="120" w:after="120" w:line="360" w:lineRule="auto"/>
        <w:ind w:right="140"/>
        <w:jc w:val="center"/>
        <w:outlineLvl w:val="1"/>
        <w:rPr>
          <w:i/>
          <w:szCs w:val="26"/>
        </w:rPr>
      </w:pPr>
      <w:r w:rsidRPr="00D44B2A">
        <w:rPr>
          <w:b/>
          <w:i/>
        </w:rPr>
        <w:t>Článek 5b</w:t>
      </w:r>
      <w:r w:rsidRPr="00D44B2A">
        <w:rPr>
          <w:b/>
          <w:i/>
        </w:rPr>
        <w:br/>
        <w:t>Národní obrana</w:t>
      </w:r>
    </w:p>
    <w:p w14:paraId="1BABDF30" w14:textId="77777777" w:rsidR="004F79BC" w:rsidRPr="00D44B2A" w:rsidRDefault="004F79BC" w:rsidP="00D44B2A">
      <w:pPr>
        <w:widowControl/>
        <w:spacing w:before="120" w:after="120" w:line="360" w:lineRule="auto"/>
        <w:ind w:left="851" w:hanging="851"/>
        <w:rPr>
          <w:b/>
          <w:i/>
          <w:szCs w:val="26"/>
        </w:rPr>
      </w:pPr>
      <w:bookmarkStart w:id="48" w:name="_Hlk136767680"/>
      <w:r w:rsidRPr="00D44B2A">
        <w:rPr>
          <w:b/>
          <w:i/>
        </w:rPr>
        <w:t>1.</w:t>
      </w:r>
      <w:r w:rsidRPr="00D44B2A">
        <w:rPr>
          <w:b/>
          <w:i/>
        </w:rPr>
        <w:tab/>
        <w:t>Při zavádění opatření na obnovu pro účely čl. 4 odst. 1, 2 a 3 a čl. 5 odst. 1, 2 a 3 mohou členské státy vyjmout z této povinnosti oblasti využívané pro činnosti výhradně za účelem národní obrany, pokud jsou daná opatření považována za neslučitelná s pokračujícím vojenským využíváním dotyčných oblastí.</w:t>
      </w:r>
    </w:p>
    <w:p w14:paraId="2B9DF614" w14:textId="77777777" w:rsidR="004F79BC" w:rsidRPr="00D44B2A" w:rsidRDefault="004F79BC" w:rsidP="00D44B2A">
      <w:pPr>
        <w:widowControl/>
        <w:spacing w:before="120" w:after="120" w:line="360" w:lineRule="auto"/>
        <w:ind w:left="851" w:hanging="851"/>
        <w:rPr>
          <w:b/>
          <w:i/>
          <w:szCs w:val="26"/>
        </w:rPr>
      </w:pPr>
      <w:r w:rsidRPr="00D44B2A">
        <w:rPr>
          <w:b/>
          <w:i/>
        </w:rPr>
        <w:t>2.</w:t>
      </w:r>
      <w:r w:rsidRPr="00D44B2A">
        <w:rPr>
          <w:b/>
          <w:i/>
        </w:rPr>
        <w:tab/>
        <w:t>Pro účely čl. 4 odst. 8 a 8a a čl. 5 odst. 8 a 8a mohou členské státy stanovit, že plány a projekty určené výhradně pro účely národní obrany představují převažující veřejný zájem. Pro účely čl. 4 odst. 8 a 8a a čl. 5 odst. 8 a 8a mohou členské státy takové plány a projekty rovněž osvobodit od požadavku, že nesmějí být k dispozici žádná méně škodlivá alternativní řešení. Pokud se však tato výjimka použije, dotčený členský stát zavede opatření, pokud je to přiměřené a proveditelné, s cílem zmírnit dopady na dotčené typy stanovišť.</w:t>
      </w:r>
      <w:bookmarkEnd w:id="48"/>
    </w:p>
    <w:p w14:paraId="65F6153C" w14:textId="77777777" w:rsidR="004F79BC" w:rsidRPr="00D44B2A" w:rsidRDefault="004F79BC" w:rsidP="00D44B2A">
      <w:pPr>
        <w:keepNext/>
        <w:widowControl/>
        <w:suppressAutoHyphens/>
        <w:spacing w:before="120" w:after="120" w:line="360" w:lineRule="auto"/>
        <w:ind w:left="567" w:right="140" w:hanging="567"/>
        <w:jc w:val="center"/>
        <w:outlineLvl w:val="1"/>
        <w:rPr>
          <w:bCs/>
          <w:i/>
          <w:szCs w:val="26"/>
        </w:rPr>
      </w:pPr>
      <w:r w:rsidRPr="00D44B2A">
        <w:t>Článek 6</w:t>
      </w:r>
      <w:r w:rsidRPr="00D44B2A">
        <w:rPr>
          <w:b/>
        </w:rPr>
        <w:t xml:space="preserve"> </w:t>
      </w:r>
      <w:r w:rsidRPr="00D44B2A">
        <w:rPr>
          <w:b/>
        </w:rPr>
        <w:br/>
      </w:r>
      <w:r w:rsidRPr="00D44B2A">
        <w:rPr>
          <w:i/>
        </w:rPr>
        <w:t>Obnova městských ekosystémů</w:t>
      </w:r>
    </w:p>
    <w:p w14:paraId="2C9992F0" w14:textId="350FE7AD" w:rsidR="004F79BC" w:rsidRPr="00D44B2A" w:rsidRDefault="004F79BC" w:rsidP="00D44B2A">
      <w:pPr>
        <w:widowControl/>
        <w:suppressAutoHyphens/>
        <w:spacing w:before="120" w:after="120" w:line="360" w:lineRule="auto"/>
        <w:ind w:left="851" w:right="140" w:hanging="851"/>
        <w:rPr>
          <w:rFonts w:eastAsia="Calibri"/>
          <w:b/>
          <w:i/>
          <w:szCs w:val="22"/>
        </w:rPr>
      </w:pPr>
      <w:r w:rsidRPr="00D44B2A">
        <w:t>1.</w:t>
      </w:r>
      <w:r w:rsidRPr="00D44B2A">
        <w:tab/>
      </w:r>
      <w:bookmarkStart w:id="49" w:name="_Hlk135912547"/>
      <w:bookmarkStart w:id="50" w:name="_Hlk135848367"/>
      <w:bookmarkStart w:id="51" w:name="_Hlk135923333"/>
      <w:bookmarkStart w:id="52" w:name="_Hlk131595365"/>
      <w:bookmarkStart w:id="53" w:name="_Hlk131436010"/>
      <w:bookmarkEnd w:id="49"/>
      <w:r w:rsidRPr="00D44B2A">
        <w:t xml:space="preserve">Členské státy zajistí, aby v porovnání s rokem </w:t>
      </w:r>
      <w:r w:rsidRPr="00D44B2A">
        <w:rPr>
          <w:b/>
          <w:bCs/>
          <w:i/>
          <w:iCs/>
        </w:rPr>
        <w:t>[rok vstupu tohoto nařízení v platnost]</w:t>
      </w:r>
      <w:r w:rsidRPr="00D44B2A">
        <w:t xml:space="preserve"> nedošlo </w:t>
      </w:r>
      <w:r w:rsidRPr="00D44B2A">
        <w:rPr>
          <w:b/>
          <w:bCs/>
          <w:i/>
          <w:iCs/>
        </w:rPr>
        <w:t>do 31. prosince</w:t>
      </w:r>
      <w:r w:rsidRPr="00D44B2A">
        <w:t xml:space="preserve"> 2030 k žádné čisté ztrátě </w:t>
      </w:r>
      <w:r w:rsidRPr="00D44B2A">
        <w:rPr>
          <w:b/>
          <w:bCs/>
          <w:i/>
          <w:iCs/>
        </w:rPr>
        <w:t>celkové vnitrostátní plochy</w:t>
      </w:r>
      <w:r w:rsidRPr="00D44B2A">
        <w:t xml:space="preserve"> sídelní zeleně a korunového zápoje sídelní zeleně </w:t>
      </w:r>
      <w:r w:rsidRPr="00D44B2A">
        <w:rPr>
          <w:b/>
          <w:bCs/>
          <w:i/>
          <w:iCs/>
        </w:rPr>
        <w:t xml:space="preserve">v oblastech městských ekosystémů určených </w:t>
      </w:r>
      <w:r w:rsidRPr="00D44B2A">
        <w:rPr>
          <w:b/>
          <w:bCs/>
          <w:i/>
          <w:iCs/>
        </w:rPr>
        <w:lastRenderedPageBreak/>
        <w:t>v</w:t>
      </w:r>
      <w:r w:rsidR="00EA64A5" w:rsidRPr="00D44B2A">
        <w:t> </w:t>
      </w:r>
      <w:r w:rsidRPr="00D44B2A">
        <w:rPr>
          <w:b/>
          <w:bCs/>
          <w:i/>
          <w:iCs/>
        </w:rPr>
        <w:t>souladu s čl. 11 odst. 2b</w:t>
      </w:r>
      <w:r w:rsidRPr="00D44B2A">
        <w:t>.</w:t>
      </w:r>
      <w:bookmarkStart w:id="54" w:name="_Hlk131430592"/>
      <w:r w:rsidRPr="00D44B2A">
        <w:rPr>
          <w:b/>
          <w:i/>
        </w:rPr>
        <w:t xml:space="preserve"> </w:t>
      </w:r>
      <w:bookmarkEnd w:id="50"/>
      <w:r w:rsidRPr="00D44B2A">
        <w:rPr>
          <w:b/>
          <w:i/>
        </w:rPr>
        <w:t xml:space="preserve">Pro účely této povinnosti mohou členské státy z této celkové vnitrostátní plochy vyloučit </w:t>
      </w:r>
      <w:bookmarkStart w:id="55" w:name="_Hlk136519769"/>
      <w:r w:rsidRPr="00D44B2A">
        <w:rPr>
          <w:b/>
          <w:i/>
        </w:rPr>
        <w:t>městské ekosystémové oblasti, v nichž podíl sídelní zeleně v</w:t>
      </w:r>
      <w:r w:rsidR="00EA64A5" w:rsidRPr="00D44B2A">
        <w:t> </w:t>
      </w:r>
      <w:r w:rsidRPr="00D44B2A">
        <w:rPr>
          <w:b/>
          <w:i/>
        </w:rPr>
        <w:t>městských centrech a městských klastrech přesahuje 45 % a podíl korunového zápoje sídelní zeleně přesahuje 10 %.</w:t>
      </w:r>
    </w:p>
    <w:p w14:paraId="1AA6C97F" w14:textId="743181D0" w:rsidR="004F79BC" w:rsidRPr="00D44B2A" w:rsidRDefault="004F79BC" w:rsidP="00D44B2A">
      <w:pPr>
        <w:widowControl/>
        <w:suppressAutoHyphens/>
        <w:spacing w:before="120" w:after="120" w:line="360" w:lineRule="auto"/>
        <w:ind w:left="851" w:right="140" w:hanging="851"/>
        <w:rPr>
          <w:rFonts w:eastAsia="Calibri"/>
          <w:szCs w:val="22"/>
        </w:rPr>
      </w:pPr>
      <w:bookmarkStart w:id="56" w:name="_Hlk132474340"/>
      <w:bookmarkEnd w:id="51"/>
      <w:bookmarkEnd w:id="54"/>
      <w:bookmarkEnd w:id="55"/>
      <w:r w:rsidRPr="00D44B2A">
        <w:t>2.</w:t>
      </w:r>
      <w:r w:rsidRPr="00D44B2A">
        <w:tab/>
      </w:r>
      <w:r w:rsidRPr="00D44B2A">
        <w:rPr>
          <w:b/>
          <w:bCs/>
          <w:i/>
          <w:iCs/>
        </w:rPr>
        <w:t>Poté</w:t>
      </w:r>
      <w:r w:rsidRPr="00D44B2A">
        <w:t xml:space="preserve"> členské státy </w:t>
      </w:r>
      <w:r w:rsidRPr="00D44B2A">
        <w:rPr>
          <w:b/>
          <w:bCs/>
          <w:i/>
          <w:iCs/>
        </w:rPr>
        <w:t>dosáhnou</w:t>
      </w:r>
      <w:r w:rsidRPr="00D44B2A">
        <w:t xml:space="preserve"> </w:t>
      </w:r>
      <w:r w:rsidRPr="00D44B2A">
        <w:rPr>
          <w:b/>
          <w:bCs/>
          <w:i/>
          <w:iCs/>
        </w:rPr>
        <w:t>v oblastech městských ekosystémů určených v souladu s</w:t>
      </w:r>
      <w:r w:rsidR="00D435D0" w:rsidRPr="00D44B2A">
        <w:t> </w:t>
      </w:r>
      <w:r w:rsidRPr="00D44B2A">
        <w:rPr>
          <w:b/>
          <w:bCs/>
          <w:i/>
          <w:iCs/>
        </w:rPr>
        <w:t>čl.</w:t>
      </w:r>
      <w:r w:rsidR="00D435D0" w:rsidRPr="00D44B2A">
        <w:t> </w:t>
      </w:r>
      <w:r w:rsidRPr="00D44B2A">
        <w:rPr>
          <w:b/>
          <w:bCs/>
          <w:i/>
          <w:iCs/>
        </w:rPr>
        <w:t>11 odst. 2b rostoucího trendu, pokud jde o</w:t>
      </w:r>
      <w:r w:rsidRPr="00D44B2A">
        <w:t xml:space="preserve"> celkovou vnitrostátní plochu sídelní zeleně,</w:t>
      </w:r>
      <w:r w:rsidRPr="00D44B2A">
        <w:rPr>
          <w:b/>
          <w:bCs/>
          <w:i/>
          <w:iCs/>
        </w:rPr>
        <w:t xml:space="preserve"> mimo jiné i začleněním sídelní zeleně do budov a infrastruktury, což se bude měřit od 31. prosince 2030 každých šest let, dokud nebude dosaženo uspokojivé úrovně určené v</w:t>
      </w:r>
      <w:r w:rsidR="00EA64A5" w:rsidRPr="00D44B2A">
        <w:t> </w:t>
      </w:r>
      <w:r w:rsidRPr="00D44B2A">
        <w:rPr>
          <w:b/>
          <w:bCs/>
          <w:i/>
          <w:iCs/>
        </w:rPr>
        <w:t>souladu s čl. 11 odst. 3</w:t>
      </w:r>
      <w:r w:rsidR="00D435D0">
        <w:t>.</w:t>
      </w:r>
    </w:p>
    <w:bookmarkEnd w:id="56"/>
    <w:p w14:paraId="0B8CCB7B" w14:textId="4995699B" w:rsidR="004F79BC" w:rsidRPr="00D44B2A" w:rsidRDefault="004F79BC" w:rsidP="00D44B2A">
      <w:pPr>
        <w:widowControl/>
        <w:suppressAutoHyphens/>
        <w:spacing w:before="120" w:after="120" w:line="360" w:lineRule="auto"/>
        <w:ind w:left="851" w:right="140" w:hanging="851"/>
        <w:rPr>
          <w:rFonts w:eastAsia="Calibri"/>
          <w:szCs w:val="22"/>
        </w:rPr>
      </w:pPr>
      <w:r w:rsidRPr="00D44B2A">
        <w:rPr>
          <w:b/>
          <w:i/>
        </w:rPr>
        <w:t>3.</w:t>
      </w:r>
      <w:r w:rsidRPr="00D44B2A">
        <w:rPr>
          <w:b/>
          <w:i/>
        </w:rPr>
        <w:tab/>
      </w:r>
      <w:r w:rsidRPr="00D44B2A">
        <w:t xml:space="preserve">Členské státy </w:t>
      </w:r>
      <w:r w:rsidRPr="00D44B2A">
        <w:rPr>
          <w:b/>
          <w:bCs/>
          <w:i/>
          <w:iCs/>
        </w:rPr>
        <w:t>dosáhnou v každé oblasti městských ekosystémů určené v souladu s čl. 11 odst. 2b rostoucího trendu</w:t>
      </w:r>
      <w:r w:rsidR="001B180D">
        <w:rPr>
          <w:b/>
          <w:bCs/>
          <w:i/>
          <w:iCs/>
        </w:rPr>
        <w:t xml:space="preserve"> </w:t>
      </w:r>
      <w:r w:rsidRPr="00D44B2A">
        <w:t xml:space="preserve">korunového zápoje sídelní zeleně, </w:t>
      </w:r>
      <w:r w:rsidRPr="00D44B2A">
        <w:rPr>
          <w:b/>
          <w:bCs/>
          <w:i/>
          <w:iCs/>
        </w:rPr>
        <w:t>což se bude měřit od 31.</w:t>
      </w:r>
      <w:r w:rsidR="00D435D0" w:rsidRPr="00D44B2A">
        <w:t> </w:t>
      </w:r>
      <w:r w:rsidRPr="00D44B2A">
        <w:rPr>
          <w:b/>
          <w:bCs/>
          <w:i/>
          <w:iCs/>
        </w:rPr>
        <w:t>prosince 2030 každých šest let, dokud nebude dosaženo uspokojivé úrovně určené v</w:t>
      </w:r>
      <w:r w:rsidR="00EA64A5" w:rsidRPr="00D44B2A">
        <w:t> </w:t>
      </w:r>
      <w:r w:rsidRPr="00D44B2A">
        <w:rPr>
          <w:b/>
          <w:bCs/>
          <w:i/>
          <w:iCs/>
        </w:rPr>
        <w:t>souladu s čl. 11 odst. 3.</w:t>
      </w:r>
    </w:p>
    <w:bookmarkEnd w:id="52"/>
    <w:bookmarkEnd w:id="53"/>
    <w:p w14:paraId="3366E5F5" w14:textId="77777777" w:rsidR="004F79BC" w:rsidRPr="00D44B2A" w:rsidRDefault="004F79BC">
      <w:pPr>
        <w:widowControl/>
        <w:suppressAutoHyphens/>
        <w:spacing w:before="120" w:after="120" w:line="360" w:lineRule="auto"/>
        <w:ind w:left="567" w:right="140" w:hanging="567"/>
        <w:jc w:val="both"/>
        <w:rPr>
          <w:b/>
          <w:bCs/>
          <w:szCs w:val="26"/>
        </w:rPr>
      </w:pPr>
      <w:r w:rsidRPr="00D44B2A">
        <w:br w:type="page"/>
      </w:r>
    </w:p>
    <w:p w14:paraId="0D90AB4B" w14:textId="77777777" w:rsidR="004F79BC" w:rsidRPr="00D44B2A" w:rsidRDefault="004F79BC">
      <w:pPr>
        <w:keepNext/>
        <w:widowControl/>
        <w:shd w:val="clear" w:color="auto" w:fill="FFFFFF"/>
        <w:suppressAutoHyphens/>
        <w:spacing w:before="120" w:after="120" w:line="360" w:lineRule="auto"/>
        <w:ind w:right="140"/>
        <w:jc w:val="center"/>
        <w:outlineLvl w:val="1"/>
        <w:rPr>
          <w:b/>
          <w:bCs/>
          <w:szCs w:val="26"/>
        </w:rPr>
      </w:pPr>
      <w:r w:rsidRPr="00D44B2A">
        <w:lastRenderedPageBreak/>
        <w:t>Článek 7</w:t>
      </w:r>
      <w:r w:rsidRPr="00D44B2A">
        <w:rPr>
          <w:b/>
        </w:rPr>
        <w:br/>
      </w:r>
      <w:r w:rsidRPr="00D44B2A">
        <w:rPr>
          <w:i/>
        </w:rPr>
        <w:t xml:space="preserve">Obnova přirozeného </w:t>
      </w:r>
      <w:bookmarkStart w:id="57" w:name="_Hlk136862171"/>
      <w:r w:rsidRPr="00D44B2A">
        <w:rPr>
          <w:i/>
        </w:rPr>
        <w:t>propojení řek a přirozených funkcí souvisejících záplavových území</w:t>
      </w:r>
      <w:r w:rsidRPr="00D44B2A">
        <w:rPr>
          <w:b/>
        </w:rPr>
        <w:t xml:space="preserve"> </w:t>
      </w:r>
      <w:bookmarkEnd w:id="57"/>
    </w:p>
    <w:p w14:paraId="02081412" w14:textId="35D90C3F" w:rsidR="004F79BC" w:rsidRPr="00D44B2A" w:rsidRDefault="004F79BC" w:rsidP="00D44B2A">
      <w:pPr>
        <w:widowControl/>
        <w:shd w:val="clear" w:color="auto" w:fill="FFFFFF"/>
        <w:suppressAutoHyphens/>
        <w:spacing w:before="120" w:after="120" w:line="360" w:lineRule="auto"/>
        <w:ind w:left="851" w:right="140" w:hanging="851"/>
        <w:rPr>
          <w:rFonts w:eastAsia="Calibri"/>
          <w:szCs w:val="22"/>
        </w:rPr>
      </w:pPr>
      <w:r w:rsidRPr="00D44B2A">
        <w:t>1.</w:t>
      </w:r>
      <w:r w:rsidRPr="00D44B2A">
        <w:tab/>
        <w:t>Členské státy vypracují seznam</w:t>
      </w:r>
      <w:r w:rsidRPr="00D44B2A">
        <w:rPr>
          <w:b/>
          <w:bCs/>
          <w:i/>
          <w:iCs/>
        </w:rPr>
        <w:t xml:space="preserve"> umělých</w:t>
      </w:r>
      <w:r w:rsidRPr="00D44B2A">
        <w:t xml:space="preserve"> překážek propojení povrchových vod a </w:t>
      </w:r>
      <w:r w:rsidRPr="00D44B2A">
        <w:rPr>
          <w:b/>
          <w:bCs/>
          <w:i/>
          <w:iCs/>
        </w:rPr>
        <w:t>s</w:t>
      </w:r>
      <w:r w:rsidR="00EA64A5" w:rsidRPr="00D44B2A">
        <w:t> </w:t>
      </w:r>
      <w:r w:rsidRPr="00D44B2A">
        <w:rPr>
          <w:b/>
          <w:bCs/>
          <w:i/>
          <w:iCs/>
        </w:rPr>
        <w:t>ohledem na jejich sociálně-hospodářské funkce</w:t>
      </w:r>
      <w:r w:rsidRPr="00D44B2A">
        <w:t xml:space="preserve"> určí překážky, které je třeba odstranit, aby se přispělo k dosažení cílů pro obnovu stanovených v článku 4 tohoto nařízení a cíle obnovit v Unii do roku 0 nejméně 25 000 km volně tekoucích řek, aniž by tím byla dotčena směrnice 2000/60/ES, zejména čl. 4 odst. 3, 5 a 7 uvedené směrnice, a nařízení 1315/2013, zejména článek 15 uvedeného nařízení.</w:t>
      </w:r>
    </w:p>
    <w:p w14:paraId="0AF6B662" w14:textId="62B79531" w:rsidR="004F79BC" w:rsidRPr="00D44B2A" w:rsidRDefault="004F79BC" w:rsidP="00D44B2A">
      <w:pPr>
        <w:widowControl/>
        <w:shd w:val="clear" w:color="auto" w:fill="FFFFFF"/>
        <w:suppressAutoHyphens/>
        <w:spacing w:before="120" w:after="120" w:line="360" w:lineRule="auto"/>
        <w:ind w:left="851" w:right="140" w:hanging="851"/>
        <w:rPr>
          <w:rFonts w:eastAsia="Calibri"/>
          <w:szCs w:val="22"/>
        </w:rPr>
      </w:pPr>
      <w:r w:rsidRPr="00D44B2A">
        <w:t>2.</w:t>
      </w:r>
      <w:r w:rsidRPr="00D44B2A">
        <w:tab/>
        <w:t xml:space="preserve">Členské státy odstraní </w:t>
      </w:r>
      <w:r w:rsidRPr="00D44B2A">
        <w:rPr>
          <w:b/>
          <w:bCs/>
          <w:i/>
          <w:iCs/>
        </w:rPr>
        <w:t>umělé</w:t>
      </w:r>
      <w:r w:rsidRPr="00D44B2A">
        <w:t xml:space="preserve"> překážky propojení povrchových vod </w:t>
      </w:r>
      <w:r w:rsidRPr="00D44B2A">
        <w:rPr>
          <w:b/>
          <w:bCs/>
          <w:i/>
          <w:iCs/>
        </w:rPr>
        <w:t>na základě seznamu</w:t>
      </w:r>
      <w:r w:rsidRPr="00D44B2A">
        <w:t xml:space="preserve"> podle odstavce 1 tohoto článku v souladu s plánem jejich odstranění uvedeným v čl. 12 odst. 2 písm.</w:t>
      </w:r>
      <w:r w:rsidRPr="00D44B2A">
        <w:rPr>
          <w:b/>
          <w:bCs/>
          <w:i/>
          <w:iCs/>
        </w:rPr>
        <w:t> e) a</w:t>
      </w:r>
      <w:r w:rsidRPr="00D44B2A">
        <w:t> f). Při odstraňování překážek se členské státy primárně zabývají zastaralými překážkami, tedy těmi, které již nejsou zapotřebí pro výrobu energie z</w:t>
      </w:r>
      <w:r w:rsidR="00EA64A5" w:rsidRPr="00D44B2A">
        <w:t> </w:t>
      </w:r>
      <w:r w:rsidRPr="00D44B2A">
        <w:t>obnovitelných zdrojů, vnitrozemskou plavbu, zásobování vodou</w:t>
      </w:r>
      <w:r w:rsidRPr="00D44B2A">
        <w:rPr>
          <w:b/>
          <w:bCs/>
          <w:i/>
          <w:iCs/>
        </w:rPr>
        <w:t>, ochranu před záplavami</w:t>
      </w:r>
      <w:r w:rsidRPr="00D44B2A">
        <w:t xml:space="preserve"> nebo jiné využití.</w:t>
      </w:r>
    </w:p>
    <w:p w14:paraId="35BF77CA" w14:textId="0AD64571" w:rsidR="004F79BC" w:rsidRPr="00D44B2A" w:rsidRDefault="004F79BC" w:rsidP="00D44B2A">
      <w:pPr>
        <w:widowControl/>
        <w:shd w:val="clear" w:color="auto" w:fill="FFFFFF"/>
        <w:suppressAutoHyphens/>
        <w:spacing w:before="120" w:after="120" w:line="360" w:lineRule="auto"/>
        <w:ind w:left="851" w:right="140" w:hanging="851"/>
        <w:rPr>
          <w:rFonts w:eastAsia="Calibri"/>
          <w:szCs w:val="22"/>
        </w:rPr>
      </w:pPr>
      <w:r w:rsidRPr="00D44B2A">
        <w:t>3.</w:t>
      </w:r>
      <w:r w:rsidRPr="00D44B2A">
        <w:tab/>
        <w:t>Členské státy doplní odstranění překážek podle odstavce 2 opatřeními nezbytnými ke</w:t>
      </w:r>
      <w:r w:rsidR="00D435D0" w:rsidRPr="00D44B2A">
        <w:t> </w:t>
      </w:r>
      <w:r w:rsidRPr="00D44B2A">
        <w:t>zlepšení přirozených funkcí souvisejících záplavových území.</w:t>
      </w:r>
    </w:p>
    <w:p w14:paraId="0D6354F9" w14:textId="77777777" w:rsidR="004F79BC" w:rsidRPr="00D44B2A" w:rsidRDefault="004F79BC" w:rsidP="00D44B2A">
      <w:pPr>
        <w:widowControl/>
        <w:shd w:val="clear" w:color="auto" w:fill="FFFFFF"/>
        <w:suppressAutoHyphens/>
        <w:spacing w:before="120" w:after="120" w:line="360" w:lineRule="auto"/>
        <w:ind w:left="851" w:right="140" w:hanging="851"/>
        <w:rPr>
          <w:rFonts w:eastAsia="Calibri"/>
          <w:b/>
          <w:i/>
          <w:szCs w:val="22"/>
        </w:rPr>
      </w:pPr>
      <w:r w:rsidRPr="00D44B2A">
        <w:rPr>
          <w:b/>
          <w:i/>
        </w:rPr>
        <w:t>4.</w:t>
      </w:r>
      <w:r w:rsidRPr="00D44B2A">
        <w:rPr>
          <w:b/>
          <w:i/>
        </w:rPr>
        <w:tab/>
        <w:t>Členské státy zajistí, aby bylo zachováno přirozené propojení řek a přirozené funkce souvisejících záplavových území obnovených v souladu s odstavci 2 a 3.</w:t>
      </w:r>
    </w:p>
    <w:p w14:paraId="36BF7B6C" w14:textId="77777777" w:rsidR="004F79BC" w:rsidRPr="00D44B2A" w:rsidRDefault="004F79BC" w:rsidP="0029617A">
      <w:pPr>
        <w:keepNext/>
        <w:widowControl/>
        <w:suppressAutoHyphens/>
        <w:spacing w:before="120" w:after="120" w:line="360" w:lineRule="auto"/>
        <w:ind w:right="140"/>
        <w:jc w:val="center"/>
        <w:outlineLvl w:val="1"/>
        <w:rPr>
          <w:b/>
          <w:bCs/>
          <w:szCs w:val="26"/>
        </w:rPr>
      </w:pPr>
      <w:r w:rsidRPr="00D44B2A">
        <w:t>Článek 8</w:t>
      </w:r>
      <w:r w:rsidRPr="00D44B2A">
        <w:br/>
      </w:r>
      <w:r w:rsidRPr="00D44B2A">
        <w:rPr>
          <w:i/>
        </w:rPr>
        <w:t>Obnova populací opylovačů</w:t>
      </w:r>
      <w:r w:rsidRPr="00D44B2A">
        <w:rPr>
          <w:b/>
        </w:rPr>
        <w:t xml:space="preserve"> </w:t>
      </w:r>
    </w:p>
    <w:p w14:paraId="6AEEA317" w14:textId="2886FC80" w:rsidR="004F79BC" w:rsidRPr="00D44B2A" w:rsidRDefault="004F79BC" w:rsidP="00D44B2A">
      <w:pPr>
        <w:widowControl/>
        <w:suppressAutoHyphens/>
        <w:spacing w:before="120" w:after="120" w:line="360" w:lineRule="auto"/>
        <w:ind w:left="851" w:right="140" w:hanging="851"/>
        <w:rPr>
          <w:rFonts w:eastAsia="Calibri"/>
          <w:szCs w:val="22"/>
        </w:rPr>
      </w:pPr>
      <w:r w:rsidRPr="00D44B2A">
        <w:t>1.</w:t>
      </w:r>
      <w:r w:rsidRPr="00D44B2A">
        <w:tab/>
        <w:t xml:space="preserve">Členské státy </w:t>
      </w:r>
      <w:r w:rsidR="00665043" w:rsidRPr="00D44B2A">
        <w:rPr>
          <w:b/>
          <w:i/>
        </w:rPr>
        <w:t xml:space="preserve">nejpozději </w:t>
      </w:r>
      <w:r w:rsidRPr="00D44B2A">
        <w:t xml:space="preserve">do roku 2030 </w:t>
      </w:r>
      <w:r w:rsidR="00665043" w:rsidRPr="00D44B2A">
        <w:rPr>
          <w:b/>
          <w:i/>
        </w:rPr>
        <w:t xml:space="preserve">prostřednictvím zavedení vhodných a účinných opatření zlepší rozmanitost opylovačů a </w:t>
      </w:r>
      <w:r w:rsidRPr="00D44B2A">
        <w:t xml:space="preserve">zvrátí pokles </w:t>
      </w:r>
      <w:r w:rsidR="00665043" w:rsidRPr="00D44B2A">
        <w:rPr>
          <w:b/>
          <w:i/>
        </w:rPr>
        <w:t>jejich populací</w:t>
      </w:r>
      <w:r w:rsidR="00665043" w:rsidRPr="00D44B2A">
        <w:t xml:space="preserve"> a poté</w:t>
      </w:r>
      <w:r w:rsidR="00665043" w:rsidRPr="00D44B2A">
        <w:rPr>
          <w:b/>
          <w:i/>
        </w:rPr>
        <w:t xml:space="preserve"> po vstupu tohoto nařízení v platnost</w:t>
      </w:r>
      <w:r w:rsidRPr="00D44B2A">
        <w:t xml:space="preserve"> dosáhnou rostoucího trendu populací opylovačů, které budou po roce 2030 měřeny </w:t>
      </w:r>
      <w:r w:rsidRPr="00D44B2A">
        <w:rPr>
          <w:bCs/>
          <w:iCs/>
        </w:rPr>
        <w:t>každých</w:t>
      </w:r>
      <w:r w:rsidRPr="00D44B2A">
        <w:rPr>
          <w:b/>
          <w:bCs/>
          <w:i/>
          <w:iCs/>
        </w:rPr>
        <w:t xml:space="preserve"> šest </w:t>
      </w:r>
      <w:r w:rsidRPr="00D44B2A">
        <w:rPr>
          <w:bCs/>
          <w:iCs/>
        </w:rPr>
        <w:t>let</w:t>
      </w:r>
      <w:r w:rsidRPr="00D44B2A">
        <w:t>, dokud nebude dosaženo uspokojivých úrovní stanovených v souladu s čl. 11 odst. 3.</w:t>
      </w:r>
      <w:r w:rsidR="00EA64A5" w:rsidRPr="00D44B2A">
        <w:t xml:space="preserve"> </w:t>
      </w:r>
      <w:r w:rsidR="00EA64A5" w:rsidRPr="00D44B2A">
        <w:rPr>
          <w:rFonts w:eastAsia="Calibri"/>
          <w:b/>
          <w:szCs w:val="24"/>
          <w:lang w:eastAsia="en-US"/>
        </w:rPr>
        <w:t>[pozm. návrh 88]</w:t>
      </w:r>
    </w:p>
    <w:p w14:paraId="5FF3A6C9" w14:textId="7EC4BF17" w:rsidR="004F79BC" w:rsidRPr="00D44B2A" w:rsidRDefault="004F79BC" w:rsidP="00D44B2A">
      <w:pPr>
        <w:widowControl/>
        <w:suppressAutoHyphens/>
        <w:spacing w:before="120" w:after="120" w:line="360" w:lineRule="auto"/>
        <w:ind w:left="851" w:right="140" w:hanging="851"/>
        <w:rPr>
          <w:rFonts w:eastAsia="Calibri"/>
          <w:szCs w:val="22"/>
        </w:rPr>
      </w:pPr>
      <w:bookmarkStart w:id="58" w:name="_Hlk135772528"/>
      <w:r w:rsidRPr="00D44B2A">
        <w:t>2.</w:t>
      </w:r>
      <w:r w:rsidRPr="00D44B2A">
        <w:tab/>
      </w:r>
      <w:r w:rsidR="00665043" w:rsidRPr="00D44B2A">
        <w:rPr>
          <w:b/>
          <w:i/>
        </w:rPr>
        <w:t>Do... [9 měsíců po vstupu tohoto nařízení v platnost] přijme Komise v souladu s</w:t>
      </w:r>
      <w:r w:rsidR="00EA64A5" w:rsidRPr="00D44B2A">
        <w:t> </w:t>
      </w:r>
      <w:r w:rsidR="00665043" w:rsidRPr="00D44B2A">
        <w:rPr>
          <w:b/>
          <w:i/>
        </w:rPr>
        <w:t>článkem 20</w:t>
      </w:r>
      <w:r w:rsidR="00665043" w:rsidRPr="00D44B2A">
        <w:t xml:space="preserve"> akty </w:t>
      </w:r>
      <w:r w:rsidR="00665043" w:rsidRPr="00D44B2A">
        <w:rPr>
          <w:b/>
          <w:i/>
        </w:rPr>
        <w:t>v přenesené pravomoci, kterými stanoví vědecky podloženou</w:t>
      </w:r>
      <w:r w:rsidRPr="00D44B2A">
        <w:t xml:space="preserve"> metodu monitorování populací opylovačů.</w:t>
      </w:r>
      <w:r w:rsidR="00EA64A5" w:rsidRPr="00D44B2A">
        <w:t xml:space="preserve"> </w:t>
      </w:r>
      <w:r w:rsidR="00EA64A5" w:rsidRPr="00D44B2A">
        <w:rPr>
          <w:rFonts w:eastAsia="Calibri"/>
          <w:b/>
          <w:szCs w:val="24"/>
          <w:lang w:eastAsia="en-US"/>
        </w:rPr>
        <w:t>[pozm. návrh 89]</w:t>
      </w:r>
    </w:p>
    <w:p w14:paraId="2152498F" w14:textId="6AA3539C" w:rsidR="004F79BC" w:rsidRPr="00D44B2A" w:rsidRDefault="004F79BC" w:rsidP="00D44B2A">
      <w:pPr>
        <w:widowControl/>
        <w:suppressAutoHyphens/>
        <w:spacing w:before="120" w:after="120" w:line="360" w:lineRule="auto"/>
        <w:ind w:left="851" w:right="140" w:hanging="851"/>
      </w:pPr>
      <w:r w:rsidRPr="00D44B2A">
        <w:t>3.</w:t>
      </w:r>
      <w:r w:rsidRPr="00D44B2A">
        <w:tab/>
        <w:t xml:space="preserve">Metoda uvedená v odstavci 2 poskytuje </w:t>
      </w:r>
      <w:r w:rsidR="00665043" w:rsidRPr="00D44B2A">
        <w:rPr>
          <w:b/>
          <w:i/>
        </w:rPr>
        <w:t xml:space="preserve">členským státům pokyny k definici uspokojivých úrovní v souladu s čl. 11 odst. 3 a stanoví </w:t>
      </w:r>
      <w:r w:rsidRPr="00D44B2A">
        <w:t>standardizovaný přístup ke shromažďování ročních údajů o četnosti a rozmanitosti druhů opylovačů</w:t>
      </w:r>
      <w:r w:rsidR="0067735D" w:rsidRPr="00D44B2A">
        <w:t xml:space="preserve"> </w:t>
      </w:r>
      <w:r w:rsidR="0067735D" w:rsidRPr="00D44B2A">
        <w:rPr>
          <w:b/>
          <w:i/>
        </w:rPr>
        <w:t>napříč ekosystémy</w:t>
      </w:r>
      <w:r w:rsidRPr="00D44B2A">
        <w:rPr>
          <w:b/>
          <w:i/>
        </w:rPr>
        <w:t xml:space="preserve"> </w:t>
      </w:r>
      <w:r w:rsidRPr="00D44B2A">
        <w:t>a k posouzení trendů jejich populací</w:t>
      </w:r>
      <w:r w:rsidR="0067735D" w:rsidRPr="00D44B2A">
        <w:t xml:space="preserve"> </w:t>
      </w:r>
      <w:r w:rsidR="0067735D" w:rsidRPr="00D44B2A">
        <w:rPr>
          <w:b/>
          <w:i/>
        </w:rPr>
        <w:t>a účinnosti opatření na obnovu přijatých členskými státy v souladu s odstavcem 1 tohoto článku</w:t>
      </w:r>
      <w:r w:rsidRPr="00D44B2A">
        <w:rPr>
          <w:b/>
          <w:i/>
        </w:rPr>
        <w:t>.</w:t>
      </w:r>
      <w:r w:rsidR="00EA64A5" w:rsidRPr="00D44B2A">
        <w:rPr>
          <w:b/>
          <w:i/>
        </w:rPr>
        <w:t xml:space="preserve"> </w:t>
      </w:r>
      <w:r w:rsidR="00EA64A5" w:rsidRPr="00D44B2A">
        <w:rPr>
          <w:rFonts w:eastAsia="Calibri"/>
          <w:b/>
          <w:szCs w:val="24"/>
          <w:lang w:eastAsia="en-US"/>
        </w:rPr>
        <w:t>[pozm. návrh 90]</w:t>
      </w:r>
    </w:p>
    <w:p w14:paraId="4E3289E7" w14:textId="2A2030BC" w:rsidR="00DA7DF1" w:rsidRPr="00D44B2A" w:rsidRDefault="00DA7DF1" w:rsidP="00D44B2A">
      <w:pPr>
        <w:widowControl/>
        <w:suppressAutoHyphens/>
        <w:spacing w:before="120" w:after="120" w:line="360" w:lineRule="auto"/>
        <w:ind w:left="851" w:right="140" w:hanging="851"/>
        <w:rPr>
          <w:b/>
          <w:i/>
        </w:rPr>
      </w:pPr>
      <w:r w:rsidRPr="00D44B2A">
        <w:rPr>
          <w:b/>
          <w:i/>
        </w:rPr>
        <w:lastRenderedPageBreak/>
        <w:t>3a.</w:t>
      </w:r>
      <w:r w:rsidRPr="00D44B2A">
        <w:rPr>
          <w:b/>
          <w:i/>
        </w:rPr>
        <w:tab/>
        <w:t>Členské státy a Komise zajistí, aby údaje z monitorování pocházely z dostatečného počtu míst</w:t>
      </w:r>
      <w:r w:rsidR="00EA64A5" w:rsidRPr="00D44B2A">
        <w:rPr>
          <w:b/>
          <w:i/>
        </w:rPr>
        <w:t xml:space="preserve"> s cílem</w:t>
      </w:r>
      <w:r w:rsidRPr="00D44B2A">
        <w:rPr>
          <w:b/>
          <w:i/>
        </w:rPr>
        <w:t xml:space="preserve"> zaji</w:t>
      </w:r>
      <w:r w:rsidR="00EA64A5" w:rsidRPr="00D44B2A">
        <w:rPr>
          <w:b/>
          <w:i/>
        </w:rPr>
        <w:t>stit</w:t>
      </w:r>
      <w:r w:rsidRPr="00D44B2A">
        <w:rPr>
          <w:b/>
          <w:i/>
        </w:rPr>
        <w:t xml:space="preserve"> reprezentativnost za celé území. Členské státy zajistí dostatečné zdroje pro monitorování a podporují občanskou vědu.</w:t>
      </w:r>
      <w:r w:rsidR="00EA64A5" w:rsidRPr="00D44B2A">
        <w:rPr>
          <w:b/>
          <w:i/>
        </w:rPr>
        <w:t xml:space="preserve"> </w:t>
      </w:r>
      <w:r w:rsidR="00EA64A5" w:rsidRPr="00D44B2A">
        <w:rPr>
          <w:rFonts w:eastAsia="Calibri"/>
          <w:b/>
          <w:szCs w:val="24"/>
          <w:lang w:eastAsia="en-US"/>
        </w:rPr>
        <w:t>[pozm. návrh 91]</w:t>
      </w:r>
    </w:p>
    <w:p w14:paraId="233D6927" w14:textId="721E009E" w:rsidR="00DA7DF1" w:rsidRPr="00D44B2A" w:rsidRDefault="00DA7DF1" w:rsidP="00D44B2A">
      <w:pPr>
        <w:widowControl/>
        <w:suppressAutoHyphens/>
        <w:spacing w:before="120" w:after="120" w:line="360" w:lineRule="auto"/>
        <w:ind w:left="851" w:right="140" w:hanging="851"/>
        <w:rPr>
          <w:rFonts w:eastAsia="Calibri"/>
          <w:szCs w:val="22"/>
        </w:rPr>
      </w:pPr>
      <w:r w:rsidRPr="00D44B2A">
        <w:rPr>
          <w:b/>
          <w:i/>
        </w:rPr>
        <w:t>3b.</w:t>
      </w:r>
      <w:r w:rsidRPr="00D44B2A">
        <w:rPr>
          <w:b/>
          <w:i/>
        </w:rPr>
        <w:tab/>
        <w:t>Komise a příslušné agentury Unie, zejména agentury EEA, EFSA a ECHA společně řeší hlavní tlaky, kterým opylovači čelí, a na žádost podporují členské státy.</w:t>
      </w:r>
      <w:r w:rsidR="00EA64A5" w:rsidRPr="00D44B2A">
        <w:rPr>
          <w:b/>
          <w:i/>
        </w:rPr>
        <w:t xml:space="preserve"> </w:t>
      </w:r>
      <w:r w:rsidR="00EA64A5" w:rsidRPr="00D44B2A">
        <w:rPr>
          <w:rFonts w:eastAsia="Calibri"/>
          <w:b/>
          <w:szCs w:val="24"/>
          <w:lang w:eastAsia="en-US"/>
        </w:rPr>
        <w:t>[pozm. návrh 92]</w:t>
      </w:r>
    </w:p>
    <w:bookmarkEnd w:id="58"/>
    <w:p w14:paraId="03690AC2" w14:textId="5932B83F" w:rsidR="004F79BC" w:rsidRPr="00D44B2A" w:rsidRDefault="00EA64A5" w:rsidP="00D44B2A">
      <w:pPr>
        <w:widowControl/>
        <w:spacing w:before="120" w:after="120" w:line="360" w:lineRule="auto"/>
        <w:rPr>
          <w:rFonts w:eastAsia="Calibri"/>
          <w:b/>
          <w:szCs w:val="22"/>
          <w:u w:val="single"/>
        </w:rPr>
      </w:pPr>
      <w:r w:rsidRPr="00D44B2A">
        <w:rPr>
          <w:rFonts w:eastAsia="Calibri"/>
          <w:b/>
          <w:szCs w:val="24"/>
          <w:lang w:eastAsia="en-US"/>
        </w:rPr>
        <w:t>[pozm. návrh 34]</w:t>
      </w:r>
      <w:bookmarkStart w:id="59" w:name="_Hlk133342661"/>
      <w:r w:rsidR="00D47A3C" w:rsidRPr="00D44B2A">
        <w:rPr>
          <w:rFonts w:eastAsia="Calibri"/>
          <w:b/>
          <w:szCs w:val="24"/>
          <w:lang w:eastAsia="en-US"/>
        </w:rPr>
        <w:t>[pozm. návrh 34]</w:t>
      </w:r>
      <w:bookmarkEnd w:id="59"/>
      <w:r w:rsidR="004F79BC" w:rsidRPr="00D44B2A">
        <w:br w:type="page"/>
      </w:r>
    </w:p>
    <w:p w14:paraId="6FCE706B" w14:textId="77777777" w:rsidR="004F79BC" w:rsidRPr="00D44B2A" w:rsidRDefault="004F79BC" w:rsidP="0029617A">
      <w:pPr>
        <w:keepNext/>
        <w:widowControl/>
        <w:suppressAutoHyphens/>
        <w:spacing w:before="120" w:after="120" w:line="360" w:lineRule="auto"/>
        <w:ind w:right="140"/>
        <w:jc w:val="center"/>
        <w:outlineLvl w:val="1"/>
        <w:rPr>
          <w:bCs/>
          <w:i/>
          <w:szCs w:val="26"/>
        </w:rPr>
      </w:pPr>
      <w:r w:rsidRPr="00D44B2A">
        <w:lastRenderedPageBreak/>
        <w:t>Článek 10</w:t>
      </w:r>
      <w:r w:rsidRPr="00D44B2A">
        <w:rPr>
          <w:b/>
        </w:rPr>
        <w:br/>
      </w:r>
      <w:r w:rsidRPr="00D44B2A">
        <w:rPr>
          <w:i/>
        </w:rPr>
        <w:t>Obnova lesních ekosystémů</w:t>
      </w:r>
    </w:p>
    <w:p w14:paraId="5DBB9EB2" w14:textId="77777777" w:rsidR="004F79BC" w:rsidRPr="00D44B2A" w:rsidRDefault="004F79BC" w:rsidP="00D44B2A">
      <w:pPr>
        <w:widowControl/>
        <w:suppressAutoHyphens/>
        <w:spacing w:before="120" w:after="120" w:line="360" w:lineRule="auto"/>
        <w:ind w:left="851" w:right="140" w:hanging="851"/>
        <w:rPr>
          <w:rFonts w:eastAsia="Calibri"/>
          <w:szCs w:val="22"/>
        </w:rPr>
      </w:pPr>
      <w:r w:rsidRPr="00D44B2A">
        <w:t>1.</w:t>
      </w:r>
      <w:r w:rsidRPr="00D44B2A">
        <w:tab/>
        <w:t>Kromě oblastí, na něž se vztahují opatření na obnovu podle čl. 4 odst. 1, 2 a 3, zavedou členské státy opatření na obnovu nezbytná pro posílení biologické rozmanitosti lesních ekosystémů.</w:t>
      </w:r>
    </w:p>
    <w:p w14:paraId="01C40D2D" w14:textId="77777777" w:rsidR="004F79BC" w:rsidRPr="00D44B2A" w:rsidRDefault="004F79BC" w:rsidP="00D44B2A">
      <w:pPr>
        <w:widowControl/>
        <w:suppressAutoHyphens/>
        <w:spacing w:before="120" w:after="120" w:line="360" w:lineRule="auto"/>
        <w:ind w:left="851" w:right="140" w:hanging="851"/>
        <w:rPr>
          <w:szCs w:val="22"/>
        </w:rPr>
      </w:pPr>
      <w:r w:rsidRPr="00D44B2A">
        <w:t>2.</w:t>
      </w:r>
      <w:r w:rsidRPr="00D44B2A">
        <w:tab/>
        <w:t xml:space="preserve">Členské státy dosáhnou na vnitrostátní úrovni rostoucího trendu u každého z následujících ukazatelů v lesních ekosystémech, jež jsou blíže uvedeny v příloze VI, měřeno v období od data vstupu tohoto nařízení v platnost do 31. prosince 2030 a poté </w:t>
      </w:r>
      <w:r w:rsidRPr="00D44B2A">
        <w:rPr>
          <w:bCs/>
          <w:iCs/>
        </w:rPr>
        <w:t xml:space="preserve">každých </w:t>
      </w:r>
      <w:r w:rsidRPr="00D44B2A">
        <w:rPr>
          <w:b/>
          <w:bCs/>
          <w:i/>
          <w:iCs/>
        </w:rPr>
        <w:t>šest</w:t>
      </w:r>
      <w:r w:rsidRPr="00D44B2A">
        <w:rPr>
          <w:bCs/>
          <w:iCs/>
        </w:rPr>
        <w:t xml:space="preserve"> let</w:t>
      </w:r>
      <w:r w:rsidRPr="00D44B2A">
        <w:t xml:space="preserve"> až do dosažení uspokojivých úrovní určených v souladu s čl. 11 odst. 3:</w:t>
      </w:r>
    </w:p>
    <w:p w14:paraId="0377B32A" w14:textId="77777777" w:rsidR="00D435D0" w:rsidRDefault="00D47A3C" w:rsidP="00D435D0">
      <w:pPr>
        <w:widowControl/>
        <w:suppressAutoHyphens/>
        <w:spacing w:before="120" w:after="120" w:line="360" w:lineRule="auto"/>
        <w:ind w:right="140"/>
        <w:jc w:val="both"/>
      </w:pPr>
      <w:r w:rsidRPr="00D44B2A">
        <w:rPr>
          <w:rFonts w:eastAsia="Calibri"/>
          <w:b/>
          <w:szCs w:val="24"/>
          <w:lang w:eastAsia="en-US"/>
        </w:rPr>
        <w:t>[pozm. návrh 129/rev1]</w:t>
      </w:r>
    </w:p>
    <w:p w14:paraId="08115188" w14:textId="42D86A6D" w:rsidR="004F79BC" w:rsidRPr="00D44B2A" w:rsidRDefault="00D47A3C" w:rsidP="00D435D0">
      <w:pPr>
        <w:widowControl/>
        <w:suppressAutoHyphens/>
        <w:spacing w:before="120" w:after="120" w:line="360" w:lineRule="auto"/>
        <w:ind w:right="140"/>
        <w:jc w:val="both"/>
        <w:rPr>
          <w:rFonts w:eastAsia="Calibri"/>
          <w:szCs w:val="22"/>
        </w:rPr>
      </w:pPr>
      <w:r w:rsidRPr="00D44B2A">
        <w:rPr>
          <w:rFonts w:eastAsia="Calibri"/>
          <w:b/>
          <w:szCs w:val="24"/>
          <w:lang w:eastAsia="en-US"/>
        </w:rPr>
        <w:t>[pozm. návrh 130/rev1]</w:t>
      </w:r>
      <w:r w:rsidR="004F79BC" w:rsidRPr="00D44B2A">
        <w:rPr>
          <w:rFonts w:ascii="Arial" w:hAnsi="Arial"/>
          <w:snapToGrid w:val="0"/>
        </w:rPr>
        <w:t>▌</w:t>
      </w:r>
      <w:r w:rsidR="004F79BC" w:rsidRPr="00D44B2A">
        <w:t xml:space="preserve"> </w:t>
      </w:r>
    </w:p>
    <w:p w14:paraId="1B719032" w14:textId="77777777" w:rsidR="004F79BC" w:rsidRPr="00D44B2A" w:rsidRDefault="004F79BC" w:rsidP="00D44B2A">
      <w:pPr>
        <w:widowControl/>
        <w:suppressAutoHyphens/>
        <w:spacing w:before="120" w:after="120" w:line="360" w:lineRule="auto"/>
        <w:ind w:left="1418" w:right="140" w:hanging="567"/>
        <w:jc w:val="both"/>
        <w:rPr>
          <w:rFonts w:eastAsia="Calibri"/>
          <w:szCs w:val="22"/>
        </w:rPr>
      </w:pPr>
      <w:r w:rsidRPr="00D44B2A">
        <w:rPr>
          <w:rFonts w:ascii="Arial" w:hAnsi="Arial"/>
          <w:snapToGrid w:val="0"/>
        </w:rPr>
        <w:t>▌</w:t>
      </w:r>
      <w:r w:rsidRPr="00D44B2A">
        <w:t xml:space="preserve"> </w:t>
      </w:r>
    </w:p>
    <w:p w14:paraId="6EB59412" w14:textId="15AEBE3E" w:rsidR="004F79BC" w:rsidRPr="00D44B2A" w:rsidRDefault="004F79BC" w:rsidP="00D44B2A">
      <w:pPr>
        <w:widowControl/>
        <w:suppressAutoHyphens/>
        <w:spacing w:before="120" w:after="120" w:line="360" w:lineRule="auto"/>
        <w:ind w:left="1418" w:right="140" w:hanging="567"/>
        <w:jc w:val="both"/>
        <w:rPr>
          <w:rFonts w:eastAsia="Calibri"/>
          <w:szCs w:val="22"/>
        </w:rPr>
      </w:pPr>
      <w:r w:rsidRPr="00D44B2A">
        <w:rPr>
          <w:b/>
          <w:i/>
        </w:rPr>
        <w:t>c</w:t>
      </w:r>
      <w:r w:rsidRPr="00D44B2A">
        <w:t>)</w:t>
      </w:r>
      <w:r w:rsidRPr="00D44B2A">
        <w:tab/>
        <w:t>indikátor běžných druhů lesních ptáků</w:t>
      </w:r>
      <w:r w:rsidR="005A68B5" w:rsidRPr="00D44B2A">
        <w:t>.</w:t>
      </w:r>
    </w:p>
    <w:p w14:paraId="46FE6270" w14:textId="77777777" w:rsidR="004F79BC" w:rsidRPr="00D44B2A" w:rsidRDefault="004F79BC" w:rsidP="0029617A">
      <w:pPr>
        <w:widowControl/>
        <w:suppressAutoHyphens/>
        <w:spacing w:before="120" w:after="120" w:line="360" w:lineRule="auto"/>
        <w:ind w:left="1134" w:right="140" w:hanging="567"/>
        <w:jc w:val="both"/>
        <w:rPr>
          <w:rFonts w:eastAsia="Calibri"/>
          <w:szCs w:val="22"/>
        </w:rPr>
      </w:pPr>
      <w:r w:rsidRPr="00D44B2A">
        <w:rPr>
          <w:rFonts w:ascii="Arial" w:hAnsi="Arial"/>
          <w:snapToGrid w:val="0"/>
        </w:rPr>
        <w:t>▌</w:t>
      </w:r>
      <w:r w:rsidRPr="00D44B2A">
        <w:t xml:space="preserve"> </w:t>
      </w:r>
    </w:p>
    <w:p w14:paraId="28132BBF" w14:textId="77777777" w:rsidR="004F79BC" w:rsidRPr="00D44B2A" w:rsidRDefault="004F79BC" w:rsidP="00D44B2A">
      <w:pPr>
        <w:widowControl/>
        <w:spacing w:before="120" w:after="120" w:line="360" w:lineRule="auto"/>
        <w:rPr>
          <w:rFonts w:eastAsia="Calibri"/>
          <w:szCs w:val="22"/>
        </w:rPr>
      </w:pPr>
      <w:r w:rsidRPr="00D44B2A">
        <w:br w:type="page"/>
      </w:r>
    </w:p>
    <w:p w14:paraId="0281F5B0" w14:textId="40BB9FBC" w:rsidR="004F79BC" w:rsidRPr="00D44B2A" w:rsidRDefault="004F79BC" w:rsidP="00D44B2A">
      <w:pPr>
        <w:widowControl/>
        <w:suppressAutoHyphens/>
        <w:spacing w:before="120" w:after="120" w:line="360" w:lineRule="auto"/>
        <w:ind w:left="851" w:right="140" w:hanging="851"/>
        <w:rPr>
          <w:b/>
          <w:i/>
          <w:szCs w:val="22"/>
        </w:rPr>
      </w:pPr>
      <w:r w:rsidRPr="00D44B2A">
        <w:rPr>
          <w:b/>
          <w:i/>
          <w:sz w:val="23"/>
        </w:rPr>
        <w:lastRenderedPageBreak/>
        <w:t>2a.</w:t>
      </w:r>
      <w:r w:rsidRPr="00D44B2A">
        <w:rPr>
          <w:b/>
          <w:i/>
          <w:sz w:val="23"/>
        </w:rPr>
        <w:tab/>
      </w:r>
      <w:r w:rsidRPr="00D44B2A">
        <w:rPr>
          <w:b/>
          <w:i/>
        </w:rPr>
        <w:t>Členské státy dosáhnou v rámci lesních ekosystémů na vnitrostátní úrovni rostoucího trendu u tří z následujících ukazatelů, jak je dále stanoveno v příloze VI, zvolených na</w:t>
      </w:r>
      <w:r w:rsidR="004D1BE3" w:rsidRPr="00D44B2A">
        <w:t> </w:t>
      </w:r>
      <w:r w:rsidRPr="00D44B2A">
        <w:rPr>
          <w:b/>
          <w:i/>
        </w:rPr>
        <w:t>základě jejich schopnosti prokázat zvýšení biologické rozmanitosti lesních ekosystémů v dotčeném členském státě. Tento trend se měří v období od data vstupu tohoto nařízení v platnost do 31. prosince 2030 a poté každých šest let až do dosažení uspokojivých úrovní určených v souladu s čl. 11 odst. 3:</w:t>
      </w:r>
    </w:p>
    <w:p w14:paraId="4EBB165C" w14:textId="77777777" w:rsidR="004F79BC" w:rsidRPr="00D44B2A" w:rsidRDefault="004F79BC" w:rsidP="00D44B2A">
      <w:pPr>
        <w:widowControl/>
        <w:suppressAutoHyphens/>
        <w:spacing w:before="120" w:after="120" w:line="360" w:lineRule="auto"/>
        <w:ind w:left="1418" w:right="140" w:hanging="567"/>
        <w:jc w:val="both"/>
        <w:rPr>
          <w:rFonts w:eastAsia="Calibri"/>
          <w:b/>
          <w:i/>
          <w:szCs w:val="22"/>
        </w:rPr>
      </w:pPr>
      <w:bookmarkStart w:id="60" w:name="_Hlk128839216"/>
      <w:r w:rsidRPr="00D44B2A">
        <w:rPr>
          <w:b/>
          <w:i/>
        </w:rPr>
        <w:t>a)</w:t>
      </w:r>
      <w:r w:rsidRPr="00D44B2A">
        <w:rPr>
          <w:b/>
          <w:i/>
        </w:rPr>
        <w:tab/>
        <w:t>podíl lesů s nerovnoměrnou věkovou strukturou;</w:t>
      </w:r>
    </w:p>
    <w:p w14:paraId="7A55B4D1" w14:textId="77777777" w:rsidR="004F79BC" w:rsidRPr="00D44B2A" w:rsidRDefault="004F79BC" w:rsidP="00D44B2A">
      <w:pPr>
        <w:widowControl/>
        <w:suppressAutoHyphens/>
        <w:spacing w:before="120" w:after="120" w:line="360" w:lineRule="auto"/>
        <w:ind w:left="1418" w:right="140" w:hanging="567"/>
        <w:jc w:val="both"/>
        <w:rPr>
          <w:rFonts w:eastAsia="Calibri"/>
          <w:b/>
          <w:i/>
          <w:szCs w:val="22"/>
        </w:rPr>
      </w:pPr>
      <w:r w:rsidRPr="00D44B2A">
        <w:rPr>
          <w:b/>
          <w:i/>
        </w:rPr>
        <w:t>b)</w:t>
      </w:r>
      <w:r w:rsidRPr="00D44B2A">
        <w:rPr>
          <w:b/>
          <w:i/>
        </w:rPr>
        <w:tab/>
        <w:t xml:space="preserve">propojení lesů; </w:t>
      </w:r>
    </w:p>
    <w:p w14:paraId="4506AE43" w14:textId="77777777" w:rsidR="004F79BC" w:rsidRPr="00D44B2A" w:rsidRDefault="004F79BC" w:rsidP="00D44B2A">
      <w:pPr>
        <w:widowControl/>
        <w:suppressAutoHyphens/>
        <w:spacing w:before="120" w:after="120" w:line="360" w:lineRule="auto"/>
        <w:ind w:left="1418" w:right="140" w:hanging="567"/>
        <w:jc w:val="both"/>
        <w:rPr>
          <w:rFonts w:eastAsia="Calibri"/>
          <w:b/>
          <w:i/>
          <w:szCs w:val="22"/>
        </w:rPr>
      </w:pPr>
      <w:r w:rsidRPr="00D44B2A">
        <w:rPr>
          <w:b/>
          <w:i/>
        </w:rPr>
        <w:t>c)</w:t>
      </w:r>
      <w:r w:rsidRPr="00D44B2A">
        <w:rPr>
          <w:b/>
          <w:i/>
        </w:rPr>
        <w:tab/>
        <w:t>zásoby organického uhlíku;</w:t>
      </w:r>
    </w:p>
    <w:bookmarkEnd w:id="60"/>
    <w:p w14:paraId="2C580F64" w14:textId="049F03A0" w:rsidR="004F79BC" w:rsidRPr="00D44B2A" w:rsidRDefault="004F79BC" w:rsidP="00D44B2A">
      <w:pPr>
        <w:widowControl/>
        <w:suppressAutoHyphens/>
        <w:spacing w:before="120" w:after="120" w:line="360" w:lineRule="auto"/>
        <w:ind w:left="1418" w:right="140" w:hanging="567"/>
        <w:rPr>
          <w:rFonts w:eastAsia="Calibri"/>
          <w:b/>
          <w:i/>
          <w:color w:val="000000"/>
          <w:szCs w:val="24"/>
        </w:rPr>
      </w:pPr>
      <w:r w:rsidRPr="00D44B2A">
        <w:rPr>
          <w:b/>
          <w:i/>
          <w:color w:val="000000"/>
          <w:sz w:val="23"/>
        </w:rPr>
        <w:t>d)</w:t>
      </w:r>
      <w:r w:rsidRPr="00D44B2A">
        <w:rPr>
          <w:b/>
          <w:i/>
          <w:color w:val="000000"/>
          <w:sz w:val="23"/>
        </w:rPr>
        <w:tab/>
      </w:r>
      <w:r w:rsidRPr="00D44B2A">
        <w:rPr>
          <w:b/>
          <w:i/>
          <w:color w:val="000000"/>
        </w:rPr>
        <w:t>podílu lesů, v nichž převládají původní druhy stromů;</w:t>
      </w:r>
    </w:p>
    <w:p w14:paraId="49533B01" w14:textId="635ACC3E" w:rsidR="004F79BC" w:rsidRPr="00D44B2A" w:rsidRDefault="004F79BC" w:rsidP="00D44B2A">
      <w:pPr>
        <w:widowControl/>
        <w:suppressAutoHyphens/>
        <w:spacing w:before="120" w:after="120" w:line="360" w:lineRule="auto"/>
        <w:ind w:left="1418" w:right="142" w:hanging="567"/>
        <w:rPr>
          <w:rFonts w:eastAsia="Calibri"/>
          <w:b/>
          <w:i/>
          <w:color w:val="000000"/>
          <w:sz w:val="23"/>
          <w:szCs w:val="23"/>
        </w:rPr>
      </w:pPr>
      <w:r w:rsidRPr="00D44B2A">
        <w:rPr>
          <w:b/>
          <w:i/>
          <w:color w:val="000000"/>
          <w:sz w:val="23"/>
        </w:rPr>
        <w:t>e)</w:t>
      </w:r>
      <w:r w:rsidRPr="00D44B2A">
        <w:rPr>
          <w:b/>
          <w:i/>
          <w:color w:val="000000"/>
          <w:sz w:val="23"/>
        </w:rPr>
        <w:tab/>
        <w:t>rozmanitosti druhů stromů.</w:t>
      </w:r>
    </w:p>
    <w:p w14:paraId="190B80BD" w14:textId="77777777" w:rsidR="004F79BC" w:rsidRPr="00D44B2A" w:rsidRDefault="004F79BC" w:rsidP="00D44B2A">
      <w:pPr>
        <w:widowControl/>
        <w:suppressAutoHyphens/>
        <w:spacing w:before="120" w:after="120" w:line="360" w:lineRule="auto"/>
        <w:ind w:left="851" w:right="140" w:hanging="851"/>
        <w:rPr>
          <w:rFonts w:eastAsia="Calibri"/>
          <w:b/>
          <w:i/>
          <w:szCs w:val="22"/>
        </w:rPr>
      </w:pPr>
      <w:r w:rsidRPr="00D44B2A">
        <w:rPr>
          <w:b/>
          <w:i/>
        </w:rPr>
        <w:t>3.</w:t>
      </w:r>
      <w:r w:rsidRPr="00D44B2A">
        <w:rPr>
          <w:b/>
          <w:i/>
        </w:rPr>
        <w:tab/>
        <w:t>Nesplnění povinností stanovených v odstavcích 2 a 2a je odůvodněné, pokud je způsobeno:</w:t>
      </w:r>
    </w:p>
    <w:p w14:paraId="6956914C" w14:textId="2D5A4C6D" w:rsidR="004F79BC" w:rsidRPr="00D44B2A" w:rsidRDefault="004F79BC" w:rsidP="00D44B2A">
      <w:pPr>
        <w:widowControl/>
        <w:suppressAutoHyphens/>
        <w:spacing w:before="120" w:after="120" w:line="360" w:lineRule="auto"/>
        <w:ind w:left="1418" w:right="140" w:hanging="567"/>
        <w:rPr>
          <w:rFonts w:eastAsia="Calibri"/>
          <w:b/>
          <w:i/>
          <w:szCs w:val="22"/>
        </w:rPr>
      </w:pPr>
      <w:r w:rsidRPr="00D44B2A">
        <w:rPr>
          <w:b/>
          <w:i/>
        </w:rPr>
        <w:t>a)</w:t>
      </w:r>
      <w:r w:rsidRPr="00D44B2A">
        <w:rPr>
          <w:b/>
          <w:i/>
        </w:rPr>
        <w:tab/>
        <w:t>rozsáhlým zásahem vyšší moci, včetně přírodních katastrof, zejména neplánovaného a nekontrolovaného lesního požáru nebo</w:t>
      </w:r>
    </w:p>
    <w:p w14:paraId="39110B1E" w14:textId="77777777" w:rsidR="004F79BC" w:rsidRPr="00D44B2A" w:rsidRDefault="004F79BC" w:rsidP="00D44B2A">
      <w:pPr>
        <w:widowControl/>
        <w:suppressAutoHyphens/>
        <w:spacing w:before="120" w:after="120" w:line="360" w:lineRule="auto"/>
        <w:ind w:left="1418" w:right="140" w:hanging="567"/>
        <w:rPr>
          <w:rFonts w:eastAsia="Calibri"/>
          <w:b/>
          <w:i/>
          <w:szCs w:val="22"/>
        </w:rPr>
      </w:pPr>
      <w:r w:rsidRPr="00D44B2A">
        <w:rPr>
          <w:b/>
          <w:i/>
        </w:rPr>
        <w:t>b)</w:t>
      </w:r>
      <w:r w:rsidRPr="00D44B2A">
        <w:rPr>
          <w:b/>
          <w:i/>
        </w:rPr>
        <w:tab/>
        <w:t>nevyhnutelnými změnami stanoviště, které jsou přímo způsobeny změnou klimatu.</w:t>
      </w:r>
    </w:p>
    <w:p w14:paraId="5DE45710" w14:textId="30DA4D57" w:rsidR="004F79BC" w:rsidRPr="00D44B2A" w:rsidRDefault="004F79BC" w:rsidP="00D44B2A">
      <w:pPr>
        <w:widowControl/>
        <w:spacing w:before="120" w:after="120" w:line="360" w:lineRule="auto"/>
      </w:pPr>
      <w:r w:rsidRPr="00D44B2A">
        <w:br w:type="page"/>
      </w:r>
    </w:p>
    <w:p w14:paraId="440F57BE" w14:textId="49E538E1" w:rsidR="006F2ECF" w:rsidRPr="00D44B2A" w:rsidRDefault="006F2ECF" w:rsidP="006F2ECF">
      <w:pPr>
        <w:widowControl/>
        <w:spacing w:before="120" w:after="120" w:line="360" w:lineRule="auto"/>
        <w:jc w:val="center"/>
      </w:pPr>
      <w:r w:rsidRPr="00D44B2A">
        <w:rPr>
          <w:b/>
          <w:i/>
        </w:rPr>
        <w:lastRenderedPageBreak/>
        <w:t>Článek 10a</w:t>
      </w:r>
    </w:p>
    <w:p w14:paraId="1BA5E852" w14:textId="7C32CCA2" w:rsidR="006F2ECF" w:rsidRPr="00D44B2A" w:rsidRDefault="006F2ECF" w:rsidP="006F2ECF">
      <w:pPr>
        <w:widowControl/>
        <w:spacing w:before="120" w:after="120" w:line="360" w:lineRule="auto"/>
        <w:jc w:val="center"/>
        <w:rPr>
          <w:b/>
          <w:i/>
        </w:rPr>
      </w:pPr>
      <w:r w:rsidRPr="00D44B2A">
        <w:rPr>
          <w:b/>
          <w:i/>
        </w:rPr>
        <w:t xml:space="preserve">Výsadba </w:t>
      </w:r>
      <w:r w:rsidR="000D06FB" w:rsidRPr="00D44B2A">
        <w:rPr>
          <w:b/>
          <w:i/>
        </w:rPr>
        <w:t>dalších</w:t>
      </w:r>
      <w:r w:rsidRPr="00D44B2A">
        <w:rPr>
          <w:b/>
          <w:i/>
        </w:rPr>
        <w:t xml:space="preserve"> tří miliard stromů</w:t>
      </w:r>
    </w:p>
    <w:p w14:paraId="46CE5287" w14:textId="0A508137" w:rsidR="006F2ECF" w:rsidRPr="00D44B2A" w:rsidRDefault="006F2ECF" w:rsidP="006F2ECF">
      <w:pPr>
        <w:widowControl/>
        <w:spacing w:before="120" w:after="120" w:line="360" w:lineRule="auto"/>
        <w:ind w:left="851" w:hanging="851"/>
        <w:rPr>
          <w:b/>
          <w:i/>
        </w:rPr>
      </w:pPr>
      <w:r w:rsidRPr="00D44B2A">
        <w:rPr>
          <w:b/>
          <w:i/>
        </w:rPr>
        <w:t>1.</w:t>
      </w:r>
      <w:r w:rsidRPr="00D44B2A">
        <w:rPr>
          <w:b/>
          <w:i/>
        </w:rPr>
        <w:tab/>
        <w:t>Členské státy při určování a provádění opatření na obnovu, jejichž cílem je splnit cíle a povinnosti stanovené v článcích 4, 6, 9 a 10, přispějí k dosažení cíle Unie vysadit do</w:t>
      </w:r>
      <w:r w:rsidR="004D1BE3" w:rsidRPr="00D44B2A">
        <w:t> </w:t>
      </w:r>
      <w:r w:rsidRPr="00D44B2A">
        <w:rPr>
          <w:b/>
          <w:i/>
        </w:rPr>
        <w:t>roku 2030 nejméně tři miliardy dalších stromů.</w:t>
      </w:r>
    </w:p>
    <w:p w14:paraId="7440DC7B" w14:textId="59B3CE56" w:rsidR="006F2ECF" w:rsidRPr="00D44B2A" w:rsidRDefault="006F2ECF" w:rsidP="006F2ECF">
      <w:pPr>
        <w:widowControl/>
        <w:spacing w:before="120" w:after="120" w:line="360" w:lineRule="auto"/>
        <w:ind w:left="851" w:hanging="851"/>
        <w:rPr>
          <w:b/>
          <w:i/>
        </w:rPr>
      </w:pPr>
      <w:r w:rsidRPr="00D44B2A">
        <w:rPr>
          <w:b/>
          <w:i/>
        </w:rPr>
        <w:t>2.</w:t>
      </w:r>
      <w:r w:rsidRPr="00D44B2A">
        <w:rPr>
          <w:b/>
          <w:i/>
        </w:rPr>
        <w:tab/>
        <w:t>Členské státy zajistí, aby cíle stanoveného v odstavci 1 bylo dosaženo při plném respektování ekologických zásad, zajištění druhové rozmanitosti, upřednostnění původních druhů dřevin s výjimkou, ve velmi specifických případech a podmínkách, nepůvodních druhů přizpůsobených místním půdním, klimatickým a ekologickým podmínkám a podmínkám stanoviště, které hrají roli při podpoře zvýšené odolnosti vůči změně klimatu. Opatření přijatá k dosažení tohoto cíle se zaměří na zvýšení konektivity a budou založena na zalesňování, udržitelném obnovování lesů a ozelenění městských oblastí.</w:t>
      </w:r>
    </w:p>
    <w:p w14:paraId="41D5D9BF" w14:textId="340BE128" w:rsidR="006F2ECF" w:rsidRPr="00D44B2A" w:rsidRDefault="006F2ECF" w:rsidP="00D44B2A">
      <w:pPr>
        <w:widowControl/>
        <w:spacing w:before="120" w:after="120" w:line="360" w:lineRule="auto"/>
        <w:ind w:left="851" w:hanging="851"/>
        <w:rPr>
          <w:b/>
        </w:rPr>
      </w:pPr>
      <w:r w:rsidRPr="00D44B2A">
        <w:rPr>
          <w:b/>
          <w:i/>
        </w:rPr>
        <w:t>3.</w:t>
      </w:r>
      <w:r w:rsidRPr="00D44B2A">
        <w:rPr>
          <w:b/>
          <w:i/>
        </w:rPr>
        <w:tab/>
        <w:t>Stromy vysázené pro účely těžby se nezapočítávají do cíle stanoveného v odstavci 1.</w:t>
      </w:r>
      <w:r w:rsidR="00D47A3C" w:rsidRPr="00D44B2A">
        <w:rPr>
          <w:b/>
          <w:i/>
        </w:rPr>
        <w:t xml:space="preserve"> </w:t>
      </w:r>
      <w:r w:rsidR="00D47A3C" w:rsidRPr="00D44B2A">
        <w:rPr>
          <w:rFonts w:eastAsia="Calibri"/>
          <w:b/>
          <w:szCs w:val="24"/>
          <w:lang w:eastAsia="en-US"/>
        </w:rPr>
        <w:t>[pozm. návrh 80]</w:t>
      </w:r>
    </w:p>
    <w:p w14:paraId="68CDD164" w14:textId="77777777" w:rsidR="006F2ECF" w:rsidRPr="00D44B2A" w:rsidRDefault="006F2ECF">
      <w:pPr>
        <w:widowControl/>
        <w:rPr>
          <w:b/>
        </w:rPr>
      </w:pPr>
      <w:r w:rsidRPr="00D44B2A">
        <w:rPr>
          <w:b/>
        </w:rPr>
        <w:br w:type="page"/>
      </w:r>
    </w:p>
    <w:p w14:paraId="1BECE080" w14:textId="77777777" w:rsidR="004F79BC" w:rsidRPr="00D44B2A" w:rsidRDefault="004F79BC" w:rsidP="006F2ECF">
      <w:pPr>
        <w:spacing w:before="120" w:after="120" w:line="360" w:lineRule="auto"/>
      </w:pPr>
    </w:p>
    <w:p w14:paraId="696D4040" w14:textId="77777777" w:rsidR="004F79BC" w:rsidRPr="00D44B2A" w:rsidRDefault="004F79BC" w:rsidP="00D44B2A">
      <w:pPr>
        <w:widowControl/>
        <w:suppressAutoHyphens/>
        <w:spacing w:before="120" w:after="120" w:line="360" w:lineRule="auto"/>
        <w:jc w:val="center"/>
        <w:rPr>
          <w:rFonts w:eastAsia="Calibri"/>
          <w:szCs w:val="22"/>
        </w:rPr>
      </w:pPr>
      <w:r w:rsidRPr="00D44B2A">
        <w:t>KAPITOLA III</w:t>
      </w:r>
      <w:r w:rsidRPr="00D44B2A">
        <w:br/>
        <w:t>NÁRODNÍ PLÁNY NA OBNOVU PŘÍRODY</w:t>
      </w:r>
    </w:p>
    <w:p w14:paraId="1F46C878" w14:textId="77777777" w:rsidR="004F79BC" w:rsidRPr="00D44B2A" w:rsidRDefault="004F79BC" w:rsidP="00D44B2A">
      <w:pPr>
        <w:keepNext/>
        <w:widowControl/>
        <w:suppressAutoHyphens/>
        <w:spacing w:before="120" w:after="120" w:line="360" w:lineRule="auto"/>
        <w:ind w:right="-1"/>
        <w:jc w:val="center"/>
        <w:outlineLvl w:val="1"/>
        <w:rPr>
          <w:b/>
          <w:bCs/>
          <w:szCs w:val="26"/>
        </w:rPr>
      </w:pPr>
      <w:r w:rsidRPr="00D44B2A">
        <w:t>Článek 11</w:t>
      </w:r>
      <w:r w:rsidRPr="00D44B2A">
        <w:rPr>
          <w:b/>
        </w:rPr>
        <w:t xml:space="preserve"> </w:t>
      </w:r>
      <w:r w:rsidRPr="00D44B2A">
        <w:rPr>
          <w:b/>
        </w:rPr>
        <w:br/>
      </w:r>
      <w:r w:rsidRPr="00D44B2A">
        <w:rPr>
          <w:i/>
          <w:iCs/>
        </w:rPr>
        <w:t>Vypracování národních plánů na obnovu přírody</w:t>
      </w:r>
      <w:r w:rsidRPr="00D44B2A">
        <w:rPr>
          <w:b/>
        </w:rPr>
        <w:t xml:space="preserve"> </w:t>
      </w:r>
    </w:p>
    <w:p w14:paraId="798568AD" w14:textId="350E4438" w:rsidR="004F79BC" w:rsidRPr="00D44B2A" w:rsidRDefault="004F79BC" w:rsidP="00D44B2A">
      <w:pPr>
        <w:widowControl/>
        <w:suppressAutoHyphens/>
        <w:spacing w:before="120" w:after="120" w:line="360" w:lineRule="auto"/>
        <w:ind w:left="851" w:right="-1" w:hanging="851"/>
        <w:rPr>
          <w:rFonts w:eastAsia="Calibri"/>
          <w:szCs w:val="22"/>
        </w:rPr>
      </w:pPr>
      <w:r w:rsidRPr="00D44B2A">
        <w:t>1.</w:t>
      </w:r>
      <w:r w:rsidRPr="00D44B2A">
        <w:tab/>
        <w:t>Členské státy vypracují národní plány na obnovu přírody a provedou přípravné monitorování a výzkum potřebné k určení opatření na obnovu, která jsou nezbytná pro</w:t>
      </w:r>
      <w:r w:rsidR="004D1BE3" w:rsidRPr="00D44B2A">
        <w:t> </w:t>
      </w:r>
      <w:r w:rsidRPr="00D44B2A">
        <w:t xml:space="preserve">plnění cílů a </w:t>
      </w:r>
      <w:r w:rsidR="002B3951" w:rsidRPr="00D44B2A">
        <w:rPr>
          <w:b/>
          <w:i/>
        </w:rPr>
        <w:t xml:space="preserve">splnění </w:t>
      </w:r>
      <w:r w:rsidRPr="00D44B2A">
        <w:t>povinností stanovených v článcích 4 až 10, s přihlédnutím k</w:t>
      </w:r>
      <w:r w:rsidR="004D1BE3" w:rsidRPr="00D44B2A">
        <w:t> </w:t>
      </w:r>
      <w:r w:rsidRPr="00D44B2A">
        <w:t>nejnovějším vědeckým poznatkům</w:t>
      </w:r>
      <w:r w:rsidR="002B3951" w:rsidRPr="00D44B2A">
        <w:rPr>
          <w:b/>
          <w:i/>
        </w:rPr>
        <w:t>, potřebám místních komunit, včetně městských komunit, nákladově nejefektivnějším opatřením a jejich socio-ekonomickému dopadu. Do každé fáze procesu je nezbytné řádně zapojit zúčastněné strany, včetně majitelů a správců pozemků</w:t>
      </w:r>
      <w:r w:rsidRPr="00D44B2A">
        <w:t>.</w:t>
      </w:r>
      <w:r w:rsidR="00155000" w:rsidRPr="00D44B2A">
        <w:t xml:space="preserve"> </w:t>
      </w:r>
      <w:r w:rsidR="00155000" w:rsidRPr="00D44B2A">
        <w:rPr>
          <w:rFonts w:eastAsia="Calibri"/>
          <w:b/>
          <w:szCs w:val="24"/>
          <w:lang w:eastAsia="en-US"/>
        </w:rPr>
        <w:t>[pozm. návrh 35]</w:t>
      </w:r>
    </w:p>
    <w:p w14:paraId="0E0DA0D3"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2.</w:t>
      </w:r>
      <w:r w:rsidRPr="00D44B2A">
        <w:tab/>
        <w:t xml:space="preserve">Členské státy kvantifikují území, které je třeba obnovit, aby bylo dosaženo cílů pro obnovu stanovených v článcích 4 a 5, přičemž zohlední stav typů stanovišť uvedených v čl. 4 odst. 1 a 2 a čl. 5 odst. 1 a 2 a kvalitu a kvantitu stanovišť druhů uvedených v čl. 4 odst. 3 a čl. 5 odst. 3 </w:t>
      </w:r>
      <w:r w:rsidRPr="00D44B2A">
        <w:rPr>
          <w:rFonts w:ascii="Arial" w:hAnsi="Arial"/>
          <w:snapToGrid w:val="0"/>
        </w:rPr>
        <w:t>▌</w:t>
      </w:r>
      <w:r w:rsidRPr="00D44B2A">
        <w:t>. Kvantifikace je založena mimo jiné na těchto informacích:</w:t>
      </w:r>
    </w:p>
    <w:p w14:paraId="3BDF6863"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a)</w:t>
      </w:r>
      <w:r w:rsidRPr="00D44B2A">
        <w:tab/>
        <w:t>pro každý typ stanoviště:</w:t>
      </w:r>
    </w:p>
    <w:p w14:paraId="04B47E7A" w14:textId="77777777" w:rsidR="004F79BC" w:rsidRPr="00D44B2A" w:rsidRDefault="004F79BC" w:rsidP="00D44B2A">
      <w:pPr>
        <w:widowControl/>
        <w:suppressAutoHyphens/>
        <w:spacing w:before="120" w:after="120" w:line="360" w:lineRule="auto"/>
        <w:ind w:left="1985" w:right="-1" w:hanging="567"/>
        <w:rPr>
          <w:rFonts w:eastAsia="Calibri"/>
          <w:szCs w:val="22"/>
        </w:rPr>
      </w:pPr>
      <w:r w:rsidRPr="00D44B2A">
        <w:t>i)</w:t>
      </w:r>
      <w:r w:rsidRPr="00D44B2A">
        <w:tab/>
        <w:t>celková rozloha stanoviště a mapa jeho současného rozložení;</w:t>
      </w:r>
    </w:p>
    <w:p w14:paraId="1B64C000" w14:textId="77777777" w:rsidR="004F79BC" w:rsidRPr="00D44B2A" w:rsidRDefault="004F79BC" w:rsidP="00D44B2A">
      <w:pPr>
        <w:widowControl/>
        <w:suppressAutoHyphens/>
        <w:spacing w:before="120" w:after="120" w:line="360" w:lineRule="auto"/>
        <w:ind w:left="1985" w:right="-1" w:hanging="567"/>
        <w:rPr>
          <w:rFonts w:eastAsia="Calibri"/>
          <w:szCs w:val="22"/>
        </w:rPr>
      </w:pPr>
      <w:r w:rsidRPr="00D44B2A">
        <w:t>ii)</w:t>
      </w:r>
      <w:r w:rsidRPr="00D44B2A">
        <w:tab/>
        <w:t>rozloha stanoviště, která není v dobrém stavu;</w:t>
      </w:r>
    </w:p>
    <w:p w14:paraId="032683E4" w14:textId="77777777" w:rsidR="004F79BC" w:rsidRPr="00D44B2A" w:rsidRDefault="004F79BC" w:rsidP="00D44B2A">
      <w:pPr>
        <w:widowControl/>
        <w:suppressAutoHyphens/>
        <w:spacing w:before="120" w:after="120" w:line="360" w:lineRule="auto"/>
        <w:ind w:left="1985" w:right="-1" w:hanging="567"/>
        <w:rPr>
          <w:rFonts w:eastAsia="Calibri"/>
          <w:szCs w:val="24"/>
        </w:rPr>
      </w:pPr>
      <w:r w:rsidRPr="00D44B2A">
        <w:t>iii)</w:t>
      </w:r>
      <w:r w:rsidRPr="00D44B2A">
        <w:tab/>
        <w:t xml:space="preserve">příznivý referenční areál zohledňující </w:t>
      </w:r>
      <w:r w:rsidRPr="00D44B2A">
        <w:rPr>
          <w:b/>
          <w:bCs/>
          <w:i/>
          <w:iCs/>
        </w:rPr>
        <w:t>záznamy o historickém rozšíření</w:t>
      </w:r>
      <w:r w:rsidRPr="00D44B2A">
        <w:t xml:space="preserve"> a předpokládané změny environmentálních podmínek v důsledku změny klimatu;</w:t>
      </w:r>
    </w:p>
    <w:p w14:paraId="258A6541" w14:textId="77777777" w:rsidR="004D1BE3" w:rsidRDefault="00155000" w:rsidP="00D44B2A">
      <w:pPr>
        <w:widowControl/>
        <w:suppressAutoHyphens/>
        <w:spacing w:before="120" w:after="120" w:line="360" w:lineRule="auto"/>
        <w:ind w:left="1418" w:right="-1" w:hanging="567"/>
        <w:rPr>
          <w:rFonts w:eastAsia="Calibri"/>
          <w:b/>
          <w:szCs w:val="24"/>
          <w:lang w:eastAsia="en-US"/>
        </w:rPr>
      </w:pPr>
      <w:r w:rsidRPr="00D44B2A">
        <w:rPr>
          <w:rFonts w:eastAsia="Calibri"/>
          <w:b/>
          <w:szCs w:val="24"/>
          <w:lang w:eastAsia="en-US"/>
        </w:rPr>
        <w:t>[pozm. návrh 37]</w:t>
      </w:r>
    </w:p>
    <w:p w14:paraId="0D37D386" w14:textId="4F3B0061" w:rsidR="00832E93" w:rsidRPr="00D44B2A" w:rsidRDefault="004F79BC" w:rsidP="00D44B2A">
      <w:pPr>
        <w:widowControl/>
        <w:suppressAutoHyphens/>
        <w:spacing w:before="120" w:after="120" w:line="360" w:lineRule="auto"/>
        <w:ind w:left="1418" w:right="-1" w:hanging="567"/>
        <w:rPr>
          <w:rFonts w:eastAsia="Calibri"/>
          <w:b/>
          <w:szCs w:val="22"/>
          <w:u w:val="single"/>
        </w:rPr>
      </w:pPr>
      <w:r w:rsidRPr="00D44B2A">
        <w:br w:type="page"/>
      </w:r>
      <w:r w:rsidRPr="00D44B2A">
        <w:lastRenderedPageBreak/>
        <w:t>b)</w:t>
      </w:r>
      <w:r w:rsidRPr="00D44B2A">
        <w:tab/>
        <w:t xml:space="preserve">dostatečná kvalita a kvantita stanovišť druhů, které jsou nezbytné pro dosažení jejich příznivého stavu z hlediska ochrany, s přihlédnutím k oblastem, které jsou nejvhodnější pro </w:t>
      </w:r>
      <w:r w:rsidR="00CC71A2" w:rsidRPr="00D44B2A">
        <w:t>ta</w:t>
      </w:r>
      <w:r w:rsidRPr="00D44B2A">
        <w:t>to stanoviš</w:t>
      </w:r>
      <w:r w:rsidR="00CC71A2" w:rsidRPr="00D44B2A">
        <w:t>tě</w:t>
      </w:r>
      <w:r w:rsidRPr="00D44B2A">
        <w:t>,</w:t>
      </w:r>
      <w:r w:rsidR="006152E8" w:rsidRPr="00D44B2A">
        <w:t xml:space="preserve"> </w:t>
      </w:r>
      <w:r w:rsidR="00832E93" w:rsidRPr="00D44B2A">
        <w:rPr>
          <w:b/>
          <w:i/>
        </w:rPr>
        <w:t>s</w:t>
      </w:r>
      <w:r w:rsidR="006152E8" w:rsidRPr="00D44B2A">
        <w:t> </w:t>
      </w:r>
      <w:r w:rsidR="00832E93" w:rsidRPr="00D44B2A">
        <w:rPr>
          <w:b/>
          <w:i/>
        </w:rPr>
        <w:t>ohledem na změny způsobené změnou klimatu a na význam, kterou tato půda má pro produkci potravin a konkurující si potřeby různých stanovišť a druhů</w:t>
      </w:r>
      <w:r w:rsidR="007A3980" w:rsidRPr="00D44B2A">
        <w:rPr>
          <w:b/>
          <w:i/>
        </w:rPr>
        <w:t>;</w:t>
      </w:r>
      <w:r w:rsidR="00155000" w:rsidRPr="00D44B2A">
        <w:rPr>
          <w:b/>
          <w:i/>
        </w:rPr>
        <w:t xml:space="preserve"> </w:t>
      </w:r>
      <w:r w:rsidR="00155000" w:rsidRPr="00D44B2A">
        <w:rPr>
          <w:rFonts w:eastAsia="Calibri"/>
          <w:b/>
          <w:szCs w:val="24"/>
          <w:lang w:eastAsia="en-US"/>
        </w:rPr>
        <w:t>[pozm. návrh 38]</w:t>
      </w:r>
    </w:p>
    <w:p w14:paraId="27FB8078" w14:textId="77777777" w:rsidR="004F79BC" w:rsidRPr="00D44B2A" w:rsidRDefault="004F79BC" w:rsidP="00D44B2A">
      <w:pPr>
        <w:widowControl/>
        <w:suppressAutoHyphens/>
        <w:spacing w:before="120" w:after="120" w:line="360" w:lineRule="auto"/>
        <w:ind w:left="1418" w:right="-1" w:hanging="567"/>
        <w:rPr>
          <w:rFonts w:eastAsia="Calibri"/>
          <w:b/>
          <w:i/>
          <w:szCs w:val="22"/>
        </w:rPr>
      </w:pPr>
      <w:r w:rsidRPr="00D44B2A">
        <w:rPr>
          <w:b/>
          <w:i/>
        </w:rPr>
        <w:t>ba)</w:t>
      </w:r>
      <w:r w:rsidRPr="00D44B2A">
        <w:rPr>
          <w:b/>
          <w:i/>
        </w:rPr>
        <w:tab/>
        <w:t xml:space="preserve">pro účely kvantifikace rozlohy každého typu stanoviště, který je třeba obnovit, aby bylo dosaženo cílů pro obnovu stanovených v čl. 4 odst. 1 písm. a) a čl. 5 odst. 1 písm. a), zahrnuje rozloha stanoviště, které není v dobrém stavu, uvedená v písm. a) bodě ii) pouze takové plochy, u nichž je stav znám; </w:t>
      </w:r>
    </w:p>
    <w:p w14:paraId="4DD5A09D" w14:textId="4C5AEEB6" w:rsidR="007A3980" w:rsidRPr="00D44B2A" w:rsidRDefault="004F79BC" w:rsidP="00D44B2A">
      <w:pPr>
        <w:widowControl/>
        <w:suppressAutoHyphens/>
        <w:spacing w:before="120" w:after="120" w:line="360" w:lineRule="auto"/>
        <w:ind w:left="1418" w:right="-1" w:hanging="567"/>
        <w:rPr>
          <w:b/>
          <w:i/>
        </w:rPr>
      </w:pPr>
      <w:r w:rsidRPr="00D44B2A">
        <w:rPr>
          <w:b/>
          <w:i/>
        </w:rPr>
        <w:t>bb)</w:t>
      </w:r>
      <w:r w:rsidRPr="00D44B2A">
        <w:rPr>
          <w:b/>
          <w:i/>
        </w:rPr>
        <w:tab/>
        <w:t>pro účely kvantifikace rozlohy každého typu stanoviště, který je třeba obnovit, aby bylo dosaženo cílů pro obnovu stanovených v čl. 4 odst. 1 písm. b) a čl. 5 odst. 1 písm. b), c) a d) zahrnuje rozloha stanoviště, které není v dobrém stavu, uvedená v písm. a) bodě ii) tohoto odstavce pouze takové plochy, u nichž je stav znám nebo má být znám podle čl. 4 odst. 4a a čl. 5 odst. 4a</w:t>
      </w:r>
      <w:r w:rsidR="00FE2A4B" w:rsidRPr="00D44B2A">
        <w:rPr>
          <w:b/>
          <w:i/>
        </w:rPr>
        <w:t>;</w:t>
      </w:r>
    </w:p>
    <w:p w14:paraId="15A948F8" w14:textId="1F51528F" w:rsidR="007A3980" w:rsidRPr="00D44B2A" w:rsidRDefault="007A3980" w:rsidP="00D44B2A">
      <w:pPr>
        <w:widowControl/>
        <w:suppressAutoHyphens/>
        <w:spacing w:before="120" w:after="120" w:line="360" w:lineRule="auto"/>
        <w:ind w:left="1418" w:right="-1" w:hanging="567"/>
        <w:rPr>
          <w:b/>
          <w:i/>
        </w:rPr>
      </w:pPr>
      <w:r w:rsidRPr="00D44B2A">
        <w:rPr>
          <w:b/>
          <w:i/>
        </w:rPr>
        <w:t>b</w:t>
      </w:r>
      <w:r w:rsidR="00FE2A4B" w:rsidRPr="00D44B2A">
        <w:rPr>
          <w:b/>
          <w:i/>
        </w:rPr>
        <w:t>c</w:t>
      </w:r>
      <w:r w:rsidRPr="00D44B2A">
        <w:rPr>
          <w:b/>
          <w:i/>
        </w:rPr>
        <w:t>)</w:t>
      </w:r>
      <w:r w:rsidRPr="00D44B2A">
        <w:tab/>
      </w:r>
      <w:r w:rsidRPr="00D44B2A">
        <w:rPr>
          <w:b/>
          <w:i/>
        </w:rPr>
        <w:t>proveditelnost obnovy, nákladová efektivnost a protichůdné socioekonomické zájmy;</w:t>
      </w:r>
      <w:r w:rsidR="00155000" w:rsidRPr="00D44B2A">
        <w:rPr>
          <w:b/>
          <w:i/>
        </w:rPr>
        <w:t xml:space="preserve"> </w:t>
      </w:r>
      <w:r w:rsidR="00155000" w:rsidRPr="00D44B2A">
        <w:rPr>
          <w:rFonts w:eastAsia="Calibri"/>
          <w:b/>
          <w:szCs w:val="24"/>
          <w:lang w:eastAsia="en-US"/>
        </w:rPr>
        <w:t>[pozm. návrh 39]</w:t>
      </w:r>
    </w:p>
    <w:p w14:paraId="767C4146" w14:textId="508DCDD3" w:rsidR="004F79BC" w:rsidRPr="00D44B2A" w:rsidRDefault="00FE2A4B" w:rsidP="00D44B2A">
      <w:pPr>
        <w:widowControl/>
        <w:suppressAutoHyphens/>
        <w:spacing w:before="120" w:after="120" w:line="360" w:lineRule="auto"/>
        <w:ind w:left="1418" w:right="-1" w:hanging="567"/>
        <w:rPr>
          <w:b/>
          <w:i/>
        </w:rPr>
      </w:pPr>
      <w:r w:rsidRPr="00D44B2A">
        <w:rPr>
          <w:b/>
          <w:i/>
        </w:rPr>
        <w:t>bd</w:t>
      </w:r>
      <w:r w:rsidR="007A3980" w:rsidRPr="00D44B2A">
        <w:rPr>
          <w:b/>
          <w:i/>
        </w:rPr>
        <w:t>)</w:t>
      </w:r>
      <w:r w:rsidR="007A3980" w:rsidRPr="00D44B2A">
        <w:tab/>
      </w:r>
      <w:r w:rsidR="007A3980" w:rsidRPr="00D44B2A">
        <w:rPr>
          <w:b/>
          <w:i/>
        </w:rPr>
        <w:t>proveditelnost obnovy, nákladová efektivnost a protichůdné socioekonomické zájmy</w:t>
      </w:r>
      <w:r w:rsidR="004F79BC" w:rsidRPr="00D44B2A">
        <w:rPr>
          <w:b/>
          <w:i/>
        </w:rPr>
        <w:t>.</w:t>
      </w:r>
    </w:p>
    <w:p w14:paraId="6B1DFF20" w14:textId="09BADD27" w:rsidR="00105E5A" w:rsidRPr="00D44B2A" w:rsidRDefault="00105E5A" w:rsidP="00D44B2A">
      <w:pPr>
        <w:widowControl/>
        <w:suppressAutoHyphens/>
        <w:spacing w:before="120" w:after="120" w:line="360" w:lineRule="auto"/>
        <w:ind w:left="851" w:right="-1" w:hanging="851"/>
        <w:rPr>
          <w:rFonts w:eastAsia="Calibri"/>
          <w:b/>
          <w:i/>
          <w:szCs w:val="22"/>
        </w:rPr>
      </w:pPr>
      <w:r w:rsidRPr="00D44B2A">
        <w:rPr>
          <w:b/>
          <w:i/>
        </w:rPr>
        <w:t>2a.</w:t>
      </w:r>
      <w:r w:rsidRPr="00D44B2A">
        <w:tab/>
      </w:r>
      <w:r w:rsidRPr="00D44B2A">
        <w:rPr>
          <w:b/>
          <w:i/>
        </w:rPr>
        <w:t>Chybějící prostředky na uplatňování tohoto nařízení nesmí být zajištěny z prostředků vyčleněných na SZP a společnou rybářskou politiku, ani z jiných zdrojů financování zemědělství a rybolovu</w:t>
      </w:r>
      <w:r w:rsidR="005E4453" w:rsidRPr="00D44B2A">
        <w:rPr>
          <w:b/>
          <w:i/>
        </w:rPr>
        <w:t>.</w:t>
      </w:r>
      <w:r w:rsidR="00155000" w:rsidRPr="00D44B2A">
        <w:rPr>
          <w:b/>
          <w:i/>
        </w:rPr>
        <w:t xml:space="preserve"> </w:t>
      </w:r>
      <w:r w:rsidR="00155000" w:rsidRPr="00D44B2A">
        <w:rPr>
          <w:rFonts w:eastAsia="Calibri"/>
          <w:b/>
          <w:szCs w:val="24"/>
          <w:lang w:eastAsia="en-US"/>
        </w:rPr>
        <w:t>[pozm. návrh 134]</w:t>
      </w:r>
    </w:p>
    <w:p w14:paraId="315A4F84" w14:textId="2869E0DF" w:rsidR="004F79BC" w:rsidRPr="00D44B2A" w:rsidRDefault="004F79BC" w:rsidP="004D1BE3">
      <w:pPr>
        <w:widowControl/>
        <w:suppressAutoHyphens/>
        <w:spacing w:before="120" w:after="120" w:line="360" w:lineRule="auto"/>
        <w:ind w:left="851" w:right="-1" w:hanging="851"/>
        <w:rPr>
          <w:rFonts w:eastAsia="Calibri"/>
          <w:b/>
          <w:szCs w:val="22"/>
          <w:u w:val="single"/>
          <w:lang w:eastAsia="en-US"/>
        </w:rPr>
      </w:pPr>
      <w:r w:rsidRPr="00D44B2A">
        <w:rPr>
          <w:b/>
          <w:i/>
        </w:rPr>
        <w:t>2</w:t>
      </w:r>
      <w:r w:rsidR="00105E5A" w:rsidRPr="00D44B2A">
        <w:rPr>
          <w:b/>
          <w:i/>
        </w:rPr>
        <w:t>b</w:t>
      </w:r>
      <w:r w:rsidRPr="00D44B2A">
        <w:rPr>
          <w:b/>
          <w:i/>
        </w:rPr>
        <w:t>.</w:t>
      </w:r>
      <w:r w:rsidRPr="00D44B2A">
        <w:rPr>
          <w:b/>
          <w:i/>
        </w:rPr>
        <w:tab/>
        <w:t>Pokud jde o skupinu 7 typů stanovišť uvedených v příloze II, stanoví členské státy procentní podíl uv</w:t>
      </w:r>
      <w:r w:rsidR="004D1BE3">
        <w:rPr>
          <w:b/>
          <w:i/>
        </w:rPr>
        <w:t>edený v čl. 5 odst. 1 písm. d).</w:t>
      </w:r>
    </w:p>
    <w:p w14:paraId="70A93818" w14:textId="03036779" w:rsidR="004F79BC" w:rsidRPr="00D44B2A" w:rsidRDefault="004F79BC" w:rsidP="00D44B2A">
      <w:pPr>
        <w:widowControl/>
        <w:suppressAutoHyphens/>
        <w:spacing w:before="120" w:after="120" w:line="360" w:lineRule="auto"/>
        <w:ind w:left="851" w:right="-1" w:hanging="851"/>
        <w:rPr>
          <w:rFonts w:eastAsia="Calibri"/>
          <w:b/>
          <w:i/>
          <w:szCs w:val="22"/>
        </w:rPr>
      </w:pPr>
      <w:r w:rsidRPr="00D44B2A">
        <w:br w:type="page"/>
      </w:r>
      <w:r w:rsidRPr="00D44B2A">
        <w:rPr>
          <w:b/>
          <w:i/>
        </w:rPr>
        <w:lastRenderedPageBreak/>
        <w:t>2</w:t>
      </w:r>
      <w:r w:rsidR="005E4453" w:rsidRPr="00D44B2A">
        <w:rPr>
          <w:b/>
          <w:i/>
        </w:rPr>
        <w:t>c</w:t>
      </w:r>
      <w:r w:rsidRPr="00D44B2A">
        <w:rPr>
          <w:b/>
          <w:i/>
        </w:rPr>
        <w:t>.</w:t>
      </w:r>
      <w:r w:rsidRPr="00D44B2A">
        <w:rPr>
          <w:b/>
          <w:i/>
        </w:rPr>
        <w:tab/>
        <w:t>Členské státy u všech svých měst, menších měst a předměstí určí a zmapují oblasti městských ekosystémů uvedených v článku 6.</w:t>
      </w:r>
    </w:p>
    <w:p w14:paraId="26D9D2F4" w14:textId="77777777" w:rsidR="004F79BC" w:rsidRPr="00D44B2A" w:rsidRDefault="004F79BC" w:rsidP="00D44B2A">
      <w:pPr>
        <w:widowControl/>
        <w:suppressAutoHyphens/>
        <w:spacing w:before="120" w:after="120" w:line="360" w:lineRule="auto"/>
        <w:ind w:left="851" w:right="-1"/>
        <w:rPr>
          <w:rFonts w:eastAsia="Calibri"/>
          <w:b/>
          <w:i/>
          <w:szCs w:val="22"/>
        </w:rPr>
      </w:pPr>
      <w:r w:rsidRPr="00D44B2A">
        <w:rPr>
          <w:b/>
          <w:i/>
        </w:rPr>
        <w:t>Oblast městského ekosystému města nebo menšího města a předměstí zahrnuje:</w:t>
      </w:r>
    </w:p>
    <w:p w14:paraId="0D7E9337" w14:textId="77777777" w:rsidR="004F79BC" w:rsidRPr="00D44B2A" w:rsidRDefault="004F79BC" w:rsidP="00D44B2A">
      <w:pPr>
        <w:widowControl/>
        <w:suppressAutoHyphens/>
        <w:spacing w:before="120" w:after="120" w:line="360" w:lineRule="auto"/>
        <w:ind w:left="1418" w:right="-1" w:hanging="567"/>
        <w:rPr>
          <w:rFonts w:eastAsia="Calibri"/>
          <w:b/>
          <w:i/>
          <w:szCs w:val="22"/>
        </w:rPr>
      </w:pPr>
      <w:r w:rsidRPr="00D44B2A">
        <w:rPr>
          <w:b/>
          <w:i/>
        </w:rPr>
        <w:t>a)</w:t>
      </w:r>
      <w:r w:rsidRPr="00D44B2A">
        <w:rPr>
          <w:b/>
          <w:i/>
        </w:rPr>
        <w:tab/>
        <w:t>celé město nebo menší město a předměstí; nebo</w:t>
      </w:r>
    </w:p>
    <w:p w14:paraId="4BE25DC7" w14:textId="77777777" w:rsidR="004F79BC" w:rsidRPr="00D44B2A" w:rsidRDefault="004F79BC" w:rsidP="00D44B2A">
      <w:pPr>
        <w:widowControl/>
        <w:suppressAutoHyphens/>
        <w:spacing w:before="120" w:after="120" w:line="360" w:lineRule="auto"/>
        <w:ind w:left="1418" w:right="-1" w:hanging="567"/>
        <w:rPr>
          <w:rFonts w:eastAsia="Calibri"/>
          <w:b/>
          <w:i/>
          <w:szCs w:val="22"/>
        </w:rPr>
      </w:pPr>
      <w:r w:rsidRPr="00D44B2A">
        <w:rPr>
          <w:b/>
          <w:i/>
        </w:rPr>
        <w:t>b)</w:t>
      </w:r>
      <w:r w:rsidRPr="00D44B2A">
        <w:rPr>
          <w:b/>
          <w:i/>
        </w:rPr>
        <w:tab/>
      </w:r>
      <w:r w:rsidRPr="00D44B2A">
        <w:rPr>
          <w:b/>
          <w:bCs/>
          <w:i/>
        </w:rPr>
        <w:t>části města nebo menšího města a předměstí, včetně alespoň jeho městských center, městských klastrů a – považují-li to dotčené členské státy za vhodné – příměstských oblastí.</w:t>
      </w:r>
    </w:p>
    <w:p w14:paraId="463468FE" w14:textId="5E69F2CE" w:rsidR="004F79BC" w:rsidRPr="00D44B2A" w:rsidRDefault="004F79BC" w:rsidP="00D44B2A">
      <w:pPr>
        <w:widowControl/>
        <w:suppressAutoHyphens/>
        <w:spacing w:before="120" w:after="120" w:line="360" w:lineRule="auto"/>
        <w:ind w:left="851"/>
        <w:rPr>
          <w:rFonts w:eastAsia="Calibri"/>
          <w:i/>
          <w:szCs w:val="22"/>
        </w:rPr>
      </w:pPr>
      <w:r w:rsidRPr="00D44B2A">
        <w:rPr>
          <w:b/>
          <w:i/>
        </w:rPr>
        <w:t>Členské státy mohou oblasti městských ekosystémů dvou nebo více přilehlých měst nebo menších měst a předměstí sloučit do jedné oblasti městských ekosystémů, která bude pro</w:t>
      </w:r>
      <w:r w:rsidR="004D1BE3" w:rsidRPr="00D44B2A">
        <w:t> </w:t>
      </w:r>
      <w:r w:rsidRPr="00D44B2A">
        <w:rPr>
          <w:b/>
          <w:i/>
        </w:rPr>
        <w:t>uvedená města nebo menší města a předměstí společná.</w:t>
      </w:r>
    </w:p>
    <w:p w14:paraId="63ACBFF9" w14:textId="723B040B" w:rsidR="004F79BC" w:rsidRPr="00D44B2A" w:rsidRDefault="004F79BC" w:rsidP="00D44B2A">
      <w:pPr>
        <w:widowControl/>
        <w:suppressAutoHyphens/>
        <w:spacing w:before="120" w:after="120" w:line="360" w:lineRule="auto"/>
        <w:ind w:left="851" w:right="-1" w:hanging="851"/>
        <w:rPr>
          <w:rFonts w:eastAsia="Calibri"/>
          <w:szCs w:val="22"/>
        </w:rPr>
      </w:pPr>
      <w:r w:rsidRPr="00D44B2A">
        <w:t>3.</w:t>
      </w:r>
      <w:r w:rsidRPr="00D44B2A">
        <w:tab/>
        <w:t xml:space="preserve">Nejpozději do roku 2030 členské státy stanoví uspokojivé úrovně pro každý z ukazatelů uvedených v čl. 8 odst. 1, čl. 9 odst. 2 a čl. 10 odst. 2, </w:t>
      </w:r>
      <w:r w:rsidRPr="00D44B2A">
        <w:rPr>
          <w:b/>
          <w:bCs/>
          <w:i/>
          <w:iCs/>
        </w:rPr>
        <w:t>pro každý ze zvolených ukazatelů uvedených v čl. 10 odst. 2a, pro sídelní zeleň uvedenou v čl. 6 odst. 2 a pro korunový zápoj sídelní zeleně uvedený v čl. 6 odst. 3</w:t>
      </w:r>
      <w:r w:rsidRPr="00D44B2A">
        <w:t xml:space="preserve">, </w:t>
      </w:r>
      <w:bookmarkStart w:id="61" w:name="_Hlk132370883"/>
      <w:r w:rsidRPr="00D44B2A">
        <w:t xml:space="preserve">a to prostřednictvím otevřeného a účinného procesu a posouzení na základě nejnovějších vědeckých poznatků </w:t>
      </w:r>
      <w:r w:rsidRPr="00D44B2A">
        <w:rPr>
          <w:rFonts w:ascii="Arial" w:hAnsi="Arial"/>
          <w:snapToGrid w:val="0"/>
        </w:rPr>
        <w:t>▌</w:t>
      </w:r>
      <w:bookmarkEnd w:id="61"/>
      <w:r w:rsidRPr="00D44B2A">
        <w:t xml:space="preserve">, </w:t>
      </w:r>
      <w:r w:rsidRPr="00D44B2A">
        <w:rPr>
          <w:b/>
          <w:bCs/>
          <w:i/>
          <w:iCs/>
        </w:rPr>
        <w:t>orientačního</w:t>
      </w:r>
      <w:r w:rsidRPr="00D44B2A">
        <w:t xml:space="preserve"> rámce uvedeného v čl. 17 odst. </w:t>
      </w:r>
      <w:r w:rsidRPr="00D44B2A">
        <w:rPr>
          <w:b/>
          <w:bCs/>
          <w:i/>
          <w:iCs/>
        </w:rPr>
        <w:t>9a</w:t>
      </w:r>
      <w:r w:rsidRPr="00D44B2A">
        <w:t>,</w:t>
      </w:r>
      <w:r w:rsidR="001B180D">
        <w:t xml:space="preserve"> </w:t>
      </w:r>
      <w:r w:rsidRPr="00D44B2A">
        <w:rPr>
          <w:b/>
          <w:bCs/>
          <w:i/>
          <w:iCs/>
          <w:color w:val="000000"/>
        </w:rPr>
        <w:t>a je-li k dispozici, orientačního rámce uvedeného v čl. 17 odst. 9.</w:t>
      </w:r>
    </w:p>
    <w:p w14:paraId="754D9C47"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4.</w:t>
      </w:r>
      <w:r w:rsidRPr="00D44B2A">
        <w:tab/>
        <w:t>Členské státy určí a zmapují zemědělské a lesní oblasti, které potřebují obnovu, zejména oblasti, které v důsledku intenzifikace nebo jiných faktorů obhospodařování potřebují lepší propojení a vyšší rozmanitost krajiny.</w:t>
      </w:r>
    </w:p>
    <w:p w14:paraId="3D71546B" w14:textId="61A41C47" w:rsidR="004F79BC" w:rsidRPr="00D44B2A" w:rsidRDefault="004F79BC" w:rsidP="00D44B2A">
      <w:pPr>
        <w:widowControl/>
        <w:suppressAutoHyphens/>
        <w:spacing w:before="120" w:after="120" w:line="360" w:lineRule="auto"/>
        <w:ind w:left="851" w:right="-1" w:hanging="851"/>
        <w:rPr>
          <w:rFonts w:eastAsia="Calibri"/>
          <w:b/>
          <w:i/>
          <w:szCs w:val="22"/>
        </w:rPr>
      </w:pPr>
      <w:bookmarkStart w:id="62" w:name="_Hlk133570615"/>
      <w:r w:rsidRPr="00D44B2A">
        <w:br w:type="page"/>
      </w:r>
      <w:r w:rsidRPr="00D44B2A">
        <w:rPr>
          <w:b/>
          <w:i/>
        </w:rPr>
        <w:lastRenderedPageBreak/>
        <w:t>4a.</w:t>
      </w:r>
      <w:r w:rsidRPr="00D44B2A">
        <w:rPr>
          <w:b/>
          <w:i/>
        </w:rPr>
        <w:tab/>
        <w:t>Členské státy mohou do jednoho roku od vstupu tohoto nařízení v platnost vypracovat metodiku, která doplní metodiku uvedenou v příloze IV s cílem monitorovat krajinné prvky s vysokou rozmanitostí, na které se nevztahuje společná metoda uvedená v popisu krajinných prvků s vysokou rozmanitostí v dané příloze. Komise do jednoho měsíce od</w:t>
      </w:r>
      <w:r w:rsidR="004D1BE3" w:rsidRPr="00D44B2A">
        <w:t> </w:t>
      </w:r>
      <w:r w:rsidRPr="00D44B2A">
        <w:rPr>
          <w:b/>
          <w:i/>
        </w:rPr>
        <w:t>vstupu tohoto nařízení v platnost poskytne pokyny ohledně rámce pro vypracování této metodiky.</w:t>
      </w:r>
    </w:p>
    <w:bookmarkEnd w:id="62"/>
    <w:p w14:paraId="3FC053D4" w14:textId="7C605F96" w:rsidR="004F79BC" w:rsidRPr="00D44B2A" w:rsidRDefault="004F79BC" w:rsidP="00D44B2A">
      <w:pPr>
        <w:widowControl/>
        <w:suppressAutoHyphens/>
        <w:spacing w:before="120" w:after="120" w:line="360" w:lineRule="auto"/>
        <w:ind w:left="851" w:right="-1" w:hanging="851"/>
        <w:rPr>
          <w:rFonts w:eastAsia="Calibri"/>
          <w:b/>
          <w:i/>
          <w:szCs w:val="22"/>
        </w:rPr>
      </w:pPr>
      <w:r w:rsidRPr="00D44B2A">
        <w:rPr>
          <w:b/>
          <w:i/>
        </w:rPr>
        <w:t>4b.</w:t>
      </w:r>
      <w:r w:rsidRPr="00D44B2A">
        <w:rPr>
          <w:b/>
          <w:i/>
        </w:rPr>
        <w:tab/>
        <w:t xml:space="preserve">Členské státy případně určí snížení rozsahu zavodňování rašelinišť, jak je uveden v čl. 9 odst. 4 pátém pododstavci. </w:t>
      </w:r>
    </w:p>
    <w:p w14:paraId="505CC661"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5.</w:t>
      </w:r>
      <w:r w:rsidRPr="00D44B2A">
        <w:tab/>
        <w:t xml:space="preserve">Členské státy určí synergie s opatřeními ke zmírňování změny klimatu, přizpůsobování se této změně, zajištění </w:t>
      </w:r>
      <w:r w:rsidRPr="00D44B2A">
        <w:rPr>
          <w:b/>
          <w:bCs/>
          <w:i/>
          <w:iCs/>
        </w:rPr>
        <w:t>neutrality z hlediska degradace půdy</w:t>
      </w:r>
      <w:r w:rsidRPr="00D44B2A">
        <w:t xml:space="preserve"> a předcházení katastrofám a odpovídajícím způsobem stanoví prioritu opatření na obnovu. Členské státy rovněž zohlední:</w:t>
      </w:r>
    </w:p>
    <w:p w14:paraId="12335354"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a)</w:t>
      </w:r>
      <w:r w:rsidRPr="00D44B2A">
        <w:tab/>
        <w:t>své integrované vnitrostátní plány v oblasti energetiky a klimatu uvedené v článku 3 nařízení (EU) 2018/1999;</w:t>
      </w:r>
    </w:p>
    <w:p w14:paraId="56107A0F"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b)</w:t>
      </w:r>
      <w:r w:rsidRPr="00D44B2A">
        <w:tab/>
        <w:t>své dlouhodobé strategie uvedené v článku 15 nařízení (EU) 2018/1999;</w:t>
      </w:r>
    </w:p>
    <w:p w14:paraId="5127624C" w14:textId="77777777" w:rsidR="004F79BC" w:rsidRPr="00D44B2A" w:rsidRDefault="004F79BC" w:rsidP="00D44B2A">
      <w:pPr>
        <w:widowControl/>
        <w:suppressAutoHyphens/>
        <w:spacing w:before="120" w:after="120" w:line="360" w:lineRule="auto"/>
        <w:ind w:left="1418" w:right="-1" w:hanging="567"/>
        <w:rPr>
          <w:rFonts w:eastAsia="Calibri"/>
          <w:b/>
          <w:szCs w:val="22"/>
          <w:u w:val="single"/>
        </w:rPr>
      </w:pPr>
      <w:r w:rsidRPr="00D44B2A">
        <w:t>c)</w:t>
      </w:r>
      <w:r w:rsidRPr="00D44B2A">
        <w:tab/>
        <w:t>závazný cíl Unie pro rok 2030 stanovený v článku 3 směrnice Evropského parlamentu a Rady (EU) 2018/2001</w:t>
      </w:r>
      <w:bookmarkStart w:id="63" w:name="_Hlk129957164"/>
      <w:r w:rsidRPr="00D44B2A">
        <w:t>.</w:t>
      </w:r>
      <w:bookmarkEnd w:id="63"/>
    </w:p>
    <w:p w14:paraId="7531C918" w14:textId="74FF30CC" w:rsidR="004F79BC" w:rsidRPr="00D44B2A" w:rsidRDefault="004F79BC" w:rsidP="004D1BE3">
      <w:pPr>
        <w:widowControl/>
        <w:suppressAutoHyphens/>
        <w:spacing w:before="120" w:after="120" w:line="360" w:lineRule="auto"/>
        <w:ind w:left="851" w:right="-1" w:hanging="851"/>
        <w:rPr>
          <w:rFonts w:eastAsia="Calibri"/>
          <w:color w:val="000000"/>
          <w:szCs w:val="22"/>
          <w:u w:val="single"/>
          <w:lang w:eastAsia="en-US"/>
        </w:rPr>
      </w:pPr>
      <w:r w:rsidRPr="00D44B2A">
        <w:t>6.</w:t>
      </w:r>
      <w:r w:rsidRPr="00D44B2A">
        <w:tab/>
      </w:r>
      <w:r w:rsidRPr="00D44B2A">
        <w:rPr>
          <w:shd w:val="clear" w:color="auto" w:fill="FFFFFF"/>
        </w:rPr>
        <w:t xml:space="preserve">Členské státy koordinují vypracování národních plánů na obnovu přírody </w:t>
      </w:r>
      <w:r w:rsidRPr="00D44B2A">
        <w:rPr>
          <w:b/>
          <w:bCs/>
          <w:i/>
          <w:iCs/>
          <w:shd w:val="clear" w:color="auto" w:fill="FFFFFF"/>
        </w:rPr>
        <w:t>s mapováním oblastí, které jsou potřebné ke splnění alespoň jejich vnitrostátních příspěvků k cíli v</w:t>
      </w:r>
      <w:r w:rsidR="004D1BE3" w:rsidRPr="00D44B2A">
        <w:t> </w:t>
      </w:r>
      <w:r w:rsidRPr="00D44B2A">
        <w:rPr>
          <w:b/>
          <w:bCs/>
          <w:i/>
          <w:iCs/>
          <w:shd w:val="clear" w:color="auto" w:fill="FFFFFF"/>
        </w:rPr>
        <w:t>oblasti energie z obnovitelných zdrojů do roku 2030, a případně s</w:t>
      </w:r>
      <w:r w:rsidRPr="00D44B2A">
        <w:rPr>
          <w:shd w:val="clear" w:color="auto" w:fill="FFFFFF"/>
        </w:rPr>
        <w:t xml:space="preserve"> určováním oblastí pro</w:t>
      </w:r>
      <w:r w:rsidR="004D1BE3" w:rsidRPr="00D44B2A">
        <w:t> </w:t>
      </w:r>
      <w:r w:rsidRPr="00D44B2A">
        <w:rPr>
          <w:b/>
          <w:bCs/>
          <w:i/>
          <w:iCs/>
          <w:shd w:val="clear" w:color="auto" w:fill="FFFFFF"/>
        </w:rPr>
        <w:t>zrychlené zavádění</w:t>
      </w:r>
      <w:r w:rsidRPr="00D44B2A">
        <w:rPr>
          <w:shd w:val="clear" w:color="auto" w:fill="FFFFFF"/>
        </w:rPr>
        <w:t xml:space="preserve"> obnovitelných zdrojů energie </w:t>
      </w:r>
      <w:r w:rsidRPr="00D44B2A">
        <w:rPr>
          <w:b/>
          <w:bCs/>
          <w:i/>
          <w:iCs/>
          <w:shd w:val="clear" w:color="auto" w:fill="FFFFFF"/>
        </w:rPr>
        <w:t>a zvláštních oblastí pro infrastrukturu</w:t>
      </w:r>
      <w:r w:rsidRPr="00D44B2A">
        <w:rPr>
          <w:shd w:val="clear" w:color="auto" w:fill="FFFFFF"/>
        </w:rPr>
        <w:t xml:space="preserve">. Během přípravy plánů na obnovu přírody členské státy zajistí synergie </w:t>
      </w:r>
      <w:r w:rsidRPr="00D44B2A">
        <w:rPr>
          <w:b/>
          <w:bCs/>
          <w:i/>
          <w:iCs/>
          <w:shd w:val="clear" w:color="auto" w:fill="FFFFFF"/>
        </w:rPr>
        <w:t>s</w:t>
      </w:r>
      <w:r w:rsidR="004D1BE3" w:rsidRPr="00D44B2A">
        <w:t> </w:t>
      </w:r>
      <w:r w:rsidRPr="00D44B2A">
        <w:rPr>
          <w:b/>
          <w:bCs/>
          <w:i/>
          <w:iCs/>
          <w:shd w:val="clear" w:color="auto" w:fill="FFFFFF"/>
        </w:rPr>
        <w:t>výstavbou infrastruktury pro energie z obnovitelných zdrojů a jiné druhy energie a</w:t>
      </w:r>
      <w:r w:rsidRPr="00D44B2A">
        <w:rPr>
          <w:shd w:val="clear" w:color="auto" w:fill="FFFFFF"/>
        </w:rPr>
        <w:t xml:space="preserve"> s již určenými </w:t>
      </w:r>
      <w:r w:rsidRPr="00D44B2A">
        <w:rPr>
          <w:b/>
          <w:bCs/>
          <w:i/>
          <w:iCs/>
          <w:shd w:val="clear" w:color="auto" w:fill="FFFFFF"/>
        </w:rPr>
        <w:t>oblastmi pro zrychlené zavádění obnovitelných zdrojů energie a zvláštními oblastmi</w:t>
      </w:r>
      <w:r w:rsidRPr="00D44B2A">
        <w:rPr>
          <w:shd w:val="clear" w:color="auto" w:fill="FFFFFF"/>
        </w:rPr>
        <w:t xml:space="preserve"> pro infrastrukturu a zajistí, aby fungování </w:t>
      </w:r>
      <w:r w:rsidRPr="00D44B2A">
        <w:rPr>
          <w:b/>
          <w:bCs/>
          <w:i/>
          <w:iCs/>
          <w:shd w:val="clear" w:color="auto" w:fill="FFFFFF"/>
        </w:rPr>
        <w:t>těchto</w:t>
      </w:r>
      <w:r w:rsidRPr="00D44B2A">
        <w:rPr>
          <w:shd w:val="clear" w:color="auto" w:fill="FFFFFF"/>
        </w:rPr>
        <w:t xml:space="preserve"> oblastí</w:t>
      </w:r>
      <w:r w:rsidRPr="00D44B2A">
        <w:rPr>
          <w:rFonts w:ascii="Arial" w:hAnsi="Arial"/>
          <w:snapToGrid w:val="0"/>
        </w:rPr>
        <w:t>▌</w:t>
      </w:r>
      <w:r w:rsidRPr="00D44B2A">
        <w:rPr>
          <w:shd w:val="clear" w:color="auto" w:fill="FFFFFF"/>
        </w:rPr>
        <w:t xml:space="preserve">, včetně povolovacích postupů platných v </w:t>
      </w:r>
      <w:r w:rsidRPr="00D44B2A">
        <w:rPr>
          <w:b/>
          <w:bCs/>
          <w:i/>
          <w:iCs/>
          <w:shd w:val="clear" w:color="auto" w:fill="FFFFFF"/>
        </w:rPr>
        <w:t>těchto</w:t>
      </w:r>
      <w:r w:rsidRPr="00D44B2A">
        <w:rPr>
          <w:shd w:val="clear" w:color="auto" w:fill="FFFFFF"/>
        </w:rPr>
        <w:t xml:space="preserve"> oblastech</w:t>
      </w:r>
      <w:r w:rsidRPr="00D44B2A">
        <w:rPr>
          <w:rFonts w:ascii="Arial" w:hAnsi="Arial"/>
          <w:snapToGrid w:val="0"/>
        </w:rPr>
        <w:t>▌</w:t>
      </w:r>
      <w:r w:rsidRPr="00D44B2A">
        <w:rPr>
          <w:shd w:val="clear" w:color="auto" w:fill="FFFFFF"/>
        </w:rPr>
        <w:t xml:space="preserve"> stanovených ve směrnici (EU) 2018/2001</w:t>
      </w:r>
      <w:r w:rsidRPr="00D44B2A">
        <w:t xml:space="preserve">, </w:t>
      </w:r>
      <w:r w:rsidRPr="00D44B2A">
        <w:rPr>
          <w:b/>
          <w:bCs/>
          <w:i/>
          <w:iCs/>
        </w:rPr>
        <w:t>stejně jako fungování projektů distribuční soustavy, které jsou nezbytné pro integraci energie z</w:t>
      </w:r>
      <w:r w:rsidR="004D1BE3" w:rsidRPr="00D44B2A">
        <w:t> </w:t>
      </w:r>
      <w:r w:rsidRPr="00D44B2A">
        <w:rPr>
          <w:b/>
          <w:bCs/>
          <w:i/>
          <w:iCs/>
        </w:rPr>
        <w:t>obnovitelných zdrojů do elektrizační soustavy a příslušné povolovací postupy,</w:t>
      </w:r>
      <w:r w:rsidR="001B180D">
        <w:rPr>
          <w:b/>
          <w:bCs/>
          <w:i/>
          <w:iCs/>
        </w:rPr>
        <w:t xml:space="preserve"> </w:t>
      </w:r>
      <w:r w:rsidRPr="00D44B2A">
        <w:rPr>
          <w:b/>
          <w:bCs/>
          <w:i/>
          <w:iCs/>
          <w:shd w:val="clear" w:color="auto" w:fill="FFFFFF"/>
        </w:rPr>
        <w:t>zůstaly beze změny.</w:t>
      </w:r>
    </w:p>
    <w:p w14:paraId="11FC8BCB"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br w:type="page"/>
      </w:r>
      <w:r w:rsidRPr="00D44B2A">
        <w:lastRenderedPageBreak/>
        <w:t>7.</w:t>
      </w:r>
      <w:r w:rsidRPr="00D44B2A">
        <w:tab/>
        <w:t xml:space="preserve">Při přípravě svých národních plánů na obnovu přírody členské státy zohlední </w:t>
      </w:r>
      <w:r w:rsidRPr="00D44B2A">
        <w:rPr>
          <w:b/>
          <w:bCs/>
          <w:i/>
          <w:iCs/>
        </w:rPr>
        <w:t>zejména</w:t>
      </w:r>
      <w:r w:rsidRPr="00D44B2A">
        <w:t>:</w:t>
      </w:r>
    </w:p>
    <w:p w14:paraId="208B97C8"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a)</w:t>
      </w:r>
      <w:r w:rsidRPr="00D44B2A">
        <w:tab/>
        <w:t>ochranná opatření stanovená pro lokality sítě Natura 2000 v souladu se směrnicí 92/43/EHS;</w:t>
      </w:r>
    </w:p>
    <w:p w14:paraId="264A8D81" w14:textId="0323974C" w:rsidR="004F79BC" w:rsidRPr="00D44B2A" w:rsidRDefault="004F79BC" w:rsidP="00D44B2A">
      <w:pPr>
        <w:widowControl/>
        <w:suppressAutoHyphens/>
        <w:spacing w:before="120" w:after="120" w:line="360" w:lineRule="auto"/>
        <w:ind w:left="1418" w:right="-1" w:hanging="567"/>
        <w:rPr>
          <w:rFonts w:eastAsia="Calibri"/>
          <w:szCs w:val="22"/>
        </w:rPr>
      </w:pPr>
      <w:r w:rsidRPr="00D44B2A">
        <w:t>b)</w:t>
      </w:r>
      <w:r w:rsidRPr="00D44B2A">
        <w:tab/>
        <w:t>akční programy zahrnující opatření na různém stupni priorit připravené v souladu se</w:t>
      </w:r>
      <w:r w:rsidR="004D1BE3" w:rsidRPr="00D44B2A">
        <w:t> </w:t>
      </w:r>
      <w:r w:rsidRPr="00D44B2A">
        <w:t>směrnicí 92/43/EHS;</w:t>
      </w:r>
    </w:p>
    <w:p w14:paraId="15234A09" w14:textId="39FF0F7C" w:rsidR="004F79BC" w:rsidRPr="00D44B2A" w:rsidRDefault="004F79BC" w:rsidP="00D44B2A">
      <w:pPr>
        <w:widowControl/>
        <w:suppressAutoHyphens/>
        <w:spacing w:before="120" w:after="120" w:line="360" w:lineRule="auto"/>
        <w:ind w:left="1418" w:right="-1" w:hanging="567"/>
        <w:rPr>
          <w:rFonts w:eastAsia="Calibri"/>
          <w:szCs w:val="22"/>
        </w:rPr>
      </w:pPr>
      <w:r w:rsidRPr="00D44B2A">
        <w:t>c)</w:t>
      </w:r>
      <w:r w:rsidRPr="00D44B2A">
        <w:tab/>
      </w:r>
      <w:bookmarkStart w:id="64" w:name="_Hlk127344364"/>
      <w:bookmarkStart w:id="65" w:name="_Hlk127347856"/>
      <w:r w:rsidRPr="00D44B2A">
        <w:t xml:space="preserve">opatření pro dosažení dobrého </w:t>
      </w:r>
      <w:r w:rsidRPr="00D44B2A">
        <w:rPr>
          <w:b/>
          <w:bCs/>
          <w:i/>
          <w:iCs/>
        </w:rPr>
        <w:t>kvantitativního</w:t>
      </w:r>
      <w:r w:rsidRPr="00D44B2A">
        <w:t xml:space="preserve">, ekologického a chemického stavu vodních útvarů </w:t>
      </w:r>
      <w:r w:rsidRPr="00D44B2A">
        <w:rPr>
          <w:b/>
          <w:bCs/>
          <w:i/>
          <w:iCs/>
        </w:rPr>
        <w:t>zahrnutá do programů opatření</w:t>
      </w:r>
      <w:r w:rsidRPr="00D44B2A">
        <w:t xml:space="preserve">, </w:t>
      </w:r>
      <w:bookmarkStart w:id="66" w:name="_Hlk129948351"/>
      <w:r w:rsidRPr="00D44B2A">
        <w:t>plánů povodí</w:t>
      </w:r>
      <w:bookmarkEnd w:id="66"/>
      <w:r w:rsidR="001B180D">
        <w:t xml:space="preserve"> </w:t>
      </w:r>
      <w:r w:rsidRPr="00D44B2A">
        <w:t>vypracovaných v</w:t>
      </w:r>
      <w:r w:rsidR="004D1BE3" w:rsidRPr="00D44B2A">
        <w:t> </w:t>
      </w:r>
      <w:r w:rsidRPr="00D44B2A">
        <w:t xml:space="preserve">souladu se směrnicí 2000/60/ES </w:t>
      </w:r>
      <w:r w:rsidRPr="00D44B2A">
        <w:rPr>
          <w:b/>
          <w:i/>
        </w:rPr>
        <w:t xml:space="preserve">a </w:t>
      </w:r>
      <w:bookmarkEnd w:id="64"/>
      <w:bookmarkEnd w:id="65"/>
      <w:r w:rsidRPr="00D44B2A">
        <w:rPr>
          <w:b/>
          <w:i/>
        </w:rPr>
        <w:t>plánů pro zvládání povodňových rizik vypracovaných v souladu se směrnicí 200</w:t>
      </w:r>
      <w:r w:rsidR="00255704">
        <w:rPr>
          <w:b/>
          <w:i/>
        </w:rPr>
        <w:t>0</w:t>
      </w:r>
      <w:r w:rsidRPr="00D44B2A">
        <w:rPr>
          <w:b/>
          <w:i/>
        </w:rPr>
        <w:t>/60/ES;</w:t>
      </w:r>
    </w:p>
    <w:p w14:paraId="05DBE948"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d)</w:t>
      </w:r>
      <w:r w:rsidRPr="00D44B2A">
        <w:tab/>
      </w:r>
      <w:r w:rsidRPr="00D44B2A">
        <w:rPr>
          <w:b/>
          <w:bCs/>
          <w:i/>
          <w:iCs/>
        </w:rPr>
        <w:t>případně</w:t>
      </w:r>
      <w:r w:rsidRPr="00D44B2A">
        <w:t xml:space="preserve"> strategie pro mořské prostředí k dosažení dobrého stavu prostředí ve všech mořských oblastech Unie vypracované v souladu se směrnicí 2008/56/ES;</w:t>
      </w:r>
    </w:p>
    <w:p w14:paraId="6091107F"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e)</w:t>
      </w:r>
      <w:r w:rsidRPr="00D44B2A">
        <w:tab/>
        <w:t>národní programy omezování znečištění ovzduší vypracované podle směrnice (EU) 2016/2284;</w:t>
      </w:r>
    </w:p>
    <w:p w14:paraId="3832D1D2" w14:textId="5B12D78D" w:rsidR="004F79BC" w:rsidRPr="00D44B2A" w:rsidRDefault="004F79BC" w:rsidP="00D44B2A">
      <w:pPr>
        <w:widowControl/>
        <w:suppressAutoHyphens/>
        <w:spacing w:before="120" w:after="120" w:line="360" w:lineRule="auto"/>
        <w:ind w:left="1418" w:right="-1" w:hanging="567"/>
        <w:rPr>
          <w:rFonts w:eastAsia="Calibri"/>
          <w:szCs w:val="22"/>
        </w:rPr>
      </w:pPr>
      <w:r w:rsidRPr="00D44B2A">
        <w:t>f)</w:t>
      </w:r>
      <w:r w:rsidRPr="00D44B2A">
        <w:tab/>
        <w:t>národní strategie a akční plány v oblasti biologické rozmanitosti vypracované v</w:t>
      </w:r>
      <w:r w:rsidR="004D1BE3" w:rsidRPr="00D44B2A">
        <w:t> </w:t>
      </w:r>
      <w:r w:rsidRPr="00D44B2A">
        <w:t>souladu s článkem 6 Úmluvy o biologické rozmanitosti;</w:t>
      </w:r>
    </w:p>
    <w:p w14:paraId="10A83E88" w14:textId="77777777" w:rsidR="004F79BC" w:rsidRPr="00D44B2A" w:rsidRDefault="004F79BC" w:rsidP="00D44B2A">
      <w:pPr>
        <w:widowControl/>
        <w:suppressAutoHyphens/>
        <w:spacing w:before="120" w:after="120" w:line="360" w:lineRule="auto"/>
        <w:ind w:left="1418" w:right="-1" w:hanging="567"/>
        <w:rPr>
          <w:rFonts w:eastAsia="Calibri"/>
          <w:b/>
          <w:i/>
          <w:szCs w:val="22"/>
        </w:rPr>
      </w:pPr>
      <w:r w:rsidRPr="00D44B2A">
        <w:t>g)</w:t>
      </w:r>
      <w:r w:rsidRPr="00D44B2A">
        <w:tab/>
      </w:r>
      <w:r w:rsidRPr="00D44B2A">
        <w:rPr>
          <w:b/>
          <w:bCs/>
          <w:i/>
          <w:iCs/>
        </w:rPr>
        <w:t>případně</w:t>
      </w:r>
      <w:r w:rsidRPr="00D44B2A">
        <w:t xml:space="preserve"> opatření pro zachování </w:t>
      </w:r>
      <w:r w:rsidRPr="00D44B2A">
        <w:rPr>
          <w:b/>
          <w:bCs/>
          <w:i/>
          <w:iCs/>
        </w:rPr>
        <w:t>a řízení</w:t>
      </w:r>
      <w:r w:rsidRPr="00D44B2A">
        <w:t xml:space="preserve"> zdrojů přijatá v rámci společné rybářské politiky</w:t>
      </w:r>
      <w:r w:rsidRPr="00D44B2A">
        <w:rPr>
          <w:b/>
          <w:bCs/>
          <w:i/>
          <w:iCs/>
        </w:rPr>
        <w:t>;</w:t>
      </w:r>
    </w:p>
    <w:p w14:paraId="2173A7B2" w14:textId="77777777" w:rsidR="004F79BC" w:rsidRPr="00D44B2A" w:rsidRDefault="004F79BC" w:rsidP="00D44B2A">
      <w:pPr>
        <w:widowControl/>
        <w:suppressAutoHyphens/>
        <w:spacing w:before="120" w:after="120" w:line="360" w:lineRule="auto"/>
        <w:ind w:left="1418" w:right="-1" w:hanging="567"/>
        <w:rPr>
          <w:rFonts w:eastAsia="Calibri"/>
          <w:b/>
          <w:i/>
          <w:szCs w:val="24"/>
        </w:rPr>
      </w:pPr>
      <w:r w:rsidRPr="00D44B2A">
        <w:rPr>
          <w:b/>
          <w:i/>
        </w:rPr>
        <w:t>h)</w:t>
      </w:r>
      <w:r w:rsidRPr="00D44B2A">
        <w:rPr>
          <w:b/>
          <w:i/>
        </w:rPr>
        <w:tab/>
        <w:t>strategické plány SZP vypracované v souladu s nařízením (EU) 2021/2115.</w:t>
      </w:r>
    </w:p>
    <w:p w14:paraId="6CF52BA8"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8.</w:t>
      </w:r>
      <w:r w:rsidRPr="00D44B2A">
        <w:tab/>
        <w:t xml:space="preserve">Členské státy při přípravě národních plánů na obnovu přírody </w:t>
      </w:r>
      <w:r w:rsidRPr="00D44B2A">
        <w:rPr>
          <w:b/>
          <w:bCs/>
          <w:i/>
          <w:iCs/>
        </w:rPr>
        <w:t xml:space="preserve">mohou </w:t>
      </w:r>
      <w:r w:rsidRPr="00D44B2A">
        <w:rPr>
          <w:bCs/>
          <w:iCs/>
        </w:rPr>
        <w:t>využít</w:t>
      </w:r>
      <w:r w:rsidRPr="00D44B2A">
        <w:t xml:space="preserve"> různé příklady opatření na obnovu uvedené v příloze VII v závislosti na konkrétních vnitrostátních a místních podmínkách a nejnovějších vědeckých poznatcích.</w:t>
      </w:r>
    </w:p>
    <w:p w14:paraId="1498BDA0" w14:textId="579379F0" w:rsidR="004F79BC" w:rsidRPr="00D44B2A" w:rsidRDefault="004F79BC" w:rsidP="00D44B2A">
      <w:pPr>
        <w:widowControl/>
        <w:suppressAutoHyphens/>
        <w:spacing w:before="120" w:after="120" w:line="360" w:lineRule="auto"/>
        <w:ind w:left="851" w:right="-1" w:hanging="851"/>
        <w:rPr>
          <w:rFonts w:eastAsia="Calibri"/>
          <w:szCs w:val="22"/>
        </w:rPr>
      </w:pPr>
      <w:bookmarkStart w:id="67" w:name="_Hlk135687517"/>
      <w:r w:rsidRPr="00D44B2A">
        <w:br w:type="page"/>
      </w:r>
      <w:r w:rsidRPr="00D44B2A">
        <w:lastRenderedPageBreak/>
        <w:t>9.</w:t>
      </w:r>
      <w:r w:rsidRPr="00D44B2A">
        <w:tab/>
        <w:t>Členské státy při přípravě národních plánů na obnovu přírody usilují o optimalizaci ekologických, hospodářských a sociálních funkcí ekosystémů, jakož i jejich přínosu k</w:t>
      </w:r>
      <w:r w:rsidR="004D1BE3" w:rsidRPr="00D44B2A">
        <w:t> </w:t>
      </w:r>
      <w:r w:rsidRPr="00D44B2A">
        <w:t>udržitelnému rozvoji příslušných regionů a komunit.</w:t>
      </w:r>
    </w:p>
    <w:p w14:paraId="42AF64B0" w14:textId="4BFA1D17" w:rsidR="004F79BC" w:rsidRPr="00D44B2A" w:rsidRDefault="004F79BC" w:rsidP="00D44B2A">
      <w:pPr>
        <w:widowControl/>
        <w:suppressAutoHyphens/>
        <w:spacing w:before="120" w:after="120" w:line="360" w:lineRule="auto"/>
        <w:ind w:left="851" w:right="-1" w:hanging="851"/>
        <w:rPr>
          <w:rFonts w:eastAsia="Calibri"/>
          <w:b/>
          <w:i/>
          <w:szCs w:val="24"/>
        </w:rPr>
      </w:pPr>
      <w:bookmarkStart w:id="68" w:name="_Hlk136791496"/>
      <w:r w:rsidRPr="00D44B2A">
        <w:rPr>
          <w:b/>
          <w:i/>
        </w:rPr>
        <w:t>9a</w:t>
      </w:r>
      <w:r w:rsidR="0029617A" w:rsidRPr="00D44B2A">
        <w:rPr>
          <w:b/>
          <w:i/>
        </w:rPr>
        <w:t>.</w:t>
      </w:r>
      <w:r w:rsidRPr="00D44B2A">
        <w:rPr>
          <w:b/>
          <w:i/>
        </w:rPr>
        <w:tab/>
        <w:t>Členské státy mohou při přípravě národních plánů na obnovu přírody přihlédnout k</w:t>
      </w:r>
      <w:r w:rsidR="004D1BE3" w:rsidRPr="00D44B2A">
        <w:t> </w:t>
      </w:r>
      <w:r w:rsidRPr="00D44B2A">
        <w:rPr>
          <w:b/>
          <w:i/>
        </w:rPr>
        <w:t>rozdílné situaci v různých regionech související se sociálními, hospodářskými a kulturními požadavky, regionálními a místními charakteristikami a hustotou obyvatelstva.</w:t>
      </w:r>
      <w:r w:rsidRPr="00D44B2A">
        <w:rPr>
          <w:i/>
        </w:rPr>
        <w:t xml:space="preserve"> </w:t>
      </w:r>
      <w:r w:rsidRPr="00D44B2A">
        <w:rPr>
          <w:b/>
          <w:i/>
        </w:rPr>
        <w:t>Ve vhodných případech by měla být zohledněna zvláštní situace nejvzdálenějších regionů Unie, jako je jejich odlehlost, ostrovní povaha, malá rozloha, složitý povrch a podnebí, jakož i jejich bohatá biologická rozmanitost a související náklady na ochranu a obnovu jejich ekosystémů.</w:t>
      </w:r>
      <w:bookmarkEnd w:id="67"/>
      <w:bookmarkEnd w:id="68"/>
    </w:p>
    <w:p w14:paraId="5DB68B4D"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10.</w:t>
      </w:r>
      <w:r w:rsidRPr="00D44B2A">
        <w:tab/>
        <w:t>Členské státy, pokud je to možné, podporují synergie s národními plány na obnovu přírody jiných členských států, zejména pokud jde o ekosystémy, které přesahují hranice států</w:t>
      </w:r>
      <w:r w:rsidRPr="00D44B2A">
        <w:rPr>
          <w:b/>
          <w:bCs/>
          <w:i/>
          <w:iCs/>
        </w:rPr>
        <w:t>, nebo pokud členské státy sdílejí mořskou oblast nebo podoblast ve smyslu směrnice 2008/56/ES.</w:t>
      </w:r>
    </w:p>
    <w:p w14:paraId="3F0B013C" w14:textId="77777777" w:rsidR="004F79BC" w:rsidRPr="00D44B2A" w:rsidRDefault="004F79BC" w:rsidP="00D44B2A">
      <w:pPr>
        <w:widowControl/>
        <w:tabs>
          <w:tab w:val="left" w:pos="851"/>
        </w:tabs>
        <w:suppressAutoHyphens/>
        <w:spacing w:before="120" w:after="120" w:line="360" w:lineRule="auto"/>
        <w:ind w:left="851" w:right="-1" w:hanging="851"/>
        <w:rPr>
          <w:rFonts w:eastAsia="Calibri"/>
          <w:b/>
          <w:i/>
          <w:szCs w:val="24"/>
        </w:rPr>
      </w:pPr>
      <w:r w:rsidRPr="00D44B2A">
        <w:rPr>
          <w:b/>
          <w:i/>
        </w:rPr>
        <w:t>10a.</w:t>
      </w:r>
      <w:r w:rsidRPr="00D44B2A">
        <w:rPr>
          <w:b/>
          <w:i/>
        </w:rPr>
        <w:tab/>
        <w:t>Je-li to proveditelné a vhodné, mohou členské státy pro účely vypracování a provádění národních plánů na obnovu přírody v souvislosti s obnovou a znovuvytvořením mořských ekosystémů využívat stávající regionální struktury pro institucionální spolupráci.</w:t>
      </w:r>
    </w:p>
    <w:p w14:paraId="243B22BB" w14:textId="6D0CEB27" w:rsidR="004F79BC" w:rsidRPr="00D44B2A" w:rsidRDefault="004F79BC" w:rsidP="00D44B2A">
      <w:pPr>
        <w:widowControl/>
        <w:suppressAutoHyphens/>
        <w:spacing w:before="120" w:after="120" w:line="360" w:lineRule="auto"/>
        <w:ind w:left="851" w:right="-1" w:hanging="851"/>
        <w:rPr>
          <w:i/>
          <w:sz w:val="16"/>
          <w:szCs w:val="16"/>
        </w:rPr>
      </w:pPr>
      <w:r w:rsidRPr="00D44B2A">
        <w:rPr>
          <w:b/>
          <w:i/>
        </w:rPr>
        <w:t>10b.</w:t>
      </w:r>
      <w:r w:rsidRPr="00D44B2A">
        <w:rPr>
          <w:b/>
          <w:i/>
        </w:rPr>
        <w:tab/>
      </w:r>
      <w:r w:rsidRPr="00D44B2A">
        <w:rPr>
          <w:b/>
          <w:bCs/>
          <w:i/>
          <w:iCs/>
        </w:rPr>
        <w:t>Zjistí-li členské státy</w:t>
      </w:r>
      <w:r w:rsidR="001B180D">
        <w:rPr>
          <w:b/>
          <w:bCs/>
          <w:i/>
          <w:iCs/>
        </w:rPr>
        <w:t xml:space="preserve"> </w:t>
      </w:r>
      <w:bookmarkStart w:id="69" w:name="_Hlk133316754"/>
      <w:r w:rsidRPr="00D44B2A">
        <w:rPr>
          <w:b/>
          <w:bCs/>
          <w:i/>
          <w:iCs/>
        </w:rPr>
        <w:t>problém, který by mohl bránit plnění povinností týkajících se obnovy a znovuvytvoření mořských ekosystémů a který vyžaduje přijetí opatření, pro něž nejsou příslušné, jednotlivě nebo společně se v případě, že se jich daný problém týká, obrátí na členské státy, Komisi nebo mezinárodní organizace s popisem zjištěných problémů a možných opatření za účelem jejich zvážení a případného přijetí.</w:t>
      </w:r>
      <w:bookmarkEnd w:id="69"/>
    </w:p>
    <w:p w14:paraId="0BB021CD" w14:textId="4FE6103F" w:rsidR="004F79BC" w:rsidRPr="00D44B2A" w:rsidRDefault="004F79BC" w:rsidP="00D44B2A">
      <w:pPr>
        <w:widowControl/>
        <w:suppressAutoHyphens/>
        <w:spacing w:before="120" w:after="120" w:line="360" w:lineRule="auto"/>
        <w:ind w:left="851" w:right="-1" w:hanging="851"/>
        <w:rPr>
          <w:rFonts w:eastAsia="Calibri"/>
          <w:szCs w:val="22"/>
        </w:rPr>
      </w:pPr>
      <w:r w:rsidRPr="00D44B2A">
        <w:t>11.</w:t>
      </w:r>
      <w:r w:rsidRPr="00D44B2A">
        <w:tab/>
        <w:t xml:space="preserve">Členské státy zajistí, aby příprava plánu na obnovu přírody byla otevřená, </w:t>
      </w:r>
      <w:r w:rsidR="007A3980" w:rsidRPr="00D44B2A">
        <w:rPr>
          <w:b/>
          <w:i/>
        </w:rPr>
        <w:t xml:space="preserve">transparentní, </w:t>
      </w:r>
      <w:r w:rsidRPr="00D44B2A">
        <w:t>inkluzivní a efektivní a aby veřejnost</w:t>
      </w:r>
      <w:r w:rsidR="007A3980" w:rsidRPr="00D44B2A">
        <w:rPr>
          <w:b/>
          <w:i/>
        </w:rPr>
        <w:t>, zejména vlastníci půdy, správci půdy, zúčastněné strany v námořní oblasti a další relevantní aktéři, jako jsou poradenské a rozšiřující služby, měli v souladu se zásadou předchozího</w:t>
      </w:r>
      <w:r w:rsidR="007A3980" w:rsidRPr="00D44B2A">
        <w:t xml:space="preserve"> a </w:t>
      </w:r>
      <w:r w:rsidR="007A3980" w:rsidRPr="00D44B2A">
        <w:rPr>
          <w:b/>
          <w:i/>
        </w:rPr>
        <w:t>informovaného souhlasu včasné a účinné možnosti</w:t>
      </w:r>
      <w:r w:rsidR="007A3980" w:rsidRPr="00D44B2A">
        <w:t xml:space="preserve"> podílet se na </w:t>
      </w:r>
      <w:r w:rsidR="007A3980" w:rsidRPr="00D44B2A">
        <w:rPr>
          <w:b/>
          <w:i/>
        </w:rPr>
        <w:t>přípravě plánu. Do přípravy plánu jsou řádně zapojeny místní a regionální orgány, jakož i příslušné řídící orgány</w:t>
      </w:r>
      <w:r w:rsidRPr="00D44B2A">
        <w:t>. Konzultace jsou v souladu s</w:t>
      </w:r>
      <w:r w:rsidR="004D1BE3" w:rsidRPr="00D44B2A">
        <w:t> </w:t>
      </w:r>
      <w:r w:rsidRPr="00D44B2A">
        <w:t xml:space="preserve">požadavky stanovenými ve </w:t>
      </w:r>
      <w:r w:rsidRPr="00D44B2A">
        <w:rPr>
          <w:rFonts w:ascii="Arial" w:hAnsi="Arial"/>
          <w:snapToGrid w:val="0"/>
        </w:rPr>
        <w:t>▌</w:t>
      </w:r>
      <w:r w:rsidRPr="00D44B2A">
        <w:t xml:space="preserve"> směrnici 2001/42/ES.</w:t>
      </w:r>
      <w:r w:rsidR="00155000" w:rsidRPr="00D44B2A">
        <w:t xml:space="preserve"> </w:t>
      </w:r>
      <w:r w:rsidR="00155000" w:rsidRPr="00D44B2A">
        <w:rPr>
          <w:rFonts w:eastAsia="Calibri"/>
          <w:b/>
          <w:szCs w:val="24"/>
          <w:lang w:eastAsia="en-US"/>
        </w:rPr>
        <w:t>[pozm. návrh 12]</w:t>
      </w:r>
    </w:p>
    <w:p w14:paraId="7F0D5BFB" w14:textId="0BE11C6B" w:rsidR="004F79BC" w:rsidRPr="00D44B2A" w:rsidRDefault="004F79BC" w:rsidP="00D44B2A">
      <w:pPr>
        <w:keepNext/>
        <w:widowControl/>
        <w:suppressAutoHyphens/>
        <w:spacing w:before="120" w:after="120" w:line="360" w:lineRule="auto"/>
        <w:ind w:right="-1"/>
        <w:jc w:val="center"/>
        <w:outlineLvl w:val="1"/>
        <w:rPr>
          <w:b/>
          <w:bCs/>
          <w:szCs w:val="26"/>
        </w:rPr>
      </w:pPr>
      <w:r w:rsidRPr="00D44B2A">
        <w:br w:type="page"/>
      </w:r>
      <w:r w:rsidRPr="00D44B2A">
        <w:lastRenderedPageBreak/>
        <w:t>Článek 12</w:t>
      </w:r>
      <w:r w:rsidRPr="00D44B2A">
        <w:rPr>
          <w:b/>
        </w:rPr>
        <w:t xml:space="preserve"> </w:t>
      </w:r>
      <w:r w:rsidRPr="00D44B2A">
        <w:rPr>
          <w:b/>
        </w:rPr>
        <w:br/>
      </w:r>
      <w:r w:rsidR="00155000" w:rsidRPr="00D44B2A">
        <w:rPr>
          <w:i/>
        </w:rPr>
        <w:t>O</w:t>
      </w:r>
      <w:r w:rsidRPr="00D44B2A">
        <w:rPr>
          <w:i/>
          <w:iCs/>
        </w:rPr>
        <w:t>bsah národních plánů na obnovu přírody</w:t>
      </w:r>
    </w:p>
    <w:p w14:paraId="3E8EBA53" w14:textId="463768AC" w:rsidR="004F79BC" w:rsidRPr="00D44B2A" w:rsidRDefault="004F79BC" w:rsidP="00D44B2A">
      <w:pPr>
        <w:widowControl/>
        <w:suppressAutoHyphens/>
        <w:spacing w:before="120" w:after="120" w:line="360" w:lineRule="auto"/>
        <w:ind w:left="851" w:right="-1" w:hanging="851"/>
        <w:rPr>
          <w:rFonts w:eastAsia="Calibri"/>
          <w:b/>
          <w:szCs w:val="22"/>
          <w:u w:val="single"/>
        </w:rPr>
      </w:pPr>
      <w:bookmarkStart w:id="70" w:name="_Hlk133481561"/>
      <w:r w:rsidRPr="00D44B2A">
        <w:t>1.</w:t>
      </w:r>
      <w:r w:rsidRPr="00D44B2A">
        <w:tab/>
      </w:r>
      <w:bookmarkStart w:id="71" w:name="_Hlk127379600"/>
      <w:r w:rsidRPr="00D44B2A">
        <w:t>Národní plán na obnovu přírody se vztahuje na období do roku 2050, přičemž průběžné lhůty odpovídají cílům a povinnostem stanoveným v článcích 4 až 10.</w:t>
      </w:r>
      <w:bookmarkEnd w:id="71"/>
    </w:p>
    <w:bookmarkEnd w:id="70"/>
    <w:p w14:paraId="048ECBA9" w14:textId="7DFC5120" w:rsidR="004F79BC" w:rsidRPr="00D44B2A" w:rsidRDefault="004F79BC" w:rsidP="00D44B2A">
      <w:pPr>
        <w:widowControl/>
        <w:suppressAutoHyphens/>
        <w:spacing w:before="120" w:after="120" w:line="360" w:lineRule="auto"/>
        <w:ind w:left="851" w:right="-1" w:hanging="851"/>
        <w:rPr>
          <w:rFonts w:eastAsia="Calibri"/>
          <w:b/>
          <w:i/>
          <w:szCs w:val="22"/>
        </w:rPr>
      </w:pPr>
      <w:r w:rsidRPr="00D44B2A">
        <w:rPr>
          <w:b/>
          <w:i/>
        </w:rPr>
        <w:t>1a.</w:t>
      </w:r>
      <w:r w:rsidRPr="00D44B2A">
        <w:rPr>
          <w:b/>
          <w:i/>
        </w:rPr>
        <w:tab/>
      </w:r>
      <w:bookmarkStart w:id="72" w:name="_Hlk133481151"/>
      <w:r w:rsidRPr="00D44B2A">
        <w:rPr>
          <w:b/>
          <w:i/>
        </w:rPr>
        <w:t>Odchylně od odstavce 1 může národní plán na obnovu přírody, který má být předložen v</w:t>
      </w:r>
      <w:r w:rsidR="004D1BE3" w:rsidRPr="00D44B2A">
        <w:t> </w:t>
      </w:r>
      <w:r w:rsidRPr="00D44B2A">
        <w:rPr>
          <w:b/>
          <w:i/>
        </w:rPr>
        <w:t>souladu s článkem 13 a čl. 14 odst. 6, být s ohledem na období po červnu 2032, a dokud nebude přezkoumán v souladu s čl. 15 odst. 1, omezen na strategický přehled:</w:t>
      </w:r>
    </w:p>
    <w:p w14:paraId="7527CD23" w14:textId="77777777" w:rsidR="004F79BC" w:rsidRPr="00D44B2A" w:rsidRDefault="004F79BC" w:rsidP="00D44B2A">
      <w:pPr>
        <w:widowControl/>
        <w:suppressAutoHyphens/>
        <w:spacing w:before="120" w:after="120" w:line="360" w:lineRule="auto"/>
        <w:ind w:left="1418" w:right="-1" w:hanging="567"/>
        <w:rPr>
          <w:rFonts w:eastAsia="Calibri"/>
          <w:b/>
          <w:i/>
          <w:szCs w:val="22"/>
        </w:rPr>
      </w:pPr>
      <w:r w:rsidRPr="00D44B2A">
        <w:rPr>
          <w:b/>
          <w:i/>
        </w:rPr>
        <w:t>a)</w:t>
      </w:r>
      <w:r w:rsidRPr="00D44B2A">
        <w:rPr>
          <w:b/>
          <w:i/>
        </w:rPr>
        <w:tab/>
        <w:t>prvků uvedených v odstavci 2 a</w:t>
      </w:r>
    </w:p>
    <w:p w14:paraId="12F5A124" w14:textId="77777777" w:rsidR="004F79BC" w:rsidRPr="00D44B2A" w:rsidRDefault="004F79BC" w:rsidP="00D44B2A">
      <w:pPr>
        <w:widowControl/>
        <w:suppressAutoHyphens/>
        <w:spacing w:before="120" w:after="120" w:line="360" w:lineRule="auto"/>
        <w:ind w:left="1418" w:hanging="567"/>
        <w:rPr>
          <w:rFonts w:eastAsia="Calibri"/>
          <w:b/>
          <w:i/>
          <w:szCs w:val="22"/>
        </w:rPr>
      </w:pPr>
      <w:r w:rsidRPr="00D44B2A">
        <w:rPr>
          <w:b/>
          <w:i/>
        </w:rPr>
        <w:t>b)</w:t>
      </w:r>
      <w:r w:rsidRPr="00D44B2A">
        <w:rPr>
          <w:b/>
          <w:i/>
        </w:rPr>
        <w:tab/>
        <w:t>obsahu uvedeného v odstavcích 3 a 3a.</w:t>
      </w:r>
    </w:p>
    <w:p w14:paraId="7433AB6E" w14:textId="5809E8B7" w:rsidR="004F79BC" w:rsidRPr="00D44B2A" w:rsidRDefault="004F79BC" w:rsidP="00D44B2A">
      <w:pPr>
        <w:widowControl/>
        <w:suppressAutoHyphens/>
        <w:spacing w:before="120" w:after="120" w:line="360" w:lineRule="auto"/>
        <w:ind w:left="851" w:firstLine="3"/>
        <w:rPr>
          <w:rFonts w:eastAsia="Calibri"/>
          <w:b/>
          <w:i/>
          <w:szCs w:val="22"/>
        </w:rPr>
      </w:pPr>
      <w:r w:rsidRPr="00D44B2A">
        <w:rPr>
          <w:b/>
          <w:i/>
        </w:rPr>
        <w:t>Revidovaný národní plán na obnovu přírody, jenž bude výsledkem přezkumu, který má být před červencem 2032 proveden v souladu s čl. 15 odst. 1, může být s ohledem na</w:t>
      </w:r>
      <w:r w:rsidR="004D1BE3" w:rsidRPr="00D44B2A">
        <w:t> </w:t>
      </w:r>
      <w:r w:rsidRPr="00D44B2A">
        <w:rPr>
          <w:b/>
          <w:i/>
        </w:rPr>
        <w:t xml:space="preserve">období po červnu 2042, a dokud nebude před červencem 2042 přezkoumán v souladu s čl. 15 odst. 1, omezen na strategický přehled uvedených prvků a obsahu. </w:t>
      </w:r>
    </w:p>
    <w:bookmarkEnd w:id="72"/>
    <w:p w14:paraId="7D44947E"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2.</w:t>
      </w:r>
      <w:r w:rsidRPr="00D44B2A">
        <w:tab/>
        <w:t>Členské státy do svého národního plánu na obnovu přírody za použití jednotného formátu stanoveného v souladu s odstavcem 4 tohoto článku zahrnou tyto prvky:</w:t>
      </w:r>
    </w:p>
    <w:p w14:paraId="4B019797"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a)</w:t>
      </w:r>
      <w:r w:rsidRPr="00D44B2A">
        <w:tab/>
      </w:r>
      <w:bookmarkStart w:id="73" w:name="_Hlk127366959"/>
      <w:r w:rsidRPr="00D44B2A">
        <w:t>kvantifikaci oblastí, které mají být obnoveny za účelem dosažení cílů pro obnovu stanovených v článcích 4 až 10</w:t>
      </w:r>
      <w:bookmarkStart w:id="74" w:name="_Hlk127366922"/>
      <w:r w:rsidRPr="00D44B2A">
        <w:t xml:space="preserve">, na základě přípravných prací provedených v souladu s článkem 11 a </w:t>
      </w:r>
      <w:r w:rsidRPr="00D44B2A">
        <w:rPr>
          <w:b/>
          <w:bCs/>
          <w:i/>
          <w:iCs/>
        </w:rPr>
        <w:t>orientačních</w:t>
      </w:r>
      <w:r w:rsidRPr="00D44B2A">
        <w:t xml:space="preserve"> map </w:t>
      </w:r>
      <w:bookmarkEnd w:id="73"/>
      <w:bookmarkEnd w:id="74"/>
      <w:r w:rsidRPr="00D44B2A">
        <w:rPr>
          <w:b/>
          <w:bCs/>
          <w:i/>
          <w:iCs/>
        </w:rPr>
        <w:t>potenciálních</w:t>
      </w:r>
      <w:r w:rsidRPr="00D44B2A">
        <w:t xml:space="preserve"> oblastí, </w:t>
      </w:r>
      <w:r w:rsidRPr="00D44B2A">
        <w:rPr>
          <w:b/>
          <w:bCs/>
          <w:i/>
          <w:iCs/>
        </w:rPr>
        <w:t>které mají být obnoveny</w:t>
      </w:r>
      <w:r w:rsidRPr="00D44B2A">
        <w:t>;</w:t>
      </w:r>
    </w:p>
    <w:p w14:paraId="17215267"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b)</w:t>
      </w:r>
      <w:r w:rsidRPr="00D44B2A">
        <w:tab/>
        <w:t>popis opatření na obnovu plánovaných nebo zavedených k dosažení cílů a povinností stanovených v článcích 4 až 10 a specifikace týkající se toho, která z těchto opatření na obnovu jsou plánována nebo zavedena v rámci sítě Natura 2000 zřízené v souladu se směrnicí 92/43/EHS;</w:t>
      </w:r>
    </w:p>
    <w:p w14:paraId="7462E506" w14:textId="77777777" w:rsidR="004F79BC" w:rsidRPr="00D44B2A" w:rsidRDefault="004F79BC">
      <w:pPr>
        <w:widowControl/>
        <w:suppressAutoHyphens/>
        <w:spacing w:before="120" w:after="120" w:line="360" w:lineRule="auto"/>
        <w:ind w:left="1134" w:right="-1" w:hanging="567"/>
        <w:rPr>
          <w:rFonts w:eastAsia="Calibri"/>
          <w:b/>
          <w:szCs w:val="22"/>
          <w:u w:val="single"/>
        </w:rPr>
      </w:pPr>
      <w:r w:rsidRPr="00D44B2A">
        <w:br w:type="page"/>
      </w:r>
    </w:p>
    <w:p w14:paraId="10F90C72" w14:textId="377165F8" w:rsidR="004F79BC" w:rsidRPr="00D44B2A" w:rsidRDefault="004F79BC" w:rsidP="00D44B2A">
      <w:pPr>
        <w:widowControl/>
        <w:suppressAutoHyphens/>
        <w:spacing w:before="120" w:after="120" w:line="360" w:lineRule="auto"/>
        <w:ind w:left="1418" w:right="-1" w:hanging="567"/>
        <w:rPr>
          <w:rFonts w:eastAsia="Calibri"/>
          <w:b/>
          <w:i/>
          <w:szCs w:val="22"/>
        </w:rPr>
      </w:pPr>
      <w:r w:rsidRPr="00D44B2A">
        <w:rPr>
          <w:b/>
          <w:i/>
        </w:rPr>
        <w:lastRenderedPageBreak/>
        <w:t>ba)</w:t>
      </w:r>
      <w:r w:rsidRPr="00D44B2A">
        <w:rPr>
          <w:b/>
          <w:i/>
        </w:rPr>
        <w:tab/>
        <w:t>zvláštní oddíl, v němž budou uvedena opatření pro splnění povinností uvedených v</w:t>
      </w:r>
      <w:r w:rsidR="004D1BE3" w:rsidRPr="00D44B2A">
        <w:t> </w:t>
      </w:r>
      <w:r w:rsidRPr="00D44B2A">
        <w:rPr>
          <w:b/>
          <w:i/>
        </w:rPr>
        <w:t xml:space="preserve">čl. 4 odst. 4a a čl. 5 odst. 4a; </w:t>
      </w:r>
    </w:p>
    <w:p w14:paraId="3BE3BFF9" w14:textId="77777777" w:rsidR="004D1BE3" w:rsidRDefault="00155000" w:rsidP="00D44B2A">
      <w:pPr>
        <w:widowControl/>
        <w:suppressAutoHyphens/>
        <w:spacing w:before="120" w:after="120" w:line="360" w:lineRule="auto"/>
        <w:ind w:left="1418" w:right="-1" w:hanging="567"/>
      </w:pPr>
      <w:r w:rsidRPr="00D44B2A">
        <w:rPr>
          <w:rFonts w:eastAsia="Calibri"/>
          <w:b/>
          <w:szCs w:val="24"/>
          <w:lang w:eastAsia="en-US"/>
        </w:rPr>
        <w:t>[pozm. návrh 41]</w:t>
      </w:r>
    </w:p>
    <w:p w14:paraId="26046A06" w14:textId="43735DD6" w:rsidR="004D1BE3" w:rsidRDefault="00155000" w:rsidP="00D44B2A">
      <w:pPr>
        <w:widowControl/>
        <w:suppressAutoHyphens/>
        <w:spacing w:before="120" w:after="120" w:line="360" w:lineRule="auto"/>
        <w:ind w:left="1418" w:right="-1" w:hanging="567"/>
        <w:rPr>
          <w:rFonts w:eastAsia="Calibri"/>
          <w:b/>
          <w:szCs w:val="24"/>
          <w:lang w:eastAsia="en-US"/>
        </w:rPr>
      </w:pPr>
      <w:r w:rsidRPr="00D44B2A">
        <w:rPr>
          <w:rFonts w:eastAsia="Calibri"/>
          <w:b/>
          <w:szCs w:val="24"/>
          <w:lang w:eastAsia="en-US"/>
        </w:rPr>
        <w:t>[pozm. návrh 42]</w:t>
      </w:r>
    </w:p>
    <w:p w14:paraId="2FD5ECCD" w14:textId="47EB395C" w:rsidR="004F79BC" w:rsidRPr="00D44B2A" w:rsidRDefault="004F79BC" w:rsidP="00D44B2A">
      <w:pPr>
        <w:widowControl/>
        <w:suppressAutoHyphens/>
        <w:spacing w:before="120" w:after="120" w:line="360" w:lineRule="auto"/>
        <w:ind w:left="1418" w:right="-1" w:hanging="567"/>
        <w:rPr>
          <w:rFonts w:eastAsia="Calibri"/>
          <w:b/>
          <w:szCs w:val="22"/>
          <w:u w:val="single"/>
        </w:rPr>
      </w:pPr>
      <w:r w:rsidRPr="00D44B2A">
        <w:t>e)</w:t>
      </w:r>
      <w:r w:rsidRPr="00D44B2A">
        <w:tab/>
        <w:t>seznam překážek a určení těch překážek, které mají být odstraněny v souladu s čl. 7 odst. 1, plán na jejich odstranění v souladu s</w:t>
      </w:r>
      <w:r w:rsidR="004D1BE3" w:rsidRPr="00D44B2A">
        <w:t> </w:t>
      </w:r>
      <w:r w:rsidRPr="00D44B2A">
        <w:t xml:space="preserve">čl. 7 odst. 2 a </w:t>
      </w:r>
      <w:r w:rsidRPr="00D44B2A">
        <w:rPr>
          <w:rFonts w:ascii="Arial" w:hAnsi="Arial"/>
          <w:snapToGrid w:val="0"/>
        </w:rPr>
        <w:t>▌</w:t>
      </w:r>
      <w:r w:rsidRPr="00D44B2A">
        <w:t xml:space="preserve"> délku volně tekoucích řek, které vzniknou odstraněním těchto překážek, </w:t>
      </w:r>
      <w:r w:rsidRPr="00D44B2A">
        <w:rPr>
          <w:b/>
          <w:bCs/>
          <w:i/>
          <w:iCs/>
        </w:rPr>
        <w:t>odhadnutou od roku 2020</w:t>
      </w:r>
      <w:r w:rsidRPr="00D44B2A">
        <w:t xml:space="preserve"> do roku 2030 a do </w:t>
      </w:r>
      <w:r w:rsidRPr="00D44B2A">
        <w:rPr>
          <w:rFonts w:ascii="Arial" w:hAnsi="Arial"/>
          <w:snapToGrid w:val="0"/>
        </w:rPr>
        <w:t>▌</w:t>
      </w:r>
      <w:r w:rsidRPr="00D44B2A">
        <w:t xml:space="preserve"> roku 2050 a veškerá další opatření k obnovení přirozených funkcí záplavových území v souladu s čl. 7 odst. 3;</w:t>
      </w:r>
    </w:p>
    <w:p w14:paraId="3CEA5009" w14:textId="72AEE318" w:rsidR="004F79BC" w:rsidRPr="00D44B2A" w:rsidRDefault="004F79BC" w:rsidP="00D44B2A">
      <w:pPr>
        <w:widowControl/>
        <w:suppressAutoHyphens/>
        <w:spacing w:before="120" w:after="120" w:line="360" w:lineRule="auto"/>
        <w:ind w:left="1418" w:right="-1" w:hanging="567"/>
        <w:rPr>
          <w:rFonts w:eastAsia="Calibri"/>
          <w:b/>
          <w:i/>
          <w:szCs w:val="22"/>
        </w:rPr>
      </w:pPr>
      <w:r w:rsidRPr="00D44B2A">
        <w:rPr>
          <w:b/>
          <w:i/>
        </w:rPr>
        <w:t>ea)</w:t>
      </w:r>
      <w:r w:rsidRPr="00D44B2A">
        <w:rPr>
          <w:b/>
          <w:i/>
        </w:rPr>
        <w:tab/>
        <w:t>případně odůvodnění pro zavodňování rašelinišť v nižším poměru, než je stanoven v čl. 9 odst. 4 prv</w:t>
      </w:r>
      <w:r w:rsidR="004D1BE3">
        <w:rPr>
          <w:b/>
          <w:i/>
        </w:rPr>
        <w:t>ním pododstavci písm. a) až c);</w:t>
      </w:r>
    </w:p>
    <w:p w14:paraId="040D41C4" w14:textId="2806D0DD" w:rsidR="004F79BC" w:rsidRPr="00D44B2A" w:rsidRDefault="004F79BC" w:rsidP="00D44B2A">
      <w:pPr>
        <w:widowControl/>
        <w:suppressAutoHyphens/>
        <w:spacing w:before="120" w:after="120" w:line="360" w:lineRule="auto"/>
        <w:ind w:left="1418" w:right="-1" w:hanging="567"/>
        <w:rPr>
          <w:rFonts w:eastAsia="Calibri"/>
          <w:b/>
          <w:i/>
          <w:szCs w:val="22"/>
        </w:rPr>
      </w:pPr>
      <w:r w:rsidRPr="00D44B2A">
        <w:rPr>
          <w:b/>
          <w:i/>
        </w:rPr>
        <w:t>eb)</w:t>
      </w:r>
      <w:r w:rsidRPr="00D44B2A">
        <w:rPr>
          <w:b/>
          <w:i/>
        </w:rPr>
        <w:tab/>
        <w:t>popis ukazatelů pro lesní ekosystémy zvolených podle čl. 10 odst. 2a a jejich vhodnosti k prokázání zvýšení biologické rozmanitosti v lesních ekosystémech v</w:t>
      </w:r>
      <w:r w:rsidR="004D1BE3" w:rsidRPr="00D44B2A">
        <w:t> </w:t>
      </w:r>
      <w:r w:rsidRPr="00D44B2A">
        <w:rPr>
          <w:b/>
          <w:i/>
        </w:rPr>
        <w:t>dotčeném členském státě;</w:t>
      </w:r>
    </w:p>
    <w:p w14:paraId="0BA09D2D"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br w:type="page"/>
      </w:r>
      <w:r w:rsidRPr="00D44B2A">
        <w:lastRenderedPageBreak/>
        <w:t>f)</w:t>
      </w:r>
      <w:r w:rsidRPr="00D44B2A">
        <w:tab/>
        <w:t>harmonogram pro zavedení opatření na obnovu v souladu s články 4 až 10;</w:t>
      </w:r>
    </w:p>
    <w:p w14:paraId="2BBA77D4"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g)</w:t>
      </w:r>
      <w:r w:rsidRPr="00D44B2A">
        <w:tab/>
        <w:t>zvláštní oddíl, v němž budou v příslušných případech stanovena individualizovaná opatření na obnovu v jejich nejvzdálenějších regionech;</w:t>
      </w:r>
    </w:p>
    <w:p w14:paraId="2B93C780"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h)</w:t>
      </w:r>
      <w:r w:rsidRPr="00D44B2A">
        <w:tab/>
        <w:t>monitorování oblastí, které mají být obnoveny v souladu s články 4 a 5, postup pro posuzování účinnosti opatření na obnovu zavedených v souladu s články 4 až 10 a pro revizi těchto opatření, je-li to nezbytné k zajištění toho, aby byly splněny cíle a povinnosti stanovené v článcích 4 až 10;</w:t>
      </w:r>
    </w:p>
    <w:p w14:paraId="5F5937EA"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i)</w:t>
      </w:r>
      <w:r w:rsidRPr="00D44B2A">
        <w:tab/>
        <w:t>údaje o ustanoveních k zajištění soustavných, dlouhodobých a trvalých účinků opatření na obnovu uvedených v článcích 4 až 10;</w:t>
      </w:r>
    </w:p>
    <w:p w14:paraId="7CC2F19B" w14:textId="15E9363F" w:rsidR="004F79BC" w:rsidRPr="00D44B2A" w:rsidRDefault="004F79BC" w:rsidP="00D44B2A">
      <w:pPr>
        <w:widowControl/>
        <w:suppressAutoHyphens/>
        <w:spacing w:before="120" w:after="120" w:line="360" w:lineRule="auto"/>
        <w:ind w:left="1418" w:right="-1" w:hanging="567"/>
      </w:pPr>
      <w:r w:rsidRPr="00D44B2A">
        <w:t>j)</w:t>
      </w:r>
      <w:r w:rsidRPr="00D44B2A">
        <w:tab/>
        <w:t xml:space="preserve">odhadované vedlejší přínosy pro zmírňování změny klimatu </w:t>
      </w:r>
      <w:r w:rsidRPr="00D44B2A">
        <w:rPr>
          <w:b/>
          <w:bCs/>
          <w:i/>
          <w:iCs/>
        </w:rPr>
        <w:t>a zajištění neutrality z</w:t>
      </w:r>
      <w:r w:rsidR="004D1BE3" w:rsidRPr="00D44B2A">
        <w:t> </w:t>
      </w:r>
      <w:r w:rsidRPr="00D44B2A">
        <w:rPr>
          <w:b/>
          <w:bCs/>
          <w:i/>
          <w:iCs/>
        </w:rPr>
        <w:t>hlediska degradace půdy</w:t>
      </w:r>
      <w:r w:rsidRPr="00D44B2A">
        <w:t xml:space="preserve"> spojené s opatřeními na obnovu v průběhu času, jakož i širší socioekonomické přínosy těchto opatření;</w:t>
      </w:r>
    </w:p>
    <w:p w14:paraId="10BC3FB1" w14:textId="3ED285A1" w:rsidR="007A3980" w:rsidRPr="00D44B2A" w:rsidRDefault="007A3980" w:rsidP="00D44B2A">
      <w:pPr>
        <w:widowControl/>
        <w:suppressAutoHyphens/>
        <w:spacing w:before="120" w:after="120" w:line="360" w:lineRule="auto"/>
        <w:ind w:left="1418" w:right="-1" w:hanging="567"/>
        <w:rPr>
          <w:rFonts w:eastAsia="Calibri"/>
          <w:szCs w:val="22"/>
        </w:rPr>
      </w:pPr>
      <w:r w:rsidRPr="00D44B2A">
        <w:rPr>
          <w:b/>
          <w:i/>
        </w:rPr>
        <w:t>ja)</w:t>
      </w:r>
      <w:r w:rsidRPr="00D44B2A">
        <w:tab/>
      </w:r>
      <w:r w:rsidRPr="00D44B2A">
        <w:rPr>
          <w:b/>
          <w:i/>
        </w:rPr>
        <w:t>odhadovaný socio-ekonomický dopad uplatňovaných opatření na obnovu přírody;</w:t>
      </w:r>
      <w:r w:rsidR="00155000" w:rsidRPr="00D44B2A">
        <w:rPr>
          <w:b/>
          <w:i/>
        </w:rPr>
        <w:t xml:space="preserve"> </w:t>
      </w:r>
      <w:r w:rsidR="00155000" w:rsidRPr="00D44B2A">
        <w:rPr>
          <w:rFonts w:eastAsia="Calibri"/>
          <w:b/>
          <w:szCs w:val="24"/>
          <w:lang w:eastAsia="en-US"/>
        </w:rPr>
        <w:t>[pozm. návrh 69]</w:t>
      </w:r>
    </w:p>
    <w:p w14:paraId="5DBBD333"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k)</w:t>
      </w:r>
      <w:r w:rsidRPr="00D44B2A">
        <w:tab/>
        <w:t>zvláštní oddíl uvádějící, jak národní plán na obnovu přírody zohledňuje:</w:t>
      </w:r>
    </w:p>
    <w:p w14:paraId="09A22A2A" w14:textId="77777777" w:rsidR="004F79BC" w:rsidRPr="00D44B2A" w:rsidRDefault="004F79BC" w:rsidP="00D44B2A">
      <w:pPr>
        <w:widowControl/>
        <w:suppressAutoHyphens/>
        <w:spacing w:before="120" w:after="120" w:line="360" w:lineRule="auto"/>
        <w:ind w:left="1985" w:right="-1" w:hanging="567"/>
        <w:rPr>
          <w:rFonts w:eastAsia="Calibri"/>
          <w:szCs w:val="22"/>
        </w:rPr>
      </w:pPr>
      <w:r w:rsidRPr="00D44B2A">
        <w:t>i)</w:t>
      </w:r>
      <w:r w:rsidRPr="00D44B2A">
        <w:tab/>
        <w:t>význam scénářů změny klimatu pro plánování druhu a lokality opatření na obnovu;</w:t>
      </w:r>
    </w:p>
    <w:p w14:paraId="2D38508B" w14:textId="77777777" w:rsidR="004F79BC" w:rsidRPr="00D44B2A" w:rsidRDefault="004F79BC" w:rsidP="00D44B2A">
      <w:pPr>
        <w:widowControl/>
        <w:suppressAutoHyphens/>
        <w:spacing w:before="120" w:after="120" w:line="360" w:lineRule="auto"/>
        <w:ind w:left="1985" w:right="-1" w:hanging="567"/>
        <w:rPr>
          <w:rFonts w:eastAsia="Calibri"/>
          <w:szCs w:val="22"/>
        </w:rPr>
      </w:pPr>
      <w:r w:rsidRPr="00D44B2A">
        <w:t>ii)</w:t>
      </w:r>
      <w:r w:rsidRPr="00D44B2A">
        <w:tab/>
        <w:t xml:space="preserve">potenciál opatření na obnovu, pokud jde o minimalizaci dopadů změny klimatu na přírodu, </w:t>
      </w:r>
      <w:bookmarkStart w:id="75" w:name="_Hlk127911096"/>
      <w:r w:rsidRPr="00D44B2A">
        <w:t>předcházení přírodním katastrofám</w:t>
      </w:r>
      <w:bookmarkEnd w:id="75"/>
      <w:r w:rsidRPr="00D44B2A">
        <w:t xml:space="preserve"> </w:t>
      </w:r>
      <w:r w:rsidRPr="00D44B2A">
        <w:rPr>
          <w:b/>
          <w:bCs/>
          <w:i/>
          <w:iCs/>
        </w:rPr>
        <w:t>nebo zmírňování</w:t>
      </w:r>
      <w:r w:rsidRPr="00D44B2A">
        <w:t xml:space="preserve"> </w:t>
      </w:r>
      <w:r w:rsidRPr="00D44B2A">
        <w:rPr>
          <w:b/>
          <w:bCs/>
          <w:i/>
          <w:iCs/>
        </w:rPr>
        <w:t>jejich důsledků</w:t>
      </w:r>
      <w:r w:rsidRPr="00D44B2A">
        <w:t xml:space="preserve"> a podporu přizpůsobení se změně klimatu;</w:t>
      </w:r>
    </w:p>
    <w:p w14:paraId="6476C2AE" w14:textId="77777777" w:rsidR="004F79BC" w:rsidRPr="00D44B2A" w:rsidRDefault="004F79BC" w:rsidP="00D44B2A">
      <w:pPr>
        <w:widowControl/>
        <w:suppressAutoHyphens/>
        <w:spacing w:before="120" w:after="120" w:line="360" w:lineRule="auto"/>
        <w:ind w:left="1985" w:right="-1" w:hanging="567"/>
        <w:rPr>
          <w:rFonts w:eastAsia="Calibri"/>
          <w:szCs w:val="22"/>
        </w:rPr>
      </w:pPr>
      <w:r w:rsidRPr="00D44B2A">
        <w:t>iii)</w:t>
      </w:r>
      <w:r w:rsidRPr="00D44B2A">
        <w:tab/>
        <w:t>synergie s vnitrostátními strategiemi nebo plány pro přizpůsobení se změně klimatu a s vnitrostátními zprávami o posouzení rizika katastrof;</w:t>
      </w:r>
    </w:p>
    <w:p w14:paraId="3B17736A" w14:textId="77777777" w:rsidR="004F79BC" w:rsidRPr="00D44B2A" w:rsidRDefault="004F79BC" w:rsidP="00D44B2A">
      <w:pPr>
        <w:widowControl/>
        <w:suppressAutoHyphens/>
        <w:spacing w:before="120" w:after="120" w:line="360" w:lineRule="auto"/>
        <w:ind w:left="1985" w:right="-1" w:hanging="567"/>
        <w:rPr>
          <w:rFonts w:eastAsia="Calibri"/>
          <w:szCs w:val="22"/>
        </w:rPr>
      </w:pPr>
      <w:r w:rsidRPr="00D44B2A">
        <w:t>iv)</w:t>
      </w:r>
      <w:r w:rsidRPr="00D44B2A">
        <w:tab/>
        <w:t>přehled vzájemného působení mezi opatřeními obsaženými v národním plánu na obnovu přírody a vnitrostátním plánem v oblasti energetiky a klimatu;</w:t>
      </w:r>
    </w:p>
    <w:p w14:paraId="0DB37A0F"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br w:type="page"/>
      </w:r>
      <w:r w:rsidRPr="00D44B2A">
        <w:lastRenderedPageBreak/>
        <w:t>l)</w:t>
      </w:r>
      <w:r w:rsidRPr="00D44B2A">
        <w:tab/>
        <w:t>odhadované potřeby financování pro provádění opatření na obnovu, včetně popisu podpory pro zúčastněné strany dotčené opatřeními na obnovu nebo jinými novými povinnostmi vyplývajícími z tohoto nařízení, a prostředky zamýšleného financování z veřejných nebo soukromých zdrojů, včetně (spolu)financování prostřednictvím nástrojů financování Unie;</w:t>
      </w:r>
    </w:p>
    <w:p w14:paraId="395E4F0A"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m)</w:t>
      </w:r>
      <w:r w:rsidRPr="00D44B2A">
        <w:tab/>
        <w:t>údaje o dotacích, které negativně ovlivňují dosažení cílů a plnění povinností stanovených v tomto nařízení;</w:t>
      </w:r>
    </w:p>
    <w:p w14:paraId="720B184F"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n)</w:t>
      </w:r>
      <w:r w:rsidRPr="00D44B2A">
        <w:tab/>
        <w:t>shrnutí procesu přípravy a vypracování národního plánu na obnovu přírody, včetně informací o účasti veřejnosti a o tom, jak byly zohledněny potřeby místních komunit a zúčastněných stran;</w:t>
      </w:r>
    </w:p>
    <w:p w14:paraId="2EB07B32" w14:textId="36265D32" w:rsidR="004F79BC" w:rsidRPr="00D44B2A" w:rsidRDefault="004F79BC" w:rsidP="00D44B2A">
      <w:pPr>
        <w:widowControl/>
        <w:suppressAutoHyphens/>
        <w:spacing w:before="120" w:after="120" w:line="360" w:lineRule="auto"/>
        <w:ind w:left="1418" w:right="-1" w:hanging="567"/>
        <w:rPr>
          <w:rFonts w:eastAsia="Calibri"/>
          <w:szCs w:val="22"/>
        </w:rPr>
      </w:pPr>
      <w:r w:rsidRPr="00D44B2A">
        <w:t>o)</w:t>
      </w:r>
      <w:r w:rsidRPr="00D44B2A">
        <w:tab/>
        <w:t>zvláštní oddíl uvádějící, jak byly v souladu s čl. 14 odst. 5 zohledněny připomínky Komise k návrhu národního plánu pro obnovu přírody podle čl. 14 odst. 4.</w:t>
      </w:r>
      <w:r w:rsidR="001B180D">
        <w:t xml:space="preserve"> </w:t>
      </w:r>
      <w:r w:rsidRPr="00D44B2A">
        <w:t>Pokud dotčený členský stát připomínky Komise nebo jejich podstatnou část nezohlední, předloží pro to odůvodnění.</w:t>
      </w:r>
    </w:p>
    <w:p w14:paraId="4373079A" w14:textId="77777777" w:rsidR="004F79BC" w:rsidRPr="00D44B2A" w:rsidRDefault="004F79BC" w:rsidP="00D44B2A">
      <w:pPr>
        <w:widowControl/>
        <w:suppressAutoHyphens/>
        <w:spacing w:before="120" w:after="120" w:line="360" w:lineRule="auto"/>
        <w:ind w:left="851" w:right="-1" w:hanging="851"/>
        <w:rPr>
          <w:rFonts w:eastAsia="Calibri"/>
          <w:b/>
          <w:szCs w:val="22"/>
          <w:u w:val="single"/>
        </w:rPr>
      </w:pPr>
      <w:r w:rsidRPr="00D44B2A">
        <w:t>3.</w:t>
      </w:r>
      <w:r w:rsidRPr="00D44B2A">
        <w:tab/>
        <w:t xml:space="preserve">Národní plány na obnovu přírody v příslušných případech zahrnují opatření pro zachování </w:t>
      </w:r>
      <w:r w:rsidRPr="00D44B2A">
        <w:rPr>
          <w:b/>
          <w:bCs/>
          <w:i/>
          <w:iCs/>
        </w:rPr>
        <w:t>a řízení</w:t>
      </w:r>
      <w:r w:rsidRPr="00D44B2A">
        <w:t xml:space="preserve"> zdrojů, která členský stát hodlá přijmout v rámci společné rybářské politiky, včetně opatření pro zachování zdrojů v rámci společných doporučení, která má členský stát v úmyslu iniciovat v souladu s postupem stanoveným v nařízení (EU) č. 1380/2013, a veškeré příslušné informace o těchto opatřeních.</w:t>
      </w:r>
    </w:p>
    <w:p w14:paraId="2EF78200" w14:textId="77777777" w:rsidR="004F79BC" w:rsidRPr="00D44B2A" w:rsidRDefault="004F79BC" w:rsidP="00D44B2A">
      <w:pPr>
        <w:widowControl/>
        <w:tabs>
          <w:tab w:val="left" w:pos="4536"/>
        </w:tabs>
        <w:suppressAutoHyphens/>
        <w:spacing w:before="120" w:after="120" w:line="360" w:lineRule="auto"/>
        <w:ind w:left="851" w:right="-1" w:hanging="851"/>
        <w:rPr>
          <w:rFonts w:eastAsia="Calibri"/>
          <w:b/>
          <w:i/>
          <w:szCs w:val="22"/>
        </w:rPr>
      </w:pPr>
      <w:r w:rsidRPr="00D44B2A">
        <w:rPr>
          <w:b/>
          <w:i/>
        </w:rPr>
        <w:t>3a.</w:t>
      </w:r>
      <w:r w:rsidRPr="00D44B2A">
        <w:rPr>
          <w:b/>
          <w:i/>
        </w:rPr>
        <w:tab/>
      </w:r>
      <w:r w:rsidRPr="00D44B2A">
        <w:rPr>
          <w:b/>
          <w:bCs/>
          <w:i/>
          <w:iCs/>
        </w:rPr>
        <w:t>Národní plány na obnovu přírody obsahují přehled vzájemného působení mezi opatřeními zahrnutými do národního plánu na obnovu přírody a do národního strategického plánu v rámci společné zemědělské politiky</w:t>
      </w:r>
      <w:bookmarkStart w:id="76" w:name="_Hlk135811882"/>
      <w:r w:rsidRPr="00D44B2A">
        <w:rPr>
          <w:b/>
          <w:i/>
        </w:rPr>
        <w:t>.</w:t>
      </w:r>
      <w:bookmarkEnd w:id="76"/>
    </w:p>
    <w:p w14:paraId="684318C8" w14:textId="67828F6D" w:rsidR="004F79BC" w:rsidRPr="00D44B2A" w:rsidRDefault="004F79BC" w:rsidP="00D44B2A">
      <w:pPr>
        <w:widowControl/>
        <w:tabs>
          <w:tab w:val="left" w:pos="4536"/>
        </w:tabs>
        <w:suppressAutoHyphens/>
        <w:spacing w:before="120" w:after="120" w:line="360" w:lineRule="auto"/>
        <w:ind w:left="851" w:right="-1" w:hanging="851"/>
        <w:rPr>
          <w:rFonts w:eastAsia="Calibri"/>
          <w:b/>
          <w:i/>
          <w:szCs w:val="22"/>
        </w:rPr>
      </w:pPr>
      <w:r w:rsidRPr="00D44B2A">
        <w:br w:type="page"/>
      </w:r>
      <w:r w:rsidRPr="00D44B2A">
        <w:rPr>
          <w:b/>
          <w:i/>
        </w:rPr>
        <w:lastRenderedPageBreak/>
        <w:t>3b</w:t>
      </w:r>
      <w:r w:rsidR="0029617A" w:rsidRPr="00D44B2A">
        <w:rPr>
          <w:b/>
          <w:i/>
        </w:rPr>
        <w:t>.</w:t>
      </w:r>
      <w:r w:rsidRPr="00D44B2A">
        <w:rPr>
          <w:b/>
          <w:i/>
        </w:rPr>
        <w:tab/>
        <w:t>Národní plány pro obnovu přírody případně obsahují přehled aspektů souvisejících s</w:t>
      </w:r>
      <w:r w:rsidR="004D1BE3" w:rsidRPr="00D44B2A">
        <w:t> </w:t>
      </w:r>
      <w:r w:rsidRPr="00D44B2A">
        <w:rPr>
          <w:b/>
          <w:i/>
        </w:rPr>
        <w:t>rozdílnou situací v různých regionech, jak je uvedeno v čl. 11 odst. 9a.</w:t>
      </w:r>
    </w:p>
    <w:p w14:paraId="711AA83D" w14:textId="02927F68" w:rsidR="004F79BC" w:rsidRPr="00D44B2A" w:rsidRDefault="004F79BC" w:rsidP="00D44B2A">
      <w:pPr>
        <w:widowControl/>
        <w:suppressAutoHyphens/>
        <w:spacing w:before="120" w:after="120" w:line="360" w:lineRule="auto"/>
        <w:ind w:left="851" w:right="-1" w:hanging="851"/>
        <w:rPr>
          <w:rFonts w:eastAsia="Calibri"/>
          <w:szCs w:val="22"/>
        </w:rPr>
      </w:pPr>
      <w:r w:rsidRPr="00D44B2A">
        <w:t>4.</w:t>
      </w:r>
      <w:r w:rsidRPr="00D44B2A">
        <w:tab/>
        <w:t>Komise přijme prováděcí akty za účelem stanovení jednotného formátu národních plánů na</w:t>
      </w:r>
      <w:r w:rsidR="004D1BE3" w:rsidRPr="00D44B2A">
        <w:t> </w:t>
      </w:r>
      <w:r w:rsidRPr="00D44B2A">
        <w:t>obnovu přírody. Tyto prováděcí akty se přijímají přezkumným postupem podle čl. 21 odst. 2. Při vytváření jednotného formátu je Komisi nápomocna Evropská agentura pro</w:t>
      </w:r>
      <w:r w:rsidR="004D1BE3" w:rsidRPr="00D44B2A">
        <w:t> </w:t>
      </w:r>
      <w:r w:rsidRPr="00D44B2A">
        <w:t>životní prostředí (EEA).</w:t>
      </w:r>
      <w:r w:rsidRPr="00D44B2A">
        <w:rPr>
          <w:b/>
          <w:i/>
        </w:rPr>
        <w:t xml:space="preserve"> Do... [datum: první den měsíce následujícího po 3 měsících ode dne vstupu tohoto nařízení v platnost] předloží Komise návrhy prováděcích aktů výboru uvedenému v čl. 21 odst. 1.</w:t>
      </w:r>
    </w:p>
    <w:p w14:paraId="26B52878" w14:textId="77777777" w:rsidR="004F79BC" w:rsidRPr="00D44B2A" w:rsidRDefault="004F79BC" w:rsidP="00D44B2A">
      <w:pPr>
        <w:keepNext/>
        <w:widowControl/>
        <w:suppressAutoHyphens/>
        <w:spacing w:before="120" w:after="120" w:line="360" w:lineRule="auto"/>
        <w:ind w:right="-1"/>
        <w:jc w:val="center"/>
        <w:outlineLvl w:val="1"/>
        <w:rPr>
          <w:b/>
          <w:bCs/>
          <w:szCs w:val="26"/>
        </w:rPr>
      </w:pPr>
      <w:r w:rsidRPr="00D44B2A">
        <w:t>Článek 13</w:t>
      </w:r>
      <w:r w:rsidRPr="00D44B2A">
        <w:rPr>
          <w:b/>
        </w:rPr>
        <w:br/>
      </w:r>
      <w:r w:rsidRPr="00D44B2A">
        <w:rPr>
          <w:i/>
          <w:iCs/>
        </w:rPr>
        <w:t>Předložení návrhu národního plánu na obnovu přírody</w:t>
      </w:r>
    </w:p>
    <w:p w14:paraId="0EDE4443" w14:textId="1366A3E4" w:rsidR="004F79BC" w:rsidRPr="00D44B2A" w:rsidRDefault="004F79BC" w:rsidP="0029617A">
      <w:pPr>
        <w:widowControl/>
        <w:suppressAutoHyphens/>
        <w:spacing w:before="120" w:after="120" w:line="360" w:lineRule="auto"/>
        <w:ind w:right="-1"/>
        <w:rPr>
          <w:rFonts w:eastAsia="Calibri"/>
          <w:i/>
          <w:szCs w:val="22"/>
        </w:rPr>
      </w:pPr>
      <w:r w:rsidRPr="00D44B2A">
        <w:t>Členské státy předloží Komisi návrh národního plánu na obnovu přírody podle článků 11 a 12 do</w:t>
      </w:r>
      <w:r w:rsidR="004D1BE3" w:rsidRPr="00D44B2A">
        <w:t> </w:t>
      </w:r>
      <w:r w:rsidRPr="00D44B2A">
        <w:t>dne</w:t>
      </w:r>
      <w:r w:rsidR="0029617A" w:rsidRPr="00D44B2A">
        <w:t xml:space="preserve"> </w:t>
      </w:r>
      <w:r w:rsidRPr="00D44B2A">
        <w:t xml:space="preserve">... </w:t>
      </w:r>
      <w:r w:rsidRPr="00D44B2A">
        <w:rPr>
          <w:i/>
          <w:iCs/>
        </w:rPr>
        <w:t>[Úřad pro publikace vložte datum: první den měsíce následujícího po 24 měsících ode dne vstupu tohoto nařízení v platnost]</w:t>
      </w:r>
      <w:r w:rsidRPr="00D44B2A">
        <w:t>.</w:t>
      </w:r>
      <w:r w:rsidRPr="00D44B2A">
        <w:rPr>
          <w:i/>
        </w:rPr>
        <w:t xml:space="preserve"> </w:t>
      </w:r>
    </w:p>
    <w:p w14:paraId="7FED6872" w14:textId="77777777" w:rsidR="004F79BC" w:rsidRPr="00D44B2A" w:rsidRDefault="004F79BC" w:rsidP="00D44B2A">
      <w:pPr>
        <w:keepNext/>
        <w:widowControl/>
        <w:suppressAutoHyphens/>
        <w:spacing w:before="120" w:after="120" w:line="360" w:lineRule="auto"/>
        <w:ind w:right="-1"/>
        <w:jc w:val="center"/>
        <w:outlineLvl w:val="1"/>
        <w:rPr>
          <w:b/>
          <w:bCs/>
          <w:szCs w:val="26"/>
        </w:rPr>
      </w:pPr>
      <w:bookmarkStart w:id="77" w:name="_Hlk133532019"/>
      <w:r w:rsidRPr="00D44B2A">
        <w:t>Článek 14</w:t>
      </w:r>
      <w:r w:rsidRPr="00D44B2A">
        <w:rPr>
          <w:b/>
        </w:rPr>
        <w:br/>
      </w:r>
      <w:r w:rsidRPr="00D44B2A">
        <w:rPr>
          <w:i/>
          <w:iCs/>
        </w:rPr>
        <w:t>Posouzení národních plánů na obnovu přírody</w:t>
      </w:r>
      <w:r w:rsidRPr="00D44B2A">
        <w:rPr>
          <w:b/>
        </w:rPr>
        <w:t xml:space="preserve"> </w:t>
      </w:r>
    </w:p>
    <w:p w14:paraId="51CCE0C3"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1.</w:t>
      </w:r>
      <w:r w:rsidRPr="00D44B2A">
        <w:tab/>
        <w:t>Komise návrhy národních plánů na obnovu přírody posoudí do šesti měsíců ode dne jejich obdržení. Při tomto posouzení postupuje Komise v úzké spolupráci s dotčeným členským státem.</w:t>
      </w:r>
    </w:p>
    <w:p w14:paraId="1FE3FA8D" w14:textId="77777777" w:rsidR="004D1BE3" w:rsidRDefault="004F79BC" w:rsidP="00D44B2A">
      <w:pPr>
        <w:widowControl/>
        <w:suppressAutoHyphens/>
        <w:spacing w:before="120" w:after="120" w:line="360" w:lineRule="auto"/>
        <w:ind w:left="851" w:right="-1" w:hanging="851"/>
        <w:rPr>
          <w:rFonts w:eastAsia="Calibri"/>
          <w:b/>
          <w:szCs w:val="24"/>
          <w:lang w:eastAsia="en-US"/>
        </w:rPr>
      </w:pPr>
      <w:r w:rsidRPr="00D44B2A">
        <w:br w:type="page"/>
      </w:r>
      <w:r w:rsidRPr="00D44B2A">
        <w:lastRenderedPageBreak/>
        <w:t>2.</w:t>
      </w:r>
      <w:r w:rsidRPr="00D44B2A">
        <w:tab/>
        <w:t xml:space="preserve">Při </w:t>
      </w:r>
      <w:r w:rsidR="00C55548" w:rsidRPr="00D44B2A">
        <w:rPr>
          <w:b/>
          <w:i/>
        </w:rPr>
        <w:t>hodnocení</w:t>
      </w:r>
      <w:r w:rsidR="00C55548" w:rsidRPr="00D44B2A">
        <w:t xml:space="preserve"> </w:t>
      </w:r>
      <w:r w:rsidRPr="00D44B2A">
        <w:t>návrhu národního plánu na obnovu přírody Komise posoudí</w:t>
      </w:r>
      <w:r w:rsidR="00C55548" w:rsidRPr="00D44B2A">
        <w:t xml:space="preserve"> jeho soulad s</w:t>
      </w:r>
      <w:r w:rsidR="004D1BE3" w:rsidRPr="00D44B2A">
        <w:t> </w:t>
      </w:r>
      <w:r w:rsidR="00C55548" w:rsidRPr="00D44B2A">
        <w:t>článkem 12 a také jeho přiměřenost pro splnění cílů a povinností stanovených v článcích 4 až 10, jakož i zastřešujících cílů Unie uvedených v článku 1</w:t>
      </w:r>
      <w:r w:rsidR="00C55548" w:rsidRPr="00D44B2A">
        <w:rPr>
          <w:b/>
          <w:i/>
        </w:rPr>
        <w:t xml:space="preserve"> a</w:t>
      </w:r>
      <w:r w:rsidR="00C55548" w:rsidRPr="00D44B2A">
        <w:t xml:space="preserve"> specifických cílů uvedených v čl. 7 odst. 1 k obnově alespoň </w:t>
      </w:r>
      <w:r w:rsidR="00C55548" w:rsidRPr="00D44B2A">
        <w:rPr>
          <w:b/>
          <w:i/>
        </w:rPr>
        <w:t>20</w:t>
      </w:r>
      <w:r w:rsidR="00C55548" w:rsidRPr="00D44B2A">
        <w:t> </w:t>
      </w:r>
      <w:r w:rsidR="00C55548" w:rsidRPr="00D44B2A">
        <w:rPr>
          <w:b/>
          <w:bCs/>
          <w:i/>
          <w:iCs/>
        </w:rPr>
        <w:t>000</w:t>
      </w:r>
      <w:r w:rsidR="00C55548" w:rsidRPr="00D44B2A">
        <w:t> km volně tekoucích řek v Unii</w:t>
      </w:r>
      <w:r w:rsidR="00C55548" w:rsidRPr="00D44B2A">
        <w:rPr>
          <w:b/>
          <w:i/>
        </w:rPr>
        <w:t xml:space="preserve"> </w:t>
      </w:r>
      <w:r w:rsidR="00C55548" w:rsidRPr="00D44B2A">
        <w:t xml:space="preserve">do roku </w:t>
      </w:r>
      <w:r w:rsidR="00C55548" w:rsidRPr="00D44B2A">
        <w:rPr>
          <w:b/>
          <w:i/>
        </w:rPr>
        <w:t>2035. Komise rovněž posoudí socioekonomický dopad zejména na venkovské oblasti</w:t>
      </w:r>
      <w:r w:rsidR="00C55548" w:rsidRPr="00D44B2A">
        <w:t xml:space="preserve"> a </w:t>
      </w:r>
      <w:r w:rsidR="00C55548" w:rsidRPr="00D44B2A">
        <w:rPr>
          <w:b/>
          <w:i/>
        </w:rPr>
        <w:t>dopad národního plánu na obnovu přírody zejména na zemědělskou a lesnickou produkci, aby nedošlo k přesunu produkce mimo Evropskou unii</w:t>
      </w:r>
      <w:r w:rsidR="00C55548" w:rsidRPr="00D44B2A">
        <w:t>.</w:t>
      </w:r>
      <w:r w:rsidR="00155000" w:rsidRPr="00D44B2A">
        <w:rPr>
          <w:rFonts w:eastAsia="Calibri"/>
          <w:b/>
          <w:szCs w:val="24"/>
          <w:lang w:eastAsia="en-US"/>
        </w:rPr>
        <w:t>[pozm. návrh 43]</w:t>
      </w:r>
      <w:bookmarkEnd w:id="77"/>
    </w:p>
    <w:p w14:paraId="3190F9B8" w14:textId="7DE39BFB" w:rsidR="004F79BC" w:rsidRPr="00D44B2A" w:rsidRDefault="004F79BC" w:rsidP="00D44B2A">
      <w:pPr>
        <w:widowControl/>
        <w:suppressAutoHyphens/>
        <w:spacing w:before="120" w:after="120" w:line="360" w:lineRule="auto"/>
        <w:ind w:left="851" w:right="-1" w:hanging="851"/>
        <w:rPr>
          <w:rFonts w:eastAsia="Calibri"/>
          <w:szCs w:val="22"/>
        </w:rPr>
      </w:pPr>
      <w:r w:rsidRPr="00D44B2A">
        <w:t>3.</w:t>
      </w:r>
      <w:r w:rsidRPr="00D44B2A">
        <w:tab/>
        <w:t>Pro účely posouzení návrhů národních plánů na obnovu přírody jsou Komisi nápomocni odborníci nebo agentura EEA.</w:t>
      </w:r>
    </w:p>
    <w:p w14:paraId="21C8D612"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4.</w:t>
      </w:r>
      <w:r w:rsidRPr="00D44B2A">
        <w:tab/>
        <w:t>Komise může členským státům zaslat připomínky do šesti měsíců ode dne obdržení návrhu národního plánu na obnovu přírody.</w:t>
      </w:r>
    </w:p>
    <w:p w14:paraId="30C93C4B"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5.</w:t>
      </w:r>
      <w:r w:rsidRPr="00D44B2A">
        <w:tab/>
        <w:t>Členské státy</w:t>
      </w:r>
      <w:r w:rsidRPr="00D44B2A">
        <w:rPr>
          <w:rFonts w:ascii="Arial" w:hAnsi="Arial"/>
          <w:snapToGrid w:val="0"/>
        </w:rPr>
        <w:t>▌</w:t>
      </w:r>
      <w:r w:rsidRPr="00D44B2A">
        <w:t xml:space="preserve"> ve svém konečném národním plánu na obnovu přírody zohlední veškeré připomínky Komise.</w:t>
      </w:r>
    </w:p>
    <w:p w14:paraId="331AD539" w14:textId="5C276AF0" w:rsidR="004F79BC" w:rsidRPr="00D44B2A" w:rsidRDefault="004F79BC" w:rsidP="00D44B2A">
      <w:pPr>
        <w:widowControl/>
        <w:suppressAutoHyphens/>
        <w:spacing w:before="120" w:after="120" w:line="360" w:lineRule="auto"/>
        <w:ind w:left="851" w:right="-1" w:hanging="851"/>
        <w:rPr>
          <w:rFonts w:eastAsia="Calibri"/>
          <w:szCs w:val="22"/>
        </w:rPr>
      </w:pPr>
      <w:r w:rsidRPr="00D44B2A">
        <w:t>6.</w:t>
      </w:r>
      <w:r w:rsidRPr="00D44B2A">
        <w:tab/>
        <w:t>Členské státy dokončí, zveřejní a předloží Komisi své národní plány na obnovu přírody do</w:t>
      </w:r>
      <w:r w:rsidR="004D1BE3" w:rsidRPr="00D44B2A">
        <w:t> </w:t>
      </w:r>
      <w:r w:rsidRPr="00D44B2A">
        <w:t>šesti měsíců ode dne obdržení připomínek Komise.</w:t>
      </w:r>
    </w:p>
    <w:p w14:paraId="20859547" w14:textId="6D965A79" w:rsidR="00C55548" w:rsidRPr="00D44B2A" w:rsidRDefault="004F79BC" w:rsidP="00C55548">
      <w:pPr>
        <w:widowControl/>
        <w:suppressAutoHyphens/>
        <w:spacing w:before="120" w:after="120" w:line="360" w:lineRule="auto"/>
        <w:ind w:left="567" w:right="-1" w:hanging="567"/>
        <w:jc w:val="center"/>
        <w:rPr>
          <w:rFonts w:eastAsia="Calibri"/>
          <w:b/>
          <w:i/>
          <w:szCs w:val="22"/>
          <w:lang w:eastAsia="en-US"/>
        </w:rPr>
      </w:pPr>
      <w:r w:rsidRPr="00D44B2A">
        <w:br w:type="page"/>
      </w:r>
      <w:r w:rsidR="005E4453" w:rsidRPr="00D44B2A">
        <w:rPr>
          <w:rFonts w:eastAsia="Calibri"/>
          <w:b/>
          <w:i/>
          <w:szCs w:val="22"/>
          <w:lang w:eastAsia="en-US"/>
        </w:rPr>
        <w:lastRenderedPageBreak/>
        <w:t xml:space="preserve">Článek </w:t>
      </w:r>
      <w:r w:rsidR="00C55548" w:rsidRPr="00D44B2A">
        <w:rPr>
          <w:rFonts w:eastAsia="Calibri"/>
          <w:b/>
          <w:i/>
          <w:szCs w:val="22"/>
          <w:lang w:eastAsia="en-US"/>
        </w:rPr>
        <w:t>14a</w:t>
      </w:r>
      <w:r w:rsidR="00C55548" w:rsidRPr="00D44B2A">
        <w:rPr>
          <w:rFonts w:eastAsia="Calibri"/>
          <w:b/>
          <w:i/>
          <w:szCs w:val="22"/>
          <w:lang w:eastAsia="en-US"/>
        </w:rPr>
        <w:br/>
      </w:r>
      <w:r w:rsidR="005E4453" w:rsidRPr="00D44B2A">
        <w:rPr>
          <w:b/>
          <w:i/>
        </w:rPr>
        <w:t>Provádění opatření na obnovu mořských ekosystémů</w:t>
      </w:r>
    </w:p>
    <w:p w14:paraId="3FBC8109" w14:textId="48232143" w:rsidR="00C55548" w:rsidRPr="00D44B2A" w:rsidRDefault="00C55548" w:rsidP="00C55548">
      <w:pPr>
        <w:widowControl/>
        <w:suppressAutoHyphens/>
        <w:spacing w:before="120" w:after="120" w:line="360" w:lineRule="auto"/>
        <w:ind w:left="851" w:right="-1" w:hanging="851"/>
        <w:rPr>
          <w:rFonts w:eastAsia="Calibri"/>
          <w:b/>
          <w:i/>
          <w:szCs w:val="22"/>
          <w:lang w:eastAsia="en-US"/>
        </w:rPr>
      </w:pPr>
      <w:r w:rsidRPr="00D44B2A">
        <w:rPr>
          <w:rFonts w:eastAsia="Calibri"/>
          <w:b/>
          <w:i/>
          <w:szCs w:val="22"/>
          <w:lang w:eastAsia="en-US"/>
        </w:rPr>
        <w:t>1.</w:t>
      </w:r>
      <w:r w:rsidRPr="00D44B2A">
        <w:rPr>
          <w:rFonts w:eastAsia="Calibri"/>
          <w:b/>
          <w:i/>
          <w:szCs w:val="22"/>
          <w:lang w:eastAsia="en-US"/>
        </w:rPr>
        <w:tab/>
      </w:r>
      <w:r w:rsidR="005E4453" w:rsidRPr="00D44B2A">
        <w:rPr>
          <w:b/>
          <w:i/>
        </w:rPr>
        <w:t>Členské státy, jejichž národní plány obnovy obsahují opatření pro zachování zdrojů v</w:t>
      </w:r>
      <w:r w:rsidR="004D1BE3" w:rsidRPr="00D44B2A">
        <w:t> </w:t>
      </w:r>
      <w:r w:rsidR="005E4453" w:rsidRPr="00D44B2A">
        <w:rPr>
          <w:b/>
          <w:i/>
        </w:rPr>
        <w:t>rámci společné rybářské politiky, která vyžadují předložení společných doporučení, musí konzultovat ostatní členské státy s přímým zájmem na řízení v souladu s články 11 a 18 nařízení (EU) č. 1380/2013 a předložit tato doporučení spolu s ostatními členskými státy s přímým zájmem na řízení</w:t>
      </w:r>
      <w:r w:rsidR="004D66DF" w:rsidRPr="00D44B2A">
        <w:rPr>
          <w:rFonts w:eastAsia="Calibri"/>
          <w:b/>
          <w:i/>
          <w:szCs w:val="22"/>
          <w:lang w:eastAsia="en-US"/>
        </w:rPr>
        <w:t>:</w:t>
      </w:r>
    </w:p>
    <w:p w14:paraId="3DAF119C" w14:textId="33699E8F" w:rsidR="00C55548" w:rsidRPr="00D44B2A" w:rsidRDefault="00C55548" w:rsidP="00C55548">
      <w:pPr>
        <w:widowControl/>
        <w:suppressAutoHyphens/>
        <w:spacing w:before="120" w:after="120" w:line="360" w:lineRule="auto"/>
        <w:ind w:left="1418" w:right="-1" w:hanging="567"/>
        <w:rPr>
          <w:rFonts w:eastAsia="Calibri"/>
          <w:b/>
          <w:i/>
          <w:szCs w:val="22"/>
          <w:lang w:eastAsia="en-US"/>
        </w:rPr>
      </w:pPr>
      <w:r w:rsidRPr="00D44B2A">
        <w:rPr>
          <w:rFonts w:eastAsia="Calibri"/>
          <w:b/>
          <w:i/>
          <w:szCs w:val="22"/>
          <w:lang w:eastAsia="en-US"/>
        </w:rPr>
        <w:t>a)</w:t>
      </w:r>
      <w:r w:rsidRPr="00D44B2A">
        <w:rPr>
          <w:rFonts w:eastAsia="Calibri"/>
          <w:b/>
          <w:i/>
          <w:szCs w:val="22"/>
          <w:lang w:eastAsia="en-US"/>
        </w:rPr>
        <w:tab/>
      </w:r>
      <w:r w:rsidR="00487952" w:rsidRPr="00D44B2A">
        <w:rPr>
          <w:b/>
          <w:i/>
        </w:rPr>
        <w:t>nejpozději 12 měsíců po konečném předložení jejich národního plánu obnovy, pokud se jedná o opatření týkající se čl. 5 odst. 3</w:t>
      </w:r>
      <w:r w:rsidR="004D66DF" w:rsidRPr="00D44B2A">
        <w:rPr>
          <w:rFonts w:eastAsia="Calibri"/>
          <w:b/>
          <w:i/>
          <w:szCs w:val="22"/>
          <w:lang w:eastAsia="en-US"/>
        </w:rPr>
        <w:t>;</w:t>
      </w:r>
    </w:p>
    <w:p w14:paraId="00435143" w14:textId="4734AA9F" w:rsidR="00C55548" w:rsidRPr="00D44B2A" w:rsidRDefault="00C55548" w:rsidP="00C55548">
      <w:pPr>
        <w:widowControl/>
        <w:suppressAutoHyphens/>
        <w:spacing w:before="120" w:after="120" w:line="360" w:lineRule="auto"/>
        <w:ind w:left="1418" w:right="-1" w:hanging="567"/>
        <w:rPr>
          <w:rFonts w:eastAsia="Calibri"/>
          <w:b/>
          <w:i/>
          <w:szCs w:val="22"/>
          <w:lang w:eastAsia="en-US"/>
        </w:rPr>
      </w:pPr>
      <w:r w:rsidRPr="00D44B2A">
        <w:rPr>
          <w:rFonts w:eastAsia="Calibri"/>
          <w:b/>
          <w:i/>
          <w:szCs w:val="22"/>
          <w:lang w:eastAsia="en-US"/>
        </w:rPr>
        <w:t>b)</w:t>
      </w:r>
      <w:r w:rsidRPr="00D44B2A">
        <w:rPr>
          <w:rFonts w:eastAsia="Calibri"/>
          <w:b/>
          <w:i/>
          <w:szCs w:val="22"/>
          <w:lang w:eastAsia="en-US"/>
        </w:rPr>
        <w:tab/>
      </w:r>
      <w:r w:rsidR="00487952" w:rsidRPr="00D44B2A">
        <w:rPr>
          <w:b/>
          <w:i/>
        </w:rPr>
        <w:t>nejpozději do 1. ledna 2028, pokud se jedná o opatření k obnově, která jsou nezbytná k dosažení cílů stanovených pro rok 2030</w:t>
      </w:r>
      <w:r w:rsidR="004D66DF" w:rsidRPr="00D44B2A">
        <w:rPr>
          <w:rFonts w:eastAsia="Calibri"/>
          <w:b/>
          <w:i/>
          <w:szCs w:val="22"/>
          <w:lang w:eastAsia="en-US"/>
        </w:rPr>
        <w:t>;</w:t>
      </w:r>
    </w:p>
    <w:p w14:paraId="319124AC" w14:textId="0BBD9911" w:rsidR="00C55548" w:rsidRPr="00D44B2A" w:rsidRDefault="00C55548" w:rsidP="00C55548">
      <w:pPr>
        <w:widowControl/>
        <w:suppressAutoHyphens/>
        <w:spacing w:before="120" w:after="120" w:line="360" w:lineRule="auto"/>
        <w:ind w:left="1418" w:right="-1" w:hanging="567"/>
        <w:rPr>
          <w:rFonts w:eastAsia="Calibri"/>
          <w:b/>
          <w:i/>
          <w:szCs w:val="22"/>
          <w:lang w:eastAsia="en-US"/>
        </w:rPr>
      </w:pPr>
      <w:r w:rsidRPr="00D44B2A">
        <w:rPr>
          <w:rFonts w:eastAsia="Calibri"/>
          <w:b/>
          <w:i/>
          <w:szCs w:val="22"/>
          <w:lang w:eastAsia="en-US"/>
        </w:rPr>
        <w:t>c)</w:t>
      </w:r>
      <w:r w:rsidRPr="00D44B2A">
        <w:rPr>
          <w:rFonts w:eastAsia="Calibri"/>
          <w:b/>
          <w:i/>
          <w:szCs w:val="22"/>
          <w:lang w:eastAsia="en-US"/>
        </w:rPr>
        <w:tab/>
      </w:r>
      <w:r w:rsidR="00487952" w:rsidRPr="00D44B2A">
        <w:rPr>
          <w:b/>
          <w:i/>
        </w:rPr>
        <w:t>nejpozději do 1. ledna 2036, pokud se jedná o opatření k obnově, která jsou nezbytná k dosažení cílů stanovených pro rok 2040</w:t>
      </w:r>
      <w:r w:rsidR="004D66DF" w:rsidRPr="00D44B2A">
        <w:rPr>
          <w:rFonts w:eastAsia="Calibri"/>
          <w:b/>
          <w:i/>
          <w:szCs w:val="22"/>
          <w:lang w:eastAsia="en-US"/>
        </w:rPr>
        <w:t>;</w:t>
      </w:r>
    </w:p>
    <w:p w14:paraId="2838B035" w14:textId="0A942B16" w:rsidR="00C55548" w:rsidRPr="00D44B2A" w:rsidRDefault="00C55548" w:rsidP="00C55548">
      <w:pPr>
        <w:widowControl/>
        <w:suppressAutoHyphens/>
        <w:spacing w:before="120" w:after="120" w:line="360" w:lineRule="auto"/>
        <w:ind w:left="1418" w:right="-1" w:hanging="567"/>
        <w:rPr>
          <w:rFonts w:eastAsia="Calibri"/>
          <w:b/>
          <w:i/>
          <w:szCs w:val="22"/>
          <w:lang w:eastAsia="en-US"/>
        </w:rPr>
      </w:pPr>
      <w:r w:rsidRPr="00D44B2A">
        <w:rPr>
          <w:rFonts w:eastAsia="Calibri"/>
          <w:b/>
          <w:i/>
          <w:szCs w:val="22"/>
          <w:lang w:eastAsia="en-US"/>
        </w:rPr>
        <w:t>d)</w:t>
      </w:r>
      <w:r w:rsidRPr="00D44B2A">
        <w:rPr>
          <w:rFonts w:eastAsia="Calibri"/>
          <w:b/>
          <w:i/>
          <w:szCs w:val="22"/>
          <w:lang w:eastAsia="en-US"/>
        </w:rPr>
        <w:tab/>
      </w:r>
      <w:r w:rsidR="00487952" w:rsidRPr="00D44B2A">
        <w:rPr>
          <w:b/>
          <w:i/>
        </w:rPr>
        <w:t>nejpozději do 1. ledna 2046, pokud se jedná o opatření k obnově, která jsou nezbytná k dosažení cílů stanovených pro rok 2050</w:t>
      </w:r>
      <w:r w:rsidR="004D66DF" w:rsidRPr="00D44B2A">
        <w:rPr>
          <w:rFonts w:eastAsia="Calibri"/>
          <w:b/>
          <w:i/>
          <w:szCs w:val="22"/>
          <w:lang w:eastAsia="en-US"/>
        </w:rPr>
        <w:t>.</w:t>
      </w:r>
    </w:p>
    <w:p w14:paraId="21CC9B53" w14:textId="390A6C05" w:rsidR="00C55548" w:rsidRPr="00D44B2A" w:rsidRDefault="00487952" w:rsidP="00487952">
      <w:pPr>
        <w:widowControl/>
        <w:suppressAutoHyphens/>
        <w:spacing w:before="120" w:after="120" w:line="360" w:lineRule="auto"/>
        <w:ind w:left="851" w:right="-1" w:hanging="851"/>
        <w:rPr>
          <w:rFonts w:eastAsia="Calibri"/>
          <w:b/>
          <w:i/>
          <w:szCs w:val="22"/>
          <w:lang w:eastAsia="en-US"/>
        </w:rPr>
      </w:pPr>
      <w:r w:rsidRPr="00D44B2A">
        <w:rPr>
          <w:rFonts w:eastAsia="Calibri"/>
          <w:b/>
          <w:i/>
          <w:szCs w:val="22"/>
          <w:lang w:eastAsia="en-US"/>
        </w:rPr>
        <w:t>2.</w:t>
      </w:r>
      <w:r w:rsidR="00C55548" w:rsidRPr="00D44B2A">
        <w:rPr>
          <w:rFonts w:eastAsia="Calibri"/>
          <w:b/>
          <w:i/>
          <w:szCs w:val="22"/>
          <w:lang w:eastAsia="en-US"/>
        </w:rPr>
        <w:tab/>
      </w:r>
      <w:r w:rsidRPr="00D44B2A">
        <w:rPr>
          <w:b/>
          <w:i/>
        </w:rPr>
        <w:t>Komise sleduje pokrok ve vztahu k lhůtám stanoveným pro opatření, která v rámci společné rybářské politiky vyžadují předložení společných doporučení</w:t>
      </w:r>
      <w:r w:rsidR="004D66DF" w:rsidRPr="00D44B2A">
        <w:rPr>
          <w:rFonts w:eastAsia="Calibri"/>
          <w:b/>
          <w:i/>
          <w:szCs w:val="22"/>
          <w:lang w:eastAsia="en-US"/>
        </w:rPr>
        <w:t>.</w:t>
      </w:r>
    </w:p>
    <w:p w14:paraId="4FBACD18" w14:textId="3C3A808E" w:rsidR="00C55548" w:rsidRPr="00D44B2A" w:rsidRDefault="00487952" w:rsidP="00D44B2A">
      <w:pPr>
        <w:keepNext/>
        <w:widowControl/>
        <w:suppressAutoHyphens/>
        <w:spacing w:before="120" w:after="120" w:line="360" w:lineRule="auto"/>
        <w:ind w:left="851" w:right="-1" w:hanging="851"/>
        <w:outlineLvl w:val="1"/>
        <w:rPr>
          <w:rFonts w:eastAsia="Calibri"/>
          <w:b/>
          <w:i/>
          <w:szCs w:val="22"/>
          <w:lang w:eastAsia="en-US"/>
        </w:rPr>
      </w:pPr>
      <w:r w:rsidRPr="00D44B2A">
        <w:rPr>
          <w:rFonts w:eastAsia="Calibri"/>
          <w:b/>
          <w:i/>
          <w:szCs w:val="22"/>
          <w:lang w:eastAsia="en-US"/>
        </w:rPr>
        <w:t>3.</w:t>
      </w:r>
      <w:r w:rsidR="00C55548" w:rsidRPr="00D44B2A">
        <w:rPr>
          <w:rFonts w:eastAsia="Calibri"/>
          <w:b/>
          <w:i/>
          <w:szCs w:val="22"/>
          <w:lang w:eastAsia="en-US"/>
        </w:rPr>
        <w:tab/>
      </w:r>
      <w:r w:rsidRPr="00D44B2A">
        <w:rPr>
          <w:b/>
          <w:i/>
        </w:rPr>
        <w:t>Pokud členské státy nepředloží společná doporučení uvedená v nařízení (EU) č. 1380/2013 ve stanovené lhůtě, přijme Komise opatření nejpozději 12 měsíců po uplynutí termínu pro předložení společného doporučení podle odstavce 1 tohoto článku a za tímto účelem použije nástroje, které má k dispozici podle čl. 11 odst. 4 nařízení (EU) 1380/2013</w:t>
      </w:r>
      <w:r w:rsidR="00C55548" w:rsidRPr="00D44B2A">
        <w:rPr>
          <w:rFonts w:eastAsia="Calibri"/>
          <w:b/>
          <w:i/>
          <w:szCs w:val="22"/>
          <w:lang w:eastAsia="en-US"/>
        </w:rPr>
        <w:t>.</w:t>
      </w:r>
      <w:r w:rsidR="00155000" w:rsidRPr="00D44B2A">
        <w:rPr>
          <w:rFonts w:eastAsia="Calibri"/>
          <w:b/>
          <w:i/>
          <w:szCs w:val="22"/>
          <w:lang w:eastAsia="en-US"/>
        </w:rPr>
        <w:t xml:space="preserve"> </w:t>
      </w:r>
      <w:r w:rsidR="00155000" w:rsidRPr="00D44B2A">
        <w:rPr>
          <w:rFonts w:eastAsia="Calibri"/>
          <w:b/>
          <w:szCs w:val="24"/>
          <w:lang w:eastAsia="en-US"/>
        </w:rPr>
        <w:t>[pozm. návrh 15]</w:t>
      </w:r>
    </w:p>
    <w:p w14:paraId="5A3BF9E4" w14:textId="77777777" w:rsidR="00C55548" w:rsidRPr="00D44B2A" w:rsidRDefault="00C55548">
      <w:pPr>
        <w:widowControl/>
        <w:rPr>
          <w:rFonts w:eastAsia="Calibri"/>
          <w:b/>
          <w:i/>
          <w:szCs w:val="22"/>
          <w:lang w:eastAsia="en-US"/>
        </w:rPr>
      </w:pPr>
      <w:r w:rsidRPr="00D44B2A">
        <w:rPr>
          <w:rFonts w:eastAsia="Calibri"/>
          <w:b/>
          <w:i/>
          <w:szCs w:val="22"/>
          <w:lang w:eastAsia="en-US"/>
        </w:rPr>
        <w:br w:type="page"/>
      </w:r>
    </w:p>
    <w:p w14:paraId="2772CC97" w14:textId="4C5B00D6" w:rsidR="004F79BC" w:rsidRPr="00D44B2A" w:rsidRDefault="004F79BC" w:rsidP="00D44B2A">
      <w:pPr>
        <w:keepNext/>
        <w:widowControl/>
        <w:suppressAutoHyphens/>
        <w:spacing w:before="120" w:after="120" w:line="360" w:lineRule="auto"/>
        <w:ind w:right="-1"/>
        <w:jc w:val="center"/>
        <w:outlineLvl w:val="1"/>
        <w:rPr>
          <w:b/>
          <w:bCs/>
          <w:szCs w:val="26"/>
        </w:rPr>
      </w:pPr>
      <w:r w:rsidRPr="00D44B2A">
        <w:lastRenderedPageBreak/>
        <w:t>Článek 15</w:t>
      </w:r>
      <w:r w:rsidRPr="00D44B2A">
        <w:rPr>
          <w:b/>
        </w:rPr>
        <w:br/>
      </w:r>
      <w:r w:rsidRPr="00D44B2A">
        <w:rPr>
          <w:i/>
          <w:iCs/>
        </w:rPr>
        <w:t>Přezkum národních plánů na obnovu přírody</w:t>
      </w:r>
      <w:r w:rsidRPr="00D44B2A">
        <w:rPr>
          <w:b/>
        </w:rPr>
        <w:t xml:space="preserve"> </w:t>
      </w:r>
    </w:p>
    <w:p w14:paraId="7A1F915F" w14:textId="0AE66B1C" w:rsidR="004F79BC" w:rsidRPr="00D44B2A" w:rsidRDefault="004F79BC" w:rsidP="00D44B2A">
      <w:pPr>
        <w:widowControl/>
        <w:suppressAutoHyphens/>
        <w:spacing w:before="120" w:after="120" w:line="360" w:lineRule="auto"/>
        <w:ind w:left="851" w:right="-1" w:hanging="851"/>
        <w:rPr>
          <w:rFonts w:eastAsia="Calibri"/>
          <w:szCs w:val="22"/>
        </w:rPr>
      </w:pPr>
      <w:bookmarkStart w:id="78" w:name="_Hlk130200924"/>
      <w:r w:rsidRPr="00D44B2A">
        <w:t>1.</w:t>
      </w:r>
      <w:r w:rsidRPr="00D44B2A">
        <w:tab/>
      </w:r>
      <w:bookmarkStart w:id="79" w:name="_Hlk130121139"/>
      <w:r w:rsidRPr="00D44B2A">
        <w:t xml:space="preserve">Členské státy </w:t>
      </w:r>
      <w:bookmarkStart w:id="80" w:name="_Hlk129763910"/>
      <w:r w:rsidRPr="00D44B2A">
        <w:rPr>
          <w:b/>
          <w:bCs/>
          <w:i/>
          <w:iCs/>
        </w:rPr>
        <w:t>před červencem 2032 a před červencem 2042</w:t>
      </w:r>
      <w:r w:rsidRPr="00D44B2A">
        <w:t xml:space="preserve"> své národní plány na obnovu přírody </w:t>
      </w:r>
      <w:r w:rsidRPr="00D44B2A">
        <w:rPr>
          <w:b/>
          <w:bCs/>
          <w:i/>
          <w:iCs/>
        </w:rPr>
        <w:t>přezkoumají a zrevidují</w:t>
      </w:r>
      <w:bookmarkEnd w:id="80"/>
      <w:r w:rsidRPr="00D44B2A">
        <w:t xml:space="preserve"> </w:t>
      </w:r>
      <w:r w:rsidRPr="00D44B2A">
        <w:rPr>
          <w:b/>
          <w:bCs/>
          <w:i/>
          <w:iCs/>
        </w:rPr>
        <w:t>a zahrnou do nich dodatečná opatření</w:t>
      </w:r>
      <w:r w:rsidRPr="00D44B2A">
        <w:t>.</w:t>
      </w:r>
      <w:r w:rsidRPr="00D44B2A">
        <w:rPr>
          <w:b/>
          <w:i/>
        </w:rPr>
        <w:t xml:space="preserve"> </w:t>
      </w:r>
      <w:r w:rsidRPr="00D44B2A">
        <w:t xml:space="preserve">Členské státy poté </w:t>
      </w:r>
      <w:r w:rsidRPr="00D44B2A">
        <w:rPr>
          <w:b/>
          <w:bCs/>
          <w:i/>
          <w:iCs/>
        </w:rPr>
        <w:t>svůj národní plán obnovy</w:t>
      </w:r>
      <w:r w:rsidRPr="00D44B2A">
        <w:t xml:space="preserve"> alespoň jednou za deset let </w:t>
      </w:r>
      <w:r w:rsidRPr="00D44B2A">
        <w:rPr>
          <w:b/>
          <w:bCs/>
          <w:i/>
          <w:iCs/>
        </w:rPr>
        <w:t>přezkoumají a v případě potřeby jej zrevidují a zahrnou do něj dodatečná opatření.</w:t>
      </w:r>
      <w:r w:rsidRPr="00D44B2A">
        <w:t xml:space="preserve"> </w:t>
      </w:r>
      <w:r w:rsidRPr="00D44B2A">
        <w:rPr>
          <w:b/>
          <w:bCs/>
          <w:i/>
          <w:iCs/>
        </w:rPr>
        <w:t>Přezkumy jsou prováděny</w:t>
      </w:r>
      <w:r w:rsidRPr="00D44B2A">
        <w:t xml:space="preserve"> v</w:t>
      </w:r>
      <w:r w:rsidR="004D1BE3" w:rsidRPr="00D44B2A">
        <w:t> </w:t>
      </w:r>
      <w:r w:rsidRPr="00D44B2A">
        <w:t>souladu s články 11 a 12, přičemž zohlední pokrok dosažený při provádění plánů, nejlepší dostupné vědecké poznatky, jakož i dostupné poznatky o změnách nebo očekávaných změnách environmentálních podmínek v důsledku změny klimatu.</w:t>
      </w:r>
      <w:r w:rsidRPr="00D44B2A">
        <w:rPr>
          <w:b/>
          <w:i/>
        </w:rPr>
        <w:t xml:space="preserve"> Při přezkumech, které mají být provedeny před červencem 2032 a před červencem 2042, členské státy zohlední poznatky o stavu typů stanovišť uvedených v přílohách I a II získané v souladu s povinnostmi podle čl. 4 odst. 4a a čl. 5 odst. 4a. </w:t>
      </w:r>
      <w:bookmarkStart w:id="81" w:name="_Hlk129597487"/>
      <w:bookmarkStart w:id="82" w:name="_Hlk130122214"/>
      <w:r w:rsidRPr="00D44B2A">
        <w:rPr>
          <w:b/>
          <w:bCs/>
          <w:i/>
          <w:iCs/>
        </w:rPr>
        <w:t xml:space="preserve">Členské státy svůj revidovaný národní plán na obnovu přírody zveřejní a předloží jej </w:t>
      </w:r>
      <w:bookmarkEnd w:id="79"/>
      <w:bookmarkEnd w:id="81"/>
      <w:bookmarkEnd w:id="82"/>
      <w:r w:rsidRPr="00D44B2A">
        <w:rPr>
          <w:b/>
          <w:bCs/>
          <w:i/>
          <w:iCs/>
        </w:rPr>
        <w:t>Komisi.</w:t>
      </w:r>
      <w:r w:rsidRPr="00D44B2A">
        <w:rPr>
          <w:b/>
          <w:i/>
        </w:rPr>
        <w:t xml:space="preserve"> </w:t>
      </w:r>
    </w:p>
    <w:bookmarkEnd w:id="78"/>
    <w:p w14:paraId="2818E585"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2.</w:t>
      </w:r>
      <w:r w:rsidRPr="00D44B2A">
        <w:tab/>
      </w:r>
      <w:r w:rsidRPr="00D44B2A">
        <w:rPr>
          <w:b/>
          <w:bCs/>
          <w:i/>
          <w:iCs/>
        </w:rPr>
        <w:t>Pokud se na základě monitorování v souladu s článkem 17 ukáže</w:t>
      </w:r>
      <w:r w:rsidRPr="00D44B2A">
        <w:t xml:space="preserve">, že opatření stanovená v národním plánu na obnovu přírody nebudou postačovat ke splnění cílů a povinností stanovených v článcích 4 až 10, členský stát národní plán na obnovu přírody </w:t>
      </w:r>
      <w:r w:rsidRPr="00D44B2A">
        <w:rPr>
          <w:b/>
          <w:bCs/>
          <w:i/>
          <w:iCs/>
        </w:rPr>
        <w:t>přezkoumá a v případě potřeby</w:t>
      </w:r>
      <w:r w:rsidRPr="00D44B2A">
        <w:t xml:space="preserve"> jej zreviduje a zahrne do něj dodatečná opatření.</w:t>
      </w:r>
      <w:r w:rsidRPr="00D44B2A">
        <w:rPr>
          <w:b/>
          <w:i/>
        </w:rPr>
        <w:t xml:space="preserve"> Členské státy revidovaný národní plán na obnovu přírody zveřejní a předloží jej Komisi.</w:t>
      </w:r>
    </w:p>
    <w:p w14:paraId="5E29EA78" w14:textId="73D69E79" w:rsidR="004F79BC" w:rsidRPr="00D44B2A" w:rsidRDefault="004F79BC" w:rsidP="00D44B2A">
      <w:pPr>
        <w:widowControl/>
        <w:suppressAutoHyphens/>
        <w:spacing w:before="120" w:after="120" w:line="360" w:lineRule="auto"/>
        <w:ind w:left="851" w:right="-1" w:hanging="851"/>
        <w:rPr>
          <w:b/>
          <w:i/>
        </w:rPr>
      </w:pPr>
      <w:r w:rsidRPr="00D44B2A">
        <w:br w:type="page"/>
      </w:r>
      <w:r w:rsidRPr="00D44B2A">
        <w:lastRenderedPageBreak/>
        <w:t>3.</w:t>
      </w:r>
      <w:r w:rsidRPr="00D44B2A">
        <w:tab/>
        <w:t xml:space="preserve">Pokud se Komise na základě informací uvedených v čl. 18 odst. 1 a 2 a posouzení uvedeného v čl. 18 odst. 4 a 5 domnívá, že pokrok, jehož členský stát dosáhl, nepostačuje ke splnění cílů a povinností stanovených v článcích 4 až 10, může </w:t>
      </w:r>
      <w:r w:rsidRPr="00D44B2A">
        <w:rPr>
          <w:b/>
          <w:bCs/>
          <w:i/>
          <w:iCs/>
        </w:rPr>
        <w:t>po konzultaci s</w:t>
      </w:r>
      <w:r w:rsidR="004D1BE3" w:rsidRPr="00D44B2A">
        <w:t> </w:t>
      </w:r>
      <w:r w:rsidRPr="00D44B2A">
        <w:rPr>
          <w:b/>
          <w:bCs/>
          <w:i/>
          <w:iCs/>
        </w:rPr>
        <w:t>dotčeným členským státem</w:t>
      </w:r>
      <w:r w:rsidRPr="00D44B2A">
        <w:t xml:space="preserve"> tento členský stát</w:t>
      </w:r>
      <w:r w:rsidR="001B180D">
        <w:t xml:space="preserve"> </w:t>
      </w:r>
      <w:r w:rsidRPr="00D44B2A">
        <w:rPr>
          <w:rFonts w:ascii="Arial" w:hAnsi="Arial"/>
          <w:snapToGrid w:val="0"/>
        </w:rPr>
        <w:t>▌</w:t>
      </w:r>
      <w:r w:rsidRPr="00D44B2A">
        <w:t xml:space="preserve"> požádat, aby předložil </w:t>
      </w:r>
      <w:r w:rsidRPr="00D44B2A">
        <w:rPr>
          <w:b/>
          <w:bCs/>
          <w:i/>
          <w:iCs/>
        </w:rPr>
        <w:t>revidovaný</w:t>
      </w:r>
      <w:r w:rsidRPr="00D44B2A">
        <w:t xml:space="preserve"> návrh národního plánu na obnovu přírody s doplňujícími opatřeními. Tento </w:t>
      </w:r>
      <w:r w:rsidRPr="00D44B2A">
        <w:rPr>
          <w:b/>
          <w:bCs/>
          <w:i/>
          <w:iCs/>
        </w:rPr>
        <w:t>revidovaný</w:t>
      </w:r>
      <w:r w:rsidRPr="00D44B2A">
        <w:t xml:space="preserve"> národní plán na obnovu přírody s doplňujícími opatřeními se zveřejní a předloží do šesti měsíců ode dne obdržení žádosti Komise.</w:t>
      </w:r>
      <w:r w:rsidRPr="00D44B2A">
        <w:rPr>
          <w:b/>
          <w:i/>
        </w:rPr>
        <w:t xml:space="preserve"> Na žádost dotčeného členského státu a v řádně odůvodněných případech může Komise uvedenou lhůtu prodloužit o dalších šest měsíců.</w:t>
      </w:r>
    </w:p>
    <w:p w14:paraId="2538AD57" w14:textId="77777777" w:rsidR="004D66DF" w:rsidRPr="00D44B2A" w:rsidRDefault="004D66DF" w:rsidP="00D44B2A">
      <w:pPr>
        <w:widowControl/>
        <w:suppressAutoHyphens/>
        <w:spacing w:before="120" w:after="120" w:line="360" w:lineRule="auto"/>
        <w:ind w:left="851" w:right="-1" w:hanging="851"/>
        <w:rPr>
          <w:rFonts w:eastAsia="Calibri"/>
          <w:i/>
          <w:szCs w:val="22"/>
        </w:rPr>
      </w:pPr>
    </w:p>
    <w:p w14:paraId="0914DE8E" w14:textId="0B8A7EDF" w:rsidR="004F79BC" w:rsidRDefault="004F79BC" w:rsidP="0029617A">
      <w:pPr>
        <w:widowControl/>
        <w:suppressAutoHyphens/>
        <w:spacing w:before="120" w:after="120" w:line="360" w:lineRule="auto"/>
        <w:ind w:left="600" w:right="-1"/>
        <w:rPr>
          <w:rFonts w:eastAsia="Calibri"/>
          <w:b/>
          <w:szCs w:val="24"/>
          <w:lang w:eastAsia="en-US"/>
        </w:rPr>
      </w:pPr>
      <w:r w:rsidRPr="00D44B2A">
        <w:rPr>
          <w:szCs w:val="24"/>
        </w:rPr>
        <w:t>▌</w:t>
      </w:r>
      <w:r w:rsidR="004D66DF" w:rsidRPr="00D44B2A">
        <w:rPr>
          <w:rFonts w:eastAsia="Calibri"/>
          <w:b/>
          <w:szCs w:val="24"/>
          <w:lang w:eastAsia="en-US"/>
        </w:rPr>
        <w:t>[Pozměňovací návrhy 18cp a 44]</w:t>
      </w:r>
    </w:p>
    <w:p w14:paraId="5B31EEAD" w14:textId="77777777" w:rsidR="004D1BE3" w:rsidRPr="00D44B2A" w:rsidRDefault="004D1BE3" w:rsidP="0029617A">
      <w:pPr>
        <w:widowControl/>
        <w:suppressAutoHyphens/>
        <w:spacing w:before="120" w:after="120" w:line="360" w:lineRule="auto"/>
        <w:ind w:left="600" w:right="-1"/>
        <w:rPr>
          <w:rFonts w:eastAsia="Calibri"/>
          <w:b/>
          <w:szCs w:val="24"/>
        </w:rPr>
      </w:pPr>
    </w:p>
    <w:p w14:paraId="00AAA2B7" w14:textId="77777777" w:rsidR="004F79BC" w:rsidRPr="00D44B2A" w:rsidRDefault="004F79BC" w:rsidP="00D44B2A">
      <w:pPr>
        <w:keepNext/>
        <w:widowControl/>
        <w:suppressAutoHyphens/>
        <w:spacing w:before="120" w:after="120" w:line="360" w:lineRule="auto"/>
        <w:jc w:val="center"/>
        <w:outlineLvl w:val="0"/>
        <w:rPr>
          <w:b/>
          <w:bCs/>
          <w:smallCaps/>
          <w:sz w:val="32"/>
          <w:szCs w:val="28"/>
        </w:rPr>
      </w:pPr>
      <w:r w:rsidRPr="00D44B2A">
        <w:rPr>
          <w:b/>
          <w:smallCaps/>
          <w:sz w:val="32"/>
        </w:rPr>
        <w:t>KAPITOLA IV</w:t>
      </w:r>
      <w:r w:rsidRPr="00D44B2A">
        <w:rPr>
          <w:b/>
          <w:smallCaps/>
          <w:sz w:val="32"/>
        </w:rPr>
        <w:br/>
        <w:t>MONITOROVÁNÍ A PODÁVÁNÍ ZPRÁV</w:t>
      </w:r>
    </w:p>
    <w:p w14:paraId="2D30F1A4" w14:textId="77777777" w:rsidR="004F79BC" w:rsidRPr="00D44B2A" w:rsidRDefault="004F79BC" w:rsidP="00D44B2A">
      <w:pPr>
        <w:keepNext/>
        <w:widowControl/>
        <w:suppressAutoHyphens/>
        <w:spacing w:before="120" w:after="120" w:line="360" w:lineRule="auto"/>
        <w:ind w:right="-1"/>
        <w:jc w:val="center"/>
        <w:outlineLvl w:val="1"/>
        <w:rPr>
          <w:bCs/>
          <w:i/>
          <w:szCs w:val="26"/>
        </w:rPr>
      </w:pPr>
      <w:r w:rsidRPr="00D44B2A">
        <w:t>Článek 17</w:t>
      </w:r>
      <w:r w:rsidRPr="00D44B2A">
        <w:br/>
      </w:r>
      <w:r w:rsidRPr="00D44B2A">
        <w:rPr>
          <w:i/>
        </w:rPr>
        <w:t>M</w:t>
      </w:r>
      <w:r w:rsidRPr="00D44B2A">
        <w:rPr>
          <w:i/>
          <w:iCs/>
        </w:rPr>
        <w:t>onitorování</w:t>
      </w:r>
    </w:p>
    <w:p w14:paraId="49B2EC08" w14:textId="77777777" w:rsidR="004F79BC" w:rsidRPr="00D44B2A" w:rsidRDefault="004F79BC" w:rsidP="00D44B2A">
      <w:pPr>
        <w:widowControl/>
        <w:suppressAutoHyphens/>
        <w:spacing w:before="120" w:after="120" w:line="360" w:lineRule="auto"/>
        <w:ind w:left="851" w:right="-1" w:hanging="851"/>
        <w:jc w:val="both"/>
        <w:rPr>
          <w:rFonts w:eastAsia="Calibri"/>
          <w:szCs w:val="22"/>
        </w:rPr>
      </w:pPr>
      <w:r w:rsidRPr="00D44B2A">
        <w:t>1.</w:t>
      </w:r>
      <w:r w:rsidRPr="00D44B2A">
        <w:tab/>
        <w:t>Členské státy monitorují:</w:t>
      </w:r>
    </w:p>
    <w:p w14:paraId="7015D0DF" w14:textId="77777777" w:rsidR="004F79BC" w:rsidRPr="00D44B2A" w:rsidRDefault="004F79BC" w:rsidP="00D44B2A">
      <w:pPr>
        <w:widowControl/>
        <w:suppressAutoHyphens/>
        <w:spacing w:before="120" w:after="120" w:line="360" w:lineRule="auto"/>
        <w:ind w:left="1418" w:right="-1" w:hanging="567"/>
        <w:rPr>
          <w:szCs w:val="22"/>
        </w:rPr>
      </w:pPr>
      <w:r w:rsidRPr="00D44B2A">
        <w:t>a)</w:t>
      </w:r>
      <w:r w:rsidRPr="00D44B2A">
        <w:tab/>
        <w:t>stav a vývojový trend stavu typů stanovišť a kvalitu a vývojový trend kvality stanovišť druhů uvedených v článcích 4 a 5 v oblastech, na které se vztahují opatření na obnovu, na základě monitorování uvedeného v čl. 12 odst. 2 písm. h);</w:t>
      </w:r>
    </w:p>
    <w:p w14:paraId="0FFAFAFE" w14:textId="77777777" w:rsidR="004F79BC" w:rsidRPr="00D44B2A" w:rsidRDefault="004F79BC" w:rsidP="00D44B2A">
      <w:pPr>
        <w:widowControl/>
        <w:suppressAutoHyphens/>
        <w:spacing w:before="120" w:after="120" w:line="360" w:lineRule="auto"/>
        <w:ind w:left="1418" w:right="-1" w:hanging="567"/>
        <w:rPr>
          <w:szCs w:val="22"/>
        </w:rPr>
      </w:pPr>
      <w:r w:rsidRPr="00D44B2A">
        <w:t>b)</w:t>
      </w:r>
      <w:r w:rsidRPr="00D44B2A">
        <w:tab/>
        <w:t xml:space="preserve">rozlohu sídelní zeleně a korunový zápoj sídelní zeleně </w:t>
      </w:r>
      <w:r w:rsidRPr="00D44B2A">
        <w:rPr>
          <w:b/>
          <w:bCs/>
          <w:i/>
          <w:iCs/>
        </w:rPr>
        <w:t>v oblastech městských ekosystémů určených v souladu s čl. 11 odst. 2b</w:t>
      </w:r>
      <w:r w:rsidRPr="00D44B2A">
        <w:t>, jak je uvedeno v článku 6;</w:t>
      </w:r>
    </w:p>
    <w:p w14:paraId="2A7B9F0B" w14:textId="77777777" w:rsidR="004F79BC" w:rsidRPr="00D44B2A" w:rsidRDefault="004F79BC" w:rsidP="00D44B2A">
      <w:pPr>
        <w:widowControl/>
        <w:suppressAutoHyphens/>
        <w:spacing w:before="120" w:after="120" w:line="360" w:lineRule="auto"/>
        <w:ind w:left="1418" w:right="-1" w:hanging="567"/>
        <w:rPr>
          <w:szCs w:val="22"/>
        </w:rPr>
      </w:pPr>
      <w:r w:rsidRPr="00D44B2A">
        <w:t>c)</w:t>
      </w:r>
      <w:r w:rsidRPr="00D44B2A">
        <w:tab/>
        <w:t>ukazatele biologické rozmanitosti v zemědělských ekosystémech uvedené v příloze IV;</w:t>
      </w:r>
    </w:p>
    <w:p w14:paraId="63912862"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d)</w:t>
      </w:r>
      <w:r w:rsidRPr="00D44B2A">
        <w:tab/>
        <w:t>populace běžných druhů polních ptáků uvedených v příloze V;</w:t>
      </w:r>
    </w:p>
    <w:p w14:paraId="52C72B11" w14:textId="455C7D26" w:rsidR="004F79BC" w:rsidRPr="00D44B2A" w:rsidRDefault="004F79BC" w:rsidP="00D44B2A">
      <w:pPr>
        <w:widowControl/>
        <w:suppressAutoHyphens/>
        <w:spacing w:before="120" w:after="120" w:line="360" w:lineRule="auto"/>
        <w:ind w:left="1418" w:right="-1" w:hanging="567"/>
        <w:rPr>
          <w:rFonts w:eastAsia="Calibri"/>
          <w:b/>
          <w:szCs w:val="22"/>
          <w:u w:val="single"/>
        </w:rPr>
      </w:pPr>
      <w:r w:rsidRPr="00D44B2A">
        <w:t>e)</w:t>
      </w:r>
      <w:r w:rsidRPr="00D44B2A">
        <w:tab/>
      </w:r>
      <w:r w:rsidRPr="00D44B2A">
        <w:rPr>
          <w:b/>
          <w:bCs/>
          <w:i/>
          <w:iCs/>
        </w:rPr>
        <w:t>tři</w:t>
      </w:r>
      <w:r w:rsidRPr="00D44B2A">
        <w:t xml:space="preserve"> ukazatele biologické rozmanitosti v lesních ekosystémech uvedené v </w:t>
      </w:r>
      <w:r w:rsidRPr="00D44B2A">
        <w:rPr>
          <w:b/>
          <w:bCs/>
          <w:i/>
          <w:iCs/>
        </w:rPr>
        <w:t>čl. 10 odst.</w:t>
      </w:r>
      <w:r w:rsidR="004D1BE3" w:rsidRPr="00D44B2A">
        <w:t> </w:t>
      </w:r>
      <w:r w:rsidRPr="00D44B2A">
        <w:rPr>
          <w:b/>
          <w:bCs/>
          <w:i/>
          <w:iCs/>
        </w:rPr>
        <w:t>2</w:t>
      </w:r>
      <w:r w:rsidRPr="00D44B2A">
        <w:t>;</w:t>
      </w:r>
    </w:p>
    <w:p w14:paraId="3DCC017E" w14:textId="77777777" w:rsidR="004F79BC" w:rsidRPr="00D44B2A" w:rsidRDefault="004F79BC" w:rsidP="00D44B2A">
      <w:pPr>
        <w:widowControl/>
        <w:suppressAutoHyphens/>
        <w:spacing w:before="120" w:after="120" w:line="360" w:lineRule="auto"/>
        <w:ind w:left="1418" w:right="-1" w:hanging="567"/>
        <w:rPr>
          <w:rFonts w:eastAsia="Calibri"/>
          <w:b/>
          <w:i/>
          <w:szCs w:val="22"/>
        </w:rPr>
      </w:pPr>
      <w:r w:rsidRPr="00D44B2A">
        <w:br w:type="page"/>
      </w:r>
      <w:r w:rsidRPr="00D44B2A">
        <w:rPr>
          <w:b/>
          <w:i/>
        </w:rPr>
        <w:lastRenderedPageBreak/>
        <w:t>ea)</w:t>
      </w:r>
      <w:r w:rsidRPr="00D44B2A">
        <w:rPr>
          <w:b/>
          <w:i/>
        </w:rPr>
        <w:tab/>
        <w:t>tři z ukazatelů biologické rozmanitosti v lesních ekosystémech uvedených v čl. 10 odst. 2a zvolené členským státem;</w:t>
      </w:r>
    </w:p>
    <w:p w14:paraId="56622234" w14:textId="77777777" w:rsidR="004F79BC" w:rsidRPr="00D44B2A" w:rsidRDefault="004F79BC" w:rsidP="00D44B2A">
      <w:pPr>
        <w:widowControl/>
        <w:suppressAutoHyphens/>
        <w:spacing w:before="120" w:after="120" w:line="360" w:lineRule="auto"/>
        <w:ind w:left="1418" w:right="-1" w:hanging="567"/>
        <w:rPr>
          <w:szCs w:val="22"/>
        </w:rPr>
      </w:pPr>
      <w:r w:rsidRPr="00D44B2A">
        <w:t>f)</w:t>
      </w:r>
      <w:r w:rsidRPr="00D44B2A">
        <w:tab/>
        <w:t>četnost a rozmanitost druhů opylovačů metodou stanovenou v souladu s čl. 8 odst. 2;</w:t>
      </w:r>
    </w:p>
    <w:p w14:paraId="0DC70028"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g)</w:t>
      </w:r>
      <w:r w:rsidRPr="00D44B2A">
        <w:tab/>
        <w:t xml:space="preserve">rozlohu a stav oblastí pokrytých typy stanovišť uvedenými v přílohách I a II </w:t>
      </w:r>
      <w:r w:rsidRPr="00D44B2A">
        <w:rPr>
          <w:rFonts w:ascii="Arial" w:hAnsi="Arial"/>
          <w:snapToGrid w:val="0"/>
        </w:rPr>
        <w:t>▌</w:t>
      </w:r>
      <w:r w:rsidRPr="00D44B2A">
        <w:t>;</w:t>
      </w:r>
    </w:p>
    <w:p w14:paraId="265DBB26"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h)</w:t>
      </w:r>
      <w:r w:rsidRPr="00D44B2A">
        <w:tab/>
        <w:t>rozlohu a kvalitu stanovišť druhů uvedených v čl. 4 odst. 3 a čl. 5 odst. 3</w:t>
      </w:r>
      <w:r w:rsidRPr="00D44B2A">
        <w:rPr>
          <w:rFonts w:ascii="Arial" w:hAnsi="Arial"/>
          <w:snapToGrid w:val="0"/>
        </w:rPr>
        <w:t xml:space="preserve"> ▌</w:t>
      </w:r>
      <w:r w:rsidRPr="00D44B2A">
        <w:t>.</w:t>
      </w:r>
    </w:p>
    <w:p w14:paraId="74E1789E"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2.</w:t>
      </w:r>
      <w:r w:rsidRPr="00D44B2A">
        <w:tab/>
        <w:t>Monitorování podle odst. 1 písm. a) začíná ihned po zavedení opatření na obnovu.</w:t>
      </w:r>
    </w:p>
    <w:p w14:paraId="08DD411C" w14:textId="4CEDEB77" w:rsidR="004F79BC" w:rsidRPr="00D44B2A" w:rsidRDefault="004F79BC" w:rsidP="00D44B2A">
      <w:pPr>
        <w:widowControl/>
        <w:suppressAutoHyphens/>
        <w:spacing w:before="120" w:after="120" w:line="360" w:lineRule="auto"/>
        <w:ind w:left="851" w:right="-1" w:hanging="851"/>
        <w:rPr>
          <w:rFonts w:eastAsia="Calibri"/>
          <w:szCs w:val="22"/>
        </w:rPr>
      </w:pPr>
      <w:r w:rsidRPr="00D44B2A">
        <w:t>3.</w:t>
      </w:r>
      <w:r w:rsidRPr="00D44B2A">
        <w:tab/>
        <w:t xml:space="preserve">Monitorování podle odst. 1 písm. b), c), d) e) </w:t>
      </w:r>
      <w:r w:rsidRPr="00D44B2A">
        <w:rPr>
          <w:b/>
          <w:bCs/>
          <w:i/>
          <w:iCs/>
        </w:rPr>
        <w:t>a ea)</w:t>
      </w:r>
      <w:r w:rsidRPr="00D44B2A">
        <w:t xml:space="preserve"> začíná dne </w:t>
      </w:r>
      <w:r w:rsidR="0029617A" w:rsidRPr="00D44B2A">
        <w:t xml:space="preserve">... </w:t>
      </w:r>
      <w:r w:rsidRPr="00D44B2A">
        <w:rPr>
          <w:i/>
          <w:iCs/>
        </w:rPr>
        <w:t>[Úřad pro publikace vložte datum: d</w:t>
      </w:r>
      <w:r w:rsidR="0029617A" w:rsidRPr="00D44B2A">
        <w:rPr>
          <w:i/>
          <w:iCs/>
        </w:rPr>
        <w:t>en</w:t>
      </w:r>
      <w:r w:rsidRPr="00D44B2A">
        <w:rPr>
          <w:i/>
          <w:iCs/>
        </w:rPr>
        <w:t xml:space="preserve"> vstupu tohoto nařízení v platnost]</w:t>
      </w:r>
      <w:r w:rsidRPr="00D44B2A">
        <w:t>.</w:t>
      </w:r>
    </w:p>
    <w:p w14:paraId="2B177E74"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4.</w:t>
      </w:r>
      <w:r w:rsidRPr="00D44B2A">
        <w:tab/>
        <w:t>Monitorování podle odst. 1 písm. f) tohoto článku začíná jeden rok po vstupu prováděcího aktu uvedeného v čl. 8 odst. 2 v platnost.</w:t>
      </w:r>
    </w:p>
    <w:p w14:paraId="3F5AF338" w14:textId="57999707" w:rsidR="004F79BC" w:rsidRPr="00D44B2A" w:rsidRDefault="004F79BC" w:rsidP="00D44B2A">
      <w:pPr>
        <w:widowControl/>
        <w:suppressAutoHyphens/>
        <w:spacing w:before="120" w:after="120" w:line="360" w:lineRule="auto"/>
        <w:ind w:left="851" w:right="-1" w:hanging="851"/>
        <w:rPr>
          <w:rFonts w:eastAsia="Calibri"/>
          <w:b/>
          <w:bCs/>
          <w:szCs w:val="22"/>
          <w:u w:val="single"/>
        </w:rPr>
      </w:pPr>
      <w:r w:rsidRPr="00D44B2A">
        <w:br w:type="page"/>
      </w:r>
      <w:r w:rsidRPr="00D44B2A">
        <w:lastRenderedPageBreak/>
        <w:t>5.</w:t>
      </w:r>
      <w:r w:rsidRPr="00D44B2A">
        <w:tab/>
        <w:t xml:space="preserve">Monitorování podle odst. 1 písm. a) </w:t>
      </w:r>
      <w:r w:rsidRPr="00D44B2A">
        <w:rPr>
          <w:b/>
          <w:bCs/>
          <w:i/>
          <w:iCs/>
        </w:rPr>
        <w:t>a</w:t>
      </w:r>
      <w:r w:rsidRPr="00D44B2A">
        <w:t xml:space="preserve"> b) </w:t>
      </w:r>
      <w:r w:rsidRPr="00D44B2A">
        <w:rPr>
          <w:b/>
          <w:bCs/>
          <w:i/>
          <w:iCs/>
        </w:rPr>
        <w:t>se provádí nejméně každých šest let</w:t>
      </w:r>
      <w:r w:rsidRPr="00D44B2A">
        <w:t>.</w:t>
      </w:r>
      <w:r w:rsidRPr="00D44B2A">
        <w:rPr>
          <w:b/>
          <w:i/>
        </w:rPr>
        <w:t xml:space="preserve"> </w:t>
      </w:r>
      <w:r w:rsidRPr="00D44B2A">
        <w:rPr>
          <w:b/>
          <w:bCs/>
          <w:i/>
          <w:iCs/>
        </w:rPr>
        <w:t>Monitorování podle odstavce 1 písm.</w:t>
      </w:r>
      <w:r w:rsidRPr="00D44B2A">
        <w:t xml:space="preserve"> c), </w:t>
      </w:r>
      <w:r w:rsidRPr="00D44B2A">
        <w:rPr>
          <w:rFonts w:ascii="Arial" w:hAnsi="Arial"/>
          <w:snapToGrid w:val="0"/>
        </w:rPr>
        <w:t>▌</w:t>
      </w:r>
      <w:r w:rsidRPr="00D44B2A">
        <w:t>pokud jde o zásoby organického uhlíku v</w:t>
      </w:r>
      <w:r w:rsidR="004D1BE3" w:rsidRPr="00D44B2A">
        <w:t> </w:t>
      </w:r>
      <w:r w:rsidRPr="00D44B2A">
        <w:t xml:space="preserve">minerální složce orné půdy a podíl zemědělské půdy s krajinnými prvky s vysokou rozmanitostí, a písm. e), pokud jde o stojící </w:t>
      </w:r>
      <w:r w:rsidRPr="00D44B2A">
        <w:rPr>
          <w:b/>
          <w:bCs/>
          <w:i/>
          <w:iCs/>
        </w:rPr>
        <w:t>a</w:t>
      </w:r>
      <w:r w:rsidRPr="00D44B2A">
        <w:t xml:space="preserve"> ležící mrtvé dřevo a </w:t>
      </w:r>
      <w:r w:rsidRPr="00D44B2A">
        <w:rPr>
          <w:b/>
          <w:bCs/>
          <w:i/>
          <w:iCs/>
        </w:rPr>
        <w:t>případně</w:t>
      </w:r>
      <w:r w:rsidRPr="00D44B2A">
        <w:t xml:space="preserve"> podíl lesů s</w:t>
      </w:r>
      <w:r w:rsidR="004D1BE3" w:rsidRPr="00D44B2A">
        <w:t> </w:t>
      </w:r>
      <w:r w:rsidRPr="00D44B2A">
        <w:t xml:space="preserve">nerovnoměrnou strukturou z hlediska stáří, propojení lesů, </w:t>
      </w:r>
      <w:r w:rsidRPr="00D44B2A">
        <w:rPr>
          <w:b/>
          <w:bCs/>
          <w:i/>
          <w:iCs/>
        </w:rPr>
        <w:t>podíl lesů, v nichž převládají původní druhy stromů, rozmanitost druhů stromů</w:t>
      </w:r>
      <w:r w:rsidRPr="00D44B2A">
        <w:t xml:space="preserve"> a zásoby organického uhlíku, se provádí nejméně každých </w:t>
      </w:r>
      <w:r w:rsidRPr="00D44B2A">
        <w:rPr>
          <w:b/>
          <w:bCs/>
          <w:i/>
          <w:iCs/>
        </w:rPr>
        <w:t>šest</w:t>
      </w:r>
      <w:r w:rsidRPr="00D44B2A">
        <w:t xml:space="preserve"> let, </w:t>
      </w:r>
      <w:r w:rsidRPr="00D44B2A">
        <w:rPr>
          <w:b/>
          <w:bCs/>
          <w:i/>
          <w:iCs/>
        </w:rPr>
        <w:t>nebo v kratším intervalu, je-li to potřebné pro vyhodnocení dosažení rostoucích trendů do roku 2030</w:t>
      </w:r>
      <w:r w:rsidRPr="00D44B2A">
        <w:t xml:space="preserve">. Monitorování podle písmene c) </w:t>
      </w:r>
      <w:bookmarkStart w:id="83" w:name="_Hlk133507155"/>
      <w:r w:rsidRPr="00D44B2A">
        <w:t xml:space="preserve">uvedeného odstavce, pokud jde o indikátor populace motýlů žijících v travních porostech, písmen d) a e) uvedeného odstavce, pokud jde o indikátor běžných druhů lesních ptáků, a písmene f) uvedeného odstavce, pokud jde o druhy opylovačů, se </w:t>
      </w:r>
      <w:bookmarkEnd w:id="83"/>
      <w:r w:rsidRPr="00D44B2A">
        <w:t xml:space="preserve">provádí každý rok. Monitorování podle písmen g) a h) uvedeného odstavce se provádí nejméně jednou za šest let a je koordinováno s cyklem podávání zpráv podle článku 17 směrnice 92/43/EHS </w:t>
      </w:r>
      <w:r w:rsidRPr="00D44B2A">
        <w:rPr>
          <w:b/>
          <w:bCs/>
          <w:i/>
          <w:iCs/>
        </w:rPr>
        <w:t>a s</w:t>
      </w:r>
      <w:r w:rsidR="004D1BE3" w:rsidRPr="00D44B2A">
        <w:t> </w:t>
      </w:r>
      <w:r w:rsidRPr="00D44B2A">
        <w:rPr>
          <w:b/>
          <w:bCs/>
          <w:i/>
          <w:iCs/>
        </w:rPr>
        <w:t xml:space="preserve">počátečním posouzením podle článku 17 směrnice </w:t>
      </w:r>
      <w:r w:rsidR="00255704">
        <w:rPr>
          <w:b/>
          <w:bCs/>
          <w:i/>
          <w:iCs/>
        </w:rPr>
        <w:t>2008</w:t>
      </w:r>
      <w:r w:rsidRPr="00D44B2A">
        <w:rPr>
          <w:b/>
          <w:bCs/>
          <w:i/>
          <w:iCs/>
        </w:rPr>
        <w:t>/</w:t>
      </w:r>
      <w:r w:rsidR="00255704">
        <w:rPr>
          <w:b/>
          <w:bCs/>
          <w:i/>
          <w:iCs/>
        </w:rPr>
        <w:t>56</w:t>
      </w:r>
      <w:r w:rsidRPr="00D44B2A">
        <w:rPr>
          <w:b/>
          <w:bCs/>
          <w:i/>
          <w:iCs/>
        </w:rPr>
        <w:t>/ES</w:t>
      </w:r>
      <w:r w:rsidRPr="00D44B2A">
        <w:t>.</w:t>
      </w:r>
    </w:p>
    <w:p w14:paraId="1F318556" w14:textId="77777777" w:rsidR="004F79BC" w:rsidRPr="00D44B2A" w:rsidRDefault="004F79BC" w:rsidP="00D44B2A">
      <w:pPr>
        <w:widowControl/>
        <w:suppressAutoHyphens/>
        <w:spacing w:before="120" w:after="120" w:line="360" w:lineRule="auto"/>
        <w:ind w:left="851" w:right="-1" w:hanging="851"/>
        <w:rPr>
          <w:rFonts w:eastAsia="Calibri"/>
          <w:b/>
          <w:szCs w:val="22"/>
          <w:u w:val="single"/>
        </w:rPr>
      </w:pPr>
      <w:r w:rsidRPr="00D44B2A">
        <w:t>6.</w:t>
      </w:r>
      <w:r w:rsidRPr="00D44B2A">
        <w:tab/>
        <w:t xml:space="preserve">Členské státy zajistí, aby ukazatele pro zemědělské ekosystémy uvedené v čl. 9 odst. 2 písm. b) a ukazatele pro lesní ekosystémy uvedené v čl. 10 odst. 2 písm. a) a b) a </w:t>
      </w:r>
      <w:r w:rsidRPr="00D44B2A">
        <w:rPr>
          <w:b/>
          <w:bCs/>
          <w:i/>
          <w:iCs/>
        </w:rPr>
        <w:t>čl. 10 odst. 2a písm. c)</w:t>
      </w:r>
      <w:r w:rsidRPr="00D44B2A">
        <w:t xml:space="preserve"> tohoto nařízení byly monitorovány způsobem, který je v souladu s monitorováním požadovaným podle nařízení (EU) 2018/841 a (EU) 2018/1999.</w:t>
      </w:r>
    </w:p>
    <w:p w14:paraId="49D4ED7D" w14:textId="3A43D743" w:rsidR="004F79BC" w:rsidRPr="00D44B2A" w:rsidRDefault="004F79BC" w:rsidP="00D44B2A">
      <w:pPr>
        <w:widowControl/>
        <w:suppressAutoHyphens/>
        <w:spacing w:before="120" w:after="120" w:line="360" w:lineRule="auto"/>
        <w:ind w:left="851" w:right="-1" w:hanging="851"/>
        <w:rPr>
          <w:rFonts w:eastAsia="Calibri"/>
          <w:szCs w:val="22"/>
        </w:rPr>
      </w:pPr>
      <w:r w:rsidRPr="00D44B2A">
        <w:t>7.</w:t>
      </w:r>
      <w:r w:rsidRPr="00D44B2A">
        <w:tab/>
        <w:t>Členské státy zveřejňují údaje získané na základě monitorování podle tohoto článku v</w:t>
      </w:r>
      <w:r w:rsidR="004D1BE3" w:rsidRPr="00D44B2A">
        <w:t> </w:t>
      </w:r>
      <w:r w:rsidRPr="00D44B2A">
        <w:t>souladu se směrnicí Evropského parlamentu a Rady 2007/2/ES a v souladu s četností monitorování stanovenou v odstavci 5.</w:t>
      </w:r>
    </w:p>
    <w:p w14:paraId="08A7A590" w14:textId="72136667" w:rsidR="004F79BC" w:rsidRPr="00D44B2A" w:rsidRDefault="004F79BC" w:rsidP="00D44B2A">
      <w:pPr>
        <w:widowControl/>
        <w:suppressAutoHyphens/>
        <w:spacing w:before="120" w:after="120" w:line="360" w:lineRule="auto"/>
        <w:ind w:left="851" w:right="-1" w:hanging="851"/>
        <w:rPr>
          <w:rFonts w:eastAsia="Calibri"/>
          <w:szCs w:val="22"/>
        </w:rPr>
      </w:pPr>
      <w:r w:rsidRPr="00D44B2A">
        <w:br w:type="page"/>
      </w:r>
      <w:r w:rsidRPr="00D44B2A">
        <w:lastRenderedPageBreak/>
        <w:t>8.</w:t>
      </w:r>
      <w:r w:rsidRPr="00D44B2A">
        <w:tab/>
        <w:t>Monitorovací systémy členských států fungují na základě elektronických databází a geografických informačních systémů a maximalizují přístup k údajům a službám z</w:t>
      </w:r>
      <w:r w:rsidR="004D1BE3" w:rsidRPr="00D44B2A">
        <w:t> </w:t>
      </w:r>
      <w:r w:rsidRPr="00D44B2A">
        <w:t>technologií dálkového průzkumu Země, pozorování Země (služby programu Copernicus), senzorů a zařízení in situ nebo údajům z občanských vědeckých iniciativ a jejich využívání, přičemž využívají příležitostí, které nabízí umělá inteligence a pokročilá analýza a zpracování dat.</w:t>
      </w:r>
    </w:p>
    <w:p w14:paraId="22872DED" w14:textId="77777777" w:rsidR="004F79BC" w:rsidRPr="00D44B2A" w:rsidRDefault="004F79BC" w:rsidP="00D44B2A">
      <w:pPr>
        <w:widowControl/>
        <w:suppressAutoHyphens/>
        <w:spacing w:before="120" w:after="120" w:line="360" w:lineRule="auto"/>
        <w:ind w:left="851" w:right="-1" w:hanging="851"/>
        <w:jc w:val="both"/>
        <w:rPr>
          <w:rFonts w:eastAsia="Calibri"/>
          <w:szCs w:val="22"/>
        </w:rPr>
      </w:pPr>
      <w:r w:rsidRPr="00D44B2A">
        <w:t>9.</w:t>
      </w:r>
      <w:r w:rsidRPr="00D44B2A">
        <w:tab/>
        <w:t>Komise může přijmout prováděcí akty, kterými:</w:t>
      </w:r>
    </w:p>
    <w:p w14:paraId="36F9A1CF" w14:textId="27099623" w:rsidR="004F79BC" w:rsidRPr="00D44B2A" w:rsidRDefault="004F79BC" w:rsidP="00D44B2A">
      <w:pPr>
        <w:widowControl/>
        <w:suppressAutoHyphens/>
        <w:spacing w:before="120" w:after="120" w:line="360" w:lineRule="auto"/>
        <w:ind w:left="1418" w:right="-1" w:hanging="567"/>
        <w:rPr>
          <w:rFonts w:eastAsia="Calibri"/>
          <w:szCs w:val="22"/>
        </w:rPr>
      </w:pPr>
      <w:r w:rsidRPr="00D44B2A">
        <w:t>a)</w:t>
      </w:r>
      <w:r w:rsidRPr="00D44B2A">
        <w:tab/>
        <w:t>upřesní metody monitorování ukazatelů pro zemědělské ekosystémy uvedených v</w:t>
      </w:r>
      <w:r w:rsidR="004D1BE3" w:rsidRPr="00D44B2A">
        <w:t> </w:t>
      </w:r>
      <w:r w:rsidRPr="00D44B2A">
        <w:t>příloze IV;</w:t>
      </w:r>
    </w:p>
    <w:p w14:paraId="21C14B55" w14:textId="77777777" w:rsidR="004F79BC" w:rsidRPr="00D44B2A" w:rsidRDefault="004F79BC" w:rsidP="00D44B2A">
      <w:pPr>
        <w:widowControl/>
        <w:suppressAutoHyphens/>
        <w:spacing w:before="120" w:after="120" w:line="360" w:lineRule="auto"/>
        <w:ind w:left="1418" w:right="-1" w:hanging="567"/>
        <w:rPr>
          <w:rFonts w:eastAsia="Calibri"/>
          <w:b/>
          <w:bCs/>
          <w:szCs w:val="22"/>
          <w:u w:val="single"/>
        </w:rPr>
      </w:pPr>
      <w:r w:rsidRPr="00D44B2A">
        <w:t>b)</w:t>
      </w:r>
      <w:r w:rsidRPr="00D44B2A">
        <w:tab/>
        <w:t>upřesní metody monitorování ukazatelů pro lesní ekosystémy uvedených v příloze VI;</w:t>
      </w:r>
    </w:p>
    <w:p w14:paraId="0F73BA26" w14:textId="77777777" w:rsidR="004F79BC" w:rsidRPr="00D44B2A" w:rsidRDefault="004F79BC" w:rsidP="00D44B2A">
      <w:pPr>
        <w:widowControl/>
        <w:suppressAutoHyphens/>
        <w:spacing w:before="120" w:after="120" w:line="360" w:lineRule="auto"/>
        <w:ind w:left="1418" w:right="-1" w:hanging="567"/>
        <w:rPr>
          <w:rFonts w:eastAsia="Calibri"/>
          <w:b/>
          <w:bCs/>
          <w:szCs w:val="22"/>
          <w:u w:val="single"/>
        </w:rPr>
      </w:pPr>
      <w:r w:rsidRPr="00D44B2A">
        <w:t>c)</w:t>
      </w:r>
      <w:r w:rsidRPr="00D44B2A">
        <w:tab/>
      </w:r>
      <w:r w:rsidRPr="00D44B2A">
        <w:rPr>
          <w:b/>
          <w:bCs/>
          <w:i/>
          <w:iCs/>
        </w:rPr>
        <w:t>stanoví orientační</w:t>
      </w:r>
      <w:r w:rsidRPr="00D44B2A">
        <w:t xml:space="preserve"> rámec pro stanovení uspokojivých úrovní uvedených v čl. </w:t>
      </w:r>
      <w:r w:rsidRPr="00D44B2A">
        <w:rPr>
          <w:b/>
          <w:bCs/>
          <w:i/>
          <w:iCs/>
        </w:rPr>
        <w:t>10 odst. 2 a 2a</w:t>
      </w:r>
      <w:r w:rsidRPr="00D44B2A">
        <w:t>.</w:t>
      </w:r>
    </w:p>
    <w:p w14:paraId="65B8F51B" w14:textId="445B9954" w:rsidR="004F79BC" w:rsidRPr="00D44B2A" w:rsidRDefault="004F79BC" w:rsidP="00D44B2A">
      <w:pPr>
        <w:widowControl/>
        <w:suppressAutoHyphens/>
        <w:spacing w:before="120" w:after="120" w:line="360" w:lineRule="auto"/>
        <w:ind w:left="851" w:right="-1" w:hanging="851"/>
        <w:rPr>
          <w:rFonts w:eastAsia="Calibri"/>
          <w:b/>
          <w:bCs/>
          <w:i/>
          <w:szCs w:val="22"/>
        </w:rPr>
      </w:pPr>
      <w:r w:rsidRPr="00D44B2A">
        <w:rPr>
          <w:b/>
          <w:i/>
        </w:rPr>
        <w:t>9a.</w:t>
      </w:r>
      <w:r w:rsidRPr="00D44B2A">
        <w:rPr>
          <w:b/>
          <w:i/>
        </w:rPr>
        <w:tab/>
        <w:t>Do roku 2028 přijme Komise prováděcí akty s cílem stanovit orientační rámec pro</w:t>
      </w:r>
      <w:r w:rsidR="004D1BE3" w:rsidRPr="00D44B2A">
        <w:t> </w:t>
      </w:r>
      <w:r w:rsidRPr="00D44B2A">
        <w:rPr>
          <w:b/>
          <w:i/>
        </w:rPr>
        <w:t>stanovení uspokojivých úrovní uvedených v čl. 6 odst. 2 a 3, čl. 8 odst. 1 a čl. 9 odst. 2.</w:t>
      </w:r>
    </w:p>
    <w:p w14:paraId="039FFA95"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rPr>
          <w:b/>
          <w:i/>
        </w:rPr>
        <w:t>9b.</w:t>
      </w:r>
      <w:r w:rsidRPr="00D44B2A">
        <w:tab/>
      </w:r>
      <w:r w:rsidRPr="00D44B2A">
        <w:rPr>
          <w:rFonts w:ascii="Arial" w:hAnsi="Arial"/>
          <w:snapToGrid w:val="0"/>
        </w:rPr>
        <w:t>▌</w:t>
      </w:r>
      <w:r w:rsidRPr="00D44B2A">
        <w:t xml:space="preserve">Prováděcí akty </w:t>
      </w:r>
      <w:r w:rsidRPr="00D44B2A">
        <w:rPr>
          <w:b/>
          <w:bCs/>
          <w:i/>
          <w:iCs/>
        </w:rPr>
        <w:t>podle odstavců 9 a 9a</w:t>
      </w:r>
      <w:r w:rsidRPr="00D44B2A">
        <w:t xml:space="preserve"> se přijímají přezkumným postupem podle čl. 21 odst. 2.</w:t>
      </w:r>
    </w:p>
    <w:p w14:paraId="2B5CDD94" w14:textId="77777777" w:rsidR="004F79BC" w:rsidRPr="00D44B2A" w:rsidRDefault="004F79BC" w:rsidP="00D44B2A">
      <w:pPr>
        <w:keepNext/>
        <w:widowControl/>
        <w:suppressAutoHyphens/>
        <w:spacing w:before="120" w:after="120" w:line="360" w:lineRule="auto"/>
        <w:ind w:right="-1"/>
        <w:jc w:val="center"/>
        <w:outlineLvl w:val="1"/>
        <w:rPr>
          <w:b/>
          <w:bCs/>
          <w:szCs w:val="26"/>
        </w:rPr>
      </w:pPr>
      <w:r w:rsidRPr="00D44B2A">
        <w:br w:type="page"/>
      </w:r>
      <w:r w:rsidRPr="00D44B2A">
        <w:lastRenderedPageBreak/>
        <w:t>Článek 18</w:t>
      </w:r>
      <w:r w:rsidRPr="00D44B2A">
        <w:rPr>
          <w:b/>
        </w:rPr>
        <w:br/>
      </w:r>
      <w:r w:rsidRPr="00D44B2A">
        <w:rPr>
          <w:i/>
          <w:iCs/>
        </w:rPr>
        <w:t>Podávání zpráv</w:t>
      </w:r>
      <w:r w:rsidRPr="00D44B2A">
        <w:rPr>
          <w:b/>
        </w:rPr>
        <w:t xml:space="preserve"> </w:t>
      </w:r>
    </w:p>
    <w:p w14:paraId="24AD3A21" w14:textId="558EBD14" w:rsidR="004F79BC" w:rsidRPr="00D44B2A" w:rsidRDefault="004F79BC" w:rsidP="00D44B2A">
      <w:pPr>
        <w:widowControl/>
        <w:suppressAutoHyphens/>
        <w:spacing w:before="120" w:after="120" w:line="360" w:lineRule="auto"/>
        <w:ind w:left="851" w:right="-1" w:hanging="851"/>
        <w:rPr>
          <w:rFonts w:eastAsia="Calibri"/>
          <w:szCs w:val="22"/>
        </w:rPr>
      </w:pPr>
      <w:r w:rsidRPr="00D44B2A">
        <w:t>1.</w:t>
      </w:r>
      <w:r w:rsidRPr="00D44B2A">
        <w:tab/>
        <w:t>Členské státy Komisi elektronicky podávají zprávy o území, na které se vztahují opatření na obnovu uvedená v článcích 4 až 10, a o překážkách uvedených v článku 7, které byly odstraněny,</w:t>
      </w:r>
      <w:r w:rsidR="001B180D">
        <w:t xml:space="preserve"> </w:t>
      </w:r>
      <w:bookmarkStart w:id="84" w:name="_Hlk134702956"/>
      <w:r w:rsidRPr="00D44B2A">
        <w:rPr>
          <w:b/>
          <w:bCs/>
          <w:i/>
          <w:iCs/>
        </w:rPr>
        <w:t>nejméně jednou za tři roky</w:t>
      </w:r>
      <w:r w:rsidRPr="00D44B2A">
        <w:t>.</w:t>
      </w:r>
      <w:r w:rsidRPr="00D44B2A">
        <w:rPr>
          <w:b/>
          <w:i/>
        </w:rPr>
        <w:t xml:space="preserve"> První zpráva bude podána v červnu 2028.</w:t>
      </w:r>
    </w:p>
    <w:bookmarkEnd w:id="84"/>
    <w:p w14:paraId="249BC2C8"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2.</w:t>
      </w:r>
      <w:r w:rsidRPr="00D44B2A">
        <w:tab/>
        <w:t xml:space="preserve">Členské státy za podpory agentury EEA nejméně jednou za </w:t>
      </w:r>
      <w:r w:rsidRPr="00D44B2A">
        <w:rPr>
          <w:b/>
          <w:bCs/>
          <w:i/>
          <w:iCs/>
        </w:rPr>
        <w:t>šest let</w:t>
      </w:r>
      <w:r w:rsidRPr="00D44B2A">
        <w:t xml:space="preserve"> elektronicky poskytují Komisi tyto údaje a informace:</w:t>
      </w:r>
    </w:p>
    <w:p w14:paraId="068C2E61"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a)</w:t>
      </w:r>
      <w:r w:rsidRPr="00D44B2A">
        <w:tab/>
        <w:t>informace o pokroku při provádění národního plánu na obnovu přírody a při zavádění opatření na obnovu a o pokroku při dosahování cílů a povinností stanovených v souladu s články 4 až 10;</w:t>
      </w:r>
    </w:p>
    <w:p w14:paraId="4ADBE9CC" w14:textId="2B291922" w:rsidR="004F79BC" w:rsidRPr="00D44B2A" w:rsidRDefault="004F79BC" w:rsidP="00D44B2A">
      <w:pPr>
        <w:widowControl/>
        <w:suppressAutoHyphens/>
        <w:spacing w:before="120" w:after="120" w:line="360" w:lineRule="auto"/>
        <w:ind w:left="1418" w:right="-1" w:hanging="567"/>
        <w:rPr>
          <w:rFonts w:eastAsia="Calibri"/>
          <w:szCs w:val="22"/>
        </w:rPr>
      </w:pPr>
      <w:r w:rsidRPr="00D44B2A">
        <w:t>b)</w:t>
      </w:r>
      <w:r w:rsidRPr="00D44B2A">
        <w:tab/>
        <w:t>výsledky monitorování provedeného v souladu s článkem 17. Předkládání zpráv o</w:t>
      </w:r>
      <w:r w:rsidR="004D1BE3" w:rsidRPr="00D44B2A">
        <w:t> </w:t>
      </w:r>
      <w:r w:rsidRPr="00D44B2A">
        <w:t xml:space="preserve">výsledcích monitorování prováděného v souladu s čl. 17 odst. 1 písm. g) a h) </w:t>
      </w:r>
      <w:r w:rsidRPr="00D44B2A">
        <w:rPr>
          <w:b/>
          <w:bCs/>
          <w:i/>
          <w:iCs/>
        </w:rPr>
        <w:t>zahrnuje rovněž</w:t>
      </w:r>
      <w:r w:rsidRPr="00D44B2A">
        <w:t xml:space="preserve"> předkládání map s geografickými odkazy;</w:t>
      </w:r>
    </w:p>
    <w:p w14:paraId="71A5178A"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c)</w:t>
      </w:r>
      <w:r w:rsidRPr="00D44B2A">
        <w:tab/>
        <w:t>umístění a rozsah oblastí, na něž se vztahují opatření na obnovu uvedená v článku 4, článku 5 a čl. 9 odst. 4, včetně map těchto oblastí s geografickými odkazy;</w:t>
      </w:r>
    </w:p>
    <w:p w14:paraId="65850091"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d)</w:t>
      </w:r>
      <w:r w:rsidRPr="00D44B2A">
        <w:tab/>
        <w:t>aktualizovaný seznam překážek uvedený v čl. 7 odst. 1;</w:t>
      </w:r>
    </w:p>
    <w:p w14:paraId="3A73A932"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t>e)</w:t>
      </w:r>
      <w:r w:rsidRPr="00D44B2A">
        <w:tab/>
        <w:t>informace o pokroku dosaženém při plnění potřeb financování v souladu s čl. 12 odst. 2 písm. l), a to včetně přezkumu skutečných investic ve srovnání s počátečními předpoklady investic.</w:t>
      </w:r>
    </w:p>
    <w:p w14:paraId="022EB9EF" w14:textId="77777777" w:rsidR="004F79BC" w:rsidRPr="00D44B2A" w:rsidRDefault="004F79BC" w:rsidP="00D44B2A">
      <w:pPr>
        <w:widowControl/>
        <w:suppressAutoHyphens/>
        <w:spacing w:before="120" w:after="120" w:line="360" w:lineRule="auto"/>
        <w:ind w:left="851" w:right="-1"/>
        <w:rPr>
          <w:rFonts w:eastAsia="Calibri"/>
          <w:szCs w:val="22"/>
        </w:rPr>
      </w:pPr>
      <w:r w:rsidRPr="00D44B2A">
        <w:t>První zprávy pokrývají období do roku 2030 a předkládají se v červnu 2031.</w:t>
      </w:r>
    </w:p>
    <w:p w14:paraId="559FC656"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br w:type="page"/>
      </w:r>
      <w:r w:rsidRPr="00D44B2A">
        <w:lastRenderedPageBreak/>
        <w:t>3.</w:t>
      </w:r>
      <w:r w:rsidRPr="00D44B2A">
        <w:tab/>
        <w:t>Komise přijme prováděcí akty za účelem stanovení formátu, struktury a podrobných pravidel pro předkládání informací uvedených v odstavcích 1 a 2 tohoto článku. Tyto prováděcí akty se přijímají přezkumným postupem podle čl. 21 odst. 2. Při vypracovávání formátu, struktury a podrobných pravidel pro elektronické podávání zpráv je Komisi nápomocna agentura EEA.</w:t>
      </w:r>
    </w:p>
    <w:p w14:paraId="6D88BA24"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4.</w:t>
      </w:r>
      <w:r w:rsidRPr="00D44B2A">
        <w:tab/>
        <w:t xml:space="preserve">Agentura EEA poskytne Komisi </w:t>
      </w:r>
      <w:r w:rsidRPr="00D44B2A">
        <w:rPr>
          <w:b/>
          <w:bCs/>
          <w:i/>
          <w:iCs/>
        </w:rPr>
        <w:t>každé tři roky</w:t>
      </w:r>
      <w:r w:rsidRPr="00D44B2A">
        <w:t xml:space="preserve"> </w:t>
      </w:r>
      <w:r w:rsidRPr="00D44B2A">
        <w:rPr>
          <w:rFonts w:ascii="Arial" w:hAnsi="Arial"/>
          <w:snapToGrid w:val="0"/>
        </w:rPr>
        <w:t>▌</w:t>
      </w:r>
      <w:r w:rsidRPr="00D44B2A">
        <w:t xml:space="preserve"> technický přehled pokroku při dosahování cílů a povinností stanovených v tomto nařízení na základě údajů poskytnutých členskými státy v souladu s odstavcem 1 tohoto článku a čl. 17 odst. 7.</w:t>
      </w:r>
    </w:p>
    <w:p w14:paraId="3159F34F"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5.</w:t>
      </w:r>
      <w:r w:rsidRPr="00D44B2A">
        <w:tab/>
        <w:t xml:space="preserve">Agentura EEA poskytne Komisi technickou zprávu o pokroku na úrovni Unie při dosahování cílů a povinností stanovených v tomto nařízení na základě údajů poskytnutých členskými státy v souladu s odstavcem 1, 2 a 3 tohoto článku. Může rovněž použít informace poskytnuté podle článku 17 směrnice 92/43/EHS, článku 15 směrnice 2000/60/ES, článku 12 směrnice 2009/147/ES a článku </w:t>
      </w:r>
      <w:r w:rsidRPr="00D44B2A">
        <w:rPr>
          <w:b/>
          <w:bCs/>
          <w:i/>
          <w:iCs/>
        </w:rPr>
        <w:t>17</w:t>
      </w:r>
      <w:r w:rsidRPr="00D44B2A">
        <w:t xml:space="preserve"> směrnice 2008/56/ES. Zpráva se předloží do června 2032 a následné zprávy se poté předkládají </w:t>
      </w:r>
      <w:r w:rsidRPr="00D44B2A">
        <w:rPr>
          <w:b/>
          <w:bCs/>
          <w:i/>
          <w:iCs/>
        </w:rPr>
        <w:t>každých šest let</w:t>
      </w:r>
      <w:r w:rsidRPr="00D44B2A">
        <w:t>.</w:t>
      </w:r>
    </w:p>
    <w:p w14:paraId="62D7FDD5" w14:textId="6BD0B636" w:rsidR="004F79BC" w:rsidRPr="00D44B2A" w:rsidRDefault="004F79BC" w:rsidP="00D44B2A">
      <w:pPr>
        <w:widowControl/>
        <w:suppressAutoHyphens/>
        <w:spacing w:before="120" w:after="120" w:line="360" w:lineRule="auto"/>
        <w:ind w:left="851" w:right="-1" w:hanging="851"/>
        <w:rPr>
          <w:rFonts w:eastAsia="Calibri"/>
          <w:szCs w:val="22"/>
        </w:rPr>
      </w:pPr>
      <w:r w:rsidRPr="00D44B2A">
        <w:t>6.</w:t>
      </w:r>
      <w:r w:rsidRPr="00D44B2A">
        <w:tab/>
        <w:t xml:space="preserve">Od </w:t>
      </w:r>
      <w:r w:rsidR="0029617A" w:rsidRPr="00D44B2A">
        <w:t xml:space="preserve">... </w:t>
      </w:r>
      <w:r w:rsidRPr="00D44B2A">
        <w:rPr>
          <w:b/>
          <w:bCs/>
          <w:i/>
          <w:iCs/>
        </w:rPr>
        <w:t>[čtyři roky o</w:t>
      </w:r>
      <w:r w:rsidR="0088767F" w:rsidRPr="00D44B2A">
        <w:rPr>
          <w:b/>
          <w:bCs/>
          <w:i/>
          <w:iCs/>
        </w:rPr>
        <w:t>de dne</w:t>
      </w:r>
      <w:r w:rsidRPr="00D44B2A">
        <w:rPr>
          <w:b/>
          <w:bCs/>
          <w:i/>
          <w:iCs/>
        </w:rPr>
        <w:t xml:space="preserve"> vstupu tohoto nařízení v platnost]</w:t>
      </w:r>
      <w:r w:rsidRPr="00D44B2A">
        <w:t xml:space="preserve"> předkládá Komise Evropskému parlamentu a Radě každých</w:t>
      </w:r>
      <w:r w:rsidRPr="00D44B2A">
        <w:rPr>
          <w:b/>
          <w:bCs/>
          <w:i/>
          <w:iCs/>
        </w:rPr>
        <w:t xml:space="preserve"> šest</w:t>
      </w:r>
      <w:r w:rsidRPr="00D44B2A">
        <w:t xml:space="preserve"> let zprávu o provádění tohoto nařízení.</w:t>
      </w:r>
    </w:p>
    <w:p w14:paraId="1331AFF2" w14:textId="6E807381" w:rsidR="004F79BC" w:rsidRPr="00D44B2A" w:rsidRDefault="004F79BC" w:rsidP="00D44B2A">
      <w:pPr>
        <w:widowControl/>
        <w:suppressAutoHyphens/>
        <w:spacing w:before="120" w:after="120" w:line="360" w:lineRule="auto"/>
        <w:ind w:left="851" w:right="-1" w:hanging="851"/>
        <w:rPr>
          <w:rFonts w:eastAsia="Calibri"/>
          <w:b/>
          <w:bCs/>
          <w:i/>
          <w:szCs w:val="22"/>
        </w:rPr>
      </w:pPr>
      <w:r w:rsidRPr="00D44B2A">
        <w:br w:type="page"/>
      </w:r>
      <w:r w:rsidRPr="00D44B2A">
        <w:rPr>
          <w:b/>
          <w:i/>
        </w:rPr>
        <w:lastRenderedPageBreak/>
        <w:t>6a.</w:t>
      </w:r>
      <w:r w:rsidRPr="00D44B2A">
        <w:rPr>
          <w:b/>
          <w:i/>
        </w:rPr>
        <w:tab/>
        <w:t>Do 12 měsíců ode dne vstupu tohoto nařízení v platnost předloží Komise po konzultaci s</w:t>
      </w:r>
      <w:r w:rsidR="004D1BE3" w:rsidRPr="00D44B2A">
        <w:t> </w:t>
      </w:r>
      <w:r w:rsidRPr="00D44B2A">
        <w:rPr>
          <w:b/>
          <w:i/>
        </w:rPr>
        <w:t>členskými státy Evropskému parlamentu a Radě zprávu obsahující:</w:t>
      </w:r>
    </w:p>
    <w:p w14:paraId="7437890A" w14:textId="77777777" w:rsidR="004F79BC" w:rsidRPr="00D44B2A" w:rsidRDefault="004F79BC" w:rsidP="00D44B2A">
      <w:pPr>
        <w:widowControl/>
        <w:suppressAutoHyphens/>
        <w:spacing w:before="120" w:after="120" w:line="360" w:lineRule="auto"/>
        <w:ind w:left="1418" w:right="-1" w:hanging="567"/>
        <w:rPr>
          <w:rFonts w:eastAsia="Calibri"/>
          <w:b/>
          <w:bCs/>
          <w:i/>
          <w:szCs w:val="22"/>
        </w:rPr>
      </w:pPr>
      <w:r w:rsidRPr="00D44B2A">
        <w:rPr>
          <w:b/>
          <w:i/>
        </w:rPr>
        <w:t>a)</w:t>
      </w:r>
      <w:r w:rsidRPr="00D44B2A">
        <w:rPr>
          <w:b/>
          <w:i/>
        </w:rPr>
        <w:tab/>
        <w:t>přehled finančních zdrojů dostupných na úrovni Unie pro účely provádění tohoto nařízení;</w:t>
      </w:r>
    </w:p>
    <w:p w14:paraId="11913255" w14:textId="77777777" w:rsidR="004F79BC" w:rsidRPr="00D44B2A" w:rsidRDefault="004F79BC" w:rsidP="00D44B2A">
      <w:pPr>
        <w:widowControl/>
        <w:suppressAutoHyphens/>
        <w:spacing w:before="120" w:after="120" w:line="360" w:lineRule="auto"/>
        <w:ind w:left="1418" w:right="-1" w:hanging="567"/>
        <w:rPr>
          <w:rFonts w:eastAsia="Calibri"/>
          <w:b/>
          <w:bCs/>
          <w:i/>
          <w:szCs w:val="22"/>
        </w:rPr>
      </w:pPr>
      <w:r w:rsidRPr="00D44B2A">
        <w:rPr>
          <w:b/>
          <w:i/>
        </w:rPr>
        <w:t>b)</w:t>
      </w:r>
      <w:r w:rsidRPr="00D44B2A">
        <w:rPr>
          <w:b/>
          <w:i/>
        </w:rPr>
        <w:tab/>
        <w:t>posouzení financování potřebného k provádění článků 4 až 10 a k dosažení cíle stanoveného v čl. 1 odst. 2;</w:t>
      </w:r>
    </w:p>
    <w:p w14:paraId="0A44975C" w14:textId="185D438E" w:rsidR="004F79BC" w:rsidRPr="00D44B2A" w:rsidRDefault="004F79BC" w:rsidP="004D1BE3">
      <w:pPr>
        <w:widowControl/>
        <w:suppressAutoHyphens/>
        <w:spacing w:before="120" w:after="120" w:line="360" w:lineRule="auto"/>
        <w:ind w:left="1418" w:right="-1" w:hanging="567"/>
        <w:rPr>
          <w:rFonts w:eastAsia="Calibri"/>
          <w:b/>
          <w:bCs/>
          <w:i/>
          <w:szCs w:val="22"/>
        </w:rPr>
      </w:pPr>
      <w:r w:rsidRPr="00D44B2A">
        <w:rPr>
          <w:b/>
          <w:i/>
        </w:rPr>
        <w:t>c)</w:t>
      </w:r>
      <w:r w:rsidRPr="00D44B2A">
        <w:rPr>
          <w:b/>
          <w:i/>
        </w:rPr>
        <w:tab/>
        <w:t xml:space="preserve">analýzu s cílem zjistit případné mezery ve financování při </w:t>
      </w:r>
      <w:r w:rsidR="00E3366D" w:rsidRPr="00D44B2A">
        <w:rPr>
          <w:b/>
          <w:i/>
        </w:rPr>
        <w:t>provádění</w:t>
      </w:r>
      <w:r w:rsidRPr="00D44B2A">
        <w:rPr>
          <w:b/>
          <w:i/>
        </w:rPr>
        <w:t xml:space="preserve"> povinností stanovených v</w:t>
      </w:r>
      <w:r w:rsidR="00E3366D" w:rsidRPr="00D44B2A">
        <w:rPr>
          <w:b/>
          <w:i/>
        </w:rPr>
        <w:t> </w:t>
      </w:r>
      <w:r w:rsidRPr="00D44B2A">
        <w:rPr>
          <w:b/>
          <w:i/>
        </w:rPr>
        <w:t>nařízení</w:t>
      </w:r>
      <w:r w:rsidR="00E3366D" w:rsidRPr="00D44B2A">
        <w:rPr>
          <w:b/>
          <w:i/>
        </w:rPr>
        <w:t>, včetně finanční kompenzace případných ztrát vlastníků a správců půdy přímo způsobených prováděním tohoto nařízení</w:t>
      </w:r>
      <w:r w:rsidRPr="00D44B2A">
        <w:rPr>
          <w:b/>
          <w:i/>
        </w:rPr>
        <w:t>;</w:t>
      </w:r>
    </w:p>
    <w:p w14:paraId="046F6BE8" w14:textId="248448A6" w:rsidR="004F79BC" w:rsidRPr="00D44B2A" w:rsidRDefault="004F79BC" w:rsidP="00D44B2A">
      <w:pPr>
        <w:widowControl/>
        <w:suppressAutoHyphens/>
        <w:spacing w:before="120" w:after="120" w:line="360" w:lineRule="auto"/>
        <w:ind w:left="1418" w:right="-1" w:hanging="567"/>
        <w:rPr>
          <w:rFonts w:eastAsia="Calibri"/>
          <w:b/>
          <w:bCs/>
          <w:i/>
          <w:szCs w:val="22"/>
        </w:rPr>
      </w:pPr>
      <w:r w:rsidRPr="00D44B2A">
        <w:rPr>
          <w:b/>
          <w:i/>
        </w:rPr>
        <w:t>d)</w:t>
      </w:r>
      <w:r w:rsidRPr="00D44B2A">
        <w:rPr>
          <w:b/>
          <w:i/>
        </w:rPr>
        <w:tab/>
        <w:t>případně návrhy vhodných opatření, včetně finančních opatření k řešení zjištěných mezer ve financování, jako je zajištění vyhrazeného</w:t>
      </w:r>
      <w:r w:rsidR="00E3366D" w:rsidRPr="00D44B2A">
        <w:rPr>
          <w:b/>
          <w:i/>
        </w:rPr>
        <w:t xml:space="preserve"> nástroje</w:t>
      </w:r>
      <w:r w:rsidRPr="00D44B2A">
        <w:rPr>
          <w:b/>
          <w:i/>
        </w:rPr>
        <w:t xml:space="preserve"> financování, aniž by byly dotčeny výsady spolunormotvůrců pro přijetí víceletého finančního rámce na</w:t>
      </w:r>
      <w:r w:rsidR="004D1BE3" w:rsidRPr="00D44B2A">
        <w:t> </w:t>
      </w:r>
      <w:r w:rsidRPr="00D44B2A">
        <w:rPr>
          <w:b/>
          <w:i/>
        </w:rPr>
        <w:t>období po roce 2027.</w:t>
      </w:r>
      <w:r w:rsidR="009E3C3D" w:rsidRPr="00D44B2A">
        <w:rPr>
          <w:b/>
          <w:i/>
        </w:rPr>
        <w:t xml:space="preserve"> </w:t>
      </w:r>
      <w:r w:rsidR="009E3C3D" w:rsidRPr="00D44B2A">
        <w:rPr>
          <w:rFonts w:eastAsia="Calibri"/>
          <w:b/>
          <w:szCs w:val="24"/>
          <w:lang w:eastAsia="en-US"/>
        </w:rPr>
        <w:t>[pozm. návrh 11]</w:t>
      </w:r>
    </w:p>
    <w:p w14:paraId="418B61B2"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7.</w:t>
      </w:r>
      <w:r w:rsidRPr="00D44B2A">
        <w:tab/>
        <w:t>Členské státy zajistí, aby informace uvedené v odstavcích 1 a 2 byly přiměřené a aktuální a aby byly přístupné veřejnosti v souladu se směrnicemi Evropského parlamentu a Rady 2003/4/ES, 2007/2/ES a (EU) 2019/1024.</w:t>
      </w:r>
    </w:p>
    <w:p w14:paraId="1B2FCF45" w14:textId="77777777" w:rsidR="004F79BC" w:rsidRPr="00D44B2A" w:rsidRDefault="004F79BC" w:rsidP="0029617A">
      <w:pPr>
        <w:widowControl/>
        <w:suppressAutoHyphens/>
        <w:spacing w:before="120" w:after="120" w:line="360" w:lineRule="auto"/>
        <w:rPr>
          <w:rFonts w:eastAsia="Calibri"/>
          <w:szCs w:val="22"/>
          <w:lang w:eastAsia="en-US"/>
        </w:rPr>
      </w:pPr>
    </w:p>
    <w:p w14:paraId="142F493C" w14:textId="1D50A3A9" w:rsidR="004F79BC" w:rsidRPr="00D44B2A" w:rsidRDefault="004F79BC" w:rsidP="00D44B2A">
      <w:pPr>
        <w:keepNext/>
        <w:widowControl/>
        <w:suppressAutoHyphens/>
        <w:spacing w:before="120" w:after="120" w:line="360" w:lineRule="auto"/>
        <w:jc w:val="center"/>
        <w:outlineLvl w:val="0"/>
        <w:rPr>
          <w:b/>
          <w:bCs/>
          <w:smallCaps/>
          <w:sz w:val="32"/>
          <w:szCs w:val="28"/>
        </w:rPr>
      </w:pPr>
      <w:r w:rsidRPr="00D44B2A">
        <w:rPr>
          <w:b/>
          <w:smallCaps/>
          <w:sz w:val="32"/>
        </w:rPr>
        <w:br w:type="page"/>
      </w:r>
      <w:r w:rsidRPr="00D44B2A">
        <w:rPr>
          <w:b/>
          <w:smallCaps/>
          <w:sz w:val="32"/>
        </w:rPr>
        <w:lastRenderedPageBreak/>
        <w:t>KAPITOLA V</w:t>
      </w:r>
      <w:r w:rsidRPr="00D44B2A">
        <w:rPr>
          <w:b/>
          <w:smallCaps/>
          <w:sz w:val="32"/>
        </w:rPr>
        <w:br/>
        <w:t>PŘENESENÉ PRAVOMOCI A POSTUP PROJEDNÁVÁNÍ VE</w:t>
      </w:r>
      <w:r w:rsidR="004D1BE3" w:rsidRPr="00D44B2A">
        <w:t> </w:t>
      </w:r>
      <w:r w:rsidRPr="00D44B2A">
        <w:rPr>
          <w:b/>
          <w:smallCaps/>
          <w:sz w:val="32"/>
        </w:rPr>
        <w:t xml:space="preserve">VÝBORU </w:t>
      </w:r>
    </w:p>
    <w:p w14:paraId="75193AFD" w14:textId="77777777" w:rsidR="004F79BC" w:rsidRPr="00D44B2A" w:rsidRDefault="004F79BC" w:rsidP="00D44B2A">
      <w:pPr>
        <w:keepNext/>
        <w:widowControl/>
        <w:suppressAutoHyphens/>
        <w:spacing w:before="120" w:after="120" w:line="360" w:lineRule="auto"/>
        <w:ind w:right="-1"/>
        <w:jc w:val="center"/>
        <w:outlineLvl w:val="1"/>
        <w:rPr>
          <w:bCs/>
          <w:i/>
          <w:szCs w:val="26"/>
        </w:rPr>
      </w:pPr>
      <w:r w:rsidRPr="00D44B2A">
        <w:t>Článek 19</w:t>
      </w:r>
      <w:r w:rsidRPr="00D44B2A">
        <w:rPr>
          <w:b/>
        </w:rPr>
        <w:br/>
      </w:r>
      <w:r w:rsidRPr="00D44B2A">
        <w:rPr>
          <w:i/>
          <w:iCs/>
        </w:rPr>
        <w:t>Změny příloh</w:t>
      </w:r>
    </w:p>
    <w:p w14:paraId="63F904F4"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1.</w:t>
      </w:r>
      <w:r w:rsidRPr="00D44B2A">
        <w:tab/>
        <w:t xml:space="preserve">Komisi je svěřena pravomoc přijímat akty v přenesené pravomoci v souladu s článkem 20 za účelem změny přílohy I tak, aby byl </w:t>
      </w:r>
      <w:r w:rsidRPr="00D44B2A">
        <w:rPr>
          <w:b/>
          <w:bCs/>
          <w:i/>
          <w:iCs/>
        </w:rPr>
        <w:t>způsob</w:t>
      </w:r>
      <w:r w:rsidRPr="00D44B2A">
        <w:t xml:space="preserve"> seskupení </w:t>
      </w:r>
      <w:r w:rsidRPr="00D44B2A">
        <w:rPr>
          <w:rFonts w:ascii="Arial" w:hAnsi="Arial"/>
          <w:snapToGrid w:val="0"/>
        </w:rPr>
        <w:t>▌</w:t>
      </w:r>
      <w:r w:rsidRPr="00D44B2A">
        <w:t xml:space="preserve"> typů stanovišť </w:t>
      </w:r>
      <w:r w:rsidRPr="00D44B2A">
        <w:rPr>
          <w:b/>
          <w:bCs/>
          <w:i/>
          <w:iCs/>
        </w:rPr>
        <w:t>uzpůsoben technickému a vědeckému pokroku a byly zohledněny zkušenosti získané při uplatňování tohoto nařízení</w:t>
      </w:r>
      <w:r w:rsidRPr="00D44B2A">
        <w:t>.</w:t>
      </w:r>
    </w:p>
    <w:p w14:paraId="633FE705" w14:textId="77777777" w:rsidR="004F79BC" w:rsidRPr="00D44B2A" w:rsidRDefault="004F79BC" w:rsidP="00D44B2A">
      <w:pPr>
        <w:widowControl/>
        <w:suppressAutoHyphens/>
        <w:spacing w:before="120" w:after="120" w:line="360" w:lineRule="auto"/>
        <w:ind w:left="851" w:right="-1" w:hanging="851"/>
        <w:rPr>
          <w:rFonts w:eastAsia="Calibri"/>
          <w:b/>
          <w:szCs w:val="22"/>
          <w:u w:val="single"/>
        </w:rPr>
      </w:pPr>
      <w:r w:rsidRPr="00D44B2A">
        <w:t>2.</w:t>
      </w:r>
      <w:r w:rsidRPr="00D44B2A">
        <w:tab/>
        <w:t>Komisi je svěřena pravomoc přijímat akty v přenesené pravomoci v souladu s článkem 20 za účelem změn přílohy II, aby</w:t>
      </w:r>
      <w:r w:rsidRPr="00D44B2A">
        <w:rPr>
          <w:b/>
          <w:bCs/>
          <w:i/>
          <w:iCs/>
        </w:rPr>
        <w:t>:</w:t>
      </w:r>
    </w:p>
    <w:p w14:paraId="258E979D" w14:textId="77777777" w:rsidR="004F79BC" w:rsidRPr="00D44B2A" w:rsidRDefault="004F79BC" w:rsidP="00D44B2A">
      <w:pPr>
        <w:widowControl/>
        <w:suppressAutoHyphens/>
        <w:spacing w:before="120" w:after="120" w:line="360" w:lineRule="auto"/>
        <w:ind w:left="1418" w:right="-1" w:hanging="567"/>
        <w:rPr>
          <w:rFonts w:eastAsia="Calibri"/>
          <w:b/>
          <w:szCs w:val="22"/>
          <w:u w:val="single"/>
        </w:rPr>
      </w:pPr>
      <w:r w:rsidRPr="00D44B2A">
        <w:rPr>
          <w:b/>
          <w:i/>
        </w:rPr>
        <w:t>a)</w:t>
      </w:r>
      <w:r w:rsidRPr="00D44B2A">
        <w:tab/>
        <w:t>byl upraven seznam typů stanovišť s</w:t>
      </w:r>
      <w:r w:rsidRPr="00D44B2A">
        <w:rPr>
          <w:b/>
          <w:bCs/>
          <w:i/>
          <w:iCs/>
        </w:rPr>
        <w:t xml:space="preserve"> cílem zajistit soudržnost s aktualizacemi klasifikace stanovišť podle Evropského informačního systému o přírodě (EUNIS)</w:t>
      </w:r>
      <w:r w:rsidRPr="00D44B2A">
        <w:t xml:space="preserve"> a </w:t>
      </w:r>
    </w:p>
    <w:p w14:paraId="6A5B31FB" w14:textId="77777777" w:rsidR="004F79BC" w:rsidRPr="00D44B2A" w:rsidRDefault="004F79BC" w:rsidP="00D44B2A">
      <w:pPr>
        <w:widowControl/>
        <w:suppressAutoHyphens/>
        <w:spacing w:before="120" w:after="120" w:line="360" w:lineRule="auto"/>
        <w:ind w:left="1418" w:right="-1" w:hanging="567"/>
        <w:rPr>
          <w:rFonts w:eastAsia="Calibri"/>
          <w:szCs w:val="22"/>
        </w:rPr>
      </w:pPr>
      <w:r w:rsidRPr="00D44B2A">
        <w:rPr>
          <w:b/>
          <w:i/>
        </w:rPr>
        <w:t>b)</w:t>
      </w:r>
      <w:r w:rsidRPr="00D44B2A">
        <w:rPr>
          <w:b/>
          <w:i/>
        </w:rPr>
        <w:tab/>
      </w:r>
      <w:r w:rsidRPr="00D44B2A">
        <w:t xml:space="preserve">způsob seskupení </w:t>
      </w:r>
      <w:r w:rsidRPr="00D44B2A">
        <w:rPr>
          <w:rFonts w:ascii="Arial" w:hAnsi="Arial"/>
          <w:snapToGrid w:val="0"/>
        </w:rPr>
        <w:t>▌</w:t>
      </w:r>
      <w:r w:rsidRPr="00D44B2A">
        <w:t xml:space="preserve">typů stanovišť </w:t>
      </w:r>
      <w:r w:rsidRPr="00D44B2A">
        <w:rPr>
          <w:b/>
          <w:bCs/>
          <w:i/>
          <w:iCs/>
        </w:rPr>
        <w:t>byl uzpůsoben technickému a vědeckému pokroku a byly zohledněny zkušenosti získané při uplatňování tohoto nařízení.</w:t>
      </w:r>
    </w:p>
    <w:p w14:paraId="4799631E" w14:textId="48E241A8" w:rsidR="004F79BC" w:rsidRPr="00D44B2A" w:rsidRDefault="004F79BC" w:rsidP="00D44B2A">
      <w:pPr>
        <w:widowControl/>
        <w:suppressAutoHyphens/>
        <w:spacing w:before="120" w:after="120" w:line="360" w:lineRule="auto"/>
        <w:ind w:left="851" w:right="-1" w:hanging="851"/>
        <w:rPr>
          <w:rFonts w:eastAsia="Calibri"/>
          <w:szCs w:val="22"/>
        </w:rPr>
      </w:pPr>
      <w:r w:rsidRPr="00D44B2A">
        <w:t>3.</w:t>
      </w:r>
      <w:r w:rsidRPr="00D44B2A">
        <w:tab/>
        <w:t>Komisi je svěřena pravomoc přijímat v souladu s článkem 20 akty v přenesené pravomoci, kterými se mění příloha III za účelem uzpůsobení seznamu mořských druhů uvedeného v</w:t>
      </w:r>
      <w:r w:rsidR="004D1BE3" w:rsidRPr="00D44B2A">
        <w:t> </w:t>
      </w:r>
      <w:r w:rsidRPr="00D44B2A">
        <w:t>článku 5</w:t>
      </w:r>
      <w:r w:rsidRPr="00D44B2A">
        <w:rPr>
          <w:b/>
          <w:bCs/>
          <w:i/>
          <w:iCs/>
        </w:rPr>
        <w:t xml:space="preserve"> technickému a vědeckému pokroku</w:t>
      </w:r>
      <w:r w:rsidRPr="00D44B2A">
        <w:t>.</w:t>
      </w:r>
    </w:p>
    <w:p w14:paraId="627C562E"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4.</w:t>
      </w:r>
      <w:r w:rsidRPr="00D44B2A">
        <w:tab/>
        <w:t>Komisi je svěřena pravomoc přijímat v souladu s článkem 20 akty v přenesené pravomoci, kterými se mění příloha IV za účelem uzpůsobení popisu, jednotky a metodiky ukazatelů pro zemědělské ekosystémy</w:t>
      </w:r>
      <w:r w:rsidRPr="00D44B2A">
        <w:rPr>
          <w:b/>
          <w:bCs/>
          <w:i/>
          <w:iCs/>
        </w:rPr>
        <w:t xml:space="preserve"> technickému a vědeckému pokroku</w:t>
      </w:r>
      <w:r w:rsidRPr="00D44B2A">
        <w:t>.</w:t>
      </w:r>
    </w:p>
    <w:p w14:paraId="57030C35"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br w:type="page"/>
      </w:r>
      <w:r w:rsidRPr="00D44B2A">
        <w:lastRenderedPageBreak/>
        <w:t>5.</w:t>
      </w:r>
      <w:r w:rsidRPr="00D44B2A">
        <w:tab/>
        <w:t xml:space="preserve">Komisi je svěřena pravomoc přijímat v souladu s článkem 20 akty v přenesené pravomoci, kterými se mění příloha V tak, aby byl seznam druhů používaných pro indikátor běžných druhů polních ptáků v členských státech </w:t>
      </w:r>
      <w:r w:rsidRPr="00D44B2A">
        <w:rPr>
          <w:b/>
          <w:bCs/>
          <w:i/>
          <w:iCs/>
        </w:rPr>
        <w:t>uzpůsoben technickému a vědeckému pokroku</w:t>
      </w:r>
      <w:r w:rsidRPr="00D44B2A">
        <w:t>.</w:t>
      </w:r>
    </w:p>
    <w:p w14:paraId="2AF843DE"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6.</w:t>
      </w:r>
      <w:r w:rsidRPr="00D44B2A">
        <w:tab/>
        <w:t xml:space="preserve">Komisi je svěřena pravomoc přijímat v souladu s článkem 20 akty v přenesené pravomoci, kterými se mění příloha VI za účelem uzpůsobení popisu, jednotky a metodiky ukazatelů pro lesní ekosystémy </w:t>
      </w:r>
      <w:r w:rsidRPr="00D44B2A">
        <w:rPr>
          <w:b/>
          <w:bCs/>
          <w:i/>
          <w:iCs/>
        </w:rPr>
        <w:t>technickému a vědeckému pokroku</w:t>
      </w:r>
      <w:r w:rsidRPr="00D44B2A">
        <w:t>.</w:t>
      </w:r>
    </w:p>
    <w:p w14:paraId="115063BC"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7.</w:t>
      </w:r>
      <w:r w:rsidRPr="00D44B2A">
        <w:tab/>
        <w:t xml:space="preserve">Komisi je svěřena pravomoc přijímat akty v přenesené pravomoci v souladu s článkem 20 za účelem změny přílohy VII tak, aby byl seznam příkladů opatření na obnovu uzpůsoben </w:t>
      </w:r>
      <w:r w:rsidRPr="00D44B2A">
        <w:rPr>
          <w:b/>
          <w:bCs/>
          <w:i/>
          <w:iCs/>
        </w:rPr>
        <w:t>technickému a vědeckému pokroku a byly zohledněny zkušenosti získané při uplatňování tohoto nařízení</w:t>
      </w:r>
      <w:r w:rsidRPr="00D44B2A">
        <w:t>.</w:t>
      </w:r>
    </w:p>
    <w:p w14:paraId="540ECCBB" w14:textId="77777777" w:rsidR="004F79BC" w:rsidRPr="00D44B2A" w:rsidRDefault="004F79BC" w:rsidP="0029617A">
      <w:pPr>
        <w:widowControl/>
        <w:suppressAutoHyphens/>
        <w:spacing w:before="120" w:after="120" w:line="360" w:lineRule="auto"/>
        <w:ind w:right="-1"/>
        <w:rPr>
          <w:rFonts w:eastAsia="Calibri"/>
          <w:szCs w:val="22"/>
          <w:lang w:eastAsia="en-US"/>
        </w:rPr>
      </w:pPr>
    </w:p>
    <w:p w14:paraId="56D10CEE" w14:textId="77777777" w:rsidR="004F79BC" w:rsidRPr="00D44B2A" w:rsidRDefault="004F79BC" w:rsidP="00D44B2A">
      <w:pPr>
        <w:keepNext/>
        <w:widowControl/>
        <w:suppressAutoHyphens/>
        <w:spacing w:before="120" w:after="120" w:line="360" w:lineRule="auto"/>
        <w:ind w:right="-1"/>
        <w:jc w:val="center"/>
        <w:outlineLvl w:val="1"/>
        <w:rPr>
          <w:bCs/>
          <w:i/>
          <w:szCs w:val="26"/>
        </w:rPr>
      </w:pPr>
      <w:r w:rsidRPr="00D44B2A">
        <w:t>Článek 20</w:t>
      </w:r>
      <w:r w:rsidRPr="00D44B2A">
        <w:br/>
      </w:r>
      <w:r w:rsidRPr="00D44B2A">
        <w:rPr>
          <w:i/>
          <w:iCs/>
        </w:rPr>
        <w:t>Výkon přenesené pravomoci</w:t>
      </w:r>
    </w:p>
    <w:p w14:paraId="2CE9EEFD"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1.</w:t>
      </w:r>
      <w:r w:rsidRPr="00D44B2A">
        <w:tab/>
        <w:t>Pravomoc přijímat akty v přenesené pravomoci je svěřena Komisi za podmínek stanovených v tomto článku.</w:t>
      </w:r>
    </w:p>
    <w:p w14:paraId="2582224C" w14:textId="55DCE62E" w:rsidR="004F79BC" w:rsidRPr="00D44B2A" w:rsidRDefault="004F79BC" w:rsidP="00D44B2A">
      <w:pPr>
        <w:widowControl/>
        <w:suppressAutoHyphens/>
        <w:spacing w:before="120" w:after="120" w:line="360" w:lineRule="auto"/>
        <w:ind w:left="851" w:right="-1" w:hanging="851"/>
        <w:rPr>
          <w:rFonts w:eastAsia="Calibri"/>
          <w:szCs w:val="22"/>
        </w:rPr>
      </w:pPr>
      <w:r w:rsidRPr="00D44B2A">
        <w:t>2.</w:t>
      </w:r>
      <w:r w:rsidRPr="00D44B2A">
        <w:tab/>
        <w:t>Pravomoc přijímat akty v přenesené pravomoci uvedená v článku 19 je Komisi svěřena na</w:t>
      </w:r>
      <w:r w:rsidR="004D1BE3" w:rsidRPr="00D44B2A">
        <w:t> </w:t>
      </w:r>
      <w:r w:rsidRPr="00D44B2A">
        <w:t xml:space="preserve">dobu pěti let ode dne </w:t>
      </w:r>
      <w:r w:rsidR="0029617A" w:rsidRPr="00D44B2A">
        <w:t xml:space="preserve">... </w:t>
      </w:r>
      <w:r w:rsidRPr="00D44B2A">
        <w:rPr>
          <w:i/>
          <w:iCs/>
        </w:rPr>
        <w:t>[Úřad pro publikace vložte datum: d</w:t>
      </w:r>
      <w:r w:rsidR="0029617A" w:rsidRPr="00D44B2A">
        <w:rPr>
          <w:i/>
          <w:iCs/>
        </w:rPr>
        <w:t>en</w:t>
      </w:r>
      <w:r w:rsidRPr="00D44B2A">
        <w:rPr>
          <w:i/>
          <w:iCs/>
        </w:rPr>
        <w:t xml:space="preserve"> vstupu tohoto nařízení v</w:t>
      </w:r>
      <w:r w:rsidR="004D1BE3" w:rsidRPr="00D44B2A">
        <w:t> </w:t>
      </w:r>
      <w:r w:rsidRPr="00D44B2A">
        <w:rPr>
          <w:i/>
          <w:iCs/>
        </w:rPr>
        <w:t>platnost]</w:t>
      </w:r>
      <w:r w:rsidRPr="00D44B2A">
        <w:t>. Nejpozději devět měsíců před koncem tohoto pětiletého období Komise vypracuje zprávu o přenesené pravomoci. Přenesení pravomoci se automaticky prodlužuje o stejně dlouhá období, ledaže Evropský parlament nebo Rada vznesou proti tomuto prodloužení nejpozději tři měsíce před koncem každého z těchto období námitku.</w:t>
      </w:r>
    </w:p>
    <w:p w14:paraId="0C6A94E8" w14:textId="7C9AAE0B" w:rsidR="004F79BC" w:rsidRPr="00D44B2A" w:rsidRDefault="004F79BC" w:rsidP="00D44B2A">
      <w:pPr>
        <w:widowControl/>
        <w:suppressAutoHyphens/>
        <w:spacing w:before="120" w:after="120" w:line="360" w:lineRule="auto"/>
        <w:ind w:left="851" w:right="-1" w:hanging="851"/>
        <w:rPr>
          <w:rFonts w:eastAsia="Calibri"/>
          <w:szCs w:val="22"/>
        </w:rPr>
      </w:pPr>
      <w:r w:rsidRPr="00D44B2A">
        <w:br w:type="page"/>
      </w:r>
      <w:r w:rsidRPr="00D44B2A">
        <w:lastRenderedPageBreak/>
        <w:t>3.</w:t>
      </w:r>
      <w:r w:rsidRPr="00D44B2A">
        <w:tab/>
        <w:t>Evropský parlament nebo Rada mohou přenesení pravomoci uvedené v článku 19 kdykoli zrušit. Rozhodnutím o zrušení se ukončuje přenesení pravomoci v něm blíže určené. Rozhodnutí nabývá účinku prvním dnem po zveřejnění v Úředním věstníku Evropské unie nebo k pozdějšímu dni, který je v něm upřesněn. Nedotýká se platnosti již platných aktů v</w:t>
      </w:r>
      <w:r w:rsidR="004D1BE3" w:rsidRPr="00D44B2A">
        <w:t> </w:t>
      </w:r>
      <w:r w:rsidRPr="00D44B2A">
        <w:t>přenesené pravomoci.</w:t>
      </w:r>
    </w:p>
    <w:p w14:paraId="6FDF2CD8" w14:textId="069D4D10" w:rsidR="004F79BC" w:rsidRPr="00D44B2A" w:rsidRDefault="004F79BC" w:rsidP="00D44B2A">
      <w:pPr>
        <w:widowControl/>
        <w:suppressAutoHyphens/>
        <w:spacing w:before="120" w:after="120" w:line="360" w:lineRule="auto"/>
        <w:ind w:left="851" w:right="-1" w:hanging="851"/>
        <w:rPr>
          <w:rFonts w:eastAsia="Calibri"/>
          <w:szCs w:val="22"/>
        </w:rPr>
      </w:pPr>
      <w:r w:rsidRPr="00D44B2A">
        <w:t>4.</w:t>
      </w:r>
      <w:r w:rsidRPr="00D44B2A">
        <w:tab/>
        <w:t>Před přijetím aktu v přenesené pravomoci Komise vede konzultace s odborníky určenými jednotlivými členskými státy v souladu se zásadami stanovenými v interinstitucionální dohodě ze dne 13. dubna 2016 o zdokonalení tvorby právních předpisů.</w:t>
      </w:r>
    </w:p>
    <w:p w14:paraId="5FC84CE2"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5.</w:t>
      </w:r>
      <w:r w:rsidRPr="00D44B2A">
        <w:tab/>
        <w:t>Přijetí aktu v přenesené pravomoci Komise neprodleně oznámí současně Evropskému parlamentu a Radě.</w:t>
      </w:r>
    </w:p>
    <w:p w14:paraId="223A6207"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6.</w:t>
      </w:r>
      <w:r w:rsidRPr="00D44B2A">
        <w:tab/>
        <w:t>Akt v přenesené pravomoci přijatý podle článku 19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p w14:paraId="34CF7DE9" w14:textId="77777777" w:rsidR="004F79BC" w:rsidRPr="00D44B2A" w:rsidRDefault="004F79BC" w:rsidP="00D44B2A">
      <w:pPr>
        <w:keepNext/>
        <w:widowControl/>
        <w:suppressAutoHyphens/>
        <w:spacing w:before="120" w:after="120" w:line="360" w:lineRule="auto"/>
        <w:ind w:right="-1"/>
        <w:jc w:val="center"/>
        <w:outlineLvl w:val="1"/>
        <w:rPr>
          <w:b/>
          <w:bCs/>
          <w:szCs w:val="26"/>
        </w:rPr>
      </w:pPr>
      <w:r w:rsidRPr="00D44B2A">
        <w:br w:type="page"/>
      </w:r>
      <w:r w:rsidRPr="00D44B2A">
        <w:lastRenderedPageBreak/>
        <w:t>Článek 21</w:t>
      </w:r>
      <w:r w:rsidRPr="00D44B2A">
        <w:br/>
      </w:r>
      <w:r w:rsidRPr="00D44B2A">
        <w:rPr>
          <w:i/>
          <w:iCs/>
        </w:rPr>
        <w:t>Postup projednávání ve výboru</w:t>
      </w:r>
      <w:r w:rsidRPr="00D44B2A">
        <w:rPr>
          <w:b/>
        </w:rPr>
        <w:t xml:space="preserve"> </w:t>
      </w:r>
    </w:p>
    <w:p w14:paraId="171E258B"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1.</w:t>
      </w:r>
      <w:r w:rsidRPr="00D44B2A">
        <w:tab/>
        <w:t>Komisi je nápomocen výbor. Tento výbor je výborem ve smyslu nařízení (EU) č. 182/2011.</w:t>
      </w:r>
    </w:p>
    <w:p w14:paraId="7A930D6D" w14:textId="77777777" w:rsidR="004F79BC" w:rsidRPr="00D44B2A" w:rsidRDefault="004F79BC" w:rsidP="00D44B2A">
      <w:pPr>
        <w:widowControl/>
        <w:suppressAutoHyphens/>
        <w:spacing w:before="120" w:after="120" w:line="360" w:lineRule="auto"/>
        <w:ind w:left="851" w:right="-1" w:hanging="851"/>
        <w:rPr>
          <w:rFonts w:eastAsia="Calibri"/>
          <w:szCs w:val="22"/>
        </w:rPr>
      </w:pPr>
      <w:r w:rsidRPr="00D44B2A">
        <w:t>2.</w:t>
      </w:r>
      <w:r w:rsidRPr="00D44B2A">
        <w:tab/>
        <w:t>Odkazuje-li se na tento odstavec, použije se článek 5 nařízení (EU) č. 182/2011.</w:t>
      </w:r>
    </w:p>
    <w:p w14:paraId="7676F6D2" w14:textId="77777777" w:rsidR="004F79BC" w:rsidRPr="00D44B2A" w:rsidRDefault="004F79BC" w:rsidP="00D44B2A">
      <w:pPr>
        <w:widowControl/>
        <w:spacing w:before="120" w:after="120" w:line="360" w:lineRule="auto"/>
        <w:rPr>
          <w:b/>
          <w:bCs/>
          <w:smallCaps/>
          <w:sz w:val="32"/>
          <w:szCs w:val="28"/>
          <w:lang w:eastAsia="en-US"/>
        </w:rPr>
      </w:pPr>
    </w:p>
    <w:p w14:paraId="4CE7C99A" w14:textId="77777777" w:rsidR="004F79BC" w:rsidRPr="00D44B2A" w:rsidRDefault="004F79BC" w:rsidP="00D44B2A">
      <w:pPr>
        <w:keepNext/>
        <w:widowControl/>
        <w:suppressAutoHyphens/>
        <w:spacing w:before="120" w:after="120" w:line="360" w:lineRule="auto"/>
        <w:jc w:val="center"/>
        <w:outlineLvl w:val="0"/>
        <w:rPr>
          <w:b/>
          <w:bCs/>
          <w:smallCaps/>
          <w:sz w:val="32"/>
          <w:szCs w:val="28"/>
        </w:rPr>
      </w:pPr>
      <w:r w:rsidRPr="00D44B2A">
        <w:rPr>
          <w:b/>
          <w:smallCaps/>
          <w:sz w:val="32"/>
        </w:rPr>
        <w:t>KAPITOLA VI</w:t>
      </w:r>
      <w:r w:rsidRPr="00D44B2A">
        <w:rPr>
          <w:b/>
          <w:smallCaps/>
          <w:sz w:val="32"/>
        </w:rPr>
        <w:br/>
        <w:t>ZÁVĚREČNÁ USTANOVENÍ</w:t>
      </w:r>
    </w:p>
    <w:p w14:paraId="732E07C3" w14:textId="77777777" w:rsidR="004F79BC" w:rsidRPr="00D44B2A" w:rsidRDefault="004F79BC" w:rsidP="00D44B2A">
      <w:pPr>
        <w:keepNext/>
        <w:widowControl/>
        <w:suppressAutoHyphens/>
        <w:spacing w:before="120" w:after="120" w:line="360" w:lineRule="auto"/>
        <w:jc w:val="center"/>
        <w:outlineLvl w:val="0"/>
        <w:rPr>
          <w:b/>
          <w:i/>
          <w:szCs w:val="26"/>
        </w:rPr>
      </w:pPr>
      <w:bookmarkStart w:id="85" w:name="_Hlk136767184"/>
      <w:r w:rsidRPr="00D44B2A">
        <w:rPr>
          <w:b/>
          <w:i/>
        </w:rPr>
        <w:t>Článek 21a</w:t>
      </w:r>
      <w:r w:rsidRPr="00D44B2A">
        <w:rPr>
          <w:b/>
          <w:i/>
        </w:rPr>
        <w:br/>
        <w:t>Změny nařízení (EU) 2022/869</w:t>
      </w:r>
    </w:p>
    <w:p w14:paraId="47ECB67B" w14:textId="77777777" w:rsidR="004F79BC" w:rsidRPr="00D44B2A" w:rsidRDefault="004F79BC" w:rsidP="0029617A">
      <w:pPr>
        <w:widowControl/>
        <w:spacing w:before="120" w:after="120" w:line="360" w:lineRule="auto"/>
        <w:rPr>
          <w:rFonts w:eastAsia="Calibri"/>
          <w:b/>
          <w:i/>
          <w:szCs w:val="22"/>
        </w:rPr>
      </w:pPr>
      <w:r w:rsidRPr="00D44B2A">
        <w:rPr>
          <w:b/>
          <w:i/>
        </w:rPr>
        <w:t>Čl. 7 odst. 8 první pododstavec nařízení (EU) 2022/869 se nahrazuje tímto:</w:t>
      </w:r>
    </w:p>
    <w:p w14:paraId="5F216339" w14:textId="77777777" w:rsidR="004F79BC" w:rsidRPr="00D44B2A" w:rsidRDefault="004F79BC" w:rsidP="0029617A">
      <w:pPr>
        <w:widowControl/>
        <w:spacing w:before="120" w:after="120" w:line="360" w:lineRule="auto"/>
        <w:rPr>
          <w:rFonts w:eastAsia="Calibri"/>
          <w:b/>
          <w:i/>
          <w:szCs w:val="22"/>
        </w:rPr>
      </w:pPr>
      <w:bookmarkStart w:id="86" w:name="_Hlk135897854"/>
      <w:r w:rsidRPr="00D44B2A">
        <w:rPr>
          <w:b/>
          <w:i/>
        </w:rPr>
        <w:t>„Pokud jde o důsledky pro životní prostředí, kterými se zabývá čl. 6 odst. 4 směrnice 92/43/EHS a čl. 4 odst. 7 směrnice 2000/60/ES a čl. 4 odst. 8 a 8a a čl. 5 odst. 8 a 8a [návrhu nařízení Evropského parlamentu a Rady o obnově přírody], za předpokladu, že jsou splněny všechny podmínky uvedené v těchto směrnicích, jsou projekty na seznamu Unie považovány z hlediska energetické politiky za projekty ve veřejném zájmu a lze je považovat za projekty v převažujícím veřejném zájmu.“</w:t>
      </w:r>
      <w:bookmarkEnd w:id="86"/>
    </w:p>
    <w:bookmarkEnd w:id="85"/>
    <w:p w14:paraId="1EE87A0B" w14:textId="77777777" w:rsidR="004F79BC" w:rsidRPr="00D44B2A" w:rsidRDefault="004F79BC" w:rsidP="00D44B2A">
      <w:pPr>
        <w:keepNext/>
        <w:widowControl/>
        <w:suppressAutoHyphens/>
        <w:spacing w:before="120" w:after="120" w:line="360" w:lineRule="auto"/>
        <w:jc w:val="center"/>
        <w:outlineLvl w:val="0"/>
        <w:rPr>
          <w:b/>
          <w:bCs/>
          <w:smallCaps/>
          <w:sz w:val="32"/>
          <w:szCs w:val="28"/>
        </w:rPr>
      </w:pPr>
      <w:r w:rsidRPr="00D44B2A">
        <w:br w:type="page"/>
      </w:r>
      <w:r w:rsidRPr="00D44B2A">
        <w:lastRenderedPageBreak/>
        <w:t>Článek 22</w:t>
      </w:r>
      <w:r w:rsidRPr="00D44B2A">
        <w:br/>
      </w:r>
      <w:r w:rsidRPr="00D44B2A">
        <w:rPr>
          <w:i/>
          <w:iCs/>
        </w:rPr>
        <w:t>Přezkum</w:t>
      </w:r>
    </w:p>
    <w:p w14:paraId="579EC6E5" w14:textId="0AFB1356" w:rsidR="004F79BC" w:rsidRPr="00D44B2A" w:rsidRDefault="004F79BC" w:rsidP="00D44B2A">
      <w:pPr>
        <w:widowControl/>
        <w:suppressAutoHyphens/>
        <w:spacing w:before="120" w:after="120" w:line="360" w:lineRule="auto"/>
        <w:ind w:left="851" w:right="140" w:hanging="851"/>
        <w:rPr>
          <w:rFonts w:eastAsia="Calibri"/>
          <w:szCs w:val="22"/>
        </w:rPr>
      </w:pPr>
      <w:r w:rsidRPr="00D44B2A">
        <w:t>1.</w:t>
      </w:r>
      <w:r w:rsidRPr="00D44B2A">
        <w:tab/>
        <w:t xml:space="preserve">Komise vyhodnotí </w:t>
      </w:r>
      <w:r w:rsidR="0060704B" w:rsidRPr="00D44B2A">
        <w:rPr>
          <w:b/>
          <w:i/>
        </w:rPr>
        <w:t>toto</w:t>
      </w:r>
      <w:r w:rsidRPr="00D44B2A">
        <w:t xml:space="preserve"> nařízení do 31. prosince </w:t>
      </w:r>
      <w:r w:rsidR="0060704B" w:rsidRPr="00D44B2A">
        <w:rPr>
          <w:b/>
          <w:i/>
        </w:rPr>
        <w:t>2030</w:t>
      </w:r>
      <w:r w:rsidR="0060704B" w:rsidRPr="00D44B2A">
        <w:t xml:space="preserve"> </w:t>
      </w:r>
      <w:r w:rsidR="0060704B" w:rsidRPr="00D44B2A">
        <w:rPr>
          <w:b/>
          <w:i/>
        </w:rPr>
        <w:t>a poté každé dva roky posoudí dopad tohoto nařízení, zejména na zemědělství a zabezpečení dodávek nezávadných potravin, a také jeho socioekonomické dopady, zejména na venkovské oblasti</w:t>
      </w:r>
      <w:r w:rsidRPr="00D44B2A">
        <w:t>.</w:t>
      </w:r>
      <w:r w:rsidR="009E3C3D" w:rsidRPr="00D44B2A">
        <w:t xml:space="preserve"> </w:t>
      </w:r>
      <w:r w:rsidR="009E3C3D" w:rsidRPr="00D44B2A">
        <w:rPr>
          <w:rFonts w:eastAsia="Calibri"/>
          <w:b/>
          <w:szCs w:val="24"/>
          <w:lang w:eastAsia="en-US"/>
        </w:rPr>
        <w:t>[pozm. návrh 45]</w:t>
      </w:r>
    </w:p>
    <w:p w14:paraId="0141234D" w14:textId="743E75EE" w:rsidR="004202A1" w:rsidRPr="00D44B2A" w:rsidRDefault="004F79BC">
      <w:pPr>
        <w:widowControl/>
        <w:suppressAutoHyphens/>
        <w:spacing w:before="120" w:after="120" w:line="360" w:lineRule="auto"/>
        <w:ind w:left="851" w:right="140" w:hanging="851"/>
      </w:pPr>
      <w:r w:rsidRPr="00D44B2A">
        <w:t>2.</w:t>
      </w:r>
      <w:r w:rsidRPr="00D44B2A">
        <w:tab/>
        <w:t>Zprávu o hlavních zjištěních tohoto hodnocení Komise předloží Evropskému parlamentu, Radě, Evropskému hospodářskému a sociálnímu výboru a Výboru regionů. Pokud to Komise bude považovat za vhodné, připojí ke zprávě legislativní návrh na změnu příslušných ustanovení tohoto nařízení s přihlédnutím k potřebě stanovit další cíle pro</w:t>
      </w:r>
      <w:r w:rsidR="004D1BE3" w:rsidRPr="00D44B2A">
        <w:t> </w:t>
      </w:r>
      <w:r w:rsidRPr="00D44B2A">
        <w:t>obnovu</w:t>
      </w:r>
      <w:r w:rsidR="00BB7ADA" w:rsidRPr="00D44B2A">
        <w:rPr>
          <w:b/>
          <w:i/>
        </w:rPr>
        <w:t>, včetně aktualizovaných cílů pro rok 2040 a 2050,</w:t>
      </w:r>
      <w:r w:rsidRPr="00D44B2A">
        <w:t xml:space="preserve"> na základě společných metod posuzování stavu ekosystémů, na něž se nevztahují články 4 a 5, </w:t>
      </w:r>
      <w:r w:rsidR="00BB7ADA" w:rsidRPr="00D44B2A">
        <w:rPr>
          <w:b/>
          <w:i/>
        </w:rPr>
        <w:t>hodnocení uvedeného v odstavci 1 tohoto článku</w:t>
      </w:r>
      <w:r w:rsidR="00BB7ADA" w:rsidRPr="00D44B2A">
        <w:t xml:space="preserve"> </w:t>
      </w:r>
      <w:r w:rsidRPr="00D44B2A">
        <w:t>a nejnovějších vědeckých poznatků.</w:t>
      </w:r>
      <w:r w:rsidR="009E3C3D" w:rsidRPr="00D44B2A">
        <w:t xml:space="preserve"> </w:t>
      </w:r>
      <w:r w:rsidR="009E3C3D" w:rsidRPr="00D44B2A">
        <w:rPr>
          <w:rFonts w:eastAsia="Calibri"/>
          <w:b/>
          <w:szCs w:val="24"/>
          <w:lang w:eastAsia="en-US"/>
        </w:rPr>
        <w:t>[pozm. návrh 17]</w:t>
      </w:r>
    </w:p>
    <w:p w14:paraId="76EB4A88" w14:textId="77777777" w:rsidR="004202A1" w:rsidRPr="00D44B2A" w:rsidRDefault="004202A1">
      <w:pPr>
        <w:widowControl/>
      </w:pPr>
      <w:r w:rsidRPr="00D44B2A">
        <w:br w:type="page"/>
      </w:r>
    </w:p>
    <w:p w14:paraId="396A4F40" w14:textId="47F550D6" w:rsidR="004202A1" w:rsidRPr="00D44B2A" w:rsidRDefault="004202A1" w:rsidP="004202A1">
      <w:pPr>
        <w:widowControl/>
        <w:suppressAutoHyphens/>
        <w:spacing w:before="120" w:after="120" w:line="360" w:lineRule="auto"/>
        <w:ind w:left="567" w:right="142" w:hanging="567"/>
        <w:jc w:val="center"/>
        <w:rPr>
          <w:rFonts w:eastAsia="Calibri"/>
          <w:b/>
          <w:i/>
          <w:szCs w:val="22"/>
          <w:lang w:eastAsia="en-US"/>
        </w:rPr>
      </w:pPr>
      <w:r w:rsidRPr="00D44B2A">
        <w:rPr>
          <w:rFonts w:eastAsia="Calibri"/>
          <w:b/>
          <w:i/>
          <w:szCs w:val="22"/>
          <w:lang w:eastAsia="en-US"/>
        </w:rPr>
        <w:lastRenderedPageBreak/>
        <w:t>Článek 22a</w:t>
      </w:r>
    </w:p>
    <w:p w14:paraId="3E6F1780" w14:textId="41A80FEC" w:rsidR="004202A1" w:rsidRPr="00D44B2A" w:rsidRDefault="004202A1" w:rsidP="004202A1">
      <w:pPr>
        <w:widowControl/>
        <w:suppressAutoHyphens/>
        <w:spacing w:before="120" w:after="120" w:line="360" w:lineRule="auto"/>
        <w:ind w:left="567" w:right="142" w:hanging="567"/>
        <w:jc w:val="center"/>
        <w:rPr>
          <w:rFonts w:eastAsia="Calibri"/>
          <w:b/>
          <w:i/>
          <w:szCs w:val="22"/>
          <w:lang w:eastAsia="en-US"/>
        </w:rPr>
      </w:pPr>
      <w:r w:rsidRPr="00D44B2A">
        <w:rPr>
          <w:b/>
          <w:i/>
          <w:color w:val="000005"/>
        </w:rPr>
        <w:t>Odložení cílů podle tohoto nařízení v případě mimořádných socioekonomických důsledků</w:t>
      </w:r>
    </w:p>
    <w:p w14:paraId="46E56DC1" w14:textId="6514CD99" w:rsidR="004202A1" w:rsidRPr="00D44B2A" w:rsidRDefault="004202A1" w:rsidP="004202A1">
      <w:pPr>
        <w:widowControl/>
        <w:suppressAutoHyphens/>
        <w:spacing w:before="120" w:after="120" w:line="360" w:lineRule="auto"/>
        <w:ind w:left="851" w:right="142" w:hanging="851"/>
        <w:rPr>
          <w:rFonts w:eastAsia="Calibri"/>
          <w:b/>
          <w:i/>
          <w:szCs w:val="22"/>
          <w:lang w:eastAsia="en-US"/>
        </w:rPr>
      </w:pPr>
      <w:r w:rsidRPr="00D44B2A">
        <w:rPr>
          <w:rFonts w:eastAsia="Calibri"/>
          <w:b/>
          <w:i/>
          <w:szCs w:val="22"/>
          <w:lang w:eastAsia="en-US"/>
        </w:rPr>
        <w:t>1.</w:t>
      </w:r>
      <w:r w:rsidRPr="00D44B2A">
        <w:rPr>
          <w:rFonts w:eastAsia="Calibri"/>
          <w:b/>
          <w:i/>
          <w:szCs w:val="22"/>
          <w:lang w:eastAsia="en-US"/>
        </w:rPr>
        <w:tab/>
      </w:r>
      <w:r w:rsidRPr="00D44B2A">
        <w:rPr>
          <w:b/>
          <w:i/>
          <w:color w:val="000005"/>
        </w:rPr>
        <w:t>Komise do ... [1 rok od data vstupu tohoto nařízení v platnost] a poté každoročně zveřejní v Úředním věstníku Evropské unie sdělení, v němž informuje o tom, zda byla splněna jedna nebo více z následujících podmínek</w:t>
      </w:r>
      <w:r w:rsidRPr="00D44B2A">
        <w:rPr>
          <w:rFonts w:eastAsia="Calibri"/>
          <w:b/>
          <w:i/>
          <w:szCs w:val="22"/>
          <w:lang w:eastAsia="en-US"/>
        </w:rPr>
        <w:t>:</w:t>
      </w:r>
    </w:p>
    <w:p w14:paraId="6AB0604C" w14:textId="5E982BD1" w:rsidR="004202A1" w:rsidRPr="00D44B2A" w:rsidRDefault="004202A1" w:rsidP="004202A1">
      <w:pPr>
        <w:widowControl/>
        <w:suppressAutoHyphens/>
        <w:spacing w:before="120" w:after="120" w:line="360" w:lineRule="auto"/>
        <w:ind w:left="1418" w:right="142" w:hanging="567"/>
        <w:rPr>
          <w:rFonts w:eastAsia="Calibri"/>
          <w:b/>
          <w:i/>
          <w:szCs w:val="22"/>
          <w:lang w:eastAsia="en-US"/>
        </w:rPr>
      </w:pPr>
      <w:r w:rsidRPr="00D44B2A">
        <w:rPr>
          <w:rFonts w:eastAsia="Calibri"/>
          <w:b/>
          <w:i/>
          <w:szCs w:val="22"/>
          <w:lang w:eastAsia="en-US"/>
        </w:rPr>
        <w:t>(a)</w:t>
      </w:r>
      <w:r w:rsidRPr="00D44B2A">
        <w:rPr>
          <w:rFonts w:eastAsia="Calibri"/>
          <w:b/>
          <w:i/>
          <w:szCs w:val="22"/>
          <w:lang w:eastAsia="en-US"/>
        </w:rPr>
        <w:tab/>
      </w:r>
      <w:r w:rsidRPr="00D44B2A">
        <w:rPr>
          <w:b/>
          <w:i/>
          <w:color w:val="000005"/>
        </w:rPr>
        <w:t>v jednom nebo více členských státech se v následujících oblastech zpožďují povolovací postupy kvůli omezením vyplývajícím z unijních právních předpisů o</w:t>
      </w:r>
      <w:r w:rsidR="004D1BE3" w:rsidRPr="00D44B2A">
        <w:t> </w:t>
      </w:r>
      <w:r w:rsidRPr="00D44B2A">
        <w:rPr>
          <w:b/>
          <w:i/>
          <w:color w:val="000005"/>
        </w:rPr>
        <w:t>přírodě</w:t>
      </w:r>
      <w:r w:rsidRPr="00D44B2A">
        <w:rPr>
          <w:rFonts w:eastAsia="Calibri"/>
          <w:b/>
          <w:i/>
          <w:szCs w:val="22"/>
          <w:lang w:eastAsia="en-US"/>
        </w:rPr>
        <w:t>:</w:t>
      </w:r>
    </w:p>
    <w:p w14:paraId="0B6B45FD" w14:textId="04D4E50E" w:rsidR="004202A1" w:rsidRPr="00D44B2A" w:rsidRDefault="004202A1" w:rsidP="004202A1">
      <w:pPr>
        <w:widowControl/>
        <w:suppressAutoHyphens/>
        <w:spacing w:before="120" w:after="120" w:line="360" w:lineRule="auto"/>
        <w:ind w:left="1985" w:right="142" w:hanging="567"/>
        <w:rPr>
          <w:rFonts w:eastAsia="Calibri"/>
          <w:b/>
          <w:i/>
          <w:szCs w:val="22"/>
          <w:lang w:eastAsia="en-US"/>
        </w:rPr>
      </w:pPr>
      <w:r w:rsidRPr="00D44B2A">
        <w:rPr>
          <w:rFonts w:eastAsia="Calibri"/>
          <w:b/>
          <w:i/>
          <w:szCs w:val="22"/>
          <w:lang w:eastAsia="en-US"/>
        </w:rPr>
        <w:t>(i)</w:t>
      </w:r>
      <w:r w:rsidRPr="00D44B2A">
        <w:rPr>
          <w:rFonts w:eastAsia="Calibri"/>
          <w:b/>
          <w:i/>
          <w:szCs w:val="22"/>
          <w:lang w:eastAsia="en-US"/>
        </w:rPr>
        <w:tab/>
      </w:r>
      <w:r w:rsidRPr="00D44B2A">
        <w:rPr>
          <w:b/>
          <w:i/>
          <w:color w:val="000005"/>
        </w:rPr>
        <w:t>stavba a rekonstrukce domů, zejména domů pro sociální bydlení</w:t>
      </w:r>
      <w:r w:rsidRPr="00D44B2A">
        <w:rPr>
          <w:rFonts w:eastAsia="Calibri"/>
          <w:b/>
          <w:i/>
          <w:szCs w:val="22"/>
          <w:lang w:eastAsia="en-US"/>
        </w:rPr>
        <w:t>;</w:t>
      </w:r>
    </w:p>
    <w:p w14:paraId="2D68B07C" w14:textId="4C976577" w:rsidR="004202A1" w:rsidRPr="00D44B2A" w:rsidRDefault="004202A1" w:rsidP="00D44B2A">
      <w:pPr>
        <w:widowControl/>
        <w:suppressAutoHyphens/>
        <w:spacing w:before="120" w:after="120" w:line="360" w:lineRule="auto"/>
        <w:ind w:left="1985" w:right="142" w:hanging="567"/>
        <w:rPr>
          <w:rFonts w:eastAsia="Calibri"/>
          <w:b/>
          <w:i/>
          <w:szCs w:val="22"/>
          <w:lang w:eastAsia="en-US"/>
        </w:rPr>
      </w:pPr>
      <w:r w:rsidRPr="00D44B2A">
        <w:rPr>
          <w:rFonts w:eastAsia="Calibri"/>
          <w:b/>
          <w:i/>
          <w:szCs w:val="22"/>
          <w:lang w:eastAsia="en-US"/>
        </w:rPr>
        <w:t>(ii)</w:t>
      </w:r>
      <w:r w:rsidRPr="00D44B2A">
        <w:rPr>
          <w:rFonts w:eastAsia="Calibri"/>
          <w:b/>
          <w:i/>
          <w:szCs w:val="22"/>
          <w:lang w:eastAsia="en-US"/>
        </w:rPr>
        <w:tab/>
      </w:r>
      <w:r w:rsidRPr="00D44B2A">
        <w:rPr>
          <w:b/>
          <w:i/>
          <w:color w:val="000005"/>
        </w:rPr>
        <w:t>spouštění projektů v oblasti obnovitelné energie v souvislosti s plněním cílů stanovených v nařízení (EU)2021/1119 [evropský právní rámec pro klima]</w:t>
      </w:r>
      <w:r w:rsidRPr="00D44B2A">
        <w:rPr>
          <w:rFonts w:eastAsia="Calibri"/>
          <w:b/>
          <w:i/>
          <w:szCs w:val="22"/>
          <w:lang w:eastAsia="en-US"/>
        </w:rPr>
        <w:t>;</w:t>
      </w:r>
    </w:p>
    <w:p w14:paraId="671C6A42" w14:textId="4FB2C9AC" w:rsidR="004202A1" w:rsidRPr="00D44B2A" w:rsidRDefault="004202A1" w:rsidP="00D44B2A">
      <w:pPr>
        <w:widowControl/>
        <w:suppressAutoHyphens/>
        <w:spacing w:before="120" w:after="120" w:line="360" w:lineRule="auto"/>
        <w:ind w:left="1418" w:right="142" w:hanging="567"/>
        <w:rPr>
          <w:rFonts w:eastAsia="Calibri"/>
          <w:b/>
          <w:i/>
          <w:szCs w:val="22"/>
          <w:lang w:eastAsia="en-US"/>
        </w:rPr>
      </w:pPr>
      <w:r w:rsidRPr="00D44B2A">
        <w:rPr>
          <w:b/>
          <w:i/>
          <w:color w:val="000005"/>
        </w:rPr>
        <w:t>b)</w:t>
      </w:r>
      <w:r w:rsidRPr="00D44B2A">
        <w:rPr>
          <w:b/>
          <w:i/>
          <w:color w:val="000005"/>
        </w:rPr>
        <w:tab/>
        <w:t>průměrná cena potravin během jednoho roku vzrostla o 10 %;</w:t>
      </w:r>
    </w:p>
    <w:p w14:paraId="24475A04" w14:textId="0BBF4CAE" w:rsidR="004202A1" w:rsidRPr="00D44B2A" w:rsidRDefault="004202A1" w:rsidP="004202A1">
      <w:pPr>
        <w:widowControl/>
        <w:suppressAutoHyphens/>
        <w:spacing w:before="120" w:after="120" w:line="360" w:lineRule="auto"/>
        <w:ind w:left="1418" w:right="142" w:hanging="567"/>
        <w:rPr>
          <w:rFonts w:eastAsia="Calibri"/>
          <w:b/>
          <w:i/>
          <w:szCs w:val="22"/>
          <w:lang w:eastAsia="en-US"/>
        </w:rPr>
      </w:pPr>
      <w:r w:rsidRPr="00D44B2A">
        <w:rPr>
          <w:rFonts w:eastAsia="Calibri"/>
          <w:b/>
          <w:i/>
          <w:szCs w:val="22"/>
          <w:lang w:eastAsia="en-US"/>
        </w:rPr>
        <w:t>(c)</w:t>
      </w:r>
      <w:r w:rsidRPr="00D44B2A">
        <w:rPr>
          <w:rFonts w:eastAsia="Calibri"/>
          <w:b/>
          <w:i/>
          <w:szCs w:val="22"/>
          <w:lang w:eastAsia="en-US"/>
        </w:rPr>
        <w:tab/>
      </w:r>
      <w:r w:rsidRPr="00D44B2A">
        <w:rPr>
          <w:b/>
          <w:i/>
          <w:color w:val="000005"/>
        </w:rPr>
        <w:t>celková produkce potravin v Unii se během jednoho roku snížila o 5 %.</w:t>
      </w:r>
    </w:p>
    <w:p w14:paraId="5CB2AB52" w14:textId="6B64E1E8" w:rsidR="004F79BC" w:rsidRPr="00D44B2A" w:rsidRDefault="004202A1" w:rsidP="00D44B2A">
      <w:pPr>
        <w:widowControl/>
        <w:suppressAutoHyphens/>
        <w:spacing w:before="120" w:after="120" w:line="360" w:lineRule="auto"/>
        <w:ind w:left="851" w:right="140" w:hanging="851"/>
        <w:rPr>
          <w:rFonts w:eastAsia="Calibri"/>
          <w:szCs w:val="22"/>
        </w:rPr>
      </w:pPr>
      <w:r w:rsidRPr="00D44B2A">
        <w:rPr>
          <w:rFonts w:eastAsia="Calibri"/>
          <w:b/>
          <w:i/>
          <w:szCs w:val="22"/>
          <w:lang w:eastAsia="en-US"/>
        </w:rPr>
        <w:t>2.</w:t>
      </w:r>
      <w:r w:rsidRPr="00D44B2A">
        <w:rPr>
          <w:rFonts w:eastAsia="Calibri"/>
          <w:b/>
          <w:i/>
          <w:szCs w:val="22"/>
          <w:lang w:eastAsia="en-US"/>
        </w:rPr>
        <w:tab/>
      </w:r>
      <w:r w:rsidRPr="00D44B2A">
        <w:rPr>
          <w:b/>
          <w:i/>
          <w:color w:val="000005"/>
        </w:rPr>
        <w:t>Pokud nastane jedna nebo několik situací uvedených v odstavci 1, bude plnění cílů podle tohoto nařízení pozastaveno do doby, než všechny podmínky uvedené v odstavci 1 pominou</w:t>
      </w:r>
      <w:r w:rsidRPr="00D44B2A">
        <w:rPr>
          <w:rFonts w:eastAsia="Calibri"/>
          <w:b/>
          <w:i/>
          <w:szCs w:val="22"/>
          <w:lang w:eastAsia="en-US"/>
        </w:rPr>
        <w:t>.</w:t>
      </w:r>
      <w:r w:rsidR="009E3C3D" w:rsidRPr="00D44B2A">
        <w:rPr>
          <w:rFonts w:eastAsia="Calibri"/>
          <w:b/>
          <w:i/>
          <w:szCs w:val="22"/>
          <w:lang w:eastAsia="en-US"/>
        </w:rPr>
        <w:t xml:space="preserve"> </w:t>
      </w:r>
      <w:r w:rsidR="009E3C3D" w:rsidRPr="00D44B2A">
        <w:rPr>
          <w:rFonts w:eastAsia="Calibri"/>
          <w:b/>
          <w:szCs w:val="24"/>
          <w:lang w:eastAsia="en-US"/>
        </w:rPr>
        <w:t>[pozm. návrh 131]</w:t>
      </w:r>
    </w:p>
    <w:p w14:paraId="3AF3E7DC" w14:textId="77777777" w:rsidR="004F79BC" w:rsidRPr="00D44B2A" w:rsidRDefault="004F79BC" w:rsidP="00D44B2A">
      <w:pPr>
        <w:keepNext/>
        <w:widowControl/>
        <w:suppressAutoHyphens/>
        <w:spacing w:before="120" w:after="120" w:line="360" w:lineRule="auto"/>
        <w:ind w:right="140"/>
        <w:jc w:val="center"/>
        <w:outlineLvl w:val="1"/>
        <w:rPr>
          <w:b/>
          <w:bCs/>
          <w:i/>
          <w:iCs/>
          <w:szCs w:val="26"/>
        </w:rPr>
      </w:pPr>
      <w:r w:rsidRPr="00D44B2A">
        <w:t>Článek 23</w:t>
      </w:r>
      <w:r w:rsidRPr="00D44B2A">
        <w:br/>
      </w:r>
      <w:r w:rsidRPr="00D44B2A">
        <w:rPr>
          <w:i/>
          <w:iCs/>
        </w:rPr>
        <w:t>Vstup v platnost</w:t>
      </w:r>
    </w:p>
    <w:p w14:paraId="3A12C72E" w14:textId="3FBFEDF9" w:rsidR="004F79BC" w:rsidRPr="00D44B2A" w:rsidRDefault="004F79BC" w:rsidP="0029617A">
      <w:pPr>
        <w:widowControl/>
        <w:suppressAutoHyphens/>
        <w:spacing w:before="120" w:after="120" w:line="360" w:lineRule="auto"/>
        <w:ind w:right="140"/>
      </w:pPr>
      <w:r w:rsidRPr="00D44B2A">
        <w:t>Toto nařízení vstupuje v platnost dvacátým dnem po vyhlášení v </w:t>
      </w:r>
      <w:r w:rsidRPr="00D44B2A">
        <w:rPr>
          <w:i/>
        </w:rPr>
        <w:t>Úředním věstníku Evropské unie</w:t>
      </w:r>
      <w:r w:rsidRPr="00D44B2A">
        <w:t>.</w:t>
      </w:r>
    </w:p>
    <w:p w14:paraId="411935BC" w14:textId="654004F6" w:rsidR="00300BD9" w:rsidRPr="00D44B2A" w:rsidRDefault="00300BD9" w:rsidP="0029617A">
      <w:pPr>
        <w:widowControl/>
        <w:suppressAutoHyphens/>
        <w:spacing w:before="120" w:after="120" w:line="360" w:lineRule="auto"/>
        <w:ind w:right="140"/>
        <w:rPr>
          <w:b/>
          <w:i/>
        </w:rPr>
      </w:pPr>
      <w:r w:rsidRPr="00D44B2A">
        <w:rPr>
          <w:b/>
          <w:i/>
        </w:rPr>
        <w:t>Použije se ode dne, kdy Komise poskytne Evropskému parlamentu a Radě spolehlivé vědecké údaje o podmínkách nezbytných k zajištění dlouhodobého potravinového zabezpečení, čímž se zohlední potřeba orné půdy v rámci konvenčního a ekologického zemědělství, dopad obnovy přírody na produkci potravin, dostupnost potravin a ceny potravin. Komise zveřejní v Úředním věstníku Evropské unie oznámení, v němž uvede den, od něhož se toto nařízení použije.</w:t>
      </w:r>
      <w:r w:rsidR="009E3C3D" w:rsidRPr="00D44B2A">
        <w:rPr>
          <w:b/>
          <w:i/>
        </w:rPr>
        <w:t xml:space="preserve"> </w:t>
      </w:r>
      <w:r w:rsidR="009E3C3D" w:rsidRPr="00D44B2A">
        <w:rPr>
          <w:rFonts w:eastAsia="Calibri"/>
          <w:b/>
          <w:szCs w:val="24"/>
          <w:lang w:eastAsia="en-US"/>
        </w:rPr>
        <w:t>[pozm. návrh 135]</w:t>
      </w:r>
    </w:p>
    <w:p w14:paraId="774BB9E1" w14:textId="14EFCBCD" w:rsidR="00300BD9" w:rsidRPr="00D44B2A" w:rsidRDefault="00300BD9" w:rsidP="0029617A">
      <w:pPr>
        <w:widowControl/>
        <w:suppressAutoHyphens/>
        <w:spacing w:before="120" w:after="120" w:line="360" w:lineRule="auto"/>
        <w:ind w:right="140"/>
        <w:rPr>
          <w:b/>
          <w:i/>
        </w:rPr>
      </w:pPr>
      <w:r w:rsidRPr="00D44B2A">
        <w:rPr>
          <w:b/>
          <w:i/>
        </w:rPr>
        <w:t>Použije se ode dne splnění podmínky stanovené v čl. 11 odst. 2a. Komise zveřejní v Úředním věstníku Evropské unie oznámení, v němž uvede den, od něhož se toto nařízení použije.</w:t>
      </w:r>
      <w:r w:rsidR="009E3C3D" w:rsidRPr="00D44B2A">
        <w:rPr>
          <w:b/>
          <w:i/>
        </w:rPr>
        <w:t xml:space="preserve"> </w:t>
      </w:r>
      <w:r w:rsidR="009E3C3D" w:rsidRPr="00D44B2A">
        <w:rPr>
          <w:rFonts w:eastAsia="Calibri"/>
          <w:b/>
          <w:szCs w:val="24"/>
          <w:lang w:eastAsia="en-US"/>
        </w:rPr>
        <w:t>[pozm. návrh 136]</w:t>
      </w:r>
    </w:p>
    <w:p w14:paraId="657D4331" w14:textId="77777777" w:rsidR="00300BD9" w:rsidRPr="00D44B2A" w:rsidRDefault="00300BD9">
      <w:pPr>
        <w:widowControl/>
        <w:rPr>
          <w:b/>
          <w:i/>
        </w:rPr>
      </w:pPr>
      <w:r w:rsidRPr="00D44B2A">
        <w:rPr>
          <w:b/>
          <w:i/>
        </w:rPr>
        <w:br w:type="page"/>
      </w:r>
    </w:p>
    <w:p w14:paraId="7D6FEFFF" w14:textId="77777777" w:rsidR="004F79BC" w:rsidRPr="00D44B2A" w:rsidRDefault="004F79BC" w:rsidP="00300BD9">
      <w:pPr>
        <w:widowControl/>
        <w:suppressAutoHyphens/>
        <w:spacing w:before="120" w:after="120" w:line="360" w:lineRule="auto"/>
        <w:ind w:right="140"/>
        <w:rPr>
          <w:rFonts w:eastAsia="Calibri"/>
          <w:szCs w:val="22"/>
        </w:rPr>
      </w:pPr>
      <w:r w:rsidRPr="00D44B2A">
        <w:lastRenderedPageBreak/>
        <w:t>Toto nařízení je závazné v celém rozsahu a přímo použitelné ve všech členských státech.</w:t>
      </w:r>
    </w:p>
    <w:p w14:paraId="4A5703FF" w14:textId="77777777" w:rsidR="004F79BC" w:rsidRPr="00D44B2A" w:rsidRDefault="004F79BC" w:rsidP="00D44B2A">
      <w:pPr>
        <w:keepNext/>
        <w:widowControl/>
        <w:suppressAutoHyphens/>
        <w:spacing w:before="120" w:after="120" w:line="360" w:lineRule="auto"/>
        <w:jc w:val="both"/>
        <w:rPr>
          <w:rFonts w:eastAsia="Calibri"/>
          <w:szCs w:val="22"/>
        </w:rPr>
      </w:pPr>
      <w:r w:rsidRPr="00D44B2A">
        <w:t>V Bruselu dne</w:t>
      </w:r>
      <w:r w:rsidR="0029617A" w:rsidRPr="00D44B2A">
        <w:t xml:space="preserve"> ...</w:t>
      </w:r>
    </w:p>
    <w:p w14:paraId="074118F2" w14:textId="77777777" w:rsidR="004F79BC" w:rsidRPr="00D44B2A" w:rsidRDefault="004F79BC" w:rsidP="00D44B2A">
      <w:pPr>
        <w:keepNext/>
        <w:widowControl/>
        <w:tabs>
          <w:tab w:val="left" w:pos="4252"/>
        </w:tabs>
        <w:suppressAutoHyphens/>
        <w:spacing w:before="600" w:line="360" w:lineRule="auto"/>
        <w:jc w:val="both"/>
        <w:rPr>
          <w:rFonts w:eastAsia="Calibri"/>
          <w:i/>
          <w:szCs w:val="22"/>
        </w:rPr>
      </w:pPr>
      <w:r w:rsidRPr="00D44B2A">
        <w:rPr>
          <w:i/>
        </w:rPr>
        <w:t>Za Evropský parlament</w:t>
      </w:r>
      <w:r w:rsidRPr="00D44B2A">
        <w:rPr>
          <w:i/>
        </w:rPr>
        <w:tab/>
        <w:t>Za Radu</w:t>
      </w:r>
    </w:p>
    <w:p w14:paraId="67669E14" w14:textId="5D2182E3" w:rsidR="004F79BC" w:rsidRPr="00D44B2A" w:rsidRDefault="004F79BC" w:rsidP="00D44B2A">
      <w:pPr>
        <w:tabs>
          <w:tab w:val="left" w:pos="4253"/>
        </w:tabs>
        <w:spacing w:line="360" w:lineRule="auto"/>
      </w:pPr>
      <w:r w:rsidRPr="00D44B2A">
        <w:rPr>
          <w:i/>
        </w:rPr>
        <w:t>předsedkyně</w:t>
      </w:r>
      <w:r w:rsidRPr="00D44B2A">
        <w:rPr>
          <w:i/>
        </w:rPr>
        <w:tab/>
        <w:t>předseda</w:t>
      </w:r>
      <w:r w:rsidR="0029617A" w:rsidRPr="00D44B2A">
        <w:rPr>
          <w:i/>
        </w:rPr>
        <w:t xml:space="preserve"> </w:t>
      </w:r>
      <w:r w:rsidR="0029617A" w:rsidRPr="00D44B2A">
        <w:t>nebo</w:t>
      </w:r>
      <w:r w:rsidR="0029617A" w:rsidRPr="00D44B2A">
        <w:rPr>
          <w:i/>
        </w:rPr>
        <w:t xml:space="preserve"> </w:t>
      </w:r>
      <w:r w:rsidRPr="00D44B2A">
        <w:rPr>
          <w:i/>
        </w:rPr>
        <w:t>předsedkyně</w:t>
      </w:r>
    </w:p>
    <w:p w14:paraId="66CB5EDF" w14:textId="77777777" w:rsidR="004F79BC" w:rsidRPr="00D44B2A" w:rsidRDefault="004F79BC" w:rsidP="00D44B2A">
      <w:pPr>
        <w:widowControl/>
        <w:spacing w:before="120" w:after="120" w:line="360" w:lineRule="auto"/>
      </w:pPr>
      <w:r w:rsidRPr="00D44B2A">
        <w:br w:type="page"/>
      </w:r>
    </w:p>
    <w:p w14:paraId="59C469B7" w14:textId="77777777" w:rsidR="004F79BC" w:rsidRPr="00D44B2A" w:rsidRDefault="004F79BC" w:rsidP="0029617A">
      <w:pPr>
        <w:widowControl/>
        <w:suppressAutoHyphens/>
        <w:spacing w:before="120" w:after="120" w:line="360" w:lineRule="auto"/>
        <w:jc w:val="center"/>
        <w:rPr>
          <w:rFonts w:eastAsia="Calibri"/>
          <w:i/>
          <w:szCs w:val="22"/>
        </w:rPr>
      </w:pPr>
      <w:r w:rsidRPr="00D44B2A">
        <w:rPr>
          <w:smallCaps/>
          <w:u w:val="single"/>
        </w:rPr>
        <w:lastRenderedPageBreak/>
        <w:t>PŘÍLOHA I</w:t>
      </w:r>
      <w:r w:rsidRPr="00D44B2A">
        <w:rPr>
          <w:smallCaps/>
          <w:u w:val="single"/>
        </w:rPr>
        <w:br/>
      </w:r>
      <w:r w:rsidRPr="00D44B2A">
        <w:rPr>
          <w:smallCaps/>
          <w:u w:val="single"/>
        </w:rPr>
        <w:br/>
        <w:t xml:space="preserve">SUCHOZEMSKÉ, POBŘEŽNÍ A SLADKOVODNÍ EKOSYSTÉMY – TYPY STANOVIŠŤ A SKUPINY TYPŮ STANOVIŠŤ UVEDENÉ V ČL. 4 ODST. 1 A 2 </w:t>
      </w:r>
    </w:p>
    <w:p w14:paraId="5F186519" w14:textId="77777777" w:rsidR="004F79BC" w:rsidRPr="00D44B2A" w:rsidRDefault="004F79BC" w:rsidP="0029617A">
      <w:pPr>
        <w:widowControl/>
        <w:suppressAutoHyphens/>
        <w:spacing w:before="120" w:after="120" w:line="360" w:lineRule="auto"/>
        <w:rPr>
          <w:rFonts w:eastAsia="Calibri"/>
          <w:noProof/>
          <w:szCs w:val="24"/>
          <w:lang w:eastAsia="en-US"/>
        </w:rPr>
      </w:pPr>
    </w:p>
    <w:p w14:paraId="45EB6532" w14:textId="14169190" w:rsidR="004F79BC" w:rsidRPr="00D44B2A" w:rsidRDefault="004F79BC" w:rsidP="0029617A">
      <w:pPr>
        <w:widowControl/>
        <w:suppressAutoHyphens/>
        <w:spacing w:before="120" w:after="120" w:line="360" w:lineRule="auto"/>
      </w:pPr>
      <w:r w:rsidRPr="00D44B2A">
        <w:t>Níže uvedený seznam zahrnuje všechny typy suchozemských, pobřežních a sladkovodních stanovišť vyjmenované v příloze I směrnice 92/43/EHS uvedené v čl. 4 odst. 1 a 2 a dále šest skupin těchto typů stanovišť, konkrétně 1) mokřady (pobřežní a vnitrozemské), 2) travní porosty a jiná pastvinná stanoviště, 3) řeky, jezera, lužní, nivní a břehová stanoviště, 4) lesy, 5) stepní, vřesovištní a křovinná stanoviště a</w:t>
      </w:r>
      <w:r w:rsidR="00A10A9A" w:rsidRPr="00D44B2A">
        <w:t xml:space="preserve"> 6) skalní a dunová stanoviště.</w:t>
      </w:r>
    </w:p>
    <w:p w14:paraId="2A1BE47F" w14:textId="77777777" w:rsidR="00167BF5" w:rsidRPr="00D44B2A" w:rsidRDefault="00167BF5" w:rsidP="00167BF5">
      <w:pPr>
        <w:keepNext/>
        <w:widowControl/>
        <w:spacing w:before="120" w:after="120"/>
        <w:ind w:left="850" w:hanging="850"/>
        <w:jc w:val="both"/>
        <w:outlineLvl w:val="1"/>
        <w:rPr>
          <w:b/>
          <w:bCs/>
          <w:szCs w:val="26"/>
        </w:rPr>
      </w:pPr>
      <w:r w:rsidRPr="00D44B2A">
        <w:rPr>
          <w:b/>
        </w:rPr>
        <w:t>1.</w:t>
      </w:r>
      <w:r w:rsidRPr="00D44B2A">
        <w:rPr>
          <w:b/>
        </w:rPr>
        <w:tab/>
        <w:t>SKUPINA 1: Mokřady (pobřežní a vnitrozemské)</w:t>
      </w:r>
    </w:p>
    <w:tbl>
      <w:tblPr>
        <w:tblStyle w:val="TableGrid"/>
        <w:tblW w:w="0" w:type="auto"/>
        <w:tblLook w:val="04A0" w:firstRow="1" w:lastRow="0" w:firstColumn="1" w:lastColumn="0" w:noHBand="0" w:noVBand="1"/>
      </w:tblPr>
      <w:tblGrid>
        <w:gridCol w:w="1555"/>
        <w:gridCol w:w="7508"/>
      </w:tblGrid>
      <w:tr w:rsidR="00167BF5" w:rsidRPr="00D44B2A" w14:paraId="35F603A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0B19AF76" w14:textId="77777777" w:rsidR="00167BF5" w:rsidRPr="00D44B2A" w:rsidRDefault="00167BF5" w:rsidP="00332FFA">
            <w:pPr>
              <w:widowControl/>
              <w:spacing w:before="120" w:after="120"/>
              <w:rPr>
                <w:noProof/>
              </w:rPr>
            </w:pPr>
            <w:r w:rsidRPr="00D44B2A">
              <w:rPr>
                <w:b/>
              </w:rPr>
              <w:t xml:space="preserve">Kód typu stanoviště podle přílohy I směrnice Rady 92/43/EHS </w:t>
            </w:r>
          </w:p>
        </w:tc>
        <w:tc>
          <w:tcPr>
            <w:tcW w:w="7508" w:type="dxa"/>
            <w:tcBorders>
              <w:top w:val="single" w:sz="4" w:space="0" w:color="auto"/>
              <w:left w:val="single" w:sz="4" w:space="0" w:color="auto"/>
              <w:bottom w:val="single" w:sz="4" w:space="0" w:color="auto"/>
              <w:right w:val="single" w:sz="4" w:space="0" w:color="auto"/>
            </w:tcBorders>
            <w:vAlign w:val="center"/>
          </w:tcPr>
          <w:p w14:paraId="736CF4BE" w14:textId="77777777" w:rsidR="00167BF5" w:rsidRPr="00D44B2A" w:rsidRDefault="00167BF5" w:rsidP="00332FFA">
            <w:pPr>
              <w:widowControl/>
              <w:spacing w:before="120" w:after="120"/>
              <w:rPr>
                <w:noProof/>
              </w:rPr>
            </w:pPr>
            <w:r w:rsidRPr="00D44B2A">
              <w:rPr>
                <w:b/>
              </w:rPr>
              <w:t>Název typu stanoviště podle přílohy I směrnice Rady 92/43/EHS</w:t>
            </w:r>
          </w:p>
        </w:tc>
      </w:tr>
      <w:tr w:rsidR="00167BF5" w:rsidRPr="00D44B2A" w14:paraId="7426046F" w14:textId="77777777" w:rsidTr="00332FFA">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39F7D7FE" w14:textId="77777777" w:rsidR="00167BF5" w:rsidRPr="00D44B2A" w:rsidRDefault="00167BF5" w:rsidP="00332FFA">
            <w:pPr>
              <w:widowControl/>
              <w:spacing w:before="120" w:after="120"/>
              <w:rPr>
                <w:noProof/>
              </w:rPr>
            </w:pPr>
            <w:r w:rsidRPr="00D44B2A">
              <w:rPr>
                <w:b/>
              </w:rPr>
              <w:t>Pobřežní a slaná stanoviště</w:t>
            </w:r>
          </w:p>
        </w:tc>
      </w:tr>
      <w:tr w:rsidR="00167BF5" w:rsidRPr="00D44B2A" w14:paraId="44250B4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1851C5E" w14:textId="77777777" w:rsidR="00167BF5" w:rsidRPr="00D44B2A" w:rsidRDefault="00167BF5" w:rsidP="00332FFA">
            <w:pPr>
              <w:widowControl/>
              <w:spacing w:before="120" w:after="120"/>
              <w:rPr>
                <w:b/>
                <w:noProof/>
              </w:rPr>
            </w:pPr>
            <w:r w:rsidRPr="00D44B2A">
              <w:t>1130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A9E40B4" w14:textId="77777777" w:rsidR="00167BF5" w:rsidRPr="00D44B2A" w:rsidRDefault="00167BF5" w:rsidP="00332FFA">
            <w:pPr>
              <w:widowControl/>
              <w:spacing w:before="120" w:after="120"/>
              <w:rPr>
                <w:b/>
                <w:noProof/>
              </w:rPr>
            </w:pPr>
            <w:r w:rsidRPr="00D44B2A">
              <w:t>Ústí řek do moře (estuária)</w:t>
            </w:r>
          </w:p>
        </w:tc>
      </w:tr>
      <w:tr w:rsidR="00167BF5" w:rsidRPr="00D44B2A" w14:paraId="61F47E42"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C2EDDD0" w14:textId="77777777" w:rsidR="00167BF5" w:rsidRPr="00D44B2A" w:rsidRDefault="00167BF5" w:rsidP="00332FFA">
            <w:pPr>
              <w:widowControl/>
              <w:spacing w:before="120" w:after="120"/>
              <w:rPr>
                <w:b/>
                <w:i/>
                <w:noProof/>
              </w:rPr>
            </w:pPr>
            <w:r w:rsidRPr="00D44B2A">
              <w:rPr>
                <w:b/>
                <w:i/>
              </w:rPr>
              <w:t>1140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D005CCB" w14:textId="77777777" w:rsidR="00167BF5" w:rsidRPr="00D44B2A" w:rsidRDefault="00167BF5" w:rsidP="00332FFA">
            <w:pPr>
              <w:widowControl/>
              <w:spacing w:before="120" w:after="120"/>
              <w:rPr>
                <w:b/>
                <w:noProof/>
              </w:rPr>
            </w:pPr>
            <w:r w:rsidRPr="00D44B2A">
              <w:t>Bahnitá a písečná stanoviště za odlivu nezaplavená mořskou vodou</w:t>
            </w:r>
          </w:p>
        </w:tc>
      </w:tr>
      <w:tr w:rsidR="00167BF5" w:rsidRPr="00D44B2A" w14:paraId="7E2148A2"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B9C91C0" w14:textId="77777777" w:rsidR="00167BF5" w:rsidRPr="00D44B2A" w:rsidRDefault="00167BF5" w:rsidP="00332FFA">
            <w:pPr>
              <w:widowControl/>
              <w:spacing w:before="120" w:after="120"/>
              <w:rPr>
                <w:b/>
                <w:noProof/>
              </w:rPr>
            </w:pPr>
            <w:r w:rsidRPr="00D44B2A">
              <w:t>1150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090628B" w14:textId="77777777" w:rsidR="00167BF5" w:rsidRPr="00D44B2A" w:rsidRDefault="00167BF5" w:rsidP="00332FFA">
            <w:pPr>
              <w:widowControl/>
              <w:spacing w:before="120" w:after="120"/>
              <w:rPr>
                <w:b/>
                <w:noProof/>
              </w:rPr>
            </w:pPr>
            <w:r w:rsidRPr="00D44B2A">
              <w:t>Pobřežní laguny</w:t>
            </w:r>
          </w:p>
        </w:tc>
      </w:tr>
      <w:tr w:rsidR="00167BF5" w:rsidRPr="00D44B2A" w14:paraId="016FD5D6"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DEC5C65" w14:textId="77777777" w:rsidR="00167BF5" w:rsidRPr="00D44B2A" w:rsidRDefault="00167BF5" w:rsidP="00332FFA">
            <w:pPr>
              <w:widowControl/>
              <w:spacing w:before="120" w:after="120"/>
              <w:rPr>
                <w:b/>
                <w:noProof/>
              </w:rPr>
            </w:pPr>
            <w:r w:rsidRPr="00D44B2A">
              <w:t>1310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FA17E1C" w14:textId="77777777" w:rsidR="00167BF5" w:rsidRPr="00D44B2A" w:rsidRDefault="00167BF5" w:rsidP="00332FFA">
            <w:pPr>
              <w:widowControl/>
              <w:spacing w:before="120" w:after="120"/>
              <w:rPr>
                <w:b/>
                <w:noProof/>
              </w:rPr>
            </w:pPr>
            <w:r w:rsidRPr="00D44B2A">
              <w:t>Porosty slanorožce (</w:t>
            </w:r>
            <w:r w:rsidRPr="00D44B2A">
              <w:rPr>
                <w:i/>
                <w:iCs/>
              </w:rPr>
              <w:t>Salicornia</w:t>
            </w:r>
            <w:r w:rsidRPr="00D44B2A">
              <w:t xml:space="preserve"> spp.) a dalších jednoletých rostlin kolonizujících bahno a písek</w:t>
            </w:r>
          </w:p>
        </w:tc>
      </w:tr>
      <w:tr w:rsidR="00167BF5" w:rsidRPr="00D44B2A" w14:paraId="1E1BB37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A6B282B" w14:textId="77777777" w:rsidR="00167BF5" w:rsidRPr="00D44B2A" w:rsidRDefault="00167BF5" w:rsidP="00332FFA">
            <w:pPr>
              <w:widowControl/>
              <w:spacing w:before="120" w:after="120"/>
              <w:rPr>
                <w:b/>
                <w:noProof/>
              </w:rPr>
            </w:pPr>
            <w:r w:rsidRPr="00D44B2A">
              <w:t>1320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BF0C0A8" w14:textId="77777777" w:rsidR="00167BF5" w:rsidRPr="00D44B2A" w:rsidRDefault="00167BF5" w:rsidP="00332FFA">
            <w:pPr>
              <w:widowControl/>
              <w:spacing w:before="120" w:after="120"/>
              <w:rPr>
                <w:b/>
                <w:noProof/>
              </w:rPr>
            </w:pPr>
            <w:r w:rsidRPr="00D44B2A">
              <w:t xml:space="preserve">Trávníky s druhy rodu </w:t>
            </w:r>
            <w:r w:rsidRPr="00D44B2A">
              <w:rPr>
                <w:i/>
                <w:iCs/>
              </w:rPr>
              <w:t>Spartina</w:t>
            </w:r>
            <w:r w:rsidRPr="00D44B2A">
              <w:t xml:space="preserve"> (</w:t>
            </w:r>
            <w:r w:rsidRPr="00D44B2A">
              <w:rPr>
                <w:i/>
                <w:iCs/>
              </w:rPr>
              <w:t>Spartinion maritimae</w:t>
            </w:r>
            <w:r w:rsidRPr="00D44B2A">
              <w:t>)</w:t>
            </w:r>
          </w:p>
        </w:tc>
      </w:tr>
      <w:tr w:rsidR="00167BF5" w:rsidRPr="00D44B2A" w14:paraId="27AE3171"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C0AC2E" w14:textId="77777777" w:rsidR="00167BF5" w:rsidRPr="00D44B2A" w:rsidRDefault="00167BF5" w:rsidP="00332FFA">
            <w:pPr>
              <w:widowControl/>
              <w:spacing w:before="120" w:after="120"/>
              <w:rPr>
                <w:bCs/>
                <w:noProof/>
              </w:rPr>
            </w:pPr>
            <w:r w:rsidRPr="00D44B2A">
              <w:t>1330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59A3349" w14:textId="77777777" w:rsidR="00167BF5" w:rsidRPr="00D44B2A" w:rsidRDefault="00167BF5" w:rsidP="00332FFA">
            <w:pPr>
              <w:widowControl/>
              <w:spacing w:before="120" w:after="120"/>
              <w:rPr>
                <w:bCs/>
                <w:noProof/>
              </w:rPr>
            </w:pPr>
            <w:r w:rsidRPr="00D44B2A">
              <w:t>Atlantské slané louky (</w:t>
            </w:r>
            <w:r w:rsidRPr="00D44B2A">
              <w:rPr>
                <w:i/>
                <w:iCs/>
              </w:rPr>
              <w:t>Glauco-Puccinellietalia maritimae</w:t>
            </w:r>
            <w:r w:rsidRPr="00D44B2A">
              <w:t>)</w:t>
            </w:r>
          </w:p>
        </w:tc>
      </w:tr>
      <w:tr w:rsidR="00167BF5" w:rsidRPr="00D44B2A" w14:paraId="2DFB3C0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0AB7F2F" w14:textId="77777777" w:rsidR="00167BF5" w:rsidRPr="00D44B2A" w:rsidRDefault="00167BF5" w:rsidP="00332FFA">
            <w:pPr>
              <w:widowControl/>
              <w:spacing w:before="120" w:after="120"/>
              <w:rPr>
                <w:bCs/>
                <w:noProof/>
              </w:rPr>
            </w:pPr>
            <w:r w:rsidRPr="00D44B2A">
              <w:t>1340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E3B24B0" w14:textId="77777777" w:rsidR="00167BF5" w:rsidRPr="00D44B2A" w:rsidRDefault="00167BF5" w:rsidP="00332FFA">
            <w:pPr>
              <w:widowControl/>
              <w:spacing w:before="120" w:after="120"/>
              <w:rPr>
                <w:noProof/>
              </w:rPr>
            </w:pPr>
            <w:r w:rsidRPr="00D44B2A">
              <w:t>Vnitrozemské slané louky</w:t>
            </w:r>
          </w:p>
        </w:tc>
      </w:tr>
      <w:tr w:rsidR="00167BF5" w:rsidRPr="00D44B2A" w14:paraId="7237F86E"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A3A5B9E" w14:textId="77777777" w:rsidR="00167BF5" w:rsidRPr="00D44B2A" w:rsidRDefault="00167BF5" w:rsidP="00332FFA">
            <w:pPr>
              <w:widowControl/>
              <w:spacing w:before="120" w:after="120"/>
              <w:rPr>
                <w:bCs/>
                <w:noProof/>
              </w:rPr>
            </w:pPr>
            <w:r w:rsidRPr="00D44B2A">
              <w:t>1410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BD98108" w14:textId="77777777" w:rsidR="00167BF5" w:rsidRPr="00D44B2A" w:rsidRDefault="00167BF5" w:rsidP="00332FFA">
            <w:pPr>
              <w:widowControl/>
              <w:spacing w:before="120" w:after="120"/>
              <w:rPr>
                <w:bCs/>
                <w:noProof/>
              </w:rPr>
            </w:pPr>
            <w:r w:rsidRPr="00D44B2A">
              <w:t>Středomořské slané louky (</w:t>
            </w:r>
            <w:r w:rsidRPr="00D44B2A">
              <w:rPr>
                <w:i/>
                <w:iCs/>
              </w:rPr>
              <w:t>Juncetalia maritimi</w:t>
            </w:r>
            <w:r w:rsidRPr="00D44B2A">
              <w:t>)</w:t>
            </w:r>
          </w:p>
        </w:tc>
      </w:tr>
      <w:tr w:rsidR="00167BF5" w:rsidRPr="00D44B2A" w14:paraId="62C22BD0"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8427CB5" w14:textId="77777777" w:rsidR="00167BF5" w:rsidRPr="00D44B2A" w:rsidRDefault="00167BF5" w:rsidP="00332FFA">
            <w:pPr>
              <w:widowControl/>
              <w:spacing w:before="120" w:after="120"/>
              <w:rPr>
                <w:bCs/>
                <w:noProof/>
              </w:rPr>
            </w:pPr>
            <w:r w:rsidRPr="00D44B2A">
              <w:t>1420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9B7298F" w14:textId="77777777" w:rsidR="00167BF5" w:rsidRPr="00D44B2A" w:rsidRDefault="00167BF5" w:rsidP="00332FFA">
            <w:pPr>
              <w:widowControl/>
              <w:spacing w:before="120" w:after="120"/>
              <w:rPr>
                <w:bCs/>
                <w:noProof/>
              </w:rPr>
            </w:pPr>
            <w:r w:rsidRPr="00D44B2A">
              <w:t>Středomořské a termoatlantské halofilní křoviny (</w:t>
            </w:r>
            <w:r w:rsidRPr="00D44B2A">
              <w:rPr>
                <w:i/>
                <w:iCs/>
              </w:rPr>
              <w:t>Sarcocornetea fruticosi</w:t>
            </w:r>
            <w:r w:rsidRPr="00D44B2A">
              <w:t>)</w:t>
            </w:r>
          </w:p>
        </w:tc>
      </w:tr>
      <w:tr w:rsidR="00167BF5" w:rsidRPr="00D44B2A" w14:paraId="2E93D8E9"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E17B4BC" w14:textId="77777777" w:rsidR="00167BF5" w:rsidRPr="00D44B2A" w:rsidRDefault="00167BF5" w:rsidP="00332FFA">
            <w:pPr>
              <w:widowControl/>
              <w:spacing w:before="120" w:after="120"/>
              <w:rPr>
                <w:bCs/>
                <w:noProof/>
              </w:rPr>
            </w:pPr>
            <w:r w:rsidRPr="00D44B2A">
              <w:t>1530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E7D78E5" w14:textId="77777777" w:rsidR="00167BF5" w:rsidRPr="00D44B2A" w:rsidRDefault="00167BF5" w:rsidP="00332FFA">
            <w:pPr>
              <w:widowControl/>
              <w:spacing w:before="120" w:after="120"/>
              <w:rPr>
                <w:noProof/>
              </w:rPr>
            </w:pPr>
            <w:r w:rsidRPr="00D44B2A">
              <w:t>Panonské slané stepi a slaniska</w:t>
            </w:r>
          </w:p>
        </w:tc>
      </w:tr>
      <w:tr w:rsidR="00167BF5" w:rsidRPr="00D44B2A" w14:paraId="00583002"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8F535E3" w14:textId="77777777" w:rsidR="00167BF5" w:rsidRPr="00D44B2A" w:rsidRDefault="00167BF5" w:rsidP="00332FFA">
            <w:pPr>
              <w:widowControl/>
              <w:spacing w:before="120" w:after="120"/>
              <w:rPr>
                <w:bCs/>
                <w:noProof/>
              </w:rPr>
            </w:pPr>
            <w:r w:rsidRPr="00D44B2A">
              <w:t>1650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2213E19" w14:textId="77777777" w:rsidR="00167BF5" w:rsidRPr="00D44B2A" w:rsidRDefault="00167BF5" w:rsidP="00332FFA">
            <w:pPr>
              <w:widowControl/>
              <w:spacing w:before="120" w:after="120"/>
              <w:rPr>
                <w:bCs/>
                <w:noProof/>
              </w:rPr>
            </w:pPr>
            <w:r w:rsidRPr="00D44B2A">
              <w:t>Boreální baltské úzké zátoky</w:t>
            </w:r>
          </w:p>
        </w:tc>
      </w:tr>
      <w:tr w:rsidR="00167BF5" w:rsidRPr="00D44B2A" w14:paraId="0EA63F1E" w14:textId="77777777" w:rsidTr="00332FFA">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23677FE" w14:textId="77777777" w:rsidR="00167BF5" w:rsidRPr="00D44B2A" w:rsidRDefault="00167BF5" w:rsidP="00332FFA">
            <w:pPr>
              <w:widowControl/>
              <w:spacing w:before="120" w:after="120"/>
              <w:rPr>
                <w:b/>
                <w:noProof/>
              </w:rPr>
            </w:pPr>
            <w:r w:rsidRPr="00D44B2A">
              <w:rPr>
                <w:b/>
              </w:rPr>
              <w:t>Vlhká vřesoviště a slatinné trávníky</w:t>
            </w:r>
          </w:p>
        </w:tc>
      </w:tr>
      <w:tr w:rsidR="00167BF5" w:rsidRPr="00D44B2A" w14:paraId="0C91BE8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AD01CB8" w14:textId="77777777" w:rsidR="00167BF5" w:rsidRPr="00D44B2A" w:rsidRDefault="00167BF5" w:rsidP="00332FFA">
            <w:pPr>
              <w:widowControl/>
              <w:spacing w:before="120" w:after="120"/>
              <w:rPr>
                <w:bCs/>
                <w:noProof/>
              </w:rPr>
            </w:pPr>
            <w:r w:rsidRPr="00D44B2A">
              <w:lastRenderedPageBreak/>
              <w:t>4010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CEA88E0" w14:textId="77777777" w:rsidR="00167BF5" w:rsidRPr="00D44B2A" w:rsidRDefault="00167BF5" w:rsidP="00332FFA">
            <w:pPr>
              <w:widowControl/>
              <w:spacing w:before="120" w:after="120"/>
              <w:rPr>
                <w:noProof/>
              </w:rPr>
            </w:pPr>
            <w:r w:rsidRPr="00D44B2A">
              <w:t xml:space="preserve">Severoatlantská vlhká vřesoviště s </w:t>
            </w:r>
            <w:r w:rsidRPr="00D44B2A">
              <w:rPr>
                <w:i/>
                <w:iCs/>
              </w:rPr>
              <w:t>Erica tetralix</w:t>
            </w:r>
          </w:p>
        </w:tc>
      </w:tr>
      <w:tr w:rsidR="00167BF5" w:rsidRPr="00D44B2A" w14:paraId="1E17DBB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E475A58" w14:textId="77777777" w:rsidR="00167BF5" w:rsidRPr="00D44B2A" w:rsidRDefault="00167BF5" w:rsidP="00332FFA">
            <w:pPr>
              <w:widowControl/>
              <w:spacing w:before="120" w:after="120"/>
              <w:rPr>
                <w:bCs/>
                <w:noProof/>
              </w:rPr>
            </w:pPr>
            <w:r w:rsidRPr="00D44B2A">
              <w:t>4020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261D43D" w14:textId="77777777" w:rsidR="00167BF5" w:rsidRPr="00D44B2A" w:rsidRDefault="00167BF5" w:rsidP="00332FFA">
            <w:pPr>
              <w:widowControl/>
              <w:spacing w:before="120" w:after="120"/>
              <w:rPr>
                <w:noProof/>
              </w:rPr>
            </w:pPr>
            <w:r w:rsidRPr="00D44B2A">
              <w:t xml:space="preserve">Atlantská vlhká vřesoviště mírného pásu s druhy </w:t>
            </w:r>
            <w:r w:rsidRPr="00D44B2A">
              <w:rPr>
                <w:i/>
                <w:iCs/>
              </w:rPr>
              <w:t>Erica ciliaris</w:t>
            </w:r>
            <w:r w:rsidRPr="00D44B2A">
              <w:t xml:space="preserve"> a </w:t>
            </w:r>
            <w:r w:rsidRPr="00D44B2A">
              <w:rPr>
                <w:i/>
                <w:iCs/>
              </w:rPr>
              <w:t>Erica tetralix</w:t>
            </w:r>
          </w:p>
        </w:tc>
      </w:tr>
      <w:tr w:rsidR="00167BF5" w:rsidRPr="00D44B2A" w14:paraId="3EE12DF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454ADC3" w14:textId="77777777" w:rsidR="00167BF5" w:rsidRPr="00D44B2A" w:rsidRDefault="00167BF5" w:rsidP="00332FFA">
            <w:pPr>
              <w:widowControl/>
              <w:spacing w:before="120" w:after="120"/>
              <w:rPr>
                <w:bCs/>
                <w:noProof/>
              </w:rPr>
            </w:pPr>
            <w:r w:rsidRPr="00D44B2A">
              <w:t>6460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F9AC0C0" w14:textId="77777777" w:rsidR="00167BF5" w:rsidRPr="00D44B2A" w:rsidRDefault="00167BF5" w:rsidP="00332FFA">
            <w:pPr>
              <w:widowControl/>
              <w:spacing w:before="120" w:after="120"/>
              <w:rPr>
                <w:bCs/>
                <w:noProof/>
              </w:rPr>
            </w:pPr>
            <w:r w:rsidRPr="00D44B2A">
              <w:t>Slatinné trávníky na Troodu</w:t>
            </w:r>
          </w:p>
        </w:tc>
      </w:tr>
      <w:tr w:rsidR="00167BF5" w:rsidRPr="00D44B2A" w14:paraId="32EE41D1" w14:textId="77777777" w:rsidTr="00332FFA">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FAE0B24" w14:textId="77777777" w:rsidR="00167BF5" w:rsidRPr="00D44B2A" w:rsidRDefault="00167BF5" w:rsidP="00332FFA">
            <w:pPr>
              <w:widowControl/>
              <w:spacing w:before="120" w:after="120"/>
              <w:rPr>
                <w:b/>
                <w:noProof/>
              </w:rPr>
            </w:pPr>
            <w:r w:rsidRPr="00D44B2A">
              <w:rPr>
                <w:b/>
              </w:rPr>
              <w:t>Rašeliniště, slatě a močály</w:t>
            </w:r>
          </w:p>
        </w:tc>
      </w:tr>
      <w:tr w:rsidR="00167BF5" w:rsidRPr="00D44B2A" w14:paraId="2D6553CF"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95FAB51" w14:textId="77777777" w:rsidR="00167BF5" w:rsidRPr="00D44B2A" w:rsidRDefault="00167BF5" w:rsidP="00332FFA">
            <w:pPr>
              <w:widowControl/>
              <w:spacing w:before="120" w:after="120"/>
              <w:rPr>
                <w:b/>
                <w:noProof/>
              </w:rPr>
            </w:pPr>
            <w:r w:rsidRPr="00D44B2A">
              <w:t>7110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63C2BB3" w14:textId="77777777" w:rsidR="00167BF5" w:rsidRPr="00D44B2A" w:rsidRDefault="00167BF5" w:rsidP="00332FFA">
            <w:pPr>
              <w:widowControl/>
              <w:spacing w:before="120" w:after="120"/>
              <w:rPr>
                <w:b/>
                <w:noProof/>
              </w:rPr>
            </w:pPr>
            <w:r w:rsidRPr="00D44B2A">
              <w:t>Aktivní vrchoviště</w:t>
            </w:r>
          </w:p>
        </w:tc>
      </w:tr>
      <w:tr w:rsidR="00167BF5" w:rsidRPr="00D44B2A" w14:paraId="2A005C6E"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34D079D" w14:textId="77777777" w:rsidR="00167BF5" w:rsidRPr="00D44B2A" w:rsidRDefault="00167BF5" w:rsidP="00332FFA">
            <w:pPr>
              <w:widowControl/>
              <w:spacing w:before="120" w:after="120"/>
              <w:rPr>
                <w:b/>
                <w:noProof/>
              </w:rPr>
            </w:pPr>
            <w:r w:rsidRPr="00D44B2A">
              <w:t>7120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D29DC96" w14:textId="77777777" w:rsidR="00167BF5" w:rsidRPr="00D44B2A" w:rsidRDefault="00167BF5" w:rsidP="00332FFA">
            <w:pPr>
              <w:widowControl/>
              <w:spacing w:before="120" w:after="120"/>
              <w:rPr>
                <w:b/>
                <w:noProof/>
              </w:rPr>
            </w:pPr>
            <w:r w:rsidRPr="00D44B2A">
              <w:t>Degradovaná vrchoviště dosud schopná přirozené obnovy</w:t>
            </w:r>
          </w:p>
        </w:tc>
      </w:tr>
      <w:tr w:rsidR="00167BF5" w:rsidRPr="00D44B2A" w14:paraId="3149614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AE6BE0D" w14:textId="77777777" w:rsidR="00167BF5" w:rsidRPr="00D44B2A" w:rsidRDefault="00167BF5" w:rsidP="00332FFA">
            <w:pPr>
              <w:widowControl/>
              <w:spacing w:before="120" w:after="120"/>
              <w:rPr>
                <w:b/>
                <w:noProof/>
              </w:rPr>
            </w:pPr>
            <w:r w:rsidRPr="00D44B2A">
              <w:t>7130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115ED9D" w14:textId="77777777" w:rsidR="00167BF5" w:rsidRPr="00D44B2A" w:rsidRDefault="00167BF5" w:rsidP="00332FFA">
            <w:pPr>
              <w:widowControl/>
              <w:spacing w:before="120" w:after="120"/>
              <w:rPr>
                <w:b/>
                <w:noProof/>
              </w:rPr>
            </w:pPr>
            <w:r w:rsidRPr="00D44B2A">
              <w:t>Povrchová rašeliniště</w:t>
            </w:r>
          </w:p>
        </w:tc>
      </w:tr>
      <w:tr w:rsidR="00167BF5" w:rsidRPr="00D44B2A" w14:paraId="6DACDA7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7268277" w14:textId="77777777" w:rsidR="00167BF5" w:rsidRPr="00D44B2A" w:rsidRDefault="00167BF5" w:rsidP="00332FFA">
            <w:pPr>
              <w:widowControl/>
              <w:spacing w:before="120" w:after="120"/>
              <w:rPr>
                <w:b/>
                <w:noProof/>
              </w:rPr>
            </w:pPr>
            <w:r w:rsidRPr="00D44B2A">
              <w:t>7140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B67F19C" w14:textId="77777777" w:rsidR="00167BF5" w:rsidRPr="00D44B2A" w:rsidRDefault="00167BF5" w:rsidP="00332FFA">
            <w:pPr>
              <w:widowControl/>
              <w:spacing w:before="120" w:after="120"/>
              <w:rPr>
                <w:b/>
                <w:noProof/>
              </w:rPr>
            </w:pPr>
            <w:r w:rsidRPr="00D44B2A">
              <w:t>Přechodová rašeliniště a třasoviska</w:t>
            </w:r>
          </w:p>
        </w:tc>
      </w:tr>
      <w:tr w:rsidR="00167BF5" w:rsidRPr="00D44B2A" w14:paraId="4DD29C54"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45FD8B" w14:textId="77777777" w:rsidR="00167BF5" w:rsidRPr="00D44B2A" w:rsidRDefault="00167BF5" w:rsidP="00332FFA">
            <w:pPr>
              <w:widowControl/>
              <w:spacing w:before="120" w:after="120"/>
              <w:rPr>
                <w:b/>
                <w:noProof/>
              </w:rPr>
            </w:pPr>
            <w:r w:rsidRPr="00D44B2A">
              <w:t>7150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71C9024" w14:textId="77777777" w:rsidR="00167BF5" w:rsidRPr="00D44B2A" w:rsidRDefault="00167BF5" w:rsidP="00332FFA">
            <w:pPr>
              <w:widowControl/>
              <w:spacing w:before="120" w:after="120"/>
              <w:rPr>
                <w:b/>
                <w:noProof/>
              </w:rPr>
            </w:pPr>
            <w:r w:rsidRPr="00D44B2A">
              <w:t>Prolákliny na rašelinném podloží (</w:t>
            </w:r>
            <w:r w:rsidRPr="00D44B2A">
              <w:rPr>
                <w:i/>
                <w:iCs/>
              </w:rPr>
              <w:t>Rhynchosporion</w:t>
            </w:r>
            <w:r w:rsidRPr="00D44B2A">
              <w:t>)</w:t>
            </w:r>
          </w:p>
        </w:tc>
      </w:tr>
      <w:tr w:rsidR="00167BF5" w:rsidRPr="00D44B2A" w14:paraId="78FEB27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3C427E5" w14:textId="77777777" w:rsidR="00167BF5" w:rsidRPr="00D44B2A" w:rsidRDefault="00167BF5" w:rsidP="00332FFA">
            <w:pPr>
              <w:widowControl/>
              <w:spacing w:before="120" w:after="120"/>
              <w:rPr>
                <w:bCs/>
                <w:noProof/>
              </w:rPr>
            </w:pPr>
            <w:r w:rsidRPr="00D44B2A">
              <w:t>7160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73B4CD1" w14:textId="77777777" w:rsidR="00167BF5" w:rsidRPr="00D44B2A" w:rsidRDefault="00167BF5" w:rsidP="00332FFA">
            <w:pPr>
              <w:widowControl/>
              <w:spacing w:before="120" w:after="120"/>
              <w:rPr>
                <w:bCs/>
                <w:noProof/>
              </w:rPr>
            </w:pPr>
            <w:r w:rsidRPr="00D44B2A">
              <w:t>Finsko-skandinávské prameny a pramenité močály bohaté na minerální látky</w:t>
            </w:r>
          </w:p>
        </w:tc>
      </w:tr>
      <w:tr w:rsidR="00167BF5" w:rsidRPr="00D44B2A" w14:paraId="6D21089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E12209A" w14:textId="77777777" w:rsidR="00167BF5" w:rsidRPr="00D44B2A" w:rsidRDefault="00167BF5" w:rsidP="00332FFA">
            <w:pPr>
              <w:widowControl/>
              <w:spacing w:before="120" w:after="120"/>
              <w:rPr>
                <w:bCs/>
                <w:noProof/>
              </w:rPr>
            </w:pPr>
            <w:r w:rsidRPr="00D44B2A">
              <w:t>7210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879A0F6" w14:textId="77777777" w:rsidR="00167BF5" w:rsidRPr="00D44B2A" w:rsidRDefault="00167BF5" w:rsidP="00332FFA">
            <w:pPr>
              <w:widowControl/>
              <w:spacing w:before="120" w:after="120"/>
              <w:rPr>
                <w:bCs/>
                <w:noProof/>
              </w:rPr>
            </w:pPr>
            <w:r w:rsidRPr="00D44B2A">
              <w:t xml:space="preserve">Vápenité slatiny s </w:t>
            </w:r>
            <w:r w:rsidRPr="00D44B2A">
              <w:rPr>
                <w:i/>
                <w:iCs/>
              </w:rPr>
              <w:t>Cladium mariscus</w:t>
            </w:r>
            <w:r w:rsidRPr="00D44B2A">
              <w:t xml:space="preserve"> a společenstvem </w:t>
            </w:r>
            <w:r w:rsidRPr="00D44B2A">
              <w:rPr>
                <w:i/>
                <w:iCs/>
              </w:rPr>
              <w:t>Caricion davallianae</w:t>
            </w:r>
          </w:p>
        </w:tc>
      </w:tr>
      <w:tr w:rsidR="00167BF5" w:rsidRPr="00D44B2A" w14:paraId="56A400E9"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5328DA" w14:textId="77777777" w:rsidR="00167BF5" w:rsidRPr="00D44B2A" w:rsidRDefault="00167BF5" w:rsidP="00332FFA">
            <w:pPr>
              <w:widowControl/>
              <w:spacing w:before="120" w:after="120"/>
              <w:rPr>
                <w:bCs/>
                <w:noProof/>
              </w:rPr>
            </w:pPr>
            <w:r w:rsidRPr="00D44B2A">
              <w:t>7220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C52FC40" w14:textId="77777777" w:rsidR="00167BF5" w:rsidRPr="00D44B2A" w:rsidRDefault="00167BF5" w:rsidP="00332FFA">
            <w:pPr>
              <w:widowControl/>
              <w:spacing w:before="120" w:after="120"/>
              <w:rPr>
                <w:bCs/>
                <w:noProof/>
              </w:rPr>
            </w:pPr>
            <w:r w:rsidRPr="00D44B2A">
              <w:t>Prameniště s tvorbou pěnovců (</w:t>
            </w:r>
            <w:r w:rsidRPr="00D44B2A">
              <w:rPr>
                <w:i/>
                <w:iCs/>
              </w:rPr>
              <w:t>Cratoneurion</w:t>
            </w:r>
            <w:r w:rsidRPr="00D44B2A">
              <w:t>)</w:t>
            </w:r>
          </w:p>
        </w:tc>
      </w:tr>
      <w:tr w:rsidR="00167BF5" w:rsidRPr="00D44B2A" w14:paraId="7B441F63"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CC3C66E" w14:textId="77777777" w:rsidR="00167BF5" w:rsidRPr="00D44B2A" w:rsidRDefault="00167BF5" w:rsidP="00332FFA">
            <w:pPr>
              <w:widowControl/>
              <w:spacing w:before="120" w:after="120"/>
              <w:rPr>
                <w:bCs/>
                <w:noProof/>
              </w:rPr>
            </w:pPr>
            <w:r w:rsidRPr="00D44B2A">
              <w:t>7230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DA0575C" w14:textId="77777777" w:rsidR="00167BF5" w:rsidRPr="00D44B2A" w:rsidRDefault="00167BF5" w:rsidP="00332FFA">
            <w:pPr>
              <w:widowControl/>
              <w:spacing w:before="120" w:after="120"/>
              <w:rPr>
                <w:bCs/>
                <w:noProof/>
              </w:rPr>
            </w:pPr>
            <w:r w:rsidRPr="00D44B2A">
              <w:t>Bazická slatiniště</w:t>
            </w:r>
          </w:p>
        </w:tc>
      </w:tr>
      <w:tr w:rsidR="00167BF5" w:rsidRPr="00D44B2A" w14:paraId="35947730"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F75174A" w14:textId="77777777" w:rsidR="00167BF5" w:rsidRPr="00D44B2A" w:rsidRDefault="00167BF5" w:rsidP="00332FFA">
            <w:pPr>
              <w:widowControl/>
              <w:spacing w:before="120" w:after="120"/>
              <w:rPr>
                <w:bCs/>
                <w:noProof/>
              </w:rPr>
            </w:pPr>
            <w:r w:rsidRPr="00D44B2A">
              <w:t>7240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A0B7BAD" w14:textId="77777777" w:rsidR="00167BF5" w:rsidRPr="00D44B2A" w:rsidRDefault="00167BF5" w:rsidP="00332FFA">
            <w:pPr>
              <w:widowControl/>
              <w:spacing w:before="120" w:after="120"/>
              <w:rPr>
                <w:bCs/>
                <w:noProof/>
              </w:rPr>
            </w:pPr>
            <w:r w:rsidRPr="00D44B2A">
              <w:t xml:space="preserve">Alpínská pionýrská společenstva svazu </w:t>
            </w:r>
            <w:r w:rsidRPr="00D44B2A">
              <w:rPr>
                <w:i/>
                <w:iCs/>
              </w:rPr>
              <w:t>Caricion bicoloris-atrofuscae</w:t>
            </w:r>
          </w:p>
        </w:tc>
      </w:tr>
      <w:tr w:rsidR="00167BF5" w:rsidRPr="00D44B2A" w14:paraId="600B4C1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AD3006" w14:textId="77777777" w:rsidR="00167BF5" w:rsidRPr="00D44B2A" w:rsidRDefault="00167BF5" w:rsidP="00332FFA">
            <w:pPr>
              <w:widowControl/>
              <w:spacing w:before="120" w:after="120"/>
              <w:rPr>
                <w:bCs/>
                <w:noProof/>
              </w:rPr>
            </w:pPr>
            <w:r w:rsidRPr="00D44B2A">
              <w:t>7310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E1829E0" w14:textId="77777777" w:rsidR="00167BF5" w:rsidRPr="00D44B2A" w:rsidRDefault="00167BF5" w:rsidP="00332FFA">
            <w:pPr>
              <w:widowControl/>
              <w:spacing w:before="120" w:after="120"/>
              <w:rPr>
                <w:bCs/>
                <w:noProof/>
              </w:rPr>
            </w:pPr>
            <w:r w:rsidRPr="00D44B2A">
              <w:t>Bažiny Aapa</w:t>
            </w:r>
          </w:p>
        </w:tc>
      </w:tr>
      <w:tr w:rsidR="00167BF5" w:rsidRPr="00D44B2A" w14:paraId="0900898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C7306C4" w14:textId="77777777" w:rsidR="00167BF5" w:rsidRPr="00D44B2A" w:rsidRDefault="00167BF5" w:rsidP="00332FFA">
            <w:pPr>
              <w:widowControl/>
              <w:spacing w:before="120" w:after="120"/>
              <w:rPr>
                <w:bCs/>
                <w:noProof/>
              </w:rPr>
            </w:pPr>
            <w:r w:rsidRPr="00D44B2A">
              <w:t>7320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3D76312" w14:textId="77777777" w:rsidR="00167BF5" w:rsidRPr="00D44B2A" w:rsidRDefault="00167BF5" w:rsidP="00332FFA">
            <w:pPr>
              <w:widowControl/>
              <w:spacing w:before="120" w:after="120"/>
              <w:rPr>
                <w:bCs/>
                <w:noProof/>
              </w:rPr>
            </w:pPr>
            <w:r w:rsidRPr="00D44B2A">
              <w:t>Palsové bažiny</w:t>
            </w:r>
          </w:p>
        </w:tc>
      </w:tr>
      <w:tr w:rsidR="00167BF5" w:rsidRPr="00D44B2A" w14:paraId="05273C13" w14:textId="77777777" w:rsidTr="00332FFA">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4A8A74D" w14:textId="77777777" w:rsidR="00167BF5" w:rsidRPr="00D44B2A" w:rsidRDefault="00167BF5" w:rsidP="00332FFA">
            <w:pPr>
              <w:pageBreakBefore/>
              <w:widowControl/>
              <w:spacing w:before="120" w:after="120"/>
              <w:rPr>
                <w:b/>
                <w:noProof/>
              </w:rPr>
            </w:pPr>
            <w:r w:rsidRPr="00D44B2A">
              <w:rPr>
                <w:b/>
              </w:rPr>
              <w:lastRenderedPageBreak/>
              <w:t>Vlhké lesy</w:t>
            </w:r>
          </w:p>
        </w:tc>
      </w:tr>
      <w:tr w:rsidR="00167BF5" w:rsidRPr="00D44B2A" w14:paraId="1F46AA0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D384532" w14:textId="77777777" w:rsidR="00167BF5" w:rsidRPr="00D44B2A" w:rsidRDefault="00167BF5" w:rsidP="00332FFA">
            <w:pPr>
              <w:widowControl/>
              <w:spacing w:before="120" w:after="120"/>
              <w:rPr>
                <w:bCs/>
                <w:noProof/>
              </w:rPr>
            </w:pPr>
            <w:r w:rsidRPr="00D44B2A">
              <w:t>9080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2C37406" w14:textId="77777777" w:rsidR="00167BF5" w:rsidRPr="00D44B2A" w:rsidRDefault="00167BF5" w:rsidP="00332FFA">
            <w:pPr>
              <w:widowControl/>
              <w:spacing w:before="120" w:after="120"/>
              <w:rPr>
                <w:bCs/>
                <w:noProof/>
              </w:rPr>
            </w:pPr>
            <w:r w:rsidRPr="00D44B2A">
              <w:t>Finsko-skandinávské listnaté bažinaté lesy</w:t>
            </w:r>
          </w:p>
        </w:tc>
      </w:tr>
      <w:tr w:rsidR="00167BF5" w:rsidRPr="00D44B2A" w14:paraId="0B8A933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4F58996" w14:textId="77777777" w:rsidR="00167BF5" w:rsidRPr="00D44B2A" w:rsidRDefault="00167BF5" w:rsidP="00332FFA">
            <w:pPr>
              <w:widowControl/>
              <w:spacing w:before="120" w:after="120"/>
              <w:rPr>
                <w:bCs/>
                <w:noProof/>
              </w:rPr>
            </w:pPr>
            <w:r w:rsidRPr="00D44B2A">
              <w:t>91D0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AAC356F" w14:textId="77777777" w:rsidR="00167BF5" w:rsidRPr="00D44B2A" w:rsidRDefault="00167BF5" w:rsidP="00332FFA">
            <w:pPr>
              <w:widowControl/>
              <w:spacing w:before="120" w:after="120"/>
              <w:rPr>
                <w:bCs/>
                <w:noProof/>
              </w:rPr>
            </w:pPr>
            <w:r w:rsidRPr="00D44B2A">
              <w:t>Rašelinné lesy</w:t>
            </w:r>
          </w:p>
        </w:tc>
      </w:tr>
    </w:tbl>
    <w:p w14:paraId="5E3E0E5A" w14:textId="77777777" w:rsidR="00167BF5" w:rsidRPr="00D44B2A" w:rsidRDefault="00167BF5" w:rsidP="00167BF5">
      <w:pPr>
        <w:keepNext/>
        <w:widowControl/>
        <w:tabs>
          <w:tab w:val="left" w:pos="851"/>
        </w:tabs>
        <w:spacing w:before="120" w:after="120"/>
        <w:jc w:val="both"/>
        <w:outlineLvl w:val="1"/>
        <w:rPr>
          <w:b/>
          <w:bCs/>
          <w:noProof/>
          <w:szCs w:val="26"/>
        </w:rPr>
      </w:pPr>
      <w:r w:rsidRPr="00D44B2A">
        <w:rPr>
          <w:b/>
        </w:rPr>
        <w:t>2.</w:t>
      </w:r>
      <w:r w:rsidRPr="00D44B2A">
        <w:rPr>
          <w:b/>
        </w:rPr>
        <w:tab/>
        <w:t>SKUPINA 2: Travní porosty a jiná pastvinná stanoviště</w:t>
      </w:r>
    </w:p>
    <w:tbl>
      <w:tblPr>
        <w:tblStyle w:val="TableGrid"/>
        <w:tblW w:w="9072" w:type="dxa"/>
        <w:tblInd w:w="-5" w:type="dxa"/>
        <w:tblLayout w:type="fixed"/>
        <w:tblLook w:val="04A0" w:firstRow="1" w:lastRow="0" w:firstColumn="1" w:lastColumn="0" w:noHBand="0" w:noVBand="1"/>
      </w:tblPr>
      <w:tblGrid>
        <w:gridCol w:w="1560"/>
        <w:gridCol w:w="7512"/>
      </w:tblGrid>
      <w:tr w:rsidR="00167BF5" w:rsidRPr="00D44B2A" w14:paraId="091D855A"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0DB97215" w14:textId="77777777" w:rsidR="00167BF5" w:rsidRPr="00D44B2A" w:rsidRDefault="00167BF5" w:rsidP="00332FFA">
            <w:pPr>
              <w:widowControl/>
              <w:spacing w:before="120" w:after="120"/>
              <w:rPr>
                <w:noProof/>
              </w:rPr>
            </w:pPr>
            <w:r w:rsidRPr="00D44B2A">
              <w:rPr>
                <w:b/>
              </w:rPr>
              <w:t xml:space="preserve">Kód typu stanoviště podle přílohy I směrnice Rady 92/43/EHS </w:t>
            </w:r>
          </w:p>
        </w:tc>
        <w:tc>
          <w:tcPr>
            <w:tcW w:w="7512" w:type="dxa"/>
            <w:tcBorders>
              <w:top w:val="single" w:sz="4" w:space="0" w:color="auto"/>
              <w:left w:val="single" w:sz="4" w:space="0" w:color="auto"/>
              <w:bottom w:val="single" w:sz="4" w:space="0" w:color="auto"/>
              <w:right w:val="single" w:sz="4" w:space="0" w:color="auto"/>
            </w:tcBorders>
            <w:vAlign w:val="center"/>
          </w:tcPr>
          <w:p w14:paraId="1E5A4BE0" w14:textId="77777777" w:rsidR="00167BF5" w:rsidRPr="00D44B2A" w:rsidRDefault="00167BF5" w:rsidP="00332FFA">
            <w:pPr>
              <w:widowControl/>
              <w:spacing w:before="120" w:after="120"/>
              <w:rPr>
                <w:noProof/>
              </w:rPr>
            </w:pPr>
            <w:r w:rsidRPr="00D44B2A">
              <w:rPr>
                <w:b/>
              </w:rPr>
              <w:t>Název typu stanoviště podle přílohy I směrnice Rady 92/43/EHS</w:t>
            </w:r>
          </w:p>
        </w:tc>
      </w:tr>
      <w:tr w:rsidR="00167BF5" w:rsidRPr="00D44B2A" w14:paraId="077F4ADB" w14:textId="77777777" w:rsidTr="00332FFA">
        <w:trPr>
          <w:cantSplit/>
          <w:trHeight w:val="283"/>
        </w:trPr>
        <w:tc>
          <w:tcPr>
            <w:tcW w:w="9072" w:type="dxa"/>
            <w:gridSpan w:val="2"/>
            <w:tcBorders>
              <w:top w:val="single" w:sz="4" w:space="0" w:color="auto"/>
              <w:left w:val="single" w:sz="4" w:space="0" w:color="auto"/>
              <w:bottom w:val="single" w:sz="4" w:space="0" w:color="auto"/>
              <w:right w:val="single" w:sz="4" w:space="0" w:color="auto"/>
            </w:tcBorders>
          </w:tcPr>
          <w:p w14:paraId="4C919148" w14:textId="77777777" w:rsidR="00167BF5" w:rsidRPr="00D44B2A" w:rsidRDefault="00167BF5" w:rsidP="00332FFA">
            <w:pPr>
              <w:widowControl/>
              <w:spacing w:before="120" w:after="120"/>
              <w:rPr>
                <w:noProof/>
              </w:rPr>
            </w:pPr>
            <w:r w:rsidRPr="00D44B2A">
              <w:rPr>
                <w:b/>
              </w:rPr>
              <w:t>Pobřežní a dunová stanoviště</w:t>
            </w:r>
          </w:p>
        </w:tc>
      </w:tr>
      <w:tr w:rsidR="00167BF5" w:rsidRPr="00D44B2A" w14:paraId="1AAC57F5"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96762EA" w14:textId="77777777" w:rsidR="00167BF5" w:rsidRPr="00D44B2A" w:rsidRDefault="00167BF5" w:rsidP="00332FFA">
            <w:pPr>
              <w:widowControl/>
              <w:spacing w:before="120" w:after="120"/>
              <w:rPr>
                <w:noProof/>
              </w:rPr>
            </w:pPr>
            <w:r w:rsidRPr="00D44B2A">
              <w:t>1630</w:t>
            </w:r>
          </w:p>
        </w:tc>
        <w:tc>
          <w:tcPr>
            <w:tcW w:w="7512" w:type="dxa"/>
            <w:tcBorders>
              <w:top w:val="single" w:sz="4" w:space="0" w:color="auto"/>
              <w:left w:val="single" w:sz="4" w:space="0" w:color="auto"/>
              <w:bottom w:val="single" w:sz="4" w:space="0" w:color="auto"/>
              <w:right w:val="single" w:sz="4" w:space="0" w:color="auto"/>
            </w:tcBorders>
            <w:hideMark/>
          </w:tcPr>
          <w:p w14:paraId="4E4A7D0E" w14:textId="77777777" w:rsidR="00167BF5" w:rsidRPr="00D44B2A" w:rsidRDefault="00167BF5" w:rsidP="00332FFA">
            <w:pPr>
              <w:widowControl/>
              <w:spacing w:before="120" w:after="120"/>
              <w:rPr>
                <w:noProof/>
              </w:rPr>
            </w:pPr>
            <w:r w:rsidRPr="00D44B2A">
              <w:t>Boreální baltské pobřežní louky</w:t>
            </w:r>
          </w:p>
        </w:tc>
      </w:tr>
      <w:tr w:rsidR="00167BF5" w:rsidRPr="00D44B2A" w14:paraId="34E6947C"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0B70B9F" w14:textId="77777777" w:rsidR="00167BF5" w:rsidRPr="00D44B2A" w:rsidRDefault="00167BF5" w:rsidP="00332FFA">
            <w:pPr>
              <w:widowControl/>
              <w:spacing w:before="120" w:after="120"/>
              <w:rPr>
                <w:noProof/>
              </w:rPr>
            </w:pPr>
            <w:r w:rsidRPr="00D44B2A">
              <w:t>21A0</w:t>
            </w:r>
          </w:p>
        </w:tc>
        <w:tc>
          <w:tcPr>
            <w:tcW w:w="7512" w:type="dxa"/>
            <w:tcBorders>
              <w:top w:val="single" w:sz="4" w:space="0" w:color="auto"/>
              <w:left w:val="single" w:sz="4" w:space="0" w:color="auto"/>
              <w:bottom w:val="single" w:sz="4" w:space="0" w:color="auto"/>
              <w:right w:val="single" w:sz="4" w:space="0" w:color="auto"/>
            </w:tcBorders>
            <w:hideMark/>
          </w:tcPr>
          <w:p w14:paraId="6945C6C0" w14:textId="77777777" w:rsidR="00167BF5" w:rsidRPr="00D44B2A" w:rsidRDefault="00167BF5" w:rsidP="00332FFA">
            <w:pPr>
              <w:widowControl/>
              <w:spacing w:before="120" w:after="120"/>
              <w:rPr>
                <w:noProof/>
              </w:rPr>
            </w:pPr>
            <w:r w:rsidRPr="00D44B2A">
              <w:t>Machéry</w:t>
            </w:r>
          </w:p>
        </w:tc>
      </w:tr>
      <w:tr w:rsidR="00167BF5" w:rsidRPr="00D44B2A" w14:paraId="4D59415F" w14:textId="77777777" w:rsidTr="00332FFA">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CDB1FA2" w14:textId="77777777" w:rsidR="00167BF5" w:rsidRPr="00D44B2A" w:rsidRDefault="00167BF5" w:rsidP="00332FFA">
            <w:pPr>
              <w:widowControl/>
              <w:spacing w:before="120" w:after="120"/>
              <w:rPr>
                <w:noProof/>
              </w:rPr>
            </w:pPr>
            <w:r w:rsidRPr="00D44B2A">
              <w:rPr>
                <w:b/>
              </w:rPr>
              <w:t>Vřesovištní a křovinná stanoviště</w:t>
            </w:r>
          </w:p>
        </w:tc>
      </w:tr>
      <w:tr w:rsidR="00167BF5" w:rsidRPr="00D44B2A" w14:paraId="3F29F944"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42DCA33" w14:textId="77777777" w:rsidR="00167BF5" w:rsidRPr="00D44B2A" w:rsidRDefault="00167BF5" w:rsidP="00332FFA">
            <w:pPr>
              <w:widowControl/>
              <w:spacing w:before="120" w:after="120"/>
              <w:rPr>
                <w:b/>
                <w:bCs/>
                <w:noProof/>
              </w:rPr>
            </w:pPr>
            <w:r w:rsidRPr="00D44B2A">
              <w:t>4030</w:t>
            </w:r>
          </w:p>
        </w:tc>
        <w:tc>
          <w:tcPr>
            <w:tcW w:w="7512" w:type="dxa"/>
            <w:tcBorders>
              <w:top w:val="single" w:sz="4" w:space="0" w:color="auto"/>
              <w:left w:val="single" w:sz="4" w:space="0" w:color="auto"/>
              <w:bottom w:val="single" w:sz="4" w:space="0" w:color="auto"/>
              <w:right w:val="single" w:sz="4" w:space="0" w:color="auto"/>
            </w:tcBorders>
            <w:hideMark/>
          </w:tcPr>
          <w:p w14:paraId="1BB30DED" w14:textId="77777777" w:rsidR="00167BF5" w:rsidRPr="00D44B2A" w:rsidRDefault="00167BF5" w:rsidP="00332FFA">
            <w:pPr>
              <w:widowControl/>
              <w:spacing w:before="120" w:after="120"/>
              <w:rPr>
                <w:b/>
                <w:bCs/>
                <w:noProof/>
              </w:rPr>
            </w:pPr>
            <w:r w:rsidRPr="00D44B2A">
              <w:t>Evropská suchá vřesoviště</w:t>
            </w:r>
          </w:p>
        </w:tc>
      </w:tr>
      <w:tr w:rsidR="00167BF5" w:rsidRPr="00D44B2A" w14:paraId="01AF1DFF"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84C7A12" w14:textId="77777777" w:rsidR="00167BF5" w:rsidRPr="00D44B2A" w:rsidRDefault="00167BF5" w:rsidP="00332FFA">
            <w:pPr>
              <w:widowControl/>
              <w:spacing w:before="120" w:after="120"/>
              <w:rPr>
                <w:noProof/>
              </w:rPr>
            </w:pPr>
            <w:r w:rsidRPr="00D44B2A">
              <w:t>4040</w:t>
            </w:r>
          </w:p>
        </w:tc>
        <w:tc>
          <w:tcPr>
            <w:tcW w:w="7512" w:type="dxa"/>
            <w:tcBorders>
              <w:top w:val="single" w:sz="4" w:space="0" w:color="auto"/>
              <w:left w:val="single" w:sz="4" w:space="0" w:color="auto"/>
              <w:bottom w:val="single" w:sz="4" w:space="0" w:color="auto"/>
              <w:right w:val="single" w:sz="4" w:space="0" w:color="auto"/>
            </w:tcBorders>
            <w:hideMark/>
          </w:tcPr>
          <w:p w14:paraId="38F3F29C" w14:textId="77777777" w:rsidR="00167BF5" w:rsidRPr="00D44B2A" w:rsidRDefault="00167BF5" w:rsidP="00332FFA">
            <w:pPr>
              <w:widowControl/>
              <w:spacing w:before="120" w:after="120"/>
              <w:rPr>
                <w:noProof/>
              </w:rPr>
            </w:pPr>
            <w:r w:rsidRPr="00D44B2A">
              <w:t xml:space="preserve">Suchá atlantská pobřežní vřesoviště s </w:t>
            </w:r>
            <w:r w:rsidRPr="00D44B2A">
              <w:rPr>
                <w:i/>
                <w:iCs/>
              </w:rPr>
              <w:t>Erica vagans</w:t>
            </w:r>
          </w:p>
        </w:tc>
      </w:tr>
      <w:tr w:rsidR="00167BF5" w:rsidRPr="00D44B2A" w14:paraId="50291F85"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61E7284" w14:textId="77777777" w:rsidR="00167BF5" w:rsidRPr="00D44B2A" w:rsidRDefault="00167BF5" w:rsidP="00332FFA">
            <w:pPr>
              <w:widowControl/>
              <w:spacing w:before="120" w:after="120"/>
              <w:rPr>
                <w:noProof/>
              </w:rPr>
            </w:pPr>
            <w:r w:rsidRPr="00D44B2A">
              <w:t>4090</w:t>
            </w:r>
          </w:p>
        </w:tc>
        <w:tc>
          <w:tcPr>
            <w:tcW w:w="7512" w:type="dxa"/>
            <w:tcBorders>
              <w:top w:val="single" w:sz="4" w:space="0" w:color="auto"/>
              <w:left w:val="single" w:sz="4" w:space="0" w:color="auto"/>
              <w:bottom w:val="single" w:sz="4" w:space="0" w:color="auto"/>
              <w:right w:val="single" w:sz="4" w:space="0" w:color="auto"/>
            </w:tcBorders>
            <w:hideMark/>
          </w:tcPr>
          <w:p w14:paraId="491BF23E" w14:textId="77777777" w:rsidR="00167BF5" w:rsidRPr="00D44B2A" w:rsidRDefault="00167BF5" w:rsidP="00332FFA">
            <w:pPr>
              <w:widowControl/>
              <w:spacing w:before="120" w:after="120"/>
              <w:rPr>
                <w:noProof/>
              </w:rPr>
            </w:pPr>
            <w:r w:rsidRPr="00D44B2A">
              <w:t xml:space="preserve">Endemické porosty nízkých keříků v horách Středomoří s druhy rodu </w:t>
            </w:r>
            <w:r w:rsidRPr="00D44B2A">
              <w:rPr>
                <w:i/>
                <w:iCs/>
              </w:rPr>
              <w:t>Genista</w:t>
            </w:r>
          </w:p>
        </w:tc>
      </w:tr>
      <w:tr w:rsidR="00167BF5" w:rsidRPr="00D44B2A" w14:paraId="201DE9DA"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4AB19D7" w14:textId="77777777" w:rsidR="00167BF5" w:rsidRPr="00D44B2A" w:rsidRDefault="00167BF5" w:rsidP="00332FFA">
            <w:pPr>
              <w:widowControl/>
              <w:spacing w:before="120" w:after="120"/>
              <w:rPr>
                <w:noProof/>
              </w:rPr>
            </w:pPr>
            <w:r w:rsidRPr="00D44B2A">
              <w:t>5130</w:t>
            </w:r>
          </w:p>
        </w:tc>
        <w:tc>
          <w:tcPr>
            <w:tcW w:w="7512" w:type="dxa"/>
            <w:tcBorders>
              <w:top w:val="single" w:sz="4" w:space="0" w:color="auto"/>
              <w:left w:val="single" w:sz="4" w:space="0" w:color="auto"/>
              <w:bottom w:val="single" w:sz="4" w:space="0" w:color="auto"/>
              <w:right w:val="single" w:sz="4" w:space="0" w:color="auto"/>
            </w:tcBorders>
            <w:hideMark/>
          </w:tcPr>
          <w:p w14:paraId="430B35DB" w14:textId="77777777" w:rsidR="00167BF5" w:rsidRPr="00D44B2A" w:rsidRDefault="00167BF5" w:rsidP="00332FFA">
            <w:pPr>
              <w:widowControl/>
              <w:spacing w:before="120" w:after="120"/>
              <w:rPr>
                <w:noProof/>
              </w:rPr>
            </w:pPr>
            <w:r w:rsidRPr="00D44B2A">
              <w:t xml:space="preserve">Porosty </w:t>
            </w:r>
            <w:r w:rsidRPr="00D44B2A">
              <w:rPr>
                <w:i/>
                <w:iCs/>
              </w:rPr>
              <w:t>Juniperus communis</w:t>
            </w:r>
            <w:r w:rsidRPr="00D44B2A">
              <w:t xml:space="preserve"> na vřesovištích nebo travinných porostech na vápencích</w:t>
            </w:r>
          </w:p>
        </w:tc>
      </w:tr>
      <w:tr w:rsidR="00167BF5" w:rsidRPr="00D44B2A" w14:paraId="0761E2B4"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6A11B20" w14:textId="77777777" w:rsidR="00167BF5" w:rsidRPr="00D44B2A" w:rsidRDefault="00167BF5" w:rsidP="00332FFA">
            <w:pPr>
              <w:widowControl/>
              <w:spacing w:before="120" w:after="120"/>
              <w:rPr>
                <w:noProof/>
              </w:rPr>
            </w:pPr>
            <w:r w:rsidRPr="00D44B2A">
              <w:t>8240</w:t>
            </w:r>
          </w:p>
        </w:tc>
        <w:tc>
          <w:tcPr>
            <w:tcW w:w="7512" w:type="dxa"/>
            <w:tcBorders>
              <w:top w:val="single" w:sz="4" w:space="0" w:color="auto"/>
              <w:left w:val="single" w:sz="4" w:space="0" w:color="auto"/>
              <w:bottom w:val="single" w:sz="4" w:space="0" w:color="auto"/>
              <w:right w:val="single" w:sz="4" w:space="0" w:color="auto"/>
            </w:tcBorders>
            <w:hideMark/>
          </w:tcPr>
          <w:p w14:paraId="5D9A66AD" w14:textId="77777777" w:rsidR="00167BF5" w:rsidRPr="00D44B2A" w:rsidRDefault="00167BF5" w:rsidP="00332FFA">
            <w:pPr>
              <w:widowControl/>
              <w:spacing w:before="120" w:after="120"/>
              <w:rPr>
                <w:noProof/>
              </w:rPr>
            </w:pPr>
            <w:r w:rsidRPr="00D44B2A">
              <w:t>Vápencové „chodníky“</w:t>
            </w:r>
          </w:p>
        </w:tc>
      </w:tr>
      <w:tr w:rsidR="00167BF5" w:rsidRPr="00D44B2A" w14:paraId="0869D49E" w14:textId="77777777" w:rsidTr="00332FFA">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142BD6D" w14:textId="77777777" w:rsidR="00167BF5" w:rsidRPr="00D44B2A" w:rsidRDefault="00167BF5" w:rsidP="00332FFA">
            <w:pPr>
              <w:widowControl/>
              <w:spacing w:before="120" w:after="120"/>
              <w:rPr>
                <w:noProof/>
              </w:rPr>
            </w:pPr>
            <w:r w:rsidRPr="00D44B2A">
              <w:rPr>
                <w:b/>
              </w:rPr>
              <w:t>Travní porosty</w:t>
            </w:r>
          </w:p>
        </w:tc>
      </w:tr>
      <w:tr w:rsidR="00167BF5" w:rsidRPr="00D44B2A" w14:paraId="2D71FB73"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F0E78F4" w14:textId="77777777" w:rsidR="00167BF5" w:rsidRPr="00D44B2A" w:rsidRDefault="00167BF5" w:rsidP="00332FFA">
            <w:pPr>
              <w:widowControl/>
              <w:spacing w:before="120" w:after="120"/>
              <w:rPr>
                <w:b/>
                <w:bCs/>
                <w:noProof/>
              </w:rPr>
            </w:pPr>
            <w:r w:rsidRPr="00D44B2A">
              <w:t>6110</w:t>
            </w:r>
          </w:p>
        </w:tc>
        <w:tc>
          <w:tcPr>
            <w:tcW w:w="7512" w:type="dxa"/>
            <w:tcBorders>
              <w:top w:val="single" w:sz="4" w:space="0" w:color="auto"/>
              <w:left w:val="single" w:sz="4" w:space="0" w:color="auto"/>
              <w:bottom w:val="single" w:sz="4" w:space="0" w:color="auto"/>
              <w:right w:val="single" w:sz="4" w:space="0" w:color="auto"/>
            </w:tcBorders>
            <w:hideMark/>
          </w:tcPr>
          <w:p w14:paraId="49431463" w14:textId="77777777" w:rsidR="00167BF5" w:rsidRPr="00D44B2A" w:rsidRDefault="00167BF5" w:rsidP="00332FFA">
            <w:pPr>
              <w:widowControl/>
              <w:spacing w:before="120" w:after="120"/>
              <w:rPr>
                <w:b/>
                <w:bCs/>
                <w:noProof/>
              </w:rPr>
            </w:pPr>
            <w:r w:rsidRPr="00D44B2A">
              <w:t xml:space="preserve">Skalní vápnomilné nebo basofilní travinné porosty </w:t>
            </w:r>
            <w:r w:rsidRPr="00D44B2A">
              <w:rPr>
                <w:i/>
                <w:iCs/>
              </w:rPr>
              <w:t>Alysso-Sedion albi</w:t>
            </w:r>
          </w:p>
        </w:tc>
      </w:tr>
      <w:tr w:rsidR="00167BF5" w:rsidRPr="00D44B2A" w14:paraId="2B11E34F"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8C82A52" w14:textId="77777777" w:rsidR="00167BF5" w:rsidRPr="00D44B2A" w:rsidRDefault="00167BF5" w:rsidP="00332FFA">
            <w:pPr>
              <w:widowControl/>
              <w:spacing w:before="120" w:after="120"/>
              <w:rPr>
                <w:noProof/>
              </w:rPr>
            </w:pPr>
            <w:r w:rsidRPr="00D44B2A">
              <w:t>6120</w:t>
            </w:r>
          </w:p>
        </w:tc>
        <w:tc>
          <w:tcPr>
            <w:tcW w:w="7512" w:type="dxa"/>
            <w:tcBorders>
              <w:top w:val="single" w:sz="4" w:space="0" w:color="auto"/>
              <w:left w:val="single" w:sz="4" w:space="0" w:color="auto"/>
              <w:bottom w:val="single" w:sz="4" w:space="0" w:color="auto"/>
              <w:right w:val="single" w:sz="4" w:space="0" w:color="auto"/>
            </w:tcBorders>
            <w:hideMark/>
          </w:tcPr>
          <w:p w14:paraId="020C4078" w14:textId="77777777" w:rsidR="00167BF5" w:rsidRPr="00D44B2A" w:rsidRDefault="00167BF5" w:rsidP="00332FFA">
            <w:pPr>
              <w:widowControl/>
              <w:spacing w:before="120" w:after="120"/>
              <w:rPr>
                <w:noProof/>
              </w:rPr>
            </w:pPr>
            <w:r w:rsidRPr="00D44B2A">
              <w:t>Vápnomilné travinné porosty na suchých píscích</w:t>
            </w:r>
          </w:p>
        </w:tc>
      </w:tr>
      <w:tr w:rsidR="00167BF5" w:rsidRPr="00D44B2A" w14:paraId="11C83F6B"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84A0B84" w14:textId="77777777" w:rsidR="00167BF5" w:rsidRPr="00D44B2A" w:rsidRDefault="00167BF5" w:rsidP="00332FFA">
            <w:pPr>
              <w:widowControl/>
              <w:spacing w:before="120" w:after="120"/>
              <w:rPr>
                <w:noProof/>
              </w:rPr>
            </w:pPr>
            <w:r w:rsidRPr="00D44B2A">
              <w:t>6130</w:t>
            </w:r>
          </w:p>
        </w:tc>
        <w:tc>
          <w:tcPr>
            <w:tcW w:w="7512" w:type="dxa"/>
            <w:tcBorders>
              <w:top w:val="single" w:sz="4" w:space="0" w:color="auto"/>
              <w:left w:val="single" w:sz="4" w:space="0" w:color="auto"/>
              <w:bottom w:val="single" w:sz="4" w:space="0" w:color="auto"/>
              <w:right w:val="single" w:sz="4" w:space="0" w:color="auto"/>
            </w:tcBorders>
            <w:hideMark/>
          </w:tcPr>
          <w:p w14:paraId="7BA8B22C" w14:textId="77777777" w:rsidR="00167BF5" w:rsidRPr="00D44B2A" w:rsidRDefault="00167BF5" w:rsidP="00332FFA">
            <w:pPr>
              <w:widowControl/>
              <w:spacing w:before="120" w:after="120"/>
              <w:rPr>
                <w:noProof/>
              </w:rPr>
            </w:pPr>
            <w:r w:rsidRPr="00D44B2A">
              <w:t>Travinné porosty na podloží bohatém na těžké kovy (</w:t>
            </w:r>
            <w:r w:rsidRPr="00D44B2A">
              <w:rPr>
                <w:i/>
                <w:iCs/>
              </w:rPr>
              <w:t>Violetalia calaminariae</w:t>
            </w:r>
            <w:r w:rsidRPr="00D44B2A">
              <w:t>)</w:t>
            </w:r>
          </w:p>
        </w:tc>
      </w:tr>
      <w:tr w:rsidR="00167BF5" w:rsidRPr="00D44B2A" w14:paraId="52E142D1"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A35A20B" w14:textId="77777777" w:rsidR="00167BF5" w:rsidRPr="00D44B2A" w:rsidRDefault="00167BF5" w:rsidP="00332FFA">
            <w:pPr>
              <w:widowControl/>
              <w:spacing w:before="120" w:after="120"/>
              <w:rPr>
                <w:noProof/>
              </w:rPr>
            </w:pPr>
            <w:r w:rsidRPr="00D44B2A">
              <w:t>6140</w:t>
            </w:r>
          </w:p>
        </w:tc>
        <w:tc>
          <w:tcPr>
            <w:tcW w:w="7512" w:type="dxa"/>
            <w:tcBorders>
              <w:top w:val="single" w:sz="4" w:space="0" w:color="auto"/>
              <w:left w:val="single" w:sz="4" w:space="0" w:color="auto"/>
              <w:bottom w:val="single" w:sz="4" w:space="0" w:color="auto"/>
              <w:right w:val="single" w:sz="4" w:space="0" w:color="auto"/>
            </w:tcBorders>
            <w:hideMark/>
          </w:tcPr>
          <w:p w14:paraId="0696665A" w14:textId="77777777" w:rsidR="00167BF5" w:rsidRPr="00D44B2A" w:rsidRDefault="00167BF5" w:rsidP="00332FFA">
            <w:pPr>
              <w:widowControl/>
              <w:spacing w:before="120" w:after="120"/>
              <w:rPr>
                <w:noProof/>
              </w:rPr>
            </w:pPr>
            <w:r w:rsidRPr="00D44B2A">
              <w:t xml:space="preserve">Pyrenejské travinné porosty s </w:t>
            </w:r>
            <w:r w:rsidRPr="00D44B2A">
              <w:rPr>
                <w:i/>
                <w:iCs/>
              </w:rPr>
              <w:t>Festuca eskia</w:t>
            </w:r>
            <w:r w:rsidRPr="00D44B2A">
              <w:t xml:space="preserve"> na křemičitém podloží</w:t>
            </w:r>
          </w:p>
        </w:tc>
      </w:tr>
      <w:tr w:rsidR="00167BF5" w:rsidRPr="00D44B2A" w14:paraId="07E53F09"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6CD27A4" w14:textId="77777777" w:rsidR="00167BF5" w:rsidRPr="00D44B2A" w:rsidRDefault="00167BF5" w:rsidP="00332FFA">
            <w:pPr>
              <w:widowControl/>
              <w:spacing w:before="120" w:after="120"/>
              <w:rPr>
                <w:noProof/>
              </w:rPr>
            </w:pPr>
            <w:r w:rsidRPr="00D44B2A">
              <w:t>6150</w:t>
            </w:r>
          </w:p>
        </w:tc>
        <w:tc>
          <w:tcPr>
            <w:tcW w:w="7512" w:type="dxa"/>
            <w:tcBorders>
              <w:top w:val="single" w:sz="4" w:space="0" w:color="auto"/>
              <w:left w:val="single" w:sz="4" w:space="0" w:color="auto"/>
              <w:bottom w:val="single" w:sz="4" w:space="0" w:color="auto"/>
              <w:right w:val="single" w:sz="4" w:space="0" w:color="auto"/>
            </w:tcBorders>
            <w:hideMark/>
          </w:tcPr>
          <w:p w14:paraId="27767EA5" w14:textId="77777777" w:rsidR="00167BF5" w:rsidRPr="00D44B2A" w:rsidRDefault="00167BF5" w:rsidP="00332FFA">
            <w:pPr>
              <w:widowControl/>
              <w:spacing w:before="120" w:after="120"/>
              <w:rPr>
                <w:noProof/>
              </w:rPr>
            </w:pPr>
            <w:r w:rsidRPr="00D44B2A">
              <w:t>Alpínské a boreální travinné porosty na křemičitém podloží</w:t>
            </w:r>
          </w:p>
        </w:tc>
      </w:tr>
      <w:tr w:rsidR="00167BF5" w:rsidRPr="00D44B2A" w14:paraId="7238641E"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0AFED80" w14:textId="77777777" w:rsidR="00167BF5" w:rsidRPr="00D44B2A" w:rsidRDefault="00167BF5" w:rsidP="00332FFA">
            <w:pPr>
              <w:widowControl/>
              <w:spacing w:before="120" w:after="120"/>
              <w:rPr>
                <w:noProof/>
              </w:rPr>
            </w:pPr>
            <w:r w:rsidRPr="00D44B2A">
              <w:t>6160</w:t>
            </w:r>
          </w:p>
        </w:tc>
        <w:tc>
          <w:tcPr>
            <w:tcW w:w="7512" w:type="dxa"/>
            <w:tcBorders>
              <w:top w:val="single" w:sz="4" w:space="0" w:color="auto"/>
              <w:left w:val="single" w:sz="4" w:space="0" w:color="auto"/>
              <w:bottom w:val="single" w:sz="4" w:space="0" w:color="auto"/>
              <w:right w:val="single" w:sz="4" w:space="0" w:color="auto"/>
            </w:tcBorders>
            <w:hideMark/>
          </w:tcPr>
          <w:p w14:paraId="783707EF" w14:textId="77777777" w:rsidR="00167BF5" w:rsidRPr="00D44B2A" w:rsidRDefault="00167BF5" w:rsidP="00332FFA">
            <w:pPr>
              <w:widowControl/>
              <w:spacing w:before="120" w:after="120"/>
              <w:rPr>
                <w:noProof/>
              </w:rPr>
            </w:pPr>
            <w:r w:rsidRPr="00D44B2A">
              <w:t xml:space="preserve">Travinné porosty s </w:t>
            </w:r>
            <w:r w:rsidRPr="00D44B2A">
              <w:rPr>
                <w:i/>
                <w:iCs/>
              </w:rPr>
              <w:t>Festuca indigesta</w:t>
            </w:r>
            <w:r w:rsidRPr="00D44B2A">
              <w:t xml:space="preserve"> v iberských horách</w:t>
            </w:r>
          </w:p>
        </w:tc>
      </w:tr>
      <w:tr w:rsidR="00167BF5" w:rsidRPr="00D44B2A" w14:paraId="6FC852A2"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865C7DC" w14:textId="77777777" w:rsidR="00167BF5" w:rsidRPr="00D44B2A" w:rsidRDefault="00167BF5" w:rsidP="00332FFA">
            <w:pPr>
              <w:widowControl/>
              <w:spacing w:before="120" w:after="120"/>
              <w:rPr>
                <w:noProof/>
              </w:rPr>
            </w:pPr>
            <w:r w:rsidRPr="00D44B2A">
              <w:t>6170</w:t>
            </w:r>
          </w:p>
        </w:tc>
        <w:tc>
          <w:tcPr>
            <w:tcW w:w="7512" w:type="dxa"/>
            <w:tcBorders>
              <w:top w:val="single" w:sz="4" w:space="0" w:color="auto"/>
              <w:left w:val="single" w:sz="4" w:space="0" w:color="auto"/>
              <w:bottom w:val="single" w:sz="4" w:space="0" w:color="auto"/>
              <w:right w:val="single" w:sz="4" w:space="0" w:color="auto"/>
            </w:tcBorders>
            <w:hideMark/>
          </w:tcPr>
          <w:p w14:paraId="73B13197" w14:textId="77777777" w:rsidR="00167BF5" w:rsidRPr="00D44B2A" w:rsidRDefault="00167BF5" w:rsidP="00332FFA">
            <w:pPr>
              <w:widowControl/>
              <w:spacing w:before="120" w:after="120"/>
              <w:rPr>
                <w:noProof/>
              </w:rPr>
            </w:pPr>
            <w:r w:rsidRPr="00D44B2A">
              <w:t>Alpínské a subalpínské vápnomilné travinné porosty</w:t>
            </w:r>
          </w:p>
        </w:tc>
      </w:tr>
      <w:tr w:rsidR="00167BF5" w:rsidRPr="00D44B2A" w14:paraId="3C9EB984"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316F687" w14:textId="77777777" w:rsidR="00167BF5" w:rsidRPr="00D44B2A" w:rsidRDefault="00167BF5" w:rsidP="00332FFA">
            <w:pPr>
              <w:widowControl/>
              <w:spacing w:before="120" w:after="120"/>
              <w:rPr>
                <w:noProof/>
              </w:rPr>
            </w:pPr>
            <w:r w:rsidRPr="00D44B2A">
              <w:lastRenderedPageBreak/>
              <w:t>6180</w:t>
            </w:r>
          </w:p>
        </w:tc>
        <w:tc>
          <w:tcPr>
            <w:tcW w:w="7512" w:type="dxa"/>
            <w:tcBorders>
              <w:top w:val="single" w:sz="4" w:space="0" w:color="auto"/>
              <w:left w:val="single" w:sz="4" w:space="0" w:color="auto"/>
              <w:bottom w:val="single" w:sz="4" w:space="0" w:color="auto"/>
              <w:right w:val="single" w:sz="4" w:space="0" w:color="auto"/>
            </w:tcBorders>
            <w:hideMark/>
          </w:tcPr>
          <w:p w14:paraId="52FC859D" w14:textId="77777777" w:rsidR="00167BF5" w:rsidRPr="00D44B2A" w:rsidRDefault="00167BF5" w:rsidP="00332FFA">
            <w:pPr>
              <w:widowControl/>
              <w:spacing w:before="120" w:after="120"/>
              <w:rPr>
                <w:noProof/>
              </w:rPr>
            </w:pPr>
            <w:r w:rsidRPr="00D44B2A">
              <w:t>Makaronéské mezofilní travinné porosty</w:t>
            </w:r>
          </w:p>
        </w:tc>
      </w:tr>
      <w:tr w:rsidR="00167BF5" w:rsidRPr="00D44B2A" w14:paraId="6C45A9A8"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03FE2DB" w14:textId="77777777" w:rsidR="00167BF5" w:rsidRPr="00D44B2A" w:rsidRDefault="00167BF5" w:rsidP="00332FFA">
            <w:pPr>
              <w:widowControl/>
              <w:spacing w:before="120" w:after="120"/>
              <w:rPr>
                <w:noProof/>
              </w:rPr>
            </w:pPr>
            <w:r w:rsidRPr="00D44B2A">
              <w:t>6190</w:t>
            </w:r>
          </w:p>
        </w:tc>
        <w:tc>
          <w:tcPr>
            <w:tcW w:w="7512" w:type="dxa"/>
            <w:tcBorders>
              <w:top w:val="single" w:sz="4" w:space="0" w:color="auto"/>
              <w:left w:val="single" w:sz="4" w:space="0" w:color="auto"/>
              <w:bottom w:val="single" w:sz="4" w:space="0" w:color="auto"/>
              <w:right w:val="single" w:sz="4" w:space="0" w:color="auto"/>
            </w:tcBorders>
            <w:hideMark/>
          </w:tcPr>
          <w:p w14:paraId="1DEEC699" w14:textId="77777777" w:rsidR="00167BF5" w:rsidRPr="00D44B2A" w:rsidRDefault="00167BF5" w:rsidP="00332FFA">
            <w:pPr>
              <w:widowControl/>
              <w:spacing w:before="120" w:after="120"/>
              <w:rPr>
                <w:noProof/>
              </w:rPr>
            </w:pPr>
            <w:r w:rsidRPr="00D44B2A">
              <w:t>Panonské skalní trávníky (</w:t>
            </w:r>
            <w:r w:rsidRPr="00D44B2A">
              <w:rPr>
                <w:i/>
                <w:iCs/>
              </w:rPr>
              <w:t>Stipo-Festucetalia pallentis</w:t>
            </w:r>
            <w:r w:rsidRPr="00D44B2A">
              <w:t>)</w:t>
            </w:r>
          </w:p>
        </w:tc>
      </w:tr>
      <w:tr w:rsidR="00167BF5" w:rsidRPr="00D44B2A" w14:paraId="7B7FD6BE"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78A7636" w14:textId="77777777" w:rsidR="00167BF5" w:rsidRPr="00D44B2A" w:rsidRDefault="00167BF5" w:rsidP="00332FFA">
            <w:pPr>
              <w:widowControl/>
              <w:spacing w:before="120" w:after="120"/>
              <w:rPr>
                <w:noProof/>
              </w:rPr>
            </w:pPr>
            <w:r w:rsidRPr="00D44B2A">
              <w:t>6210</w:t>
            </w:r>
          </w:p>
        </w:tc>
        <w:tc>
          <w:tcPr>
            <w:tcW w:w="7512" w:type="dxa"/>
            <w:tcBorders>
              <w:top w:val="single" w:sz="4" w:space="0" w:color="auto"/>
              <w:left w:val="single" w:sz="4" w:space="0" w:color="auto"/>
              <w:bottom w:val="single" w:sz="4" w:space="0" w:color="auto"/>
              <w:right w:val="single" w:sz="4" w:space="0" w:color="auto"/>
            </w:tcBorders>
            <w:hideMark/>
          </w:tcPr>
          <w:p w14:paraId="25E5C9EA" w14:textId="77777777" w:rsidR="00167BF5" w:rsidRPr="00D44B2A" w:rsidRDefault="00167BF5" w:rsidP="00332FFA">
            <w:pPr>
              <w:widowControl/>
              <w:spacing w:before="120" w:after="120"/>
              <w:rPr>
                <w:noProof/>
              </w:rPr>
            </w:pPr>
            <w:r w:rsidRPr="00D44B2A">
              <w:t>Facie polopřirozených suchých travinných porostů a křovin na vápenitých podložích (</w:t>
            </w:r>
            <w:r w:rsidRPr="00D44B2A">
              <w:rPr>
                <w:i/>
                <w:iCs/>
              </w:rPr>
              <w:t>Festuco-Brometalia</w:t>
            </w:r>
            <w:r w:rsidRPr="00D44B2A">
              <w:t>)</w:t>
            </w:r>
          </w:p>
        </w:tc>
      </w:tr>
      <w:tr w:rsidR="00167BF5" w:rsidRPr="00D44B2A" w14:paraId="3E0F5EDC"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25E34D3" w14:textId="77777777" w:rsidR="00167BF5" w:rsidRPr="00D44B2A" w:rsidRDefault="00167BF5" w:rsidP="00332FFA">
            <w:pPr>
              <w:widowControl/>
              <w:spacing w:before="120" w:after="120"/>
              <w:rPr>
                <w:noProof/>
              </w:rPr>
            </w:pPr>
            <w:r w:rsidRPr="00D44B2A">
              <w:t>6220</w:t>
            </w:r>
          </w:p>
        </w:tc>
        <w:tc>
          <w:tcPr>
            <w:tcW w:w="7512" w:type="dxa"/>
            <w:tcBorders>
              <w:top w:val="single" w:sz="4" w:space="0" w:color="auto"/>
              <w:left w:val="single" w:sz="4" w:space="0" w:color="auto"/>
              <w:bottom w:val="single" w:sz="4" w:space="0" w:color="auto"/>
              <w:right w:val="single" w:sz="4" w:space="0" w:color="auto"/>
            </w:tcBorders>
            <w:hideMark/>
          </w:tcPr>
          <w:p w14:paraId="231D81F5" w14:textId="77777777" w:rsidR="00167BF5" w:rsidRPr="00D44B2A" w:rsidRDefault="00167BF5" w:rsidP="00332FFA">
            <w:pPr>
              <w:widowControl/>
              <w:spacing w:before="120" w:after="120"/>
              <w:rPr>
                <w:noProof/>
              </w:rPr>
            </w:pPr>
            <w:r w:rsidRPr="00D44B2A">
              <w:t xml:space="preserve">Pseudostepi s travinami a jednoletou vegetací </w:t>
            </w:r>
            <w:r w:rsidRPr="00D44B2A">
              <w:rPr>
                <w:i/>
                <w:iCs/>
              </w:rPr>
              <w:t>Thero-Brachypodietea</w:t>
            </w:r>
          </w:p>
        </w:tc>
      </w:tr>
      <w:tr w:rsidR="00167BF5" w:rsidRPr="00D44B2A" w14:paraId="2FB47858"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EB6E301" w14:textId="77777777" w:rsidR="00167BF5" w:rsidRPr="00D44B2A" w:rsidRDefault="00167BF5" w:rsidP="00332FFA">
            <w:pPr>
              <w:widowControl/>
              <w:spacing w:before="120" w:after="120"/>
              <w:rPr>
                <w:noProof/>
              </w:rPr>
            </w:pPr>
            <w:r w:rsidRPr="00D44B2A">
              <w:t>6230</w:t>
            </w:r>
          </w:p>
        </w:tc>
        <w:tc>
          <w:tcPr>
            <w:tcW w:w="7512" w:type="dxa"/>
            <w:tcBorders>
              <w:top w:val="single" w:sz="4" w:space="0" w:color="auto"/>
              <w:left w:val="single" w:sz="4" w:space="0" w:color="auto"/>
              <w:bottom w:val="single" w:sz="4" w:space="0" w:color="auto"/>
              <w:right w:val="single" w:sz="4" w:space="0" w:color="auto"/>
            </w:tcBorders>
            <w:hideMark/>
          </w:tcPr>
          <w:p w14:paraId="792F8955" w14:textId="77777777" w:rsidR="00167BF5" w:rsidRPr="00D44B2A" w:rsidRDefault="00167BF5" w:rsidP="00332FFA">
            <w:pPr>
              <w:widowControl/>
              <w:spacing w:before="120" w:after="120"/>
              <w:rPr>
                <w:noProof/>
              </w:rPr>
            </w:pPr>
            <w:r w:rsidRPr="00D44B2A">
              <w:t xml:space="preserve">Druhově bohaté smilkové (rod </w:t>
            </w:r>
            <w:r w:rsidRPr="00D44B2A">
              <w:rPr>
                <w:i/>
                <w:iCs/>
              </w:rPr>
              <w:t>Nardus</w:t>
            </w:r>
            <w:r w:rsidRPr="00D44B2A">
              <w:t>) travní porosty na křemičitých podložích v horských oblastech (a v podhorských oblastech kontinentální Evropy)</w:t>
            </w:r>
          </w:p>
        </w:tc>
      </w:tr>
      <w:tr w:rsidR="00167BF5" w:rsidRPr="00D44B2A" w14:paraId="3F28DD8B"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9798230" w14:textId="77777777" w:rsidR="00167BF5" w:rsidRPr="00D44B2A" w:rsidRDefault="00167BF5" w:rsidP="00332FFA">
            <w:pPr>
              <w:widowControl/>
              <w:spacing w:before="120" w:after="120"/>
              <w:rPr>
                <w:noProof/>
              </w:rPr>
            </w:pPr>
            <w:r w:rsidRPr="00D44B2A">
              <w:t>6240</w:t>
            </w:r>
          </w:p>
        </w:tc>
        <w:tc>
          <w:tcPr>
            <w:tcW w:w="7512" w:type="dxa"/>
            <w:tcBorders>
              <w:top w:val="single" w:sz="4" w:space="0" w:color="auto"/>
              <w:left w:val="single" w:sz="4" w:space="0" w:color="auto"/>
              <w:bottom w:val="single" w:sz="4" w:space="0" w:color="auto"/>
              <w:right w:val="single" w:sz="4" w:space="0" w:color="auto"/>
            </w:tcBorders>
            <w:hideMark/>
          </w:tcPr>
          <w:p w14:paraId="05844A73" w14:textId="77777777" w:rsidR="00167BF5" w:rsidRPr="00D44B2A" w:rsidRDefault="00167BF5" w:rsidP="00332FFA">
            <w:pPr>
              <w:widowControl/>
              <w:spacing w:before="120" w:after="120"/>
              <w:rPr>
                <w:noProof/>
              </w:rPr>
            </w:pPr>
            <w:r w:rsidRPr="00D44B2A">
              <w:t>Subpanonské stepní travinné porosty</w:t>
            </w:r>
          </w:p>
        </w:tc>
      </w:tr>
      <w:tr w:rsidR="00167BF5" w:rsidRPr="00D44B2A" w14:paraId="16EA7B20"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DC7E714" w14:textId="77777777" w:rsidR="00167BF5" w:rsidRPr="00D44B2A" w:rsidRDefault="00167BF5" w:rsidP="00332FFA">
            <w:pPr>
              <w:widowControl/>
              <w:spacing w:before="120" w:after="120"/>
              <w:rPr>
                <w:noProof/>
              </w:rPr>
            </w:pPr>
            <w:r w:rsidRPr="00D44B2A">
              <w:t>6250</w:t>
            </w:r>
          </w:p>
        </w:tc>
        <w:tc>
          <w:tcPr>
            <w:tcW w:w="7512" w:type="dxa"/>
            <w:tcBorders>
              <w:top w:val="single" w:sz="4" w:space="0" w:color="auto"/>
              <w:left w:val="single" w:sz="4" w:space="0" w:color="auto"/>
              <w:bottom w:val="single" w:sz="4" w:space="0" w:color="auto"/>
              <w:right w:val="single" w:sz="4" w:space="0" w:color="auto"/>
            </w:tcBorders>
            <w:hideMark/>
          </w:tcPr>
          <w:p w14:paraId="18F8ABFB" w14:textId="77777777" w:rsidR="00167BF5" w:rsidRPr="00D44B2A" w:rsidRDefault="00167BF5" w:rsidP="00332FFA">
            <w:pPr>
              <w:widowControl/>
              <w:spacing w:before="120" w:after="120"/>
              <w:rPr>
                <w:noProof/>
              </w:rPr>
            </w:pPr>
            <w:r w:rsidRPr="00D44B2A">
              <w:t>Panonské sprašové stepní travinné porosty</w:t>
            </w:r>
          </w:p>
        </w:tc>
      </w:tr>
      <w:tr w:rsidR="00167BF5" w:rsidRPr="00D44B2A" w14:paraId="5CE460EC"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C824448" w14:textId="77777777" w:rsidR="00167BF5" w:rsidRPr="00D44B2A" w:rsidRDefault="00167BF5" w:rsidP="00332FFA">
            <w:pPr>
              <w:widowControl/>
              <w:spacing w:before="120" w:after="120"/>
              <w:rPr>
                <w:noProof/>
              </w:rPr>
            </w:pPr>
            <w:r w:rsidRPr="00D44B2A">
              <w:t>6260</w:t>
            </w:r>
          </w:p>
        </w:tc>
        <w:tc>
          <w:tcPr>
            <w:tcW w:w="7512" w:type="dxa"/>
            <w:tcBorders>
              <w:top w:val="single" w:sz="4" w:space="0" w:color="auto"/>
              <w:left w:val="single" w:sz="4" w:space="0" w:color="auto"/>
              <w:bottom w:val="single" w:sz="4" w:space="0" w:color="auto"/>
              <w:right w:val="single" w:sz="4" w:space="0" w:color="auto"/>
            </w:tcBorders>
            <w:hideMark/>
          </w:tcPr>
          <w:p w14:paraId="6C8246D6" w14:textId="77777777" w:rsidR="00167BF5" w:rsidRPr="00D44B2A" w:rsidRDefault="00167BF5" w:rsidP="00332FFA">
            <w:pPr>
              <w:widowControl/>
              <w:spacing w:before="120" w:after="120"/>
              <w:rPr>
                <w:noProof/>
              </w:rPr>
            </w:pPr>
            <w:r w:rsidRPr="00D44B2A">
              <w:t>Panonské písčité stepi</w:t>
            </w:r>
          </w:p>
        </w:tc>
      </w:tr>
      <w:tr w:rsidR="00167BF5" w:rsidRPr="00D44B2A" w14:paraId="0FEB8146"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0672E34" w14:textId="77777777" w:rsidR="00167BF5" w:rsidRPr="00D44B2A" w:rsidRDefault="00167BF5" w:rsidP="00332FFA">
            <w:pPr>
              <w:widowControl/>
              <w:spacing w:before="120" w:after="120"/>
              <w:rPr>
                <w:noProof/>
              </w:rPr>
            </w:pPr>
            <w:r w:rsidRPr="00D44B2A">
              <w:t>6270</w:t>
            </w:r>
          </w:p>
        </w:tc>
        <w:tc>
          <w:tcPr>
            <w:tcW w:w="7512" w:type="dxa"/>
            <w:tcBorders>
              <w:top w:val="single" w:sz="4" w:space="0" w:color="auto"/>
              <w:left w:val="single" w:sz="4" w:space="0" w:color="auto"/>
              <w:bottom w:val="single" w:sz="4" w:space="0" w:color="auto"/>
              <w:right w:val="single" w:sz="4" w:space="0" w:color="auto"/>
            </w:tcBorders>
            <w:hideMark/>
          </w:tcPr>
          <w:p w14:paraId="51644D04" w14:textId="77777777" w:rsidR="00167BF5" w:rsidRPr="00D44B2A" w:rsidRDefault="00167BF5" w:rsidP="00332FFA">
            <w:pPr>
              <w:widowControl/>
              <w:spacing w:before="120" w:after="120"/>
              <w:rPr>
                <w:noProof/>
              </w:rPr>
            </w:pPr>
            <w:r w:rsidRPr="00D44B2A">
              <w:t>Finsko-skandinávské nížinné druhově bohaté suché až středně vlhké travinné porosty</w:t>
            </w:r>
          </w:p>
        </w:tc>
      </w:tr>
      <w:tr w:rsidR="00167BF5" w:rsidRPr="00D44B2A" w14:paraId="73A9A9D6"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8CB26B5" w14:textId="77777777" w:rsidR="00167BF5" w:rsidRPr="00D44B2A" w:rsidRDefault="00167BF5" w:rsidP="00332FFA">
            <w:pPr>
              <w:widowControl/>
              <w:spacing w:before="120" w:after="120"/>
              <w:rPr>
                <w:noProof/>
              </w:rPr>
            </w:pPr>
            <w:r w:rsidRPr="00D44B2A">
              <w:t>6280</w:t>
            </w:r>
          </w:p>
        </w:tc>
        <w:tc>
          <w:tcPr>
            <w:tcW w:w="7512" w:type="dxa"/>
            <w:tcBorders>
              <w:top w:val="single" w:sz="4" w:space="0" w:color="auto"/>
              <w:left w:val="single" w:sz="4" w:space="0" w:color="auto"/>
              <w:bottom w:val="single" w:sz="4" w:space="0" w:color="auto"/>
              <w:right w:val="single" w:sz="4" w:space="0" w:color="auto"/>
            </w:tcBorders>
            <w:hideMark/>
          </w:tcPr>
          <w:p w14:paraId="0498C426" w14:textId="77777777" w:rsidR="00167BF5" w:rsidRPr="00D44B2A" w:rsidRDefault="00167BF5" w:rsidP="00332FFA">
            <w:pPr>
              <w:widowControl/>
              <w:spacing w:before="120" w:after="120"/>
              <w:rPr>
                <w:noProof/>
              </w:rPr>
            </w:pPr>
            <w:r w:rsidRPr="00D44B2A">
              <w:t>Severské alvary a ploché skály z prekambrického vápence</w:t>
            </w:r>
          </w:p>
        </w:tc>
      </w:tr>
      <w:tr w:rsidR="00167BF5" w:rsidRPr="00D44B2A" w14:paraId="277996B1"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EE5743F" w14:textId="77777777" w:rsidR="00167BF5" w:rsidRPr="00D44B2A" w:rsidRDefault="00167BF5" w:rsidP="00332FFA">
            <w:pPr>
              <w:widowControl/>
              <w:spacing w:before="120" w:after="120"/>
              <w:rPr>
                <w:noProof/>
              </w:rPr>
            </w:pPr>
            <w:r w:rsidRPr="00D44B2A">
              <w:t>62A0</w:t>
            </w:r>
          </w:p>
        </w:tc>
        <w:tc>
          <w:tcPr>
            <w:tcW w:w="7512" w:type="dxa"/>
            <w:tcBorders>
              <w:top w:val="single" w:sz="4" w:space="0" w:color="auto"/>
              <w:left w:val="single" w:sz="4" w:space="0" w:color="auto"/>
              <w:bottom w:val="single" w:sz="4" w:space="0" w:color="auto"/>
              <w:right w:val="single" w:sz="4" w:space="0" w:color="auto"/>
            </w:tcBorders>
            <w:hideMark/>
          </w:tcPr>
          <w:p w14:paraId="53A97851" w14:textId="77777777" w:rsidR="00167BF5" w:rsidRPr="00D44B2A" w:rsidRDefault="00167BF5" w:rsidP="00332FFA">
            <w:pPr>
              <w:widowControl/>
              <w:spacing w:before="120" w:after="120"/>
              <w:rPr>
                <w:noProof/>
              </w:rPr>
            </w:pPr>
            <w:r w:rsidRPr="00D44B2A">
              <w:t>Suché trávníky východního Submediteriánu (</w:t>
            </w:r>
            <w:r w:rsidRPr="00D44B2A">
              <w:rPr>
                <w:i/>
                <w:iCs/>
              </w:rPr>
              <w:t>Scorzoneratalia villosae</w:t>
            </w:r>
            <w:r w:rsidRPr="00D44B2A">
              <w:t>)</w:t>
            </w:r>
          </w:p>
        </w:tc>
      </w:tr>
      <w:tr w:rsidR="00167BF5" w:rsidRPr="00D44B2A" w14:paraId="0DE039C9"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E96C0EA" w14:textId="77777777" w:rsidR="00167BF5" w:rsidRPr="00D44B2A" w:rsidRDefault="00167BF5" w:rsidP="00332FFA">
            <w:pPr>
              <w:widowControl/>
              <w:spacing w:before="120" w:after="120"/>
              <w:rPr>
                <w:noProof/>
              </w:rPr>
            </w:pPr>
            <w:r w:rsidRPr="00D44B2A">
              <w:t>62B0</w:t>
            </w:r>
          </w:p>
        </w:tc>
        <w:tc>
          <w:tcPr>
            <w:tcW w:w="7512" w:type="dxa"/>
            <w:tcBorders>
              <w:top w:val="single" w:sz="4" w:space="0" w:color="auto"/>
              <w:left w:val="single" w:sz="4" w:space="0" w:color="auto"/>
              <w:bottom w:val="single" w:sz="4" w:space="0" w:color="auto"/>
              <w:right w:val="single" w:sz="4" w:space="0" w:color="auto"/>
            </w:tcBorders>
            <w:hideMark/>
          </w:tcPr>
          <w:p w14:paraId="7873CF2F" w14:textId="77777777" w:rsidR="00167BF5" w:rsidRPr="00D44B2A" w:rsidRDefault="00167BF5" w:rsidP="00332FFA">
            <w:pPr>
              <w:widowControl/>
              <w:spacing w:before="120" w:after="120"/>
              <w:rPr>
                <w:noProof/>
              </w:rPr>
            </w:pPr>
            <w:r w:rsidRPr="00D44B2A">
              <w:t>Hadcové trávníky na Kypru</w:t>
            </w:r>
          </w:p>
        </w:tc>
      </w:tr>
      <w:tr w:rsidR="00167BF5" w:rsidRPr="00D44B2A" w14:paraId="1D1E88DD"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E15834C" w14:textId="77777777" w:rsidR="00167BF5" w:rsidRPr="00D44B2A" w:rsidRDefault="00167BF5" w:rsidP="00332FFA">
            <w:pPr>
              <w:widowControl/>
              <w:spacing w:before="120" w:after="120"/>
              <w:rPr>
                <w:noProof/>
              </w:rPr>
            </w:pPr>
            <w:r w:rsidRPr="00D44B2A">
              <w:t>62C0</w:t>
            </w:r>
          </w:p>
        </w:tc>
        <w:tc>
          <w:tcPr>
            <w:tcW w:w="7512" w:type="dxa"/>
            <w:tcBorders>
              <w:top w:val="single" w:sz="4" w:space="0" w:color="auto"/>
              <w:left w:val="single" w:sz="4" w:space="0" w:color="auto"/>
              <w:bottom w:val="single" w:sz="4" w:space="0" w:color="auto"/>
              <w:right w:val="single" w:sz="4" w:space="0" w:color="auto"/>
            </w:tcBorders>
            <w:hideMark/>
          </w:tcPr>
          <w:p w14:paraId="4A5AEC0D" w14:textId="77777777" w:rsidR="00167BF5" w:rsidRPr="00D44B2A" w:rsidRDefault="00167BF5" w:rsidP="00332FFA">
            <w:pPr>
              <w:widowControl/>
              <w:spacing w:before="120" w:after="120"/>
              <w:rPr>
                <w:noProof/>
              </w:rPr>
            </w:pPr>
            <w:r w:rsidRPr="00D44B2A">
              <w:t>Pontsko-sarmatské stepi</w:t>
            </w:r>
          </w:p>
        </w:tc>
      </w:tr>
      <w:tr w:rsidR="00167BF5" w:rsidRPr="00D44B2A" w14:paraId="1E57A73A"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7754D78" w14:textId="77777777" w:rsidR="00167BF5" w:rsidRPr="00D44B2A" w:rsidRDefault="00167BF5" w:rsidP="00332FFA">
            <w:pPr>
              <w:widowControl/>
              <w:spacing w:before="120" w:after="120"/>
              <w:rPr>
                <w:noProof/>
              </w:rPr>
            </w:pPr>
            <w:r w:rsidRPr="00D44B2A">
              <w:t>62D0</w:t>
            </w:r>
          </w:p>
        </w:tc>
        <w:tc>
          <w:tcPr>
            <w:tcW w:w="7512" w:type="dxa"/>
            <w:tcBorders>
              <w:top w:val="single" w:sz="4" w:space="0" w:color="auto"/>
              <w:left w:val="single" w:sz="4" w:space="0" w:color="auto"/>
              <w:bottom w:val="single" w:sz="4" w:space="0" w:color="auto"/>
              <w:right w:val="single" w:sz="4" w:space="0" w:color="auto"/>
            </w:tcBorders>
            <w:hideMark/>
          </w:tcPr>
          <w:p w14:paraId="2A29BD80" w14:textId="77777777" w:rsidR="00167BF5" w:rsidRPr="00D44B2A" w:rsidRDefault="00167BF5" w:rsidP="00332FFA">
            <w:pPr>
              <w:widowControl/>
              <w:spacing w:before="120" w:after="120"/>
              <w:rPr>
                <w:noProof/>
              </w:rPr>
            </w:pPr>
            <w:r w:rsidRPr="00D44B2A">
              <w:t>Acidofilní pastviny v moesijských horách</w:t>
            </w:r>
          </w:p>
        </w:tc>
      </w:tr>
      <w:tr w:rsidR="00167BF5" w:rsidRPr="00D44B2A" w14:paraId="71E65EEC"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3B719BD" w14:textId="77777777" w:rsidR="00167BF5" w:rsidRPr="00D44B2A" w:rsidRDefault="00167BF5" w:rsidP="00332FFA">
            <w:pPr>
              <w:widowControl/>
              <w:spacing w:before="120" w:after="120"/>
              <w:rPr>
                <w:noProof/>
              </w:rPr>
            </w:pPr>
            <w:r w:rsidRPr="00D44B2A">
              <w:t>6410</w:t>
            </w:r>
          </w:p>
        </w:tc>
        <w:tc>
          <w:tcPr>
            <w:tcW w:w="7512" w:type="dxa"/>
            <w:tcBorders>
              <w:top w:val="single" w:sz="4" w:space="0" w:color="auto"/>
              <w:left w:val="single" w:sz="4" w:space="0" w:color="auto"/>
              <w:bottom w:val="single" w:sz="4" w:space="0" w:color="auto"/>
              <w:right w:val="single" w:sz="4" w:space="0" w:color="auto"/>
            </w:tcBorders>
            <w:hideMark/>
          </w:tcPr>
          <w:p w14:paraId="42632DF1" w14:textId="77777777" w:rsidR="00167BF5" w:rsidRPr="00D44B2A" w:rsidRDefault="00167BF5" w:rsidP="00332FFA">
            <w:pPr>
              <w:widowControl/>
              <w:spacing w:before="120" w:after="120"/>
              <w:rPr>
                <w:noProof/>
              </w:rPr>
            </w:pPr>
            <w:r w:rsidRPr="00D44B2A">
              <w:t>Bezkolencové louky (</w:t>
            </w:r>
            <w:r w:rsidRPr="00D44B2A">
              <w:rPr>
                <w:i/>
                <w:iCs/>
              </w:rPr>
              <w:t>Molinia spp</w:t>
            </w:r>
            <w:r w:rsidRPr="00D44B2A">
              <w:t>.) na vápenitých, rašelinných nebo hlinitosiltových těžkých půdách (</w:t>
            </w:r>
            <w:r w:rsidRPr="00D44B2A">
              <w:rPr>
                <w:i/>
                <w:iCs/>
              </w:rPr>
              <w:t>Molinion caeruleae)</w:t>
            </w:r>
          </w:p>
        </w:tc>
      </w:tr>
      <w:tr w:rsidR="00167BF5" w:rsidRPr="00D44B2A" w14:paraId="70BBB4E3"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DD484EA" w14:textId="77777777" w:rsidR="00167BF5" w:rsidRPr="00D44B2A" w:rsidRDefault="00167BF5" w:rsidP="00332FFA">
            <w:pPr>
              <w:widowControl/>
              <w:spacing w:before="120" w:after="120"/>
              <w:rPr>
                <w:noProof/>
              </w:rPr>
            </w:pPr>
            <w:r w:rsidRPr="00D44B2A">
              <w:t>6420</w:t>
            </w:r>
          </w:p>
        </w:tc>
        <w:tc>
          <w:tcPr>
            <w:tcW w:w="7512" w:type="dxa"/>
            <w:tcBorders>
              <w:top w:val="single" w:sz="4" w:space="0" w:color="auto"/>
              <w:left w:val="single" w:sz="4" w:space="0" w:color="auto"/>
              <w:bottom w:val="single" w:sz="4" w:space="0" w:color="auto"/>
              <w:right w:val="single" w:sz="4" w:space="0" w:color="auto"/>
            </w:tcBorders>
            <w:hideMark/>
          </w:tcPr>
          <w:p w14:paraId="4CFBBE2D" w14:textId="77777777" w:rsidR="00167BF5" w:rsidRPr="00D44B2A" w:rsidRDefault="00167BF5" w:rsidP="00332FFA">
            <w:pPr>
              <w:widowControl/>
              <w:spacing w:before="120" w:after="120"/>
              <w:rPr>
                <w:noProof/>
              </w:rPr>
            </w:pPr>
            <w:r w:rsidRPr="00D44B2A">
              <w:t>Středomořské vlhké vysokostébelnaté travinné porosty (</w:t>
            </w:r>
            <w:r w:rsidRPr="00D44B2A">
              <w:rPr>
                <w:i/>
                <w:iCs/>
              </w:rPr>
              <w:t>Molinio-Holoschoenion</w:t>
            </w:r>
            <w:r w:rsidRPr="00D44B2A">
              <w:t>)</w:t>
            </w:r>
          </w:p>
        </w:tc>
      </w:tr>
      <w:tr w:rsidR="00167BF5" w:rsidRPr="00D44B2A" w14:paraId="26529FEC"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C1761EC" w14:textId="77777777" w:rsidR="00167BF5" w:rsidRPr="00D44B2A" w:rsidRDefault="00167BF5" w:rsidP="00332FFA">
            <w:pPr>
              <w:widowControl/>
              <w:spacing w:before="120" w:after="120"/>
              <w:rPr>
                <w:noProof/>
              </w:rPr>
            </w:pPr>
            <w:r w:rsidRPr="00D44B2A">
              <w:t>6510</w:t>
            </w:r>
          </w:p>
        </w:tc>
        <w:tc>
          <w:tcPr>
            <w:tcW w:w="7512" w:type="dxa"/>
            <w:tcBorders>
              <w:top w:val="single" w:sz="4" w:space="0" w:color="auto"/>
              <w:left w:val="single" w:sz="4" w:space="0" w:color="auto"/>
              <w:bottom w:val="single" w:sz="4" w:space="0" w:color="auto"/>
              <w:right w:val="single" w:sz="4" w:space="0" w:color="auto"/>
            </w:tcBorders>
            <w:hideMark/>
          </w:tcPr>
          <w:p w14:paraId="58148582" w14:textId="77777777" w:rsidR="00167BF5" w:rsidRPr="00D44B2A" w:rsidRDefault="00167BF5" w:rsidP="00332FFA">
            <w:pPr>
              <w:widowControl/>
              <w:spacing w:before="120" w:after="120"/>
              <w:rPr>
                <w:noProof/>
              </w:rPr>
            </w:pPr>
            <w:r w:rsidRPr="00D44B2A">
              <w:t xml:space="preserve">Nížinné sečené louky s druhy </w:t>
            </w:r>
            <w:r w:rsidRPr="00D44B2A">
              <w:rPr>
                <w:i/>
                <w:iCs/>
              </w:rPr>
              <w:t>Alopecurus pratensis, Sanguisorba officinalis</w:t>
            </w:r>
          </w:p>
        </w:tc>
      </w:tr>
      <w:tr w:rsidR="00167BF5" w:rsidRPr="00D44B2A" w14:paraId="4519114E"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ACDF674" w14:textId="77777777" w:rsidR="00167BF5" w:rsidRPr="00D44B2A" w:rsidRDefault="00167BF5" w:rsidP="00332FFA">
            <w:pPr>
              <w:widowControl/>
              <w:spacing w:before="120" w:after="120"/>
              <w:rPr>
                <w:noProof/>
              </w:rPr>
            </w:pPr>
            <w:r w:rsidRPr="00D44B2A">
              <w:t>6520</w:t>
            </w:r>
          </w:p>
        </w:tc>
        <w:tc>
          <w:tcPr>
            <w:tcW w:w="7512" w:type="dxa"/>
            <w:tcBorders>
              <w:top w:val="single" w:sz="4" w:space="0" w:color="auto"/>
              <w:left w:val="single" w:sz="4" w:space="0" w:color="auto"/>
              <w:bottom w:val="single" w:sz="4" w:space="0" w:color="auto"/>
              <w:right w:val="single" w:sz="4" w:space="0" w:color="auto"/>
            </w:tcBorders>
            <w:hideMark/>
          </w:tcPr>
          <w:p w14:paraId="5A749230" w14:textId="77777777" w:rsidR="00167BF5" w:rsidRPr="00D44B2A" w:rsidRDefault="00167BF5" w:rsidP="00332FFA">
            <w:pPr>
              <w:widowControl/>
              <w:spacing w:before="120" w:after="120"/>
              <w:rPr>
                <w:noProof/>
              </w:rPr>
            </w:pPr>
            <w:r w:rsidRPr="00D44B2A">
              <w:t>Horské sečené louky</w:t>
            </w:r>
          </w:p>
        </w:tc>
      </w:tr>
      <w:tr w:rsidR="00167BF5" w:rsidRPr="00D44B2A" w14:paraId="09A0C06B" w14:textId="77777777" w:rsidTr="00332FFA">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DB9BD51" w14:textId="77777777" w:rsidR="00167BF5" w:rsidRPr="00D44B2A" w:rsidRDefault="00167BF5" w:rsidP="00332FFA">
            <w:pPr>
              <w:pageBreakBefore/>
              <w:widowControl/>
              <w:spacing w:before="120" w:after="120"/>
              <w:rPr>
                <w:noProof/>
              </w:rPr>
            </w:pPr>
            <w:r w:rsidRPr="00D44B2A">
              <w:rPr>
                <w:b/>
              </w:rPr>
              <w:lastRenderedPageBreak/>
              <w:t>Dehesy a louky s dřevinami</w:t>
            </w:r>
          </w:p>
        </w:tc>
      </w:tr>
      <w:tr w:rsidR="00167BF5" w:rsidRPr="00D44B2A" w14:paraId="414AF1D8"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702833D" w14:textId="77777777" w:rsidR="00167BF5" w:rsidRPr="00D44B2A" w:rsidRDefault="00167BF5" w:rsidP="00332FFA">
            <w:pPr>
              <w:widowControl/>
              <w:spacing w:before="120" w:after="120"/>
              <w:rPr>
                <w:b/>
                <w:bCs/>
                <w:noProof/>
              </w:rPr>
            </w:pPr>
            <w:r w:rsidRPr="00D44B2A">
              <w:t>6310</w:t>
            </w:r>
          </w:p>
        </w:tc>
        <w:tc>
          <w:tcPr>
            <w:tcW w:w="7512" w:type="dxa"/>
            <w:tcBorders>
              <w:top w:val="single" w:sz="4" w:space="0" w:color="auto"/>
              <w:left w:val="single" w:sz="4" w:space="0" w:color="auto"/>
              <w:bottom w:val="single" w:sz="4" w:space="0" w:color="auto"/>
              <w:right w:val="single" w:sz="4" w:space="0" w:color="auto"/>
            </w:tcBorders>
            <w:hideMark/>
          </w:tcPr>
          <w:p w14:paraId="3671A81B" w14:textId="77777777" w:rsidR="00167BF5" w:rsidRPr="00D44B2A" w:rsidRDefault="00167BF5" w:rsidP="00332FFA">
            <w:pPr>
              <w:widowControl/>
              <w:spacing w:before="120" w:after="120"/>
              <w:rPr>
                <w:b/>
                <w:bCs/>
                <w:noProof/>
              </w:rPr>
            </w:pPr>
            <w:r w:rsidRPr="00D44B2A">
              <w:t xml:space="preserve">Dehesy se vždyzelenými druhy dubů </w:t>
            </w:r>
            <w:r w:rsidRPr="00D44B2A">
              <w:rPr>
                <w:i/>
                <w:iCs/>
              </w:rPr>
              <w:t xml:space="preserve">Quercus </w:t>
            </w:r>
            <w:r w:rsidRPr="00D44B2A">
              <w:t>spp.</w:t>
            </w:r>
          </w:p>
        </w:tc>
      </w:tr>
      <w:tr w:rsidR="00167BF5" w:rsidRPr="00D44B2A" w14:paraId="06D11B47"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32CC3BB" w14:textId="77777777" w:rsidR="00167BF5" w:rsidRPr="00D44B2A" w:rsidRDefault="00167BF5" w:rsidP="00332FFA">
            <w:pPr>
              <w:widowControl/>
              <w:spacing w:before="120" w:after="120"/>
              <w:rPr>
                <w:noProof/>
              </w:rPr>
            </w:pPr>
            <w:r w:rsidRPr="00D44B2A">
              <w:t>6530</w:t>
            </w:r>
          </w:p>
        </w:tc>
        <w:tc>
          <w:tcPr>
            <w:tcW w:w="7512" w:type="dxa"/>
            <w:tcBorders>
              <w:top w:val="single" w:sz="4" w:space="0" w:color="auto"/>
              <w:left w:val="single" w:sz="4" w:space="0" w:color="auto"/>
              <w:bottom w:val="single" w:sz="4" w:space="0" w:color="auto"/>
              <w:right w:val="single" w:sz="4" w:space="0" w:color="auto"/>
            </w:tcBorders>
            <w:hideMark/>
          </w:tcPr>
          <w:p w14:paraId="175DDC17" w14:textId="77777777" w:rsidR="00167BF5" w:rsidRPr="00D44B2A" w:rsidRDefault="00167BF5" w:rsidP="00332FFA">
            <w:pPr>
              <w:widowControl/>
              <w:spacing w:before="120" w:after="120"/>
              <w:rPr>
                <w:noProof/>
              </w:rPr>
            </w:pPr>
            <w:r w:rsidRPr="00D44B2A">
              <w:t>Finsko-skandinávské louky s dřevinami</w:t>
            </w:r>
          </w:p>
        </w:tc>
      </w:tr>
      <w:tr w:rsidR="00167BF5" w:rsidRPr="00D44B2A" w14:paraId="1C4F7650" w14:textId="77777777" w:rsidTr="00332FFA">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F1019C2" w14:textId="77777777" w:rsidR="00167BF5" w:rsidRPr="00D44B2A" w:rsidRDefault="00167BF5" w:rsidP="00332FFA">
            <w:pPr>
              <w:widowControl/>
              <w:spacing w:before="120" w:after="120"/>
              <w:rPr>
                <w:noProof/>
              </w:rPr>
            </w:pPr>
            <w:r w:rsidRPr="00D44B2A">
              <w:t>9070</w:t>
            </w:r>
          </w:p>
        </w:tc>
        <w:tc>
          <w:tcPr>
            <w:tcW w:w="7512" w:type="dxa"/>
            <w:tcBorders>
              <w:top w:val="single" w:sz="4" w:space="0" w:color="auto"/>
              <w:left w:val="single" w:sz="4" w:space="0" w:color="auto"/>
              <w:bottom w:val="single" w:sz="4" w:space="0" w:color="auto"/>
              <w:right w:val="single" w:sz="4" w:space="0" w:color="auto"/>
            </w:tcBorders>
            <w:hideMark/>
          </w:tcPr>
          <w:p w14:paraId="47B8EC56" w14:textId="77777777" w:rsidR="00167BF5" w:rsidRPr="00D44B2A" w:rsidRDefault="00167BF5" w:rsidP="00332FFA">
            <w:pPr>
              <w:widowControl/>
              <w:spacing w:before="120" w:after="120"/>
              <w:rPr>
                <w:noProof/>
              </w:rPr>
            </w:pPr>
            <w:r w:rsidRPr="00D44B2A">
              <w:t>Finsko-skandinávské pastviny porostlé dřevinami</w:t>
            </w:r>
          </w:p>
        </w:tc>
      </w:tr>
    </w:tbl>
    <w:p w14:paraId="2F7A9116" w14:textId="77777777" w:rsidR="00167BF5" w:rsidRPr="00D44B2A" w:rsidRDefault="00167BF5" w:rsidP="00167BF5">
      <w:pPr>
        <w:keepNext/>
        <w:widowControl/>
        <w:spacing w:before="120" w:after="120"/>
        <w:ind w:left="850" w:hanging="850"/>
        <w:jc w:val="both"/>
        <w:outlineLvl w:val="1"/>
        <w:rPr>
          <w:b/>
          <w:bCs/>
          <w:noProof/>
          <w:szCs w:val="26"/>
        </w:rPr>
      </w:pPr>
      <w:r w:rsidRPr="00D44B2A">
        <w:rPr>
          <w:b/>
        </w:rPr>
        <w:t>3.</w:t>
      </w:r>
      <w:r w:rsidRPr="00D44B2A">
        <w:rPr>
          <w:b/>
        </w:rPr>
        <w:tab/>
        <w:t xml:space="preserve">SKUPINA 3: Řeky, jezera, lužní, nivní a břehová stanoviště </w:t>
      </w:r>
    </w:p>
    <w:tbl>
      <w:tblPr>
        <w:tblStyle w:val="TableGrid"/>
        <w:tblW w:w="0" w:type="auto"/>
        <w:tblLook w:val="04A0" w:firstRow="1" w:lastRow="0" w:firstColumn="1" w:lastColumn="0" w:noHBand="0" w:noVBand="1"/>
      </w:tblPr>
      <w:tblGrid>
        <w:gridCol w:w="1555"/>
        <w:gridCol w:w="7508"/>
      </w:tblGrid>
      <w:tr w:rsidR="00167BF5" w:rsidRPr="00D44B2A" w14:paraId="66CE7B30"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0C1CD169" w14:textId="77777777" w:rsidR="00167BF5" w:rsidRPr="00D44B2A" w:rsidRDefault="00167BF5" w:rsidP="00332FFA">
            <w:pPr>
              <w:widowControl/>
              <w:spacing w:before="120" w:after="120"/>
              <w:rPr>
                <w:noProof/>
              </w:rPr>
            </w:pPr>
            <w:r w:rsidRPr="00D44B2A">
              <w:rPr>
                <w:b/>
              </w:rPr>
              <w:t xml:space="preserve">Kód typu stanoviště podle přílohy I směrnice Rady 92/43/EHS </w:t>
            </w:r>
          </w:p>
        </w:tc>
        <w:tc>
          <w:tcPr>
            <w:tcW w:w="7508" w:type="dxa"/>
            <w:tcBorders>
              <w:top w:val="single" w:sz="4" w:space="0" w:color="auto"/>
              <w:left w:val="single" w:sz="4" w:space="0" w:color="auto"/>
              <w:bottom w:val="single" w:sz="4" w:space="0" w:color="auto"/>
              <w:right w:val="single" w:sz="4" w:space="0" w:color="auto"/>
            </w:tcBorders>
            <w:vAlign w:val="center"/>
          </w:tcPr>
          <w:p w14:paraId="489A6982" w14:textId="77777777" w:rsidR="00167BF5" w:rsidRPr="00D44B2A" w:rsidRDefault="00167BF5" w:rsidP="00332FFA">
            <w:pPr>
              <w:widowControl/>
              <w:spacing w:before="120" w:after="120"/>
              <w:rPr>
                <w:noProof/>
              </w:rPr>
            </w:pPr>
            <w:r w:rsidRPr="00D44B2A">
              <w:rPr>
                <w:b/>
              </w:rPr>
              <w:t>Název typu stanoviště podle přílohy I směrnice Rady 92/43/EHS</w:t>
            </w:r>
          </w:p>
        </w:tc>
      </w:tr>
      <w:tr w:rsidR="00167BF5" w:rsidRPr="00D44B2A" w14:paraId="5BE02594" w14:textId="77777777" w:rsidTr="00332FFA">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1A58CDE9" w14:textId="77777777" w:rsidR="00167BF5" w:rsidRPr="00D44B2A" w:rsidRDefault="00167BF5" w:rsidP="00332FFA">
            <w:pPr>
              <w:widowControl/>
              <w:spacing w:before="120" w:after="120"/>
              <w:rPr>
                <w:noProof/>
              </w:rPr>
            </w:pPr>
            <w:r w:rsidRPr="00D44B2A">
              <w:rPr>
                <w:b/>
              </w:rPr>
              <w:t>Řeky a jezera</w:t>
            </w:r>
          </w:p>
        </w:tc>
      </w:tr>
      <w:tr w:rsidR="00167BF5" w:rsidRPr="00D44B2A" w14:paraId="32B35E5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10E98F9" w14:textId="77777777" w:rsidR="00167BF5" w:rsidRPr="00D44B2A" w:rsidRDefault="00167BF5" w:rsidP="00332FFA">
            <w:pPr>
              <w:widowControl/>
              <w:spacing w:before="120" w:after="120"/>
              <w:rPr>
                <w:b/>
                <w:noProof/>
              </w:rPr>
            </w:pPr>
            <w:r w:rsidRPr="00D44B2A">
              <w:t>3110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80F6C1C" w14:textId="77777777" w:rsidR="00167BF5" w:rsidRPr="00D44B2A" w:rsidRDefault="00167BF5" w:rsidP="00332FFA">
            <w:pPr>
              <w:widowControl/>
              <w:spacing w:before="120" w:after="120"/>
              <w:rPr>
                <w:b/>
                <w:noProof/>
              </w:rPr>
            </w:pPr>
            <w:r w:rsidRPr="00D44B2A">
              <w:t xml:space="preserve">Oligotrofní vody na písečných pláních s velmi nízkým obsahem minerálních látek s vegetací typu </w:t>
            </w:r>
            <w:r w:rsidRPr="00D44B2A">
              <w:rPr>
                <w:i/>
                <w:iCs/>
              </w:rPr>
              <w:t>Littorelletalia uniflorae</w:t>
            </w:r>
          </w:p>
        </w:tc>
      </w:tr>
      <w:tr w:rsidR="00167BF5" w:rsidRPr="00D44B2A" w14:paraId="393E581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6370639" w14:textId="77777777" w:rsidR="00167BF5" w:rsidRPr="00D44B2A" w:rsidRDefault="00167BF5" w:rsidP="00332FFA">
            <w:pPr>
              <w:widowControl/>
              <w:spacing w:before="120" w:after="120"/>
              <w:rPr>
                <w:b/>
                <w:noProof/>
              </w:rPr>
            </w:pPr>
            <w:r w:rsidRPr="00D44B2A">
              <w:t>3120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7F691A6" w14:textId="77777777" w:rsidR="00167BF5" w:rsidRPr="00D44B2A" w:rsidRDefault="00167BF5" w:rsidP="00332FFA">
            <w:pPr>
              <w:widowControl/>
              <w:spacing w:before="120" w:after="120"/>
              <w:rPr>
                <w:b/>
                <w:noProof/>
              </w:rPr>
            </w:pPr>
            <w:r w:rsidRPr="00D44B2A">
              <w:t xml:space="preserve">Oligotrofní vody na písečných půdách v západním Středomoří s velmi nízkým obsahem minerálních látek s druhy rodu </w:t>
            </w:r>
            <w:r w:rsidRPr="00D44B2A">
              <w:rPr>
                <w:i/>
                <w:iCs/>
              </w:rPr>
              <w:t>Isoetes</w:t>
            </w:r>
          </w:p>
        </w:tc>
      </w:tr>
      <w:tr w:rsidR="00167BF5" w:rsidRPr="00D44B2A" w14:paraId="5D8E2E91"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C6021C" w14:textId="77777777" w:rsidR="00167BF5" w:rsidRPr="00D44B2A" w:rsidRDefault="00167BF5" w:rsidP="00332FFA">
            <w:pPr>
              <w:widowControl/>
              <w:spacing w:before="120" w:after="120"/>
              <w:rPr>
                <w:b/>
                <w:noProof/>
              </w:rPr>
            </w:pPr>
            <w:r w:rsidRPr="00D44B2A">
              <w:t>3130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24BB5E6" w14:textId="77777777" w:rsidR="00167BF5" w:rsidRPr="00D44B2A" w:rsidRDefault="00167BF5" w:rsidP="00332FFA">
            <w:pPr>
              <w:widowControl/>
              <w:spacing w:before="120" w:after="120"/>
              <w:rPr>
                <w:b/>
                <w:noProof/>
              </w:rPr>
            </w:pPr>
            <w:r w:rsidRPr="00D44B2A">
              <w:t xml:space="preserve">Oligotrofní až mesotrofní stojaté vody s vegetací typu </w:t>
            </w:r>
            <w:r w:rsidRPr="00D44B2A">
              <w:rPr>
                <w:i/>
                <w:iCs/>
              </w:rPr>
              <w:t>Littorelletea uniflorae</w:t>
            </w:r>
            <w:r w:rsidRPr="00D44B2A">
              <w:t xml:space="preserve"> a/nebo </w:t>
            </w:r>
            <w:r w:rsidRPr="00D44B2A">
              <w:rPr>
                <w:i/>
                <w:iCs/>
              </w:rPr>
              <w:t>Isoëto- Nanojuncetea</w:t>
            </w:r>
          </w:p>
        </w:tc>
      </w:tr>
      <w:tr w:rsidR="00167BF5" w:rsidRPr="00D44B2A" w14:paraId="53EDB5B4"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9D4DD0" w14:textId="77777777" w:rsidR="00167BF5" w:rsidRPr="00D44B2A" w:rsidRDefault="00167BF5" w:rsidP="00332FFA">
            <w:pPr>
              <w:widowControl/>
              <w:spacing w:before="120" w:after="120"/>
              <w:rPr>
                <w:b/>
                <w:noProof/>
              </w:rPr>
            </w:pPr>
            <w:r w:rsidRPr="00D44B2A">
              <w:t>3140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7BEF5EF" w14:textId="77777777" w:rsidR="00167BF5" w:rsidRPr="00D44B2A" w:rsidRDefault="00167BF5" w:rsidP="00332FFA">
            <w:pPr>
              <w:widowControl/>
              <w:spacing w:before="120" w:after="120"/>
              <w:rPr>
                <w:b/>
                <w:noProof/>
              </w:rPr>
            </w:pPr>
            <w:r w:rsidRPr="00D44B2A">
              <w:t xml:space="preserve">Tvrdé oligo-mesotrofní vody s bentickou vegetací s druhy rodu </w:t>
            </w:r>
            <w:r w:rsidRPr="00D44B2A">
              <w:rPr>
                <w:i/>
                <w:iCs/>
              </w:rPr>
              <w:t>Chara</w:t>
            </w:r>
          </w:p>
        </w:tc>
      </w:tr>
      <w:tr w:rsidR="00167BF5" w:rsidRPr="00D44B2A" w14:paraId="56FE611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1609919" w14:textId="77777777" w:rsidR="00167BF5" w:rsidRPr="00D44B2A" w:rsidRDefault="00167BF5" w:rsidP="00332FFA">
            <w:pPr>
              <w:widowControl/>
              <w:spacing w:before="120" w:after="120"/>
              <w:rPr>
                <w:b/>
                <w:noProof/>
              </w:rPr>
            </w:pPr>
            <w:r w:rsidRPr="00D44B2A">
              <w:t>3150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1DE44B3" w14:textId="77777777" w:rsidR="00167BF5" w:rsidRPr="00D44B2A" w:rsidRDefault="00167BF5" w:rsidP="00332FFA">
            <w:pPr>
              <w:widowControl/>
              <w:spacing w:before="120" w:after="120"/>
              <w:rPr>
                <w:b/>
                <w:noProof/>
              </w:rPr>
            </w:pPr>
            <w:r w:rsidRPr="00D44B2A">
              <w:t xml:space="preserve">Přírodní eutrofní jezera s vegetačními typy </w:t>
            </w:r>
            <w:r w:rsidRPr="00D44B2A">
              <w:rPr>
                <w:i/>
                <w:iCs/>
              </w:rPr>
              <w:t>Magnopotamion</w:t>
            </w:r>
            <w:r w:rsidRPr="00D44B2A">
              <w:t xml:space="preserve"> nebo </w:t>
            </w:r>
            <w:r w:rsidRPr="00D44B2A">
              <w:rPr>
                <w:i/>
                <w:iCs/>
              </w:rPr>
              <w:t>Hydrocharition</w:t>
            </w:r>
          </w:p>
        </w:tc>
      </w:tr>
      <w:tr w:rsidR="00167BF5" w:rsidRPr="00D44B2A" w14:paraId="0DB1808C"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7DF95EE" w14:textId="77777777" w:rsidR="00167BF5" w:rsidRPr="00D44B2A" w:rsidRDefault="00167BF5" w:rsidP="00332FFA">
            <w:pPr>
              <w:widowControl/>
              <w:spacing w:before="120" w:after="120"/>
              <w:rPr>
                <w:bCs/>
                <w:noProof/>
              </w:rPr>
            </w:pPr>
            <w:r w:rsidRPr="00D44B2A">
              <w:t>3160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787BED9" w14:textId="77777777" w:rsidR="00167BF5" w:rsidRPr="00D44B2A" w:rsidRDefault="00167BF5" w:rsidP="00332FFA">
            <w:pPr>
              <w:widowControl/>
              <w:spacing w:before="120" w:after="120"/>
              <w:rPr>
                <w:bCs/>
                <w:noProof/>
              </w:rPr>
            </w:pPr>
            <w:r w:rsidRPr="00D44B2A">
              <w:t>Přírodní dystrofní jezera a tůně</w:t>
            </w:r>
          </w:p>
        </w:tc>
      </w:tr>
      <w:tr w:rsidR="00167BF5" w:rsidRPr="00D44B2A" w14:paraId="05F31E78"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D9D3C0B" w14:textId="77777777" w:rsidR="00167BF5" w:rsidRPr="00D44B2A" w:rsidRDefault="00167BF5" w:rsidP="00332FFA">
            <w:pPr>
              <w:widowControl/>
              <w:spacing w:before="120" w:after="120"/>
              <w:rPr>
                <w:bCs/>
                <w:noProof/>
              </w:rPr>
            </w:pPr>
            <w:r w:rsidRPr="00D44B2A">
              <w:t>3170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415733F" w14:textId="77777777" w:rsidR="00167BF5" w:rsidRPr="00D44B2A" w:rsidRDefault="00167BF5" w:rsidP="00332FFA">
            <w:pPr>
              <w:widowControl/>
              <w:spacing w:before="120" w:after="120"/>
              <w:rPr>
                <w:noProof/>
              </w:rPr>
            </w:pPr>
            <w:r w:rsidRPr="00D44B2A">
              <w:t>Středomořské periodické tůně</w:t>
            </w:r>
          </w:p>
        </w:tc>
      </w:tr>
      <w:tr w:rsidR="00167BF5" w:rsidRPr="00D44B2A" w14:paraId="5EC126B4"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AE48841" w14:textId="77777777" w:rsidR="00167BF5" w:rsidRPr="00D44B2A" w:rsidRDefault="00167BF5" w:rsidP="00332FFA">
            <w:pPr>
              <w:widowControl/>
              <w:spacing w:before="120" w:after="120"/>
              <w:rPr>
                <w:bCs/>
                <w:noProof/>
              </w:rPr>
            </w:pPr>
            <w:r w:rsidRPr="00D44B2A">
              <w:t>3180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C4C1B54" w14:textId="77777777" w:rsidR="00167BF5" w:rsidRPr="00D44B2A" w:rsidRDefault="00167BF5" w:rsidP="00332FFA">
            <w:pPr>
              <w:widowControl/>
              <w:spacing w:before="120" w:after="120"/>
              <w:rPr>
                <w:bCs/>
                <w:noProof/>
              </w:rPr>
            </w:pPr>
            <w:r w:rsidRPr="00D44B2A">
              <w:t>Turlofy</w:t>
            </w:r>
          </w:p>
        </w:tc>
      </w:tr>
      <w:tr w:rsidR="00167BF5" w:rsidRPr="00D44B2A" w14:paraId="68607DA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F6A248" w14:textId="77777777" w:rsidR="00167BF5" w:rsidRPr="00D44B2A" w:rsidRDefault="00167BF5" w:rsidP="00332FFA">
            <w:pPr>
              <w:widowControl/>
              <w:spacing w:before="120" w:after="120"/>
              <w:rPr>
                <w:bCs/>
                <w:noProof/>
              </w:rPr>
            </w:pPr>
            <w:r w:rsidRPr="00D44B2A">
              <w:t>3190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ABC644C" w14:textId="77777777" w:rsidR="00167BF5" w:rsidRPr="00D44B2A" w:rsidRDefault="00167BF5" w:rsidP="00332FFA">
            <w:pPr>
              <w:widowControl/>
              <w:spacing w:before="120" w:after="120"/>
              <w:rPr>
                <w:bCs/>
                <w:noProof/>
              </w:rPr>
            </w:pPr>
            <w:r w:rsidRPr="00D44B2A">
              <w:t>Jezera sádrovcového krasu</w:t>
            </w:r>
          </w:p>
        </w:tc>
      </w:tr>
      <w:tr w:rsidR="00167BF5" w:rsidRPr="00D44B2A" w14:paraId="30C83551"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8C1DC97" w14:textId="77777777" w:rsidR="00167BF5" w:rsidRPr="00D44B2A" w:rsidRDefault="00167BF5" w:rsidP="00332FFA">
            <w:pPr>
              <w:widowControl/>
              <w:spacing w:before="120" w:after="120"/>
              <w:rPr>
                <w:bCs/>
                <w:noProof/>
              </w:rPr>
            </w:pPr>
            <w:r w:rsidRPr="00D44B2A">
              <w:t>31A0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0387409" w14:textId="77777777" w:rsidR="00167BF5" w:rsidRPr="00D44B2A" w:rsidRDefault="00167BF5" w:rsidP="00332FFA">
            <w:pPr>
              <w:widowControl/>
              <w:spacing w:before="120" w:after="120"/>
              <w:rPr>
                <w:noProof/>
              </w:rPr>
            </w:pPr>
            <w:r w:rsidRPr="00D44B2A">
              <w:t xml:space="preserve">Transylvánské horké prameny s </w:t>
            </w:r>
            <w:r w:rsidRPr="00D44B2A">
              <w:rPr>
                <w:i/>
                <w:iCs/>
              </w:rPr>
              <w:t>Nelumbo nucifera</w:t>
            </w:r>
          </w:p>
        </w:tc>
      </w:tr>
      <w:tr w:rsidR="00167BF5" w:rsidRPr="00D44B2A" w14:paraId="1AC783B4"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BB2392C" w14:textId="77777777" w:rsidR="00167BF5" w:rsidRPr="00D44B2A" w:rsidRDefault="00167BF5" w:rsidP="00332FFA">
            <w:pPr>
              <w:widowControl/>
              <w:spacing w:before="120" w:after="120"/>
              <w:rPr>
                <w:bCs/>
                <w:noProof/>
              </w:rPr>
            </w:pPr>
            <w:r w:rsidRPr="00D44B2A">
              <w:t>3210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F48112B" w14:textId="77777777" w:rsidR="00167BF5" w:rsidRPr="00D44B2A" w:rsidRDefault="00167BF5" w:rsidP="00332FFA">
            <w:pPr>
              <w:widowControl/>
              <w:spacing w:before="120" w:after="120"/>
              <w:rPr>
                <w:bCs/>
                <w:noProof/>
              </w:rPr>
            </w:pPr>
            <w:r w:rsidRPr="00D44B2A">
              <w:t>Finsko-skandinávské přirozené řeky</w:t>
            </w:r>
          </w:p>
        </w:tc>
      </w:tr>
      <w:tr w:rsidR="00167BF5" w:rsidRPr="00D44B2A" w14:paraId="7227C464"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3144523" w14:textId="77777777" w:rsidR="00167BF5" w:rsidRPr="00D44B2A" w:rsidRDefault="00167BF5" w:rsidP="00332FFA">
            <w:pPr>
              <w:widowControl/>
              <w:spacing w:before="120" w:after="120"/>
              <w:rPr>
                <w:bCs/>
                <w:noProof/>
              </w:rPr>
            </w:pPr>
            <w:r w:rsidRPr="00D44B2A">
              <w:t>3220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BAD4B1F" w14:textId="77777777" w:rsidR="00167BF5" w:rsidRPr="00D44B2A" w:rsidRDefault="00167BF5" w:rsidP="00332FFA">
            <w:pPr>
              <w:widowControl/>
              <w:spacing w:before="120" w:after="120"/>
              <w:rPr>
                <w:bCs/>
                <w:noProof/>
              </w:rPr>
            </w:pPr>
            <w:r w:rsidRPr="00D44B2A">
              <w:t>Alpínské vodní toky a bylinná vegetace podél jejich břehů</w:t>
            </w:r>
          </w:p>
        </w:tc>
      </w:tr>
      <w:tr w:rsidR="00167BF5" w:rsidRPr="00D44B2A" w14:paraId="0839DCF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AA63253" w14:textId="77777777" w:rsidR="00167BF5" w:rsidRPr="00D44B2A" w:rsidRDefault="00167BF5" w:rsidP="00332FFA">
            <w:pPr>
              <w:widowControl/>
              <w:spacing w:before="120" w:after="120"/>
              <w:rPr>
                <w:bCs/>
                <w:noProof/>
              </w:rPr>
            </w:pPr>
            <w:r w:rsidRPr="00D44B2A">
              <w:t>3230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4E5A00C" w14:textId="77777777" w:rsidR="00167BF5" w:rsidRPr="00D44B2A" w:rsidRDefault="00167BF5" w:rsidP="00332FFA">
            <w:pPr>
              <w:widowControl/>
              <w:spacing w:before="120" w:after="120"/>
              <w:rPr>
                <w:bCs/>
                <w:noProof/>
              </w:rPr>
            </w:pPr>
            <w:r w:rsidRPr="00D44B2A">
              <w:t xml:space="preserve">Alpínské vodní toky a jejich dřevinná pobřežní vegetace s druhem </w:t>
            </w:r>
            <w:r w:rsidRPr="00D44B2A">
              <w:rPr>
                <w:i/>
                <w:iCs/>
              </w:rPr>
              <w:t>Myricaria germanica</w:t>
            </w:r>
          </w:p>
        </w:tc>
      </w:tr>
      <w:tr w:rsidR="00167BF5" w:rsidRPr="00D44B2A" w14:paraId="4CCE303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EDF3CE3" w14:textId="77777777" w:rsidR="00167BF5" w:rsidRPr="00D44B2A" w:rsidRDefault="00167BF5" w:rsidP="00332FFA">
            <w:pPr>
              <w:widowControl/>
              <w:spacing w:before="120" w:after="120"/>
              <w:rPr>
                <w:bCs/>
                <w:noProof/>
              </w:rPr>
            </w:pPr>
            <w:r w:rsidRPr="00D44B2A">
              <w:t>3240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52F90AE" w14:textId="77777777" w:rsidR="00167BF5" w:rsidRPr="00D44B2A" w:rsidRDefault="00167BF5" w:rsidP="00332FFA">
            <w:pPr>
              <w:widowControl/>
              <w:spacing w:before="120" w:after="120"/>
              <w:rPr>
                <w:bCs/>
                <w:noProof/>
              </w:rPr>
            </w:pPr>
            <w:r w:rsidRPr="00D44B2A">
              <w:t xml:space="preserve">Alpínské vodní toky a jejich dřevinná pobřežní vegetace s druhem </w:t>
            </w:r>
            <w:r w:rsidRPr="00D44B2A">
              <w:rPr>
                <w:i/>
                <w:iCs/>
              </w:rPr>
              <w:t>Salix elaeagnos</w:t>
            </w:r>
          </w:p>
        </w:tc>
      </w:tr>
      <w:tr w:rsidR="00167BF5" w:rsidRPr="00D44B2A" w14:paraId="2FA4022F"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D1D6383" w14:textId="77777777" w:rsidR="00167BF5" w:rsidRPr="00D44B2A" w:rsidRDefault="00167BF5" w:rsidP="00332FFA">
            <w:pPr>
              <w:widowControl/>
              <w:spacing w:before="120" w:after="120"/>
              <w:rPr>
                <w:bCs/>
                <w:noProof/>
              </w:rPr>
            </w:pPr>
            <w:r w:rsidRPr="00D44B2A">
              <w:lastRenderedPageBreak/>
              <w:t>3250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B7F59C8" w14:textId="77777777" w:rsidR="00167BF5" w:rsidRPr="00D44B2A" w:rsidRDefault="00167BF5" w:rsidP="00332FFA">
            <w:pPr>
              <w:widowControl/>
              <w:spacing w:before="120" w:after="120"/>
              <w:rPr>
                <w:bCs/>
                <w:noProof/>
              </w:rPr>
            </w:pPr>
            <w:r w:rsidRPr="00D44B2A">
              <w:t xml:space="preserve">Stále tekoucí středomořské řeky s porosty druhu </w:t>
            </w:r>
            <w:r w:rsidRPr="00D44B2A">
              <w:rPr>
                <w:i/>
                <w:iCs/>
              </w:rPr>
              <w:t>Glaucium flavum</w:t>
            </w:r>
          </w:p>
        </w:tc>
      </w:tr>
      <w:tr w:rsidR="00167BF5" w:rsidRPr="00D44B2A" w14:paraId="1A76341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1F48537" w14:textId="77777777" w:rsidR="00167BF5" w:rsidRPr="00D44B2A" w:rsidRDefault="00167BF5" w:rsidP="00332FFA">
            <w:pPr>
              <w:widowControl/>
              <w:spacing w:before="120" w:after="120"/>
              <w:rPr>
                <w:bCs/>
                <w:noProof/>
              </w:rPr>
            </w:pPr>
            <w:r w:rsidRPr="00D44B2A">
              <w:t>3260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CA75509" w14:textId="77777777" w:rsidR="00167BF5" w:rsidRPr="00D44B2A" w:rsidRDefault="00167BF5" w:rsidP="00332FFA">
            <w:pPr>
              <w:widowControl/>
              <w:spacing w:before="120" w:after="120"/>
              <w:rPr>
                <w:bCs/>
                <w:noProof/>
              </w:rPr>
            </w:pPr>
            <w:r w:rsidRPr="00D44B2A">
              <w:t xml:space="preserve">Vodní tok od nížin po hory s vegetačními typy </w:t>
            </w:r>
            <w:r w:rsidRPr="00D44B2A">
              <w:rPr>
                <w:i/>
                <w:iCs/>
              </w:rPr>
              <w:t>Ranunculion fluitantis</w:t>
            </w:r>
            <w:r w:rsidRPr="00D44B2A">
              <w:t xml:space="preserve"> a </w:t>
            </w:r>
            <w:r w:rsidRPr="00D44B2A">
              <w:rPr>
                <w:i/>
                <w:iCs/>
              </w:rPr>
              <w:t>Callitricho-Batrachion</w:t>
            </w:r>
          </w:p>
        </w:tc>
      </w:tr>
      <w:tr w:rsidR="00167BF5" w:rsidRPr="00D44B2A" w14:paraId="7D8F46B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3B9B09F" w14:textId="77777777" w:rsidR="00167BF5" w:rsidRPr="00D44B2A" w:rsidRDefault="00167BF5" w:rsidP="00332FFA">
            <w:pPr>
              <w:widowControl/>
              <w:spacing w:before="120" w:after="120"/>
              <w:rPr>
                <w:bCs/>
                <w:noProof/>
              </w:rPr>
            </w:pPr>
            <w:r w:rsidRPr="00D44B2A">
              <w:t>3270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5B9A22C" w14:textId="77777777" w:rsidR="00167BF5" w:rsidRPr="00D44B2A" w:rsidRDefault="00167BF5" w:rsidP="00332FFA">
            <w:pPr>
              <w:widowControl/>
              <w:spacing w:before="120" w:after="120"/>
              <w:rPr>
                <w:bCs/>
                <w:noProof/>
              </w:rPr>
            </w:pPr>
            <w:r w:rsidRPr="00D44B2A">
              <w:t xml:space="preserve">Bahnité říční břehy s vegetačními typy </w:t>
            </w:r>
            <w:r w:rsidRPr="00D44B2A">
              <w:rPr>
                <w:i/>
                <w:iCs/>
              </w:rPr>
              <w:t>Chenopodion rubri</w:t>
            </w:r>
            <w:r w:rsidRPr="00D44B2A">
              <w:t xml:space="preserve"> p.p. a </w:t>
            </w:r>
            <w:r w:rsidRPr="00D44B2A">
              <w:rPr>
                <w:i/>
                <w:iCs/>
              </w:rPr>
              <w:t>Bidention</w:t>
            </w:r>
            <w:r w:rsidRPr="00D44B2A">
              <w:t xml:space="preserve"> p.p.</w:t>
            </w:r>
          </w:p>
        </w:tc>
      </w:tr>
      <w:tr w:rsidR="00167BF5" w:rsidRPr="00D44B2A" w14:paraId="3FE000C0"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C99381D" w14:textId="77777777" w:rsidR="00167BF5" w:rsidRPr="00D44B2A" w:rsidRDefault="00167BF5" w:rsidP="00332FFA">
            <w:pPr>
              <w:widowControl/>
              <w:spacing w:before="120" w:after="120"/>
              <w:rPr>
                <w:b/>
                <w:noProof/>
              </w:rPr>
            </w:pPr>
            <w:r w:rsidRPr="00D44B2A">
              <w:t>3280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D0ABC21" w14:textId="77777777" w:rsidR="00167BF5" w:rsidRPr="00D44B2A" w:rsidRDefault="00167BF5" w:rsidP="00332FFA">
            <w:pPr>
              <w:widowControl/>
              <w:spacing w:before="120" w:after="120"/>
              <w:rPr>
                <w:b/>
                <w:noProof/>
              </w:rPr>
            </w:pPr>
            <w:r w:rsidRPr="00D44B2A">
              <w:t xml:space="preserve">Stále tekoucí středomořské řeky s vegetací </w:t>
            </w:r>
            <w:r w:rsidRPr="00D44B2A">
              <w:rPr>
                <w:i/>
                <w:iCs/>
              </w:rPr>
              <w:t>Paspalo-Agrostidion</w:t>
            </w:r>
            <w:r w:rsidRPr="00D44B2A">
              <w:t xml:space="preserve"> a převislými stěnami vrb rodu </w:t>
            </w:r>
            <w:r w:rsidRPr="00D44B2A">
              <w:rPr>
                <w:i/>
                <w:iCs/>
              </w:rPr>
              <w:t>Salix</w:t>
            </w:r>
            <w:r w:rsidRPr="00D44B2A">
              <w:t xml:space="preserve"> a </w:t>
            </w:r>
            <w:r w:rsidRPr="00D44B2A">
              <w:rPr>
                <w:i/>
                <w:iCs/>
              </w:rPr>
              <w:t>Populus alba</w:t>
            </w:r>
          </w:p>
        </w:tc>
      </w:tr>
      <w:tr w:rsidR="00167BF5" w:rsidRPr="00D44B2A" w14:paraId="4416D44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F899986" w14:textId="77777777" w:rsidR="00167BF5" w:rsidRPr="00D44B2A" w:rsidRDefault="00167BF5" w:rsidP="00332FFA">
            <w:pPr>
              <w:widowControl/>
              <w:spacing w:before="120" w:after="120"/>
              <w:rPr>
                <w:b/>
                <w:noProof/>
              </w:rPr>
            </w:pPr>
            <w:r w:rsidRPr="00D44B2A">
              <w:t>3290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CD36001" w14:textId="77777777" w:rsidR="00167BF5" w:rsidRPr="00D44B2A" w:rsidRDefault="00167BF5" w:rsidP="00332FFA">
            <w:pPr>
              <w:widowControl/>
              <w:spacing w:before="120" w:after="120"/>
              <w:rPr>
                <w:b/>
                <w:noProof/>
              </w:rPr>
            </w:pPr>
            <w:r w:rsidRPr="00D44B2A">
              <w:t xml:space="preserve">Přerušovaně tekoucí středomořské řeky s vegetací </w:t>
            </w:r>
            <w:r w:rsidRPr="00D44B2A">
              <w:rPr>
                <w:i/>
                <w:iCs/>
              </w:rPr>
              <w:t>Paspalo-Agrostidion</w:t>
            </w:r>
          </w:p>
        </w:tc>
      </w:tr>
      <w:tr w:rsidR="00167BF5" w:rsidRPr="00D44B2A" w14:paraId="383E6C60"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ADAF120" w14:textId="77777777" w:rsidR="00167BF5" w:rsidRPr="00D44B2A" w:rsidRDefault="00167BF5" w:rsidP="00332FFA">
            <w:pPr>
              <w:widowControl/>
              <w:spacing w:before="120" w:after="120"/>
              <w:rPr>
                <w:b/>
                <w:noProof/>
              </w:rPr>
            </w:pPr>
            <w:r w:rsidRPr="00D44B2A">
              <w:t>32A0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C613515" w14:textId="77777777" w:rsidR="00167BF5" w:rsidRPr="00D44B2A" w:rsidRDefault="00167BF5" w:rsidP="00332FFA">
            <w:pPr>
              <w:widowControl/>
              <w:spacing w:before="120" w:after="120"/>
              <w:rPr>
                <w:b/>
                <w:noProof/>
              </w:rPr>
            </w:pPr>
            <w:r w:rsidRPr="00D44B2A">
              <w:t>Pěnovcové kaskády krasových řek v Dinárských Alpách</w:t>
            </w:r>
          </w:p>
        </w:tc>
      </w:tr>
      <w:tr w:rsidR="00167BF5" w:rsidRPr="00D44B2A" w14:paraId="530706E4" w14:textId="77777777" w:rsidTr="00332FFA">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DD0818E" w14:textId="77777777" w:rsidR="00167BF5" w:rsidRPr="00D44B2A" w:rsidRDefault="00167BF5" w:rsidP="00332FFA">
            <w:pPr>
              <w:widowControl/>
              <w:spacing w:before="120" w:after="120"/>
              <w:rPr>
                <w:b/>
                <w:noProof/>
              </w:rPr>
            </w:pPr>
            <w:r w:rsidRPr="00D44B2A">
              <w:rPr>
                <w:b/>
              </w:rPr>
              <w:t>Nivní louky</w:t>
            </w:r>
          </w:p>
        </w:tc>
      </w:tr>
      <w:tr w:rsidR="00167BF5" w:rsidRPr="00D44B2A" w14:paraId="309BC2A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FA03EA8" w14:textId="77777777" w:rsidR="00167BF5" w:rsidRPr="00D44B2A" w:rsidRDefault="00167BF5" w:rsidP="00332FFA">
            <w:pPr>
              <w:widowControl/>
              <w:spacing w:before="120" w:after="120"/>
              <w:rPr>
                <w:b/>
                <w:noProof/>
              </w:rPr>
            </w:pPr>
            <w:r w:rsidRPr="00D44B2A">
              <w:t>6430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190871A" w14:textId="77777777" w:rsidR="00167BF5" w:rsidRPr="00D44B2A" w:rsidRDefault="00167BF5" w:rsidP="00332FFA">
            <w:pPr>
              <w:widowControl/>
              <w:spacing w:before="120" w:after="120"/>
              <w:rPr>
                <w:b/>
                <w:noProof/>
              </w:rPr>
            </w:pPr>
            <w:r w:rsidRPr="00D44B2A">
              <w:t>Vlhkomilná vysokostébelnatá lemová společenstva nížin a horského až alpínského výškového stupně</w:t>
            </w:r>
          </w:p>
        </w:tc>
      </w:tr>
      <w:tr w:rsidR="00167BF5" w:rsidRPr="00D44B2A" w14:paraId="55044258"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286F161" w14:textId="77777777" w:rsidR="00167BF5" w:rsidRPr="00D44B2A" w:rsidRDefault="00167BF5" w:rsidP="00332FFA">
            <w:pPr>
              <w:widowControl/>
              <w:spacing w:before="120" w:after="120"/>
              <w:rPr>
                <w:bCs/>
                <w:noProof/>
              </w:rPr>
            </w:pPr>
            <w:r w:rsidRPr="00D44B2A">
              <w:t>6440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DE71457" w14:textId="77777777" w:rsidR="00167BF5" w:rsidRPr="00D44B2A" w:rsidRDefault="00167BF5" w:rsidP="00332FFA">
            <w:pPr>
              <w:widowControl/>
              <w:spacing w:before="120" w:after="120"/>
              <w:rPr>
                <w:bCs/>
                <w:noProof/>
              </w:rPr>
            </w:pPr>
            <w:r w:rsidRPr="00D44B2A">
              <w:t xml:space="preserve">Nivní louky říčních údolí s vegetací typu </w:t>
            </w:r>
            <w:r w:rsidRPr="00D44B2A">
              <w:rPr>
                <w:i/>
                <w:iCs/>
              </w:rPr>
              <w:t>Cnidion dubii</w:t>
            </w:r>
          </w:p>
        </w:tc>
      </w:tr>
      <w:tr w:rsidR="00167BF5" w:rsidRPr="00D44B2A" w14:paraId="159A5D6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F7203CF" w14:textId="77777777" w:rsidR="00167BF5" w:rsidRPr="00D44B2A" w:rsidRDefault="00167BF5" w:rsidP="00332FFA">
            <w:pPr>
              <w:widowControl/>
              <w:spacing w:before="120" w:after="120"/>
              <w:rPr>
                <w:bCs/>
                <w:noProof/>
              </w:rPr>
            </w:pPr>
            <w:r w:rsidRPr="00D44B2A">
              <w:t>6450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408EDDE" w14:textId="77777777" w:rsidR="00167BF5" w:rsidRPr="00D44B2A" w:rsidRDefault="00167BF5" w:rsidP="00332FFA">
            <w:pPr>
              <w:widowControl/>
              <w:spacing w:before="120" w:after="120"/>
              <w:rPr>
                <w:bCs/>
                <w:noProof/>
              </w:rPr>
            </w:pPr>
            <w:r w:rsidRPr="00D44B2A">
              <w:t>Severní boreální nivní louky</w:t>
            </w:r>
          </w:p>
        </w:tc>
      </w:tr>
      <w:tr w:rsidR="00167BF5" w:rsidRPr="00D44B2A" w14:paraId="48ADE988"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DFE06B7" w14:textId="77777777" w:rsidR="00167BF5" w:rsidRPr="00D44B2A" w:rsidRDefault="00167BF5" w:rsidP="00332FFA">
            <w:pPr>
              <w:widowControl/>
              <w:spacing w:before="120" w:after="120"/>
              <w:rPr>
                <w:bCs/>
                <w:noProof/>
              </w:rPr>
            </w:pPr>
            <w:r w:rsidRPr="00D44B2A">
              <w:t>6540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5549390" w14:textId="77777777" w:rsidR="00167BF5" w:rsidRPr="00D44B2A" w:rsidRDefault="00167BF5" w:rsidP="00332FFA">
            <w:pPr>
              <w:widowControl/>
              <w:spacing w:before="120" w:after="120"/>
              <w:rPr>
                <w:bCs/>
                <w:noProof/>
              </w:rPr>
            </w:pPr>
            <w:r w:rsidRPr="00D44B2A">
              <w:t xml:space="preserve">Submediteránní travní porosty </w:t>
            </w:r>
            <w:r w:rsidRPr="00D44B2A">
              <w:rPr>
                <w:i/>
                <w:iCs/>
              </w:rPr>
              <w:t>Molinio-Hordeion secalini</w:t>
            </w:r>
          </w:p>
        </w:tc>
      </w:tr>
      <w:tr w:rsidR="00167BF5" w:rsidRPr="00D44B2A" w14:paraId="329B15A1" w14:textId="77777777" w:rsidTr="00332FFA">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2E4E7BD" w14:textId="77777777" w:rsidR="00167BF5" w:rsidRPr="00D44B2A" w:rsidRDefault="00167BF5" w:rsidP="00332FFA">
            <w:pPr>
              <w:widowControl/>
              <w:spacing w:before="120" w:after="120"/>
              <w:rPr>
                <w:bCs/>
                <w:noProof/>
              </w:rPr>
            </w:pPr>
            <w:r w:rsidRPr="00D44B2A">
              <w:rPr>
                <w:b/>
              </w:rPr>
              <w:t>Lužní/břehové lesy</w:t>
            </w:r>
          </w:p>
        </w:tc>
      </w:tr>
      <w:tr w:rsidR="00167BF5" w:rsidRPr="00D44B2A" w14:paraId="099CDC09"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2997E69" w14:textId="77777777" w:rsidR="00167BF5" w:rsidRPr="00D44B2A" w:rsidRDefault="00167BF5" w:rsidP="00332FFA">
            <w:pPr>
              <w:widowControl/>
              <w:spacing w:before="120" w:after="120"/>
              <w:rPr>
                <w:bCs/>
                <w:noProof/>
              </w:rPr>
            </w:pPr>
            <w:r w:rsidRPr="00D44B2A">
              <w:t>9160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593291B" w14:textId="77777777" w:rsidR="00167BF5" w:rsidRPr="00D44B2A" w:rsidRDefault="00167BF5" w:rsidP="00332FFA">
            <w:pPr>
              <w:widowControl/>
              <w:spacing w:before="120" w:after="120"/>
              <w:rPr>
                <w:bCs/>
                <w:noProof/>
              </w:rPr>
            </w:pPr>
            <w:r w:rsidRPr="00D44B2A">
              <w:t>Subatlantské a středoevropské doubravy a dubohabrové lesy (</w:t>
            </w:r>
            <w:r w:rsidRPr="00D44B2A">
              <w:rPr>
                <w:i/>
                <w:iCs/>
              </w:rPr>
              <w:t>Carpinion betuli</w:t>
            </w:r>
            <w:r w:rsidRPr="00D44B2A">
              <w:t>)</w:t>
            </w:r>
          </w:p>
        </w:tc>
      </w:tr>
      <w:tr w:rsidR="00167BF5" w:rsidRPr="00D44B2A" w14:paraId="0EFA8C52"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1B20CF9" w14:textId="77777777" w:rsidR="00167BF5" w:rsidRPr="00D44B2A" w:rsidRDefault="00167BF5" w:rsidP="00332FFA">
            <w:pPr>
              <w:widowControl/>
              <w:spacing w:before="120" w:after="120"/>
              <w:rPr>
                <w:noProof/>
              </w:rPr>
            </w:pPr>
            <w:r w:rsidRPr="00D44B2A">
              <w:t>91E0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6A8A625" w14:textId="77777777" w:rsidR="00167BF5" w:rsidRPr="00D44B2A" w:rsidRDefault="00167BF5" w:rsidP="00332FFA">
            <w:pPr>
              <w:widowControl/>
              <w:spacing w:before="120" w:after="120"/>
              <w:rPr>
                <w:noProof/>
              </w:rPr>
            </w:pPr>
            <w:r w:rsidRPr="00D44B2A">
              <w:t>Lužní lesy s olší lepkavou (</w:t>
            </w:r>
            <w:r w:rsidRPr="00D44B2A">
              <w:rPr>
                <w:i/>
                <w:iCs/>
              </w:rPr>
              <w:t>Alnus glutinosa</w:t>
            </w:r>
            <w:r w:rsidRPr="00D44B2A">
              <w:t>) a jasanem ztepilým (</w:t>
            </w:r>
            <w:r w:rsidRPr="00D44B2A">
              <w:rPr>
                <w:i/>
                <w:iCs/>
              </w:rPr>
              <w:t>Fraxinus excelsior</w:t>
            </w:r>
            <w:r w:rsidRPr="00D44B2A">
              <w:t>) (</w:t>
            </w:r>
            <w:r w:rsidRPr="00D44B2A">
              <w:rPr>
                <w:i/>
                <w:iCs/>
              </w:rPr>
              <w:t>Alno-Padion, Alnion incanae, Salicion albae</w:t>
            </w:r>
            <w:r w:rsidRPr="00D44B2A">
              <w:t>)</w:t>
            </w:r>
          </w:p>
        </w:tc>
      </w:tr>
      <w:tr w:rsidR="00167BF5" w:rsidRPr="00D44B2A" w14:paraId="6E781291"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CE5E614" w14:textId="77777777" w:rsidR="00167BF5" w:rsidRPr="00D44B2A" w:rsidRDefault="00167BF5" w:rsidP="00332FFA">
            <w:pPr>
              <w:widowControl/>
              <w:spacing w:before="120" w:after="120"/>
              <w:rPr>
                <w:noProof/>
              </w:rPr>
            </w:pPr>
            <w:r w:rsidRPr="00D44B2A">
              <w:t>91F0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AB86142" w14:textId="77777777" w:rsidR="00167BF5" w:rsidRPr="00D44B2A" w:rsidRDefault="00167BF5" w:rsidP="00332FFA">
            <w:pPr>
              <w:widowControl/>
              <w:spacing w:before="120" w:after="120"/>
              <w:rPr>
                <w:noProof/>
              </w:rPr>
            </w:pPr>
            <w:r w:rsidRPr="00D44B2A">
              <w:t xml:space="preserve">Břehové smíšené lesy s </w:t>
            </w:r>
            <w:r w:rsidRPr="00D44B2A">
              <w:rPr>
                <w:i/>
                <w:iCs/>
              </w:rPr>
              <w:t>Quercus robur</w:t>
            </w:r>
            <w:r w:rsidRPr="00D44B2A">
              <w:t xml:space="preserve">, </w:t>
            </w:r>
            <w:r w:rsidRPr="00D44B2A">
              <w:rPr>
                <w:i/>
                <w:iCs/>
              </w:rPr>
              <w:t>Ulmus laevis</w:t>
            </w:r>
            <w:r w:rsidRPr="00D44B2A">
              <w:t xml:space="preserve"> a </w:t>
            </w:r>
            <w:r w:rsidRPr="00D44B2A">
              <w:rPr>
                <w:i/>
                <w:iCs/>
              </w:rPr>
              <w:t>Ulmus minor</w:t>
            </w:r>
            <w:r w:rsidRPr="00D44B2A">
              <w:t xml:space="preserve">, </w:t>
            </w:r>
            <w:r w:rsidRPr="00D44B2A">
              <w:rPr>
                <w:i/>
                <w:iCs/>
              </w:rPr>
              <w:t>Fraxinus excelsior</w:t>
            </w:r>
            <w:r w:rsidRPr="00D44B2A">
              <w:t xml:space="preserve"> nebo </w:t>
            </w:r>
            <w:r w:rsidRPr="00D44B2A">
              <w:rPr>
                <w:i/>
                <w:iCs/>
              </w:rPr>
              <w:t>Fraxinus angustifolia</w:t>
            </w:r>
            <w:r w:rsidRPr="00D44B2A">
              <w:t xml:space="preserve"> podél velkých řek (</w:t>
            </w:r>
            <w:r w:rsidRPr="00D44B2A">
              <w:rPr>
                <w:i/>
                <w:iCs/>
              </w:rPr>
              <w:t>Ulmenion minoris</w:t>
            </w:r>
            <w:r w:rsidRPr="00D44B2A">
              <w:t>)</w:t>
            </w:r>
          </w:p>
        </w:tc>
      </w:tr>
      <w:tr w:rsidR="00167BF5" w:rsidRPr="00D44B2A" w14:paraId="563D99D4"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F6D2C9B" w14:textId="77777777" w:rsidR="00167BF5" w:rsidRPr="00D44B2A" w:rsidRDefault="00167BF5" w:rsidP="00332FFA">
            <w:pPr>
              <w:widowControl/>
              <w:spacing w:before="120" w:after="120"/>
              <w:rPr>
                <w:noProof/>
              </w:rPr>
            </w:pPr>
            <w:r w:rsidRPr="00D44B2A">
              <w:t>92A0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A54E762" w14:textId="77777777" w:rsidR="00167BF5" w:rsidRPr="00D44B2A" w:rsidRDefault="00167BF5" w:rsidP="00332FFA">
            <w:pPr>
              <w:widowControl/>
              <w:spacing w:before="120" w:after="120"/>
              <w:rPr>
                <w:noProof/>
              </w:rPr>
            </w:pPr>
            <w:r w:rsidRPr="00D44B2A">
              <w:t xml:space="preserve">Galeriové lesy s druhy </w:t>
            </w:r>
            <w:r w:rsidRPr="00D44B2A">
              <w:rPr>
                <w:i/>
                <w:iCs/>
              </w:rPr>
              <w:t>Salix alba</w:t>
            </w:r>
            <w:r w:rsidRPr="00D44B2A">
              <w:t xml:space="preserve"> a </w:t>
            </w:r>
            <w:r w:rsidRPr="00D44B2A">
              <w:rPr>
                <w:i/>
                <w:iCs/>
              </w:rPr>
              <w:t>Populus alba</w:t>
            </w:r>
          </w:p>
        </w:tc>
      </w:tr>
      <w:tr w:rsidR="00167BF5" w:rsidRPr="00D44B2A" w14:paraId="3B3C1EF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4434431" w14:textId="77777777" w:rsidR="00167BF5" w:rsidRPr="00D44B2A" w:rsidRDefault="00167BF5" w:rsidP="00332FFA">
            <w:pPr>
              <w:widowControl/>
              <w:spacing w:before="120" w:after="120"/>
              <w:rPr>
                <w:noProof/>
              </w:rPr>
            </w:pPr>
            <w:r w:rsidRPr="00D44B2A">
              <w:t>92B0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39BCE09" w14:textId="77777777" w:rsidR="00167BF5" w:rsidRPr="00D44B2A" w:rsidRDefault="00167BF5" w:rsidP="00332FFA">
            <w:pPr>
              <w:widowControl/>
              <w:spacing w:before="120" w:after="120"/>
              <w:rPr>
                <w:noProof/>
              </w:rPr>
            </w:pPr>
            <w:r w:rsidRPr="00D44B2A">
              <w:t xml:space="preserve">Břehové porosty na středomořských vodních tocích s periodickým průtokem s pěnišníkem </w:t>
            </w:r>
            <w:r w:rsidRPr="00D44B2A">
              <w:rPr>
                <w:i/>
                <w:iCs/>
              </w:rPr>
              <w:t>Rhododendron ponticum</w:t>
            </w:r>
            <w:r w:rsidRPr="00D44B2A">
              <w:t xml:space="preserve">, druhy rodu </w:t>
            </w:r>
            <w:r w:rsidRPr="00D44B2A">
              <w:rPr>
                <w:i/>
                <w:iCs/>
              </w:rPr>
              <w:t>Salix</w:t>
            </w:r>
            <w:r w:rsidRPr="00D44B2A">
              <w:t xml:space="preserve"> a jinými druhy</w:t>
            </w:r>
          </w:p>
        </w:tc>
      </w:tr>
      <w:tr w:rsidR="00167BF5" w:rsidRPr="00D44B2A" w14:paraId="68DD2E3E"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C7DA329" w14:textId="77777777" w:rsidR="00167BF5" w:rsidRPr="00D44B2A" w:rsidRDefault="00167BF5" w:rsidP="00332FFA">
            <w:pPr>
              <w:widowControl/>
              <w:spacing w:before="120" w:after="120"/>
              <w:rPr>
                <w:noProof/>
              </w:rPr>
            </w:pPr>
            <w:r w:rsidRPr="00D44B2A">
              <w:t>92C0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AE907CD" w14:textId="77777777" w:rsidR="00167BF5" w:rsidRPr="00D44B2A" w:rsidRDefault="00167BF5" w:rsidP="00332FFA">
            <w:pPr>
              <w:widowControl/>
              <w:spacing w:before="120" w:after="120"/>
              <w:rPr>
                <w:noProof/>
              </w:rPr>
            </w:pPr>
            <w:r w:rsidRPr="00D44B2A">
              <w:t>Lesy s platanem východním (</w:t>
            </w:r>
            <w:r w:rsidRPr="00D44B2A">
              <w:rPr>
                <w:i/>
                <w:iCs/>
              </w:rPr>
              <w:t>Platanus orientalis</w:t>
            </w:r>
            <w:r w:rsidRPr="00D44B2A">
              <w:t>) a ambroní Liquidambar orientalis (</w:t>
            </w:r>
            <w:r w:rsidRPr="00D44B2A">
              <w:rPr>
                <w:i/>
                <w:iCs/>
              </w:rPr>
              <w:t>Platanion orientalis</w:t>
            </w:r>
            <w:r w:rsidRPr="00D44B2A">
              <w:t>)</w:t>
            </w:r>
          </w:p>
        </w:tc>
      </w:tr>
      <w:tr w:rsidR="00167BF5" w:rsidRPr="00D44B2A" w14:paraId="73B41BFC"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843FA83" w14:textId="77777777" w:rsidR="00167BF5" w:rsidRPr="00D44B2A" w:rsidRDefault="00167BF5" w:rsidP="00332FFA">
            <w:pPr>
              <w:widowControl/>
              <w:spacing w:before="120" w:after="120"/>
              <w:rPr>
                <w:noProof/>
              </w:rPr>
            </w:pPr>
            <w:r w:rsidRPr="00D44B2A">
              <w:t>92D0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2EE1BFA" w14:textId="77777777" w:rsidR="00167BF5" w:rsidRPr="00D44B2A" w:rsidRDefault="00167BF5" w:rsidP="00332FFA">
            <w:pPr>
              <w:widowControl/>
              <w:spacing w:before="120" w:after="120"/>
              <w:rPr>
                <w:noProof/>
              </w:rPr>
            </w:pPr>
            <w:r w:rsidRPr="00D44B2A">
              <w:t>Jižní břehové galeriové lesy a houštiny (</w:t>
            </w:r>
            <w:r w:rsidRPr="00D44B2A">
              <w:rPr>
                <w:i/>
                <w:iCs/>
              </w:rPr>
              <w:t>Nerio-Tamaricetea</w:t>
            </w:r>
            <w:r w:rsidRPr="00D44B2A">
              <w:t xml:space="preserve"> a </w:t>
            </w:r>
            <w:r w:rsidRPr="00D44B2A">
              <w:rPr>
                <w:i/>
                <w:iCs/>
              </w:rPr>
              <w:t>Securinegion tinctoriae</w:t>
            </w:r>
            <w:r w:rsidRPr="00D44B2A">
              <w:t>)</w:t>
            </w:r>
          </w:p>
        </w:tc>
      </w:tr>
      <w:tr w:rsidR="00167BF5" w:rsidRPr="00D44B2A" w14:paraId="342067D6"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5FA28E67" w14:textId="77777777" w:rsidR="00167BF5" w:rsidRPr="00D44B2A" w:rsidRDefault="00167BF5" w:rsidP="00332FFA">
            <w:pPr>
              <w:widowControl/>
              <w:spacing w:before="120" w:after="120"/>
              <w:rPr>
                <w:noProof/>
              </w:rPr>
            </w:pPr>
            <w:r w:rsidRPr="00D44B2A">
              <w:t>9370</w:t>
            </w:r>
          </w:p>
        </w:tc>
        <w:tc>
          <w:tcPr>
            <w:tcW w:w="7508" w:type="dxa"/>
            <w:tcBorders>
              <w:top w:val="single" w:sz="4" w:space="0" w:color="auto"/>
              <w:left w:val="single" w:sz="4" w:space="0" w:color="auto"/>
              <w:bottom w:val="single" w:sz="4" w:space="0" w:color="auto"/>
              <w:right w:val="single" w:sz="4" w:space="0" w:color="auto"/>
            </w:tcBorders>
            <w:vAlign w:val="center"/>
          </w:tcPr>
          <w:p w14:paraId="7A3DE8FF" w14:textId="77777777" w:rsidR="00167BF5" w:rsidRPr="00D44B2A" w:rsidRDefault="00167BF5" w:rsidP="00332FFA">
            <w:pPr>
              <w:widowControl/>
              <w:spacing w:before="120" w:after="120"/>
              <w:rPr>
                <w:noProof/>
              </w:rPr>
            </w:pPr>
            <w:r w:rsidRPr="00D44B2A">
              <w:t>Palmové háje s datlovníkem (</w:t>
            </w:r>
            <w:r w:rsidRPr="00D44B2A">
              <w:rPr>
                <w:i/>
                <w:iCs/>
              </w:rPr>
              <w:t>Phoenix</w:t>
            </w:r>
            <w:r w:rsidRPr="00D44B2A">
              <w:t xml:space="preserve"> spp.)</w:t>
            </w:r>
          </w:p>
        </w:tc>
      </w:tr>
    </w:tbl>
    <w:p w14:paraId="5A3C577B" w14:textId="77777777" w:rsidR="00167BF5" w:rsidRPr="00D44B2A" w:rsidRDefault="00167BF5" w:rsidP="00167BF5">
      <w:pPr>
        <w:keepNext/>
        <w:widowControl/>
        <w:spacing w:before="120" w:after="120"/>
        <w:ind w:left="850" w:hanging="850"/>
        <w:jc w:val="both"/>
        <w:outlineLvl w:val="1"/>
        <w:rPr>
          <w:b/>
          <w:bCs/>
          <w:noProof/>
          <w:szCs w:val="26"/>
        </w:rPr>
      </w:pPr>
      <w:r w:rsidRPr="00D44B2A">
        <w:rPr>
          <w:b/>
        </w:rPr>
        <w:lastRenderedPageBreak/>
        <w:t>4.</w:t>
      </w:r>
      <w:r w:rsidRPr="00D44B2A">
        <w:rPr>
          <w:b/>
        </w:rPr>
        <w:tab/>
        <w:t>SKUPINA 4: Lesy</w:t>
      </w:r>
    </w:p>
    <w:tbl>
      <w:tblPr>
        <w:tblStyle w:val="TableGrid"/>
        <w:tblW w:w="9067" w:type="dxa"/>
        <w:tblLayout w:type="fixed"/>
        <w:tblLook w:val="04A0" w:firstRow="1" w:lastRow="0" w:firstColumn="1" w:lastColumn="0" w:noHBand="0" w:noVBand="1"/>
      </w:tblPr>
      <w:tblGrid>
        <w:gridCol w:w="1555"/>
        <w:gridCol w:w="7512"/>
      </w:tblGrid>
      <w:tr w:rsidR="00167BF5" w:rsidRPr="00D44B2A" w14:paraId="3D6216F2"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57F4E23F" w14:textId="77777777" w:rsidR="00167BF5" w:rsidRPr="00D44B2A" w:rsidRDefault="00167BF5" w:rsidP="00332FFA">
            <w:pPr>
              <w:widowControl/>
              <w:spacing w:before="120" w:after="120"/>
              <w:rPr>
                <w:noProof/>
              </w:rPr>
            </w:pPr>
            <w:r w:rsidRPr="00D44B2A">
              <w:rPr>
                <w:b/>
              </w:rPr>
              <w:t xml:space="preserve">Kód typu stanoviště podle přílohy I směrnice Rady 92/43/EHS </w:t>
            </w:r>
          </w:p>
        </w:tc>
        <w:tc>
          <w:tcPr>
            <w:tcW w:w="7512" w:type="dxa"/>
            <w:tcBorders>
              <w:top w:val="single" w:sz="4" w:space="0" w:color="auto"/>
              <w:left w:val="single" w:sz="4" w:space="0" w:color="auto"/>
              <w:bottom w:val="single" w:sz="4" w:space="0" w:color="auto"/>
              <w:right w:val="single" w:sz="4" w:space="0" w:color="auto"/>
            </w:tcBorders>
            <w:vAlign w:val="center"/>
          </w:tcPr>
          <w:p w14:paraId="68987F8C" w14:textId="77777777" w:rsidR="00167BF5" w:rsidRPr="00D44B2A" w:rsidRDefault="00167BF5" w:rsidP="00332FFA">
            <w:pPr>
              <w:widowControl/>
              <w:spacing w:before="120" w:after="120"/>
              <w:rPr>
                <w:noProof/>
              </w:rPr>
            </w:pPr>
            <w:r w:rsidRPr="00D44B2A">
              <w:rPr>
                <w:b/>
              </w:rPr>
              <w:t>Název typu stanoviště podle přílohy I směrnice Rady 92/43/EHS</w:t>
            </w:r>
          </w:p>
        </w:tc>
      </w:tr>
      <w:tr w:rsidR="00167BF5" w:rsidRPr="00D44B2A" w14:paraId="49DEABD3" w14:textId="77777777" w:rsidTr="00332FFA">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771709C4" w14:textId="77777777" w:rsidR="00167BF5" w:rsidRPr="00D44B2A" w:rsidRDefault="00167BF5" w:rsidP="00332FFA">
            <w:pPr>
              <w:widowControl/>
              <w:spacing w:before="120" w:after="120"/>
              <w:rPr>
                <w:noProof/>
              </w:rPr>
            </w:pPr>
            <w:r w:rsidRPr="00D44B2A">
              <w:rPr>
                <w:b/>
              </w:rPr>
              <w:t>Boreální lesy</w:t>
            </w:r>
          </w:p>
        </w:tc>
      </w:tr>
      <w:tr w:rsidR="00167BF5" w:rsidRPr="00D44B2A" w14:paraId="3CBF89A3"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E728ECC" w14:textId="77777777" w:rsidR="00167BF5" w:rsidRPr="00D44B2A" w:rsidRDefault="00167BF5" w:rsidP="00332FFA">
            <w:pPr>
              <w:widowControl/>
              <w:spacing w:before="120" w:after="120"/>
              <w:rPr>
                <w:noProof/>
              </w:rPr>
            </w:pPr>
            <w:r w:rsidRPr="00D44B2A">
              <w:t>9010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BDD1D73" w14:textId="77777777" w:rsidR="00167BF5" w:rsidRPr="00D44B2A" w:rsidRDefault="00167BF5" w:rsidP="00332FFA">
            <w:pPr>
              <w:widowControl/>
              <w:spacing w:before="120" w:after="120"/>
              <w:rPr>
                <w:noProof/>
              </w:rPr>
            </w:pPr>
            <w:r w:rsidRPr="00D44B2A">
              <w:t>Západní tajga</w:t>
            </w:r>
          </w:p>
        </w:tc>
      </w:tr>
      <w:tr w:rsidR="00167BF5" w:rsidRPr="00D44B2A" w14:paraId="42990BE9"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100949" w14:textId="77777777" w:rsidR="00167BF5" w:rsidRPr="00D44B2A" w:rsidRDefault="00167BF5" w:rsidP="00332FFA">
            <w:pPr>
              <w:widowControl/>
              <w:spacing w:before="120" w:after="120"/>
              <w:rPr>
                <w:b/>
                <w:noProof/>
              </w:rPr>
            </w:pPr>
            <w:r w:rsidRPr="00D44B2A">
              <w:t>9020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140EB8B" w14:textId="77777777" w:rsidR="00167BF5" w:rsidRPr="00D44B2A" w:rsidRDefault="00167BF5" w:rsidP="00332FFA">
            <w:pPr>
              <w:widowControl/>
              <w:spacing w:before="120" w:after="120"/>
              <w:rPr>
                <w:noProof/>
              </w:rPr>
            </w:pPr>
            <w:r w:rsidRPr="00D44B2A">
              <w:t>Finsko-skandinávské hemiboreální přirozené staré listnaté lesy (</w:t>
            </w:r>
            <w:r w:rsidRPr="00D44B2A">
              <w:rPr>
                <w:i/>
                <w:iCs/>
              </w:rPr>
              <w:t>Quercus</w:t>
            </w:r>
            <w:r w:rsidRPr="00D44B2A">
              <w:t xml:space="preserve">, </w:t>
            </w:r>
            <w:r w:rsidRPr="00D44B2A">
              <w:rPr>
                <w:i/>
                <w:iCs/>
              </w:rPr>
              <w:t>Tilia</w:t>
            </w:r>
            <w:r w:rsidRPr="00D44B2A">
              <w:t xml:space="preserve">, </w:t>
            </w:r>
            <w:r w:rsidRPr="00D44B2A">
              <w:rPr>
                <w:i/>
                <w:iCs/>
              </w:rPr>
              <w:t>Acer</w:t>
            </w:r>
            <w:r w:rsidRPr="00D44B2A">
              <w:t xml:space="preserve">, </w:t>
            </w:r>
            <w:r w:rsidRPr="00D44B2A">
              <w:rPr>
                <w:i/>
                <w:iCs/>
              </w:rPr>
              <w:t>Fraxinus</w:t>
            </w:r>
            <w:r w:rsidRPr="00D44B2A">
              <w:t xml:space="preserve"> nebo </w:t>
            </w:r>
            <w:r w:rsidRPr="00D44B2A">
              <w:rPr>
                <w:i/>
                <w:iCs/>
              </w:rPr>
              <w:t>Ulmus</w:t>
            </w:r>
            <w:r w:rsidRPr="00D44B2A">
              <w:t>) bohaté na epifyty</w:t>
            </w:r>
          </w:p>
        </w:tc>
      </w:tr>
      <w:tr w:rsidR="00167BF5" w:rsidRPr="00D44B2A" w14:paraId="7CCDBA6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46AD060" w14:textId="77777777" w:rsidR="00167BF5" w:rsidRPr="00D44B2A" w:rsidRDefault="00167BF5" w:rsidP="00332FFA">
            <w:pPr>
              <w:widowControl/>
              <w:spacing w:before="120" w:after="120"/>
              <w:rPr>
                <w:b/>
                <w:noProof/>
              </w:rPr>
            </w:pPr>
            <w:r w:rsidRPr="00D44B2A">
              <w:t>9030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0C8A77A" w14:textId="77777777" w:rsidR="00167BF5" w:rsidRPr="00D44B2A" w:rsidRDefault="00167BF5" w:rsidP="00332FFA">
            <w:pPr>
              <w:widowControl/>
              <w:spacing w:before="120" w:after="120"/>
              <w:rPr>
                <w:noProof/>
              </w:rPr>
            </w:pPr>
            <w:r w:rsidRPr="00D44B2A">
              <w:t>Přirozené lesy ve stadiu primární sukcese na vyzdviženém mořském pobřeží</w:t>
            </w:r>
          </w:p>
        </w:tc>
      </w:tr>
      <w:tr w:rsidR="00167BF5" w:rsidRPr="00D44B2A" w14:paraId="5ABEF2C8"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B75CFE5" w14:textId="77777777" w:rsidR="00167BF5" w:rsidRPr="00D44B2A" w:rsidRDefault="00167BF5" w:rsidP="00332FFA">
            <w:pPr>
              <w:widowControl/>
              <w:spacing w:before="120" w:after="120"/>
              <w:rPr>
                <w:noProof/>
              </w:rPr>
            </w:pPr>
            <w:r w:rsidRPr="00D44B2A">
              <w:t>9040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1B57E66" w14:textId="77777777" w:rsidR="00167BF5" w:rsidRPr="00D44B2A" w:rsidRDefault="00167BF5" w:rsidP="00332FFA">
            <w:pPr>
              <w:widowControl/>
              <w:spacing w:before="120" w:after="120"/>
              <w:rPr>
                <w:noProof/>
              </w:rPr>
            </w:pPr>
            <w:r w:rsidRPr="00D44B2A">
              <w:t>Severské subalpínské/subarktické lesy s břízou pýřitou (</w:t>
            </w:r>
            <w:r w:rsidRPr="00D44B2A">
              <w:rPr>
                <w:i/>
                <w:iCs/>
              </w:rPr>
              <w:t>Betula pubescens</w:t>
            </w:r>
            <w:r w:rsidRPr="00D44B2A">
              <w:t xml:space="preserve"> ssp. </w:t>
            </w:r>
            <w:r w:rsidRPr="00D44B2A">
              <w:rPr>
                <w:i/>
                <w:iCs/>
              </w:rPr>
              <w:t>czerepanovii</w:t>
            </w:r>
            <w:r w:rsidRPr="00D44B2A">
              <w:t>)</w:t>
            </w:r>
          </w:p>
        </w:tc>
      </w:tr>
      <w:tr w:rsidR="00167BF5" w:rsidRPr="00D44B2A" w14:paraId="143974B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A74D9DD" w14:textId="77777777" w:rsidR="00167BF5" w:rsidRPr="00D44B2A" w:rsidRDefault="00167BF5" w:rsidP="00332FFA">
            <w:pPr>
              <w:widowControl/>
              <w:spacing w:before="120" w:after="120"/>
              <w:rPr>
                <w:noProof/>
              </w:rPr>
            </w:pPr>
            <w:r w:rsidRPr="00D44B2A">
              <w:t>9050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FD6F31D" w14:textId="77777777" w:rsidR="00167BF5" w:rsidRPr="00D44B2A" w:rsidRDefault="00167BF5" w:rsidP="00332FFA">
            <w:pPr>
              <w:widowControl/>
              <w:spacing w:before="120" w:after="120"/>
              <w:rPr>
                <w:noProof/>
              </w:rPr>
            </w:pPr>
            <w:r w:rsidRPr="00D44B2A">
              <w:t>Finsko-skandinávské smrčiny (</w:t>
            </w:r>
            <w:r w:rsidRPr="00D44B2A">
              <w:rPr>
                <w:i/>
                <w:iCs/>
              </w:rPr>
              <w:t>Picea abies</w:t>
            </w:r>
            <w:r w:rsidRPr="00D44B2A">
              <w:t>) s bohatou bylinnou vegetací</w:t>
            </w:r>
          </w:p>
        </w:tc>
      </w:tr>
      <w:tr w:rsidR="00167BF5" w:rsidRPr="00D44B2A" w14:paraId="5FC42DF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B3FF190" w14:textId="77777777" w:rsidR="00167BF5" w:rsidRPr="00D44B2A" w:rsidRDefault="00167BF5" w:rsidP="00332FFA">
            <w:pPr>
              <w:widowControl/>
              <w:spacing w:before="120" w:after="120"/>
              <w:rPr>
                <w:noProof/>
              </w:rPr>
            </w:pPr>
            <w:r w:rsidRPr="00D44B2A">
              <w:t>9060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F231407" w14:textId="77777777" w:rsidR="00167BF5" w:rsidRPr="00D44B2A" w:rsidRDefault="00167BF5" w:rsidP="00332FFA">
            <w:pPr>
              <w:widowControl/>
              <w:spacing w:before="120" w:after="120"/>
              <w:rPr>
                <w:noProof/>
              </w:rPr>
            </w:pPr>
            <w:r w:rsidRPr="00D44B2A">
              <w:t>Jehličnaté lesy na ledotokových morénových valech nebo s nimi spojené</w:t>
            </w:r>
          </w:p>
        </w:tc>
      </w:tr>
      <w:tr w:rsidR="00167BF5" w:rsidRPr="00D44B2A" w14:paraId="10760893" w14:textId="77777777" w:rsidTr="00332FFA">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424BD12" w14:textId="77777777" w:rsidR="00167BF5" w:rsidRPr="00D44B2A" w:rsidRDefault="00167BF5" w:rsidP="00332FFA">
            <w:pPr>
              <w:widowControl/>
              <w:spacing w:before="120" w:after="120"/>
              <w:rPr>
                <w:noProof/>
              </w:rPr>
            </w:pPr>
            <w:r w:rsidRPr="00D44B2A">
              <w:rPr>
                <w:b/>
              </w:rPr>
              <w:t>Lesy mírného pásu</w:t>
            </w:r>
          </w:p>
        </w:tc>
      </w:tr>
      <w:tr w:rsidR="00167BF5" w:rsidRPr="00D44B2A" w14:paraId="58DFB53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33A940" w14:textId="77777777" w:rsidR="00167BF5" w:rsidRPr="00D44B2A" w:rsidRDefault="00167BF5" w:rsidP="00332FFA">
            <w:pPr>
              <w:widowControl/>
              <w:spacing w:before="120" w:after="120"/>
              <w:rPr>
                <w:noProof/>
              </w:rPr>
            </w:pPr>
            <w:r w:rsidRPr="00D44B2A">
              <w:t>9110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7F0B86B" w14:textId="77777777" w:rsidR="00167BF5" w:rsidRPr="00D44B2A" w:rsidRDefault="00167BF5" w:rsidP="00332FFA">
            <w:pPr>
              <w:widowControl/>
              <w:spacing w:before="120" w:after="120"/>
              <w:rPr>
                <w:noProof/>
              </w:rPr>
            </w:pPr>
            <w:r w:rsidRPr="00D44B2A">
              <w:t xml:space="preserve">Bučiny typu </w:t>
            </w:r>
            <w:r w:rsidRPr="00D44B2A">
              <w:rPr>
                <w:i/>
                <w:iCs/>
              </w:rPr>
              <w:t>Luzulo-Fagetum</w:t>
            </w:r>
          </w:p>
        </w:tc>
      </w:tr>
      <w:tr w:rsidR="00167BF5" w:rsidRPr="00D44B2A" w14:paraId="57A9325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938D33C" w14:textId="77777777" w:rsidR="00167BF5" w:rsidRPr="00D44B2A" w:rsidRDefault="00167BF5" w:rsidP="00332FFA">
            <w:pPr>
              <w:widowControl/>
              <w:spacing w:before="120" w:after="120"/>
              <w:rPr>
                <w:noProof/>
              </w:rPr>
            </w:pPr>
            <w:r w:rsidRPr="00D44B2A">
              <w:t>9120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40C51C1" w14:textId="77777777" w:rsidR="00167BF5" w:rsidRPr="00D44B2A" w:rsidRDefault="00167BF5" w:rsidP="00332FFA">
            <w:pPr>
              <w:widowControl/>
              <w:spacing w:before="120" w:after="120"/>
              <w:rPr>
                <w:noProof/>
              </w:rPr>
            </w:pPr>
            <w:r w:rsidRPr="00D44B2A">
              <w:t>Atlantské acidofilní bučiny s cesmínou (</w:t>
            </w:r>
            <w:r w:rsidRPr="00D44B2A">
              <w:rPr>
                <w:i/>
                <w:iCs/>
              </w:rPr>
              <w:t>Ilex</w:t>
            </w:r>
            <w:r w:rsidRPr="00D44B2A">
              <w:t xml:space="preserve"> spp.) a příležitostně i s tisem (</w:t>
            </w:r>
            <w:r w:rsidRPr="00D44B2A">
              <w:rPr>
                <w:i/>
                <w:iCs/>
              </w:rPr>
              <w:t>Taxus</w:t>
            </w:r>
            <w:r w:rsidRPr="00D44B2A">
              <w:t xml:space="preserve"> spp.) v křovinném patře (</w:t>
            </w:r>
            <w:r w:rsidRPr="00D44B2A">
              <w:rPr>
                <w:i/>
                <w:iCs/>
              </w:rPr>
              <w:t>Quercion robori-petraeae</w:t>
            </w:r>
            <w:r w:rsidRPr="00D44B2A">
              <w:t xml:space="preserve"> nebo </w:t>
            </w:r>
            <w:r w:rsidRPr="00D44B2A">
              <w:rPr>
                <w:i/>
                <w:iCs/>
              </w:rPr>
              <w:t>Ilici-Fagenion</w:t>
            </w:r>
            <w:r w:rsidRPr="00D44B2A">
              <w:t>)</w:t>
            </w:r>
          </w:p>
        </w:tc>
      </w:tr>
      <w:tr w:rsidR="00167BF5" w:rsidRPr="00D44B2A" w14:paraId="110358BF"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0FD8D5A" w14:textId="77777777" w:rsidR="00167BF5" w:rsidRPr="00D44B2A" w:rsidRDefault="00167BF5" w:rsidP="00332FFA">
            <w:pPr>
              <w:widowControl/>
              <w:spacing w:before="120" w:after="120"/>
              <w:rPr>
                <w:bCs/>
                <w:noProof/>
              </w:rPr>
            </w:pPr>
            <w:r w:rsidRPr="00D44B2A">
              <w:t>9130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A246353" w14:textId="77777777" w:rsidR="00167BF5" w:rsidRPr="00D44B2A" w:rsidRDefault="00167BF5" w:rsidP="00332FFA">
            <w:pPr>
              <w:widowControl/>
              <w:spacing w:before="120" w:after="120"/>
              <w:rPr>
                <w:bCs/>
                <w:noProof/>
              </w:rPr>
            </w:pPr>
            <w:r w:rsidRPr="00D44B2A">
              <w:t xml:space="preserve">Bučiny typu </w:t>
            </w:r>
            <w:r w:rsidRPr="00D44B2A">
              <w:rPr>
                <w:i/>
                <w:iCs/>
              </w:rPr>
              <w:t>Asperulo-Fagetum</w:t>
            </w:r>
          </w:p>
        </w:tc>
      </w:tr>
      <w:tr w:rsidR="00167BF5" w:rsidRPr="00D44B2A" w14:paraId="44DD40D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87058F3" w14:textId="77777777" w:rsidR="00167BF5" w:rsidRPr="00D44B2A" w:rsidRDefault="00167BF5" w:rsidP="00332FFA">
            <w:pPr>
              <w:widowControl/>
              <w:spacing w:before="120" w:after="120"/>
              <w:rPr>
                <w:bCs/>
                <w:noProof/>
              </w:rPr>
            </w:pPr>
            <w:r w:rsidRPr="00D44B2A">
              <w:t>9140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91139A5" w14:textId="77777777" w:rsidR="00167BF5" w:rsidRPr="00D44B2A" w:rsidRDefault="00167BF5" w:rsidP="00332FFA">
            <w:pPr>
              <w:widowControl/>
              <w:spacing w:before="120" w:after="120"/>
              <w:rPr>
                <w:noProof/>
              </w:rPr>
            </w:pPr>
            <w:r w:rsidRPr="00D44B2A">
              <w:t>Středoevropské subalpínské bučiny s javorem (</w:t>
            </w:r>
            <w:r w:rsidRPr="00D44B2A">
              <w:rPr>
                <w:i/>
                <w:iCs/>
              </w:rPr>
              <w:t>Acer</w:t>
            </w:r>
            <w:r w:rsidRPr="00D44B2A">
              <w:t xml:space="preserve"> spp.) a šťovíkem (</w:t>
            </w:r>
            <w:r w:rsidRPr="00D44B2A">
              <w:rPr>
                <w:i/>
                <w:iCs/>
              </w:rPr>
              <w:t>Rumex arifolius</w:t>
            </w:r>
            <w:r w:rsidRPr="00D44B2A">
              <w:t>)</w:t>
            </w:r>
          </w:p>
        </w:tc>
      </w:tr>
      <w:tr w:rsidR="00167BF5" w:rsidRPr="00D44B2A" w14:paraId="0E9AB21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70D4009" w14:textId="77777777" w:rsidR="00167BF5" w:rsidRPr="00D44B2A" w:rsidRDefault="00167BF5" w:rsidP="00332FFA">
            <w:pPr>
              <w:widowControl/>
              <w:spacing w:before="120" w:after="120"/>
              <w:rPr>
                <w:bCs/>
                <w:noProof/>
              </w:rPr>
            </w:pPr>
            <w:r w:rsidRPr="00D44B2A">
              <w:t>9150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25E817E" w14:textId="77777777" w:rsidR="00167BF5" w:rsidRPr="00D44B2A" w:rsidRDefault="00167BF5" w:rsidP="00332FFA">
            <w:pPr>
              <w:widowControl/>
              <w:spacing w:before="120" w:after="120"/>
              <w:rPr>
                <w:bCs/>
                <w:noProof/>
              </w:rPr>
            </w:pPr>
            <w:r w:rsidRPr="00D44B2A">
              <w:t>Středoevropské vápencové bučiny (</w:t>
            </w:r>
            <w:r w:rsidRPr="00D44B2A">
              <w:rPr>
                <w:i/>
                <w:iCs/>
              </w:rPr>
              <w:t>Cephalanthero-Fagion</w:t>
            </w:r>
            <w:r w:rsidRPr="00D44B2A">
              <w:t>)</w:t>
            </w:r>
          </w:p>
        </w:tc>
      </w:tr>
      <w:tr w:rsidR="00167BF5" w:rsidRPr="00D44B2A" w14:paraId="6D2E639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FAEE4BC" w14:textId="77777777" w:rsidR="00167BF5" w:rsidRPr="00D44B2A" w:rsidRDefault="00167BF5" w:rsidP="00332FFA">
            <w:pPr>
              <w:widowControl/>
              <w:spacing w:before="120" w:after="120"/>
              <w:rPr>
                <w:bCs/>
                <w:noProof/>
              </w:rPr>
            </w:pPr>
            <w:r w:rsidRPr="00D44B2A">
              <w:t>9170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389EBF8" w14:textId="77777777" w:rsidR="00167BF5" w:rsidRPr="00D44B2A" w:rsidRDefault="00167BF5" w:rsidP="00332FFA">
            <w:pPr>
              <w:widowControl/>
              <w:spacing w:before="120" w:after="120"/>
              <w:rPr>
                <w:bCs/>
                <w:noProof/>
              </w:rPr>
            </w:pPr>
            <w:r w:rsidRPr="00D44B2A">
              <w:t xml:space="preserve">Dubohabrové lesy typu </w:t>
            </w:r>
            <w:r w:rsidRPr="00D44B2A">
              <w:rPr>
                <w:i/>
                <w:iCs/>
              </w:rPr>
              <w:t>Galio-Carpinetum</w:t>
            </w:r>
          </w:p>
        </w:tc>
      </w:tr>
      <w:tr w:rsidR="00167BF5" w:rsidRPr="00D44B2A" w14:paraId="120E93F8"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B01B55" w14:textId="77777777" w:rsidR="00167BF5" w:rsidRPr="00D44B2A" w:rsidRDefault="00167BF5" w:rsidP="00332FFA">
            <w:pPr>
              <w:widowControl/>
              <w:spacing w:before="120" w:after="120"/>
              <w:rPr>
                <w:bCs/>
                <w:noProof/>
              </w:rPr>
            </w:pPr>
            <w:r w:rsidRPr="00D44B2A">
              <w:t>9180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A15669E" w14:textId="77777777" w:rsidR="00167BF5" w:rsidRPr="00D44B2A" w:rsidRDefault="00167BF5" w:rsidP="00332FFA">
            <w:pPr>
              <w:widowControl/>
              <w:spacing w:before="120" w:after="120"/>
              <w:rPr>
                <w:noProof/>
              </w:rPr>
            </w:pPr>
            <w:r w:rsidRPr="00D44B2A">
              <w:t xml:space="preserve">Lesy typu </w:t>
            </w:r>
            <w:r w:rsidRPr="00D44B2A">
              <w:rPr>
                <w:i/>
                <w:iCs/>
              </w:rPr>
              <w:t>Tilio-Acerion</w:t>
            </w:r>
            <w:r w:rsidRPr="00D44B2A">
              <w:t xml:space="preserve"> na svazích, sutích a ve stržích</w:t>
            </w:r>
          </w:p>
        </w:tc>
      </w:tr>
      <w:tr w:rsidR="00167BF5" w:rsidRPr="00D44B2A" w14:paraId="3A437A58"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44F3908" w14:textId="77777777" w:rsidR="00167BF5" w:rsidRPr="00D44B2A" w:rsidRDefault="00167BF5" w:rsidP="00332FFA">
            <w:pPr>
              <w:widowControl/>
              <w:spacing w:before="120" w:after="120"/>
              <w:rPr>
                <w:bCs/>
                <w:noProof/>
              </w:rPr>
            </w:pPr>
            <w:r w:rsidRPr="00D44B2A">
              <w:t>9190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E4BBAA0" w14:textId="77777777" w:rsidR="00167BF5" w:rsidRPr="00D44B2A" w:rsidRDefault="00167BF5" w:rsidP="00332FFA">
            <w:pPr>
              <w:widowControl/>
              <w:spacing w:before="120" w:after="120"/>
              <w:rPr>
                <w:noProof/>
              </w:rPr>
            </w:pPr>
            <w:r w:rsidRPr="00D44B2A">
              <w:t>Staré acidofilní doubravy s dubem letním (</w:t>
            </w:r>
            <w:r w:rsidRPr="00D44B2A">
              <w:rPr>
                <w:i/>
                <w:iCs/>
              </w:rPr>
              <w:t>Quercus robur</w:t>
            </w:r>
            <w:r w:rsidRPr="00D44B2A">
              <w:t>) na písčitých rovinách</w:t>
            </w:r>
          </w:p>
        </w:tc>
      </w:tr>
      <w:tr w:rsidR="00167BF5" w:rsidRPr="00D44B2A" w14:paraId="2F17D278"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9B9634D" w14:textId="77777777" w:rsidR="00167BF5" w:rsidRPr="00D44B2A" w:rsidRDefault="00167BF5" w:rsidP="00332FFA">
            <w:pPr>
              <w:widowControl/>
              <w:spacing w:before="120" w:after="120"/>
              <w:rPr>
                <w:bCs/>
                <w:noProof/>
              </w:rPr>
            </w:pPr>
            <w:r w:rsidRPr="00D44B2A">
              <w:t>91A0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82358F0" w14:textId="77777777" w:rsidR="00167BF5" w:rsidRPr="00D44B2A" w:rsidRDefault="00167BF5" w:rsidP="00332FFA">
            <w:pPr>
              <w:widowControl/>
              <w:spacing w:before="120" w:after="120"/>
              <w:rPr>
                <w:noProof/>
              </w:rPr>
            </w:pPr>
            <w:r w:rsidRPr="00D44B2A">
              <w:t xml:space="preserve">Staré zakrslé doubravy s druhy rodů </w:t>
            </w:r>
            <w:r w:rsidRPr="00D44B2A">
              <w:rPr>
                <w:i/>
                <w:iCs/>
              </w:rPr>
              <w:t>Ilex</w:t>
            </w:r>
            <w:r w:rsidRPr="00D44B2A">
              <w:t xml:space="preserve"> a </w:t>
            </w:r>
            <w:r w:rsidRPr="00D44B2A">
              <w:rPr>
                <w:i/>
                <w:iCs/>
              </w:rPr>
              <w:t>Blechnum</w:t>
            </w:r>
            <w:r w:rsidRPr="00D44B2A">
              <w:t xml:space="preserve"> na Britských ostrovech</w:t>
            </w:r>
          </w:p>
        </w:tc>
      </w:tr>
      <w:tr w:rsidR="00167BF5" w:rsidRPr="00D44B2A" w14:paraId="7B061A48"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F212EC" w14:textId="77777777" w:rsidR="00167BF5" w:rsidRPr="00D44B2A" w:rsidRDefault="00167BF5" w:rsidP="00332FFA">
            <w:pPr>
              <w:widowControl/>
              <w:spacing w:before="120" w:after="120"/>
              <w:rPr>
                <w:bCs/>
                <w:noProof/>
              </w:rPr>
            </w:pPr>
            <w:r w:rsidRPr="00D44B2A">
              <w:t>91B0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4CCAC98" w14:textId="77777777" w:rsidR="00167BF5" w:rsidRPr="00D44B2A" w:rsidRDefault="00167BF5" w:rsidP="00332FFA">
            <w:pPr>
              <w:widowControl/>
              <w:spacing w:before="120" w:after="120"/>
              <w:rPr>
                <w:noProof/>
              </w:rPr>
            </w:pPr>
            <w:r w:rsidRPr="00D44B2A">
              <w:t>Teplomilné jasanové lesy s jasanem úzkolistým (</w:t>
            </w:r>
            <w:r w:rsidRPr="00D44B2A">
              <w:rPr>
                <w:i/>
                <w:iCs/>
              </w:rPr>
              <w:t>Fraxinus angustifolia</w:t>
            </w:r>
            <w:r w:rsidRPr="00D44B2A">
              <w:t>)</w:t>
            </w:r>
          </w:p>
        </w:tc>
      </w:tr>
      <w:tr w:rsidR="00167BF5" w:rsidRPr="00D44B2A" w14:paraId="3157CD43"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42B3EE8" w14:textId="77777777" w:rsidR="00167BF5" w:rsidRPr="00D44B2A" w:rsidRDefault="00167BF5" w:rsidP="00332FFA">
            <w:pPr>
              <w:widowControl/>
              <w:spacing w:before="120" w:after="120"/>
              <w:rPr>
                <w:bCs/>
                <w:noProof/>
              </w:rPr>
            </w:pPr>
            <w:r w:rsidRPr="00D44B2A">
              <w:lastRenderedPageBreak/>
              <w:t>91G0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A1922C5" w14:textId="77777777" w:rsidR="00167BF5" w:rsidRPr="00D44B2A" w:rsidRDefault="00167BF5" w:rsidP="00332FFA">
            <w:pPr>
              <w:widowControl/>
              <w:spacing w:before="120" w:after="120"/>
              <w:rPr>
                <w:noProof/>
              </w:rPr>
            </w:pPr>
            <w:r w:rsidRPr="00D44B2A">
              <w:t xml:space="preserve">Panonské dubohabrové lesy s </w:t>
            </w:r>
            <w:r w:rsidRPr="00D44B2A">
              <w:rPr>
                <w:i/>
                <w:iCs/>
              </w:rPr>
              <w:t>Quercus petraea</w:t>
            </w:r>
            <w:r w:rsidRPr="00D44B2A">
              <w:t xml:space="preserve"> a </w:t>
            </w:r>
            <w:r w:rsidRPr="00D44B2A">
              <w:rPr>
                <w:i/>
                <w:iCs/>
              </w:rPr>
              <w:t>Carpinus betulus</w:t>
            </w:r>
          </w:p>
        </w:tc>
      </w:tr>
      <w:tr w:rsidR="00167BF5" w:rsidRPr="00D44B2A" w14:paraId="7074205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06A5A2F" w14:textId="77777777" w:rsidR="00167BF5" w:rsidRPr="00D44B2A" w:rsidRDefault="00167BF5" w:rsidP="00332FFA">
            <w:pPr>
              <w:widowControl/>
              <w:spacing w:before="120" w:after="120"/>
              <w:rPr>
                <w:bCs/>
                <w:noProof/>
              </w:rPr>
            </w:pPr>
            <w:r w:rsidRPr="00D44B2A">
              <w:t>91H0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B12848E" w14:textId="77777777" w:rsidR="00167BF5" w:rsidRPr="00D44B2A" w:rsidRDefault="00167BF5" w:rsidP="00332FFA">
            <w:pPr>
              <w:widowControl/>
              <w:spacing w:before="120" w:after="120"/>
              <w:rPr>
                <w:bCs/>
                <w:noProof/>
              </w:rPr>
            </w:pPr>
            <w:r w:rsidRPr="00D44B2A">
              <w:t xml:space="preserve">Panonské šípákové doubravy s </w:t>
            </w:r>
            <w:r w:rsidRPr="00D44B2A">
              <w:rPr>
                <w:i/>
                <w:iCs/>
              </w:rPr>
              <w:t>Quercus pubescens</w:t>
            </w:r>
          </w:p>
        </w:tc>
      </w:tr>
      <w:tr w:rsidR="00167BF5" w:rsidRPr="00D44B2A" w14:paraId="5F8B8C5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0A7564" w14:textId="77777777" w:rsidR="00167BF5" w:rsidRPr="00D44B2A" w:rsidRDefault="00167BF5" w:rsidP="00332FFA">
            <w:pPr>
              <w:widowControl/>
              <w:spacing w:before="120" w:after="120"/>
              <w:rPr>
                <w:bCs/>
                <w:noProof/>
              </w:rPr>
            </w:pPr>
            <w:r w:rsidRPr="00D44B2A">
              <w:t>91I0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6463C7E" w14:textId="77777777" w:rsidR="00167BF5" w:rsidRPr="00D44B2A" w:rsidRDefault="00167BF5" w:rsidP="00332FFA">
            <w:pPr>
              <w:widowControl/>
              <w:spacing w:before="120" w:after="120"/>
              <w:rPr>
                <w:bCs/>
                <w:noProof/>
              </w:rPr>
            </w:pPr>
            <w:r w:rsidRPr="00D44B2A">
              <w:t>Eurosibiřské stepní doubravy (</w:t>
            </w:r>
            <w:r w:rsidRPr="00D44B2A">
              <w:rPr>
                <w:i/>
                <w:iCs/>
              </w:rPr>
              <w:t>Quercus</w:t>
            </w:r>
            <w:r w:rsidRPr="00D44B2A">
              <w:t xml:space="preserve"> spp.)</w:t>
            </w:r>
          </w:p>
        </w:tc>
      </w:tr>
      <w:tr w:rsidR="00167BF5" w:rsidRPr="00D44B2A" w14:paraId="28084671"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7937B90" w14:textId="77777777" w:rsidR="00167BF5" w:rsidRPr="00D44B2A" w:rsidRDefault="00167BF5" w:rsidP="00332FFA">
            <w:pPr>
              <w:widowControl/>
              <w:spacing w:before="120" w:after="120"/>
              <w:rPr>
                <w:bCs/>
                <w:noProof/>
              </w:rPr>
            </w:pPr>
            <w:r w:rsidRPr="00D44B2A">
              <w:t>91J0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FF7FF41" w14:textId="77777777" w:rsidR="00167BF5" w:rsidRPr="00D44B2A" w:rsidRDefault="00167BF5" w:rsidP="00332FFA">
            <w:pPr>
              <w:widowControl/>
              <w:spacing w:before="120" w:after="120"/>
              <w:rPr>
                <w:bCs/>
                <w:noProof/>
              </w:rPr>
            </w:pPr>
            <w:r w:rsidRPr="00D44B2A">
              <w:t>Tisové lesy (</w:t>
            </w:r>
            <w:r w:rsidRPr="00D44B2A">
              <w:rPr>
                <w:i/>
                <w:iCs/>
              </w:rPr>
              <w:t>Taxus baccata</w:t>
            </w:r>
            <w:r w:rsidRPr="00D44B2A">
              <w:t>) na Britských ostrovech</w:t>
            </w:r>
          </w:p>
        </w:tc>
      </w:tr>
      <w:tr w:rsidR="00167BF5" w:rsidRPr="00D44B2A" w14:paraId="394F204F"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083311E" w14:textId="77777777" w:rsidR="00167BF5" w:rsidRPr="00D44B2A" w:rsidRDefault="00167BF5" w:rsidP="00332FFA">
            <w:pPr>
              <w:widowControl/>
              <w:spacing w:before="120" w:after="120"/>
              <w:rPr>
                <w:bCs/>
                <w:noProof/>
              </w:rPr>
            </w:pPr>
            <w:r w:rsidRPr="00D44B2A">
              <w:t>91K0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4004476" w14:textId="77777777" w:rsidR="00167BF5" w:rsidRPr="00D44B2A" w:rsidRDefault="00167BF5" w:rsidP="00332FFA">
            <w:pPr>
              <w:widowControl/>
              <w:spacing w:before="120" w:after="120"/>
              <w:rPr>
                <w:bCs/>
                <w:noProof/>
              </w:rPr>
            </w:pPr>
            <w:r w:rsidRPr="00D44B2A">
              <w:t xml:space="preserve">Ilyrské lesy s </w:t>
            </w:r>
            <w:r w:rsidRPr="00D44B2A">
              <w:rPr>
                <w:i/>
                <w:iCs/>
              </w:rPr>
              <w:t>Fagus sylvatica</w:t>
            </w:r>
            <w:r w:rsidRPr="00D44B2A">
              <w:t xml:space="preserve"> (</w:t>
            </w:r>
            <w:r w:rsidRPr="00D44B2A">
              <w:rPr>
                <w:i/>
                <w:iCs/>
              </w:rPr>
              <w:t>Aremonio-Fagion</w:t>
            </w:r>
            <w:r w:rsidRPr="00D44B2A">
              <w:t>)</w:t>
            </w:r>
          </w:p>
        </w:tc>
      </w:tr>
      <w:tr w:rsidR="00167BF5" w:rsidRPr="00D44B2A" w14:paraId="7F5B1649"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B974E71" w14:textId="77777777" w:rsidR="00167BF5" w:rsidRPr="00D44B2A" w:rsidRDefault="00167BF5" w:rsidP="00332FFA">
            <w:pPr>
              <w:widowControl/>
              <w:spacing w:before="120" w:after="120"/>
              <w:rPr>
                <w:bCs/>
                <w:noProof/>
              </w:rPr>
            </w:pPr>
            <w:r w:rsidRPr="00D44B2A">
              <w:t>91L0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6A9136C" w14:textId="77777777" w:rsidR="00167BF5" w:rsidRPr="00D44B2A" w:rsidRDefault="00167BF5" w:rsidP="00332FFA">
            <w:pPr>
              <w:widowControl/>
              <w:spacing w:before="120" w:after="120"/>
              <w:rPr>
                <w:bCs/>
                <w:noProof/>
              </w:rPr>
            </w:pPr>
            <w:r w:rsidRPr="00D44B2A">
              <w:t>Ilyrské dubohabrové lesy (</w:t>
            </w:r>
            <w:r w:rsidRPr="00D44B2A">
              <w:rPr>
                <w:i/>
                <w:iCs/>
              </w:rPr>
              <w:t>Erythronio-Carpinion</w:t>
            </w:r>
            <w:r w:rsidRPr="00D44B2A">
              <w:t>)</w:t>
            </w:r>
          </w:p>
        </w:tc>
      </w:tr>
      <w:tr w:rsidR="00167BF5" w:rsidRPr="00D44B2A" w14:paraId="34338B62"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72D89E" w14:textId="77777777" w:rsidR="00167BF5" w:rsidRPr="00D44B2A" w:rsidRDefault="00167BF5" w:rsidP="00332FFA">
            <w:pPr>
              <w:widowControl/>
              <w:spacing w:before="120" w:after="120"/>
              <w:rPr>
                <w:bCs/>
                <w:noProof/>
              </w:rPr>
            </w:pPr>
            <w:r w:rsidRPr="00D44B2A">
              <w:t>91M0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4ED0708" w14:textId="77777777" w:rsidR="00167BF5" w:rsidRPr="00D44B2A" w:rsidRDefault="00167BF5" w:rsidP="00332FFA">
            <w:pPr>
              <w:widowControl/>
              <w:spacing w:before="120" w:after="120"/>
              <w:rPr>
                <w:bCs/>
                <w:noProof/>
              </w:rPr>
            </w:pPr>
            <w:r w:rsidRPr="00D44B2A">
              <w:t>Panonsko-balkánské doubravy s dubem cedrem a dubem zimním</w:t>
            </w:r>
          </w:p>
        </w:tc>
      </w:tr>
      <w:tr w:rsidR="00167BF5" w:rsidRPr="00D44B2A" w14:paraId="0FF9B8E1"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8770166" w14:textId="77777777" w:rsidR="00167BF5" w:rsidRPr="00D44B2A" w:rsidRDefault="00167BF5" w:rsidP="00332FFA">
            <w:pPr>
              <w:widowControl/>
              <w:spacing w:before="120" w:after="120"/>
              <w:rPr>
                <w:bCs/>
                <w:noProof/>
              </w:rPr>
            </w:pPr>
            <w:r w:rsidRPr="00D44B2A">
              <w:t>91P0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87D74E1" w14:textId="77777777" w:rsidR="00167BF5" w:rsidRPr="00D44B2A" w:rsidRDefault="00167BF5" w:rsidP="00332FFA">
            <w:pPr>
              <w:widowControl/>
              <w:spacing w:before="120" w:after="120"/>
              <w:rPr>
                <w:bCs/>
                <w:noProof/>
              </w:rPr>
            </w:pPr>
            <w:r w:rsidRPr="00D44B2A">
              <w:t>Jedlové lesy s jedlí svatokřížskou (</w:t>
            </w:r>
            <w:r w:rsidRPr="00D44B2A">
              <w:rPr>
                <w:i/>
                <w:iCs/>
              </w:rPr>
              <w:t>Abietetum polonicum</w:t>
            </w:r>
            <w:r w:rsidRPr="00D44B2A">
              <w:t>)</w:t>
            </w:r>
          </w:p>
        </w:tc>
      </w:tr>
      <w:tr w:rsidR="00167BF5" w:rsidRPr="00D44B2A" w14:paraId="6603307C"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A363ABE" w14:textId="77777777" w:rsidR="00167BF5" w:rsidRPr="00D44B2A" w:rsidRDefault="00167BF5" w:rsidP="00332FFA">
            <w:pPr>
              <w:widowControl/>
              <w:spacing w:before="120" w:after="120"/>
              <w:rPr>
                <w:bCs/>
                <w:noProof/>
              </w:rPr>
            </w:pPr>
            <w:r w:rsidRPr="00D44B2A">
              <w:t>91Q0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D789545" w14:textId="77777777" w:rsidR="00167BF5" w:rsidRPr="00D44B2A" w:rsidRDefault="00167BF5" w:rsidP="00332FFA">
            <w:pPr>
              <w:widowControl/>
              <w:spacing w:before="120" w:after="120"/>
              <w:rPr>
                <w:bCs/>
                <w:noProof/>
              </w:rPr>
            </w:pPr>
            <w:r w:rsidRPr="00D44B2A">
              <w:t>Západokarpatské vápnomilné bory s borovicí lesní</w:t>
            </w:r>
          </w:p>
        </w:tc>
      </w:tr>
      <w:tr w:rsidR="00167BF5" w:rsidRPr="00D44B2A" w14:paraId="0F7F5AB3"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367FCA2" w14:textId="77777777" w:rsidR="00167BF5" w:rsidRPr="00D44B2A" w:rsidRDefault="00167BF5" w:rsidP="00332FFA">
            <w:pPr>
              <w:widowControl/>
              <w:spacing w:before="120" w:after="120"/>
              <w:rPr>
                <w:bCs/>
                <w:noProof/>
              </w:rPr>
            </w:pPr>
            <w:r w:rsidRPr="00D44B2A">
              <w:t>91R0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753A8CB" w14:textId="77777777" w:rsidR="00167BF5" w:rsidRPr="00D44B2A" w:rsidRDefault="00167BF5" w:rsidP="00332FFA">
            <w:pPr>
              <w:widowControl/>
              <w:spacing w:before="120" w:after="120"/>
              <w:rPr>
                <w:bCs/>
                <w:noProof/>
              </w:rPr>
            </w:pPr>
            <w:r w:rsidRPr="00D44B2A">
              <w:t>Dinárské bory s borovicí lesní na dolomitech (</w:t>
            </w:r>
            <w:r w:rsidRPr="00D44B2A">
              <w:rPr>
                <w:i/>
                <w:iCs/>
              </w:rPr>
              <w:t>Genisto januensis-Pinetum</w:t>
            </w:r>
            <w:r w:rsidRPr="00D44B2A">
              <w:t>)</w:t>
            </w:r>
          </w:p>
        </w:tc>
      </w:tr>
      <w:tr w:rsidR="00167BF5" w:rsidRPr="00D44B2A" w14:paraId="5413C303"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3C74E89" w14:textId="77777777" w:rsidR="00167BF5" w:rsidRPr="00D44B2A" w:rsidRDefault="00167BF5" w:rsidP="00332FFA">
            <w:pPr>
              <w:widowControl/>
              <w:spacing w:before="120" w:after="120"/>
              <w:rPr>
                <w:bCs/>
                <w:noProof/>
              </w:rPr>
            </w:pPr>
            <w:r w:rsidRPr="00D44B2A">
              <w:t>91S0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01C9884" w14:textId="77777777" w:rsidR="00167BF5" w:rsidRPr="00D44B2A" w:rsidRDefault="00167BF5" w:rsidP="00332FFA">
            <w:pPr>
              <w:widowControl/>
              <w:spacing w:before="120" w:after="120"/>
              <w:rPr>
                <w:bCs/>
                <w:noProof/>
              </w:rPr>
            </w:pPr>
            <w:r w:rsidRPr="00D44B2A">
              <w:t>Západopontské bučiny</w:t>
            </w:r>
          </w:p>
        </w:tc>
      </w:tr>
      <w:tr w:rsidR="00167BF5" w:rsidRPr="00D44B2A" w14:paraId="1868D6E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52D39BC" w14:textId="77777777" w:rsidR="00167BF5" w:rsidRPr="00D44B2A" w:rsidRDefault="00167BF5" w:rsidP="00332FFA">
            <w:pPr>
              <w:widowControl/>
              <w:spacing w:before="120" w:after="120"/>
              <w:rPr>
                <w:bCs/>
                <w:noProof/>
              </w:rPr>
            </w:pPr>
            <w:r w:rsidRPr="00D44B2A">
              <w:t>91T0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30CAD81" w14:textId="77777777" w:rsidR="00167BF5" w:rsidRPr="00D44B2A" w:rsidRDefault="00167BF5" w:rsidP="00332FFA">
            <w:pPr>
              <w:widowControl/>
              <w:spacing w:before="120" w:after="120"/>
              <w:rPr>
                <w:bCs/>
                <w:noProof/>
              </w:rPr>
            </w:pPr>
            <w:r w:rsidRPr="00D44B2A">
              <w:t>Středoevropské lišejníkové bory s borovicí lesní</w:t>
            </w:r>
          </w:p>
        </w:tc>
      </w:tr>
      <w:tr w:rsidR="00167BF5" w:rsidRPr="00D44B2A" w14:paraId="47FD8669"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90A0A42" w14:textId="77777777" w:rsidR="00167BF5" w:rsidRPr="00D44B2A" w:rsidRDefault="00167BF5" w:rsidP="00332FFA">
            <w:pPr>
              <w:widowControl/>
              <w:spacing w:before="120" w:after="120"/>
              <w:rPr>
                <w:bCs/>
                <w:noProof/>
              </w:rPr>
            </w:pPr>
            <w:r w:rsidRPr="00D44B2A">
              <w:t>91U0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1384D62" w14:textId="77777777" w:rsidR="00167BF5" w:rsidRPr="00D44B2A" w:rsidRDefault="00167BF5" w:rsidP="00332FFA">
            <w:pPr>
              <w:widowControl/>
              <w:spacing w:before="120" w:after="120"/>
              <w:rPr>
                <w:bCs/>
                <w:noProof/>
              </w:rPr>
            </w:pPr>
            <w:r w:rsidRPr="00D44B2A">
              <w:t>Sarmatské stepní bory</w:t>
            </w:r>
          </w:p>
        </w:tc>
      </w:tr>
      <w:tr w:rsidR="00167BF5" w:rsidRPr="00D44B2A" w14:paraId="49F8AA8E"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1A53DE" w14:textId="77777777" w:rsidR="00167BF5" w:rsidRPr="00D44B2A" w:rsidRDefault="00167BF5" w:rsidP="00332FFA">
            <w:pPr>
              <w:widowControl/>
              <w:spacing w:before="120" w:after="120"/>
              <w:rPr>
                <w:bCs/>
                <w:noProof/>
              </w:rPr>
            </w:pPr>
            <w:r w:rsidRPr="00D44B2A">
              <w:t>91V0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11050CD" w14:textId="77777777" w:rsidR="00167BF5" w:rsidRPr="00D44B2A" w:rsidRDefault="00167BF5" w:rsidP="00332FFA">
            <w:pPr>
              <w:widowControl/>
              <w:spacing w:before="120" w:after="120"/>
              <w:rPr>
                <w:bCs/>
                <w:noProof/>
              </w:rPr>
            </w:pPr>
            <w:r w:rsidRPr="00D44B2A">
              <w:t>Dácké bučiny (</w:t>
            </w:r>
            <w:r w:rsidRPr="00D44B2A">
              <w:rPr>
                <w:i/>
                <w:iCs/>
              </w:rPr>
              <w:t>Symphyto-Fagion</w:t>
            </w:r>
            <w:r w:rsidRPr="00D44B2A">
              <w:t>)</w:t>
            </w:r>
          </w:p>
        </w:tc>
      </w:tr>
      <w:tr w:rsidR="00167BF5" w:rsidRPr="00D44B2A" w14:paraId="79915D7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3B3DA82" w14:textId="77777777" w:rsidR="00167BF5" w:rsidRPr="00D44B2A" w:rsidRDefault="00167BF5" w:rsidP="00332FFA">
            <w:pPr>
              <w:widowControl/>
              <w:spacing w:before="120" w:after="120"/>
              <w:rPr>
                <w:bCs/>
                <w:noProof/>
              </w:rPr>
            </w:pPr>
            <w:r w:rsidRPr="00D44B2A">
              <w:t>91W0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5D28DAA" w14:textId="77777777" w:rsidR="00167BF5" w:rsidRPr="00D44B2A" w:rsidRDefault="00167BF5" w:rsidP="00332FFA">
            <w:pPr>
              <w:widowControl/>
              <w:spacing w:before="120" w:after="120"/>
              <w:rPr>
                <w:bCs/>
                <w:noProof/>
              </w:rPr>
            </w:pPr>
            <w:r w:rsidRPr="00D44B2A">
              <w:t>Moesijské bučiny</w:t>
            </w:r>
          </w:p>
        </w:tc>
      </w:tr>
      <w:tr w:rsidR="00167BF5" w:rsidRPr="00D44B2A" w14:paraId="5F7952E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8BB8C99" w14:textId="77777777" w:rsidR="00167BF5" w:rsidRPr="00D44B2A" w:rsidRDefault="00167BF5" w:rsidP="00332FFA">
            <w:pPr>
              <w:widowControl/>
              <w:spacing w:before="120" w:after="120"/>
              <w:rPr>
                <w:bCs/>
                <w:noProof/>
              </w:rPr>
            </w:pPr>
            <w:r w:rsidRPr="00D44B2A">
              <w:t>91X0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E0DB8DA" w14:textId="77777777" w:rsidR="00167BF5" w:rsidRPr="00D44B2A" w:rsidRDefault="00167BF5" w:rsidP="00332FFA">
            <w:pPr>
              <w:widowControl/>
              <w:spacing w:before="120" w:after="120"/>
              <w:rPr>
                <w:bCs/>
                <w:noProof/>
              </w:rPr>
            </w:pPr>
            <w:r w:rsidRPr="00D44B2A">
              <w:t>Dobrogejské bučiny</w:t>
            </w:r>
          </w:p>
        </w:tc>
      </w:tr>
      <w:tr w:rsidR="00167BF5" w:rsidRPr="00D44B2A" w14:paraId="6167C96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C6EE566" w14:textId="77777777" w:rsidR="00167BF5" w:rsidRPr="00D44B2A" w:rsidRDefault="00167BF5" w:rsidP="00332FFA">
            <w:pPr>
              <w:widowControl/>
              <w:spacing w:before="120" w:after="120"/>
              <w:rPr>
                <w:bCs/>
                <w:noProof/>
              </w:rPr>
            </w:pPr>
            <w:r w:rsidRPr="00D44B2A">
              <w:t>91Y0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56366B3" w14:textId="77777777" w:rsidR="00167BF5" w:rsidRPr="00D44B2A" w:rsidRDefault="00167BF5" w:rsidP="00332FFA">
            <w:pPr>
              <w:widowControl/>
              <w:spacing w:before="120" w:after="120"/>
              <w:rPr>
                <w:bCs/>
                <w:noProof/>
              </w:rPr>
            </w:pPr>
            <w:r w:rsidRPr="00D44B2A">
              <w:t>Dácké dubohabrové lesy</w:t>
            </w:r>
          </w:p>
        </w:tc>
      </w:tr>
      <w:tr w:rsidR="00167BF5" w:rsidRPr="00D44B2A" w14:paraId="34001946"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5A64F3B" w14:textId="77777777" w:rsidR="00167BF5" w:rsidRPr="00D44B2A" w:rsidRDefault="00167BF5" w:rsidP="00332FFA">
            <w:pPr>
              <w:widowControl/>
              <w:spacing w:before="120" w:after="120"/>
              <w:rPr>
                <w:bCs/>
                <w:noProof/>
              </w:rPr>
            </w:pPr>
            <w:r w:rsidRPr="00D44B2A">
              <w:t>91Z0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83A69F8" w14:textId="77777777" w:rsidR="00167BF5" w:rsidRPr="00D44B2A" w:rsidRDefault="00167BF5" w:rsidP="00332FFA">
            <w:pPr>
              <w:widowControl/>
              <w:spacing w:before="120" w:after="120"/>
              <w:rPr>
                <w:bCs/>
                <w:noProof/>
              </w:rPr>
            </w:pPr>
            <w:r w:rsidRPr="00D44B2A">
              <w:t>Moesijské lesy s lípou stříbrnou</w:t>
            </w:r>
          </w:p>
        </w:tc>
      </w:tr>
      <w:tr w:rsidR="00167BF5" w:rsidRPr="00D44B2A" w14:paraId="39D845E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2D66587" w14:textId="77777777" w:rsidR="00167BF5" w:rsidRPr="00D44B2A" w:rsidRDefault="00167BF5" w:rsidP="00332FFA">
            <w:pPr>
              <w:widowControl/>
              <w:spacing w:before="120" w:after="120"/>
              <w:rPr>
                <w:noProof/>
              </w:rPr>
            </w:pPr>
            <w:r w:rsidRPr="00D44B2A">
              <w:t>91AA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601B060" w14:textId="77777777" w:rsidR="00167BF5" w:rsidRPr="00D44B2A" w:rsidRDefault="00167BF5" w:rsidP="00332FFA">
            <w:pPr>
              <w:widowControl/>
              <w:spacing w:before="120" w:after="120"/>
              <w:rPr>
                <w:noProof/>
              </w:rPr>
            </w:pPr>
            <w:r w:rsidRPr="00D44B2A">
              <w:t>Východní lesy s dubem bílým</w:t>
            </w:r>
          </w:p>
        </w:tc>
      </w:tr>
      <w:tr w:rsidR="00167BF5" w:rsidRPr="00D44B2A" w14:paraId="5BC453BC"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8FE25B4" w14:textId="77777777" w:rsidR="00167BF5" w:rsidRPr="00D44B2A" w:rsidRDefault="00167BF5" w:rsidP="00332FFA">
            <w:pPr>
              <w:widowControl/>
              <w:spacing w:before="120" w:after="120"/>
              <w:rPr>
                <w:b/>
                <w:noProof/>
              </w:rPr>
            </w:pPr>
            <w:r w:rsidRPr="00D44B2A">
              <w:t>91BA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8F9371F" w14:textId="77777777" w:rsidR="00167BF5" w:rsidRPr="00D44B2A" w:rsidRDefault="00167BF5" w:rsidP="00332FFA">
            <w:pPr>
              <w:widowControl/>
              <w:spacing w:before="120" w:after="120"/>
              <w:rPr>
                <w:bCs/>
                <w:noProof/>
              </w:rPr>
            </w:pPr>
            <w:r w:rsidRPr="00D44B2A">
              <w:t>Moesijské lesy s jedlí stříbrnou</w:t>
            </w:r>
          </w:p>
        </w:tc>
      </w:tr>
      <w:tr w:rsidR="00167BF5" w:rsidRPr="00D44B2A" w14:paraId="6335864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5CD4B56" w14:textId="77777777" w:rsidR="00167BF5" w:rsidRPr="00D44B2A" w:rsidRDefault="00167BF5" w:rsidP="00332FFA">
            <w:pPr>
              <w:widowControl/>
              <w:spacing w:before="120" w:after="120"/>
              <w:rPr>
                <w:b/>
                <w:noProof/>
              </w:rPr>
            </w:pPr>
            <w:r w:rsidRPr="00D44B2A">
              <w:t>91CA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FCFD544" w14:textId="77777777" w:rsidR="00167BF5" w:rsidRPr="00D44B2A" w:rsidRDefault="00167BF5" w:rsidP="00332FFA">
            <w:pPr>
              <w:widowControl/>
              <w:spacing w:before="120" w:after="120"/>
              <w:rPr>
                <w:bCs/>
                <w:noProof/>
              </w:rPr>
            </w:pPr>
            <w:r w:rsidRPr="00D44B2A">
              <w:t>Rodopské a balkánské bory s borovicí lesní</w:t>
            </w:r>
          </w:p>
        </w:tc>
      </w:tr>
      <w:tr w:rsidR="00167BF5" w:rsidRPr="00D44B2A" w14:paraId="671246FA" w14:textId="77777777" w:rsidTr="00332FFA">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76DB700" w14:textId="77777777" w:rsidR="00167BF5" w:rsidRPr="00D44B2A" w:rsidRDefault="00167BF5" w:rsidP="00332FFA">
            <w:pPr>
              <w:pageBreakBefore/>
              <w:widowControl/>
              <w:spacing w:before="120" w:after="120"/>
              <w:rPr>
                <w:bCs/>
                <w:noProof/>
              </w:rPr>
            </w:pPr>
            <w:r w:rsidRPr="00D44B2A">
              <w:rPr>
                <w:b/>
              </w:rPr>
              <w:lastRenderedPageBreak/>
              <w:t>Středomořské a makaronéské lesy</w:t>
            </w:r>
          </w:p>
        </w:tc>
      </w:tr>
      <w:tr w:rsidR="00167BF5" w:rsidRPr="00D44B2A" w14:paraId="4ADFE64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339C5B4" w14:textId="77777777" w:rsidR="00167BF5" w:rsidRPr="00D44B2A" w:rsidRDefault="00167BF5" w:rsidP="00332FFA">
            <w:pPr>
              <w:widowControl/>
              <w:spacing w:before="120" w:after="120"/>
              <w:rPr>
                <w:bCs/>
                <w:noProof/>
              </w:rPr>
            </w:pPr>
            <w:r w:rsidRPr="00D44B2A">
              <w:t>9210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A625EEA" w14:textId="77777777" w:rsidR="00167BF5" w:rsidRPr="00D44B2A" w:rsidRDefault="00167BF5" w:rsidP="00332FFA">
            <w:pPr>
              <w:widowControl/>
              <w:spacing w:before="120" w:after="120"/>
              <w:rPr>
                <w:bCs/>
                <w:noProof/>
              </w:rPr>
            </w:pPr>
            <w:r w:rsidRPr="00D44B2A">
              <w:t>Apeninské bučiny s tisem (</w:t>
            </w:r>
            <w:r w:rsidRPr="00D44B2A">
              <w:rPr>
                <w:i/>
                <w:iCs/>
              </w:rPr>
              <w:t>Taxus</w:t>
            </w:r>
            <w:r w:rsidRPr="00D44B2A">
              <w:t xml:space="preserve"> spp.) a cesmínou (</w:t>
            </w:r>
            <w:r w:rsidRPr="00D44B2A">
              <w:rPr>
                <w:i/>
                <w:iCs/>
              </w:rPr>
              <w:t>Ilex</w:t>
            </w:r>
            <w:r w:rsidRPr="00D44B2A">
              <w:t xml:space="preserve"> spp.)</w:t>
            </w:r>
          </w:p>
        </w:tc>
      </w:tr>
      <w:tr w:rsidR="00167BF5" w:rsidRPr="00D44B2A" w14:paraId="174024A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A926FF7" w14:textId="77777777" w:rsidR="00167BF5" w:rsidRPr="00D44B2A" w:rsidRDefault="00167BF5" w:rsidP="00332FFA">
            <w:pPr>
              <w:widowControl/>
              <w:spacing w:before="120" w:after="120"/>
              <w:rPr>
                <w:bCs/>
                <w:noProof/>
              </w:rPr>
            </w:pPr>
            <w:r w:rsidRPr="00D44B2A">
              <w:t>9220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EDE0A5C" w14:textId="77777777" w:rsidR="00167BF5" w:rsidRPr="00D44B2A" w:rsidRDefault="00167BF5" w:rsidP="00332FFA">
            <w:pPr>
              <w:widowControl/>
              <w:spacing w:before="120" w:after="120"/>
              <w:rPr>
                <w:bCs/>
                <w:noProof/>
              </w:rPr>
            </w:pPr>
            <w:r w:rsidRPr="00D44B2A">
              <w:t>Apeninské bučiny s jedlí bělokorou (</w:t>
            </w:r>
            <w:r w:rsidRPr="00D44B2A">
              <w:rPr>
                <w:i/>
                <w:iCs/>
              </w:rPr>
              <w:t>Abies alba</w:t>
            </w:r>
            <w:r w:rsidRPr="00D44B2A">
              <w:t xml:space="preserve">) a bučiny s jedlí </w:t>
            </w:r>
            <w:r w:rsidRPr="00D44B2A">
              <w:rPr>
                <w:i/>
                <w:iCs/>
              </w:rPr>
              <w:t>Abies nebrodensis</w:t>
            </w:r>
          </w:p>
        </w:tc>
      </w:tr>
      <w:tr w:rsidR="00167BF5" w:rsidRPr="00D44B2A" w14:paraId="2017A5B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2CB8546" w14:textId="77777777" w:rsidR="00167BF5" w:rsidRPr="00D44B2A" w:rsidRDefault="00167BF5" w:rsidP="00332FFA">
            <w:pPr>
              <w:widowControl/>
              <w:spacing w:before="120" w:after="120"/>
              <w:rPr>
                <w:bCs/>
                <w:noProof/>
              </w:rPr>
            </w:pPr>
            <w:r w:rsidRPr="00D44B2A">
              <w:t>9230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4C4770B" w14:textId="77777777" w:rsidR="00167BF5" w:rsidRPr="00D44B2A" w:rsidRDefault="00167BF5" w:rsidP="00332FFA">
            <w:pPr>
              <w:widowControl/>
              <w:spacing w:before="120" w:after="120"/>
              <w:rPr>
                <w:bCs/>
                <w:noProof/>
              </w:rPr>
            </w:pPr>
            <w:r w:rsidRPr="00D44B2A">
              <w:t xml:space="preserve">Galicijsko-portugalské doubravy s druhy </w:t>
            </w:r>
            <w:r w:rsidRPr="00D44B2A">
              <w:rPr>
                <w:i/>
                <w:iCs/>
              </w:rPr>
              <w:t>Quercus robur</w:t>
            </w:r>
            <w:r w:rsidRPr="00D44B2A">
              <w:t xml:space="preserve"> a </w:t>
            </w:r>
            <w:r w:rsidRPr="00D44B2A">
              <w:rPr>
                <w:i/>
                <w:iCs/>
              </w:rPr>
              <w:t>Quercus pyrenaica</w:t>
            </w:r>
          </w:p>
        </w:tc>
      </w:tr>
      <w:tr w:rsidR="00167BF5" w:rsidRPr="00D44B2A" w14:paraId="64ECB899"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63CD9E2" w14:textId="77777777" w:rsidR="00167BF5" w:rsidRPr="00D44B2A" w:rsidRDefault="00167BF5" w:rsidP="00332FFA">
            <w:pPr>
              <w:widowControl/>
              <w:spacing w:before="120" w:after="120"/>
              <w:rPr>
                <w:noProof/>
              </w:rPr>
            </w:pPr>
            <w:r w:rsidRPr="00D44B2A">
              <w:t>9240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77F97BB" w14:textId="77777777" w:rsidR="00167BF5" w:rsidRPr="00D44B2A" w:rsidRDefault="00167BF5" w:rsidP="00332FFA">
            <w:pPr>
              <w:widowControl/>
              <w:spacing w:before="120" w:after="120"/>
              <w:rPr>
                <w:noProof/>
              </w:rPr>
            </w:pPr>
            <w:r w:rsidRPr="00D44B2A">
              <w:t xml:space="preserve">Iberské doubravy s druhy </w:t>
            </w:r>
            <w:r w:rsidRPr="00D44B2A">
              <w:rPr>
                <w:i/>
                <w:iCs/>
              </w:rPr>
              <w:t>Quercus faginea</w:t>
            </w:r>
            <w:r w:rsidRPr="00D44B2A">
              <w:t xml:space="preserve"> a </w:t>
            </w:r>
            <w:r w:rsidRPr="00D44B2A">
              <w:rPr>
                <w:i/>
                <w:iCs/>
              </w:rPr>
              <w:t>Quercus canariensis</w:t>
            </w:r>
          </w:p>
        </w:tc>
      </w:tr>
      <w:tr w:rsidR="00167BF5" w:rsidRPr="00D44B2A" w14:paraId="1A447B9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872B35A" w14:textId="77777777" w:rsidR="00167BF5" w:rsidRPr="00D44B2A" w:rsidRDefault="00167BF5" w:rsidP="00332FFA">
            <w:pPr>
              <w:widowControl/>
              <w:spacing w:before="120" w:after="120"/>
              <w:rPr>
                <w:bCs/>
                <w:noProof/>
              </w:rPr>
            </w:pPr>
            <w:r w:rsidRPr="00D44B2A">
              <w:t>9250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3576182" w14:textId="77777777" w:rsidR="00167BF5" w:rsidRPr="00D44B2A" w:rsidRDefault="00167BF5" w:rsidP="00332FFA">
            <w:pPr>
              <w:widowControl/>
              <w:spacing w:before="120" w:after="120"/>
              <w:rPr>
                <w:bCs/>
                <w:noProof/>
              </w:rPr>
            </w:pPr>
            <w:r w:rsidRPr="00D44B2A">
              <w:t xml:space="preserve">Doubravy s dubem </w:t>
            </w:r>
            <w:r w:rsidRPr="00D44B2A">
              <w:rPr>
                <w:i/>
                <w:iCs/>
              </w:rPr>
              <w:t>Quercus trojana</w:t>
            </w:r>
          </w:p>
        </w:tc>
      </w:tr>
      <w:tr w:rsidR="00167BF5" w:rsidRPr="00D44B2A" w14:paraId="3E36611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0460EA5" w14:textId="77777777" w:rsidR="00167BF5" w:rsidRPr="00D44B2A" w:rsidRDefault="00167BF5" w:rsidP="00332FFA">
            <w:pPr>
              <w:widowControl/>
              <w:spacing w:before="120" w:after="120"/>
              <w:rPr>
                <w:bCs/>
                <w:noProof/>
              </w:rPr>
            </w:pPr>
            <w:r w:rsidRPr="00D44B2A">
              <w:t>9260</w:t>
            </w:r>
          </w:p>
        </w:tc>
        <w:tc>
          <w:tcPr>
            <w:tcW w:w="7512" w:type="dxa"/>
            <w:tcBorders>
              <w:top w:val="single" w:sz="4" w:space="0" w:color="auto"/>
              <w:left w:val="single" w:sz="4" w:space="0" w:color="auto"/>
              <w:bottom w:val="single" w:sz="4" w:space="0" w:color="auto"/>
              <w:right w:val="single" w:sz="4" w:space="0" w:color="auto"/>
            </w:tcBorders>
            <w:hideMark/>
          </w:tcPr>
          <w:p w14:paraId="2AACB206" w14:textId="77777777" w:rsidR="00167BF5" w:rsidRPr="00D44B2A" w:rsidRDefault="00167BF5" w:rsidP="00332FFA">
            <w:pPr>
              <w:widowControl/>
              <w:spacing w:before="120" w:after="120"/>
              <w:rPr>
                <w:bCs/>
                <w:noProof/>
              </w:rPr>
            </w:pPr>
            <w:r w:rsidRPr="00D44B2A">
              <w:t xml:space="preserve">Kaštanovníkové lesy </w:t>
            </w:r>
            <w:r w:rsidRPr="00D44B2A">
              <w:rPr>
                <w:i/>
                <w:iCs/>
              </w:rPr>
              <w:t>Castanea sativa</w:t>
            </w:r>
          </w:p>
        </w:tc>
      </w:tr>
      <w:tr w:rsidR="00167BF5" w:rsidRPr="00D44B2A" w14:paraId="25B6ED92"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73802E1" w14:textId="77777777" w:rsidR="00167BF5" w:rsidRPr="00D44B2A" w:rsidRDefault="00167BF5" w:rsidP="00332FFA">
            <w:pPr>
              <w:widowControl/>
              <w:spacing w:before="120" w:after="120"/>
              <w:rPr>
                <w:bCs/>
                <w:noProof/>
              </w:rPr>
            </w:pPr>
            <w:r w:rsidRPr="00D44B2A">
              <w:t>9270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AD342CF" w14:textId="77777777" w:rsidR="00167BF5" w:rsidRPr="00D44B2A" w:rsidRDefault="00167BF5" w:rsidP="00332FFA">
            <w:pPr>
              <w:widowControl/>
              <w:spacing w:before="120" w:after="120"/>
              <w:rPr>
                <w:bCs/>
                <w:noProof/>
              </w:rPr>
            </w:pPr>
            <w:r w:rsidRPr="00D44B2A">
              <w:t xml:space="preserve">Helénské bučiny s jedlí </w:t>
            </w:r>
            <w:r w:rsidRPr="00D44B2A">
              <w:rPr>
                <w:i/>
                <w:iCs/>
              </w:rPr>
              <w:t>Abies borisii-regis</w:t>
            </w:r>
          </w:p>
        </w:tc>
      </w:tr>
      <w:tr w:rsidR="00167BF5" w:rsidRPr="00D44B2A" w14:paraId="4F3B206E"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5C4C2DE" w14:textId="77777777" w:rsidR="00167BF5" w:rsidRPr="00D44B2A" w:rsidRDefault="00167BF5" w:rsidP="00332FFA">
            <w:pPr>
              <w:widowControl/>
              <w:spacing w:before="120" w:after="120"/>
              <w:rPr>
                <w:bCs/>
                <w:noProof/>
              </w:rPr>
            </w:pPr>
            <w:r w:rsidRPr="00D44B2A">
              <w:t>9280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874ADC5" w14:textId="77777777" w:rsidR="00167BF5" w:rsidRPr="00D44B2A" w:rsidRDefault="00167BF5" w:rsidP="00332FFA">
            <w:pPr>
              <w:widowControl/>
              <w:spacing w:before="120" w:after="120"/>
              <w:rPr>
                <w:bCs/>
                <w:noProof/>
              </w:rPr>
            </w:pPr>
            <w:r w:rsidRPr="00D44B2A">
              <w:t xml:space="preserve">Doubravy s dubem uherským </w:t>
            </w:r>
            <w:r w:rsidRPr="00D44B2A">
              <w:rPr>
                <w:i/>
                <w:iCs/>
              </w:rPr>
              <w:t>Quercus frainetto</w:t>
            </w:r>
          </w:p>
        </w:tc>
      </w:tr>
      <w:tr w:rsidR="00167BF5" w:rsidRPr="00D44B2A" w14:paraId="64BA54BF"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A57E8D7" w14:textId="77777777" w:rsidR="00167BF5" w:rsidRPr="00D44B2A" w:rsidRDefault="00167BF5" w:rsidP="00332FFA">
            <w:pPr>
              <w:widowControl/>
              <w:spacing w:before="120" w:after="120"/>
              <w:rPr>
                <w:bCs/>
                <w:noProof/>
              </w:rPr>
            </w:pPr>
            <w:r w:rsidRPr="00D44B2A">
              <w:t>9290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98C4186" w14:textId="77777777" w:rsidR="00167BF5" w:rsidRPr="00D44B2A" w:rsidRDefault="00167BF5" w:rsidP="00332FFA">
            <w:pPr>
              <w:widowControl/>
              <w:spacing w:before="120" w:after="120"/>
              <w:rPr>
                <w:bCs/>
                <w:noProof/>
              </w:rPr>
            </w:pPr>
            <w:r w:rsidRPr="00D44B2A">
              <w:t>Lesy s Cupressus (</w:t>
            </w:r>
            <w:r w:rsidRPr="00D44B2A">
              <w:rPr>
                <w:i/>
                <w:iCs/>
              </w:rPr>
              <w:t>Acero-Cupression</w:t>
            </w:r>
            <w:r w:rsidRPr="00D44B2A">
              <w:t>)</w:t>
            </w:r>
          </w:p>
        </w:tc>
      </w:tr>
      <w:tr w:rsidR="00167BF5" w:rsidRPr="00D44B2A" w14:paraId="5A87D8F9"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B51FD86" w14:textId="77777777" w:rsidR="00167BF5" w:rsidRPr="00D44B2A" w:rsidRDefault="00167BF5" w:rsidP="00332FFA">
            <w:pPr>
              <w:widowControl/>
              <w:spacing w:before="120" w:after="120"/>
              <w:rPr>
                <w:bCs/>
                <w:noProof/>
              </w:rPr>
            </w:pPr>
            <w:r w:rsidRPr="00D44B2A">
              <w:t>9310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377EB39" w14:textId="77777777" w:rsidR="00167BF5" w:rsidRPr="00D44B2A" w:rsidRDefault="00167BF5" w:rsidP="00332FFA">
            <w:pPr>
              <w:widowControl/>
              <w:spacing w:before="120" w:after="120"/>
              <w:rPr>
                <w:bCs/>
                <w:noProof/>
              </w:rPr>
            </w:pPr>
            <w:r w:rsidRPr="00D44B2A">
              <w:t xml:space="preserve">Egejské doubravy s druhem </w:t>
            </w:r>
            <w:r w:rsidRPr="00D44B2A">
              <w:rPr>
                <w:i/>
                <w:iCs/>
              </w:rPr>
              <w:t>Quercus brachyphylla</w:t>
            </w:r>
          </w:p>
        </w:tc>
      </w:tr>
      <w:tr w:rsidR="00167BF5" w:rsidRPr="00D44B2A" w14:paraId="05857138"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89BBE9F" w14:textId="77777777" w:rsidR="00167BF5" w:rsidRPr="00D44B2A" w:rsidRDefault="00167BF5" w:rsidP="00332FFA">
            <w:pPr>
              <w:widowControl/>
              <w:spacing w:before="120" w:after="120"/>
              <w:rPr>
                <w:noProof/>
              </w:rPr>
            </w:pPr>
            <w:r w:rsidRPr="00D44B2A">
              <w:t>9320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9EC9E65" w14:textId="77777777" w:rsidR="00167BF5" w:rsidRPr="00D44B2A" w:rsidRDefault="00167BF5" w:rsidP="00332FFA">
            <w:pPr>
              <w:widowControl/>
              <w:spacing w:before="120" w:after="120"/>
              <w:rPr>
                <w:bCs/>
                <w:noProof/>
              </w:rPr>
            </w:pPr>
            <w:r w:rsidRPr="00D44B2A">
              <w:t>Olivovníkové a rohovníkové lesy (</w:t>
            </w:r>
            <w:r w:rsidRPr="00D44B2A">
              <w:rPr>
                <w:i/>
                <w:iCs/>
              </w:rPr>
              <w:t>Olea</w:t>
            </w:r>
            <w:r w:rsidRPr="00D44B2A">
              <w:t xml:space="preserve"> a </w:t>
            </w:r>
            <w:r w:rsidRPr="00D44B2A">
              <w:rPr>
                <w:i/>
                <w:iCs/>
              </w:rPr>
              <w:t>Ceratonia</w:t>
            </w:r>
            <w:r w:rsidRPr="00D44B2A">
              <w:t>)</w:t>
            </w:r>
          </w:p>
        </w:tc>
      </w:tr>
      <w:tr w:rsidR="00167BF5" w:rsidRPr="00D44B2A" w14:paraId="318E3A0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B5533CE" w14:textId="77777777" w:rsidR="00167BF5" w:rsidRPr="00D44B2A" w:rsidRDefault="00167BF5" w:rsidP="00332FFA">
            <w:pPr>
              <w:widowControl/>
              <w:spacing w:before="120" w:after="120"/>
              <w:rPr>
                <w:noProof/>
              </w:rPr>
            </w:pPr>
            <w:r w:rsidRPr="00D44B2A">
              <w:t>9330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EB14419" w14:textId="77777777" w:rsidR="00167BF5" w:rsidRPr="00D44B2A" w:rsidRDefault="00167BF5" w:rsidP="00332FFA">
            <w:pPr>
              <w:widowControl/>
              <w:spacing w:before="120" w:after="120"/>
              <w:rPr>
                <w:bCs/>
                <w:noProof/>
              </w:rPr>
            </w:pPr>
            <w:r w:rsidRPr="00D44B2A">
              <w:t>Doubravy s dubem korkovým (</w:t>
            </w:r>
            <w:r w:rsidRPr="00D44B2A">
              <w:rPr>
                <w:i/>
                <w:iCs/>
              </w:rPr>
              <w:t>Quercus suber</w:t>
            </w:r>
            <w:r w:rsidRPr="00D44B2A">
              <w:t>)</w:t>
            </w:r>
          </w:p>
        </w:tc>
      </w:tr>
      <w:tr w:rsidR="00167BF5" w:rsidRPr="00D44B2A" w14:paraId="3172291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8556BFF" w14:textId="77777777" w:rsidR="00167BF5" w:rsidRPr="00D44B2A" w:rsidRDefault="00167BF5" w:rsidP="00332FFA">
            <w:pPr>
              <w:widowControl/>
              <w:spacing w:before="120" w:after="120"/>
              <w:rPr>
                <w:noProof/>
              </w:rPr>
            </w:pPr>
            <w:r w:rsidRPr="00D44B2A">
              <w:t>9340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01CF1B9" w14:textId="77777777" w:rsidR="00167BF5" w:rsidRPr="00D44B2A" w:rsidRDefault="00167BF5" w:rsidP="00332FFA">
            <w:pPr>
              <w:widowControl/>
              <w:spacing w:before="120" w:after="120"/>
              <w:rPr>
                <w:bCs/>
                <w:noProof/>
              </w:rPr>
            </w:pPr>
            <w:r w:rsidRPr="00D44B2A">
              <w:t xml:space="preserve">Doubravy s druhy </w:t>
            </w:r>
            <w:r w:rsidRPr="00D44B2A">
              <w:rPr>
                <w:i/>
                <w:iCs/>
              </w:rPr>
              <w:t>Quercus ilex</w:t>
            </w:r>
            <w:r w:rsidRPr="00D44B2A">
              <w:t xml:space="preserve"> a </w:t>
            </w:r>
            <w:r w:rsidRPr="00D44B2A">
              <w:rPr>
                <w:i/>
                <w:iCs/>
              </w:rPr>
              <w:t>Quercus rotundifolia</w:t>
            </w:r>
          </w:p>
        </w:tc>
      </w:tr>
      <w:tr w:rsidR="00167BF5" w:rsidRPr="00D44B2A" w14:paraId="7F67245E"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3A00E63" w14:textId="77777777" w:rsidR="00167BF5" w:rsidRPr="00D44B2A" w:rsidRDefault="00167BF5" w:rsidP="00332FFA">
            <w:pPr>
              <w:widowControl/>
              <w:spacing w:before="120" w:after="120"/>
              <w:rPr>
                <w:noProof/>
              </w:rPr>
            </w:pPr>
            <w:r w:rsidRPr="00D44B2A">
              <w:t>9350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E549F11" w14:textId="77777777" w:rsidR="00167BF5" w:rsidRPr="00D44B2A" w:rsidRDefault="00167BF5" w:rsidP="00332FFA">
            <w:pPr>
              <w:widowControl/>
              <w:spacing w:before="120" w:after="120"/>
              <w:rPr>
                <w:bCs/>
                <w:noProof/>
              </w:rPr>
            </w:pPr>
            <w:r w:rsidRPr="00D44B2A">
              <w:t xml:space="preserve">Doubravy s dubem </w:t>
            </w:r>
            <w:r w:rsidRPr="00D44B2A">
              <w:rPr>
                <w:i/>
                <w:iCs/>
              </w:rPr>
              <w:t>Quercus macrolepis</w:t>
            </w:r>
          </w:p>
        </w:tc>
      </w:tr>
      <w:tr w:rsidR="00167BF5" w:rsidRPr="00D44B2A" w14:paraId="1D0CBC1C"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EB1825" w14:textId="77777777" w:rsidR="00167BF5" w:rsidRPr="00D44B2A" w:rsidRDefault="00167BF5" w:rsidP="00332FFA">
            <w:pPr>
              <w:widowControl/>
              <w:spacing w:before="120" w:after="120"/>
              <w:rPr>
                <w:noProof/>
              </w:rPr>
            </w:pPr>
            <w:r w:rsidRPr="00D44B2A">
              <w:t>9360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00A0FCC" w14:textId="77777777" w:rsidR="00167BF5" w:rsidRPr="00D44B2A" w:rsidRDefault="00167BF5" w:rsidP="00332FFA">
            <w:pPr>
              <w:widowControl/>
              <w:spacing w:before="120" w:after="120"/>
              <w:rPr>
                <w:bCs/>
                <w:noProof/>
              </w:rPr>
            </w:pPr>
            <w:r w:rsidRPr="00D44B2A">
              <w:t xml:space="preserve">Makaronéské vavřínové lesy (s druhy rodů </w:t>
            </w:r>
            <w:r w:rsidRPr="00D44B2A">
              <w:rPr>
                <w:i/>
                <w:iCs/>
              </w:rPr>
              <w:t>Laurus</w:t>
            </w:r>
            <w:r w:rsidRPr="00D44B2A">
              <w:t xml:space="preserve">, </w:t>
            </w:r>
            <w:r w:rsidRPr="00D44B2A">
              <w:rPr>
                <w:i/>
                <w:iCs/>
              </w:rPr>
              <w:t>Ocotea</w:t>
            </w:r>
            <w:r w:rsidRPr="00D44B2A">
              <w:t>)</w:t>
            </w:r>
          </w:p>
        </w:tc>
      </w:tr>
      <w:tr w:rsidR="00167BF5" w:rsidRPr="00D44B2A" w14:paraId="2051E886"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C993E17" w14:textId="77777777" w:rsidR="00167BF5" w:rsidRPr="00D44B2A" w:rsidRDefault="00167BF5" w:rsidP="00332FFA">
            <w:pPr>
              <w:widowControl/>
              <w:spacing w:before="120" w:after="120"/>
              <w:rPr>
                <w:bCs/>
                <w:noProof/>
              </w:rPr>
            </w:pPr>
            <w:r w:rsidRPr="00D44B2A">
              <w:t>9380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DEFB725" w14:textId="77777777" w:rsidR="00167BF5" w:rsidRPr="00D44B2A" w:rsidRDefault="00167BF5" w:rsidP="00332FFA">
            <w:pPr>
              <w:widowControl/>
              <w:spacing w:before="120" w:after="120"/>
              <w:rPr>
                <w:bCs/>
                <w:noProof/>
              </w:rPr>
            </w:pPr>
            <w:r w:rsidRPr="00D44B2A">
              <w:t xml:space="preserve">Cesmínové lesy s </w:t>
            </w:r>
            <w:r w:rsidRPr="00D44B2A">
              <w:rPr>
                <w:i/>
                <w:iCs/>
              </w:rPr>
              <w:t>Ilex aquifolium</w:t>
            </w:r>
          </w:p>
        </w:tc>
      </w:tr>
      <w:tr w:rsidR="00167BF5" w:rsidRPr="00D44B2A" w14:paraId="0367BD3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522DAE" w14:textId="77777777" w:rsidR="00167BF5" w:rsidRPr="00D44B2A" w:rsidRDefault="00167BF5" w:rsidP="00332FFA">
            <w:pPr>
              <w:widowControl/>
              <w:spacing w:before="120" w:after="120"/>
              <w:rPr>
                <w:noProof/>
              </w:rPr>
            </w:pPr>
            <w:r w:rsidRPr="00D44B2A">
              <w:t>9390</w:t>
            </w:r>
          </w:p>
        </w:tc>
        <w:tc>
          <w:tcPr>
            <w:tcW w:w="7512" w:type="dxa"/>
            <w:tcBorders>
              <w:top w:val="single" w:sz="4" w:space="0" w:color="auto"/>
              <w:left w:val="single" w:sz="4" w:space="0" w:color="auto"/>
              <w:bottom w:val="single" w:sz="4" w:space="0" w:color="auto"/>
              <w:right w:val="single" w:sz="4" w:space="0" w:color="auto"/>
            </w:tcBorders>
            <w:hideMark/>
          </w:tcPr>
          <w:p w14:paraId="48AF2D40" w14:textId="77777777" w:rsidR="00167BF5" w:rsidRPr="00D44B2A" w:rsidRDefault="00167BF5" w:rsidP="00332FFA">
            <w:pPr>
              <w:widowControl/>
              <w:spacing w:before="120" w:after="120"/>
              <w:rPr>
                <w:bCs/>
                <w:noProof/>
              </w:rPr>
            </w:pPr>
            <w:r w:rsidRPr="00D44B2A">
              <w:t xml:space="preserve">Křoviny a nízké lesy s </w:t>
            </w:r>
            <w:r w:rsidRPr="00D44B2A">
              <w:rPr>
                <w:i/>
                <w:iCs/>
              </w:rPr>
              <w:t>Quercus alnifolia</w:t>
            </w:r>
          </w:p>
        </w:tc>
      </w:tr>
      <w:tr w:rsidR="00167BF5" w:rsidRPr="00D44B2A" w14:paraId="52DA8C72"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DD247BC" w14:textId="77777777" w:rsidR="00167BF5" w:rsidRPr="00D44B2A" w:rsidRDefault="00167BF5" w:rsidP="00332FFA">
            <w:pPr>
              <w:widowControl/>
              <w:spacing w:before="120" w:after="120"/>
              <w:rPr>
                <w:noProof/>
              </w:rPr>
            </w:pPr>
            <w:r w:rsidRPr="00D44B2A">
              <w:t>93A0</w:t>
            </w:r>
          </w:p>
        </w:tc>
        <w:tc>
          <w:tcPr>
            <w:tcW w:w="7512" w:type="dxa"/>
            <w:tcBorders>
              <w:top w:val="single" w:sz="4" w:space="0" w:color="auto"/>
              <w:left w:val="single" w:sz="4" w:space="0" w:color="auto"/>
              <w:bottom w:val="single" w:sz="4" w:space="0" w:color="auto"/>
              <w:right w:val="single" w:sz="4" w:space="0" w:color="auto"/>
            </w:tcBorders>
            <w:hideMark/>
          </w:tcPr>
          <w:p w14:paraId="4716DAF4" w14:textId="77777777" w:rsidR="00167BF5" w:rsidRPr="00D44B2A" w:rsidRDefault="00167BF5" w:rsidP="00332FFA">
            <w:pPr>
              <w:widowControl/>
              <w:spacing w:before="120" w:after="120"/>
              <w:rPr>
                <w:bCs/>
                <w:noProof/>
              </w:rPr>
            </w:pPr>
            <w:r w:rsidRPr="00D44B2A">
              <w:t xml:space="preserve">Lesy s </w:t>
            </w:r>
            <w:r w:rsidRPr="00D44B2A">
              <w:rPr>
                <w:i/>
                <w:iCs/>
              </w:rPr>
              <w:t>Quercus infectoria</w:t>
            </w:r>
            <w:r w:rsidRPr="00D44B2A">
              <w:t xml:space="preserve"> (</w:t>
            </w:r>
            <w:r w:rsidRPr="00D44B2A">
              <w:rPr>
                <w:i/>
                <w:iCs/>
              </w:rPr>
              <w:t>Anagyro foetidae-Quercetum infectoriae</w:t>
            </w:r>
            <w:r w:rsidRPr="00D44B2A">
              <w:t>)</w:t>
            </w:r>
          </w:p>
        </w:tc>
      </w:tr>
      <w:tr w:rsidR="00167BF5" w:rsidRPr="00D44B2A" w14:paraId="40E8B3D9" w14:textId="77777777" w:rsidTr="00332FFA">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54AC808" w14:textId="77777777" w:rsidR="00167BF5" w:rsidRPr="00D44B2A" w:rsidRDefault="00167BF5" w:rsidP="00332FFA">
            <w:pPr>
              <w:widowControl/>
              <w:spacing w:before="120" w:after="120"/>
              <w:rPr>
                <w:b/>
                <w:bCs/>
                <w:noProof/>
              </w:rPr>
            </w:pPr>
            <w:r w:rsidRPr="00D44B2A">
              <w:rPr>
                <w:b/>
              </w:rPr>
              <w:t>Horské jehličnaté lesy</w:t>
            </w:r>
          </w:p>
        </w:tc>
      </w:tr>
      <w:tr w:rsidR="00167BF5" w:rsidRPr="00D44B2A" w14:paraId="2DC738E6"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A48569C" w14:textId="77777777" w:rsidR="00167BF5" w:rsidRPr="00D44B2A" w:rsidRDefault="00167BF5" w:rsidP="00332FFA">
            <w:pPr>
              <w:widowControl/>
              <w:spacing w:before="120" w:after="120"/>
              <w:rPr>
                <w:bCs/>
                <w:noProof/>
              </w:rPr>
            </w:pPr>
            <w:r w:rsidRPr="00D44B2A">
              <w:t>9410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42F8328" w14:textId="77777777" w:rsidR="00167BF5" w:rsidRPr="00D44B2A" w:rsidRDefault="00167BF5" w:rsidP="00332FFA">
            <w:pPr>
              <w:widowControl/>
              <w:spacing w:before="120" w:after="120"/>
              <w:rPr>
                <w:bCs/>
                <w:noProof/>
              </w:rPr>
            </w:pPr>
            <w:r w:rsidRPr="00D44B2A">
              <w:t>Acidofilní smrčiny horského až subalpínského výškového stupně (</w:t>
            </w:r>
            <w:r w:rsidRPr="00D44B2A">
              <w:rPr>
                <w:i/>
                <w:iCs/>
              </w:rPr>
              <w:t>Vaccinio-Piceetea</w:t>
            </w:r>
            <w:r w:rsidRPr="00D44B2A">
              <w:t>)</w:t>
            </w:r>
          </w:p>
        </w:tc>
      </w:tr>
      <w:tr w:rsidR="00167BF5" w:rsidRPr="00D44B2A" w14:paraId="6BA9DD0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EDE9F34" w14:textId="77777777" w:rsidR="00167BF5" w:rsidRPr="00D44B2A" w:rsidRDefault="00167BF5" w:rsidP="00332FFA">
            <w:pPr>
              <w:widowControl/>
              <w:spacing w:before="120" w:after="120"/>
              <w:rPr>
                <w:noProof/>
              </w:rPr>
            </w:pPr>
            <w:r w:rsidRPr="00D44B2A">
              <w:t>9420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D8E6AF3" w14:textId="77777777" w:rsidR="00167BF5" w:rsidRPr="00D44B2A" w:rsidRDefault="00167BF5" w:rsidP="00332FFA">
            <w:pPr>
              <w:widowControl/>
              <w:spacing w:before="120" w:after="120"/>
              <w:rPr>
                <w:bCs/>
                <w:noProof/>
              </w:rPr>
            </w:pPr>
            <w:r w:rsidRPr="00D44B2A">
              <w:t>Alpínské lesy s modřínem opadavým (</w:t>
            </w:r>
            <w:r w:rsidRPr="00D44B2A">
              <w:rPr>
                <w:i/>
                <w:iCs/>
              </w:rPr>
              <w:t>Larix decidua</w:t>
            </w:r>
            <w:r w:rsidRPr="00D44B2A">
              <w:t xml:space="preserve">) a/nebo limbové lesy s druhem </w:t>
            </w:r>
            <w:r w:rsidRPr="00D44B2A">
              <w:rPr>
                <w:i/>
                <w:iCs/>
              </w:rPr>
              <w:t>Pinus cembra</w:t>
            </w:r>
          </w:p>
        </w:tc>
      </w:tr>
      <w:tr w:rsidR="00167BF5" w:rsidRPr="00D44B2A" w14:paraId="3737684F"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E91D6FE" w14:textId="77777777" w:rsidR="00167BF5" w:rsidRPr="00D44B2A" w:rsidRDefault="00167BF5" w:rsidP="00332FFA">
            <w:pPr>
              <w:widowControl/>
              <w:spacing w:before="120" w:after="120"/>
              <w:rPr>
                <w:noProof/>
              </w:rPr>
            </w:pPr>
            <w:r w:rsidRPr="00D44B2A">
              <w:t>9430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BF1D2F8" w14:textId="77777777" w:rsidR="00167BF5" w:rsidRPr="00D44B2A" w:rsidRDefault="00167BF5" w:rsidP="00332FFA">
            <w:pPr>
              <w:widowControl/>
              <w:spacing w:before="120" w:after="120"/>
              <w:rPr>
                <w:bCs/>
                <w:noProof/>
              </w:rPr>
            </w:pPr>
            <w:r w:rsidRPr="00D44B2A">
              <w:t xml:space="preserve">Subalpínské a horské blatkové lesy s druhem </w:t>
            </w:r>
            <w:r w:rsidRPr="00D44B2A">
              <w:rPr>
                <w:i/>
                <w:iCs/>
              </w:rPr>
              <w:t>Pinus uncinata</w:t>
            </w:r>
          </w:p>
        </w:tc>
      </w:tr>
      <w:tr w:rsidR="00167BF5" w:rsidRPr="00D44B2A" w14:paraId="06562A89"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3A96E0C" w14:textId="77777777" w:rsidR="00167BF5" w:rsidRPr="00D44B2A" w:rsidRDefault="00167BF5" w:rsidP="00332FFA">
            <w:pPr>
              <w:widowControl/>
              <w:spacing w:before="120" w:after="120"/>
              <w:rPr>
                <w:bCs/>
                <w:noProof/>
              </w:rPr>
            </w:pPr>
            <w:r w:rsidRPr="00D44B2A">
              <w:t>9510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5EFA9E8" w14:textId="77777777" w:rsidR="00167BF5" w:rsidRPr="00D44B2A" w:rsidRDefault="00167BF5" w:rsidP="00332FFA">
            <w:pPr>
              <w:widowControl/>
              <w:spacing w:before="120" w:after="120"/>
              <w:rPr>
                <w:bCs/>
                <w:noProof/>
              </w:rPr>
            </w:pPr>
            <w:r w:rsidRPr="00D44B2A">
              <w:t>Jižní apeninské jedlové lesy s jedlí bělokorou (</w:t>
            </w:r>
            <w:r w:rsidRPr="00D44B2A">
              <w:rPr>
                <w:i/>
                <w:iCs/>
              </w:rPr>
              <w:t>Abies alba</w:t>
            </w:r>
            <w:r w:rsidRPr="00D44B2A">
              <w:t>)</w:t>
            </w:r>
          </w:p>
        </w:tc>
      </w:tr>
      <w:tr w:rsidR="00167BF5" w:rsidRPr="00D44B2A" w14:paraId="63EBB7C0"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AA89FC" w14:textId="77777777" w:rsidR="00167BF5" w:rsidRPr="00D44B2A" w:rsidRDefault="00167BF5" w:rsidP="00332FFA">
            <w:pPr>
              <w:widowControl/>
              <w:spacing w:before="120" w:after="120"/>
              <w:rPr>
                <w:noProof/>
              </w:rPr>
            </w:pPr>
            <w:r w:rsidRPr="00D44B2A">
              <w:t>9520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37C5593" w14:textId="77777777" w:rsidR="00167BF5" w:rsidRPr="00D44B2A" w:rsidRDefault="00167BF5" w:rsidP="00332FFA">
            <w:pPr>
              <w:widowControl/>
              <w:spacing w:before="120" w:after="120"/>
              <w:rPr>
                <w:noProof/>
              </w:rPr>
            </w:pPr>
            <w:r w:rsidRPr="00D44B2A">
              <w:t xml:space="preserve">Jedlové lesy s jedlí španělskou </w:t>
            </w:r>
            <w:r w:rsidRPr="00D44B2A">
              <w:rPr>
                <w:i/>
                <w:iCs/>
              </w:rPr>
              <w:t>Abies pinsapo</w:t>
            </w:r>
          </w:p>
        </w:tc>
      </w:tr>
      <w:tr w:rsidR="00167BF5" w:rsidRPr="00D44B2A" w14:paraId="2CE69A6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F5284D" w14:textId="77777777" w:rsidR="00167BF5" w:rsidRPr="00D44B2A" w:rsidRDefault="00167BF5" w:rsidP="00332FFA">
            <w:pPr>
              <w:widowControl/>
              <w:spacing w:before="120" w:after="120"/>
              <w:rPr>
                <w:noProof/>
              </w:rPr>
            </w:pPr>
            <w:r w:rsidRPr="00D44B2A">
              <w:lastRenderedPageBreak/>
              <w:t>9530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C17ECDD" w14:textId="77777777" w:rsidR="00167BF5" w:rsidRPr="00D44B2A" w:rsidRDefault="00167BF5" w:rsidP="00332FFA">
            <w:pPr>
              <w:widowControl/>
              <w:spacing w:before="120" w:after="120"/>
              <w:rPr>
                <w:noProof/>
              </w:rPr>
            </w:pPr>
            <w:r w:rsidRPr="00D44B2A">
              <w:t>Submediteránní bory s endemickou borovicí černou</w:t>
            </w:r>
          </w:p>
        </w:tc>
      </w:tr>
      <w:tr w:rsidR="00167BF5" w:rsidRPr="00D44B2A" w14:paraId="7E884AAC"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5BF0DA8" w14:textId="77777777" w:rsidR="00167BF5" w:rsidRPr="00D44B2A" w:rsidRDefault="00167BF5" w:rsidP="00332FFA">
            <w:pPr>
              <w:widowControl/>
              <w:spacing w:before="120" w:after="120"/>
              <w:rPr>
                <w:noProof/>
              </w:rPr>
            </w:pPr>
            <w:r w:rsidRPr="00D44B2A">
              <w:t>9540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D7BB981" w14:textId="77777777" w:rsidR="00167BF5" w:rsidRPr="00D44B2A" w:rsidRDefault="00167BF5" w:rsidP="00332FFA">
            <w:pPr>
              <w:widowControl/>
              <w:spacing w:before="120" w:after="120"/>
              <w:rPr>
                <w:noProof/>
              </w:rPr>
            </w:pPr>
            <w:r w:rsidRPr="00D44B2A">
              <w:t>Středomořské bory s endemickou borovicí mesogejskou</w:t>
            </w:r>
          </w:p>
        </w:tc>
      </w:tr>
      <w:tr w:rsidR="00167BF5" w:rsidRPr="00D44B2A" w14:paraId="2C872A6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DA5AD42" w14:textId="77777777" w:rsidR="00167BF5" w:rsidRPr="00D44B2A" w:rsidRDefault="00167BF5" w:rsidP="00332FFA">
            <w:pPr>
              <w:widowControl/>
              <w:spacing w:before="120" w:after="120"/>
              <w:rPr>
                <w:noProof/>
              </w:rPr>
            </w:pPr>
            <w:r w:rsidRPr="00D44B2A">
              <w:t>9550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7F491B8" w14:textId="77777777" w:rsidR="00167BF5" w:rsidRPr="00D44B2A" w:rsidRDefault="00167BF5" w:rsidP="00332FFA">
            <w:pPr>
              <w:widowControl/>
              <w:spacing w:before="120" w:after="120"/>
              <w:rPr>
                <w:noProof/>
              </w:rPr>
            </w:pPr>
            <w:r w:rsidRPr="00D44B2A">
              <w:t>Kanárské endemické bory</w:t>
            </w:r>
          </w:p>
        </w:tc>
      </w:tr>
      <w:tr w:rsidR="00167BF5" w:rsidRPr="00D44B2A" w14:paraId="7F98513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8722368" w14:textId="77777777" w:rsidR="00167BF5" w:rsidRPr="00D44B2A" w:rsidRDefault="00167BF5" w:rsidP="00332FFA">
            <w:pPr>
              <w:widowControl/>
              <w:spacing w:before="120" w:after="120"/>
              <w:rPr>
                <w:noProof/>
              </w:rPr>
            </w:pPr>
            <w:r w:rsidRPr="00D44B2A">
              <w:t>9560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DC527E5" w14:textId="77777777" w:rsidR="00167BF5" w:rsidRPr="00D44B2A" w:rsidRDefault="00167BF5" w:rsidP="00332FFA">
            <w:pPr>
              <w:widowControl/>
              <w:spacing w:before="120" w:after="120"/>
              <w:rPr>
                <w:noProof/>
              </w:rPr>
            </w:pPr>
            <w:r w:rsidRPr="00D44B2A">
              <w:t>Endemické lesy s jalovcem (</w:t>
            </w:r>
            <w:r w:rsidRPr="00D44B2A">
              <w:rPr>
                <w:i/>
                <w:iCs/>
              </w:rPr>
              <w:t>Juniperus</w:t>
            </w:r>
            <w:r w:rsidRPr="00D44B2A">
              <w:t xml:space="preserve"> spp.)</w:t>
            </w:r>
          </w:p>
        </w:tc>
      </w:tr>
      <w:tr w:rsidR="00167BF5" w:rsidRPr="00D44B2A" w14:paraId="4CE6DC8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1714ADC" w14:textId="77777777" w:rsidR="00167BF5" w:rsidRPr="00D44B2A" w:rsidRDefault="00167BF5" w:rsidP="00332FFA">
            <w:pPr>
              <w:widowControl/>
              <w:spacing w:before="120" w:after="120"/>
              <w:rPr>
                <w:noProof/>
              </w:rPr>
            </w:pPr>
            <w:r w:rsidRPr="00D44B2A">
              <w:t>9570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251884D" w14:textId="77777777" w:rsidR="00167BF5" w:rsidRPr="00D44B2A" w:rsidRDefault="00167BF5" w:rsidP="00332FFA">
            <w:pPr>
              <w:widowControl/>
              <w:spacing w:before="120" w:after="120"/>
              <w:rPr>
                <w:noProof/>
              </w:rPr>
            </w:pPr>
            <w:r w:rsidRPr="00D44B2A">
              <w:t xml:space="preserve">Lesy s </w:t>
            </w:r>
            <w:r w:rsidRPr="00D44B2A">
              <w:rPr>
                <w:i/>
                <w:iCs/>
              </w:rPr>
              <w:t>Tetraclinis articulata</w:t>
            </w:r>
          </w:p>
        </w:tc>
      </w:tr>
      <w:tr w:rsidR="00167BF5" w:rsidRPr="00D44B2A" w14:paraId="41D393E1"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FA6BF65" w14:textId="77777777" w:rsidR="00167BF5" w:rsidRPr="00D44B2A" w:rsidRDefault="00167BF5" w:rsidP="00332FFA">
            <w:pPr>
              <w:widowControl/>
              <w:spacing w:before="120" w:after="120"/>
              <w:rPr>
                <w:noProof/>
              </w:rPr>
            </w:pPr>
            <w:r w:rsidRPr="00D44B2A">
              <w:t>9580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B0960CE" w14:textId="77777777" w:rsidR="00167BF5" w:rsidRPr="00D44B2A" w:rsidRDefault="00167BF5" w:rsidP="00332FFA">
            <w:pPr>
              <w:widowControl/>
              <w:spacing w:before="120" w:after="120"/>
              <w:rPr>
                <w:noProof/>
              </w:rPr>
            </w:pPr>
            <w:r w:rsidRPr="00D44B2A">
              <w:t xml:space="preserve">Středomořské tisové lesy s </w:t>
            </w:r>
            <w:r w:rsidRPr="00D44B2A">
              <w:rPr>
                <w:i/>
                <w:iCs/>
              </w:rPr>
              <w:t>Taxus baccata</w:t>
            </w:r>
          </w:p>
        </w:tc>
      </w:tr>
      <w:tr w:rsidR="00167BF5" w:rsidRPr="00D44B2A" w14:paraId="0E19521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CDCFECB" w14:textId="77777777" w:rsidR="00167BF5" w:rsidRPr="00D44B2A" w:rsidRDefault="00167BF5" w:rsidP="00332FFA">
            <w:pPr>
              <w:widowControl/>
              <w:spacing w:before="120" w:after="120"/>
              <w:rPr>
                <w:noProof/>
              </w:rPr>
            </w:pPr>
            <w:r w:rsidRPr="00D44B2A">
              <w:t>9590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527ACB3" w14:textId="77777777" w:rsidR="00167BF5" w:rsidRPr="00D44B2A" w:rsidRDefault="00167BF5" w:rsidP="00332FFA">
            <w:pPr>
              <w:widowControl/>
              <w:spacing w:before="120" w:after="120"/>
              <w:rPr>
                <w:noProof/>
              </w:rPr>
            </w:pPr>
            <w:r w:rsidRPr="00D44B2A">
              <w:t xml:space="preserve">Lesy s </w:t>
            </w:r>
            <w:r w:rsidRPr="00D44B2A">
              <w:rPr>
                <w:i/>
                <w:iCs/>
              </w:rPr>
              <w:t>Cedrus brevifolia</w:t>
            </w:r>
            <w:r w:rsidRPr="00D44B2A">
              <w:t xml:space="preserve"> (</w:t>
            </w:r>
            <w:r w:rsidRPr="00D44B2A">
              <w:rPr>
                <w:i/>
                <w:iCs/>
              </w:rPr>
              <w:t>Cedrosetum brevifoliae</w:t>
            </w:r>
            <w:r w:rsidRPr="00D44B2A">
              <w:t>)</w:t>
            </w:r>
          </w:p>
        </w:tc>
      </w:tr>
      <w:tr w:rsidR="00167BF5" w:rsidRPr="00D44B2A" w14:paraId="5FCD3159"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C6E9743" w14:textId="77777777" w:rsidR="00167BF5" w:rsidRPr="00D44B2A" w:rsidRDefault="00167BF5" w:rsidP="00332FFA">
            <w:pPr>
              <w:widowControl/>
              <w:spacing w:before="120" w:after="120"/>
              <w:rPr>
                <w:noProof/>
              </w:rPr>
            </w:pPr>
            <w:r w:rsidRPr="00D44B2A">
              <w:t>95A0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9ADE8EA" w14:textId="77777777" w:rsidR="00167BF5" w:rsidRPr="00D44B2A" w:rsidRDefault="00167BF5" w:rsidP="00332FFA">
            <w:pPr>
              <w:widowControl/>
              <w:spacing w:before="120" w:after="120"/>
              <w:rPr>
                <w:noProof/>
              </w:rPr>
            </w:pPr>
            <w:r w:rsidRPr="00D44B2A">
              <w:t>Vysoko položené doubravy v horách Středomoří</w:t>
            </w:r>
          </w:p>
        </w:tc>
      </w:tr>
    </w:tbl>
    <w:p w14:paraId="5DEB0317" w14:textId="77777777" w:rsidR="00167BF5" w:rsidRPr="00D44B2A" w:rsidRDefault="00167BF5" w:rsidP="00167BF5">
      <w:pPr>
        <w:keepNext/>
        <w:widowControl/>
        <w:tabs>
          <w:tab w:val="left" w:pos="851"/>
        </w:tabs>
        <w:spacing w:before="120" w:after="120"/>
        <w:jc w:val="both"/>
        <w:outlineLvl w:val="1"/>
        <w:rPr>
          <w:b/>
          <w:bCs/>
          <w:noProof/>
          <w:szCs w:val="26"/>
        </w:rPr>
      </w:pPr>
      <w:r w:rsidRPr="00D44B2A">
        <w:rPr>
          <w:b/>
        </w:rPr>
        <w:t>5.</w:t>
      </w:r>
      <w:r w:rsidRPr="00D44B2A">
        <w:rPr>
          <w:b/>
        </w:rPr>
        <w:tab/>
        <w:t>SKUPINA 5: Stepní, vřesovištní a křovinná stanoviště</w:t>
      </w:r>
    </w:p>
    <w:tbl>
      <w:tblPr>
        <w:tblStyle w:val="TableGrid"/>
        <w:tblW w:w="9067" w:type="dxa"/>
        <w:tblLayout w:type="fixed"/>
        <w:tblLook w:val="04A0" w:firstRow="1" w:lastRow="0" w:firstColumn="1" w:lastColumn="0" w:noHBand="0" w:noVBand="1"/>
      </w:tblPr>
      <w:tblGrid>
        <w:gridCol w:w="1555"/>
        <w:gridCol w:w="7512"/>
      </w:tblGrid>
      <w:tr w:rsidR="00167BF5" w:rsidRPr="00D44B2A" w14:paraId="015F4D7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1BE26871" w14:textId="77777777" w:rsidR="00167BF5" w:rsidRPr="00D44B2A" w:rsidRDefault="00167BF5" w:rsidP="00332FFA">
            <w:pPr>
              <w:widowControl/>
              <w:spacing w:before="120" w:after="120"/>
              <w:rPr>
                <w:noProof/>
              </w:rPr>
            </w:pPr>
            <w:r w:rsidRPr="00D44B2A">
              <w:rPr>
                <w:b/>
              </w:rPr>
              <w:t xml:space="preserve">Kód typu stanoviště podle přílohy I směrnice Rady 92/43/EHS </w:t>
            </w:r>
          </w:p>
        </w:tc>
        <w:tc>
          <w:tcPr>
            <w:tcW w:w="7512" w:type="dxa"/>
            <w:tcBorders>
              <w:top w:val="single" w:sz="4" w:space="0" w:color="auto"/>
              <w:left w:val="single" w:sz="4" w:space="0" w:color="auto"/>
              <w:bottom w:val="single" w:sz="4" w:space="0" w:color="auto"/>
              <w:right w:val="single" w:sz="4" w:space="0" w:color="auto"/>
            </w:tcBorders>
            <w:vAlign w:val="center"/>
          </w:tcPr>
          <w:p w14:paraId="57CD7DC8" w14:textId="77777777" w:rsidR="00167BF5" w:rsidRPr="00D44B2A" w:rsidRDefault="00167BF5" w:rsidP="00332FFA">
            <w:pPr>
              <w:widowControl/>
              <w:spacing w:before="120" w:after="120"/>
              <w:rPr>
                <w:noProof/>
              </w:rPr>
            </w:pPr>
            <w:r w:rsidRPr="00D44B2A">
              <w:rPr>
                <w:b/>
              </w:rPr>
              <w:t>Název typu stanoviště podle přílohy I směrnice Rady 92/43/EHS</w:t>
            </w:r>
          </w:p>
        </w:tc>
      </w:tr>
      <w:tr w:rsidR="00167BF5" w:rsidRPr="00D44B2A" w14:paraId="794B4C59" w14:textId="77777777" w:rsidTr="00332FFA">
        <w:trPr>
          <w:cantSplit/>
          <w:trHeight w:val="283"/>
        </w:trPr>
        <w:tc>
          <w:tcPr>
            <w:tcW w:w="9067" w:type="dxa"/>
            <w:gridSpan w:val="2"/>
            <w:tcBorders>
              <w:top w:val="single" w:sz="4" w:space="0" w:color="auto"/>
              <w:left w:val="single" w:sz="4" w:space="0" w:color="auto"/>
              <w:bottom w:val="single" w:sz="4" w:space="0" w:color="auto"/>
              <w:right w:val="single" w:sz="4" w:space="0" w:color="auto"/>
            </w:tcBorders>
          </w:tcPr>
          <w:p w14:paraId="402C29C5" w14:textId="77777777" w:rsidR="00167BF5" w:rsidRPr="00D44B2A" w:rsidRDefault="00167BF5" w:rsidP="00332FFA">
            <w:pPr>
              <w:widowControl/>
              <w:spacing w:before="120" w:after="120"/>
              <w:rPr>
                <w:noProof/>
              </w:rPr>
            </w:pPr>
            <w:r w:rsidRPr="00D44B2A">
              <w:rPr>
                <w:b/>
              </w:rPr>
              <w:t>Slané a sádrovcové stepi</w:t>
            </w:r>
          </w:p>
        </w:tc>
      </w:tr>
      <w:tr w:rsidR="00167BF5" w:rsidRPr="00D44B2A" w14:paraId="0980304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58BCD935" w14:textId="77777777" w:rsidR="00167BF5" w:rsidRPr="00D44B2A" w:rsidRDefault="00167BF5" w:rsidP="00332FFA">
            <w:pPr>
              <w:widowControl/>
              <w:spacing w:before="120" w:after="120"/>
              <w:rPr>
                <w:noProof/>
              </w:rPr>
            </w:pPr>
            <w:r w:rsidRPr="00D44B2A">
              <w:t>1430</w:t>
            </w:r>
          </w:p>
        </w:tc>
        <w:tc>
          <w:tcPr>
            <w:tcW w:w="7512" w:type="dxa"/>
            <w:tcBorders>
              <w:top w:val="single" w:sz="4" w:space="0" w:color="auto"/>
              <w:left w:val="single" w:sz="4" w:space="0" w:color="auto"/>
              <w:bottom w:val="single" w:sz="4" w:space="0" w:color="auto"/>
              <w:right w:val="single" w:sz="4" w:space="0" w:color="auto"/>
            </w:tcBorders>
            <w:hideMark/>
          </w:tcPr>
          <w:p w14:paraId="5FE5AF3A" w14:textId="77777777" w:rsidR="00167BF5" w:rsidRPr="00D44B2A" w:rsidRDefault="00167BF5" w:rsidP="00332FFA">
            <w:pPr>
              <w:widowControl/>
              <w:spacing w:before="120" w:after="120"/>
              <w:rPr>
                <w:noProof/>
              </w:rPr>
            </w:pPr>
            <w:r w:rsidRPr="00D44B2A">
              <w:t>Halonitrofilní iberské křoviny (</w:t>
            </w:r>
            <w:r w:rsidRPr="00D44B2A">
              <w:rPr>
                <w:i/>
                <w:iCs/>
              </w:rPr>
              <w:t>Pegano-Salsoletea</w:t>
            </w:r>
            <w:r w:rsidRPr="00D44B2A">
              <w:t>)</w:t>
            </w:r>
          </w:p>
        </w:tc>
      </w:tr>
      <w:tr w:rsidR="00167BF5" w:rsidRPr="00D44B2A" w14:paraId="581F9AD4"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5C885A2" w14:textId="77777777" w:rsidR="00167BF5" w:rsidRPr="00D44B2A" w:rsidRDefault="00167BF5" w:rsidP="00332FFA">
            <w:pPr>
              <w:widowControl/>
              <w:spacing w:before="120" w:after="120"/>
              <w:rPr>
                <w:noProof/>
              </w:rPr>
            </w:pPr>
            <w:r w:rsidRPr="00D44B2A">
              <w:t>1510</w:t>
            </w:r>
          </w:p>
        </w:tc>
        <w:tc>
          <w:tcPr>
            <w:tcW w:w="7512" w:type="dxa"/>
            <w:tcBorders>
              <w:top w:val="single" w:sz="4" w:space="0" w:color="auto"/>
              <w:left w:val="single" w:sz="4" w:space="0" w:color="auto"/>
              <w:bottom w:val="single" w:sz="4" w:space="0" w:color="auto"/>
              <w:right w:val="single" w:sz="4" w:space="0" w:color="auto"/>
            </w:tcBorders>
            <w:hideMark/>
          </w:tcPr>
          <w:p w14:paraId="48BB6507" w14:textId="77777777" w:rsidR="00167BF5" w:rsidRPr="00D44B2A" w:rsidRDefault="00167BF5" w:rsidP="00332FFA">
            <w:pPr>
              <w:widowControl/>
              <w:spacing w:before="120" w:after="120"/>
              <w:rPr>
                <w:noProof/>
              </w:rPr>
            </w:pPr>
            <w:r w:rsidRPr="00D44B2A">
              <w:t>Středomořské slané stepi (</w:t>
            </w:r>
            <w:r w:rsidRPr="00D44B2A">
              <w:rPr>
                <w:i/>
                <w:iCs/>
              </w:rPr>
              <w:t>Limonietalia</w:t>
            </w:r>
            <w:r w:rsidRPr="00D44B2A">
              <w:t>)</w:t>
            </w:r>
          </w:p>
        </w:tc>
      </w:tr>
      <w:tr w:rsidR="00167BF5" w:rsidRPr="00D44B2A" w14:paraId="328C29D8"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F839653" w14:textId="77777777" w:rsidR="00167BF5" w:rsidRPr="00D44B2A" w:rsidRDefault="00167BF5" w:rsidP="00332FFA">
            <w:pPr>
              <w:widowControl/>
              <w:spacing w:before="120" w:after="120"/>
              <w:rPr>
                <w:noProof/>
              </w:rPr>
            </w:pPr>
            <w:r w:rsidRPr="00D44B2A">
              <w:t>1520</w:t>
            </w:r>
          </w:p>
        </w:tc>
        <w:tc>
          <w:tcPr>
            <w:tcW w:w="7512" w:type="dxa"/>
            <w:tcBorders>
              <w:top w:val="single" w:sz="4" w:space="0" w:color="auto"/>
              <w:left w:val="single" w:sz="4" w:space="0" w:color="auto"/>
              <w:bottom w:val="single" w:sz="4" w:space="0" w:color="auto"/>
              <w:right w:val="single" w:sz="4" w:space="0" w:color="auto"/>
            </w:tcBorders>
            <w:hideMark/>
          </w:tcPr>
          <w:p w14:paraId="062AC9CB" w14:textId="77777777" w:rsidR="00167BF5" w:rsidRPr="00D44B2A" w:rsidRDefault="00167BF5" w:rsidP="00332FFA">
            <w:pPr>
              <w:widowControl/>
              <w:spacing w:before="120" w:after="120"/>
              <w:rPr>
                <w:noProof/>
              </w:rPr>
            </w:pPr>
            <w:r w:rsidRPr="00D44B2A">
              <w:t>Vegetace iberských sádrovcových půd (</w:t>
            </w:r>
            <w:r w:rsidRPr="00D44B2A">
              <w:rPr>
                <w:i/>
                <w:iCs/>
              </w:rPr>
              <w:t>Gypsophiletalia</w:t>
            </w:r>
            <w:r w:rsidRPr="00D44B2A">
              <w:t>)</w:t>
            </w:r>
          </w:p>
        </w:tc>
      </w:tr>
      <w:tr w:rsidR="00167BF5" w:rsidRPr="00D44B2A" w14:paraId="6EC3186D" w14:textId="77777777" w:rsidTr="00332FFA">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62E06AE" w14:textId="77777777" w:rsidR="00167BF5" w:rsidRPr="00D44B2A" w:rsidRDefault="00167BF5" w:rsidP="00332FFA">
            <w:pPr>
              <w:widowControl/>
              <w:spacing w:before="120" w:after="120"/>
              <w:rPr>
                <w:noProof/>
              </w:rPr>
            </w:pPr>
            <w:r w:rsidRPr="00D44B2A">
              <w:rPr>
                <w:b/>
              </w:rPr>
              <w:t>Vřesoviště a křoviny mírného pásu</w:t>
            </w:r>
          </w:p>
        </w:tc>
      </w:tr>
      <w:tr w:rsidR="00167BF5" w:rsidRPr="00D44B2A" w14:paraId="6169D3A0"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D8CF7EC" w14:textId="77777777" w:rsidR="00167BF5" w:rsidRPr="00D44B2A" w:rsidRDefault="00167BF5" w:rsidP="00332FFA">
            <w:pPr>
              <w:widowControl/>
              <w:spacing w:before="120" w:after="120"/>
              <w:rPr>
                <w:b/>
                <w:bCs/>
                <w:noProof/>
              </w:rPr>
            </w:pPr>
            <w:r w:rsidRPr="00D44B2A">
              <w:t>4050</w:t>
            </w:r>
          </w:p>
        </w:tc>
        <w:tc>
          <w:tcPr>
            <w:tcW w:w="7512" w:type="dxa"/>
            <w:tcBorders>
              <w:top w:val="single" w:sz="4" w:space="0" w:color="auto"/>
              <w:left w:val="single" w:sz="4" w:space="0" w:color="auto"/>
              <w:bottom w:val="single" w:sz="4" w:space="0" w:color="auto"/>
              <w:right w:val="single" w:sz="4" w:space="0" w:color="auto"/>
            </w:tcBorders>
            <w:hideMark/>
          </w:tcPr>
          <w:p w14:paraId="340FE8FC" w14:textId="77777777" w:rsidR="00167BF5" w:rsidRPr="00D44B2A" w:rsidRDefault="00167BF5" w:rsidP="00332FFA">
            <w:pPr>
              <w:widowControl/>
              <w:spacing w:before="120" w:after="120"/>
              <w:rPr>
                <w:b/>
                <w:bCs/>
                <w:noProof/>
              </w:rPr>
            </w:pPr>
            <w:r w:rsidRPr="00D44B2A">
              <w:t>Endemická makaronéská vřesoviště</w:t>
            </w:r>
          </w:p>
        </w:tc>
      </w:tr>
      <w:tr w:rsidR="00167BF5" w:rsidRPr="00D44B2A" w14:paraId="1F66CE7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3E8974A" w14:textId="77777777" w:rsidR="00167BF5" w:rsidRPr="00D44B2A" w:rsidRDefault="00167BF5" w:rsidP="00332FFA">
            <w:pPr>
              <w:widowControl/>
              <w:spacing w:before="120" w:after="120"/>
              <w:rPr>
                <w:noProof/>
              </w:rPr>
            </w:pPr>
            <w:r w:rsidRPr="00D44B2A">
              <w:t>4060</w:t>
            </w:r>
          </w:p>
        </w:tc>
        <w:tc>
          <w:tcPr>
            <w:tcW w:w="7512" w:type="dxa"/>
            <w:tcBorders>
              <w:top w:val="single" w:sz="4" w:space="0" w:color="auto"/>
              <w:left w:val="single" w:sz="4" w:space="0" w:color="auto"/>
              <w:bottom w:val="single" w:sz="4" w:space="0" w:color="auto"/>
              <w:right w:val="single" w:sz="4" w:space="0" w:color="auto"/>
            </w:tcBorders>
            <w:hideMark/>
          </w:tcPr>
          <w:p w14:paraId="7D00B684" w14:textId="77777777" w:rsidR="00167BF5" w:rsidRPr="00D44B2A" w:rsidRDefault="00167BF5" w:rsidP="00332FFA">
            <w:pPr>
              <w:widowControl/>
              <w:spacing w:before="120" w:after="120"/>
              <w:rPr>
                <w:noProof/>
              </w:rPr>
            </w:pPr>
            <w:r w:rsidRPr="00D44B2A">
              <w:t>Alpínská a boreální vřesoviště</w:t>
            </w:r>
          </w:p>
        </w:tc>
      </w:tr>
      <w:tr w:rsidR="00167BF5" w:rsidRPr="00D44B2A" w14:paraId="460A6433"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60C0725" w14:textId="77777777" w:rsidR="00167BF5" w:rsidRPr="00D44B2A" w:rsidRDefault="00167BF5" w:rsidP="00332FFA">
            <w:pPr>
              <w:widowControl/>
              <w:spacing w:before="120" w:after="120"/>
              <w:rPr>
                <w:noProof/>
              </w:rPr>
            </w:pPr>
            <w:r w:rsidRPr="00D44B2A">
              <w:t>4070</w:t>
            </w:r>
          </w:p>
        </w:tc>
        <w:tc>
          <w:tcPr>
            <w:tcW w:w="7512" w:type="dxa"/>
            <w:tcBorders>
              <w:top w:val="single" w:sz="4" w:space="0" w:color="auto"/>
              <w:left w:val="single" w:sz="4" w:space="0" w:color="auto"/>
              <w:bottom w:val="single" w:sz="4" w:space="0" w:color="auto"/>
              <w:right w:val="single" w:sz="4" w:space="0" w:color="auto"/>
            </w:tcBorders>
            <w:hideMark/>
          </w:tcPr>
          <w:p w14:paraId="567AF4B3" w14:textId="77777777" w:rsidR="00167BF5" w:rsidRPr="00D44B2A" w:rsidRDefault="00167BF5" w:rsidP="00332FFA">
            <w:pPr>
              <w:widowControl/>
              <w:spacing w:before="120" w:after="120"/>
              <w:rPr>
                <w:noProof/>
              </w:rPr>
            </w:pPr>
            <w:r w:rsidRPr="00D44B2A">
              <w:t xml:space="preserve">Křovinné porosty s druhy </w:t>
            </w:r>
            <w:r w:rsidRPr="00D44B2A">
              <w:rPr>
                <w:i/>
                <w:iCs/>
              </w:rPr>
              <w:t>Pinus mugo</w:t>
            </w:r>
            <w:r w:rsidRPr="00D44B2A">
              <w:t xml:space="preserve"> a </w:t>
            </w:r>
            <w:r w:rsidRPr="00D44B2A">
              <w:rPr>
                <w:i/>
                <w:iCs/>
              </w:rPr>
              <w:t>Rhododendron hirsutum</w:t>
            </w:r>
            <w:r w:rsidRPr="00D44B2A">
              <w:t xml:space="preserve"> (</w:t>
            </w:r>
            <w:r w:rsidRPr="00D44B2A">
              <w:rPr>
                <w:i/>
                <w:iCs/>
              </w:rPr>
              <w:t>Mugo-Rhododendretum hirsuti</w:t>
            </w:r>
            <w:r w:rsidRPr="00D44B2A">
              <w:t>)</w:t>
            </w:r>
          </w:p>
        </w:tc>
      </w:tr>
      <w:tr w:rsidR="00167BF5" w:rsidRPr="00D44B2A" w14:paraId="25711440"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7B2C4F5" w14:textId="77777777" w:rsidR="00167BF5" w:rsidRPr="00D44B2A" w:rsidRDefault="00167BF5" w:rsidP="00332FFA">
            <w:pPr>
              <w:widowControl/>
              <w:spacing w:before="120" w:after="120"/>
              <w:rPr>
                <w:noProof/>
              </w:rPr>
            </w:pPr>
            <w:r w:rsidRPr="00D44B2A">
              <w:t>4080</w:t>
            </w:r>
          </w:p>
        </w:tc>
        <w:tc>
          <w:tcPr>
            <w:tcW w:w="7512" w:type="dxa"/>
            <w:tcBorders>
              <w:top w:val="single" w:sz="4" w:space="0" w:color="auto"/>
              <w:left w:val="single" w:sz="4" w:space="0" w:color="auto"/>
              <w:bottom w:val="single" w:sz="4" w:space="0" w:color="auto"/>
              <w:right w:val="single" w:sz="4" w:space="0" w:color="auto"/>
            </w:tcBorders>
            <w:hideMark/>
          </w:tcPr>
          <w:p w14:paraId="403AA8F8" w14:textId="77777777" w:rsidR="00167BF5" w:rsidRPr="00D44B2A" w:rsidRDefault="00167BF5" w:rsidP="00332FFA">
            <w:pPr>
              <w:widowControl/>
              <w:spacing w:before="120" w:after="120"/>
              <w:rPr>
                <w:noProof/>
              </w:rPr>
            </w:pPr>
            <w:r w:rsidRPr="00D44B2A">
              <w:t xml:space="preserve">Subarktické vrbové křoviny s druhy rodu </w:t>
            </w:r>
            <w:r w:rsidRPr="00D44B2A">
              <w:rPr>
                <w:i/>
                <w:iCs/>
              </w:rPr>
              <w:t>Salix</w:t>
            </w:r>
          </w:p>
        </w:tc>
      </w:tr>
      <w:tr w:rsidR="00167BF5" w:rsidRPr="00D44B2A" w14:paraId="5AC8F5C6"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7E22B323" w14:textId="77777777" w:rsidR="00167BF5" w:rsidRPr="00D44B2A" w:rsidRDefault="00167BF5" w:rsidP="00332FFA">
            <w:pPr>
              <w:widowControl/>
              <w:spacing w:before="120" w:after="120"/>
              <w:rPr>
                <w:noProof/>
              </w:rPr>
            </w:pPr>
            <w:r w:rsidRPr="00D44B2A">
              <w:t>40A0</w:t>
            </w:r>
          </w:p>
        </w:tc>
        <w:tc>
          <w:tcPr>
            <w:tcW w:w="7512" w:type="dxa"/>
            <w:tcBorders>
              <w:top w:val="single" w:sz="4" w:space="0" w:color="auto"/>
              <w:left w:val="single" w:sz="4" w:space="0" w:color="auto"/>
              <w:bottom w:val="single" w:sz="4" w:space="0" w:color="auto"/>
              <w:right w:val="single" w:sz="4" w:space="0" w:color="auto"/>
            </w:tcBorders>
            <w:hideMark/>
          </w:tcPr>
          <w:p w14:paraId="143F4865" w14:textId="77777777" w:rsidR="00167BF5" w:rsidRPr="00D44B2A" w:rsidRDefault="00167BF5" w:rsidP="00332FFA">
            <w:pPr>
              <w:widowControl/>
              <w:spacing w:before="120" w:after="120"/>
              <w:rPr>
                <w:noProof/>
              </w:rPr>
            </w:pPr>
            <w:r w:rsidRPr="00D44B2A">
              <w:t>Subkontinentální peripanonské křoviny</w:t>
            </w:r>
          </w:p>
        </w:tc>
      </w:tr>
      <w:tr w:rsidR="00167BF5" w:rsidRPr="00D44B2A" w14:paraId="32B9B3B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A8997C6" w14:textId="77777777" w:rsidR="00167BF5" w:rsidRPr="00D44B2A" w:rsidRDefault="00167BF5" w:rsidP="00332FFA">
            <w:pPr>
              <w:widowControl/>
              <w:spacing w:before="120" w:after="120"/>
              <w:rPr>
                <w:noProof/>
              </w:rPr>
            </w:pPr>
            <w:r w:rsidRPr="00D44B2A">
              <w:t>40B0</w:t>
            </w:r>
          </w:p>
        </w:tc>
        <w:tc>
          <w:tcPr>
            <w:tcW w:w="7512" w:type="dxa"/>
            <w:tcBorders>
              <w:top w:val="single" w:sz="4" w:space="0" w:color="auto"/>
              <w:left w:val="single" w:sz="4" w:space="0" w:color="auto"/>
              <w:bottom w:val="single" w:sz="4" w:space="0" w:color="auto"/>
              <w:right w:val="single" w:sz="4" w:space="0" w:color="auto"/>
            </w:tcBorders>
            <w:hideMark/>
          </w:tcPr>
          <w:p w14:paraId="3B9087E2" w14:textId="77777777" w:rsidR="00167BF5" w:rsidRPr="00D44B2A" w:rsidRDefault="00167BF5" w:rsidP="00332FFA">
            <w:pPr>
              <w:widowControl/>
              <w:spacing w:before="120" w:after="120"/>
              <w:rPr>
                <w:noProof/>
              </w:rPr>
            </w:pPr>
            <w:r w:rsidRPr="00D44B2A">
              <w:t xml:space="preserve">Rodopské houštiny druhu </w:t>
            </w:r>
            <w:r w:rsidRPr="00D44B2A">
              <w:rPr>
                <w:i/>
                <w:iCs/>
              </w:rPr>
              <w:t>Potentilla fruticosa</w:t>
            </w:r>
          </w:p>
        </w:tc>
      </w:tr>
      <w:tr w:rsidR="00167BF5" w:rsidRPr="00D44B2A" w14:paraId="4F39B92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930E37A" w14:textId="77777777" w:rsidR="00167BF5" w:rsidRPr="00D44B2A" w:rsidRDefault="00167BF5" w:rsidP="00332FFA">
            <w:pPr>
              <w:widowControl/>
              <w:spacing w:before="120" w:after="120"/>
              <w:rPr>
                <w:noProof/>
              </w:rPr>
            </w:pPr>
            <w:r w:rsidRPr="00D44B2A">
              <w:t>40C0</w:t>
            </w:r>
          </w:p>
        </w:tc>
        <w:tc>
          <w:tcPr>
            <w:tcW w:w="7512" w:type="dxa"/>
            <w:tcBorders>
              <w:top w:val="single" w:sz="4" w:space="0" w:color="auto"/>
              <w:left w:val="single" w:sz="4" w:space="0" w:color="auto"/>
              <w:bottom w:val="single" w:sz="4" w:space="0" w:color="auto"/>
              <w:right w:val="single" w:sz="4" w:space="0" w:color="auto"/>
            </w:tcBorders>
            <w:hideMark/>
          </w:tcPr>
          <w:p w14:paraId="0393914C" w14:textId="77777777" w:rsidR="00167BF5" w:rsidRPr="00D44B2A" w:rsidRDefault="00167BF5" w:rsidP="00332FFA">
            <w:pPr>
              <w:widowControl/>
              <w:spacing w:before="120" w:after="120"/>
              <w:rPr>
                <w:noProof/>
              </w:rPr>
            </w:pPr>
            <w:r w:rsidRPr="00D44B2A">
              <w:t>Ponto-sarmatské listnaté houštiny</w:t>
            </w:r>
          </w:p>
        </w:tc>
      </w:tr>
      <w:tr w:rsidR="00167BF5" w:rsidRPr="00D44B2A" w14:paraId="06355C1D" w14:textId="77777777" w:rsidTr="00332FFA">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480A48B" w14:textId="77777777" w:rsidR="00167BF5" w:rsidRPr="00D44B2A" w:rsidRDefault="00167BF5" w:rsidP="00332FFA">
            <w:pPr>
              <w:pageBreakBefore/>
              <w:widowControl/>
              <w:spacing w:before="120" w:after="120"/>
              <w:rPr>
                <w:b/>
                <w:bCs/>
                <w:noProof/>
              </w:rPr>
            </w:pPr>
            <w:r w:rsidRPr="00D44B2A">
              <w:rPr>
                <w:b/>
              </w:rPr>
              <w:lastRenderedPageBreak/>
              <w:t>Tuholisté křoviny (matoraly)</w:t>
            </w:r>
          </w:p>
        </w:tc>
      </w:tr>
      <w:tr w:rsidR="00167BF5" w:rsidRPr="00D44B2A" w14:paraId="22BEE6E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81B8280" w14:textId="77777777" w:rsidR="00167BF5" w:rsidRPr="00D44B2A" w:rsidRDefault="00167BF5" w:rsidP="00332FFA">
            <w:pPr>
              <w:widowControl/>
              <w:spacing w:before="120" w:after="120"/>
              <w:rPr>
                <w:noProof/>
              </w:rPr>
            </w:pPr>
            <w:r w:rsidRPr="00D44B2A">
              <w:t>5110</w:t>
            </w:r>
          </w:p>
        </w:tc>
        <w:tc>
          <w:tcPr>
            <w:tcW w:w="7512" w:type="dxa"/>
            <w:tcBorders>
              <w:top w:val="single" w:sz="4" w:space="0" w:color="auto"/>
              <w:left w:val="single" w:sz="4" w:space="0" w:color="auto"/>
              <w:bottom w:val="single" w:sz="4" w:space="0" w:color="auto"/>
              <w:right w:val="single" w:sz="4" w:space="0" w:color="auto"/>
            </w:tcBorders>
            <w:hideMark/>
          </w:tcPr>
          <w:p w14:paraId="626A4AA7" w14:textId="77777777" w:rsidR="00167BF5" w:rsidRPr="00D44B2A" w:rsidRDefault="00167BF5" w:rsidP="00332FFA">
            <w:pPr>
              <w:widowControl/>
              <w:spacing w:before="120" w:after="120"/>
              <w:rPr>
                <w:noProof/>
              </w:rPr>
            </w:pPr>
            <w:r w:rsidRPr="00D44B2A">
              <w:t xml:space="preserve">Trvalá xerotermní společenstva na skalnatých svazích s </w:t>
            </w:r>
            <w:r w:rsidRPr="00D44B2A">
              <w:rPr>
                <w:i/>
                <w:iCs/>
              </w:rPr>
              <w:t>Buxus sempervirens</w:t>
            </w:r>
            <w:r w:rsidRPr="00D44B2A">
              <w:t xml:space="preserve"> (</w:t>
            </w:r>
            <w:r w:rsidRPr="00D44B2A">
              <w:rPr>
                <w:i/>
                <w:iCs/>
              </w:rPr>
              <w:t>Berberidion</w:t>
            </w:r>
            <w:r w:rsidRPr="00D44B2A">
              <w:t xml:space="preserve"> p.p.)</w:t>
            </w:r>
          </w:p>
        </w:tc>
      </w:tr>
      <w:tr w:rsidR="00167BF5" w:rsidRPr="00D44B2A" w14:paraId="37E2DAAF"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0ADC80D" w14:textId="77777777" w:rsidR="00167BF5" w:rsidRPr="00D44B2A" w:rsidRDefault="00167BF5" w:rsidP="00332FFA">
            <w:pPr>
              <w:widowControl/>
              <w:spacing w:before="120" w:after="120"/>
              <w:rPr>
                <w:noProof/>
              </w:rPr>
            </w:pPr>
            <w:r w:rsidRPr="00D44B2A">
              <w:t>5120</w:t>
            </w:r>
          </w:p>
        </w:tc>
        <w:tc>
          <w:tcPr>
            <w:tcW w:w="7512" w:type="dxa"/>
            <w:tcBorders>
              <w:top w:val="single" w:sz="4" w:space="0" w:color="auto"/>
              <w:left w:val="single" w:sz="4" w:space="0" w:color="auto"/>
              <w:bottom w:val="single" w:sz="4" w:space="0" w:color="auto"/>
              <w:right w:val="single" w:sz="4" w:space="0" w:color="auto"/>
            </w:tcBorders>
            <w:hideMark/>
          </w:tcPr>
          <w:p w14:paraId="75E045CE" w14:textId="77777777" w:rsidR="00167BF5" w:rsidRPr="00D44B2A" w:rsidRDefault="00167BF5" w:rsidP="00332FFA">
            <w:pPr>
              <w:widowControl/>
              <w:spacing w:before="120" w:after="120"/>
              <w:rPr>
                <w:noProof/>
              </w:rPr>
            </w:pPr>
            <w:r w:rsidRPr="00D44B2A">
              <w:t xml:space="preserve">Horská společenstva s </w:t>
            </w:r>
            <w:r w:rsidRPr="00D44B2A">
              <w:rPr>
                <w:i/>
                <w:iCs/>
              </w:rPr>
              <w:t>Cytisus purgans</w:t>
            </w:r>
          </w:p>
        </w:tc>
      </w:tr>
      <w:tr w:rsidR="00167BF5" w:rsidRPr="00D44B2A" w14:paraId="39F945C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4EC4651" w14:textId="77777777" w:rsidR="00167BF5" w:rsidRPr="00D44B2A" w:rsidRDefault="00167BF5" w:rsidP="00332FFA">
            <w:pPr>
              <w:widowControl/>
              <w:spacing w:before="120" w:after="120"/>
              <w:rPr>
                <w:noProof/>
              </w:rPr>
            </w:pPr>
            <w:r w:rsidRPr="00D44B2A">
              <w:t>5140</w:t>
            </w:r>
          </w:p>
        </w:tc>
        <w:tc>
          <w:tcPr>
            <w:tcW w:w="7512" w:type="dxa"/>
            <w:tcBorders>
              <w:top w:val="single" w:sz="4" w:space="0" w:color="auto"/>
              <w:left w:val="single" w:sz="4" w:space="0" w:color="auto"/>
              <w:bottom w:val="single" w:sz="4" w:space="0" w:color="auto"/>
              <w:right w:val="single" w:sz="4" w:space="0" w:color="auto"/>
            </w:tcBorders>
            <w:hideMark/>
          </w:tcPr>
          <w:p w14:paraId="475243A1" w14:textId="77777777" w:rsidR="00167BF5" w:rsidRPr="00D44B2A" w:rsidRDefault="00167BF5" w:rsidP="00332FFA">
            <w:pPr>
              <w:widowControl/>
              <w:spacing w:before="120" w:after="120"/>
              <w:rPr>
                <w:noProof/>
              </w:rPr>
            </w:pPr>
            <w:r w:rsidRPr="00D44B2A">
              <w:t xml:space="preserve">Křovinná společenstva s </w:t>
            </w:r>
            <w:r w:rsidRPr="00D44B2A">
              <w:rPr>
                <w:i/>
                <w:iCs/>
              </w:rPr>
              <w:t>Cistus palhinhae</w:t>
            </w:r>
            <w:r w:rsidRPr="00D44B2A">
              <w:t xml:space="preserve"> na vlhkých přímořských vřesovištích</w:t>
            </w:r>
          </w:p>
        </w:tc>
      </w:tr>
      <w:tr w:rsidR="00167BF5" w:rsidRPr="00D44B2A" w14:paraId="3BE93304"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tcPr>
          <w:p w14:paraId="2AF7291B" w14:textId="77777777" w:rsidR="00167BF5" w:rsidRPr="00D44B2A" w:rsidRDefault="00167BF5" w:rsidP="00332FFA">
            <w:pPr>
              <w:widowControl/>
              <w:spacing w:before="120" w:after="120"/>
              <w:rPr>
                <w:b/>
                <w:bCs/>
                <w:i/>
                <w:noProof/>
              </w:rPr>
            </w:pPr>
            <w:r w:rsidRPr="00D44B2A">
              <w:rPr>
                <w:b/>
                <w:i/>
              </w:rPr>
              <w:t>5210</w:t>
            </w:r>
          </w:p>
        </w:tc>
        <w:tc>
          <w:tcPr>
            <w:tcW w:w="7512" w:type="dxa"/>
            <w:tcBorders>
              <w:top w:val="single" w:sz="4" w:space="0" w:color="auto"/>
              <w:left w:val="single" w:sz="4" w:space="0" w:color="auto"/>
              <w:bottom w:val="single" w:sz="4" w:space="0" w:color="auto"/>
              <w:right w:val="single" w:sz="4" w:space="0" w:color="auto"/>
            </w:tcBorders>
          </w:tcPr>
          <w:p w14:paraId="66F0B8AA" w14:textId="77777777" w:rsidR="00167BF5" w:rsidRPr="00D44B2A" w:rsidRDefault="00167BF5" w:rsidP="00332FFA">
            <w:pPr>
              <w:widowControl/>
              <w:spacing w:before="120" w:after="120"/>
              <w:rPr>
                <w:b/>
                <w:bCs/>
                <w:i/>
                <w:iCs/>
                <w:noProof/>
              </w:rPr>
            </w:pPr>
            <w:r w:rsidRPr="00D44B2A">
              <w:rPr>
                <w:b/>
                <w:i/>
              </w:rPr>
              <w:t>Stromovité matoraly s jalovci Juniperus spp.</w:t>
            </w:r>
          </w:p>
        </w:tc>
      </w:tr>
      <w:tr w:rsidR="00167BF5" w:rsidRPr="00D44B2A" w14:paraId="0D68A1A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7C56F172" w14:textId="77777777" w:rsidR="00167BF5" w:rsidRPr="00D44B2A" w:rsidRDefault="00167BF5" w:rsidP="00332FFA">
            <w:pPr>
              <w:widowControl/>
              <w:spacing w:before="120" w:after="120"/>
              <w:rPr>
                <w:noProof/>
              </w:rPr>
            </w:pPr>
            <w:r w:rsidRPr="00D44B2A">
              <w:t>5220</w:t>
            </w:r>
          </w:p>
        </w:tc>
        <w:tc>
          <w:tcPr>
            <w:tcW w:w="7512" w:type="dxa"/>
            <w:tcBorders>
              <w:top w:val="single" w:sz="4" w:space="0" w:color="auto"/>
              <w:left w:val="single" w:sz="4" w:space="0" w:color="auto"/>
              <w:bottom w:val="single" w:sz="4" w:space="0" w:color="auto"/>
              <w:right w:val="single" w:sz="4" w:space="0" w:color="auto"/>
            </w:tcBorders>
            <w:hideMark/>
          </w:tcPr>
          <w:p w14:paraId="2E79B02E" w14:textId="77777777" w:rsidR="00167BF5" w:rsidRPr="00D44B2A" w:rsidRDefault="00167BF5" w:rsidP="00332FFA">
            <w:pPr>
              <w:widowControl/>
              <w:spacing w:before="120" w:after="120"/>
              <w:rPr>
                <w:noProof/>
              </w:rPr>
            </w:pPr>
            <w:r w:rsidRPr="00D44B2A">
              <w:t xml:space="preserve">Stromovité matoraly s druhy rodu </w:t>
            </w:r>
            <w:r w:rsidRPr="00D44B2A">
              <w:rPr>
                <w:i/>
                <w:iCs/>
              </w:rPr>
              <w:t>Zyziphus</w:t>
            </w:r>
          </w:p>
        </w:tc>
      </w:tr>
      <w:tr w:rsidR="00167BF5" w:rsidRPr="00D44B2A" w14:paraId="2487E97C"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20EBF25" w14:textId="77777777" w:rsidR="00167BF5" w:rsidRPr="00D44B2A" w:rsidRDefault="00167BF5" w:rsidP="00332FFA">
            <w:pPr>
              <w:widowControl/>
              <w:spacing w:before="120" w:after="120"/>
              <w:rPr>
                <w:noProof/>
              </w:rPr>
            </w:pPr>
            <w:r w:rsidRPr="00D44B2A">
              <w:t>5230</w:t>
            </w:r>
          </w:p>
        </w:tc>
        <w:tc>
          <w:tcPr>
            <w:tcW w:w="7512" w:type="dxa"/>
            <w:tcBorders>
              <w:top w:val="single" w:sz="4" w:space="0" w:color="auto"/>
              <w:left w:val="single" w:sz="4" w:space="0" w:color="auto"/>
              <w:bottom w:val="single" w:sz="4" w:space="0" w:color="auto"/>
              <w:right w:val="single" w:sz="4" w:space="0" w:color="auto"/>
            </w:tcBorders>
            <w:hideMark/>
          </w:tcPr>
          <w:p w14:paraId="0AC78D64" w14:textId="77777777" w:rsidR="00167BF5" w:rsidRPr="00D44B2A" w:rsidRDefault="00167BF5" w:rsidP="00332FFA">
            <w:pPr>
              <w:widowControl/>
              <w:spacing w:before="120" w:after="120"/>
              <w:rPr>
                <w:noProof/>
              </w:rPr>
            </w:pPr>
            <w:r w:rsidRPr="00D44B2A">
              <w:t xml:space="preserve">Stromovité matoraly s vavřínem </w:t>
            </w:r>
            <w:r w:rsidRPr="00D44B2A">
              <w:rPr>
                <w:i/>
                <w:iCs/>
              </w:rPr>
              <w:t>Laurus nobilis</w:t>
            </w:r>
          </w:p>
        </w:tc>
      </w:tr>
      <w:tr w:rsidR="00167BF5" w:rsidRPr="00D44B2A" w14:paraId="12D714A2"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D14EE57" w14:textId="77777777" w:rsidR="00167BF5" w:rsidRPr="00D44B2A" w:rsidRDefault="00167BF5" w:rsidP="00332FFA">
            <w:pPr>
              <w:widowControl/>
              <w:spacing w:before="120" w:after="120"/>
              <w:rPr>
                <w:noProof/>
              </w:rPr>
            </w:pPr>
            <w:r w:rsidRPr="00D44B2A">
              <w:t>5310</w:t>
            </w:r>
          </w:p>
        </w:tc>
        <w:tc>
          <w:tcPr>
            <w:tcW w:w="7512" w:type="dxa"/>
            <w:tcBorders>
              <w:top w:val="single" w:sz="4" w:space="0" w:color="auto"/>
              <w:left w:val="single" w:sz="4" w:space="0" w:color="auto"/>
              <w:bottom w:val="single" w:sz="4" w:space="0" w:color="auto"/>
              <w:right w:val="single" w:sz="4" w:space="0" w:color="auto"/>
            </w:tcBorders>
            <w:hideMark/>
          </w:tcPr>
          <w:p w14:paraId="770841F4" w14:textId="77777777" w:rsidR="00167BF5" w:rsidRPr="00D44B2A" w:rsidRDefault="00167BF5" w:rsidP="00332FFA">
            <w:pPr>
              <w:widowControl/>
              <w:spacing w:before="120" w:after="120"/>
              <w:rPr>
                <w:noProof/>
              </w:rPr>
            </w:pPr>
            <w:r w:rsidRPr="00D44B2A">
              <w:t xml:space="preserve">Houštiny vavřínu </w:t>
            </w:r>
            <w:r w:rsidRPr="00D44B2A">
              <w:rPr>
                <w:i/>
                <w:iCs/>
              </w:rPr>
              <w:t>Laurus nobilis</w:t>
            </w:r>
          </w:p>
        </w:tc>
      </w:tr>
      <w:tr w:rsidR="00167BF5" w:rsidRPr="00D44B2A" w14:paraId="48D4136C"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03F44C5" w14:textId="77777777" w:rsidR="00167BF5" w:rsidRPr="00D44B2A" w:rsidRDefault="00167BF5" w:rsidP="00332FFA">
            <w:pPr>
              <w:widowControl/>
              <w:spacing w:before="120" w:after="120"/>
              <w:rPr>
                <w:noProof/>
              </w:rPr>
            </w:pPr>
            <w:r w:rsidRPr="00D44B2A">
              <w:t>5320</w:t>
            </w:r>
          </w:p>
        </w:tc>
        <w:tc>
          <w:tcPr>
            <w:tcW w:w="7512" w:type="dxa"/>
            <w:tcBorders>
              <w:top w:val="single" w:sz="4" w:space="0" w:color="auto"/>
              <w:left w:val="single" w:sz="4" w:space="0" w:color="auto"/>
              <w:bottom w:val="single" w:sz="4" w:space="0" w:color="auto"/>
              <w:right w:val="single" w:sz="4" w:space="0" w:color="auto"/>
            </w:tcBorders>
            <w:hideMark/>
          </w:tcPr>
          <w:p w14:paraId="763E2310" w14:textId="77777777" w:rsidR="00167BF5" w:rsidRPr="00D44B2A" w:rsidRDefault="00167BF5" w:rsidP="00332FFA">
            <w:pPr>
              <w:widowControl/>
              <w:spacing w:before="120" w:after="120"/>
              <w:rPr>
                <w:noProof/>
              </w:rPr>
            </w:pPr>
            <w:r w:rsidRPr="00D44B2A">
              <w:t>Nízké porosty pryžců (</w:t>
            </w:r>
            <w:r w:rsidRPr="00D44B2A">
              <w:rPr>
                <w:i/>
                <w:iCs/>
              </w:rPr>
              <w:t>Euphorbia</w:t>
            </w:r>
            <w:r w:rsidRPr="00D44B2A">
              <w:t>) v blízkosti pobřežních skalních útesů</w:t>
            </w:r>
          </w:p>
        </w:tc>
      </w:tr>
      <w:tr w:rsidR="00167BF5" w:rsidRPr="00D44B2A" w14:paraId="5B673C9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AFA04C2" w14:textId="77777777" w:rsidR="00167BF5" w:rsidRPr="00D44B2A" w:rsidRDefault="00167BF5" w:rsidP="00332FFA">
            <w:pPr>
              <w:widowControl/>
              <w:spacing w:before="120" w:after="120"/>
              <w:rPr>
                <w:noProof/>
              </w:rPr>
            </w:pPr>
            <w:r w:rsidRPr="00D44B2A">
              <w:t>5330</w:t>
            </w:r>
          </w:p>
        </w:tc>
        <w:tc>
          <w:tcPr>
            <w:tcW w:w="7512" w:type="dxa"/>
            <w:tcBorders>
              <w:top w:val="single" w:sz="4" w:space="0" w:color="auto"/>
              <w:left w:val="single" w:sz="4" w:space="0" w:color="auto"/>
              <w:bottom w:val="single" w:sz="4" w:space="0" w:color="auto"/>
              <w:right w:val="single" w:sz="4" w:space="0" w:color="auto"/>
            </w:tcBorders>
            <w:hideMark/>
          </w:tcPr>
          <w:p w14:paraId="349536E2" w14:textId="77777777" w:rsidR="00167BF5" w:rsidRPr="00D44B2A" w:rsidRDefault="00167BF5" w:rsidP="00332FFA">
            <w:pPr>
              <w:widowControl/>
              <w:spacing w:before="120" w:after="120"/>
              <w:rPr>
                <w:noProof/>
              </w:rPr>
            </w:pPr>
            <w:r w:rsidRPr="00D44B2A">
              <w:t>Termo-středomořské houštiny a houštiny na suchých („předpouštních“) stanovištích</w:t>
            </w:r>
          </w:p>
        </w:tc>
      </w:tr>
      <w:tr w:rsidR="00167BF5" w:rsidRPr="00D44B2A" w14:paraId="21374CC6"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228D3BF0" w14:textId="77777777" w:rsidR="00167BF5" w:rsidRPr="00D44B2A" w:rsidRDefault="00167BF5" w:rsidP="00332FFA">
            <w:pPr>
              <w:widowControl/>
              <w:spacing w:before="120" w:after="120"/>
              <w:rPr>
                <w:noProof/>
              </w:rPr>
            </w:pPr>
            <w:r w:rsidRPr="00D44B2A">
              <w:t>5410</w:t>
            </w:r>
          </w:p>
        </w:tc>
        <w:tc>
          <w:tcPr>
            <w:tcW w:w="7512" w:type="dxa"/>
            <w:tcBorders>
              <w:top w:val="single" w:sz="4" w:space="0" w:color="auto"/>
              <w:left w:val="single" w:sz="4" w:space="0" w:color="auto"/>
              <w:bottom w:val="single" w:sz="4" w:space="0" w:color="auto"/>
              <w:right w:val="single" w:sz="4" w:space="0" w:color="auto"/>
            </w:tcBorders>
            <w:hideMark/>
          </w:tcPr>
          <w:p w14:paraId="1F41250E" w14:textId="77777777" w:rsidR="00167BF5" w:rsidRPr="00D44B2A" w:rsidRDefault="00167BF5" w:rsidP="00332FFA">
            <w:pPr>
              <w:widowControl/>
              <w:spacing w:before="120" w:after="120"/>
              <w:rPr>
                <w:noProof/>
              </w:rPr>
            </w:pPr>
            <w:r w:rsidRPr="00D44B2A">
              <w:t>Frigany na vrcholcích pobřežních útesů v západním Středomoří (</w:t>
            </w:r>
            <w:r w:rsidRPr="00D44B2A">
              <w:rPr>
                <w:i/>
                <w:iCs/>
              </w:rPr>
              <w:t>Astragalo-Plantaginetum subulatae</w:t>
            </w:r>
            <w:r w:rsidRPr="00D44B2A">
              <w:t>)</w:t>
            </w:r>
          </w:p>
        </w:tc>
      </w:tr>
      <w:tr w:rsidR="00167BF5" w:rsidRPr="00D44B2A" w14:paraId="3F8D8893"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18914BB" w14:textId="77777777" w:rsidR="00167BF5" w:rsidRPr="00D44B2A" w:rsidRDefault="00167BF5" w:rsidP="00332FFA">
            <w:pPr>
              <w:widowControl/>
              <w:spacing w:before="120" w:after="120"/>
              <w:rPr>
                <w:noProof/>
              </w:rPr>
            </w:pPr>
            <w:r w:rsidRPr="00D44B2A">
              <w:t>5420</w:t>
            </w:r>
          </w:p>
        </w:tc>
        <w:tc>
          <w:tcPr>
            <w:tcW w:w="7512" w:type="dxa"/>
            <w:tcBorders>
              <w:top w:val="single" w:sz="4" w:space="0" w:color="auto"/>
              <w:left w:val="single" w:sz="4" w:space="0" w:color="auto"/>
              <w:bottom w:val="single" w:sz="4" w:space="0" w:color="auto"/>
              <w:right w:val="single" w:sz="4" w:space="0" w:color="auto"/>
            </w:tcBorders>
            <w:hideMark/>
          </w:tcPr>
          <w:p w14:paraId="62ED2ABD" w14:textId="77777777" w:rsidR="00167BF5" w:rsidRPr="00D44B2A" w:rsidRDefault="00167BF5" w:rsidP="00332FFA">
            <w:pPr>
              <w:widowControl/>
              <w:spacing w:before="120" w:after="120"/>
              <w:rPr>
                <w:noProof/>
              </w:rPr>
            </w:pPr>
            <w:r w:rsidRPr="00D44B2A">
              <w:t xml:space="preserve">Frigany se </w:t>
            </w:r>
            <w:r w:rsidRPr="00D44B2A">
              <w:rPr>
                <w:i/>
                <w:iCs/>
              </w:rPr>
              <w:t>Sarcopoterium spinosum</w:t>
            </w:r>
          </w:p>
        </w:tc>
      </w:tr>
      <w:tr w:rsidR="00167BF5" w:rsidRPr="00D44B2A" w14:paraId="21816AA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3BD492B" w14:textId="77777777" w:rsidR="00167BF5" w:rsidRPr="00D44B2A" w:rsidRDefault="00167BF5" w:rsidP="00332FFA">
            <w:pPr>
              <w:widowControl/>
              <w:spacing w:before="120" w:after="120"/>
              <w:rPr>
                <w:noProof/>
              </w:rPr>
            </w:pPr>
            <w:r w:rsidRPr="00D44B2A">
              <w:t>5430</w:t>
            </w:r>
          </w:p>
        </w:tc>
        <w:tc>
          <w:tcPr>
            <w:tcW w:w="7512" w:type="dxa"/>
            <w:tcBorders>
              <w:top w:val="single" w:sz="4" w:space="0" w:color="auto"/>
              <w:left w:val="single" w:sz="4" w:space="0" w:color="auto"/>
              <w:bottom w:val="single" w:sz="4" w:space="0" w:color="auto"/>
              <w:right w:val="single" w:sz="4" w:space="0" w:color="auto"/>
            </w:tcBorders>
            <w:hideMark/>
          </w:tcPr>
          <w:p w14:paraId="7FACC152" w14:textId="77777777" w:rsidR="00167BF5" w:rsidRPr="00D44B2A" w:rsidRDefault="00167BF5" w:rsidP="00332FFA">
            <w:pPr>
              <w:widowControl/>
              <w:spacing w:before="120" w:after="120"/>
              <w:rPr>
                <w:noProof/>
              </w:rPr>
            </w:pPr>
            <w:r w:rsidRPr="00D44B2A">
              <w:t xml:space="preserve">Endemické frigany svazu </w:t>
            </w:r>
            <w:r w:rsidRPr="00D44B2A">
              <w:rPr>
                <w:i/>
                <w:iCs/>
              </w:rPr>
              <w:t>Euphorbio-Verbascion</w:t>
            </w:r>
          </w:p>
        </w:tc>
      </w:tr>
    </w:tbl>
    <w:p w14:paraId="7CE5C99B" w14:textId="77777777" w:rsidR="00167BF5" w:rsidRPr="00D44B2A" w:rsidRDefault="00167BF5" w:rsidP="00167BF5">
      <w:pPr>
        <w:keepNext/>
        <w:widowControl/>
        <w:spacing w:before="120" w:after="120"/>
        <w:ind w:left="850" w:hanging="850"/>
        <w:jc w:val="both"/>
        <w:outlineLvl w:val="1"/>
        <w:rPr>
          <w:b/>
          <w:bCs/>
          <w:noProof/>
          <w:szCs w:val="26"/>
        </w:rPr>
      </w:pPr>
      <w:r w:rsidRPr="00D44B2A">
        <w:rPr>
          <w:b/>
        </w:rPr>
        <w:t>6.</w:t>
      </w:r>
      <w:r w:rsidRPr="00D44B2A">
        <w:rPr>
          <w:b/>
        </w:rPr>
        <w:tab/>
        <w:t>SKUPINA 6: Skalní a dunová stanoviště</w:t>
      </w:r>
    </w:p>
    <w:tbl>
      <w:tblPr>
        <w:tblStyle w:val="TableGrid"/>
        <w:tblW w:w="9067" w:type="dxa"/>
        <w:tblLook w:val="04A0" w:firstRow="1" w:lastRow="0" w:firstColumn="1" w:lastColumn="0" w:noHBand="0" w:noVBand="1"/>
      </w:tblPr>
      <w:tblGrid>
        <w:gridCol w:w="1555"/>
        <w:gridCol w:w="7512"/>
      </w:tblGrid>
      <w:tr w:rsidR="00167BF5" w:rsidRPr="00D44B2A" w14:paraId="7EF88EE2"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167434F3" w14:textId="77777777" w:rsidR="00167BF5" w:rsidRPr="00D44B2A" w:rsidRDefault="00167BF5" w:rsidP="00332FFA">
            <w:pPr>
              <w:widowControl/>
              <w:spacing w:before="120" w:after="120"/>
              <w:rPr>
                <w:noProof/>
              </w:rPr>
            </w:pPr>
            <w:r w:rsidRPr="00D44B2A">
              <w:rPr>
                <w:b/>
              </w:rPr>
              <w:t xml:space="preserve">Kód typu stanoviště podle přílohy I směrnice Rady 92/43/EHS </w:t>
            </w:r>
          </w:p>
        </w:tc>
        <w:tc>
          <w:tcPr>
            <w:tcW w:w="7512" w:type="dxa"/>
            <w:tcBorders>
              <w:top w:val="single" w:sz="4" w:space="0" w:color="auto"/>
              <w:left w:val="single" w:sz="4" w:space="0" w:color="auto"/>
              <w:bottom w:val="single" w:sz="4" w:space="0" w:color="auto"/>
              <w:right w:val="single" w:sz="4" w:space="0" w:color="auto"/>
            </w:tcBorders>
            <w:vAlign w:val="center"/>
          </w:tcPr>
          <w:p w14:paraId="032008A7" w14:textId="77777777" w:rsidR="00167BF5" w:rsidRPr="00D44B2A" w:rsidRDefault="00167BF5" w:rsidP="00332FFA">
            <w:pPr>
              <w:widowControl/>
              <w:spacing w:before="120" w:after="120"/>
              <w:rPr>
                <w:noProof/>
              </w:rPr>
            </w:pPr>
            <w:r w:rsidRPr="00D44B2A">
              <w:rPr>
                <w:b/>
              </w:rPr>
              <w:t>Název typu stanoviště podle přílohy I směrnice Rady 92/43/EHS</w:t>
            </w:r>
          </w:p>
        </w:tc>
      </w:tr>
      <w:tr w:rsidR="00167BF5" w:rsidRPr="00D44B2A" w14:paraId="14ABF608" w14:textId="77777777" w:rsidTr="00332FFA">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208E785B" w14:textId="77777777" w:rsidR="00167BF5" w:rsidRPr="00D44B2A" w:rsidRDefault="00167BF5" w:rsidP="00332FFA">
            <w:pPr>
              <w:widowControl/>
              <w:spacing w:before="120" w:after="120"/>
              <w:rPr>
                <w:noProof/>
              </w:rPr>
            </w:pPr>
            <w:r w:rsidRPr="00D44B2A">
              <w:rPr>
                <w:b/>
              </w:rPr>
              <w:t>Mořské útesy, pláže a ostrůvky</w:t>
            </w:r>
          </w:p>
        </w:tc>
      </w:tr>
      <w:tr w:rsidR="00167BF5" w:rsidRPr="00D44B2A" w14:paraId="609E408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40A4283" w14:textId="77777777" w:rsidR="00167BF5" w:rsidRPr="00D44B2A" w:rsidRDefault="00167BF5" w:rsidP="00332FFA">
            <w:pPr>
              <w:widowControl/>
              <w:spacing w:before="120" w:after="120"/>
              <w:rPr>
                <w:noProof/>
              </w:rPr>
            </w:pPr>
            <w:r w:rsidRPr="00D44B2A">
              <w:t>1210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8A65882" w14:textId="77777777" w:rsidR="00167BF5" w:rsidRPr="00D44B2A" w:rsidRDefault="00167BF5" w:rsidP="00332FFA">
            <w:pPr>
              <w:widowControl/>
              <w:spacing w:before="120" w:after="120"/>
              <w:rPr>
                <w:noProof/>
              </w:rPr>
            </w:pPr>
            <w:r w:rsidRPr="00D44B2A">
              <w:t>Jednoletá vegetace naplavenin</w:t>
            </w:r>
          </w:p>
        </w:tc>
      </w:tr>
      <w:tr w:rsidR="00167BF5" w:rsidRPr="00D44B2A" w14:paraId="0FB4B313"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1F4C72" w14:textId="77777777" w:rsidR="00167BF5" w:rsidRPr="00D44B2A" w:rsidRDefault="00167BF5" w:rsidP="00332FFA">
            <w:pPr>
              <w:widowControl/>
              <w:spacing w:before="120" w:after="120"/>
              <w:rPr>
                <w:noProof/>
              </w:rPr>
            </w:pPr>
            <w:r w:rsidRPr="00D44B2A">
              <w:t>1220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5C4887A" w14:textId="77777777" w:rsidR="00167BF5" w:rsidRPr="00D44B2A" w:rsidRDefault="00167BF5" w:rsidP="00332FFA">
            <w:pPr>
              <w:widowControl/>
              <w:spacing w:before="120" w:after="120"/>
              <w:rPr>
                <w:noProof/>
              </w:rPr>
            </w:pPr>
            <w:r w:rsidRPr="00D44B2A">
              <w:t>Trvalá vegetace kamenitých břehů</w:t>
            </w:r>
          </w:p>
        </w:tc>
      </w:tr>
      <w:tr w:rsidR="00167BF5" w:rsidRPr="00D44B2A" w14:paraId="73786F00"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2469208" w14:textId="77777777" w:rsidR="00167BF5" w:rsidRPr="00D44B2A" w:rsidRDefault="00167BF5" w:rsidP="00332FFA">
            <w:pPr>
              <w:widowControl/>
              <w:spacing w:before="120" w:after="120"/>
              <w:rPr>
                <w:noProof/>
              </w:rPr>
            </w:pPr>
            <w:r w:rsidRPr="00D44B2A">
              <w:t>1230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85D043E" w14:textId="77777777" w:rsidR="00167BF5" w:rsidRPr="00D44B2A" w:rsidRDefault="00167BF5" w:rsidP="00332FFA">
            <w:pPr>
              <w:widowControl/>
              <w:spacing w:before="120" w:after="120"/>
              <w:rPr>
                <w:noProof/>
              </w:rPr>
            </w:pPr>
            <w:r w:rsidRPr="00D44B2A">
              <w:t>Vegetací porostlé útesy na pobřeží Atlantského oceánu a Baltského moře</w:t>
            </w:r>
          </w:p>
        </w:tc>
      </w:tr>
      <w:tr w:rsidR="00167BF5" w:rsidRPr="00D44B2A" w14:paraId="22B0AD4F"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E4740D8" w14:textId="77777777" w:rsidR="00167BF5" w:rsidRPr="00D44B2A" w:rsidRDefault="00167BF5" w:rsidP="00332FFA">
            <w:pPr>
              <w:widowControl/>
              <w:spacing w:before="120" w:after="120"/>
              <w:rPr>
                <w:noProof/>
              </w:rPr>
            </w:pPr>
            <w:r w:rsidRPr="00D44B2A">
              <w:t>1240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E8F8366" w14:textId="77777777" w:rsidR="00167BF5" w:rsidRPr="00D44B2A" w:rsidRDefault="00167BF5" w:rsidP="00332FFA">
            <w:pPr>
              <w:widowControl/>
              <w:spacing w:before="120" w:after="120"/>
              <w:rPr>
                <w:noProof/>
              </w:rPr>
            </w:pPr>
            <w:r w:rsidRPr="00D44B2A">
              <w:t xml:space="preserve">Vegetací porostlé útesy středomořského pobřeží (s endemickými druhy rodu </w:t>
            </w:r>
            <w:r w:rsidRPr="00D44B2A">
              <w:rPr>
                <w:i/>
                <w:iCs/>
              </w:rPr>
              <w:t>Limonium</w:t>
            </w:r>
            <w:r w:rsidRPr="00D44B2A">
              <w:t>)</w:t>
            </w:r>
          </w:p>
        </w:tc>
      </w:tr>
      <w:tr w:rsidR="00167BF5" w:rsidRPr="00D44B2A" w14:paraId="5E86231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EF56D96" w14:textId="77777777" w:rsidR="00167BF5" w:rsidRPr="00D44B2A" w:rsidRDefault="00167BF5" w:rsidP="00332FFA">
            <w:pPr>
              <w:widowControl/>
              <w:spacing w:before="120" w:after="120"/>
              <w:rPr>
                <w:b/>
                <w:bCs/>
                <w:noProof/>
              </w:rPr>
            </w:pPr>
            <w:r w:rsidRPr="00D44B2A">
              <w:t>1250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87A150B" w14:textId="77777777" w:rsidR="00167BF5" w:rsidRPr="00D44B2A" w:rsidRDefault="00167BF5" w:rsidP="00332FFA">
            <w:pPr>
              <w:widowControl/>
              <w:spacing w:before="120" w:after="120"/>
              <w:rPr>
                <w:b/>
                <w:bCs/>
                <w:noProof/>
              </w:rPr>
            </w:pPr>
            <w:r w:rsidRPr="00D44B2A">
              <w:t>Vegetací porostlé útesy s endemickou flórou makaronéského pobřeží</w:t>
            </w:r>
          </w:p>
        </w:tc>
      </w:tr>
      <w:tr w:rsidR="00167BF5" w:rsidRPr="00D44B2A" w14:paraId="73C675DC"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AFCBF88" w14:textId="77777777" w:rsidR="00167BF5" w:rsidRPr="00D44B2A" w:rsidRDefault="00167BF5" w:rsidP="00332FFA">
            <w:pPr>
              <w:widowControl/>
              <w:spacing w:before="120" w:after="120"/>
              <w:rPr>
                <w:noProof/>
              </w:rPr>
            </w:pPr>
            <w:r w:rsidRPr="00D44B2A">
              <w:lastRenderedPageBreak/>
              <w:t>1610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D4CBB9E" w14:textId="77777777" w:rsidR="00167BF5" w:rsidRPr="00D44B2A" w:rsidRDefault="00167BF5" w:rsidP="00332FFA">
            <w:pPr>
              <w:widowControl/>
              <w:spacing w:before="120" w:after="120"/>
              <w:rPr>
                <w:noProof/>
              </w:rPr>
            </w:pPr>
            <w:r w:rsidRPr="00D44B2A">
              <w:t>Baltské eskerové ostrovy s vegetací písečných, kamenitých a oblázkových pláží a sublitorální vegetací</w:t>
            </w:r>
          </w:p>
        </w:tc>
      </w:tr>
      <w:tr w:rsidR="00167BF5" w:rsidRPr="00D44B2A" w14:paraId="653981A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FA4747B" w14:textId="77777777" w:rsidR="00167BF5" w:rsidRPr="00D44B2A" w:rsidRDefault="00167BF5" w:rsidP="00332FFA">
            <w:pPr>
              <w:widowControl/>
              <w:spacing w:before="120" w:after="120"/>
              <w:rPr>
                <w:noProof/>
              </w:rPr>
            </w:pPr>
            <w:r w:rsidRPr="00D44B2A">
              <w:t>1620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3155A65" w14:textId="77777777" w:rsidR="00167BF5" w:rsidRPr="00D44B2A" w:rsidRDefault="00167BF5" w:rsidP="00332FFA">
            <w:pPr>
              <w:widowControl/>
              <w:spacing w:before="120" w:after="120"/>
              <w:rPr>
                <w:noProof/>
              </w:rPr>
            </w:pPr>
            <w:r w:rsidRPr="00D44B2A">
              <w:t>Boreální baltské ostrůvky a malé ostrovy</w:t>
            </w:r>
          </w:p>
        </w:tc>
      </w:tr>
      <w:tr w:rsidR="00167BF5" w:rsidRPr="00D44B2A" w14:paraId="66A2B318"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A2F968B" w14:textId="77777777" w:rsidR="00167BF5" w:rsidRPr="00D44B2A" w:rsidRDefault="00167BF5" w:rsidP="00332FFA">
            <w:pPr>
              <w:widowControl/>
              <w:spacing w:before="120" w:after="120"/>
              <w:rPr>
                <w:noProof/>
              </w:rPr>
            </w:pPr>
            <w:r w:rsidRPr="00D44B2A">
              <w:t>1640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EAF5027" w14:textId="77777777" w:rsidR="00167BF5" w:rsidRPr="00D44B2A" w:rsidRDefault="00167BF5" w:rsidP="00332FFA">
            <w:pPr>
              <w:widowControl/>
              <w:spacing w:before="120" w:after="120"/>
              <w:rPr>
                <w:noProof/>
              </w:rPr>
            </w:pPr>
            <w:r w:rsidRPr="00D44B2A">
              <w:t>Boreální baltské písečné pláže s trvalou vegetací</w:t>
            </w:r>
          </w:p>
        </w:tc>
      </w:tr>
      <w:tr w:rsidR="00167BF5" w:rsidRPr="00D44B2A" w14:paraId="259C0A34" w14:textId="77777777" w:rsidTr="00332FFA">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ABD9223" w14:textId="77777777" w:rsidR="00167BF5" w:rsidRPr="00D44B2A" w:rsidRDefault="00167BF5" w:rsidP="00332FFA">
            <w:pPr>
              <w:widowControl/>
              <w:spacing w:before="120" w:after="120"/>
              <w:rPr>
                <w:b/>
                <w:bCs/>
                <w:noProof/>
              </w:rPr>
            </w:pPr>
            <w:r w:rsidRPr="00D44B2A">
              <w:rPr>
                <w:b/>
              </w:rPr>
              <w:t>Pobřežní a vnitrozemské duny</w:t>
            </w:r>
          </w:p>
        </w:tc>
      </w:tr>
      <w:tr w:rsidR="00167BF5" w:rsidRPr="00D44B2A" w14:paraId="0061067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E403D49" w14:textId="77777777" w:rsidR="00167BF5" w:rsidRPr="00D44B2A" w:rsidRDefault="00167BF5" w:rsidP="00332FFA">
            <w:pPr>
              <w:widowControl/>
              <w:spacing w:before="120" w:after="120"/>
              <w:rPr>
                <w:noProof/>
              </w:rPr>
            </w:pPr>
            <w:r w:rsidRPr="00D44B2A">
              <w:t>2110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17C15E7" w14:textId="77777777" w:rsidR="00167BF5" w:rsidRPr="00D44B2A" w:rsidRDefault="00167BF5" w:rsidP="00332FFA">
            <w:pPr>
              <w:widowControl/>
              <w:spacing w:before="120" w:after="120"/>
              <w:rPr>
                <w:noProof/>
              </w:rPr>
            </w:pPr>
            <w:r w:rsidRPr="00D44B2A">
              <w:t>Pohyblivé duny v zárodečném stadiu</w:t>
            </w:r>
          </w:p>
        </w:tc>
      </w:tr>
      <w:tr w:rsidR="00167BF5" w:rsidRPr="00D44B2A" w14:paraId="0E93E44E"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5423BB5" w14:textId="77777777" w:rsidR="00167BF5" w:rsidRPr="00D44B2A" w:rsidRDefault="00167BF5" w:rsidP="00332FFA">
            <w:pPr>
              <w:widowControl/>
              <w:spacing w:before="120" w:after="120"/>
              <w:rPr>
                <w:noProof/>
              </w:rPr>
            </w:pPr>
            <w:r w:rsidRPr="00D44B2A">
              <w:t>2120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8F949DF" w14:textId="77777777" w:rsidR="00167BF5" w:rsidRPr="00D44B2A" w:rsidRDefault="00167BF5" w:rsidP="00332FFA">
            <w:pPr>
              <w:widowControl/>
              <w:spacing w:before="120" w:after="120"/>
              <w:rPr>
                <w:noProof/>
              </w:rPr>
            </w:pPr>
            <w:r w:rsidRPr="00D44B2A">
              <w:t xml:space="preserve">Pohyblivé duny podél pobřeží s porosty </w:t>
            </w:r>
            <w:r w:rsidRPr="00D44B2A">
              <w:rPr>
                <w:i/>
                <w:iCs/>
              </w:rPr>
              <w:t>Ammophila arenaria</w:t>
            </w:r>
            <w:r w:rsidRPr="00D44B2A">
              <w:t xml:space="preserve"> („bílé duny“)</w:t>
            </w:r>
          </w:p>
        </w:tc>
      </w:tr>
      <w:tr w:rsidR="00167BF5" w:rsidRPr="00D44B2A" w14:paraId="37AB146F"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AAA3437" w14:textId="77777777" w:rsidR="00167BF5" w:rsidRPr="00D44B2A" w:rsidRDefault="00167BF5" w:rsidP="00332FFA">
            <w:pPr>
              <w:widowControl/>
              <w:spacing w:before="120" w:after="120"/>
              <w:rPr>
                <w:noProof/>
              </w:rPr>
            </w:pPr>
            <w:r w:rsidRPr="00D44B2A">
              <w:t>2130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EA1FE71" w14:textId="77777777" w:rsidR="00167BF5" w:rsidRPr="00D44B2A" w:rsidRDefault="00167BF5" w:rsidP="00332FFA">
            <w:pPr>
              <w:widowControl/>
              <w:spacing w:before="120" w:after="120"/>
              <w:rPr>
                <w:noProof/>
              </w:rPr>
            </w:pPr>
            <w:r w:rsidRPr="00D44B2A">
              <w:t>Zpevněné pobřežní duny s bylinnou vegetací („šedé duny“)</w:t>
            </w:r>
          </w:p>
        </w:tc>
      </w:tr>
      <w:tr w:rsidR="00167BF5" w:rsidRPr="00D44B2A" w14:paraId="7A21D50E"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93BC8EE" w14:textId="77777777" w:rsidR="00167BF5" w:rsidRPr="00D44B2A" w:rsidRDefault="00167BF5" w:rsidP="00332FFA">
            <w:pPr>
              <w:widowControl/>
              <w:spacing w:before="120" w:after="120"/>
              <w:rPr>
                <w:noProof/>
              </w:rPr>
            </w:pPr>
            <w:r w:rsidRPr="00D44B2A">
              <w:t>2140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5982DCC" w14:textId="77777777" w:rsidR="00167BF5" w:rsidRPr="00D44B2A" w:rsidRDefault="00167BF5" w:rsidP="00332FFA">
            <w:pPr>
              <w:widowControl/>
              <w:spacing w:before="120" w:after="120"/>
              <w:rPr>
                <w:noProof/>
              </w:rPr>
            </w:pPr>
            <w:r w:rsidRPr="00D44B2A">
              <w:t xml:space="preserve">Odvápněné zpevněné duny s porosty </w:t>
            </w:r>
            <w:r w:rsidRPr="00D44B2A">
              <w:rPr>
                <w:i/>
                <w:iCs/>
              </w:rPr>
              <w:t>Empetrum nigrum</w:t>
            </w:r>
          </w:p>
        </w:tc>
      </w:tr>
      <w:tr w:rsidR="00167BF5" w:rsidRPr="00D44B2A" w14:paraId="181727E4"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EF77424" w14:textId="77777777" w:rsidR="00167BF5" w:rsidRPr="00D44B2A" w:rsidRDefault="00167BF5" w:rsidP="00332FFA">
            <w:pPr>
              <w:widowControl/>
              <w:spacing w:before="120" w:after="120"/>
              <w:rPr>
                <w:noProof/>
              </w:rPr>
            </w:pPr>
            <w:r w:rsidRPr="00D44B2A">
              <w:t>2150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62F853B" w14:textId="77777777" w:rsidR="00167BF5" w:rsidRPr="00D44B2A" w:rsidRDefault="00167BF5" w:rsidP="00332FFA">
            <w:pPr>
              <w:widowControl/>
              <w:spacing w:before="120" w:after="120"/>
              <w:rPr>
                <w:noProof/>
              </w:rPr>
            </w:pPr>
            <w:r w:rsidRPr="00D44B2A">
              <w:t>Atlantské odvápněné zpevněné duny (</w:t>
            </w:r>
            <w:r w:rsidRPr="00D44B2A">
              <w:rPr>
                <w:i/>
                <w:iCs/>
              </w:rPr>
              <w:t>Calluno-Ulicetea</w:t>
            </w:r>
            <w:r w:rsidRPr="00D44B2A">
              <w:t>)</w:t>
            </w:r>
          </w:p>
        </w:tc>
      </w:tr>
      <w:tr w:rsidR="00167BF5" w:rsidRPr="00D44B2A" w14:paraId="5604A6A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B620841" w14:textId="77777777" w:rsidR="00167BF5" w:rsidRPr="00D44B2A" w:rsidRDefault="00167BF5" w:rsidP="00332FFA">
            <w:pPr>
              <w:widowControl/>
              <w:spacing w:before="120" w:after="120"/>
              <w:rPr>
                <w:noProof/>
              </w:rPr>
            </w:pPr>
            <w:r w:rsidRPr="00D44B2A">
              <w:t>2160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AE388D2" w14:textId="77777777" w:rsidR="00167BF5" w:rsidRPr="00D44B2A" w:rsidRDefault="00167BF5" w:rsidP="00332FFA">
            <w:pPr>
              <w:widowControl/>
              <w:spacing w:before="120" w:after="120"/>
              <w:rPr>
                <w:noProof/>
              </w:rPr>
            </w:pPr>
            <w:r w:rsidRPr="00D44B2A">
              <w:t xml:space="preserve">Duny s porosty </w:t>
            </w:r>
            <w:r w:rsidRPr="00D44B2A">
              <w:rPr>
                <w:i/>
                <w:iCs/>
              </w:rPr>
              <w:t>Hippophaë rhamnoides</w:t>
            </w:r>
          </w:p>
        </w:tc>
      </w:tr>
      <w:tr w:rsidR="00167BF5" w:rsidRPr="00D44B2A" w14:paraId="51603186"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B79F74A" w14:textId="77777777" w:rsidR="00167BF5" w:rsidRPr="00D44B2A" w:rsidRDefault="00167BF5" w:rsidP="00332FFA">
            <w:pPr>
              <w:widowControl/>
              <w:spacing w:before="120" w:after="120"/>
              <w:rPr>
                <w:noProof/>
              </w:rPr>
            </w:pPr>
            <w:r w:rsidRPr="00D44B2A">
              <w:t>2170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1108236" w14:textId="77777777" w:rsidR="00167BF5" w:rsidRPr="00D44B2A" w:rsidRDefault="00167BF5" w:rsidP="00332FFA">
            <w:pPr>
              <w:widowControl/>
              <w:spacing w:before="120" w:after="120"/>
              <w:rPr>
                <w:noProof/>
              </w:rPr>
            </w:pPr>
            <w:r w:rsidRPr="00D44B2A">
              <w:t xml:space="preserve">Duny s porosty </w:t>
            </w:r>
            <w:r w:rsidRPr="00D44B2A">
              <w:rPr>
                <w:i/>
                <w:iCs/>
              </w:rPr>
              <w:t>Salix repens</w:t>
            </w:r>
            <w:r w:rsidRPr="00D44B2A">
              <w:t xml:space="preserve"> ssp. argentea (</w:t>
            </w:r>
            <w:r w:rsidRPr="00D44B2A">
              <w:rPr>
                <w:i/>
                <w:iCs/>
              </w:rPr>
              <w:t>Salicion arenariae</w:t>
            </w:r>
            <w:r w:rsidRPr="00D44B2A">
              <w:t>)</w:t>
            </w:r>
          </w:p>
        </w:tc>
      </w:tr>
      <w:tr w:rsidR="00167BF5" w:rsidRPr="00D44B2A" w14:paraId="6795DD7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258CEB3" w14:textId="77777777" w:rsidR="00167BF5" w:rsidRPr="00D44B2A" w:rsidRDefault="00167BF5" w:rsidP="00332FFA">
            <w:pPr>
              <w:widowControl/>
              <w:spacing w:before="120" w:after="120"/>
              <w:rPr>
                <w:noProof/>
              </w:rPr>
            </w:pPr>
            <w:r w:rsidRPr="00D44B2A">
              <w:t>2180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3FE8DE1" w14:textId="77777777" w:rsidR="00167BF5" w:rsidRPr="00D44B2A" w:rsidRDefault="00167BF5" w:rsidP="00332FFA">
            <w:pPr>
              <w:widowControl/>
              <w:spacing w:before="120" w:after="120"/>
              <w:rPr>
                <w:noProof/>
              </w:rPr>
            </w:pPr>
            <w:r w:rsidRPr="00D44B2A">
              <w:t>Stromy porostlé duny atlantské, kontinentální a borealní oblasti</w:t>
            </w:r>
          </w:p>
        </w:tc>
      </w:tr>
      <w:tr w:rsidR="00167BF5" w:rsidRPr="00D44B2A" w14:paraId="0978C3A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B5DC0D8" w14:textId="77777777" w:rsidR="00167BF5" w:rsidRPr="00D44B2A" w:rsidRDefault="00167BF5" w:rsidP="00332FFA">
            <w:pPr>
              <w:widowControl/>
              <w:spacing w:before="120" w:after="120"/>
              <w:rPr>
                <w:noProof/>
              </w:rPr>
            </w:pPr>
            <w:r w:rsidRPr="00D44B2A">
              <w:t>2190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6BC1B86" w14:textId="77777777" w:rsidR="00167BF5" w:rsidRPr="00D44B2A" w:rsidRDefault="00167BF5" w:rsidP="00332FFA">
            <w:pPr>
              <w:widowControl/>
              <w:spacing w:before="120" w:after="120"/>
              <w:rPr>
                <w:noProof/>
              </w:rPr>
            </w:pPr>
            <w:r w:rsidRPr="00D44B2A">
              <w:t>Vlhké prolákliny v dunách</w:t>
            </w:r>
          </w:p>
        </w:tc>
      </w:tr>
      <w:tr w:rsidR="00167BF5" w:rsidRPr="00D44B2A" w14:paraId="58A987E6"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8F71E61" w14:textId="77777777" w:rsidR="00167BF5" w:rsidRPr="00D44B2A" w:rsidRDefault="00167BF5" w:rsidP="00332FFA">
            <w:pPr>
              <w:widowControl/>
              <w:spacing w:before="120" w:after="120"/>
              <w:rPr>
                <w:noProof/>
              </w:rPr>
            </w:pPr>
            <w:r w:rsidRPr="00D44B2A">
              <w:t>2210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B557656" w14:textId="77777777" w:rsidR="00167BF5" w:rsidRPr="00D44B2A" w:rsidRDefault="00167BF5" w:rsidP="00332FFA">
            <w:pPr>
              <w:widowControl/>
              <w:spacing w:before="120" w:after="120"/>
              <w:rPr>
                <w:noProof/>
              </w:rPr>
            </w:pPr>
            <w:r w:rsidRPr="00D44B2A">
              <w:t xml:space="preserve">Zpevněné pobřežní duny s vegetací </w:t>
            </w:r>
            <w:r w:rsidRPr="00D44B2A">
              <w:rPr>
                <w:i/>
                <w:iCs/>
              </w:rPr>
              <w:t>Crucianellion maritimae</w:t>
            </w:r>
          </w:p>
        </w:tc>
      </w:tr>
      <w:tr w:rsidR="00167BF5" w:rsidRPr="00D44B2A" w14:paraId="14A4772E"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ACF6768" w14:textId="77777777" w:rsidR="00167BF5" w:rsidRPr="00D44B2A" w:rsidRDefault="00167BF5" w:rsidP="00332FFA">
            <w:pPr>
              <w:widowControl/>
              <w:spacing w:before="120" w:after="120"/>
              <w:rPr>
                <w:noProof/>
              </w:rPr>
            </w:pPr>
            <w:r w:rsidRPr="00D44B2A">
              <w:t>2220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BEED5B" w14:textId="77777777" w:rsidR="00167BF5" w:rsidRPr="00D44B2A" w:rsidRDefault="00167BF5" w:rsidP="00332FFA">
            <w:pPr>
              <w:widowControl/>
              <w:spacing w:before="120" w:after="120"/>
              <w:rPr>
                <w:noProof/>
              </w:rPr>
            </w:pPr>
            <w:r w:rsidRPr="00D44B2A">
              <w:t xml:space="preserve">Duny s porosty </w:t>
            </w:r>
            <w:r w:rsidRPr="00D44B2A">
              <w:rPr>
                <w:i/>
                <w:iCs/>
              </w:rPr>
              <w:t>Euphorbia terracina</w:t>
            </w:r>
          </w:p>
        </w:tc>
      </w:tr>
      <w:tr w:rsidR="00167BF5" w:rsidRPr="00D44B2A" w14:paraId="624BDE41"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47CDF42" w14:textId="77777777" w:rsidR="00167BF5" w:rsidRPr="00D44B2A" w:rsidRDefault="00167BF5" w:rsidP="00332FFA">
            <w:pPr>
              <w:widowControl/>
              <w:spacing w:before="120" w:after="120"/>
              <w:rPr>
                <w:noProof/>
              </w:rPr>
            </w:pPr>
            <w:r w:rsidRPr="00D44B2A">
              <w:t>2230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58D8C4A" w14:textId="77777777" w:rsidR="00167BF5" w:rsidRPr="00D44B2A" w:rsidRDefault="00167BF5" w:rsidP="00332FFA">
            <w:pPr>
              <w:widowControl/>
              <w:spacing w:before="120" w:after="120"/>
              <w:rPr>
                <w:noProof/>
              </w:rPr>
            </w:pPr>
            <w:r w:rsidRPr="00D44B2A">
              <w:t xml:space="preserve">Travinné dunové porosty typu </w:t>
            </w:r>
            <w:r w:rsidRPr="00D44B2A">
              <w:rPr>
                <w:i/>
                <w:iCs/>
              </w:rPr>
              <w:t>Malcolmietalia</w:t>
            </w:r>
          </w:p>
        </w:tc>
      </w:tr>
      <w:tr w:rsidR="00167BF5" w:rsidRPr="00D44B2A" w14:paraId="65D512A9"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139A489F" w14:textId="77777777" w:rsidR="00167BF5" w:rsidRPr="00D44B2A" w:rsidRDefault="00167BF5" w:rsidP="00332FFA">
            <w:pPr>
              <w:widowControl/>
              <w:spacing w:before="120" w:after="120"/>
              <w:rPr>
                <w:noProof/>
              </w:rPr>
            </w:pPr>
            <w:r w:rsidRPr="00D44B2A">
              <w:t>2240</w:t>
            </w:r>
          </w:p>
        </w:tc>
        <w:tc>
          <w:tcPr>
            <w:tcW w:w="7512" w:type="dxa"/>
            <w:tcBorders>
              <w:top w:val="single" w:sz="4" w:space="0" w:color="auto"/>
              <w:left w:val="single" w:sz="4" w:space="0" w:color="auto"/>
              <w:bottom w:val="single" w:sz="4" w:space="0" w:color="auto"/>
              <w:right w:val="single" w:sz="4" w:space="0" w:color="auto"/>
            </w:tcBorders>
            <w:vAlign w:val="center"/>
          </w:tcPr>
          <w:p w14:paraId="20E0A98C" w14:textId="77777777" w:rsidR="00167BF5" w:rsidRPr="00D44B2A" w:rsidRDefault="00167BF5" w:rsidP="00332FFA">
            <w:pPr>
              <w:widowControl/>
              <w:spacing w:before="120" w:after="120"/>
              <w:rPr>
                <w:noProof/>
              </w:rPr>
            </w:pPr>
            <w:r w:rsidRPr="00D44B2A">
              <w:t xml:space="preserve">Travinné dunové porosty typu </w:t>
            </w:r>
            <w:r w:rsidRPr="00D44B2A">
              <w:rPr>
                <w:i/>
                <w:iCs/>
              </w:rPr>
              <w:t>Brachypodietalia</w:t>
            </w:r>
            <w:r w:rsidRPr="00D44B2A">
              <w:t xml:space="preserve"> s jednoletou vegetací</w:t>
            </w:r>
          </w:p>
        </w:tc>
      </w:tr>
      <w:tr w:rsidR="00167BF5" w:rsidRPr="00D44B2A" w14:paraId="24A4FA7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A39BD14" w14:textId="77777777" w:rsidR="00167BF5" w:rsidRPr="00D44B2A" w:rsidRDefault="00167BF5" w:rsidP="00332FFA">
            <w:pPr>
              <w:widowControl/>
              <w:spacing w:before="120" w:after="120"/>
              <w:rPr>
                <w:noProof/>
              </w:rPr>
            </w:pPr>
            <w:r w:rsidRPr="00D44B2A">
              <w:t>2250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4178061" w14:textId="77777777" w:rsidR="00167BF5" w:rsidRPr="00D44B2A" w:rsidRDefault="00167BF5" w:rsidP="00332FFA">
            <w:pPr>
              <w:widowControl/>
              <w:spacing w:before="120" w:after="120"/>
              <w:rPr>
                <w:noProof/>
              </w:rPr>
            </w:pPr>
            <w:r w:rsidRPr="00D44B2A">
              <w:t xml:space="preserve">Pobřežní duny s jalovci </w:t>
            </w:r>
            <w:r w:rsidRPr="00D44B2A">
              <w:rPr>
                <w:i/>
                <w:iCs/>
              </w:rPr>
              <w:t>Juniperus</w:t>
            </w:r>
            <w:r w:rsidRPr="00D44B2A">
              <w:t xml:space="preserve"> spp.</w:t>
            </w:r>
          </w:p>
        </w:tc>
      </w:tr>
      <w:tr w:rsidR="00167BF5" w:rsidRPr="00D44B2A" w14:paraId="7D4B0A40"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8291F96" w14:textId="77777777" w:rsidR="00167BF5" w:rsidRPr="00D44B2A" w:rsidRDefault="00167BF5" w:rsidP="00332FFA">
            <w:pPr>
              <w:widowControl/>
              <w:spacing w:before="120" w:after="120"/>
              <w:rPr>
                <w:noProof/>
              </w:rPr>
            </w:pPr>
            <w:r w:rsidRPr="00D44B2A">
              <w:t>2260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CADA978" w14:textId="77777777" w:rsidR="00167BF5" w:rsidRPr="00D44B2A" w:rsidRDefault="00167BF5" w:rsidP="00332FFA">
            <w:pPr>
              <w:widowControl/>
              <w:spacing w:before="120" w:after="120"/>
            </w:pPr>
            <w:r w:rsidRPr="00D44B2A">
              <w:t xml:space="preserve">Duny s porosty tuholistých keřů </w:t>
            </w:r>
            <w:r w:rsidRPr="00D44B2A">
              <w:rPr>
                <w:i/>
                <w:iCs/>
              </w:rPr>
              <w:t>Cisto-Lavenduletalia</w:t>
            </w:r>
          </w:p>
        </w:tc>
      </w:tr>
      <w:tr w:rsidR="00167BF5" w:rsidRPr="00D44B2A" w14:paraId="231E8543"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2D53927" w14:textId="77777777" w:rsidR="00167BF5" w:rsidRPr="00D44B2A" w:rsidRDefault="00167BF5" w:rsidP="00332FFA">
            <w:pPr>
              <w:widowControl/>
              <w:spacing w:before="120" w:after="120"/>
              <w:rPr>
                <w:noProof/>
              </w:rPr>
            </w:pPr>
            <w:r w:rsidRPr="00D44B2A">
              <w:t>2270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8FE6969" w14:textId="77777777" w:rsidR="00167BF5" w:rsidRPr="00D44B2A" w:rsidRDefault="00167BF5" w:rsidP="00332FFA">
            <w:pPr>
              <w:widowControl/>
              <w:spacing w:before="120" w:after="120"/>
              <w:rPr>
                <w:noProof/>
              </w:rPr>
            </w:pPr>
            <w:r w:rsidRPr="00D44B2A">
              <w:t xml:space="preserve">Duny porostlé borovicemi </w:t>
            </w:r>
            <w:r w:rsidRPr="00D44B2A">
              <w:rPr>
                <w:i/>
                <w:iCs/>
              </w:rPr>
              <w:t>Pinus pinea</w:t>
            </w:r>
            <w:r w:rsidRPr="00D44B2A">
              <w:t xml:space="preserve"> nebo </w:t>
            </w:r>
            <w:r w:rsidRPr="00D44B2A">
              <w:rPr>
                <w:i/>
                <w:iCs/>
              </w:rPr>
              <w:t>Pinus pinaster</w:t>
            </w:r>
          </w:p>
        </w:tc>
      </w:tr>
      <w:tr w:rsidR="00167BF5" w:rsidRPr="00D44B2A" w14:paraId="38D32124"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EB23F2" w14:textId="77777777" w:rsidR="00167BF5" w:rsidRPr="00D44B2A" w:rsidRDefault="00167BF5" w:rsidP="00332FFA">
            <w:pPr>
              <w:widowControl/>
              <w:spacing w:before="120" w:after="120"/>
              <w:rPr>
                <w:noProof/>
              </w:rPr>
            </w:pPr>
            <w:r w:rsidRPr="00D44B2A">
              <w:t>2310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BCED521" w14:textId="77777777" w:rsidR="00167BF5" w:rsidRPr="00D44B2A" w:rsidRDefault="00167BF5" w:rsidP="00332FFA">
            <w:pPr>
              <w:widowControl/>
              <w:spacing w:before="120" w:after="120"/>
              <w:rPr>
                <w:noProof/>
              </w:rPr>
            </w:pPr>
            <w:r w:rsidRPr="00D44B2A">
              <w:t xml:space="preserve">Suchá písčitá vřesoviště s druhy rodů </w:t>
            </w:r>
            <w:r w:rsidRPr="00D44B2A">
              <w:rPr>
                <w:i/>
                <w:iCs/>
              </w:rPr>
              <w:t>Calluna</w:t>
            </w:r>
            <w:r w:rsidRPr="00D44B2A">
              <w:t xml:space="preserve"> a </w:t>
            </w:r>
            <w:r w:rsidRPr="00D44B2A">
              <w:rPr>
                <w:i/>
                <w:iCs/>
              </w:rPr>
              <w:t>Genista</w:t>
            </w:r>
          </w:p>
        </w:tc>
      </w:tr>
      <w:tr w:rsidR="00167BF5" w:rsidRPr="00D44B2A" w14:paraId="4D8DDC1C"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6AB26DD" w14:textId="77777777" w:rsidR="00167BF5" w:rsidRPr="00D44B2A" w:rsidRDefault="00167BF5" w:rsidP="00332FFA">
            <w:pPr>
              <w:widowControl/>
              <w:spacing w:before="120" w:after="120"/>
              <w:rPr>
                <w:noProof/>
              </w:rPr>
            </w:pPr>
            <w:r w:rsidRPr="00D44B2A">
              <w:t>2320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EFEBC62" w14:textId="77777777" w:rsidR="00167BF5" w:rsidRPr="00D44B2A" w:rsidRDefault="00167BF5" w:rsidP="00332FFA">
            <w:pPr>
              <w:widowControl/>
              <w:spacing w:before="120" w:after="120"/>
              <w:rPr>
                <w:noProof/>
              </w:rPr>
            </w:pPr>
            <w:r w:rsidRPr="00D44B2A">
              <w:t xml:space="preserve">Suchá písčitá vřesoviště s druhy rodu </w:t>
            </w:r>
            <w:r w:rsidRPr="00D44B2A">
              <w:rPr>
                <w:i/>
                <w:iCs/>
              </w:rPr>
              <w:t>Calluna</w:t>
            </w:r>
            <w:r w:rsidRPr="00D44B2A">
              <w:t xml:space="preserve"> a se šichou černou (</w:t>
            </w:r>
            <w:r w:rsidRPr="00D44B2A">
              <w:rPr>
                <w:i/>
                <w:iCs/>
              </w:rPr>
              <w:t>Empetrum nigrum</w:t>
            </w:r>
            <w:r w:rsidRPr="00D44B2A">
              <w:t>)</w:t>
            </w:r>
          </w:p>
        </w:tc>
      </w:tr>
      <w:tr w:rsidR="00167BF5" w:rsidRPr="00D44B2A" w14:paraId="065D90D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641F636" w14:textId="77777777" w:rsidR="00167BF5" w:rsidRPr="00D44B2A" w:rsidRDefault="00167BF5" w:rsidP="00332FFA">
            <w:pPr>
              <w:widowControl/>
              <w:spacing w:before="120" w:after="120"/>
              <w:rPr>
                <w:noProof/>
              </w:rPr>
            </w:pPr>
            <w:r w:rsidRPr="00D44B2A">
              <w:t>2330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B8F5FDE" w14:textId="77777777" w:rsidR="00167BF5" w:rsidRPr="00D44B2A" w:rsidRDefault="00167BF5" w:rsidP="00332FFA">
            <w:pPr>
              <w:widowControl/>
              <w:spacing w:before="120" w:after="120"/>
              <w:rPr>
                <w:noProof/>
              </w:rPr>
            </w:pPr>
            <w:r w:rsidRPr="00D44B2A">
              <w:t xml:space="preserve">Vnitrozemské duny s otevřenými travinnými porosty s druhy rodů </w:t>
            </w:r>
            <w:r w:rsidRPr="00D44B2A">
              <w:rPr>
                <w:i/>
                <w:iCs/>
              </w:rPr>
              <w:t>Corynephorus</w:t>
            </w:r>
            <w:r w:rsidRPr="00D44B2A">
              <w:t xml:space="preserve"> a </w:t>
            </w:r>
            <w:r w:rsidRPr="00D44B2A">
              <w:rPr>
                <w:i/>
                <w:iCs/>
              </w:rPr>
              <w:t>Agrostis</w:t>
            </w:r>
          </w:p>
        </w:tc>
      </w:tr>
      <w:tr w:rsidR="00167BF5" w:rsidRPr="00D44B2A" w14:paraId="36047E07"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E8AE6CB" w14:textId="77777777" w:rsidR="00167BF5" w:rsidRPr="00D44B2A" w:rsidRDefault="00167BF5" w:rsidP="00332FFA">
            <w:pPr>
              <w:widowControl/>
              <w:spacing w:before="120" w:after="120"/>
              <w:rPr>
                <w:noProof/>
              </w:rPr>
            </w:pPr>
            <w:r w:rsidRPr="00D44B2A">
              <w:t>2340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1C4CD4B" w14:textId="77777777" w:rsidR="00167BF5" w:rsidRPr="00D44B2A" w:rsidRDefault="00167BF5" w:rsidP="00332FFA">
            <w:pPr>
              <w:widowControl/>
              <w:spacing w:before="120" w:after="120"/>
              <w:rPr>
                <w:noProof/>
              </w:rPr>
            </w:pPr>
            <w:r w:rsidRPr="00D44B2A">
              <w:t>Panonské vnitrozemské duny</w:t>
            </w:r>
          </w:p>
        </w:tc>
      </w:tr>
      <w:tr w:rsidR="00167BF5" w:rsidRPr="00D44B2A" w14:paraId="241FBB2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563ACD4" w14:textId="77777777" w:rsidR="00167BF5" w:rsidRPr="00D44B2A" w:rsidRDefault="00167BF5" w:rsidP="00332FFA">
            <w:pPr>
              <w:widowControl/>
              <w:spacing w:before="120" w:after="120"/>
              <w:rPr>
                <w:noProof/>
              </w:rPr>
            </w:pPr>
            <w:r w:rsidRPr="00D44B2A">
              <w:t>91N0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BEA3C7F" w14:textId="77777777" w:rsidR="00167BF5" w:rsidRPr="00D44B2A" w:rsidRDefault="00167BF5" w:rsidP="00332FFA">
            <w:pPr>
              <w:widowControl/>
              <w:spacing w:before="120" w:after="120"/>
              <w:rPr>
                <w:noProof/>
              </w:rPr>
            </w:pPr>
            <w:r w:rsidRPr="00D44B2A">
              <w:t>Křoviny panonských vnitrozemských písečných dun (</w:t>
            </w:r>
            <w:r w:rsidRPr="00D44B2A">
              <w:rPr>
                <w:i/>
                <w:iCs/>
              </w:rPr>
              <w:t>Junipero-Populetum albae</w:t>
            </w:r>
            <w:r w:rsidRPr="00D44B2A">
              <w:t>)</w:t>
            </w:r>
          </w:p>
        </w:tc>
      </w:tr>
      <w:tr w:rsidR="00167BF5" w:rsidRPr="00D44B2A" w14:paraId="161484EC" w14:textId="77777777" w:rsidTr="00332FFA">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05C0ABA" w14:textId="77777777" w:rsidR="00167BF5" w:rsidRPr="00D44B2A" w:rsidRDefault="00167BF5" w:rsidP="00332FFA">
            <w:pPr>
              <w:widowControl/>
              <w:spacing w:before="120" w:after="120"/>
              <w:rPr>
                <w:b/>
                <w:bCs/>
                <w:noProof/>
              </w:rPr>
            </w:pPr>
            <w:r w:rsidRPr="00D44B2A">
              <w:rPr>
                <w:b/>
              </w:rPr>
              <w:lastRenderedPageBreak/>
              <w:t>Skalní stanoviště</w:t>
            </w:r>
          </w:p>
        </w:tc>
      </w:tr>
      <w:tr w:rsidR="00167BF5" w:rsidRPr="00D44B2A" w14:paraId="00F406E1"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C3C153F" w14:textId="77777777" w:rsidR="00167BF5" w:rsidRPr="00D44B2A" w:rsidRDefault="00167BF5" w:rsidP="00332FFA">
            <w:pPr>
              <w:widowControl/>
              <w:spacing w:before="120" w:after="120"/>
              <w:rPr>
                <w:noProof/>
              </w:rPr>
            </w:pPr>
            <w:r w:rsidRPr="00D44B2A">
              <w:t>8110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807DE9E" w14:textId="77777777" w:rsidR="00167BF5" w:rsidRPr="00D44B2A" w:rsidRDefault="00167BF5" w:rsidP="00332FFA">
            <w:pPr>
              <w:widowControl/>
              <w:spacing w:before="120" w:after="120"/>
              <w:rPr>
                <w:noProof/>
              </w:rPr>
            </w:pPr>
            <w:r w:rsidRPr="00D44B2A">
              <w:t>Křemičité suti horského až sněžního stupně (</w:t>
            </w:r>
            <w:r w:rsidRPr="00D44B2A">
              <w:rPr>
                <w:i/>
                <w:iCs/>
              </w:rPr>
              <w:t>Androsacetalia alpinae</w:t>
            </w:r>
            <w:r w:rsidRPr="00D44B2A">
              <w:t xml:space="preserve"> a </w:t>
            </w:r>
            <w:r w:rsidRPr="00D44B2A">
              <w:rPr>
                <w:i/>
                <w:iCs/>
              </w:rPr>
              <w:t>Galeopsietalia ladani</w:t>
            </w:r>
            <w:r w:rsidRPr="00D44B2A">
              <w:t>)</w:t>
            </w:r>
          </w:p>
        </w:tc>
      </w:tr>
      <w:tr w:rsidR="00167BF5" w:rsidRPr="00D44B2A" w14:paraId="2AF0697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CB8910C" w14:textId="77777777" w:rsidR="00167BF5" w:rsidRPr="00D44B2A" w:rsidRDefault="00167BF5" w:rsidP="00332FFA">
            <w:pPr>
              <w:widowControl/>
              <w:spacing w:before="120" w:after="120"/>
              <w:rPr>
                <w:noProof/>
              </w:rPr>
            </w:pPr>
            <w:r w:rsidRPr="00D44B2A">
              <w:t>8120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FA152C0" w14:textId="77777777" w:rsidR="00167BF5" w:rsidRPr="00D44B2A" w:rsidRDefault="00167BF5" w:rsidP="00332FFA">
            <w:pPr>
              <w:widowControl/>
              <w:spacing w:before="120" w:after="120"/>
              <w:rPr>
                <w:noProof/>
              </w:rPr>
            </w:pPr>
            <w:r w:rsidRPr="00D44B2A">
              <w:t>Vápencové suti horského až alpínského stupně (</w:t>
            </w:r>
            <w:r w:rsidRPr="00D44B2A">
              <w:rPr>
                <w:i/>
                <w:iCs/>
              </w:rPr>
              <w:t>Thlaspietea rotundifolii</w:t>
            </w:r>
            <w:r w:rsidRPr="00D44B2A">
              <w:t>)</w:t>
            </w:r>
          </w:p>
        </w:tc>
      </w:tr>
      <w:tr w:rsidR="00167BF5" w:rsidRPr="00D44B2A" w14:paraId="1EBC964D"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0B47AF" w14:textId="77777777" w:rsidR="00167BF5" w:rsidRPr="00D44B2A" w:rsidRDefault="00167BF5" w:rsidP="00332FFA">
            <w:pPr>
              <w:widowControl/>
              <w:spacing w:before="120" w:after="120"/>
              <w:rPr>
                <w:noProof/>
              </w:rPr>
            </w:pPr>
            <w:r w:rsidRPr="00D44B2A">
              <w:t>8130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FC9E0AA" w14:textId="77777777" w:rsidR="00167BF5" w:rsidRPr="00D44B2A" w:rsidRDefault="00167BF5" w:rsidP="00332FFA">
            <w:pPr>
              <w:widowControl/>
              <w:spacing w:before="120" w:after="120"/>
              <w:rPr>
                <w:noProof/>
              </w:rPr>
            </w:pPr>
            <w:r w:rsidRPr="00D44B2A">
              <w:t>Suti západního středomoří a teplomilné suti</w:t>
            </w:r>
          </w:p>
        </w:tc>
      </w:tr>
      <w:tr w:rsidR="00167BF5" w:rsidRPr="00D44B2A" w14:paraId="05B8C650"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3DED8D2" w14:textId="77777777" w:rsidR="00167BF5" w:rsidRPr="00D44B2A" w:rsidRDefault="00167BF5" w:rsidP="00332FFA">
            <w:pPr>
              <w:widowControl/>
              <w:spacing w:before="120" w:after="120"/>
              <w:rPr>
                <w:noProof/>
              </w:rPr>
            </w:pPr>
            <w:r w:rsidRPr="00D44B2A">
              <w:t>8140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730C9C1" w14:textId="77777777" w:rsidR="00167BF5" w:rsidRPr="00D44B2A" w:rsidRDefault="00167BF5" w:rsidP="00332FFA">
            <w:pPr>
              <w:widowControl/>
              <w:spacing w:before="120" w:after="120"/>
              <w:rPr>
                <w:noProof/>
              </w:rPr>
            </w:pPr>
            <w:r w:rsidRPr="00D44B2A">
              <w:t>Suti východního Středomoří</w:t>
            </w:r>
          </w:p>
        </w:tc>
      </w:tr>
      <w:tr w:rsidR="00167BF5" w:rsidRPr="00D44B2A" w14:paraId="3BF865CB"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9C8C55" w14:textId="77777777" w:rsidR="00167BF5" w:rsidRPr="00D44B2A" w:rsidRDefault="00167BF5" w:rsidP="00332FFA">
            <w:pPr>
              <w:widowControl/>
              <w:spacing w:before="120" w:after="120"/>
              <w:rPr>
                <w:noProof/>
              </w:rPr>
            </w:pPr>
            <w:r w:rsidRPr="00D44B2A">
              <w:t>8150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CC0653B" w14:textId="77777777" w:rsidR="00167BF5" w:rsidRPr="00D44B2A" w:rsidRDefault="00167BF5" w:rsidP="00332FFA">
            <w:pPr>
              <w:widowControl/>
              <w:spacing w:before="120" w:after="120"/>
              <w:rPr>
                <w:noProof/>
              </w:rPr>
            </w:pPr>
            <w:r w:rsidRPr="00D44B2A">
              <w:t>Křemičité suti středoevropských vysočin</w:t>
            </w:r>
          </w:p>
        </w:tc>
      </w:tr>
      <w:tr w:rsidR="00167BF5" w:rsidRPr="00D44B2A" w14:paraId="7182907F"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3660306" w14:textId="77777777" w:rsidR="00167BF5" w:rsidRPr="00D44B2A" w:rsidRDefault="00167BF5" w:rsidP="00332FFA">
            <w:pPr>
              <w:widowControl/>
              <w:spacing w:before="120" w:after="120"/>
              <w:rPr>
                <w:noProof/>
              </w:rPr>
            </w:pPr>
            <w:r w:rsidRPr="00D44B2A">
              <w:t>8160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B8ED4B2" w14:textId="77777777" w:rsidR="00167BF5" w:rsidRPr="00D44B2A" w:rsidRDefault="00167BF5" w:rsidP="00332FFA">
            <w:pPr>
              <w:widowControl/>
              <w:spacing w:before="120" w:after="120"/>
              <w:rPr>
                <w:noProof/>
              </w:rPr>
            </w:pPr>
            <w:r w:rsidRPr="00D44B2A">
              <w:t>Středoevropské vápencové suti pahorkatinného a horského stupně</w:t>
            </w:r>
          </w:p>
        </w:tc>
      </w:tr>
      <w:tr w:rsidR="00167BF5" w:rsidRPr="00D44B2A" w14:paraId="4620881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8EE3E31" w14:textId="77777777" w:rsidR="00167BF5" w:rsidRPr="00D44B2A" w:rsidRDefault="00167BF5" w:rsidP="00332FFA">
            <w:pPr>
              <w:widowControl/>
              <w:spacing w:before="120" w:after="120"/>
              <w:rPr>
                <w:noProof/>
              </w:rPr>
            </w:pPr>
            <w:r w:rsidRPr="00D44B2A">
              <w:t>8210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6D4A090" w14:textId="77777777" w:rsidR="00167BF5" w:rsidRPr="00D44B2A" w:rsidRDefault="00167BF5" w:rsidP="00332FFA">
            <w:pPr>
              <w:widowControl/>
              <w:spacing w:before="120" w:after="120"/>
              <w:rPr>
                <w:noProof/>
              </w:rPr>
            </w:pPr>
            <w:r w:rsidRPr="00D44B2A">
              <w:t>Vápencové skalní svahy s chasmofytní vegetací</w:t>
            </w:r>
          </w:p>
        </w:tc>
      </w:tr>
      <w:tr w:rsidR="00167BF5" w:rsidRPr="00D44B2A" w14:paraId="16DE19F1"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9116A50" w14:textId="77777777" w:rsidR="00167BF5" w:rsidRPr="00D44B2A" w:rsidRDefault="00167BF5" w:rsidP="00332FFA">
            <w:pPr>
              <w:widowControl/>
              <w:spacing w:before="120" w:after="120"/>
              <w:rPr>
                <w:noProof/>
              </w:rPr>
            </w:pPr>
            <w:r w:rsidRPr="00D44B2A">
              <w:t>8220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C28735A" w14:textId="77777777" w:rsidR="00167BF5" w:rsidRPr="00D44B2A" w:rsidRDefault="00167BF5" w:rsidP="00332FFA">
            <w:pPr>
              <w:widowControl/>
              <w:spacing w:before="120" w:after="120"/>
              <w:rPr>
                <w:noProof/>
              </w:rPr>
            </w:pPr>
            <w:r w:rsidRPr="00D44B2A">
              <w:t>Křemičité skalní svahy s chasmofytní vegetací</w:t>
            </w:r>
          </w:p>
        </w:tc>
      </w:tr>
      <w:tr w:rsidR="00167BF5" w:rsidRPr="00D44B2A" w14:paraId="7532CD8A"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195E8A6" w14:textId="77777777" w:rsidR="00167BF5" w:rsidRPr="00D44B2A" w:rsidRDefault="00167BF5" w:rsidP="00332FFA">
            <w:pPr>
              <w:widowControl/>
              <w:spacing w:before="120" w:after="120"/>
              <w:rPr>
                <w:noProof/>
              </w:rPr>
            </w:pPr>
            <w:r w:rsidRPr="00D44B2A">
              <w:t>8230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F0B07B0" w14:textId="77777777" w:rsidR="00167BF5" w:rsidRPr="00D44B2A" w:rsidRDefault="00167BF5" w:rsidP="00332FFA">
            <w:pPr>
              <w:widowControl/>
              <w:spacing w:before="120" w:after="120"/>
              <w:rPr>
                <w:noProof/>
              </w:rPr>
            </w:pPr>
            <w:r w:rsidRPr="00D44B2A">
              <w:t xml:space="preserve">Křemičité skály s pionýrskou vegetací </w:t>
            </w:r>
            <w:r w:rsidRPr="00D44B2A">
              <w:rPr>
                <w:i/>
                <w:iCs/>
              </w:rPr>
              <w:t>Sedo-Scleranthion</w:t>
            </w:r>
            <w:r w:rsidRPr="00D44B2A">
              <w:t xml:space="preserve"> nebo </w:t>
            </w:r>
            <w:r w:rsidRPr="00D44B2A">
              <w:rPr>
                <w:i/>
                <w:iCs/>
              </w:rPr>
              <w:t>Sedo albi-Veronicion dillenii</w:t>
            </w:r>
          </w:p>
        </w:tc>
      </w:tr>
      <w:tr w:rsidR="00167BF5" w:rsidRPr="00D44B2A" w14:paraId="4FCF131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90428D6" w14:textId="77777777" w:rsidR="00167BF5" w:rsidRPr="00D44B2A" w:rsidRDefault="00167BF5" w:rsidP="00332FFA">
            <w:pPr>
              <w:widowControl/>
              <w:spacing w:before="120" w:after="120"/>
              <w:rPr>
                <w:noProof/>
              </w:rPr>
            </w:pPr>
            <w:r w:rsidRPr="00D44B2A">
              <w:t>8310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F9F5D66" w14:textId="77777777" w:rsidR="00167BF5" w:rsidRPr="00D44B2A" w:rsidRDefault="00167BF5" w:rsidP="00332FFA">
            <w:pPr>
              <w:widowControl/>
              <w:spacing w:before="120" w:after="120"/>
              <w:rPr>
                <w:noProof/>
              </w:rPr>
            </w:pPr>
            <w:r w:rsidRPr="00D44B2A">
              <w:t>Jeskyně nepřístupné veřejnosti</w:t>
            </w:r>
          </w:p>
        </w:tc>
      </w:tr>
      <w:tr w:rsidR="00167BF5" w:rsidRPr="00D44B2A" w14:paraId="50B66CE6"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61BDE60" w14:textId="77777777" w:rsidR="00167BF5" w:rsidRPr="00D44B2A" w:rsidRDefault="00167BF5" w:rsidP="00332FFA">
            <w:pPr>
              <w:widowControl/>
              <w:spacing w:before="120" w:after="120"/>
              <w:rPr>
                <w:noProof/>
              </w:rPr>
            </w:pPr>
            <w:r w:rsidRPr="00D44B2A">
              <w:t>8320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62EE93D" w14:textId="77777777" w:rsidR="00167BF5" w:rsidRPr="00D44B2A" w:rsidRDefault="00167BF5" w:rsidP="00332FFA">
            <w:pPr>
              <w:widowControl/>
              <w:spacing w:before="120" w:after="120"/>
              <w:rPr>
                <w:noProof/>
              </w:rPr>
            </w:pPr>
            <w:r w:rsidRPr="00D44B2A">
              <w:t>Lávová pole a přírodní prohlubně</w:t>
            </w:r>
          </w:p>
        </w:tc>
      </w:tr>
      <w:tr w:rsidR="00167BF5" w:rsidRPr="00D44B2A" w14:paraId="24DC3835" w14:textId="77777777" w:rsidTr="00332FFA">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7CA60D" w14:textId="77777777" w:rsidR="00167BF5" w:rsidRPr="00D44B2A" w:rsidRDefault="00167BF5" w:rsidP="00332FFA">
            <w:pPr>
              <w:widowControl/>
              <w:spacing w:before="120" w:after="120"/>
              <w:rPr>
                <w:noProof/>
              </w:rPr>
            </w:pPr>
            <w:r w:rsidRPr="00D44B2A">
              <w:t>8340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5FAE2D1" w14:textId="77777777" w:rsidR="00167BF5" w:rsidRPr="00D44B2A" w:rsidRDefault="00167BF5" w:rsidP="00332FFA">
            <w:pPr>
              <w:widowControl/>
              <w:spacing w:before="120" w:after="120"/>
              <w:rPr>
                <w:noProof/>
              </w:rPr>
            </w:pPr>
            <w:r w:rsidRPr="00D44B2A">
              <w:t>Stálé ledovce</w:t>
            </w:r>
          </w:p>
        </w:tc>
      </w:tr>
    </w:tbl>
    <w:p w14:paraId="2F6504C9" w14:textId="77777777" w:rsidR="00167BF5" w:rsidRPr="00D44B2A" w:rsidRDefault="00167BF5" w:rsidP="00167BF5">
      <w:pPr>
        <w:widowControl/>
        <w:suppressAutoHyphens/>
        <w:spacing w:before="120" w:after="120"/>
        <w:rPr>
          <w:rFonts w:eastAsia="Calibri"/>
          <w:noProof/>
          <w:szCs w:val="22"/>
          <w:lang w:eastAsia="en-US"/>
        </w:rPr>
      </w:pPr>
    </w:p>
    <w:p w14:paraId="517565B4" w14:textId="77777777" w:rsidR="00167BF5" w:rsidRPr="00D44B2A" w:rsidRDefault="00167BF5" w:rsidP="00167BF5">
      <w:pPr>
        <w:widowControl/>
        <w:suppressAutoHyphens/>
        <w:spacing w:before="120" w:after="120"/>
        <w:rPr>
          <w:bCs/>
          <w:smallCaps/>
          <w:noProof/>
          <w:szCs w:val="28"/>
          <w:u w:val="single"/>
        </w:rPr>
      </w:pPr>
      <w:r w:rsidRPr="00D44B2A">
        <w:br w:type="page"/>
      </w:r>
    </w:p>
    <w:p w14:paraId="1FCB81F2" w14:textId="77777777" w:rsidR="00167BF5" w:rsidRPr="00D44B2A" w:rsidRDefault="00167BF5" w:rsidP="00167BF5">
      <w:pPr>
        <w:widowControl/>
        <w:suppressAutoHyphens/>
        <w:spacing w:before="120" w:after="120" w:line="360" w:lineRule="auto"/>
        <w:jc w:val="center"/>
        <w:rPr>
          <w:rFonts w:eastAsia="Calibri"/>
          <w:b/>
          <w:noProof/>
          <w:szCs w:val="22"/>
          <w:u w:val="single"/>
        </w:rPr>
      </w:pPr>
      <w:r w:rsidRPr="00D44B2A">
        <w:rPr>
          <w:b/>
          <w:u w:val="single"/>
        </w:rPr>
        <w:lastRenderedPageBreak/>
        <w:t>PŘÍLOHA II</w:t>
      </w:r>
      <w:r w:rsidRPr="00D44B2A">
        <w:rPr>
          <w:b/>
          <w:u w:val="single"/>
        </w:rPr>
        <w:br/>
        <w:t>MOŘSKÉ EKOSYSTÉMY – TYPY STANOVIŠŤ A SKUPINY TYPŮ STANOVIŠŤ UVEDENÉ V ČL. 5 ODST. 1 A 2</w:t>
      </w:r>
    </w:p>
    <w:p w14:paraId="5D44F116" w14:textId="77777777" w:rsidR="00167BF5" w:rsidRPr="00D44B2A" w:rsidRDefault="00167BF5" w:rsidP="00167BF5">
      <w:pPr>
        <w:widowControl/>
        <w:suppressAutoHyphens/>
        <w:spacing w:before="120" w:after="120" w:line="360" w:lineRule="auto"/>
        <w:rPr>
          <w:rFonts w:eastAsia="Calibri"/>
          <w:noProof/>
          <w:szCs w:val="22"/>
          <w:lang w:eastAsia="en-US"/>
        </w:rPr>
      </w:pPr>
    </w:p>
    <w:p w14:paraId="38E1C078" w14:textId="77777777" w:rsidR="00167BF5" w:rsidRPr="00D44B2A" w:rsidRDefault="00167BF5" w:rsidP="00167BF5">
      <w:pPr>
        <w:widowControl/>
        <w:suppressAutoHyphens/>
        <w:spacing w:before="120" w:after="120" w:line="360" w:lineRule="auto"/>
        <w:rPr>
          <w:rFonts w:eastAsia="Calibri"/>
          <w:noProof/>
          <w:szCs w:val="24"/>
        </w:rPr>
      </w:pPr>
      <w:r w:rsidRPr="00D44B2A">
        <w:t>Níže uvedený seznam zahrnuje typy mořských stanovišť uvedené v čl. 5 odst. 1 a 2 a dále sedm skupin těchto typů stanovišť, konkrétně 1) kolonie mořských řas, 2) lesy makrořas, 3) kolonie měkkýšů, 4) mäerlové kolonie, 5) kolonie hub a korálů a korálotvorné kolonie, 6) průduchy a vývěry a 7) měkké sedimenty (nad 1 000 metrů hloubky). Je zde uveden i vztah k typům stanovišť uvedeným v příloze I směrnice 92/43/EHS.</w:t>
      </w:r>
    </w:p>
    <w:p w14:paraId="47A18F83" w14:textId="53041EC0" w:rsidR="00167BF5" w:rsidRPr="00D44B2A" w:rsidRDefault="00167BF5" w:rsidP="00167BF5">
      <w:pPr>
        <w:widowControl/>
        <w:suppressAutoHyphens/>
        <w:spacing w:before="120" w:after="120" w:line="360" w:lineRule="auto"/>
        <w:rPr>
          <w:rFonts w:eastAsia="Calibri"/>
          <w:i/>
          <w:noProof/>
          <w:szCs w:val="22"/>
        </w:rPr>
      </w:pPr>
      <w:r w:rsidRPr="00D44B2A">
        <w:t>Zde použitá klasifikace typů mořských stanovišť, rozdělená podle mořských biogeografických oblastí, vychází z typologie mořských stanovišť podle Evropského informačního systému o přírodě (EUNIS)ve verzi revidované v roce 2022 Evropskou agenturou pro životní prostředí (EEA). Informace o souvisejících stanovištích uvedených v příloze I směrnice Rady 92/43/EHS vycházejí ze srovnávacího dokumentu zveřejněného agenturou EEA v roce 2021</w:t>
      </w:r>
      <w:r w:rsidRPr="00D44B2A">
        <w:rPr>
          <w:rFonts w:eastAsia="Calibri"/>
          <w:noProof/>
          <w:szCs w:val="22"/>
          <w:vertAlign w:val="superscript"/>
          <w:lang w:eastAsia="en-US"/>
        </w:rPr>
        <w:footnoteReference w:id="74"/>
      </w:r>
      <w:r w:rsidRPr="00D44B2A">
        <w:t>.</w:t>
      </w:r>
    </w:p>
    <w:p w14:paraId="3132EFB4" w14:textId="77777777" w:rsidR="00A10A9A" w:rsidRPr="00D44B2A" w:rsidRDefault="00A10A9A" w:rsidP="00A10A9A">
      <w:pPr>
        <w:keepNext/>
        <w:widowControl/>
        <w:suppressAutoHyphens/>
        <w:spacing w:before="120" w:after="120"/>
        <w:ind w:left="851" w:hanging="851"/>
        <w:jc w:val="both"/>
        <w:outlineLvl w:val="1"/>
        <w:rPr>
          <w:b/>
          <w:bCs/>
          <w:noProof/>
          <w:szCs w:val="26"/>
        </w:rPr>
      </w:pPr>
      <w:r w:rsidRPr="00D44B2A">
        <w:rPr>
          <w:b/>
        </w:rPr>
        <w:t>1.</w:t>
      </w:r>
      <w:r w:rsidRPr="00D44B2A">
        <w:rPr>
          <w:b/>
        </w:rPr>
        <w:tab/>
        <w:t>Skupina 1: Kolonie mořských řas</w:t>
      </w:r>
    </w:p>
    <w:tbl>
      <w:tblPr>
        <w:tblStyle w:val="TableGrid"/>
        <w:tblW w:w="0" w:type="auto"/>
        <w:tblLook w:val="04A0" w:firstRow="1" w:lastRow="0" w:firstColumn="1" w:lastColumn="0" w:noHBand="0" w:noVBand="1"/>
      </w:tblPr>
      <w:tblGrid>
        <w:gridCol w:w="1024"/>
        <w:gridCol w:w="80"/>
        <w:gridCol w:w="6101"/>
        <w:gridCol w:w="2110"/>
      </w:tblGrid>
      <w:tr w:rsidR="00A10A9A" w:rsidRPr="00D44B2A" w14:paraId="55BF3328" w14:textId="77777777" w:rsidTr="00A10A9A">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0A228EB5" w14:textId="77777777" w:rsidR="00A10A9A" w:rsidRPr="00D44B2A" w:rsidRDefault="00A10A9A" w:rsidP="00A10A9A">
            <w:pPr>
              <w:widowControl/>
              <w:spacing w:before="120" w:after="120"/>
              <w:rPr>
                <w:b/>
                <w:noProof/>
              </w:rPr>
            </w:pPr>
            <w:r w:rsidRPr="00D44B2A">
              <w:rPr>
                <w:b/>
              </w:rPr>
              <w:t xml:space="preserve">Kód EUNIS </w:t>
            </w:r>
          </w:p>
        </w:tc>
        <w:tc>
          <w:tcPr>
            <w:tcW w:w="6181" w:type="dxa"/>
            <w:gridSpan w:val="2"/>
            <w:tcBorders>
              <w:top w:val="single" w:sz="4" w:space="0" w:color="auto"/>
              <w:left w:val="single" w:sz="4" w:space="0" w:color="auto"/>
              <w:bottom w:val="single" w:sz="4" w:space="0" w:color="auto"/>
              <w:right w:val="single" w:sz="4" w:space="0" w:color="auto"/>
            </w:tcBorders>
            <w:hideMark/>
          </w:tcPr>
          <w:p w14:paraId="6AC95FB6" w14:textId="77777777" w:rsidR="00A10A9A" w:rsidRPr="00D44B2A" w:rsidRDefault="00A10A9A" w:rsidP="00A10A9A">
            <w:pPr>
              <w:widowControl/>
              <w:spacing w:before="120" w:after="120"/>
              <w:rPr>
                <w:b/>
                <w:noProof/>
              </w:rPr>
            </w:pPr>
            <w:r w:rsidRPr="00D44B2A">
              <w:rPr>
                <w:b/>
              </w:rPr>
              <w:t>Název typu stanoviště podle EUNIS</w:t>
            </w:r>
          </w:p>
        </w:tc>
        <w:tc>
          <w:tcPr>
            <w:tcW w:w="2110" w:type="dxa"/>
            <w:tcBorders>
              <w:top w:val="single" w:sz="4" w:space="0" w:color="auto"/>
              <w:left w:val="single" w:sz="4" w:space="0" w:color="auto"/>
              <w:bottom w:val="single" w:sz="4" w:space="0" w:color="auto"/>
              <w:right w:val="single" w:sz="4" w:space="0" w:color="auto"/>
            </w:tcBorders>
          </w:tcPr>
          <w:p w14:paraId="4A69BE88" w14:textId="77777777" w:rsidR="00A10A9A" w:rsidRPr="00D44B2A" w:rsidRDefault="00A10A9A" w:rsidP="00A10A9A">
            <w:pPr>
              <w:widowControl/>
              <w:spacing w:before="120" w:after="120"/>
              <w:rPr>
                <w:b/>
                <w:noProof/>
              </w:rPr>
            </w:pPr>
            <w:r w:rsidRPr="00D44B2A">
              <w:rPr>
                <w:b/>
              </w:rPr>
              <w:t xml:space="preserve">Související kód typu stanoviště podle přílohy I směrnice Rady 92/43/EHS </w:t>
            </w:r>
          </w:p>
        </w:tc>
      </w:tr>
      <w:tr w:rsidR="00A10A9A" w:rsidRPr="00D44B2A" w14:paraId="497586E5" w14:textId="77777777" w:rsidTr="00A10A9A">
        <w:trPr>
          <w:cantSplit/>
          <w:trHeight w:val="283"/>
        </w:trPr>
        <w:tc>
          <w:tcPr>
            <w:tcW w:w="931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31A77E0" w14:textId="77777777" w:rsidR="00A10A9A" w:rsidRPr="00D44B2A" w:rsidRDefault="00A10A9A" w:rsidP="00A10A9A">
            <w:pPr>
              <w:widowControl/>
              <w:spacing w:before="120" w:after="120"/>
              <w:rPr>
                <w:b/>
                <w:bCs/>
                <w:noProof/>
              </w:rPr>
            </w:pPr>
            <w:r w:rsidRPr="00D44B2A">
              <w:rPr>
                <w:b/>
              </w:rPr>
              <w:t>Atlantský oceán</w:t>
            </w:r>
          </w:p>
        </w:tc>
      </w:tr>
      <w:tr w:rsidR="00A10A9A" w:rsidRPr="00D44B2A" w14:paraId="27017A5D" w14:textId="77777777" w:rsidTr="00A10A9A">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3CC4D3B6" w14:textId="77777777" w:rsidR="00A10A9A" w:rsidRPr="00D44B2A" w:rsidRDefault="00A10A9A" w:rsidP="00A10A9A">
            <w:pPr>
              <w:widowControl/>
              <w:spacing w:before="120" w:after="120"/>
              <w:rPr>
                <w:noProof/>
              </w:rPr>
            </w:pPr>
            <w:r w:rsidRPr="00D44B2A">
              <w:t>MA522</w:t>
            </w:r>
          </w:p>
        </w:tc>
        <w:tc>
          <w:tcPr>
            <w:tcW w:w="6181" w:type="dxa"/>
            <w:gridSpan w:val="2"/>
            <w:tcBorders>
              <w:top w:val="single" w:sz="4" w:space="0" w:color="auto"/>
              <w:left w:val="single" w:sz="4" w:space="0" w:color="auto"/>
              <w:bottom w:val="single" w:sz="4" w:space="0" w:color="auto"/>
              <w:right w:val="single" w:sz="4" w:space="0" w:color="auto"/>
            </w:tcBorders>
            <w:hideMark/>
          </w:tcPr>
          <w:p w14:paraId="65FAC2C2" w14:textId="77777777" w:rsidR="00A10A9A" w:rsidRPr="00D44B2A" w:rsidRDefault="00A10A9A" w:rsidP="00A10A9A">
            <w:pPr>
              <w:widowControl/>
              <w:spacing w:before="120" w:after="120"/>
              <w:rPr>
                <w:noProof/>
              </w:rPr>
            </w:pPr>
            <w:r w:rsidRPr="00D44B2A">
              <w:t>Kolonie mořských řas na atlantském litorálním písku</w:t>
            </w:r>
          </w:p>
        </w:tc>
        <w:tc>
          <w:tcPr>
            <w:tcW w:w="2110" w:type="dxa"/>
            <w:tcBorders>
              <w:top w:val="single" w:sz="4" w:space="0" w:color="auto"/>
              <w:left w:val="single" w:sz="4" w:space="0" w:color="auto"/>
              <w:bottom w:val="single" w:sz="4" w:space="0" w:color="auto"/>
              <w:right w:val="single" w:sz="4" w:space="0" w:color="auto"/>
            </w:tcBorders>
          </w:tcPr>
          <w:p w14:paraId="600E7DEB" w14:textId="77777777" w:rsidR="00A10A9A" w:rsidRPr="00D44B2A" w:rsidRDefault="00A10A9A" w:rsidP="00A10A9A">
            <w:pPr>
              <w:widowControl/>
              <w:spacing w:before="120" w:after="120"/>
              <w:rPr>
                <w:noProof/>
              </w:rPr>
            </w:pPr>
            <w:r w:rsidRPr="00D44B2A">
              <w:t>1140; 1160</w:t>
            </w:r>
          </w:p>
        </w:tc>
      </w:tr>
      <w:tr w:rsidR="00A10A9A" w:rsidRPr="00D44B2A" w14:paraId="0FB95D65" w14:textId="77777777" w:rsidTr="00A10A9A">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7EBFFB07" w14:textId="77777777" w:rsidR="00A10A9A" w:rsidRPr="00D44B2A" w:rsidRDefault="00A10A9A" w:rsidP="00A10A9A">
            <w:pPr>
              <w:widowControl/>
              <w:spacing w:before="120" w:after="120"/>
              <w:rPr>
                <w:noProof/>
              </w:rPr>
            </w:pPr>
            <w:r w:rsidRPr="00D44B2A">
              <w:t>MA623</w:t>
            </w:r>
          </w:p>
        </w:tc>
        <w:tc>
          <w:tcPr>
            <w:tcW w:w="6181" w:type="dxa"/>
            <w:gridSpan w:val="2"/>
            <w:tcBorders>
              <w:top w:val="single" w:sz="4" w:space="0" w:color="auto"/>
              <w:left w:val="single" w:sz="4" w:space="0" w:color="auto"/>
              <w:bottom w:val="single" w:sz="4" w:space="0" w:color="auto"/>
              <w:right w:val="single" w:sz="4" w:space="0" w:color="auto"/>
            </w:tcBorders>
            <w:hideMark/>
          </w:tcPr>
          <w:p w14:paraId="260E330E" w14:textId="77777777" w:rsidR="00A10A9A" w:rsidRPr="00D44B2A" w:rsidRDefault="00A10A9A" w:rsidP="00A10A9A">
            <w:pPr>
              <w:widowControl/>
              <w:spacing w:before="120" w:after="120"/>
              <w:rPr>
                <w:noProof/>
              </w:rPr>
            </w:pPr>
            <w:r w:rsidRPr="00D44B2A">
              <w:t>Kolonie mořských řas na atlantském litorálním bahně</w:t>
            </w:r>
          </w:p>
        </w:tc>
        <w:tc>
          <w:tcPr>
            <w:tcW w:w="2110" w:type="dxa"/>
            <w:tcBorders>
              <w:top w:val="single" w:sz="4" w:space="0" w:color="auto"/>
              <w:left w:val="single" w:sz="4" w:space="0" w:color="auto"/>
              <w:bottom w:val="single" w:sz="4" w:space="0" w:color="auto"/>
              <w:right w:val="single" w:sz="4" w:space="0" w:color="auto"/>
            </w:tcBorders>
          </w:tcPr>
          <w:p w14:paraId="09C96F24" w14:textId="77777777" w:rsidR="00A10A9A" w:rsidRPr="00D44B2A" w:rsidRDefault="00A10A9A" w:rsidP="00A10A9A">
            <w:pPr>
              <w:widowControl/>
              <w:spacing w:before="120" w:after="120"/>
              <w:rPr>
                <w:noProof/>
              </w:rPr>
            </w:pPr>
            <w:r w:rsidRPr="00D44B2A">
              <w:t>1140; 1160</w:t>
            </w:r>
          </w:p>
        </w:tc>
      </w:tr>
      <w:tr w:rsidR="00A10A9A" w:rsidRPr="00D44B2A" w14:paraId="34FC3EE3" w14:textId="77777777" w:rsidTr="00A10A9A">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5540B0B3" w14:textId="77777777" w:rsidR="00A10A9A" w:rsidRPr="00D44B2A" w:rsidRDefault="00A10A9A" w:rsidP="00A10A9A">
            <w:pPr>
              <w:widowControl/>
              <w:spacing w:before="120" w:after="120"/>
              <w:rPr>
                <w:noProof/>
              </w:rPr>
            </w:pPr>
            <w:r w:rsidRPr="00D44B2A">
              <w:t>MB522</w:t>
            </w:r>
          </w:p>
        </w:tc>
        <w:tc>
          <w:tcPr>
            <w:tcW w:w="6181" w:type="dxa"/>
            <w:gridSpan w:val="2"/>
            <w:tcBorders>
              <w:top w:val="single" w:sz="4" w:space="0" w:color="auto"/>
              <w:left w:val="single" w:sz="4" w:space="0" w:color="auto"/>
              <w:bottom w:val="single" w:sz="4" w:space="0" w:color="auto"/>
              <w:right w:val="single" w:sz="4" w:space="0" w:color="auto"/>
            </w:tcBorders>
            <w:hideMark/>
          </w:tcPr>
          <w:p w14:paraId="2DC7A808" w14:textId="77777777" w:rsidR="00A10A9A" w:rsidRPr="00D44B2A" w:rsidRDefault="00A10A9A" w:rsidP="00A10A9A">
            <w:pPr>
              <w:widowControl/>
              <w:spacing w:before="120" w:after="120"/>
              <w:rPr>
                <w:noProof/>
              </w:rPr>
            </w:pPr>
            <w:r w:rsidRPr="00D44B2A">
              <w:t>Kolonie mořských řas na atlantském infralitorálním písku</w:t>
            </w:r>
          </w:p>
        </w:tc>
        <w:tc>
          <w:tcPr>
            <w:tcW w:w="2110" w:type="dxa"/>
            <w:tcBorders>
              <w:top w:val="single" w:sz="4" w:space="0" w:color="auto"/>
              <w:left w:val="single" w:sz="4" w:space="0" w:color="auto"/>
              <w:bottom w:val="single" w:sz="4" w:space="0" w:color="auto"/>
              <w:right w:val="single" w:sz="4" w:space="0" w:color="auto"/>
            </w:tcBorders>
          </w:tcPr>
          <w:p w14:paraId="5F860F0D" w14:textId="77777777" w:rsidR="00A10A9A" w:rsidRPr="00D44B2A" w:rsidRDefault="00A10A9A" w:rsidP="00A10A9A">
            <w:pPr>
              <w:widowControl/>
              <w:spacing w:before="120" w:after="120"/>
              <w:rPr>
                <w:noProof/>
              </w:rPr>
            </w:pPr>
            <w:r w:rsidRPr="00D44B2A">
              <w:t>1110; 1150; 1160</w:t>
            </w:r>
          </w:p>
        </w:tc>
      </w:tr>
      <w:tr w:rsidR="00A10A9A" w:rsidRPr="00D44B2A" w14:paraId="76C42796" w14:textId="77777777" w:rsidTr="00A10A9A">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C056A26" w14:textId="77777777" w:rsidR="00A10A9A" w:rsidRPr="00D44B2A" w:rsidRDefault="00A10A9A" w:rsidP="00A10A9A">
            <w:pPr>
              <w:pageBreakBefore/>
              <w:widowControl/>
              <w:spacing w:before="120" w:after="120"/>
              <w:rPr>
                <w:b/>
                <w:noProof/>
              </w:rPr>
            </w:pPr>
            <w:r w:rsidRPr="00D44B2A">
              <w:rPr>
                <w:b/>
              </w:rPr>
              <w:lastRenderedPageBreak/>
              <w:t>Baltské moře</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06C60BED" w14:textId="77777777" w:rsidR="00A10A9A" w:rsidRPr="00D44B2A" w:rsidRDefault="00A10A9A" w:rsidP="00A10A9A">
            <w:pPr>
              <w:widowControl/>
              <w:spacing w:before="120" w:after="120"/>
              <w:rPr>
                <w:b/>
                <w:noProof/>
              </w:rPr>
            </w:pPr>
          </w:p>
        </w:tc>
      </w:tr>
      <w:tr w:rsidR="00A10A9A" w:rsidRPr="00D44B2A" w14:paraId="1B3E93B2" w14:textId="77777777" w:rsidTr="00A10A9A">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5E2F90F0" w14:textId="77777777" w:rsidR="00A10A9A" w:rsidRPr="00D44B2A" w:rsidRDefault="00A10A9A" w:rsidP="00A10A9A">
            <w:pPr>
              <w:widowControl/>
              <w:spacing w:before="120" w:after="120"/>
              <w:rPr>
                <w:noProof/>
              </w:rPr>
            </w:pPr>
            <w:r w:rsidRPr="00D44B2A">
              <w:t>MA332</w:t>
            </w:r>
          </w:p>
        </w:tc>
        <w:tc>
          <w:tcPr>
            <w:tcW w:w="6181" w:type="dxa"/>
            <w:gridSpan w:val="2"/>
            <w:tcBorders>
              <w:top w:val="single" w:sz="4" w:space="0" w:color="auto"/>
              <w:left w:val="single" w:sz="4" w:space="0" w:color="auto"/>
              <w:bottom w:val="single" w:sz="4" w:space="0" w:color="auto"/>
              <w:right w:val="single" w:sz="4" w:space="0" w:color="auto"/>
            </w:tcBorders>
            <w:hideMark/>
          </w:tcPr>
          <w:p w14:paraId="61D8334F" w14:textId="77777777" w:rsidR="00A10A9A" w:rsidRPr="00D44B2A" w:rsidRDefault="00A10A9A" w:rsidP="00A10A9A">
            <w:pPr>
              <w:widowControl/>
              <w:spacing w:before="120" w:after="120"/>
              <w:rPr>
                <w:noProof/>
              </w:rPr>
            </w:pPr>
            <w:r w:rsidRPr="00D44B2A">
              <w:t>Baltský hydrolitorální hrubý sediment s ponořenou vegetací</w:t>
            </w:r>
          </w:p>
        </w:tc>
        <w:tc>
          <w:tcPr>
            <w:tcW w:w="2110" w:type="dxa"/>
            <w:tcBorders>
              <w:top w:val="single" w:sz="4" w:space="0" w:color="auto"/>
              <w:left w:val="single" w:sz="4" w:space="0" w:color="auto"/>
              <w:bottom w:val="single" w:sz="4" w:space="0" w:color="auto"/>
              <w:right w:val="single" w:sz="4" w:space="0" w:color="auto"/>
            </w:tcBorders>
          </w:tcPr>
          <w:p w14:paraId="3E353BA9" w14:textId="77777777" w:rsidR="00A10A9A" w:rsidRPr="00D44B2A" w:rsidRDefault="00A10A9A" w:rsidP="00A10A9A">
            <w:pPr>
              <w:widowControl/>
              <w:spacing w:before="120" w:after="120"/>
              <w:rPr>
                <w:noProof/>
              </w:rPr>
            </w:pPr>
            <w:r w:rsidRPr="00D44B2A">
              <w:t>1130; 1160; 1610; 1620</w:t>
            </w:r>
          </w:p>
        </w:tc>
      </w:tr>
      <w:tr w:rsidR="00A10A9A" w:rsidRPr="00D44B2A" w14:paraId="612E179D" w14:textId="77777777" w:rsidTr="00A10A9A">
        <w:trPr>
          <w:cantSplit/>
          <w:trHeight w:val="283"/>
        </w:trPr>
        <w:tc>
          <w:tcPr>
            <w:tcW w:w="1024" w:type="dxa"/>
            <w:tcBorders>
              <w:top w:val="single" w:sz="4" w:space="0" w:color="auto"/>
              <w:left w:val="single" w:sz="4" w:space="0" w:color="auto"/>
              <w:bottom w:val="single" w:sz="4" w:space="0" w:color="auto"/>
              <w:right w:val="single" w:sz="4" w:space="0" w:color="auto"/>
            </w:tcBorders>
          </w:tcPr>
          <w:p w14:paraId="4AB4CA36" w14:textId="77777777" w:rsidR="00A10A9A" w:rsidRPr="00D44B2A" w:rsidRDefault="00A10A9A" w:rsidP="00A10A9A">
            <w:pPr>
              <w:widowControl/>
              <w:spacing w:before="120" w:after="120"/>
              <w:rPr>
                <w:noProof/>
              </w:rPr>
            </w:pPr>
            <w:r w:rsidRPr="00D44B2A">
              <w:t>MA432</w:t>
            </w:r>
          </w:p>
        </w:tc>
        <w:tc>
          <w:tcPr>
            <w:tcW w:w="6181" w:type="dxa"/>
            <w:gridSpan w:val="2"/>
            <w:tcBorders>
              <w:top w:val="single" w:sz="4" w:space="0" w:color="auto"/>
              <w:left w:val="single" w:sz="4" w:space="0" w:color="auto"/>
              <w:bottom w:val="single" w:sz="4" w:space="0" w:color="auto"/>
              <w:right w:val="single" w:sz="4" w:space="0" w:color="auto"/>
            </w:tcBorders>
          </w:tcPr>
          <w:p w14:paraId="14BE5C73" w14:textId="77777777" w:rsidR="00A10A9A" w:rsidRPr="00D44B2A" w:rsidRDefault="00A10A9A" w:rsidP="00A10A9A">
            <w:pPr>
              <w:widowControl/>
              <w:spacing w:before="120" w:after="120"/>
              <w:rPr>
                <w:noProof/>
              </w:rPr>
            </w:pPr>
            <w:r w:rsidRPr="00D44B2A">
              <w:t xml:space="preserve">Baltský hydrolitorální smíšený sediment s ponořenou vegetací </w:t>
            </w:r>
          </w:p>
        </w:tc>
        <w:tc>
          <w:tcPr>
            <w:tcW w:w="2110" w:type="dxa"/>
            <w:tcBorders>
              <w:top w:val="single" w:sz="4" w:space="0" w:color="auto"/>
              <w:left w:val="single" w:sz="4" w:space="0" w:color="auto"/>
              <w:bottom w:val="single" w:sz="4" w:space="0" w:color="auto"/>
              <w:right w:val="single" w:sz="4" w:space="0" w:color="auto"/>
            </w:tcBorders>
          </w:tcPr>
          <w:p w14:paraId="65ED71A8" w14:textId="77777777" w:rsidR="00A10A9A" w:rsidRPr="00D44B2A" w:rsidRDefault="00A10A9A" w:rsidP="00A10A9A">
            <w:pPr>
              <w:widowControl/>
              <w:spacing w:before="120" w:after="120"/>
              <w:rPr>
                <w:noProof/>
              </w:rPr>
            </w:pPr>
            <w:r w:rsidRPr="00D44B2A">
              <w:t>1130; 1140; 1160; 1610</w:t>
            </w:r>
          </w:p>
        </w:tc>
      </w:tr>
      <w:tr w:rsidR="00A10A9A" w:rsidRPr="00D44B2A" w14:paraId="1FBB5135" w14:textId="77777777" w:rsidTr="00A10A9A">
        <w:trPr>
          <w:cantSplit/>
          <w:trHeight w:val="283"/>
        </w:trPr>
        <w:tc>
          <w:tcPr>
            <w:tcW w:w="1024" w:type="dxa"/>
            <w:tcBorders>
              <w:top w:val="single" w:sz="4" w:space="0" w:color="auto"/>
              <w:left w:val="single" w:sz="4" w:space="0" w:color="auto"/>
              <w:bottom w:val="single" w:sz="4" w:space="0" w:color="auto"/>
              <w:right w:val="single" w:sz="4" w:space="0" w:color="auto"/>
            </w:tcBorders>
          </w:tcPr>
          <w:p w14:paraId="404CDD38" w14:textId="77777777" w:rsidR="00A10A9A" w:rsidRPr="00D44B2A" w:rsidRDefault="00A10A9A" w:rsidP="00A10A9A">
            <w:pPr>
              <w:widowControl/>
              <w:spacing w:before="120" w:after="120"/>
              <w:rPr>
                <w:noProof/>
              </w:rPr>
            </w:pPr>
            <w:r w:rsidRPr="00D44B2A">
              <w:t>MA532</w:t>
            </w:r>
          </w:p>
        </w:tc>
        <w:tc>
          <w:tcPr>
            <w:tcW w:w="6181" w:type="dxa"/>
            <w:gridSpan w:val="2"/>
            <w:tcBorders>
              <w:top w:val="single" w:sz="4" w:space="0" w:color="auto"/>
              <w:left w:val="single" w:sz="4" w:space="0" w:color="auto"/>
              <w:bottom w:val="single" w:sz="4" w:space="0" w:color="auto"/>
              <w:right w:val="single" w:sz="4" w:space="0" w:color="auto"/>
            </w:tcBorders>
          </w:tcPr>
          <w:p w14:paraId="5FCF787F" w14:textId="77777777" w:rsidR="00A10A9A" w:rsidRPr="00D44B2A" w:rsidRDefault="00A10A9A" w:rsidP="00A10A9A">
            <w:pPr>
              <w:widowControl/>
              <w:spacing w:before="120" w:after="120"/>
              <w:rPr>
                <w:noProof/>
              </w:rPr>
            </w:pPr>
            <w:r w:rsidRPr="00D44B2A">
              <w:t>Baltský hydrolitorální písek s ponořenými zakořeněnými rostlinami</w:t>
            </w:r>
          </w:p>
        </w:tc>
        <w:tc>
          <w:tcPr>
            <w:tcW w:w="2110" w:type="dxa"/>
            <w:tcBorders>
              <w:top w:val="single" w:sz="4" w:space="0" w:color="auto"/>
              <w:left w:val="single" w:sz="4" w:space="0" w:color="auto"/>
              <w:bottom w:val="single" w:sz="4" w:space="0" w:color="auto"/>
              <w:right w:val="single" w:sz="4" w:space="0" w:color="auto"/>
            </w:tcBorders>
          </w:tcPr>
          <w:p w14:paraId="354E8118" w14:textId="77777777" w:rsidR="00A10A9A" w:rsidRPr="00D44B2A" w:rsidRDefault="00A10A9A" w:rsidP="00A10A9A">
            <w:pPr>
              <w:widowControl/>
              <w:spacing w:before="120" w:after="120"/>
              <w:rPr>
                <w:noProof/>
              </w:rPr>
            </w:pPr>
            <w:r w:rsidRPr="00D44B2A">
              <w:t>1130; 1140; 1160; 1610</w:t>
            </w:r>
          </w:p>
        </w:tc>
      </w:tr>
      <w:tr w:rsidR="00A10A9A" w:rsidRPr="00D44B2A" w14:paraId="18782D6F" w14:textId="77777777" w:rsidTr="00A10A9A">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70272FC6" w14:textId="77777777" w:rsidR="00A10A9A" w:rsidRPr="00D44B2A" w:rsidRDefault="00A10A9A" w:rsidP="00A10A9A">
            <w:pPr>
              <w:widowControl/>
              <w:spacing w:before="120" w:after="120"/>
              <w:rPr>
                <w:noProof/>
              </w:rPr>
            </w:pPr>
            <w:r w:rsidRPr="00D44B2A">
              <w:t>MA632</w:t>
            </w:r>
          </w:p>
        </w:tc>
        <w:tc>
          <w:tcPr>
            <w:tcW w:w="6181" w:type="dxa"/>
            <w:gridSpan w:val="2"/>
            <w:tcBorders>
              <w:top w:val="single" w:sz="4" w:space="0" w:color="auto"/>
              <w:left w:val="single" w:sz="4" w:space="0" w:color="auto"/>
              <w:bottom w:val="single" w:sz="4" w:space="0" w:color="auto"/>
              <w:right w:val="single" w:sz="4" w:space="0" w:color="auto"/>
            </w:tcBorders>
            <w:hideMark/>
          </w:tcPr>
          <w:p w14:paraId="2A60B0BF" w14:textId="77777777" w:rsidR="00A10A9A" w:rsidRPr="00D44B2A" w:rsidRDefault="00A10A9A" w:rsidP="00A10A9A">
            <w:pPr>
              <w:widowControl/>
              <w:spacing w:before="120" w:after="120"/>
              <w:rPr>
                <w:noProof/>
              </w:rPr>
            </w:pPr>
            <w:r w:rsidRPr="00D44B2A">
              <w:t>Baltské hydrolitorální bahno s převahou ponořených zakořeněných rostlin</w:t>
            </w:r>
          </w:p>
        </w:tc>
        <w:tc>
          <w:tcPr>
            <w:tcW w:w="2110" w:type="dxa"/>
            <w:tcBorders>
              <w:top w:val="single" w:sz="4" w:space="0" w:color="auto"/>
              <w:left w:val="single" w:sz="4" w:space="0" w:color="auto"/>
              <w:bottom w:val="single" w:sz="4" w:space="0" w:color="auto"/>
              <w:right w:val="single" w:sz="4" w:space="0" w:color="auto"/>
            </w:tcBorders>
          </w:tcPr>
          <w:p w14:paraId="5A6965ED" w14:textId="77777777" w:rsidR="00A10A9A" w:rsidRPr="00D44B2A" w:rsidRDefault="00A10A9A" w:rsidP="00A10A9A">
            <w:pPr>
              <w:widowControl/>
              <w:spacing w:before="120" w:after="120"/>
              <w:rPr>
                <w:noProof/>
              </w:rPr>
            </w:pPr>
            <w:r w:rsidRPr="00D44B2A">
              <w:t>1130; 1140; 1160; 1650</w:t>
            </w:r>
          </w:p>
        </w:tc>
      </w:tr>
      <w:tr w:rsidR="00A10A9A" w:rsidRPr="00D44B2A" w14:paraId="481177D1" w14:textId="77777777" w:rsidTr="00A10A9A">
        <w:trPr>
          <w:cantSplit/>
          <w:trHeight w:val="283"/>
        </w:trPr>
        <w:tc>
          <w:tcPr>
            <w:tcW w:w="1024" w:type="dxa"/>
            <w:tcBorders>
              <w:top w:val="single" w:sz="4" w:space="0" w:color="auto"/>
              <w:left w:val="single" w:sz="4" w:space="0" w:color="auto"/>
              <w:bottom w:val="single" w:sz="4" w:space="0" w:color="auto"/>
              <w:right w:val="single" w:sz="4" w:space="0" w:color="auto"/>
            </w:tcBorders>
          </w:tcPr>
          <w:p w14:paraId="5573CA39" w14:textId="77777777" w:rsidR="00A10A9A" w:rsidRPr="00D44B2A" w:rsidRDefault="00A10A9A" w:rsidP="00A10A9A">
            <w:pPr>
              <w:widowControl/>
              <w:spacing w:before="120" w:after="120"/>
              <w:rPr>
                <w:noProof/>
              </w:rPr>
            </w:pPr>
            <w:r w:rsidRPr="00D44B2A">
              <w:t>MB332</w:t>
            </w:r>
          </w:p>
        </w:tc>
        <w:tc>
          <w:tcPr>
            <w:tcW w:w="6181" w:type="dxa"/>
            <w:gridSpan w:val="2"/>
            <w:tcBorders>
              <w:top w:val="single" w:sz="4" w:space="0" w:color="auto"/>
              <w:left w:val="single" w:sz="4" w:space="0" w:color="auto"/>
              <w:bottom w:val="single" w:sz="4" w:space="0" w:color="auto"/>
              <w:right w:val="single" w:sz="4" w:space="0" w:color="auto"/>
            </w:tcBorders>
          </w:tcPr>
          <w:p w14:paraId="5621D0CF" w14:textId="77777777" w:rsidR="00A10A9A" w:rsidRPr="00D44B2A" w:rsidRDefault="00A10A9A" w:rsidP="00A10A9A">
            <w:pPr>
              <w:widowControl/>
              <w:spacing w:before="120" w:after="120"/>
              <w:rPr>
                <w:noProof/>
              </w:rPr>
            </w:pPr>
            <w:r w:rsidRPr="00D44B2A">
              <w:t>Baltský infralitorální hrubý sediment s ponořenými zakořeněnými rostlinami</w:t>
            </w:r>
          </w:p>
        </w:tc>
        <w:tc>
          <w:tcPr>
            <w:tcW w:w="2110" w:type="dxa"/>
            <w:tcBorders>
              <w:top w:val="single" w:sz="4" w:space="0" w:color="auto"/>
              <w:left w:val="single" w:sz="4" w:space="0" w:color="auto"/>
              <w:bottom w:val="single" w:sz="4" w:space="0" w:color="auto"/>
              <w:right w:val="single" w:sz="4" w:space="0" w:color="auto"/>
            </w:tcBorders>
          </w:tcPr>
          <w:p w14:paraId="6A5488D0" w14:textId="77777777" w:rsidR="00A10A9A" w:rsidRPr="00D44B2A" w:rsidRDefault="00A10A9A" w:rsidP="00A10A9A">
            <w:pPr>
              <w:widowControl/>
              <w:spacing w:before="120" w:after="120"/>
              <w:rPr>
                <w:noProof/>
              </w:rPr>
            </w:pPr>
            <w:r w:rsidRPr="00D44B2A">
              <w:t>1110; 1160</w:t>
            </w:r>
          </w:p>
        </w:tc>
      </w:tr>
      <w:tr w:rsidR="00A10A9A" w:rsidRPr="00D44B2A" w14:paraId="1B480115" w14:textId="77777777" w:rsidTr="00A10A9A">
        <w:trPr>
          <w:cantSplit/>
          <w:trHeight w:val="283"/>
        </w:trPr>
        <w:tc>
          <w:tcPr>
            <w:tcW w:w="1024" w:type="dxa"/>
            <w:tcBorders>
              <w:top w:val="single" w:sz="4" w:space="0" w:color="auto"/>
              <w:left w:val="single" w:sz="4" w:space="0" w:color="auto"/>
              <w:bottom w:val="single" w:sz="4" w:space="0" w:color="auto"/>
              <w:right w:val="single" w:sz="4" w:space="0" w:color="auto"/>
            </w:tcBorders>
          </w:tcPr>
          <w:p w14:paraId="612E681D" w14:textId="77777777" w:rsidR="00A10A9A" w:rsidRPr="00D44B2A" w:rsidRDefault="00A10A9A" w:rsidP="00A10A9A">
            <w:pPr>
              <w:widowControl/>
              <w:spacing w:before="120" w:after="120"/>
              <w:rPr>
                <w:noProof/>
              </w:rPr>
            </w:pPr>
            <w:r w:rsidRPr="00D44B2A">
              <w:t>MB432</w:t>
            </w:r>
          </w:p>
        </w:tc>
        <w:tc>
          <w:tcPr>
            <w:tcW w:w="6181" w:type="dxa"/>
            <w:gridSpan w:val="2"/>
            <w:tcBorders>
              <w:top w:val="single" w:sz="4" w:space="0" w:color="auto"/>
              <w:left w:val="single" w:sz="4" w:space="0" w:color="auto"/>
              <w:bottom w:val="single" w:sz="4" w:space="0" w:color="auto"/>
              <w:right w:val="single" w:sz="4" w:space="0" w:color="auto"/>
            </w:tcBorders>
          </w:tcPr>
          <w:p w14:paraId="4C5CFC8C" w14:textId="77777777" w:rsidR="00A10A9A" w:rsidRPr="00D44B2A" w:rsidRDefault="00A10A9A" w:rsidP="00A10A9A">
            <w:pPr>
              <w:widowControl/>
              <w:spacing w:before="120" w:after="120"/>
              <w:rPr>
                <w:noProof/>
              </w:rPr>
            </w:pPr>
            <w:r w:rsidRPr="00D44B2A">
              <w:t>Baltský infralitorální smíšený sediment s ponořenými zakořeněnými rostlinami</w:t>
            </w:r>
          </w:p>
        </w:tc>
        <w:tc>
          <w:tcPr>
            <w:tcW w:w="2110" w:type="dxa"/>
            <w:tcBorders>
              <w:top w:val="single" w:sz="4" w:space="0" w:color="auto"/>
              <w:left w:val="single" w:sz="4" w:space="0" w:color="auto"/>
              <w:bottom w:val="single" w:sz="4" w:space="0" w:color="auto"/>
              <w:right w:val="single" w:sz="4" w:space="0" w:color="auto"/>
            </w:tcBorders>
          </w:tcPr>
          <w:p w14:paraId="265162CC" w14:textId="77777777" w:rsidR="00A10A9A" w:rsidRPr="00D44B2A" w:rsidRDefault="00A10A9A" w:rsidP="00A10A9A">
            <w:pPr>
              <w:widowControl/>
              <w:spacing w:before="120" w:after="120"/>
              <w:rPr>
                <w:noProof/>
              </w:rPr>
            </w:pPr>
            <w:r w:rsidRPr="00D44B2A">
              <w:t>1110; 1160; 1650</w:t>
            </w:r>
          </w:p>
        </w:tc>
      </w:tr>
      <w:tr w:rsidR="00A10A9A" w:rsidRPr="00D44B2A" w14:paraId="318F401A" w14:textId="77777777" w:rsidTr="00A10A9A">
        <w:trPr>
          <w:cantSplit/>
          <w:trHeight w:val="283"/>
        </w:trPr>
        <w:tc>
          <w:tcPr>
            <w:tcW w:w="1024" w:type="dxa"/>
            <w:tcBorders>
              <w:top w:val="single" w:sz="4" w:space="0" w:color="auto"/>
              <w:left w:val="single" w:sz="4" w:space="0" w:color="auto"/>
              <w:bottom w:val="single" w:sz="4" w:space="0" w:color="auto"/>
              <w:right w:val="single" w:sz="4" w:space="0" w:color="auto"/>
            </w:tcBorders>
          </w:tcPr>
          <w:p w14:paraId="345E355B" w14:textId="77777777" w:rsidR="00A10A9A" w:rsidRPr="00D44B2A" w:rsidRDefault="00A10A9A" w:rsidP="00A10A9A">
            <w:pPr>
              <w:widowControl/>
              <w:spacing w:before="120" w:after="120"/>
              <w:rPr>
                <w:noProof/>
              </w:rPr>
            </w:pPr>
            <w:r w:rsidRPr="00D44B2A">
              <w:t>MB532</w:t>
            </w:r>
          </w:p>
        </w:tc>
        <w:tc>
          <w:tcPr>
            <w:tcW w:w="6181" w:type="dxa"/>
            <w:gridSpan w:val="2"/>
            <w:tcBorders>
              <w:top w:val="single" w:sz="4" w:space="0" w:color="auto"/>
              <w:left w:val="single" w:sz="4" w:space="0" w:color="auto"/>
              <w:bottom w:val="single" w:sz="4" w:space="0" w:color="auto"/>
              <w:right w:val="single" w:sz="4" w:space="0" w:color="auto"/>
            </w:tcBorders>
          </w:tcPr>
          <w:p w14:paraId="1D31BCC7" w14:textId="77777777" w:rsidR="00A10A9A" w:rsidRPr="00D44B2A" w:rsidRDefault="00A10A9A" w:rsidP="00A10A9A">
            <w:pPr>
              <w:widowControl/>
              <w:spacing w:before="120" w:after="120"/>
              <w:rPr>
                <w:noProof/>
              </w:rPr>
            </w:pPr>
            <w:r w:rsidRPr="00D44B2A">
              <w:t>Baltský infralitorální písek s ponořenými zakořeněnými rostlinami</w:t>
            </w:r>
          </w:p>
        </w:tc>
        <w:tc>
          <w:tcPr>
            <w:tcW w:w="2110" w:type="dxa"/>
            <w:tcBorders>
              <w:top w:val="single" w:sz="4" w:space="0" w:color="auto"/>
              <w:left w:val="single" w:sz="4" w:space="0" w:color="auto"/>
              <w:bottom w:val="single" w:sz="4" w:space="0" w:color="auto"/>
              <w:right w:val="single" w:sz="4" w:space="0" w:color="auto"/>
            </w:tcBorders>
          </w:tcPr>
          <w:p w14:paraId="1823D42B" w14:textId="77777777" w:rsidR="00A10A9A" w:rsidRPr="00D44B2A" w:rsidRDefault="00A10A9A" w:rsidP="00A10A9A">
            <w:pPr>
              <w:widowControl/>
              <w:spacing w:before="120" w:after="120"/>
              <w:rPr>
                <w:noProof/>
              </w:rPr>
            </w:pPr>
            <w:r w:rsidRPr="00D44B2A">
              <w:t>1110; 1130; 1150; 1160</w:t>
            </w:r>
          </w:p>
        </w:tc>
      </w:tr>
      <w:tr w:rsidR="00A10A9A" w:rsidRPr="00D44B2A" w14:paraId="2A403164" w14:textId="77777777" w:rsidTr="00A10A9A">
        <w:trPr>
          <w:cantSplit/>
          <w:trHeight w:val="283"/>
        </w:trPr>
        <w:tc>
          <w:tcPr>
            <w:tcW w:w="1024" w:type="dxa"/>
            <w:tcBorders>
              <w:top w:val="single" w:sz="4" w:space="0" w:color="auto"/>
              <w:left w:val="single" w:sz="4" w:space="0" w:color="auto"/>
              <w:bottom w:val="single" w:sz="4" w:space="0" w:color="auto"/>
              <w:right w:val="single" w:sz="4" w:space="0" w:color="auto"/>
            </w:tcBorders>
          </w:tcPr>
          <w:p w14:paraId="5F9AEE0D" w14:textId="77777777" w:rsidR="00A10A9A" w:rsidRPr="00D44B2A" w:rsidRDefault="00A10A9A" w:rsidP="00A10A9A">
            <w:pPr>
              <w:widowControl/>
              <w:spacing w:before="120" w:after="120"/>
              <w:rPr>
                <w:noProof/>
              </w:rPr>
            </w:pPr>
            <w:r w:rsidRPr="00D44B2A">
              <w:t>MB632</w:t>
            </w:r>
          </w:p>
        </w:tc>
        <w:tc>
          <w:tcPr>
            <w:tcW w:w="6181" w:type="dxa"/>
            <w:gridSpan w:val="2"/>
            <w:tcBorders>
              <w:top w:val="single" w:sz="4" w:space="0" w:color="auto"/>
              <w:left w:val="single" w:sz="4" w:space="0" w:color="auto"/>
              <w:bottom w:val="single" w:sz="4" w:space="0" w:color="auto"/>
              <w:right w:val="single" w:sz="4" w:space="0" w:color="auto"/>
            </w:tcBorders>
          </w:tcPr>
          <w:p w14:paraId="55AB42EF" w14:textId="77777777" w:rsidR="00A10A9A" w:rsidRPr="00D44B2A" w:rsidRDefault="00A10A9A" w:rsidP="00A10A9A">
            <w:pPr>
              <w:widowControl/>
              <w:spacing w:before="120" w:after="120"/>
              <w:rPr>
                <w:noProof/>
              </w:rPr>
            </w:pPr>
            <w:r w:rsidRPr="00D44B2A">
              <w:t>Baltský infralitorální bahenní sediment s ponořenými zakořeněnými rostlinami</w:t>
            </w:r>
          </w:p>
        </w:tc>
        <w:tc>
          <w:tcPr>
            <w:tcW w:w="2110" w:type="dxa"/>
            <w:tcBorders>
              <w:top w:val="single" w:sz="4" w:space="0" w:color="auto"/>
              <w:left w:val="single" w:sz="4" w:space="0" w:color="auto"/>
              <w:bottom w:val="single" w:sz="4" w:space="0" w:color="auto"/>
              <w:right w:val="single" w:sz="4" w:space="0" w:color="auto"/>
            </w:tcBorders>
          </w:tcPr>
          <w:p w14:paraId="2633BF57" w14:textId="77777777" w:rsidR="00A10A9A" w:rsidRPr="00D44B2A" w:rsidRDefault="00A10A9A" w:rsidP="00A10A9A">
            <w:pPr>
              <w:widowControl/>
              <w:spacing w:before="120" w:after="120"/>
              <w:rPr>
                <w:noProof/>
              </w:rPr>
            </w:pPr>
            <w:r w:rsidRPr="00D44B2A">
              <w:t>1130; 1150; 1160; 1650</w:t>
            </w:r>
          </w:p>
        </w:tc>
      </w:tr>
      <w:tr w:rsidR="00A10A9A" w:rsidRPr="00D44B2A" w14:paraId="29A9A2DA" w14:textId="77777777" w:rsidTr="00A10A9A">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BB3996C" w14:textId="77777777" w:rsidR="00A10A9A" w:rsidRPr="00D44B2A" w:rsidRDefault="00A10A9A" w:rsidP="00A10A9A">
            <w:pPr>
              <w:widowControl/>
              <w:spacing w:before="120" w:after="120"/>
              <w:rPr>
                <w:b/>
                <w:noProof/>
              </w:rPr>
            </w:pPr>
            <w:r w:rsidRPr="00D44B2A">
              <w:rPr>
                <w:b/>
              </w:rPr>
              <w:t>Černé moře</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3411CB1B" w14:textId="77777777" w:rsidR="00A10A9A" w:rsidRPr="00D44B2A" w:rsidRDefault="00A10A9A" w:rsidP="00A10A9A">
            <w:pPr>
              <w:widowControl/>
              <w:spacing w:before="120" w:after="120"/>
              <w:rPr>
                <w:b/>
                <w:noProof/>
              </w:rPr>
            </w:pPr>
          </w:p>
        </w:tc>
      </w:tr>
      <w:tr w:rsidR="00A10A9A" w:rsidRPr="00D44B2A" w14:paraId="3DC1333D"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6BD94914" w14:textId="77777777" w:rsidR="00A10A9A" w:rsidRPr="00D44B2A" w:rsidRDefault="00A10A9A" w:rsidP="00A10A9A">
            <w:pPr>
              <w:widowControl/>
              <w:spacing w:before="120" w:after="120"/>
              <w:rPr>
                <w:noProof/>
              </w:rPr>
            </w:pPr>
            <w:r w:rsidRPr="00D44B2A">
              <w:t>MB546</w:t>
            </w:r>
          </w:p>
        </w:tc>
        <w:tc>
          <w:tcPr>
            <w:tcW w:w="6101" w:type="dxa"/>
            <w:tcBorders>
              <w:top w:val="single" w:sz="4" w:space="0" w:color="auto"/>
              <w:left w:val="single" w:sz="4" w:space="0" w:color="auto"/>
              <w:bottom w:val="single" w:sz="4" w:space="0" w:color="auto"/>
              <w:right w:val="single" w:sz="4" w:space="0" w:color="auto"/>
            </w:tcBorders>
            <w:hideMark/>
          </w:tcPr>
          <w:p w14:paraId="09D573D6" w14:textId="77777777" w:rsidR="00A10A9A" w:rsidRPr="00D44B2A" w:rsidRDefault="00A10A9A" w:rsidP="00A10A9A">
            <w:pPr>
              <w:widowControl/>
              <w:spacing w:before="120" w:after="120"/>
              <w:rPr>
                <w:noProof/>
              </w:rPr>
            </w:pPr>
            <w:r w:rsidRPr="00D44B2A">
              <w:t>Louky mořské trávy a louky s oddenkovými řasami v infralitorálním bahnitém písku Černého moře ovlivněném sladkou vodou</w:t>
            </w:r>
          </w:p>
        </w:tc>
        <w:tc>
          <w:tcPr>
            <w:tcW w:w="2110" w:type="dxa"/>
            <w:tcBorders>
              <w:top w:val="single" w:sz="4" w:space="0" w:color="auto"/>
              <w:left w:val="single" w:sz="4" w:space="0" w:color="auto"/>
              <w:bottom w:val="single" w:sz="4" w:space="0" w:color="auto"/>
              <w:right w:val="single" w:sz="4" w:space="0" w:color="auto"/>
            </w:tcBorders>
          </w:tcPr>
          <w:p w14:paraId="5CC99E0D" w14:textId="77777777" w:rsidR="00A10A9A" w:rsidRPr="00D44B2A" w:rsidRDefault="00A10A9A" w:rsidP="00A10A9A">
            <w:pPr>
              <w:widowControl/>
              <w:spacing w:before="120" w:after="120"/>
              <w:rPr>
                <w:noProof/>
              </w:rPr>
            </w:pPr>
            <w:r w:rsidRPr="00D44B2A">
              <w:t>1110; 1130; 1160</w:t>
            </w:r>
          </w:p>
        </w:tc>
      </w:tr>
      <w:tr w:rsidR="00A10A9A" w:rsidRPr="00D44B2A" w14:paraId="1C0E1895"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37D76ED2" w14:textId="77777777" w:rsidR="00A10A9A" w:rsidRPr="00D44B2A" w:rsidRDefault="00A10A9A" w:rsidP="00A10A9A">
            <w:pPr>
              <w:widowControl/>
              <w:spacing w:before="120" w:after="120"/>
              <w:rPr>
                <w:noProof/>
              </w:rPr>
            </w:pPr>
            <w:r w:rsidRPr="00D44B2A">
              <w:t>MB547</w:t>
            </w:r>
          </w:p>
        </w:tc>
        <w:tc>
          <w:tcPr>
            <w:tcW w:w="6101" w:type="dxa"/>
            <w:tcBorders>
              <w:top w:val="single" w:sz="4" w:space="0" w:color="auto"/>
              <w:left w:val="single" w:sz="4" w:space="0" w:color="auto"/>
              <w:bottom w:val="single" w:sz="4" w:space="0" w:color="auto"/>
              <w:right w:val="single" w:sz="4" w:space="0" w:color="auto"/>
            </w:tcBorders>
            <w:hideMark/>
          </w:tcPr>
          <w:p w14:paraId="5EC348F3" w14:textId="77777777" w:rsidR="00A10A9A" w:rsidRPr="00D44B2A" w:rsidRDefault="00A10A9A" w:rsidP="00A10A9A">
            <w:pPr>
              <w:widowControl/>
              <w:spacing w:before="120" w:after="120"/>
              <w:rPr>
                <w:noProof/>
              </w:rPr>
            </w:pPr>
            <w:r w:rsidRPr="00D44B2A">
              <w:t>Louky mořské trávy v Černém moři na mírně exponovaném výše položeném infralitorálním čistém písku</w:t>
            </w:r>
          </w:p>
        </w:tc>
        <w:tc>
          <w:tcPr>
            <w:tcW w:w="2110" w:type="dxa"/>
            <w:tcBorders>
              <w:top w:val="single" w:sz="4" w:space="0" w:color="auto"/>
              <w:left w:val="single" w:sz="4" w:space="0" w:color="auto"/>
              <w:bottom w:val="single" w:sz="4" w:space="0" w:color="auto"/>
              <w:right w:val="single" w:sz="4" w:space="0" w:color="auto"/>
            </w:tcBorders>
          </w:tcPr>
          <w:p w14:paraId="04D28A3E" w14:textId="77777777" w:rsidR="00A10A9A" w:rsidRPr="00D44B2A" w:rsidRDefault="00A10A9A" w:rsidP="00A10A9A">
            <w:pPr>
              <w:widowControl/>
              <w:spacing w:before="120" w:after="120"/>
              <w:rPr>
                <w:noProof/>
              </w:rPr>
            </w:pPr>
            <w:r w:rsidRPr="00D44B2A">
              <w:t>1110; 1160</w:t>
            </w:r>
          </w:p>
        </w:tc>
      </w:tr>
      <w:tr w:rsidR="00A10A9A" w:rsidRPr="00D44B2A" w14:paraId="2689252B"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63D1DE79" w14:textId="77777777" w:rsidR="00A10A9A" w:rsidRPr="00D44B2A" w:rsidRDefault="00A10A9A" w:rsidP="00A10A9A">
            <w:pPr>
              <w:widowControl/>
              <w:spacing w:before="120" w:after="120"/>
              <w:rPr>
                <w:noProof/>
              </w:rPr>
            </w:pPr>
            <w:r w:rsidRPr="00D44B2A">
              <w:t>MB548</w:t>
            </w:r>
          </w:p>
        </w:tc>
        <w:tc>
          <w:tcPr>
            <w:tcW w:w="6101" w:type="dxa"/>
            <w:tcBorders>
              <w:top w:val="single" w:sz="4" w:space="0" w:color="auto"/>
              <w:left w:val="single" w:sz="4" w:space="0" w:color="auto"/>
              <w:bottom w:val="single" w:sz="4" w:space="0" w:color="auto"/>
              <w:right w:val="single" w:sz="4" w:space="0" w:color="auto"/>
            </w:tcBorders>
            <w:hideMark/>
          </w:tcPr>
          <w:p w14:paraId="0550B9B4" w14:textId="77777777" w:rsidR="00A10A9A" w:rsidRPr="00D44B2A" w:rsidRDefault="00A10A9A" w:rsidP="00A10A9A">
            <w:pPr>
              <w:widowControl/>
              <w:spacing w:before="120" w:after="120"/>
              <w:rPr>
                <w:noProof/>
              </w:rPr>
            </w:pPr>
            <w:r w:rsidRPr="00D44B2A">
              <w:t>Louky mořské trávy v Černém moři na níže položeném infralitorálním písku</w:t>
            </w:r>
          </w:p>
        </w:tc>
        <w:tc>
          <w:tcPr>
            <w:tcW w:w="2110" w:type="dxa"/>
            <w:tcBorders>
              <w:top w:val="single" w:sz="4" w:space="0" w:color="auto"/>
              <w:left w:val="single" w:sz="4" w:space="0" w:color="auto"/>
              <w:bottom w:val="single" w:sz="4" w:space="0" w:color="auto"/>
              <w:right w:val="single" w:sz="4" w:space="0" w:color="auto"/>
            </w:tcBorders>
          </w:tcPr>
          <w:p w14:paraId="04F0D788" w14:textId="77777777" w:rsidR="00A10A9A" w:rsidRPr="00D44B2A" w:rsidRDefault="00A10A9A" w:rsidP="00A10A9A">
            <w:pPr>
              <w:widowControl/>
              <w:spacing w:before="120" w:after="120"/>
              <w:rPr>
                <w:noProof/>
              </w:rPr>
            </w:pPr>
            <w:r w:rsidRPr="00D44B2A">
              <w:t>1110; 1160</w:t>
            </w:r>
          </w:p>
        </w:tc>
      </w:tr>
      <w:tr w:rsidR="00A10A9A" w:rsidRPr="00D44B2A" w14:paraId="7BE8EE2A" w14:textId="77777777" w:rsidTr="00A10A9A">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663B544" w14:textId="77777777" w:rsidR="00A10A9A" w:rsidRPr="00D44B2A" w:rsidRDefault="00A10A9A" w:rsidP="00A10A9A">
            <w:pPr>
              <w:widowControl/>
              <w:spacing w:before="120" w:after="120"/>
              <w:rPr>
                <w:b/>
                <w:noProof/>
              </w:rPr>
            </w:pPr>
            <w:r w:rsidRPr="00D44B2A">
              <w:rPr>
                <w:b/>
              </w:rPr>
              <w:t>Středozemní moře</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6A2DD8F4" w14:textId="77777777" w:rsidR="00A10A9A" w:rsidRPr="00D44B2A" w:rsidRDefault="00A10A9A" w:rsidP="00A10A9A">
            <w:pPr>
              <w:widowControl/>
              <w:spacing w:before="120" w:after="120"/>
              <w:rPr>
                <w:b/>
                <w:noProof/>
              </w:rPr>
            </w:pPr>
          </w:p>
        </w:tc>
      </w:tr>
      <w:tr w:rsidR="00A10A9A" w:rsidRPr="00D44B2A" w14:paraId="7804C375"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3205C62F" w14:textId="77777777" w:rsidR="00A10A9A" w:rsidRPr="00D44B2A" w:rsidRDefault="00A10A9A" w:rsidP="00A10A9A">
            <w:pPr>
              <w:widowControl/>
              <w:spacing w:before="120" w:after="120"/>
              <w:rPr>
                <w:noProof/>
              </w:rPr>
            </w:pPr>
            <w:r w:rsidRPr="00D44B2A">
              <w:t>MB252</w:t>
            </w:r>
          </w:p>
        </w:tc>
        <w:tc>
          <w:tcPr>
            <w:tcW w:w="6101" w:type="dxa"/>
            <w:tcBorders>
              <w:top w:val="single" w:sz="4" w:space="0" w:color="auto"/>
              <w:left w:val="single" w:sz="4" w:space="0" w:color="auto"/>
              <w:bottom w:val="single" w:sz="4" w:space="0" w:color="auto"/>
              <w:right w:val="single" w:sz="4" w:space="0" w:color="auto"/>
            </w:tcBorders>
            <w:hideMark/>
          </w:tcPr>
          <w:p w14:paraId="2290B58B" w14:textId="77777777" w:rsidR="00A10A9A" w:rsidRPr="00D44B2A" w:rsidRDefault="00A10A9A" w:rsidP="00A10A9A">
            <w:pPr>
              <w:widowControl/>
              <w:spacing w:before="120" w:after="120"/>
              <w:rPr>
                <w:noProof/>
              </w:rPr>
            </w:pPr>
            <w:r w:rsidRPr="00D44B2A">
              <w:t>Biocenóza posidonie mořské (</w:t>
            </w:r>
            <w:r w:rsidRPr="00D44B2A">
              <w:rPr>
                <w:i/>
                <w:iCs/>
              </w:rPr>
              <w:t>Posidonia oceanica</w:t>
            </w:r>
            <w:r w:rsidRPr="00D44B2A">
              <w:t>)</w:t>
            </w:r>
          </w:p>
        </w:tc>
        <w:tc>
          <w:tcPr>
            <w:tcW w:w="2110" w:type="dxa"/>
            <w:tcBorders>
              <w:top w:val="single" w:sz="4" w:space="0" w:color="auto"/>
              <w:left w:val="single" w:sz="4" w:space="0" w:color="auto"/>
              <w:bottom w:val="single" w:sz="4" w:space="0" w:color="auto"/>
              <w:right w:val="single" w:sz="4" w:space="0" w:color="auto"/>
            </w:tcBorders>
          </w:tcPr>
          <w:p w14:paraId="24915F61" w14:textId="77777777" w:rsidR="00A10A9A" w:rsidRPr="00D44B2A" w:rsidRDefault="00A10A9A" w:rsidP="00A10A9A">
            <w:pPr>
              <w:widowControl/>
              <w:spacing w:before="120" w:after="120"/>
              <w:rPr>
                <w:noProof/>
              </w:rPr>
            </w:pPr>
            <w:r w:rsidRPr="00D44B2A">
              <w:t>1120</w:t>
            </w:r>
          </w:p>
        </w:tc>
      </w:tr>
      <w:tr w:rsidR="00A10A9A" w:rsidRPr="00D44B2A" w14:paraId="4B21848D"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69CB5AAF" w14:textId="77777777" w:rsidR="00A10A9A" w:rsidRPr="00D44B2A" w:rsidRDefault="00A10A9A" w:rsidP="00A10A9A">
            <w:pPr>
              <w:widowControl/>
              <w:spacing w:before="120" w:after="120"/>
              <w:rPr>
                <w:noProof/>
              </w:rPr>
            </w:pPr>
            <w:r w:rsidRPr="00D44B2A">
              <w:t>MB2521</w:t>
            </w:r>
          </w:p>
        </w:tc>
        <w:tc>
          <w:tcPr>
            <w:tcW w:w="6101" w:type="dxa"/>
            <w:tcBorders>
              <w:top w:val="single" w:sz="4" w:space="0" w:color="auto"/>
              <w:left w:val="single" w:sz="4" w:space="0" w:color="auto"/>
              <w:bottom w:val="single" w:sz="4" w:space="0" w:color="auto"/>
              <w:right w:val="single" w:sz="4" w:space="0" w:color="auto"/>
            </w:tcBorders>
            <w:hideMark/>
          </w:tcPr>
          <w:p w14:paraId="3962DD17" w14:textId="77777777" w:rsidR="00A10A9A" w:rsidRPr="00D44B2A" w:rsidRDefault="00A10A9A" w:rsidP="00A10A9A">
            <w:pPr>
              <w:widowControl/>
              <w:spacing w:before="120" w:after="120"/>
              <w:rPr>
                <w:noProof/>
              </w:rPr>
            </w:pPr>
            <w:r w:rsidRPr="00D44B2A">
              <w:t>Ekomorfóza pruhovaných luk posidonie mořské (</w:t>
            </w:r>
            <w:r w:rsidRPr="00D44B2A">
              <w:rPr>
                <w:i/>
                <w:iCs/>
              </w:rPr>
              <w:t>Posidonia oceanica</w:t>
            </w:r>
            <w:r w:rsidRPr="00D44B2A">
              <w:t>)</w:t>
            </w:r>
          </w:p>
        </w:tc>
        <w:tc>
          <w:tcPr>
            <w:tcW w:w="2110" w:type="dxa"/>
            <w:tcBorders>
              <w:top w:val="single" w:sz="4" w:space="0" w:color="auto"/>
              <w:left w:val="single" w:sz="4" w:space="0" w:color="auto"/>
              <w:bottom w:val="single" w:sz="4" w:space="0" w:color="auto"/>
              <w:right w:val="single" w:sz="4" w:space="0" w:color="auto"/>
            </w:tcBorders>
          </w:tcPr>
          <w:p w14:paraId="20C89C51" w14:textId="77777777" w:rsidR="00A10A9A" w:rsidRPr="00D44B2A" w:rsidRDefault="00A10A9A" w:rsidP="00A10A9A">
            <w:pPr>
              <w:widowControl/>
              <w:spacing w:before="120" w:after="120"/>
              <w:rPr>
                <w:noProof/>
              </w:rPr>
            </w:pPr>
            <w:r w:rsidRPr="00D44B2A">
              <w:t>1120; 1130; 1160</w:t>
            </w:r>
          </w:p>
        </w:tc>
      </w:tr>
      <w:tr w:rsidR="00A10A9A" w:rsidRPr="00D44B2A" w14:paraId="7C8DA067"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5FE6E6BE" w14:textId="77777777" w:rsidR="00A10A9A" w:rsidRPr="00D44B2A" w:rsidRDefault="00A10A9A" w:rsidP="00A10A9A">
            <w:pPr>
              <w:widowControl/>
              <w:spacing w:before="120" w:after="120"/>
              <w:rPr>
                <w:noProof/>
              </w:rPr>
            </w:pPr>
            <w:r w:rsidRPr="00D44B2A">
              <w:t>MB2522</w:t>
            </w:r>
          </w:p>
        </w:tc>
        <w:tc>
          <w:tcPr>
            <w:tcW w:w="6101" w:type="dxa"/>
            <w:tcBorders>
              <w:top w:val="single" w:sz="4" w:space="0" w:color="auto"/>
              <w:left w:val="single" w:sz="4" w:space="0" w:color="auto"/>
              <w:bottom w:val="single" w:sz="4" w:space="0" w:color="auto"/>
              <w:right w:val="single" w:sz="4" w:space="0" w:color="auto"/>
            </w:tcBorders>
          </w:tcPr>
          <w:p w14:paraId="382EF8D7" w14:textId="77777777" w:rsidR="00A10A9A" w:rsidRPr="00D44B2A" w:rsidRDefault="00A10A9A" w:rsidP="00A10A9A">
            <w:pPr>
              <w:widowControl/>
              <w:spacing w:before="120" w:after="120"/>
              <w:rPr>
                <w:noProof/>
              </w:rPr>
            </w:pPr>
            <w:r w:rsidRPr="00D44B2A">
              <w:t>Ekomorfóza luk posidonie mořské (</w:t>
            </w:r>
            <w:r w:rsidRPr="00D44B2A">
              <w:rPr>
                <w:i/>
                <w:iCs/>
              </w:rPr>
              <w:t>Posidonia oceanica</w:t>
            </w:r>
            <w:r w:rsidRPr="00D44B2A">
              <w:t>) typu „bariérového útesu“</w:t>
            </w:r>
          </w:p>
        </w:tc>
        <w:tc>
          <w:tcPr>
            <w:tcW w:w="2110" w:type="dxa"/>
            <w:tcBorders>
              <w:top w:val="single" w:sz="4" w:space="0" w:color="auto"/>
              <w:left w:val="single" w:sz="4" w:space="0" w:color="auto"/>
              <w:bottom w:val="single" w:sz="4" w:space="0" w:color="auto"/>
              <w:right w:val="single" w:sz="4" w:space="0" w:color="auto"/>
            </w:tcBorders>
          </w:tcPr>
          <w:p w14:paraId="7D0D2692" w14:textId="77777777" w:rsidR="00A10A9A" w:rsidRPr="00D44B2A" w:rsidRDefault="00A10A9A" w:rsidP="00A10A9A">
            <w:pPr>
              <w:widowControl/>
              <w:spacing w:before="120" w:after="120"/>
              <w:rPr>
                <w:noProof/>
              </w:rPr>
            </w:pPr>
            <w:r w:rsidRPr="00D44B2A">
              <w:t>1120; 1130; 1160</w:t>
            </w:r>
          </w:p>
        </w:tc>
      </w:tr>
      <w:tr w:rsidR="00A10A9A" w:rsidRPr="00D44B2A" w14:paraId="796E7958"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604F88E0" w14:textId="77777777" w:rsidR="00A10A9A" w:rsidRPr="00D44B2A" w:rsidRDefault="00A10A9A" w:rsidP="00A10A9A">
            <w:pPr>
              <w:widowControl/>
              <w:spacing w:before="120" w:after="120"/>
              <w:rPr>
                <w:noProof/>
              </w:rPr>
            </w:pPr>
            <w:r w:rsidRPr="00D44B2A">
              <w:t>MB2523</w:t>
            </w:r>
          </w:p>
        </w:tc>
        <w:tc>
          <w:tcPr>
            <w:tcW w:w="6101" w:type="dxa"/>
            <w:tcBorders>
              <w:top w:val="single" w:sz="4" w:space="0" w:color="auto"/>
              <w:left w:val="single" w:sz="4" w:space="0" w:color="auto"/>
              <w:bottom w:val="single" w:sz="4" w:space="0" w:color="auto"/>
              <w:right w:val="single" w:sz="4" w:space="0" w:color="auto"/>
            </w:tcBorders>
          </w:tcPr>
          <w:p w14:paraId="6642E425" w14:textId="77777777" w:rsidR="00A10A9A" w:rsidRPr="00D44B2A" w:rsidRDefault="00A10A9A" w:rsidP="00A10A9A">
            <w:pPr>
              <w:widowControl/>
              <w:spacing w:before="120" w:after="120"/>
              <w:rPr>
                <w:noProof/>
              </w:rPr>
            </w:pPr>
            <w:r w:rsidRPr="00D44B2A">
              <w:t>Facie mrtvých „houštin“ posidonie mořské (</w:t>
            </w:r>
            <w:r w:rsidRPr="00D44B2A">
              <w:rPr>
                <w:i/>
                <w:iCs/>
              </w:rPr>
              <w:t>Posidonia oceanica</w:t>
            </w:r>
            <w:r w:rsidRPr="00D44B2A">
              <w:t>) bez velkého množství epiflóry</w:t>
            </w:r>
          </w:p>
        </w:tc>
        <w:tc>
          <w:tcPr>
            <w:tcW w:w="2110" w:type="dxa"/>
            <w:tcBorders>
              <w:top w:val="single" w:sz="4" w:space="0" w:color="auto"/>
              <w:left w:val="single" w:sz="4" w:space="0" w:color="auto"/>
              <w:bottom w:val="single" w:sz="4" w:space="0" w:color="auto"/>
              <w:right w:val="single" w:sz="4" w:space="0" w:color="auto"/>
            </w:tcBorders>
          </w:tcPr>
          <w:p w14:paraId="2F37596D" w14:textId="77777777" w:rsidR="00A10A9A" w:rsidRPr="00D44B2A" w:rsidRDefault="00A10A9A" w:rsidP="00A10A9A">
            <w:pPr>
              <w:widowControl/>
              <w:spacing w:before="120" w:after="120"/>
              <w:rPr>
                <w:noProof/>
              </w:rPr>
            </w:pPr>
            <w:r w:rsidRPr="00D44B2A">
              <w:t>1120; 1130; 1160</w:t>
            </w:r>
          </w:p>
        </w:tc>
      </w:tr>
      <w:tr w:rsidR="00A10A9A" w:rsidRPr="00D44B2A" w14:paraId="0867CF4F"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1E322181" w14:textId="77777777" w:rsidR="00A10A9A" w:rsidRPr="00D44B2A" w:rsidRDefault="00A10A9A" w:rsidP="00A10A9A">
            <w:pPr>
              <w:widowControl/>
              <w:spacing w:before="120" w:after="120"/>
              <w:rPr>
                <w:noProof/>
              </w:rPr>
            </w:pPr>
            <w:r w:rsidRPr="00D44B2A">
              <w:t>MB2524</w:t>
            </w:r>
          </w:p>
        </w:tc>
        <w:tc>
          <w:tcPr>
            <w:tcW w:w="6101" w:type="dxa"/>
            <w:tcBorders>
              <w:top w:val="single" w:sz="4" w:space="0" w:color="auto"/>
              <w:left w:val="single" w:sz="4" w:space="0" w:color="auto"/>
              <w:bottom w:val="single" w:sz="4" w:space="0" w:color="auto"/>
              <w:right w:val="single" w:sz="4" w:space="0" w:color="auto"/>
            </w:tcBorders>
          </w:tcPr>
          <w:p w14:paraId="043C0126" w14:textId="77777777" w:rsidR="00A10A9A" w:rsidRPr="00D44B2A" w:rsidRDefault="00A10A9A" w:rsidP="00A10A9A">
            <w:pPr>
              <w:widowControl/>
              <w:spacing w:before="120" w:after="120"/>
              <w:rPr>
                <w:noProof/>
              </w:rPr>
            </w:pPr>
            <w:r w:rsidRPr="00D44B2A">
              <w:t>Společenství s lazuchou prorůstavou (</w:t>
            </w:r>
            <w:r w:rsidRPr="00D44B2A">
              <w:rPr>
                <w:i/>
                <w:iCs/>
              </w:rPr>
              <w:t>Caulerpa prolifera</w:t>
            </w:r>
            <w:r w:rsidRPr="00D44B2A">
              <w:t>) na dnech s výskytem posidonie</w:t>
            </w:r>
          </w:p>
        </w:tc>
        <w:tc>
          <w:tcPr>
            <w:tcW w:w="2110" w:type="dxa"/>
            <w:tcBorders>
              <w:top w:val="single" w:sz="4" w:space="0" w:color="auto"/>
              <w:left w:val="single" w:sz="4" w:space="0" w:color="auto"/>
              <w:bottom w:val="single" w:sz="4" w:space="0" w:color="auto"/>
              <w:right w:val="single" w:sz="4" w:space="0" w:color="auto"/>
            </w:tcBorders>
          </w:tcPr>
          <w:p w14:paraId="0D04B386" w14:textId="77777777" w:rsidR="00A10A9A" w:rsidRPr="00D44B2A" w:rsidRDefault="00A10A9A" w:rsidP="00A10A9A">
            <w:pPr>
              <w:widowControl/>
              <w:spacing w:before="120" w:after="120"/>
              <w:rPr>
                <w:noProof/>
              </w:rPr>
            </w:pPr>
            <w:r w:rsidRPr="00D44B2A">
              <w:t>1120; 1130; 1160</w:t>
            </w:r>
          </w:p>
        </w:tc>
      </w:tr>
      <w:tr w:rsidR="00A10A9A" w:rsidRPr="00D44B2A" w14:paraId="07AF3519"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1188C2F3" w14:textId="77777777" w:rsidR="00A10A9A" w:rsidRPr="00D44B2A" w:rsidRDefault="00A10A9A" w:rsidP="00A10A9A">
            <w:pPr>
              <w:widowControl/>
              <w:spacing w:before="120" w:after="120"/>
              <w:rPr>
                <w:noProof/>
              </w:rPr>
            </w:pPr>
            <w:r w:rsidRPr="00D44B2A">
              <w:lastRenderedPageBreak/>
              <w:t>MB5521</w:t>
            </w:r>
          </w:p>
        </w:tc>
        <w:tc>
          <w:tcPr>
            <w:tcW w:w="6101" w:type="dxa"/>
            <w:tcBorders>
              <w:top w:val="single" w:sz="4" w:space="0" w:color="auto"/>
              <w:left w:val="single" w:sz="4" w:space="0" w:color="auto"/>
              <w:bottom w:val="single" w:sz="4" w:space="0" w:color="auto"/>
              <w:right w:val="single" w:sz="4" w:space="0" w:color="auto"/>
            </w:tcBorders>
          </w:tcPr>
          <w:p w14:paraId="46AB8F10" w14:textId="77777777" w:rsidR="00A10A9A" w:rsidRPr="00D44B2A" w:rsidRDefault="00A10A9A" w:rsidP="00A10A9A">
            <w:pPr>
              <w:widowControl/>
              <w:spacing w:before="120" w:after="120"/>
              <w:rPr>
                <w:noProof/>
              </w:rPr>
            </w:pPr>
            <w:r w:rsidRPr="00D44B2A">
              <w:t xml:space="preserve">Společenství s druhem </w:t>
            </w:r>
            <w:r w:rsidRPr="00D44B2A">
              <w:rPr>
                <w:i/>
                <w:iCs/>
              </w:rPr>
              <w:t>Cymodocea nodosa</w:t>
            </w:r>
            <w:r w:rsidRPr="00D44B2A">
              <w:t xml:space="preserve"> na dobře vytříděném jemném písku</w:t>
            </w:r>
          </w:p>
        </w:tc>
        <w:tc>
          <w:tcPr>
            <w:tcW w:w="2110" w:type="dxa"/>
            <w:tcBorders>
              <w:top w:val="single" w:sz="4" w:space="0" w:color="auto"/>
              <w:left w:val="single" w:sz="4" w:space="0" w:color="auto"/>
              <w:bottom w:val="single" w:sz="4" w:space="0" w:color="auto"/>
              <w:right w:val="single" w:sz="4" w:space="0" w:color="auto"/>
            </w:tcBorders>
          </w:tcPr>
          <w:p w14:paraId="3E9C27CA" w14:textId="77777777" w:rsidR="00A10A9A" w:rsidRPr="00D44B2A" w:rsidRDefault="00A10A9A" w:rsidP="00A10A9A">
            <w:pPr>
              <w:widowControl/>
              <w:spacing w:before="120" w:after="120"/>
              <w:rPr>
                <w:noProof/>
              </w:rPr>
            </w:pPr>
            <w:r w:rsidRPr="00D44B2A">
              <w:t>1110; 1130; 1160</w:t>
            </w:r>
          </w:p>
        </w:tc>
      </w:tr>
      <w:tr w:rsidR="00A10A9A" w:rsidRPr="00D44B2A" w14:paraId="5BBF982D"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6794A2D9" w14:textId="77777777" w:rsidR="00A10A9A" w:rsidRPr="00D44B2A" w:rsidRDefault="00A10A9A" w:rsidP="00A10A9A">
            <w:pPr>
              <w:widowControl/>
              <w:spacing w:before="120" w:after="120"/>
              <w:rPr>
                <w:noProof/>
              </w:rPr>
            </w:pPr>
            <w:r w:rsidRPr="00D44B2A">
              <w:t>MB5534</w:t>
            </w:r>
          </w:p>
        </w:tc>
        <w:tc>
          <w:tcPr>
            <w:tcW w:w="6101" w:type="dxa"/>
            <w:tcBorders>
              <w:top w:val="single" w:sz="4" w:space="0" w:color="auto"/>
              <w:left w:val="single" w:sz="4" w:space="0" w:color="auto"/>
              <w:bottom w:val="single" w:sz="4" w:space="0" w:color="auto"/>
              <w:right w:val="single" w:sz="4" w:space="0" w:color="auto"/>
            </w:tcBorders>
          </w:tcPr>
          <w:p w14:paraId="4C384376" w14:textId="77777777" w:rsidR="00A10A9A" w:rsidRPr="00D44B2A" w:rsidRDefault="00A10A9A" w:rsidP="00A10A9A">
            <w:pPr>
              <w:widowControl/>
              <w:spacing w:before="120" w:after="120"/>
              <w:rPr>
                <w:noProof/>
              </w:rPr>
            </w:pPr>
            <w:r w:rsidRPr="00D44B2A">
              <w:t xml:space="preserve">Společenství s druhem </w:t>
            </w:r>
            <w:r w:rsidRPr="00D44B2A">
              <w:rPr>
                <w:i/>
                <w:iCs/>
              </w:rPr>
              <w:t>Cymodocea nodosa</w:t>
            </w:r>
            <w:r w:rsidRPr="00D44B2A">
              <w:t xml:space="preserve"> na povrchovém bahnitém písku v chráněných vodách</w:t>
            </w:r>
          </w:p>
        </w:tc>
        <w:tc>
          <w:tcPr>
            <w:tcW w:w="2110" w:type="dxa"/>
            <w:tcBorders>
              <w:top w:val="single" w:sz="4" w:space="0" w:color="auto"/>
              <w:left w:val="single" w:sz="4" w:space="0" w:color="auto"/>
              <w:bottom w:val="single" w:sz="4" w:space="0" w:color="auto"/>
              <w:right w:val="single" w:sz="4" w:space="0" w:color="auto"/>
            </w:tcBorders>
          </w:tcPr>
          <w:p w14:paraId="2580DD89" w14:textId="77777777" w:rsidR="00A10A9A" w:rsidRPr="00D44B2A" w:rsidRDefault="00A10A9A" w:rsidP="00A10A9A">
            <w:pPr>
              <w:widowControl/>
              <w:spacing w:before="120" w:after="120"/>
              <w:rPr>
                <w:noProof/>
              </w:rPr>
            </w:pPr>
            <w:r w:rsidRPr="00D44B2A">
              <w:t>1110; 1130; 1160</w:t>
            </w:r>
          </w:p>
        </w:tc>
      </w:tr>
      <w:tr w:rsidR="00A10A9A" w:rsidRPr="00D44B2A" w14:paraId="0864674A"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603DD428" w14:textId="77777777" w:rsidR="00A10A9A" w:rsidRPr="00D44B2A" w:rsidRDefault="00A10A9A" w:rsidP="00A10A9A">
            <w:pPr>
              <w:widowControl/>
              <w:spacing w:before="120" w:after="120"/>
              <w:rPr>
                <w:noProof/>
              </w:rPr>
            </w:pPr>
            <w:r w:rsidRPr="00D44B2A">
              <w:t>MB5535</w:t>
            </w:r>
          </w:p>
        </w:tc>
        <w:tc>
          <w:tcPr>
            <w:tcW w:w="6101" w:type="dxa"/>
            <w:tcBorders>
              <w:top w:val="single" w:sz="4" w:space="0" w:color="auto"/>
              <w:left w:val="single" w:sz="4" w:space="0" w:color="auto"/>
              <w:bottom w:val="single" w:sz="4" w:space="0" w:color="auto"/>
              <w:right w:val="single" w:sz="4" w:space="0" w:color="auto"/>
            </w:tcBorders>
          </w:tcPr>
          <w:p w14:paraId="3F00EC41" w14:textId="77777777" w:rsidR="00A10A9A" w:rsidRPr="00D44B2A" w:rsidRDefault="00A10A9A" w:rsidP="00A10A9A">
            <w:pPr>
              <w:widowControl/>
              <w:spacing w:before="120" w:after="120"/>
              <w:rPr>
                <w:noProof/>
              </w:rPr>
            </w:pPr>
            <w:r w:rsidRPr="00D44B2A">
              <w:t xml:space="preserve">Společenství s druhem </w:t>
            </w:r>
            <w:r w:rsidRPr="00D44B2A">
              <w:rPr>
                <w:i/>
                <w:iCs/>
              </w:rPr>
              <w:t>Zostera noltii</w:t>
            </w:r>
            <w:r w:rsidRPr="00D44B2A">
              <w:t xml:space="preserve"> na povrchovém bahnitém písku v chráněných vodách</w:t>
            </w:r>
          </w:p>
        </w:tc>
        <w:tc>
          <w:tcPr>
            <w:tcW w:w="2110" w:type="dxa"/>
            <w:tcBorders>
              <w:top w:val="single" w:sz="4" w:space="0" w:color="auto"/>
              <w:left w:val="single" w:sz="4" w:space="0" w:color="auto"/>
              <w:bottom w:val="single" w:sz="4" w:space="0" w:color="auto"/>
              <w:right w:val="single" w:sz="4" w:space="0" w:color="auto"/>
            </w:tcBorders>
          </w:tcPr>
          <w:p w14:paraId="21745EC5" w14:textId="77777777" w:rsidR="00A10A9A" w:rsidRPr="00D44B2A" w:rsidRDefault="00A10A9A" w:rsidP="00A10A9A">
            <w:pPr>
              <w:widowControl/>
              <w:spacing w:before="120" w:after="120"/>
              <w:rPr>
                <w:noProof/>
              </w:rPr>
            </w:pPr>
            <w:r w:rsidRPr="00D44B2A">
              <w:t>1110; 1130; 1160</w:t>
            </w:r>
          </w:p>
        </w:tc>
      </w:tr>
      <w:tr w:rsidR="00A10A9A" w:rsidRPr="00D44B2A" w14:paraId="247FDE45"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EDB2C72" w14:textId="77777777" w:rsidR="00A10A9A" w:rsidRPr="00D44B2A" w:rsidRDefault="00A10A9A" w:rsidP="00A10A9A">
            <w:pPr>
              <w:widowControl/>
              <w:spacing w:before="120" w:after="120"/>
              <w:rPr>
                <w:noProof/>
              </w:rPr>
            </w:pPr>
            <w:r w:rsidRPr="00D44B2A">
              <w:t>MB5541</w:t>
            </w:r>
          </w:p>
        </w:tc>
        <w:tc>
          <w:tcPr>
            <w:tcW w:w="6101" w:type="dxa"/>
            <w:tcBorders>
              <w:top w:val="single" w:sz="4" w:space="0" w:color="auto"/>
              <w:left w:val="single" w:sz="4" w:space="0" w:color="auto"/>
              <w:bottom w:val="single" w:sz="4" w:space="0" w:color="auto"/>
              <w:right w:val="single" w:sz="4" w:space="0" w:color="auto"/>
            </w:tcBorders>
          </w:tcPr>
          <w:p w14:paraId="0944CB7D" w14:textId="77777777" w:rsidR="00A10A9A" w:rsidRPr="00D44B2A" w:rsidRDefault="00A10A9A" w:rsidP="00A10A9A">
            <w:pPr>
              <w:widowControl/>
              <w:spacing w:before="120" w:after="120"/>
              <w:rPr>
                <w:noProof/>
              </w:rPr>
            </w:pPr>
            <w:r w:rsidRPr="00D44B2A">
              <w:t xml:space="preserve">Společenství s druhem </w:t>
            </w:r>
            <w:r w:rsidRPr="00D44B2A">
              <w:rPr>
                <w:i/>
                <w:iCs/>
              </w:rPr>
              <w:t>Ruppia cirrhosa</w:t>
            </w:r>
            <w:r w:rsidRPr="00D44B2A">
              <w:t xml:space="preserve"> a/nebo s táhlicí přímořskou (</w:t>
            </w:r>
            <w:r w:rsidRPr="00D44B2A">
              <w:rPr>
                <w:i/>
                <w:iCs/>
              </w:rPr>
              <w:t>Ruppia maritima</w:t>
            </w:r>
            <w:r w:rsidRPr="00D44B2A">
              <w:t>) na písku</w:t>
            </w:r>
          </w:p>
        </w:tc>
        <w:tc>
          <w:tcPr>
            <w:tcW w:w="2110" w:type="dxa"/>
            <w:tcBorders>
              <w:top w:val="single" w:sz="4" w:space="0" w:color="auto"/>
              <w:left w:val="single" w:sz="4" w:space="0" w:color="auto"/>
              <w:bottom w:val="single" w:sz="4" w:space="0" w:color="auto"/>
              <w:right w:val="single" w:sz="4" w:space="0" w:color="auto"/>
            </w:tcBorders>
          </w:tcPr>
          <w:p w14:paraId="2F3F251F" w14:textId="77777777" w:rsidR="00A10A9A" w:rsidRPr="00D44B2A" w:rsidRDefault="00A10A9A" w:rsidP="00A10A9A">
            <w:pPr>
              <w:widowControl/>
              <w:spacing w:before="120" w:after="120"/>
              <w:rPr>
                <w:noProof/>
              </w:rPr>
            </w:pPr>
            <w:r w:rsidRPr="00D44B2A">
              <w:t>1110; 1130; 1160</w:t>
            </w:r>
          </w:p>
        </w:tc>
      </w:tr>
      <w:tr w:rsidR="00A10A9A" w:rsidRPr="00D44B2A" w14:paraId="3D19901B"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587EC5E5" w14:textId="77777777" w:rsidR="00A10A9A" w:rsidRPr="00D44B2A" w:rsidRDefault="00A10A9A" w:rsidP="00A10A9A">
            <w:pPr>
              <w:widowControl/>
              <w:spacing w:before="120" w:after="120"/>
              <w:rPr>
                <w:noProof/>
              </w:rPr>
            </w:pPr>
            <w:r w:rsidRPr="00D44B2A">
              <w:t>MB5544</w:t>
            </w:r>
          </w:p>
        </w:tc>
        <w:tc>
          <w:tcPr>
            <w:tcW w:w="6101" w:type="dxa"/>
            <w:tcBorders>
              <w:top w:val="single" w:sz="4" w:space="0" w:color="auto"/>
              <w:left w:val="single" w:sz="4" w:space="0" w:color="auto"/>
              <w:bottom w:val="single" w:sz="4" w:space="0" w:color="auto"/>
              <w:right w:val="single" w:sz="4" w:space="0" w:color="auto"/>
            </w:tcBorders>
          </w:tcPr>
          <w:p w14:paraId="127AD150" w14:textId="77777777" w:rsidR="00A10A9A" w:rsidRPr="00D44B2A" w:rsidRDefault="00A10A9A" w:rsidP="00A10A9A">
            <w:pPr>
              <w:widowControl/>
              <w:spacing w:before="120" w:after="120"/>
              <w:rPr>
                <w:noProof/>
              </w:rPr>
            </w:pPr>
            <w:r w:rsidRPr="00D44B2A">
              <w:t xml:space="preserve">Společenství s druhem </w:t>
            </w:r>
            <w:r w:rsidRPr="00D44B2A">
              <w:rPr>
                <w:i/>
                <w:iCs/>
              </w:rPr>
              <w:t>Zostera noltii</w:t>
            </w:r>
            <w:r w:rsidRPr="00D44B2A">
              <w:t xml:space="preserve"> v euryhalinním a eurytermním prostředí na písku</w:t>
            </w:r>
          </w:p>
        </w:tc>
        <w:tc>
          <w:tcPr>
            <w:tcW w:w="2110" w:type="dxa"/>
            <w:tcBorders>
              <w:top w:val="single" w:sz="4" w:space="0" w:color="auto"/>
              <w:left w:val="single" w:sz="4" w:space="0" w:color="auto"/>
              <w:bottom w:val="single" w:sz="4" w:space="0" w:color="auto"/>
              <w:right w:val="single" w:sz="4" w:space="0" w:color="auto"/>
            </w:tcBorders>
          </w:tcPr>
          <w:p w14:paraId="0CBCABDA" w14:textId="77777777" w:rsidR="00A10A9A" w:rsidRPr="00D44B2A" w:rsidRDefault="00A10A9A" w:rsidP="00A10A9A">
            <w:pPr>
              <w:widowControl/>
              <w:spacing w:before="120" w:after="120"/>
              <w:rPr>
                <w:noProof/>
              </w:rPr>
            </w:pPr>
            <w:r w:rsidRPr="00D44B2A">
              <w:t>1110; 1130; 1160</w:t>
            </w:r>
          </w:p>
        </w:tc>
      </w:tr>
      <w:tr w:rsidR="00A10A9A" w:rsidRPr="00D44B2A" w14:paraId="4DC310E4" w14:textId="77777777" w:rsidTr="00A10A9A">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18BA2158" w14:textId="77777777" w:rsidR="00A10A9A" w:rsidRPr="00D44B2A" w:rsidRDefault="00A10A9A" w:rsidP="00A10A9A">
            <w:pPr>
              <w:widowControl/>
              <w:spacing w:before="120" w:after="120"/>
              <w:rPr>
                <w:noProof/>
              </w:rPr>
            </w:pPr>
            <w:r w:rsidRPr="00D44B2A">
              <w:t>MB5545</w:t>
            </w:r>
          </w:p>
        </w:tc>
        <w:tc>
          <w:tcPr>
            <w:tcW w:w="6101" w:type="dxa"/>
            <w:tcBorders>
              <w:top w:val="single" w:sz="4" w:space="0" w:color="auto"/>
              <w:left w:val="single" w:sz="4" w:space="0" w:color="auto"/>
              <w:bottom w:val="single" w:sz="4" w:space="0" w:color="auto"/>
              <w:right w:val="single" w:sz="4" w:space="0" w:color="auto"/>
            </w:tcBorders>
          </w:tcPr>
          <w:p w14:paraId="379DF606" w14:textId="77777777" w:rsidR="00A10A9A" w:rsidRPr="00D44B2A" w:rsidRDefault="00A10A9A" w:rsidP="00A10A9A">
            <w:pPr>
              <w:widowControl/>
              <w:spacing w:before="120" w:after="120"/>
              <w:rPr>
                <w:noProof/>
              </w:rPr>
            </w:pPr>
            <w:r w:rsidRPr="00D44B2A">
              <w:t>Společenství s vochou mořskou (</w:t>
            </w:r>
            <w:r w:rsidRPr="00D44B2A">
              <w:rPr>
                <w:i/>
                <w:iCs/>
              </w:rPr>
              <w:t>Zostera marina</w:t>
            </w:r>
            <w:r w:rsidRPr="00D44B2A">
              <w:t>) v euryhalinním a eurytermním prostředí</w:t>
            </w:r>
          </w:p>
        </w:tc>
        <w:tc>
          <w:tcPr>
            <w:tcW w:w="2110" w:type="dxa"/>
            <w:tcBorders>
              <w:top w:val="single" w:sz="4" w:space="0" w:color="auto"/>
              <w:left w:val="single" w:sz="4" w:space="0" w:color="auto"/>
              <w:bottom w:val="single" w:sz="4" w:space="0" w:color="auto"/>
              <w:right w:val="single" w:sz="4" w:space="0" w:color="auto"/>
            </w:tcBorders>
          </w:tcPr>
          <w:p w14:paraId="41F421D7" w14:textId="77777777" w:rsidR="00A10A9A" w:rsidRPr="00D44B2A" w:rsidRDefault="00A10A9A" w:rsidP="00A10A9A">
            <w:pPr>
              <w:widowControl/>
              <w:spacing w:before="120" w:after="120"/>
              <w:rPr>
                <w:noProof/>
              </w:rPr>
            </w:pPr>
            <w:r w:rsidRPr="00D44B2A">
              <w:t>1110; 1130; 1160</w:t>
            </w:r>
          </w:p>
        </w:tc>
      </w:tr>
    </w:tbl>
    <w:p w14:paraId="4F6BE839" w14:textId="77777777" w:rsidR="00A10A9A" w:rsidRPr="00D44B2A" w:rsidRDefault="00A10A9A" w:rsidP="00A10A9A">
      <w:pPr>
        <w:keepNext/>
        <w:widowControl/>
        <w:tabs>
          <w:tab w:val="left" w:pos="851"/>
        </w:tabs>
        <w:suppressAutoHyphens/>
        <w:spacing w:before="120" w:after="120"/>
        <w:jc w:val="both"/>
        <w:outlineLvl w:val="1"/>
        <w:rPr>
          <w:b/>
          <w:bCs/>
          <w:noProof/>
          <w:szCs w:val="26"/>
        </w:rPr>
      </w:pPr>
      <w:r w:rsidRPr="00D44B2A">
        <w:rPr>
          <w:b/>
        </w:rPr>
        <w:t>2.</w:t>
      </w:r>
      <w:r w:rsidRPr="00D44B2A">
        <w:rPr>
          <w:b/>
        </w:rPr>
        <w:tab/>
        <w:t>Skupina 2: Lesy makrořas</w:t>
      </w:r>
    </w:p>
    <w:tbl>
      <w:tblPr>
        <w:tblStyle w:val="TableGrid"/>
        <w:tblW w:w="9634" w:type="dxa"/>
        <w:tblLook w:val="04A0" w:firstRow="1" w:lastRow="0" w:firstColumn="1" w:lastColumn="0" w:noHBand="0" w:noVBand="1"/>
      </w:tblPr>
      <w:tblGrid>
        <w:gridCol w:w="1096"/>
        <w:gridCol w:w="80"/>
        <w:gridCol w:w="6040"/>
        <w:gridCol w:w="2418"/>
      </w:tblGrid>
      <w:tr w:rsidR="00A10A9A" w:rsidRPr="00D44B2A" w14:paraId="0ECF0E5B"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9B8B409" w14:textId="77777777" w:rsidR="00A10A9A" w:rsidRPr="00D44B2A" w:rsidRDefault="00A10A9A" w:rsidP="00A10A9A">
            <w:pPr>
              <w:widowControl/>
              <w:spacing w:before="120" w:after="120"/>
              <w:rPr>
                <w:b/>
                <w:noProof/>
              </w:rPr>
            </w:pPr>
            <w:r w:rsidRPr="00D44B2A">
              <w:rPr>
                <w:b/>
              </w:rPr>
              <w:t xml:space="preserve">Kód EUNIS </w:t>
            </w:r>
          </w:p>
        </w:tc>
        <w:tc>
          <w:tcPr>
            <w:tcW w:w="6120" w:type="dxa"/>
            <w:gridSpan w:val="2"/>
            <w:tcBorders>
              <w:top w:val="single" w:sz="4" w:space="0" w:color="auto"/>
              <w:left w:val="single" w:sz="4" w:space="0" w:color="auto"/>
              <w:bottom w:val="single" w:sz="4" w:space="0" w:color="auto"/>
              <w:right w:val="single" w:sz="4" w:space="0" w:color="auto"/>
            </w:tcBorders>
            <w:hideMark/>
          </w:tcPr>
          <w:p w14:paraId="3DDFBB99" w14:textId="77777777" w:rsidR="00A10A9A" w:rsidRPr="00D44B2A" w:rsidRDefault="00A10A9A" w:rsidP="00A10A9A">
            <w:pPr>
              <w:widowControl/>
              <w:spacing w:before="120" w:after="120"/>
              <w:rPr>
                <w:b/>
                <w:noProof/>
              </w:rPr>
            </w:pPr>
            <w:r w:rsidRPr="00D44B2A">
              <w:rPr>
                <w:b/>
              </w:rPr>
              <w:t>Název typu stanoviště podle EUNIS</w:t>
            </w:r>
          </w:p>
        </w:tc>
        <w:tc>
          <w:tcPr>
            <w:tcW w:w="2418" w:type="dxa"/>
            <w:tcBorders>
              <w:top w:val="single" w:sz="4" w:space="0" w:color="auto"/>
              <w:left w:val="single" w:sz="4" w:space="0" w:color="auto"/>
              <w:bottom w:val="single" w:sz="4" w:space="0" w:color="auto"/>
              <w:right w:val="single" w:sz="4" w:space="0" w:color="auto"/>
            </w:tcBorders>
          </w:tcPr>
          <w:p w14:paraId="4B2CC003" w14:textId="77777777" w:rsidR="00A10A9A" w:rsidRPr="00D44B2A" w:rsidRDefault="00A10A9A" w:rsidP="00A10A9A">
            <w:pPr>
              <w:widowControl/>
              <w:spacing w:before="120" w:after="120"/>
              <w:rPr>
                <w:b/>
                <w:noProof/>
              </w:rPr>
            </w:pPr>
            <w:r w:rsidRPr="00D44B2A">
              <w:rPr>
                <w:b/>
              </w:rPr>
              <w:t>Související kódy přílohy I směrnice o ochraně přírodních stanovišť</w:t>
            </w:r>
          </w:p>
        </w:tc>
      </w:tr>
      <w:tr w:rsidR="00A10A9A" w:rsidRPr="00D44B2A" w14:paraId="4DBD45AA" w14:textId="77777777" w:rsidTr="00A10A9A">
        <w:trPr>
          <w:cantSplit/>
          <w:trHeight w:val="283"/>
        </w:trPr>
        <w:tc>
          <w:tcPr>
            <w:tcW w:w="963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386675AD" w14:textId="77777777" w:rsidR="00A10A9A" w:rsidRPr="00D44B2A" w:rsidRDefault="00A10A9A" w:rsidP="00A10A9A">
            <w:pPr>
              <w:widowControl/>
              <w:spacing w:before="120" w:after="120"/>
              <w:rPr>
                <w:b/>
                <w:bCs/>
                <w:noProof/>
              </w:rPr>
            </w:pPr>
            <w:r w:rsidRPr="00D44B2A">
              <w:rPr>
                <w:b/>
              </w:rPr>
              <w:t>Atlantský oceán</w:t>
            </w:r>
          </w:p>
        </w:tc>
      </w:tr>
      <w:tr w:rsidR="00A10A9A" w:rsidRPr="00D44B2A" w14:paraId="5AC2AE2A"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1266019" w14:textId="77777777" w:rsidR="00A10A9A" w:rsidRPr="00D44B2A" w:rsidRDefault="00A10A9A" w:rsidP="00A10A9A">
            <w:pPr>
              <w:widowControl/>
              <w:spacing w:before="120" w:after="120"/>
              <w:rPr>
                <w:noProof/>
              </w:rPr>
            </w:pPr>
            <w:r w:rsidRPr="00D44B2A">
              <w:t>MA123</w:t>
            </w:r>
          </w:p>
        </w:tc>
        <w:tc>
          <w:tcPr>
            <w:tcW w:w="6120" w:type="dxa"/>
            <w:gridSpan w:val="2"/>
            <w:tcBorders>
              <w:top w:val="single" w:sz="4" w:space="0" w:color="auto"/>
              <w:left w:val="single" w:sz="4" w:space="0" w:color="auto"/>
              <w:bottom w:val="single" w:sz="4" w:space="0" w:color="auto"/>
              <w:right w:val="single" w:sz="4" w:space="0" w:color="auto"/>
            </w:tcBorders>
            <w:hideMark/>
          </w:tcPr>
          <w:p w14:paraId="68419B03" w14:textId="77777777" w:rsidR="00A10A9A" w:rsidRPr="00D44B2A" w:rsidRDefault="00A10A9A" w:rsidP="00A10A9A">
            <w:pPr>
              <w:widowControl/>
              <w:spacing w:before="120" w:after="120"/>
              <w:rPr>
                <w:noProof/>
              </w:rPr>
            </w:pPr>
            <w:r w:rsidRPr="00D44B2A">
              <w:t>Společenstva mořských řas na atlantských litorálních skalách s plnou salinitou</w:t>
            </w:r>
          </w:p>
        </w:tc>
        <w:tc>
          <w:tcPr>
            <w:tcW w:w="2418" w:type="dxa"/>
            <w:tcBorders>
              <w:top w:val="single" w:sz="4" w:space="0" w:color="auto"/>
              <w:left w:val="single" w:sz="4" w:space="0" w:color="auto"/>
              <w:bottom w:val="single" w:sz="4" w:space="0" w:color="auto"/>
              <w:right w:val="single" w:sz="4" w:space="0" w:color="auto"/>
            </w:tcBorders>
          </w:tcPr>
          <w:p w14:paraId="37E4ACB7" w14:textId="77777777" w:rsidR="00A10A9A" w:rsidRPr="00D44B2A" w:rsidRDefault="00A10A9A" w:rsidP="00A10A9A">
            <w:pPr>
              <w:widowControl/>
              <w:spacing w:before="120" w:after="120"/>
              <w:rPr>
                <w:noProof/>
              </w:rPr>
            </w:pPr>
            <w:r w:rsidRPr="00D44B2A">
              <w:t>1160; 1170; 1130</w:t>
            </w:r>
          </w:p>
        </w:tc>
      </w:tr>
      <w:tr w:rsidR="00A10A9A" w:rsidRPr="00D44B2A" w14:paraId="41C1A362"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9A0583F" w14:textId="77777777" w:rsidR="00A10A9A" w:rsidRPr="00D44B2A" w:rsidRDefault="00A10A9A" w:rsidP="00A10A9A">
            <w:pPr>
              <w:widowControl/>
              <w:spacing w:before="120" w:after="120"/>
              <w:rPr>
                <w:noProof/>
              </w:rPr>
            </w:pPr>
            <w:r w:rsidRPr="00D44B2A">
              <w:t>MA125</w:t>
            </w:r>
          </w:p>
        </w:tc>
        <w:tc>
          <w:tcPr>
            <w:tcW w:w="6120" w:type="dxa"/>
            <w:gridSpan w:val="2"/>
            <w:tcBorders>
              <w:top w:val="single" w:sz="4" w:space="0" w:color="auto"/>
              <w:left w:val="single" w:sz="4" w:space="0" w:color="auto"/>
              <w:bottom w:val="single" w:sz="4" w:space="0" w:color="auto"/>
              <w:right w:val="single" w:sz="4" w:space="0" w:color="auto"/>
            </w:tcBorders>
          </w:tcPr>
          <w:p w14:paraId="176664AC" w14:textId="77777777" w:rsidR="00A10A9A" w:rsidRPr="00D44B2A" w:rsidRDefault="00A10A9A" w:rsidP="00A10A9A">
            <w:pPr>
              <w:widowControl/>
              <w:spacing w:before="120" w:after="120"/>
              <w:rPr>
                <w:noProof/>
              </w:rPr>
            </w:pPr>
            <w:r w:rsidRPr="00D44B2A">
              <w:t>Chaluhotvaré na atlantských litorálních skalách s proměnlivou salinitou</w:t>
            </w:r>
          </w:p>
        </w:tc>
        <w:tc>
          <w:tcPr>
            <w:tcW w:w="2418" w:type="dxa"/>
            <w:tcBorders>
              <w:top w:val="single" w:sz="4" w:space="0" w:color="auto"/>
              <w:left w:val="single" w:sz="4" w:space="0" w:color="auto"/>
              <w:bottom w:val="single" w:sz="4" w:space="0" w:color="auto"/>
              <w:right w:val="single" w:sz="4" w:space="0" w:color="auto"/>
            </w:tcBorders>
          </w:tcPr>
          <w:p w14:paraId="4E30D0A8" w14:textId="77777777" w:rsidR="00A10A9A" w:rsidRPr="00D44B2A" w:rsidRDefault="00A10A9A" w:rsidP="00A10A9A">
            <w:pPr>
              <w:widowControl/>
              <w:spacing w:before="120" w:after="120"/>
              <w:rPr>
                <w:noProof/>
              </w:rPr>
            </w:pPr>
            <w:r w:rsidRPr="00D44B2A">
              <w:t>1170; 1130</w:t>
            </w:r>
          </w:p>
        </w:tc>
      </w:tr>
      <w:tr w:rsidR="00A10A9A" w:rsidRPr="00D44B2A" w14:paraId="3960B261"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CA5C516" w14:textId="77777777" w:rsidR="00A10A9A" w:rsidRPr="00D44B2A" w:rsidRDefault="00A10A9A" w:rsidP="00A10A9A">
            <w:pPr>
              <w:widowControl/>
              <w:spacing w:before="120" w:after="120"/>
              <w:rPr>
                <w:noProof/>
              </w:rPr>
            </w:pPr>
            <w:r w:rsidRPr="00D44B2A">
              <w:t>MB121</w:t>
            </w:r>
          </w:p>
        </w:tc>
        <w:tc>
          <w:tcPr>
            <w:tcW w:w="6120" w:type="dxa"/>
            <w:gridSpan w:val="2"/>
            <w:tcBorders>
              <w:top w:val="single" w:sz="4" w:space="0" w:color="auto"/>
              <w:left w:val="single" w:sz="4" w:space="0" w:color="auto"/>
              <w:bottom w:val="single" w:sz="4" w:space="0" w:color="auto"/>
              <w:right w:val="single" w:sz="4" w:space="0" w:color="auto"/>
            </w:tcBorders>
          </w:tcPr>
          <w:p w14:paraId="3E86B8B4" w14:textId="77777777" w:rsidR="00A10A9A" w:rsidRPr="00D44B2A" w:rsidRDefault="00A10A9A" w:rsidP="00A10A9A">
            <w:pPr>
              <w:widowControl/>
              <w:spacing w:before="120" w:after="120"/>
              <w:rPr>
                <w:noProof/>
              </w:rPr>
            </w:pPr>
            <w:r w:rsidRPr="00D44B2A">
              <w:t>Společenstva chaluh a mořských řas na atlantských infralitorálních skalách</w:t>
            </w:r>
          </w:p>
        </w:tc>
        <w:tc>
          <w:tcPr>
            <w:tcW w:w="2418" w:type="dxa"/>
            <w:tcBorders>
              <w:top w:val="single" w:sz="4" w:space="0" w:color="auto"/>
              <w:left w:val="single" w:sz="4" w:space="0" w:color="auto"/>
              <w:bottom w:val="single" w:sz="4" w:space="0" w:color="auto"/>
              <w:right w:val="single" w:sz="4" w:space="0" w:color="auto"/>
            </w:tcBorders>
          </w:tcPr>
          <w:p w14:paraId="5168B7D1" w14:textId="77777777" w:rsidR="00A10A9A" w:rsidRPr="00D44B2A" w:rsidRDefault="00A10A9A" w:rsidP="00A10A9A">
            <w:pPr>
              <w:widowControl/>
              <w:spacing w:before="120" w:after="120"/>
              <w:rPr>
                <w:noProof/>
              </w:rPr>
            </w:pPr>
            <w:r w:rsidRPr="00D44B2A">
              <w:t>1170; 1160</w:t>
            </w:r>
          </w:p>
        </w:tc>
      </w:tr>
      <w:tr w:rsidR="00A10A9A" w:rsidRPr="00D44B2A" w14:paraId="7937B6E8"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DA80AD4" w14:textId="77777777" w:rsidR="00A10A9A" w:rsidRPr="00D44B2A" w:rsidRDefault="00A10A9A" w:rsidP="00A10A9A">
            <w:pPr>
              <w:widowControl/>
              <w:spacing w:before="120" w:after="120"/>
              <w:rPr>
                <w:noProof/>
              </w:rPr>
            </w:pPr>
            <w:r w:rsidRPr="00D44B2A">
              <w:t>MB123</w:t>
            </w:r>
          </w:p>
        </w:tc>
        <w:tc>
          <w:tcPr>
            <w:tcW w:w="6120" w:type="dxa"/>
            <w:gridSpan w:val="2"/>
            <w:tcBorders>
              <w:top w:val="single" w:sz="4" w:space="0" w:color="auto"/>
              <w:left w:val="single" w:sz="4" w:space="0" w:color="auto"/>
              <w:bottom w:val="single" w:sz="4" w:space="0" w:color="auto"/>
              <w:right w:val="single" w:sz="4" w:space="0" w:color="auto"/>
            </w:tcBorders>
          </w:tcPr>
          <w:p w14:paraId="42B44DD1" w14:textId="77777777" w:rsidR="00A10A9A" w:rsidRPr="00D44B2A" w:rsidRDefault="00A10A9A" w:rsidP="00A10A9A">
            <w:pPr>
              <w:widowControl/>
              <w:spacing w:before="120" w:after="120"/>
              <w:rPr>
                <w:noProof/>
              </w:rPr>
            </w:pPr>
            <w:r w:rsidRPr="00D44B2A">
              <w:t>Společenstva chaluh a mořských řas na atlantských infralitorálních skalách ovlivněných či narušených sedimenty</w:t>
            </w:r>
          </w:p>
        </w:tc>
        <w:tc>
          <w:tcPr>
            <w:tcW w:w="2418" w:type="dxa"/>
            <w:tcBorders>
              <w:top w:val="single" w:sz="4" w:space="0" w:color="auto"/>
              <w:left w:val="single" w:sz="4" w:space="0" w:color="auto"/>
              <w:bottom w:val="single" w:sz="4" w:space="0" w:color="auto"/>
              <w:right w:val="single" w:sz="4" w:space="0" w:color="auto"/>
            </w:tcBorders>
          </w:tcPr>
          <w:p w14:paraId="1A1A2CDC" w14:textId="77777777" w:rsidR="00A10A9A" w:rsidRPr="00D44B2A" w:rsidRDefault="00A10A9A" w:rsidP="00A10A9A">
            <w:pPr>
              <w:widowControl/>
              <w:spacing w:before="120" w:after="120"/>
              <w:rPr>
                <w:noProof/>
              </w:rPr>
            </w:pPr>
            <w:r w:rsidRPr="00D44B2A">
              <w:t>1170; 1160</w:t>
            </w:r>
          </w:p>
        </w:tc>
      </w:tr>
      <w:tr w:rsidR="00A10A9A" w:rsidRPr="00D44B2A" w14:paraId="7532923E"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970CAF4" w14:textId="77777777" w:rsidR="00A10A9A" w:rsidRPr="00D44B2A" w:rsidRDefault="00A10A9A" w:rsidP="00A10A9A">
            <w:pPr>
              <w:widowControl/>
              <w:spacing w:before="120" w:after="120"/>
              <w:rPr>
                <w:noProof/>
              </w:rPr>
            </w:pPr>
            <w:r w:rsidRPr="00D44B2A">
              <w:t>MB124</w:t>
            </w:r>
          </w:p>
        </w:tc>
        <w:tc>
          <w:tcPr>
            <w:tcW w:w="6120" w:type="dxa"/>
            <w:gridSpan w:val="2"/>
            <w:tcBorders>
              <w:top w:val="single" w:sz="4" w:space="0" w:color="auto"/>
              <w:left w:val="single" w:sz="4" w:space="0" w:color="auto"/>
              <w:bottom w:val="single" w:sz="4" w:space="0" w:color="auto"/>
              <w:right w:val="single" w:sz="4" w:space="0" w:color="auto"/>
            </w:tcBorders>
          </w:tcPr>
          <w:p w14:paraId="2726E967" w14:textId="77777777" w:rsidR="00A10A9A" w:rsidRPr="00D44B2A" w:rsidRDefault="00A10A9A" w:rsidP="00A10A9A">
            <w:pPr>
              <w:widowControl/>
              <w:spacing w:before="120" w:after="120"/>
              <w:rPr>
                <w:noProof/>
              </w:rPr>
            </w:pPr>
            <w:r w:rsidRPr="00D44B2A">
              <w:t>Společenstva chaluh na atlantských infralitorálních skalách s proměnlivou salinitou</w:t>
            </w:r>
          </w:p>
        </w:tc>
        <w:tc>
          <w:tcPr>
            <w:tcW w:w="2418" w:type="dxa"/>
            <w:tcBorders>
              <w:top w:val="single" w:sz="4" w:space="0" w:color="auto"/>
              <w:left w:val="single" w:sz="4" w:space="0" w:color="auto"/>
              <w:bottom w:val="single" w:sz="4" w:space="0" w:color="auto"/>
              <w:right w:val="single" w:sz="4" w:space="0" w:color="auto"/>
            </w:tcBorders>
          </w:tcPr>
          <w:p w14:paraId="1AD4EA70" w14:textId="77777777" w:rsidR="00A10A9A" w:rsidRPr="00D44B2A" w:rsidRDefault="00A10A9A" w:rsidP="00A10A9A">
            <w:pPr>
              <w:widowControl/>
              <w:spacing w:before="120" w:after="120"/>
              <w:rPr>
                <w:noProof/>
              </w:rPr>
            </w:pPr>
            <w:r w:rsidRPr="00D44B2A">
              <w:t>1170; 1130; 1160</w:t>
            </w:r>
          </w:p>
        </w:tc>
      </w:tr>
      <w:tr w:rsidR="00A10A9A" w:rsidRPr="00D44B2A" w14:paraId="367E7FA9"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0214046" w14:textId="77777777" w:rsidR="00A10A9A" w:rsidRPr="00D44B2A" w:rsidRDefault="00A10A9A" w:rsidP="00A10A9A">
            <w:pPr>
              <w:widowControl/>
              <w:spacing w:before="120" w:after="120"/>
              <w:rPr>
                <w:noProof/>
              </w:rPr>
            </w:pPr>
            <w:r w:rsidRPr="00D44B2A">
              <w:t>MB321</w:t>
            </w:r>
          </w:p>
        </w:tc>
        <w:tc>
          <w:tcPr>
            <w:tcW w:w="6120" w:type="dxa"/>
            <w:gridSpan w:val="2"/>
            <w:tcBorders>
              <w:top w:val="single" w:sz="4" w:space="0" w:color="auto"/>
              <w:left w:val="single" w:sz="4" w:space="0" w:color="auto"/>
              <w:bottom w:val="single" w:sz="4" w:space="0" w:color="auto"/>
              <w:right w:val="single" w:sz="4" w:space="0" w:color="auto"/>
            </w:tcBorders>
          </w:tcPr>
          <w:p w14:paraId="06AB78B4" w14:textId="77777777" w:rsidR="00A10A9A" w:rsidRPr="00D44B2A" w:rsidRDefault="00A10A9A" w:rsidP="00A10A9A">
            <w:pPr>
              <w:widowControl/>
              <w:spacing w:before="120" w:after="120"/>
              <w:rPr>
                <w:noProof/>
              </w:rPr>
            </w:pPr>
            <w:r w:rsidRPr="00D44B2A">
              <w:t>Společenstva chaluh a mořských řas na atlantském infralitorálním hrubém sedimentu</w:t>
            </w:r>
          </w:p>
        </w:tc>
        <w:tc>
          <w:tcPr>
            <w:tcW w:w="2418" w:type="dxa"/>
            <w:tcBorders>
              <w:top w:val="single" w:sz="4" w:space="0" w:color="auto"/>
              <w:left w:val="single" w:sz="4" w:space="0" w:color="auto"/>
              <w:bottom w:val="single" w:sz="4" w:space="0" w:color="auto"/>
              <w:right w:val="single" w:sz="4" w:space="0" w:color="auto"/>
            </w:tcBorders>
          </w:tcPr>
          <w:p w14:paraId="7B423880" w14:textId="77777777" w:rsidR="00A10A9A" w:rsidRPr="00D44B2A" w:rsidRDefault="00A10A9A" w:rsidP="00A10A9A">
            <w:pPr>
              <w:widowControl/>
              <w:spacing w:before="120" w:after="120"/>
              <w:rPr>
                <w:noProof/>
              </w:rPr>
            </w:pPr>
            <w:r w:rsidRPr="00D44B2A">
              <w:t>1160</w:t>
            </w:r>
          </w:p>
        </w:tc>
      </w:tr>
      <w:tr w:rsidR="00A10A9A" w:rsidRPr="00D44B2A" w14:paraId="2A8FEF2B"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DF4454C" w14:textId="77777777" w:rsidR="00A10A9A" w:rsidRPr="00D44B2A" w:rsidRDefault="00A10A9A" w:rsidP="00A10A9A">
            <w:pPr>
              <w:widowControl/>
              <w:spacing w:before="120" w:after="120"/>
              <w:rPr>
                <w:noProof/>
              </w:rPr>
            </w:pPr>
            <w:r w:rsidRPr="00D44B2A">
              <w:t>MB521</w:t>
            </w:r>
          </w:p>
        </w:tc>
        <w:tc>
          <w:tcPr>
            <w:tcW w:w="6120" w:type="dxa"/>
            <w:gridSpan w:val="2"/>
            <w:tcBorders>
              <w:top w:val="single" w:sz="4" w:space="0" w:color="auto"/>
              <w:left w:val="single" w:sz="4" w:space="0" w:color="auto"/>
              <w:bottom w:val="single" w:sz="4" w:space="0" w:color="auto"/>
              <w:right w:val="single" w:sz="4" w:space="0" w:color="auto"/>
            </w:tcBorders>
            <w:hideMark/>
          </w:tcPr>
          <w:p w14:paraId="0F13325B" w14:textId="77777777" w:rsidR="00A10A9A" w:rsidRPr="00D44B2A" w:rsidRDefault="00A10A9A" w:rsidP="00A10A9A">
            <w:pPr>
              <w:widowControl/>
              <w:spacing w:before="120" w:after="120"/>
              <w:rPr>
                <w:noProof/>
              </w:rPr>
            </w:pPr>
            <w:r w:rsidRPr="00D44B2A">
              <w:t>Společenstva chaluh a mořských řas na atlantském infralitorálním písku</w:t>
            </w:r>
          </w:p>
        </w:tc>
        <w:tc>
          <w:tcPr>
            <w:tcW w:w="2418" w:type="dxa"/>
            <w:tcBorders>
              <w:top w:val="single" w:sz="4" w:space="0" w:color="auto"/>
              <w:left w:val="single" w:sz="4" w:space="0" w:color="auto"/>
              <w:bottom w:val="single" w:sz="4" w:space="0" w:color="auto"/>
              <w:right w:val="single" w:sz="4" w:space="0" w:color="auto"/>
            </w:tcBorders>
          </w:tcPr>
          <w:p w14:paraId="6E7F73F2" w14:textId="77777777" w:rsidR="00A10A9A" w:rsidRPr="00D44B2A" w:rsidRDefault="00A10A9A" w:rsidP="00A10A9A">
            <w:pPr>
              <w:widowControl/>
              <w:spacing w:before="120" w:after="120"/>
              <w:rPr>
                <w:noProof/>
              </w:rPr>
            </w:pPr>
            <w:r w:rsidRPr="00D44B2A">
              <w:t>1160</w:t>
            </w:r>
          </w:p>
        </w:tc>
      </w:tr>
      <w:tr w:rsidR="00A10A9A" w:rsidRPr="00D44B2A" w14:paraId="756B07B3"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ED71FF5" w14:textId="77777777" w:rsidR="00A10A9A" w:rsidRPr="00D44B2A" w:rsidRDefault="00A10A9A" w:rsidP="00A10A9A">
            <w:pPr>
              <w:widowControl/>
              <w:spacing w:before="120" w:after="120"/>
              <w:rPr>
                <w:noProof/>
              </w:rPr>
            </w:pPr>
            <w:r w:rsidRPr="00D44B2A">
              <w:t>MB621</w:t>
            </w:r>
          </w:p>
        </w:tc>
        <w:tc>
          <w:tcPr>
            <w:tcW w:w="6120" w:type="dxa"/>
            <w:gridSpan w:val="2"/>
            <w:tcBorders>
              <w:top w:val="single" w:sz="4" w:space="0" w:color="auto"/>
              <w:left w:val="single" w:sz="4" w:space="0" w:color="auto"/>
              <w:bottom w:val="single" w:sz="4" w:space="0" w:color="auto"/>
              <w:right w:val="single" w:sz="4" w:space="0" w:color="auto"/>
            </w:tcBorders>
            <w:hideMark/>
          </w:tcPr>
          <w:p w14:paraId="4DF1E3F4" w14:textId="77777777" w:rsidR="00A10A9A" w:rsidRPr="00D44B2A" w:rsidRDefault="00A10A9A" w:rsidP="00A10A9A">
            <w:pPr>
              <w:widowControl/>
              <w:spacing w:before="120" w:after="120"/>
              <w:rPr>
                <w:noProof/>
              </w:rPr>
            </w:pPr>
            <w:r w:rsidRPr="00D44B2A">
              <w:t>Společenstva s vegetací na atlantském infralitorálním bahně</w:t>
            </w:r>
          </w:p>
        </w:tc>
        <w:tc>
          <w:tcPr>
            <w:tcW w:w="2418" w:type="dxa"/>
            <w:tcBorders>
              <w:top w:val="single" w:sz="4" w:space="0" w:color="auto"/>
              <w:left w:val="single" w:sz="4" w:space="0" w:color="auto"/>
              <w:bottom w:val="single" w:sz="4" w:space="0" w:color="auto"/>
              <w:right w:val="single" w:sz="4" w:space="0" w:color="auto"/>
            </w:tcBorders>
          </w:tcPr>
          <w:p w14:paraId="53C2DB7C" w14:textId="77777777" w:rsidR="00A10A9A" w:rsidRPr="00D44B2A" w:rsidRDefault="00A10A9A" w:rsidP="00A10A9A">
            <w:pPr>
              <w:widowControl/>
              <w:spacing w:before="120" w:after="120"/>
              <w:rPr>
                <w:noProof/>
              </w:rPr>
            </w:pPr>
            <w:r w:rsidRPr="00D44B2A">
              <w:t>1160</w:t>
            </w:r>
          </w:p>
        </w:tc>
      </w:tr>
      <w:tr w:rsidR="00A10A9A" w:rsidRPr="00D44B2A" w14:paraId="4DC67377" w14:textId="77777777" w:rsidTr="00A10A9A">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6134E32" w14:textId="77777777" w:rsidR="00A10A9A" w:rsidRPr="00D44B2A" w:rsidRDefault="00A10A9A" w:rsidP="00A10A9A">
            <w:pPr>
              <w:pageBreakBefore/>
              <w:widowControl/>
              <w:spacing w:before="120" w:after="120"/>
              <w:rPr>
                <w:b/>
                <w:noProof/>
              </w:rPr>
            </w:pPr>
            <w:r w:rsidRPr="00D44B2A">
              <w:rPr>
                <w:b/>
              </w:rPr>
              <w:lastRenderedPageBreak/>
              <w:t>Baltské moře</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4DABAADB" w14:textId="77777777" w:rsidR="00A10A9A" w:rsidRPr="00D44B2A" w:rsidRDefault="00A10A9A" w:rsidP="00A10A9A">
            <w:pPr>
              <w:widowControl/>
              <w:spacing w:before="120" w:after="120"/>
              <w:rPr>
                <w:b/>
                <w:noProof/>
              </w:rPr>
            </w:pPr>
          </w:p>
        </w:tc>
      </w:tr>
      <w:tr w:rsidR="00A10A9A" w:rsidRPr="00D44B2A" w14:paraId="7DFBCDDB"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1488940" w14:textId="77777777" w:rsidR="00A10A9A" w:rsidRPr="00D44B2A" w:rsidRDefault="00A10A9A" w:rsidP="00A10A9A">
            <w:pPr>
              <w:widowControl/>
              <w:spacing w:before="120" w:after="120"/>
              <w:rPr>
                <w:noProof/>
              </w:rPr>
            </w:pPr>
            <w:r w:rsidRPr="00D44B2A">
              <w:t>MA131</w:t>
            </w:r>
          </w:p>
        </w:tc>
        <w:tc>
          <w:tcPr>
            <w:tcW w:w="6120" w:type="dxa"/>
            <w:gridSpan w:val="2"/>
            <w:tcBorders>
              <w:top w:val="single" w:sz="4" w:space="0" w:color="auto"/>
              <w:left w:val="single" w:sz="4" w:space="0" w:color="auto"/>
              <w:bottom w:val="single" w:sz="4" w:space="0" w:color="auto"/>
              <w:right w:val="single" w:sz="4" w:space="0" w:color="auto"/>
            </w:tcBorders>
            <w:hideMark/>
          </w:tcPr>
          <w:p w14:paraId="66C6411A" w14:textId="77777777" w:rsidR="00A10A9A" w:rsidRPr="00D44B2A" w:rsidRDefault="00A10A9A" w:rsidP="00A10A9A">
            <w:pPr>
              <w:widowControl/>
              <w:spacing w:before="120" w:after="120"/>
              <w:rPr>
                <w:noProof/>
              </w:rPr>
            </w:pPr>
            <w:r w:rsidRPr="00D44B2A">
              <w:t>Baltské hydrolitorální skály a balvany s vytrvalými druhy řas</w:t>
            </w:r>
          </w:p>
        </w:tc>
        <w:tc>
          <w:tcPr>
            <w:tcW w:w="2418" w:type="dxa"/>
            <w:tcBorders>
              <w:top w:val="single" w:sz="4" w:space="0" w:color="auto"/>
              <w:left w:val="single" w:sz="4" w:space="0" w:color="auto"/>
              <w:bottom w:val="single" w:sz="4" w:space="0" w:color="auto"/>
              <w:right w:val="single" w:sz="4" w:space="0" w:color="auto"/>
            </w:tcBorders>
          </w:tcPr>
          <w:p w14:paraId="5EBC6F04" w14:textId="77777777" w:rsidR="00A10A9A" w:rsidRPr="00D44B2A" w:rsidRDefault="00A10A9A" w:rsidP="00A10A9A">
            <w:pPr>
              <w:widowControl/>
              <w:spacing w:before="120" w:after="120"/>
              <w:rPr>
                <w:noProof/>
              </w:rPr>
            </w:pPr>
            <w:r w:rsidRPr="00D44B2A">
              <w:t>1160; 1170; 1130; 1610; 1620</w:t>
            </w:r>
          </w:p>
        </w:tc>
      </w:tr>
      <w:tr w:rsidR="00A10A9A" w:rsidRPr="00D44B2A" w14:paraId="4A44C116"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0154FDB" w14:textId="77777777" w:rsidR="00A10A9A" w:rsidRPr="00D44B2A" w:rsidRDefault="00A10A9A" w:rsidP="00A10A9A">
            <w:pPr>
              <w:widowControl/>
              <w:spacing w:before="120" w:after="120"/>
              <w:rPr>
                <w:noProof/>
              </w:rPr>
            </w:pPr>
            <w:r w:rsidRPr="00D44B2A">
              <w:t>MB131</w:t>
            </w:r>
          </w:p>
        </w:tc>
        <w:tc>
          <w:tcPr>
            <w:tcW w:w="6120" w:type="dxa"/>
            <w:gridSpan w:val="2"/>
            <w:tcBorders>
              <w:top w:val="single" w:sz="4" w:space="0" w:color="auto"/>
              <w:left w:val="single" w:sz="4" w:space="0" w:color="auto"/>
              <w:bottom w:val="single" w:sz="4" w:space="0" w:color="auto"/>
              <w:right w:val="single" w:sz="4" w:space="0" w:color="auto"/>
            </w:tcBorders>
          </w:tcPr>
          <w:p w14:paraId="0CA563CC" w14:textId="77777777" w:rsidR="00A10A9A" w:rsidRPr="00D44B2A" w:rsidRDefault="00A10A9A" w:rsidP="00A10A9A">
            <w:pPr>
              <w:widowControl/>
              <w:spacing w:before="120" w:after="120"/>
              <w:rPr>
                <w:noProof/>
              </w:rPr>
            </w:pPr>
            <w:r w:rsidRPr="00D44B2A">
              <w:t>Vytrvalé druhy řas na baltských infralitorálních skalách a balvanech</w:t>
            </w:r>
          </w:p>
        </w:tc>
        <w:tc>
          <w:tcPr>
            <w:tcW w:w="2418" w:type="dxa"/>
            <w:tcBorders>
              <w:top w:val="single" w:sz="4" w:space="0" w:color="auto"/>
              <w:left w:val="single" w:sz="4" w:space="0" w:color="auto"/>
              <w:bottom w:val="single" w:sz="4" w:space="0" w:color="auto"/>
              <w:right w:val="single" w:sz="4" w:space="0" w:color="auto"/>
            </w:tcBorders>
          </w:tcPr>
          <w:p w14:paraId="3FF2376A" w14:textId="77777777" w:rsidR="00A10A9A" w:rsidRPr="00D44B2A" w:rsidRDefault="00A10A9A" w:rsidP="00A10A9A">
            <w:pPr>
              <w:widowControl/>
              <w:spacing w:before="120" w:after="120"/>
              <w:rPr>
                <w:noProof/>
              </w:rPr>
            </w:pPr>
            <w:r w:rsidRPr="00D44B2A">
              <w:t>1170; 1160</w:t>
            </w:r>
          </w:p>
        </w:tc>
      </w:tr>
      <w:tr w:rsidR="00A10A9A" w:rsidRPr="00D44B2A" w14:paraId="35802B54"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AB05231" w14:textId="77777777" w:rsidR="00A10A9A" w:rsidRPr="00D44B2A" w:rsidRDefault="00A10A9A" w:rsidP="00A10A9A">
            <w:pPr>
              <w:widowControl/>
              <w:spacing w:before="120" w:after="120"/>
              <w:rPr>
                <w:noProof/>
              </w:rPr>
            </w:pPr>
            <w:r w:rsidRPr="00D44B2A">
              <w:t>MB232</w:t>
            </w:r>
          </w:p>
        </w:tc>
        <w:tc>
          <w:tcPr>
            <w:tcW w:w="6120" w:type="dxa"/>
            <w:gridSpan w:val="2"/>
            <w:tcBorders>
              <w:top w:val="single" w:sz="4" w:space="0" w:color="auto"/>
              <w:left w:val="single" w:sz="4" w:space="0" w:color="auto"/>
              <w:bottom w:val="single" w:sz="4" w:space="0" w:color="auto"/>
              <w:right w:val="single" w:sz="4" w:space="0" w:color="auto"/>
            </w:tcBorders>
          </w:tcPr>
          <w:p w14:paraId="694DFC89" w14:textId="77777777" w:rsidR="00A10A9A" w:rsidRPr="00D44B2A" w:rsidRDefault="00A10A9A" w:rsidP="00A10A9A">
            <w:pPr>
              <w:widowControl/>
              <w:spacing w:before="120" w:after="120"/>
              <w:rPr>
                <w:noProof/>
              </w:rPr>
            </w:pPr>
            <w:r w:rsidRPr="00D44B2A">
              <w:t>Baltské infralitorální dno s úlomky mušlí</w:t>
            </w:r>
          </w:p>
        </w:tc>
        <w:tc>
          <w:tcPr>
            <w:tcW w:w="2418" w:type="dxa"/>
            <w:tcBorders>
              <w:top w:val="single" w:sz="4" w:space="0" w:color="auto"/>
              <w:left w:val="single" w:sz="4" w:space="0" w:color="auto"/>
              <w:bottom w:val="single" w:sz="4" w:space="0" w:color="auto"/>
              <w:right w:val="single" w:sz="4" w:space="0" w:color="auto"/>
            </w:tcBorders>
          </w:tcPr>
          <w:p w14:paraId="6FDE12B2" w14:textId="77777777" w:rsidR="00A10A9A" w:rsidRPr="00D44B2A" w:rsidRDefault="00A10A9A" w:rsidP="00A10A9A">
            <w:pPr>
              <w:widowControl/>
              <w:spacing w:before="120" w:after="120"/>
              <w:rPr>
                <w:noProof/>
              </w:rPr>
            </w:pPr>
            <w:r w:rsidRPr="00D44B2A">
              <w:t>1160; 1110</w:t>
            </w:r>
          </w:p>
        </w:tc>
      </w:tr>
      <w:tr w:rsidR="00A10A9A" w:rsidRPr="00D44B2A" w14:paraId="055F2D65"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10B0851" w14:textId="77777777" w:rsidR="00A10A9A" w:rsidRPr="00D44B2A" w:rsidRDefault="00A10A9A" w:rsidP="00A10A9A">
            <w:pPr>
              <w:widowControl/>
              <w:spacing w:before="120" w:after="120"/>
              <w:rPr>
                <w:noProof/>
              </w:rPr>
            </w:pPr>
            <w:r w:rsidRPr="00D44B2A">
              <w:t>MB333</w:t>
            </w:r>
          </w:p>
        </w:tc>
        <w:tc>
          <w:tcPr>
            <w:tcW w:w="6120" w:type="dxa"/>
            <w:gridSpan w:val="2"/>
            <w:tcBorders>
              <w:top w:val="single" w:sz="4" w:space="0" w:color="auto"/>
              <w:left w:val="single" w:sz="4" w:space="0" w:color="auto"/>
              <w:bottom w:val="single" w:sz="4" w:space="0" w:color="auto"/>
              <w:right w:val="single" w:sz="4" w:space="0" w:color="auto"/>
            </w:tcBorders>
            <w:hideMark/>
          </w:tcPr>
          <w:p w14:paraId="6F4AB3E2" w14:textId="77777777" w:rsidR="00A10A9A" w:rsidRPr="00D44B2A" w:rsidRDefault="00A10A9A" w:rsidP="00A10A9A">
            <w:pPr>
              <w:widowControl/>
              <w:spacing w:before="120" w:after="120"/>
              <w:rPr>
                <w:noProof/>
              </w:rPr>
            </w:pPr>
            <w:r w:rsidRPr="00D44B2A">
              <w:t>Baltský infralitorální hrubý sediment s vytrvalými druhy řas</w:t>
            </w:r>
          </w:p>
        </w:tc>
        <w:tc>
          <w:tcPr>
            <w:tcW w:w="2418" w:type="dxa"/>
            <w:tcBorders>
              <w:top w:val="single" w:sz="4" w:space="0" w:color="auto"/>
              <w:left w:val="single" w:sz="4" w:space="0" w:color="auto"/>
              <w:bottom w:val="single" w:sz="4" w:space="0" w:color="auto"/>
              <w:right w:val="single" w:sz="4" w:space="0" w:color="auto"/>
            </w:tcBorders>
          </w:tcPr>
          <w:p w14:paraId="1FE3E89A" w14:textId="77777777" w:rsidR="00A10A9A" w:rsidRPr="00D44B2A" w:rsidRDefault="00A10A9A" w:rsidP="00A10A9A">
            <w:pPr>
              <w:widowControl/>
              <w:spacing w:before="120" w:after="120"/>
              <w:rPr>
                <w:noProof/>
              </w:rPr>
            </w:pPr>
            <w:r w:rsidRPr="00D44B2A">
              <w:t>1110; 1160</w:t>
            </w:r>
          </w:p>
        </w:tc>
      </w:tr>
      <w:tr w:rsidR="00A10A9A" w:rsidRPr="00D44B2A" w14:paraId="60F4DD77"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F5D402D" w14:textId="77777777" w:rsidR="00A10A9A" w:rsidRPr="00D44B2A" w:rsidRDefault="00A10A9A" w:rsidP="00A10A9A">
            <w:pPr>
              <w:widowControl/>
              <w:spacing w:before="120" w:after="120"/>
              <w:rPr>
                <w:noProof/>
              </w:rPr>
            </w:pPr>
            <w:r w:rsidRPr="00D44B2A">
              <w:t>MB433</w:t>
            </w:r>
          </w:p>
        </w:tc>
        <w:tc>
          <w:tcPr>
            <w:tcW w:w="6120" w:type="dxa"/>
            <w:gridSpan w:val="2"/>
            <w:tcBorders>
              <w:top w:val="single" w:sz="4" w:space="0" w:color="auto"/>
              <w:left w:val="single" w:sz="4" w:space="0" w:color="auto"/>
              <w:bottom w:val="single" w:sz="4" w:space="0" w:color="auto"/>
              <w:right w:val="single" w:sz="4" w:space="0" w:color="auto"/>
            </w:tcBorders>
          </w:tcPr>
          <w:p w14:paraId="2773D8F0" w14:textId="77777777" w:rsidR="00A10A9A" w:rsidRPr="00D44B2A" w:rsidRDefault="00A10A9A" w:rsidP="00A10A9A">
            <w:pPr>
              <w:widowControl/>
              <w:spacing w:before="120" w:after="120"/>
              <w:rPr>
                <w:noProof/>
              </w:rPr>
            </w:pPr>
            <w:r w:rsidRPr="00D44B2A">
              <w:t>Baltský infralitorální smíšený sediment s vytrvalými druhy řas</w:t>
            </w:r>
          </w:p>
        </w:tc>
        <w:tc>
          <w:tcPr>
            <w:tcW w:w="2418" w:type="dxa"/>
            <w:tcBorders>
              <w:top w:val="single" w:sz="4" w:space="0" w:color="auto"/>
              <w:left w:val="single" w:sz="4" w:space="0" w:color="auto"/>
              <w:bottom w:val="single" w:sz="4" w:space="0" w:color="auto"/>
              <w:right w:val="single" w:sz="4" w:space="0" w:color="auto"/>
            </w:tcBorders>
          </w:tcPr>
          <w:p w14:paraId="225639D1" w14:textId="77777777" w:rsidR="00A10A9A" w:rsidRPr="00D44B2A" w:rsidRDefault="00A10A9A" w:rsidP="00A10A9A">
            <w:pPr>
              <w:widowControl/>
              <w:spacing w:before="120" w:after="120"/>
              <w:rPr>
                <w:noProof/>
              </w:rPr>
            </w:pPr>
            <w:r w:rsidRPr="00D44B2A">
              <w:t>1110; 1130; 1160; 1170</w:t>
            </w:r>
          </w:p>
        </w:tc>
      </w:tr>
      <w:tr w:rsidR="00A10A9A" w:rsidRPr="00D44B2A" w14:paraId="6AFCF681" w14:textId="77777777" w:rsidTr="00A10A9A">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CE11691" w14:textId="77777777" w:rsidR="00A10A9A" w:rsidRPr="00D44B2A" w:rsidRDefault="00A10A9A" w:rsidP="00A10A9A">
            <w:pPr>
              <w:widowControl/>
              <w:spacing w:before="120" w:after="120"/>
              <w:rPr>
                <w:b/>
                <w:noProof/>
              </w:rPr>
            </w:pPr>
            <w:r w:rsidRPr="00D44B2A">
              <w:rPr>
                <w:b/>
              </w:rPr>
              <w:t>Černé moře</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522B8793" w14:textId="77777777" w:rsidR="00A10A9A" w:rsidRPr="00D44B2A" w:rsidRDefault="00A10A9A" w:rsidP="00A10A9A">
            <w:pPr>
              <w:widowControl/>
              <w:spacing w:before="120" w:after="120"/>
              <w:rPr>
                <w:b/>
                <w:noProof/>
              </w:rPr>
            </w:pPr>
          </w:p>
        </w:tc>
      </w:tr>
      <w:tr w:rsidR="00A10A9A" w:rsidRPr="00D44B2A" w14:paraId="2CF7CAC2"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589A67B" w14:textId="77777777" w:rsidR="00A10A9A" w:rsidRPr="00D44B2A" w:rsidRDefault="00A10A9A" w:rsidP="00A10A9A">
            <w:pPr>
              <w:widowControl/>
              <w:spacing w:before="120" w:after="120"/>
              <w:rPr>
                <w:noProof/>
              </w:rPr>
            </w:pPr>
            <w:r w:rsidRPr="00D44B2A">
              <w:t>MB144</w:t>
            </w:r>
          </w:p>
        </w:tc>
        <w:tc>
          <w:tcPr>
            <w:tcW w:w="6040" w:type="dxa"/>
            <w:tcBorders>
              <w:top w:val="single" w:sz="4" w:space="0" w:color="auto"/>
              <w:left w:val="single" w:sz="4" w:space="0" w:color="auto"/>
              <w:bottom w:val="single" w:sz="4" w:space="0" w:color="auto"/>
              <w:right w:val="single" w:sz="4" w:space="0" w:color="auto"/>
            </w:tcBorders>
            <w:hideMark/>
          </w:tcPr>
          <w:p w14:paraId="0CC47AA7" w14:textId="77777777" w:rsidR="00A10A9A" w:rsidRPr="00D44B2A" w:rsidRDefault="00A10A9A" w:rsidP="00A10A9A">
            <w:pPr>
              <w:widowControl/>
              <w:spacing w:before="120" w:after="120"/>
              <w:rPr>
                <w:noProof/>
              </w:rPr>
            </w:pPr>
            <w:r w:rsidRPr="00D44B2A">
              <w:t>Výše položené exponované infralitorální skály s chaluhotvarými v Černém moři s převahou slávkovitých</w:t>
            </w:r>
          </w:p>
        </w:tc>
        <w:tc>
          <w:tcPr>
            <w:tcW w:w="2418" w:type="dxa"/>
            <w:tcBorders>
              <w:top w:val="single" w:sz="4" w:space="0" w:color="auto"/>
              <w:left w:val="single" w:sz="4" w:space="0" w:color="auto"/>
              <w:bottom w:val="single" w:sz="4" w:space="0" w:color="auto"/>
              <w:right w:val="single" w:sz="4" w:space="0" w:color="auto"/>
            </w:tcBorders>
          </w:tcPr>
          <w:p w14:paraId="68A21475" w14:textId="77777777" w:rsidR="00A10A9A" w:rsidRPr="00D44B2A" w:rsidRDefault="00A10A9A" w:rsidP="00A10A9A">
            <w:pPr>
              <w:widowControl/>
              <w:spacing w:before="120" w:after="120"/>
              <w:rPr>
                <w:noProof/>
              </w:rPr>
            </w:pPr>
            <w:r w:rsidRPr="00D44B2A">
              <w:t>1170; 1160</w:t>
            </w:r>
          </w:p>
        </w:tc>
      </w:tr>
      <w:tr w:rsidR="00A10A9A" w:rsidRPr="00D44B2A" w14:paraId="46C961E0"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92A50CA" w14:textId="77777777" w:rsidR="00A10A9A" w:rsidRPr="00D44B2A" w:rsidRDefault="00A10A9A" w:rsidP="00A10A9A">
            <w:pPr>
              <w:widowControl/>
              <w:spacing w:before="120" w:after="120"/>
              <w:rPr>
                <w:noProof/>
              </w:rPr>
            </w:pPr>
            <w:r w:rsidRPr="00D44B2A">
              <w:t>MB149</w:t>
            </w:r>
          </w:p>
        </w:tc>
        <w:tc>
          <w:tcPr>
            <w:tcW w:w="6040" w:type="dxa"/>
            <w:tcBorders>
              <w:top w:val="single" w:sz="4" w:space="0" w:color="auto"/>
              <w:left w:val="single" w:sz="4" w:space="0" w:color="auto"/>
              <w:bottom w:val="single" w:sz="4" w:space="0" w:color="auto"/>
              <w:right w:val="single" w:sz="4" w:space="0" w:color="auto"/>
            </w:tcBorders>
            <w:hideMark/>
          </w:tcPr>
          <w:p w14:paraId="276A26D5" w14:textId="77777777" w:rsidR="00A10A9A" w:rsidRPr="00D44B2A" w:rsidRDefault="00A10A9A" w:rsidP="00A10A9A">
            <w:pPr>
              <w:widowControl/>
              <w:spacing w:before="120" w:after="120"/>
              <w:rPr>
                <w:noProof/>
              </w:rPr>
            </w:pPr>
            <w:r w:rsidRPr="00D44B2A">
              <w:t>Výše položené středně exponované infralitorální skály s chaluhotvarými v Černém moři s převahou slávkovitých</w:t>
            </w:r>
          </w:p>
        </w:tc>
        <w:tc>
          <w:tcPr>
            <w:tcW w:w="2418" w:type="dxa"/>
            <w:tcBorders>
              <w:top w:val="single" w:sz="4" w:space="0" w:color="auto"/>
              <w:left w:val="single" w:sz="4" w:space="0" w:color="auto"/>
              <w:bottom w:val="single" w:sz="4" w:space="0" w:color="auto"/>
              <w:right w:val="single" w:sz="4" w:space="0" w:color="auto"/>
            </w:tcBorders>
          </w:tcPr>
          <w:p w14:paraId="2E607DDD" w14:textId="77777777" w:rsidR="00A10A9A" w:rsidRPr="00D44B2A" w:rsidRDefault="00A10A9A" w:rsidP="00A10A9A">
            <w:pPr>
              <w:widowControl/>
              <w:spacing w:before="120" w:after="120"/>
              <w:rPr>
                <w:noProof/>
              </w:rPr>
            </w:pPr>
            <w:r w:rsidRPr="00D44B2A">
              <w:t>1170; 1160</w:t>
            </w:r>
          </w:p>
        </w:tc>
      </w:tr>
      <w:tr w:rsidR="00A10A9A" w:rsidRPr="00D44B2A" w14:paraId="6718E3A9"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6BC9901" w14:textId="77777777" w:rsidR="00A10A9A" w:rsidRPr="00D44B2A" w:rsidRDefault="00A10A9A" w:rsidP="00A10A9A">
            <w:pPr>
              <w:widowControl/>
              <w:spacing w:before="120" w:after="120"/>
              <w:rPr>
                <w:noProof/>
              </w:rPr>
            </w:pPr>
            <w:r w:rsidRPr="00D44B2A">
              <w:t>MB14A</w:t>
            </w:r>
          </w:p>
        </w:tc>
        <w:tc>
          <w:tcPr>
            <w:tcW w:w="6040" w:type="dxa"/>
            <w:tcBorders>
              <w:top w:val="single" w:sz="4" w:space="0" w:color="auto"/>
              <w:left w:val="single" w:sz="4" w:space="0" w:color="auto"/>
              <w:bottom w:val="single" w:sz="4" w:space="0" w:color="auto"/>
              <w:right w:val="single" w:sz="4" w:space="0" w:color="auto"/>
            </w:tcBorders>
            <w:hideMark/>
          </w:tcPr>
          <w:p w14:paraId="7C4691E7" w14:textId="77777777" w:rsidR="00A10A9A" w:rsidRPr="00D44B2A" w:rsidRDefault="00A10A9A" w:rsidP="00A10A9A">
            <w:pPr>
              <w:widowControl/>
              <w:spacing w:before="120" w:after="120"/>
              <w:rPr>
                <w:noProof/>
              </w:rPr>
            </w:pPr>
            <w:r w:rsidRPr="00D44B2A">
              <w:t>Chaluhotvaré a jiné řasy na chráněných výše položených infralitorálních skalách v Černém moři vystavené světlu</w:t>
            </w:r>
          </w:p>
        </w:tc>
        <w:tc>
          <w:tcPr>
            <w:tcW w:w="2418" w:type="dxa"/>
            <w:tcBorders>
              <w:top w:val="single" w:sz="4" w:space="0" w:color="auto"/>
              <w:left w:val="single" w:sz="4" w:space="0" w:color="auto"/>
              <w:bottom w:val="single" w:sz="4" w:space="0" w:color="auto"/>
              <w:right w:val="single" w:sz="4" w:space="0" w:color="auto"/>
            </w:tcBorders>
          </w:tcPr>
          <w:p w14:paraId="3A584341" w14:textId="77777777" w:rsidR="00A10A9A" w:rsidRPr="00D44B2A" w:rsidRDefault="00A10A9A" w:rsidP="00A10A9A">
            <w:pPr>
              <w:widowControl/>
              <w:spacing w:before="120" w:after="120"/>
              <w:rPr>
                <w:noProof/>
              </w:rPr>
            </w:pPr>
            <w:r w:rsidRPr="00D44B2A">
              <w:t>1170; 1160</w:t>
            </w:r>
          </w:p>
        </w:tc>
      </w:tr>
      <w:tr w:rsidR="00A10A9A" w:rsidRPr="00D44B2A" w14:paraId="72A366AA" w14:textId="77777777" w:rsidTr="00A10A9A">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0E2BC70" w14:textId="77777777" w:rsidR="00A10A9A" w:rsidRPr="00D44B2A" w:rsidRDefault="00A10A9A" w:rsidP="00A10A9A">
            <w:pPr>
              <w:widowControl/>
              <w:spacing w:before="120" w:after="120"/>
              <w:rPr>
                <w:b/>
                <w:noProof/>
              </w:rPr>
            </w:pPr>
            <w:r w:rsidRPr="00D44B2A">
              <w:rPr>
                <w:b/>
              </w:rPr>
              <w:t>Středozemní moře</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5563D9B2" w14:textId="77777777" w:rsidR="00A10A9A" w:rsidRPr="00D44B2A" w:rsidRDefault="00A10A9A" w:rsidP="00A10A9A">
            <w:pPr>
              <w:widowControl/>
              <w:spacing w:before="120" w:after="120"/>
              <w:rPr>
                <w:b/>
                <w:noProof/>
              </w:rPr>
            </w:pPr>
          </w:p>
        </w:tc>
      </w:tr>
      <w:tr w:rsidR="00A10A9A" w:rsidRPr="00D44B2A" w14:paraId="0406B96E"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1A68245" w14:textId="77777777" w:rsidR="00A10A9A" w:rsidRPr="00D44B2A" w:rsidRDefault="00A10A9A" w:rsidP="00A10A9A">
            <w:pPr>
              <w:widowControl/>
              <w:spacing w:before="120" w:after="120"/>
              <w:rPr>
                <w:noProof/>
              </w:rPr>
            </w:pPr>
            <w:r w:rsidRPr="00D44B2A">
              <w:t>MA1548</w:t>
            </w:r>
          </w:p>
        </w:tc>
        <w:tc>
          <w:tcPr>
            <w:tcW w:w="6040" w:type="dxa"/>
            <w:tcBorders>
              <w:top w:val="single" w:sz="4" w:space="0" w:color="auto"/>
              <w:left w:val="single" w:sz="4" w:space="0" w:color="auto"/>
              <w:bottom w:val="single" w:sz="4" w:space="0" w:color="auto"/>
              <w:right w:val="single" w:sz="4" w:space="0" w:color="auto"/>
            </w:tcBorders>
            <w:hideMark/>
          </w:tcPr>
          <w:p w14:paraId="6BE043F1" w14:textId="77777777" w:rsidR="00A10A9A" w:rsidRPr="00D44B2A" w:rsidRDefault="00A10A9A" w:rsidP="00A10A9A">
            <w:pPr>
              <w:widowControl/>
              <w:spacing w:before="120" w:after="120"/>
              <w:rPr>
                <w:noProof/>
              </w:rPr>
            </w:pPr>
            <w:r w:rsidRPr="00D44B2A">
              <w:t xml:space="preserve">Společenství s druhem </w:t>
            </w:r>
            <w:r w:rsidRPr="00D44B2A">
              <w:rPr>
                <w:i/>
                <w:iCs/>
              </w:rPr>
              <w:t>Fucus virsoides</w:t>
            </w:r>
          </w:p>
        </w:tc>
        <w:tc>
          <w:tcPr>
            <w:tcW w:w="2418" w:type="dxa"/>
            <w:tcBorders>
              <w:top w:val="single" w:sz="4" w:space="0" w:color="auto"/>
              <w:left w:val="single" w:sz="4" w:space="0" w:color="auto"/>
              <w:bottom w:val="single" w:sz="4" w:space="0" w:color="auto"/>
              <w:right w:val="single" w:sz="4" w:space="0" w:color="auto"/>
            </w:tcBorders>
          </w:tcPr>
          <w:p w14:paraId="159B5B35" w14:textId="77777777" w:rsidR="00A10A9A" w:rsidRPr="00D44B2A" w:rsidRDefault="00A10A9A" w:rsidP="00A10A9A">
            <w:pPr>
              <w:widowControl/>
              <w:spacing w:before="120" w:after="120"/>
              <w:rPr>
                <w:noProof/>
              </w:rPr>
            </w:pPr>
            <w:r w:rsidRPr="00D44B2A">
              <w:t>1160; 1170</w:t>
            </w:r>
          </w:p>
        </w:tc>
      </w:tr>
      <w:tr w:rsidR="00A10A9A" w:rsidRPr="00D44B2A" w14:paraId="70BD3768"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110454C8" w14:textId="77777777" w:rsidR="00A10A9A" w:rsidRPr="00D44B2A" w:rsidRDefault="00A10A9A" w:rsidP="00A10A9A">
            <w:pPr>
              <w:widowControl/>
              <w:spacing w:before="120" w:after="120"/>
              <w:rPr>
                <w:noProof/>
              </w:rPr>
            </w:pPr>
            <w:r w:rsidRPr="00D44B2A">
              <w:t>MB1512</w:t>
            </w:r>
          </w:p>
        </w:tc>
        <w:tc>
          <w:tcPr>
            <w:tcW w:w="6040" w:type="dxa"/>
            <w:tcBorders>
              <w:top w:val="single" w:sz="4" w:space="0" w:color="auto"/>
              <w:left w:val="single" w:sz="4" w:space="0" w:color="auto"/>
              <w:bottom w:val="single" w:sz="4" w:space="0" w:color="auto"/>
              <w:right w:val="single" w:sz="4" w:space="0" w:color="auto"/>
            </w:tcBorders>
            <w:hideMark/>
          </w:tcPr>
          <w:p w14:paraId="6E352963" w14:textId="77777777" w:rsidR="00A10A9A" w:rsidRPr="00D44B2A" w:rsidRDefault="00A10A9A" w:rsidP="00A10A9A">
            <w:pPr>
              <w:widowControl/>
              <w:spacing w:before="120" w:after="120"/>
              <w:rPr>
                <w:noProof/>
              </w:rPr>
            </w:pPr>
            <w:r w:rsidRPr="00D44B2A">
              <w:t xml:space="preserve">Společenství s druhem </w:t>
            </w:r>
            <w:r w:rsidRPr="00D44B2A">
              <w:rPr>
                <w:i/>
                <w:iCs/>
              </w:rPr>
              <w:t>Cystoseira tamariscifolia</w:t>
            </w:r>
            <w:r w:rsidRPr="00D44B2A">
              <w:t xml:space="preserve"> a </w:t>
            </w:r>
            <w:r w:rsidRPr="00D44B2A">
              <w:rPr>
                <w:i/>
                <w:iCs/>
              </w:rPr>
              <w:t>Saccorhiza polyschides</w:t>
            </w:r>
          </w:p>
        </w:tc>
        <w:tc>
          <w:tcPr>
            <w:tcW w:w="2418" w:type="dxa"/>
            <w:tcBorders>
              <w:top w:val="single" w:sz="4" w:space="0" w:color="auto"/>
              <w:left w:val="single" w:sz="4" w:space="0" w:color="auto"/>
              <w:bottom w:val="single" w:sz="4" w:space="0" w:color="auto"/>
              <w:right w:val="single" w:sz="4" w:space="0" w:color="auto"/>
            </w:tcBorders>
          </w:tcPr>
          <w:p w14:paraId="0881A5AB" w14:textId="77777777" w:rsidR="00A10A9A" w:rsidRPr="00D44B2A" w:rsidRDefault="00A10A9A" w:rsidP="00A10A9A">
            <w:pPr>
              <w:widowControl/>
              <w:spacing w:before="120" w:after="120"/>
              <w:rPr>
                <w:noProof/>
              </w:rPr>
            </w:pPr>
            <w:r w:rsidRPr="00D44B2A">
              <w:t>1170; 1160</w:t>
            </w:r>
          </w:p>
        </w:tc>
      </w:tr>
      <w:tr w:rsidR="00A10A9A" w:rsidRPr="00D44B2A" w14:paraId="570BA198"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6038A04" w14:textId="77777777" w:rsidR="00A10A9A" w:rsidRPr="00D44B2A" w:rsidRDefault="00A10A9A" w:rsidP="00A10A9A">
            <w:pPr>
              <w:widowControl/>
              <w:spacing w:before="120" w:after="120"/>
              <w:rPr>
                <w:noProof/>
              </w:rPr>
            </w:pPr>
            <w:r w:rsidRPr="00D44B2A">
              <w:t>MB1513</w:t>
            </w:r>
          </w:p>
        </w:tc>
        <w:tc>
          <w:tcPr>
            <w:tcW w:w="6040" w:type="dxa"/>
            <w:tcBorders>
              <w:top w:val="single" w:sz="4" w:space="0" w:color="auto"/>
              <w:left w:val="single" w:sz="4" w:space="0" w:color="auto"/>
              <w:bottom w:val="single" w:sz="4" w:space="0" w:color="auto"/>
              <w:right w:val="single" w:sz="4" w:space="0" w:color="auto"/>
            </w:tcBorders>
          </w:tcPr>
          <w:p w14:paraId="70D29165" w14:textId="77777777" w:rsidR="00A10A9A" w:rsidRPr="00D44B2A" w:rsidRDefault="00A10A9A" w:rsidP="00A10A9A">
            <w:pPr>
              <w:widowControl/>
              <w:spacing w:before="120" w:after="120"/>
              <w:rPr>
                <w:noProof/>
              </w:rPr>
            </w:pPr>
            <w:r w:rsidRPr="00D44B2A">
              <w:t xml:space="preserve">Společenství s druhem </w:t>
            </w:r>
            <w:r w:rsidRPr="00D44B2A">
              <w:rPr>
                <w:i/>
                <w:iCs/>
              </w:rPr>
              <w:t>Cystoseira amentacea</w:t>
            </w:r>
            <w:r w:rsidRPr="00D44B2A">
              <w:t xml:space="preserve"> (var. </w:t>
            </w:r>
            <w:r w:rsidRPr="00D44B2A">
              <w:rPr>
                <w:i/>
                <w:iCs/>
              </w:rPr>
              <w:t>amentacea</w:t>
            </w:r>
            <w:r w:rsidRPr="00D44B2A">
              <w:t xml:space="preserve">, var. </w:t>
            </w:r>
            <w:r w:rsidRPr="00D44B2A">
              <w:rPr>
                <w:i/>
                <w:iCs/>
              </w:rPr>
              <w:t>stricta</w:t>
            </w:r>
            <w:r w:rsidRPr="00D44B2A">
              <w:t xml:space="preserve">, var. </w:t>
            </w:r>
            <w:r w:rsidRPr="00D44B2A">
              <w:rPr>
                <w:i/>
                <w:iCs/>
              </w:rPr>
              <w:t>spicata</w:t>
            </w:r>
            <w:r w:rsidRPr="00D44B2A">
              <w:t>)</w:t>
            </w:r>
          </w:p>
        </w:tc>
        <w:tc>
          <w:tcPr>
            <w:tcW w:w="2418" w:type="dxa"/>
            <w:tcBorders>
              <w:top w:val="single" w:sz="4" w:space="0" w:color="auto"/>
              <w:left w:val="single" w:sz="4" w:space="0" w:color="auto"/>
              <w:bottom w:val="single" w:sz="4" w:space="0" w:color="auto"/>
              <w:right w:val="single" w:sz="4" w:space="0" w:color="auto"/>
            </w:tcBorders>
          </w:tcPr>
          <w:p w14:paraId="5920B6A4" w14:textId="77777777" w:rsidR="00A10A9A" w:rsidRPr="00D44B2A" w:rsidRDefault="00A10A9A" w:rsidP="00A10A9A">
            <w:pPr>
              <w:widowControl/>
              <w:spacing w:before="120" w:after="120"/>
              <w:rPr>
                <w:noProof/>
              </w:rPr>
            </w:pPr>
            <w:r w:rsidRPr="00D44B2A">
              <w:t>1170; 1160</w:t>
            </w:r>
          </w:p>
        </w:tc>
      </w:tr>
      <w:tr w:rsidR="00A10A9A" w:rsidRPr="00D44B2A" w14:paraId="2AB51326"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4433342" w14:textId="77777777" w:rsidR="00A10A9A" w:rsidRPr="00D44B2A" w:rsidRDefault="00A10A9A" w:rsidP="00A10A9A">
            <w:pPr>
              <w:widowControl/>
              <w:spacing w:before="120" w:after="120"/>
              <w:rPr>
                <w:noProof/>
              </w:rPr>
            </w:pPr>
            <w:r w:rsidRPr="00D44B2A">
              <w:t>MB151F</w:t>
            </w:r>
          </w:p>
        </w:tc>
        <w:tc>
          <w:tcPr>
            <w:tcW w:w="6040" w:type="dxa"/>
            <w:tcBorders>
              <w:top w:val="single" w:sz="4" w:space="0" w:color="auto"/>
              <w:left w:val="single" w:sz="4" w:space="0" w:color="auto"/>
              <w:bottom w:val="single" w:sz="4" w:space="0" w:color="auto"/>
              <w:right w:val="single" w:sz="4" w:space="0" w:color="auto"/>
            </w:tcBorders>
          </w:tcPr>
          <w:p w14:paraId="51127285" w14:textId="77777777" w:rsidR="00A10A9A" w:rsidRPr="00D44B2A" w:rsidRDefault="00A10A9A" w:rsidP="00A10A9A">
            <w:pPr>
              <w:widowControl/>
              <w:spacing w:before="120" w:after="120"/>
              <w:rPr>
                <w:noProof/>
              </w:rPr>
            </w:pPr>
            <w:r w:rsidRPr="00D44B2A">
              <w:t xml:space="preserve">Společenství s druhem </w:t>
            </w:r>
            <w:r w:rsidRPr="00D44B2A">
              <w:rPr>
                <w:i/>
                <w:iCs/>
              </w:rPr>
              <w:t>Cystoseira brachycarpa</w:t>
            </w:r>
          </w:p>
        </w:tc>
        <w:tc>
          <w:tcPr>
            <w:tcW w:w="2418" w:type="dxa"/>
            <w:tcBorders>
              <w:top w:val="single" w:sz="4" w:space="0" w:color="auto"/>
              <w:left w:val="single" w:sz="4" w:space="0" w:color="auto"/>
              <w:bottom w:val="single" w:sz="4" w:space="0" w:color="auto"/>
              <w:right w:val="single" w:sz="4" w:space="0" w:color="auto"/>
            </w:tcBorders>
          </w:tcPr>
          <w:p w14:paraId="4BC048C9" w14:textId="77777777" w:rsidR="00A10A9A" w:rsidRPr="00D44B2A" w:rsidRDefault="00A10A9A" w:rsidP="00A10A9A">
            <w:pPr>
              <w:widowControl/>
              <w:spacing w:before="120" w:after="120"/>
              <w:rPr>
                <w:noProof/>
              </w:rPr>
            </w:pPr>
            <w:r w:rsidRPr="00D44B2A">
              <w:t>1170; 1160</w:t>
            </w:r>
          </w:p>
        </w:tc>
      </w:tr>
      <w:tr w:rsidR="00A10A9A" w:rsidRPr="00D44B2A" w14:paraId="4AF87186"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FAC6142" w14:textId="77777777" w:rsidR="00A10A9A" w:rsidRPr="00D44B2A" w:rsidRDefault="00A10A9A" w:rsidP="00A10A9A">
            <w:pPr>
              <w:widowControl/>
              <w:spacing w:before="120" w:after="120"/>
              <w:rPr>
                <w:noProof/>
              </w:rPr>
            </w:pPr>
            <w:r w:rsidRPr="00D44B2A">
              <w:t>MB151G</w:t>
            </w:r>
          </w:p>
        </w:tc>
        <w:tc>
          <w:tcPr>
            <w:tcW w:w="6040" w:type="dxa"/>
            <w:tcBorders>
              <w:top w:val="single" w:sz="4" w:space="0" w:color="auto"/>
              <w:left w:val="single" w:sz="4" w:space="0" w:color="auto"/>
              <w:bottom w:val="single" w:sz="4" w:space="0" w:color="auto"/>
              <w:right w:val="single" w:sz="4" w:space="0" w:color="auto"/>
            </w:tcBorders>
          </w:tcPr>
          <w:p w14:paraId="131C139F" w14:textId="77777777" w:rsidR="00A10A9A" w:rsidRPr="00D44B2A" w:rsidRDefault="00A10A9A" w:rsidP="00A10A9A">
            <w:pPr>
              <w:widowControl/>
              <w:spacing w:before="120" w:after="120"/>
              <w:rPr>
                <w:noProof/>
              </w:rPr>
            </w:pPr>
            <w:r w:rsidRPr="00D44B2A">
              <w:t xml:space="preserve">Společenství s druhem </w:t>
            </w:r>
            <w:r w:rsidRPr="00D44B2A">
              <w:rPr>
                <w:i/>
                <w:iCs/>
              </w:rPr>
              <w:t>Cystoseira crinita</w:t>
            </w:r>
          </w:p>
        </w:tc>
        <w:tc>
          <w:tcPr>
            <w:tcW w:w="2418" w:type="dxa"/>
            <w:tcBorders>
              <w:top w:val="single" w:sz="4" w:space="0" w:color="auto"/>
              <w:left w:val="single" w:sz="4" w:space="0" w:color="auto"/>
              <w:bottom w:val="single" w:sz="4" w:space="0" w:color="auto"/>
              <w:right w:val="single" w:sz="4" w:space="0" w:color="auto"/>
            </w:tcBorders>
          </w:tcPr>
          <w:p w14:paraId="37296AF1" w14:textId="77777777" w:rsidR="00A10A9A" w:rsidRPr="00D44B2A" w:rsidRDefault="00A10A9A" w:rsidP="00A10A9A">
            <w:pPr>
              <w:widowControl/>
              <w:spacing w:before="120" w:after="120"/>
              <w:rPr>
                <w:noProof/>
              </w:rPr>
            </w:pPr>
            <w:r w:rsidRPr="00D44B2A">
              <w:t>1170; 1160</w:t>
            </w:r>
          </w:p>
        </w:tc>
      </w:tr>
      <w:tr w:rsidR="00A10A9A" w:rsidRPr="00D44B2A" w14:paraId="548E4FAB"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827F094" w14:textId="77777777" w:rsidR="00A10A9A" w:rsidRPr="00D44B2A" w:rsidRDefault="00A10A9A" w:rsidP="00A10A9A">
            <w:pPr>
              <w:widowControl/>
              <w:spacing w:before="120" w:after="120"/>
              <w:rPr>
                <w:noProof/>
              </w:rPr>
            </w:pPr>
            <w:r w:rsidRPr="00D44B2A">
              <w:t>MB151H</w:t>
            </w:r>
          </w:p>
        </w:tc>
        <w:tc>
          <w:tcPr>
            <w:tcW w:w="6040" w:type="dxa"/>
            <w:tcBorders>
              <w:top w:val="single" w:sz="4" w:space="0" w:color="auto"/>
              <w:left w:val="single" w:sz="4" w:space="0" w:color="auto"/>
              <w:bottom w:val="single" w:sz="4" w:space="0" w:color="auto"/>
              <w:right w:val="single" w:sz="4" w:space="0" w:color="auto"/>
            </w:tcBorders>
          </w:tcPr>
          <w:p w14:paraId="6F4541DE" w14:textId="77777777" w:rsidR="00A10A9A" w:rsidRPr="00D44B2A" w:rsidRDefault="00A10A9A" w:rsidP="00A10A9A">
            <w:pPr>
              <w:widowControl/>
              <w:spacing w:before="120" w:after="120"/>
              <w:rPr>
                <w:noProof/>
              </w:rPr>
            </w:pPr>
            <w:r w:rsidRPr="00D44B2A">
              <w:t xml:space="preserve">Společenství s druhem </w:t>
            </w:r>
            <w:r w:rsidRPr="00D44B2A">
              <w:rPr>
                <w:i/>
                <w:iCs/>
              </w:rPr>
              <w:t>Cystoseira crinitophylla</w:t>
            </w:r>
          </w:p>
        </w:tc>
        <w:tc>
          <w:tcPr>
            <w:tcW w:w="2418" w:type="dxa"/>
            <w:tcBorders>
              <w:top w:val="single" w:sz="4" w:space="0" w:color="auto"/>
              <w:left w:val="single" w:sz="4" w:space="0" w:color="auto"/>
              <w:bottom w:val="single" w:sz="4" w:space="0" w:color="auto"/>
              <w:right w:val="single" w:sz="4" w:space="0" w:color="auto"/>
            </w:tcBorders>
          </w:tcPr>
          <w:p w14:paraId="4EFCD543" w14:textId="77777777" w:rsidR="00A10A9A" w:rsidRPr="00D44B2A" w:rsidRDefault="00A10A9A" w:rsidP="00A10A9A">
            <w:pPr>
              <w:widowControl/>
              <w:spacing w:before="120" w:after="120"/>
              <w:rPr>
                <w:noProof/>
              </w:rPr>
            </w:pPr>
            <w:r w:rsidRPr="00D44B2A">
              <w:t>1170; 1160</w:t>
            </w:r>
          </w:p>
        </w:tc>
      </w:tr>
      <w:tr w:rsidR="00A10A9A" w:rsidRPr="00D44B2A" w14:paraId="1308F2C9"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2933546" w14:textId="77777777" w:rsidR="00A10A9A" w:rsidRPr="00D44B2A" w:rsidRDefault="00A10A9A" w:rsidP="00A10A9A">
            <w:pPr>
              <w:widowControl/>
              <w:spacing w:before="120" w:after="120"/>
              <w:rPr>
                <w:noProof/>
              </w:rPr>
            </w:pPr>
            <w:r w:rsidRPr="00D44B2A">
              <w:t>MB151J</w:t>
            </w:r>
          </w:p>
        </w:tc>
        <w:tc>
          <w:tcPr>
            <w:tcW w:w="6040" w:type="dxa"/>
            <w:tcBorders>
              <w:top w:val="single" w:sz="4" w:space="0" w:color="auto"/>
              <w:left w:val="single" w:sz="4" w:space="0" w:color="auto"/>
              <w:bottom w:val="single" w:sz="4" w:space="0" w:color="auto"/>
              <w:right w:val="single" w:sz="4" w:space="0" w:color="auto"/>
            </w:tcBorders>
          </w:tcPr>
          <w:p w14:paraId="146FBCB0" w14:textId="77777777" w:rsidR="00A10A9A" w:rsidRPr="00D44B2A" w:rsidRDefault="00A10A9A" w:rsidP="00A10A9A">
            <w:pPr>
              <w:widowControl/>
              <w:spacing w:before="120" w:after="120"/>
              <w:rPr>
                <w:noProof/>
              </w:rPr>
            </w:pPr>
            <w:r w:rsidRPr="00D44B2A">
              <w:t xml:space="preserve">Společenství s druhem </w:t>
            </w:r>
            <w:r w:rsidRPr="00D44B2A">
              <w:rPr>
                <w:i/>
                <w:iCs/>
              </w:rPr>
              <w:t>Cystoseira sauvageauana</w:t>
            </w:r>
          </w:p>
        </w:tc>
        <w:tc>
          <w:tcPr>
            <w:tcW w:w="2418" w:type="dxa"/>
            <w:tcBorders>
              <w:top w:val="single" w:sz="4" w:space="0" w:color="auto"/>
              <w:left w:val="single" w:sz="4" w:space="0" w:color="auto"/>
              <w:bottom w:val="single" w:sz="4" w:space="0" w:color="auto"/>
              <w:right w:val="single" w:sz="4" w:space="0" w:color="auto"/>
            </w:tcBorders>
          </w:tcPr>
          <w:p w14:paraId="1DA661F7" w14:textId="77777777" w:rsidR="00A10A9A" w:rsidRPr="00D44B2A" w:rsidRDefault="00A10A9A" w:rsidP="00A10A9A">
            <w:pPr>
              <w:widowControl/>
              <w:spacing w:before="120" w:after="120"/>
              <w:rPr>
                <w:noProof/>
              </w:rPr>
            </w:pPr>
            <w:r w:rsidRPr="00D44B2A">
              <w:t>1170; 1160</w:t>
            </w:r>
          </w:p>
        </w:tc>
      </w:tr>
      <w:tr w:rsidR="00A10A9A" w:rsidRPr="00D44B2A" w14:paraId="60150508"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956C962" w14:textId="77777777" w:rsidR="00A10A9A" w:rsidRPr="00D44B2A" w:rsidRDefault="00A10A9A" w:rsidP="00A10A9A">
            <w:pPr>
              <w:widowControl/>
              <w:spacing w:before="120" w:after="120"/>
              <w:rPr>
                <w:noProof/>
              </w:rPr>
            </w:pPr>
            <w:r w:rsidRPr="00D44B2A">
              <w:t>MB151K</w:t>
            </w:r>
          </w:p>
        </w:tc>
        <w:tc>
          <w:tcPr>
            <w:tcW w:w="6040" w:type="dxa"/>
            <w:tcBorders>
              <w:top w:val="single" w:sz="4" w:space="0" w:color="auto"/>
              <w:left w:val="single" w:sz="4" w:space="0" w:color="auto"/>
              <w:bottom w:val="single" w:sz="4" w:space="0" w:color="auto"/>
              <w:right w:val="single" w:sz="4" w:space="0" w:color="auto"/>
            </w:tcBorders>
          </w:tcPr>
          <w:p w14:paraId="71788F90" w14:textId="77777777" w:rsidR="00A10A9A" w:rsidRPr="00D44B2A" w:rsidRDefault="00A10A9A" w:rsidP="00A10A9A">
            <w:pPr>
              <w:widowControl/>
              <w:spacing w:before="120" w:after="120"/>
              <w:rPr>
                <w:noProof/>
              </w:rPr>
            </w:pPr>
            <w:r w:rsidRPr="00D44B2A">
              <w:t xml:space="preserve">Společenství s druhem </w:t>
            </w:r>
            <w:r w:rsidRPr="00D44B2A">
              <w:rPr>
                <w:i/>
                <w:iCs/>
              </w:rPr>
              <w:t>Cystoseira spinosa</w:t>
            </w:r>
          </w:p>
        </w:tc>
        <w:tc>
          <w:tcPr>
            <w:tcW w:w="2418" w:type="dxa"/>
            <w:tcBorders>
              <w:top w:val="single" w:sz="4" w:space="0" w:color="auto"/>
              <w:left w:val="single" w:sz="4" w:space="0" w:color="auto"/>
              <w:bottom w:val="single" w:sz="4" w:space="0" w:color="auto"/>
              <w:right w:val="single" w:sz="4" w:space="0" w:color="auto"/>
            </w:tcBorders>
          </w:tcPr>
          <w:p w14:paraId="392874C9" w14:textId="77777777" w:rsidR="00A10A9A" w:rsidRPr="00D44B2A" w:rsidRDefault="00A10A9A" w:rsidP="00A10A9A">
            <w:pPr>
              <w:widowControl/>
              <w:spacing w:before="120" w:after="120"/>
              <w:rPr>
                <w:noProof/>
              </w:rPr>
            </w:pPr>
            <w:r w:rsidRPr="00D44B2A">
              <w:t>1170; 1160</w:t>
            </w:r>
          </w:p>
        </w:tc>
      </w:tr>
      <w:tr w:rsidR="00A10A9A" w:rsidRPr="00D44B2A" w14:paraId="7DE1DAF7"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16EDEB9" w14:textId="77777777" w:rsidR="00A10A9A" w:rsidRPr="00D44B2A" w:rsidRDefault="00A10A9A" w:rsidP="00A10A9A">
            <w:pPr>
              <w:widowControl/>
              <w:spacing w:before="120" w:after="120"/>
              <w:rPr>
                <w:noProof/>
              </w:rPr>
            </w:pPr>
            <w:r w:rsidRPr="00D44B2A">
              <w:t>MB151L</w:t>
            </w:r>
          </w:p>
        </w:tc>
        <w:tc>
          <w:tcPr>
            <w:tcW w:w="6040" w:type="dxa"/>
            <w:tcBorders>
              <w:top w:val="single" w:sz="4" w:space="0" w:color="auto"/>
              <w:left w:val="single" w:sz="4" w:space="0" w:color="auto"/>
              <w:bottom w:val="single" w:sz="4" w:space="0" w:color="auto"/>
              <w:right w:val="single" w:sz="4" w:space="0" w:color="auto"/>
            </w:tcBorders>
          </w:tcPr>
          <w:p w14:paraId="35631861" w14:textId="77777777" w:rsidR="00A10A9A" w:rsidRPr="00D44B2A" w:rsidRDefault="00A10A9A" w:rsidP="00A10A9A">
            <w:pPr>
              <w:widowControl/>
              <w:spacing w:before="120" w:after="120"/>
              <w:rPr>
                <w:noProof/>
              </w:rPr>
            </w:pPr>
            <w:r w:rsidRPr="00D44B2A">
              <w:t xml:space="preserve">Společenství s hroznovicí </w:t>
            </w:r>
            <w:r w:rsidRPr="00D44B2A">
              <w:rPr>
                <w:i/>
                <w:iCs/>
              </w:rPr>
              <w:t>Sargassum vulgare</w:t>
            </w:r>
          </w:p>
        </w:tc>
        <w:tc>
          <w:tcPr>
            <w:tcW w:w="2418" w:type="dxa"/>
            <w:tcBorders>
              <w:top w:val="single" w:sz="4" w:space="0" w:color="auto"/>
              <w:left w:val="single" w:sz="4" w:space="0" w:color="auto"/>
              <w:bottom w:val="single" w:sz="4" w:space="0" w:color="auto"/>
              <w:right w:val="single" w:sz="4" w:space="0" w:color="auto"/>
            </w:tcBorders>
          </w:tcPr>
          <w:p w14:paraId="35AB0B6B" w14:textId="77777777" w:rsidR="00A10A9A" w:rsidRPr="00D44B2A" w:rsidRDefault="00A10A9A" w:rsidP="00A10A9A">
            <w:pPr>
              <w:widowControl/>
              <w:spacing w:before="120" w:after="120"/>
              <w:rPr>
                <w:noProof/>
              </w:rPr>
            </w:pPr>
            <w:r w:rsidRPr="00D44B2A">
              <w:t>1170; 1160</w:t>
            </w:r>
          </w:p>
        </w:tc>
      </w:tr>
      <w:tr w:rsidR="00A10A9A" w:rsidRPr="00D44B2A" w14:paraId="14C21714"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C9A206D" w14:textId="77777777" w:rsidR="00A10A9A" w:rsidRPr="00D44B2A" w:rsidRDefault="00A10A9A" w:rsidP="00A10A9A">
            <w:pPr>
              <w:widowControl/>
              <w:spacing w:before="120" w:after="120"/>
              <w:rPr>
                <w:noProof/>
              </w:rPr>
            </w:pPr>
            <w:r w:rsidRPr="00D44B2A">
              <w:t>MB151M</w:t>
            </w:r>
          </w:p>
        </w:tc>
        <w:tc>
          <w:tcPr>
            <w:tcW w:w="6040" w:type="dxa"/>
            <w:tcBorders>
              <w:top w:val="single" w:sz="4" w:space="0" w:color="auto"/>
              <w:left w:val="single" w:sz="4" w:space="0" w:color="auto"/>
              <w:bottom w:val="single" w:sz="4" w:space="0" w:color="auto"/>
              <w:right w:val="single" w:sz="4" w:space="0" w:color="auto"/>
            </w:tcBorders>
          </w:tcPr>
          <w:p w14:paraId="1FDAE89D" w14:textId="77777777" w:rsidR="00A10A9A" w:rsidRPr="00D44B2A" w:rsidRDefault="00A10A9A" w:rsidP="00A10A9A">
            <w:pPr>
              <w:widowControl/>
              <w:spacing w:before="120" w:after="120"/>
              <w:rPr>
                <w:noProof/>
              </w:rPr>
            </w:pPr>
            <w:r w:rsidRPr="00D44B2A">
              <w:t xml:space="preserve">Společenství s druhem </w:t>
            </w:r>
            <w:r w:rsidRPr="00D44B2A">
              <w:rPr>
                <w:i/>
                <w:iCs/>
              </w:rPr>
              <w:t>Dictyopteris polypodioides</w:t>
            </w:r>
          </w:p>
        </w:tc>
        <w:tc>
          <w:tcPr>
            <w:tcW w:w="2418" w:type="dxa"/>
            <w:tcBorders>
              <w:top w:val="single" w:sz="4" w:space="0" w:color="auto"/>
              <w:left w:val="single" w:sz="4" w:space="0" w:color="auto"/>
              <w:bottom w:val="single" w:sz="4" w:space="0" w:color="auto"/>
              <w:right w:val="single" w:sz="4" w:space="0" w:color="auto"/>
            </w:tcBorders>
          </w:tcPr>
          <w:p w14:paraId="2C1AA1E8" w14:textId="77777777" w:rsidR="00A10A9A" w:rsidRPr="00D44B2A" w:rsidRDefault="00A10A9A" w:rsidP="00A10A9A">
            <w:pPr>
              <w:widowControl/>
              <w:spacing w:before="120" w:after="120"/>
              <w:rPr>
                <w:noProof/>
              </w:rPr>
            </w:pPr>
            <w:r w:rsidRPr="00D44B2A">
              <w:t>1170; 1160</w:t>
            </w:r>
          </w:p>
        </w:tc>
      </w:tr>
      <w:tr w:rsidR="00A10A9A" w:rsidRPr="00D44B2A" w14:paraId="212B5DF4"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4FC0CEA" w14:textId="77777777" w:rsidR="00A10A9A" w:rsidRPr="00D44B2A" w:rsidRDefault="00A10A9A" w:rsidP="00A10A9A">
            <w:pPr>
              <w:widowControl/>
              <w:spacing w:before="120" w:after="120"/>
              <w:rPr>
                <w:noProof/>
              </w:rPr>
            </w:pPr>
            <w:r w:rsidRPr="00D44B2A">
              <w:t>MB151W</w:t>
            </w:r>
          </w:p>
        </w:tc>
        <w:tc>
          <w:tcPr>
            <w:tcW w:w="6040" w:type="dxa"/>
            <w:tcBorders>
              <w:top w:val="single" w:sz="4" w:space="0" w:color="auto"/>
              <w:left w:val="single" w:sz="4" w:space="0" w:color="auto"/>
              <w:bottom w:val="single" w:sz="4" w:space="0" w:color="auto"/>
              <w:right w:val="single" w:sz="4" w:space="0" w:color="auto"/>
            </w:tcBorders>
          </w:tcPr>
          <w:p w14:paraId="0488651F" w14:textId="77777777" w:rsidR="00A10A9A" w:rsidRPr="00D44B2A" w:rsidRDefault="00A10A9A" w:rsidP="00A10A9A">
            <w:pPr>
              <w:widowControl/>
              <w:spacing w:before="120" w:after="120"/>
              <w:rPr>
                <w:noProof/>
              </w:rPr>
            </w:pPr>
            <w:r w:rsidRPr="00D44B2A">
              <w:t xml:space="preserve">Společenství s druhem </w:t>
            </w:r>
            <w:r w:rsidRPr="00D44B2A">
              <w:rPr>
                <w:i/>
                <w:iCs/>
              </w:rPr>
              <w:t>Cystoseira compressa</w:t>
            </w:r>
          </w:p>
        </w:tc>
        <w:tc>
          <w:tcPr>
            <w:tcW w:w="2418" w:type="dxa"/>
            <w:tcBorders>
              <w:top w:val="single" w:sz="4" w:space="0" w:color="auto"/>
              <w:left w:val="single" w:sz="4" w:space="0" w:color="auto"/>
              <w:bottom w:val="single" w:sz="4" w:space="0" w:color="auto"/>
              <w:right w:val="single" w:sz="4" w:space="0" w:color="auto"/>
            </w:tcBorders>
          </w:tcPr>
          <w:p w14:paraId="7F9C1054" w14:textId="77777777" w:rsidR="00A10A9A" w:rsidRPr="00D44B2A" w:rsidRDefault="00A10A9A" w:rsidP="00A10A9A">
            <w:pPr>
              <w:widowControl/>
              <w:spacing w:before="120" w:after="120"/>
              <w:rPr>
                <w:noProof/>
              </w:rPr>
            </w:pPr>
            <w:r w:rsidRPr="00D44B2A">
              <w:t>1170; 1160</w:t>
            </w:r>
          </w:p>
        </w:tc>
      </w:tr>
      <w:tr w:rsidR="00A10A9A" w:rsidRPr="00D44B2A" w14:paraId="1D2D6527"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7C021CD" w14:textId="77777777" w:rsidR="00A10A9A" w:rsidRPr="00D44B2A" w:rsidRDefault="00A10A9A" w:rsidP="00A10A9A">
            <w:pPr>
              <w:widowControl/>
              <w:spacing w:before="120" w:after="120"/>
              <w:rPr>
                <w:noProof/>
              </w:rPr>
            </w:pPr>
            <w:r w:rsidRPr="00D44B2A">
              <w:t>MB1524</w:t>
            </w:r>
          </w:p>
        </w:tc>
        <w:tc>
          <w:tcPr>
            <w:tcW w:w="6040" w:type="dxa"/>
            <w:tcBorders>
              <w:top w:val="single" w:sz="4" w:space="0" w:color="auto"/>
              <w:left w:val="single" w:sz="4" w:space="0" w:color="auto"/>
              <w:bottom w:val="single" w:sz="4" w:space="0" w:color="auto"/>
              <w:right w:val="single" w:sz="4" w:space="0" w:color="auto"/>
            </w:tcBorders>
          </w:tcPr>
          <w:p w14:paraId="40DD65E0" w14:textId="77777777" w:rsidR="00A10A9A" w:rsidRPr="00D44B2A" w:rsidRDefault="00A10A9A" w:rsidP="00A10A9A">
            <w:pPr>
              <w:widowControl/>
              <w:spacing w:before="120" w:after="120"/>
              <w:rPr>
                <w:noProof/>
              </w:rPr>
            </w:pPr>
            <w:r w:rsidRPr="00D44B2A">
              <w:t xml:space="preserve">Společenství s druhem </w:t>
            </w:r>
            <w:r w:rsidRPr="00D44B2A">
              <w:rPr>
                <w:i/>
                <w:iCs/>
              </w:rPr>
              <w:t>Cystoseira barbata</w:t>
            </w:r>
          </w:p>
        </w:tc>
        <w:tc>
          <w:tcPr>
            <w:tcW w:w="2418" w:type="dxa"/>
            <w:tcBorders>
              <w:top w:val="single" w:sz="4" w:space="0" w:color="auto"/>
              <w:left w:val="single" w:sz="4" w:space="0" w:color="auto"/>
              <w:bottom w:val="single" w:sz="4" w:space="0" w:color="auto"/>
              <w:right w:val="single" w:sz="4" w:space="0" w:color="auto"/>
            </w:tcBorders>
          </w:tcPr>
          <w:p w14:paraId="089A2941" w14:textId="77777777" w:rsidR="00A10A9A" w:rsidRPr="00D44B2A" w:rsidRDefault="00A10A9A" w:rsidP="00A10A9A">
            <w:pPr>
              <w:widowControl/>
              <w:spacing w:before="120" w:after="120"/>
              <w:rPr>
                <w:noProof/>
              </w:rPr>
            </w:pPr>
            <w:r w:rsidRPr="00D44B2A">
              <w:t>1170; 1160</w:t>
            </w:r>
          </w:p>
        </w:tc>
      </w:tr>
      <w:tr w:rsidR="00A10A9A" w:rsidRPr="00D44B2A" w14:paraId="5AA9B175"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18E4808" w14:textId="77777777" w:rsidR="00A10A9A" w:rsidRPr="00D44B2A" w:rsidRDefault="00A10A9A" w:rsidP="00A10A9A">
            <w:pPr>
              <w:widowControl/>
              <w:spacing w:before="120" w:after="120"/>
              <w:rPr>
                <w:noProof/>
              </w:rPr>
            </w:pPr>
            <w:r w:rsidRPr="00D44B2A">
              <w:lastRenderedPageBreak/>
              <w:t>MC1511</w:t>
            </w:r>
          </w:p>
        </w:tc>
        <w:tc>
          <w:tcPr>
            <w:tcW w:w="6040" w:type="dxa"/>
            <w:tcBorders>
              <w:top w:val="single" w:sz="4" w:space="0" w:color="auto"/>
              <w:left w:val="single" w:sz="4" w:space="0" w:color="auto"/>
              <w:bottom w:val="single" w:sz="4" w:space="0" w:color="auto"/>
              <w:right w:val="single" w:sz="4" w:space="0" w:color="auto"/>
            </w:tcBorders>
          </w:tcPr>
          <w:p w14:paraId="7A6E43F4" w14:textId="77777777" w:rsidR="00A10A9A" w:rsidRPr="00D44B2A" w:rsidRDefault="00A10A9A" w:rsidP="00A10A9A">
            <w:pPr>
              <w:widowControl/>
              <w:spacing w:before="120" w:after="120"/>
              <w:rPr>
                <w:noProof/>
              </w:rPr>
            </w:pPr>
            <w:r w:rsidRPr="00D44B2A">
              <w:t xml:space="preserve">Společenství s druhem </w:t>
            </w:r>
            <w:r w:rsidRPr="00D44B2A">
              <w:rPr>
                <w:i/>
                <w:iCs/>
              </w:rPr>
              <w:t>Cystoseira zosteroides</w:t>
            </w:r>
          </w:p>
        </w:tc>
        <w:tc>
          <w:tcPr>
            <w:tcW w:w="2418" w:type="dxa"/>
            <w:tcBorders>
              <w:top w:val="single" w:sz="4" w:space="0" w:color="auto"/>
              <w:left w:val="single" w:sz="4" w:space="0" w:color="auto"/>
              <w:bottom w:val="single" w:sz="4" w:space="0" w:color="auto"/>
              <w:right w:val="single" w:sz="4" w:space="0" w:color="auto"/>
            </w:tcBorders>
          </w:tcPr>
          <w:p w14:paraId="7331DAF4" w14:textId="77777777" w:rsidR="00A10A9A" w:rsidRPr="00D44B2A" w:rsidRDefault="00A10A9A" w:rsidP="00A10A9A">
            <w:pPr>
              <w:widowControl/>
              <w:spacing w:before="120" w:after="120"/>
              <w:rPr>
                <w:noProof/>
              </w:rPr>
            </w:pPr>
            <w:r w:rsidRPr="00D44B2A">
              <w:t>1170; 1160</w:t>
            </w:r>
          </w:p>
        </w:tc>
      </w:tr>
      <w:tr w:rsidR="00A10A9A" w:rsidRPr="00D44B2A" w14:paraId="7ADA6BA3"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B09C838" w14:textId="77777777" w:rsidR="00A10A9A" w:rsidRPr="00D44B2A" w:rsidRDefault="00A10A9A" w:rsidP="00A10A9A">
            <w:pPr>
              <w:widowControl/>
              <w:spacing w:before="120" w:after="120"/>
              <w:rPr>
                <w:noProof/>
              </w:rPr>
            </w:pPr>
            <w:r w:rsidRPr="00D44B2A">
              <w:t>MC1512</w:t>
            </w:r>
          </w:p>
        </w:tc>
        <w:tc>
          <w:tcPr>
            <w:tcW w:w="6040" w:type="dxa"/>
            <w:tcBorders>
              <w:top w:val="single" w:sz="4" w:space="0" w:color="auto"/>
              <w:left w:val="single" w:sz="4" w:space="0" w:color="auto"/>
              <w:bottom w:val="single" w:sz="4" w:space="0" w:color="auto"/>
              <w:right w:val="single" w:sz="4" w:space="0" w:color="auto"/>
            </w:tcBorders>
          </w:tcPr>
          <w:p w14:paraId="0152E9B5" w14:textId="77777777" w:rsidR="00A10A9A" w:rsidRPr="00D44B2A" w:rsidRDefault="00A10A9A" w:rsidP="00A10A9A">
            <w:pPr>
              <w:widowControl/>
              <w:spacing w:before="120" w:after="120"/>
              <w:rPr>
                <w:noProof/>
              </w:rPr>
            </w:pPr>
            <w:r w:rsidRPr="00D44B2A">
              <w:t xml:space="preserve">Společenství s druhem </w:t>
            </w:r>
            <w:r w:rsidRPr="00D44B2A">
              <w:rPr>
                <w:i/>
                <w:iCs/>
              </w:rPr>
              <w:t>Cystoseira usneoides</w:t>
            </w:r>
          </w:p>
        </w:tc>
        <w:tc>
          <w:tcPr>
            <w:tcW w:w="2418" w:type="dxa"/>
            <w:tcBorders>
              <w:top w:val="single" w:sz="4" w:space="0" w:color="auto"/>
              <w:left w:val="single" w:sz="4" w:space="0" w:color="auto"/>
              <w:bottom w:val="single" w:sz="4" w:space="0" w:color="auto"/>
              <w:right w:val="single" w:sz="4" w:space="0" w:color="auto"/>
            </w:tcBorders>
          </w:tcPr>
          <w:p w14:paraId="64DC84AA" w14:textId="77777777" w:rsidR="00A10A9A" w:rsidRPr="00D44B2A" w:rsidRDefault="00A10A9A" w:rsidP="00A10A9A">
            <w:pPr>
              <w:widowControl/>
              <w:spacing w:before="120" w:after="120"/>
              <w:rPr>
                <w:noProof/>
              </w:rPr>
            </w:pPr>
            <w:r w:rsidRPr="00D44B2A">
              <w:t>1170; 1160</w:t>
            </w:r>
          </w:p>
        </w:tc>
      </w:tr>
      <w:tr w:rsidR="00A10A9A" w:rsidRPr="00D44B2A" w14:paraId="43C7E91E"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8603784" w14:textId="77777777" w:rsidR="00A10A9A" w:rsidRPr="00D44B2A" w:rsidRDefault="00A10A9A" w:rsidP="00A10A9A">
            <w:pPr>
              <w:widowControl/>
              <w:spacing w:before="120" w:after="120"/>
              <w:rPr>
                <w:noProof/>
              </w:rPr>
            </w:pPr>
            <w:r w:rsidRPr="00D44B2A">
              <w:t>MC1513</w:t>
            </w:r>
          </w:p>
        </w:tc>
        <w:tc>
          <w:tcPr>
            <w:tcW w:w="6040" w:type="dxa"/>
            <w:tcBorders>
              <w:top w:val="single" w:sz="4" w:space="0" w:color="auto"/>
              <w:left w:val="single" w:sz="4" w:space="0" w:color="auto"/>
              <w:bottom w:val="single" w:sz="4" w:space="0" w:color="auto"/>
              <w:right w:val="single" w:sz="4" w:space="0" w:color="auto"/>
            </w:tcBorders>
          </w:tcPr>
          <w:p w14:paraId="0E3E7AA1" w14:textId="77777777" w:rsidR="00A10A9A" w:rsidRPr="00D44B2A" w:rsidRDefault="00A10A9A" w:rsidP="00A10A9A">
            <w:pPr>
              <w:widowControl/>
              <w:spacing w:before="120" w:after="120"/>
              <w:rPr>
                <w:noProof/>
              </w:rPr>
            </w:pPr>
            <w:r w:rsidRPr="00D44B2A">
              <w:t xml:space="preserve">Společenství s druhem </w:t>
            </w:r>
            <w:r w:rsidRPr="00D44B2A">
              <w:rPr>
                <w:i/>
                <w:iCs/>
              </w:rPr>
              <w:t>Cystoseira dubia</w:t>
            </w:r>
          </w:p>
        </w:tc>
        <w:tc>
          <w:tcPr>
            <w:tcW w:w="2418" w:type="dxa"/>
            <w:tcBorders>
              <w:top w:val="single" w:sz="4" w:space="0" w:color="auto"/>
              <w:left w:val="single" w:sz="4" w:space="0" w:color="auto"/>
              <w:bottom w:val="single" w:sz="4" w:space="0" w:color="auto"/>
              <w:right w:val="single" w:sz="4" w:space="0" w:color="auto"/>
            </w:tcBorders>
          </w:tcPr>
          <w:p w14:paraId="0DF32465" w14:textId="77777777" w:rsidR="00A10A9A" w:rsidRPr="00D44B2A" w:rsidRDefault="00A10A9A" w:rsidP="00A10A9A">
            <w:pPr>
              <w:widowControl/>
              <w:spacing w:before="120" w:after="120"/>
              <w:rPr>
                <w:noProof/>
              </w:rPr>
            </w:pPr>
            <w:r w:rsidRPr="00D44B2A">
              <w:t>1170; 1160</w:t>
            </w:r>
          </w:p>
        </w:tc>
      </w:tr>
      <w:tr w:rsidR="00A10A9A" w:rsidRPr="00D44B2A" w14:paraId="6BD601A3"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747071A" w14:textId="77777777" w:rsidR="00A10A9A" w:rsidRPr="00D44B2A" w:rsidRDefault="00A10A9A" w:rsidP="00A10A9A">
            <w:pPr>
              <w:widowControl/>
              <w:spacing w:before="120" w:after="120"/>
              <w:rPr>
                <w:noProof/>
              </w:rPr>
            </w:pPr>
            <w:r w:rsidRPr="00D44B2A">
              <w:t>MC1514</w:t>
            </w:r>
          </w:p>
        </w:tc>
        <w:tc>
          <w:tcPr>
            <w:tcW w:w="6040" w:type="dxa"/>
            <w:tcBorders>
              <w:top w:val="single" w:sz="4" w:space="0" w:color="auto"/>
              <w:left w:val="single" w:sz="4" w:space="0" w:color="auto"/>
              <w:bottom w:val="single" w:sz="4" w:space="0" w:color="auto"/>
              <w:right w:val="single" w:sz="4" w:space="0" w:color="auto"/>
            </w:tcBorders>
          </w:tcPr>
          <w:p w14:paraId="2AE85D2B" w14:textId="77777777" w:rsidR="00A10A9A" w:rsidRPr="00D44B2A" w:rsidRDefault="00A10A9A" w:rsidP="00A10A9A">
            <w:pPr>
              <w:widowControl/>
              <w:spacing w:before="120" w:after="120"/>
              <w:rPr>
                <w:noProof/>
              </w:rPr>
            </w:pPr>
            <w:r w:rsidRPr="00D44B2A">
              <w:t xml:space="preserve">Společenství s druhem </w:t>
            </w:r>
            <w:r w:rsidRPr="00D44B2A">
              <w:rPr>
                <w:i/>
                <w:iCs/>
              </w:rPr>
              <w:t>Cystoseira corniculata</w:t>
            </w:r>
          </w:p>
        </w:tc>
        <w:tc>
          <w:tcPr>
            <w:tcW w:w="2418" w:type="dxa"/>
            <w:tcBorders>
              <w:top w:val="single" w:sz="4" w:space="0" w:color="auto"/>
              <w:left w:val="single" w:sz="4" w:space="0" w:color="auto"/>
              <w:bottom w:val="single" w:sz="4" w:space="0" w:color="auto"/>
              <w:right w:val="single" w:sz="4" w:space="0" w:color="auto"/>
            </w:tcBorders>
          </w:tcPr>
          <w:p w14:paraId="2F4B039A" w14:textId="77777777" w:rsidR="00A10A9A" w:rsidRPr="00D44B2A" w:rsidRDefault="00A10A9A" w:rsidP="00A10A9A">
            <w:pPr>
              <w:widowControl/>
              <w:spacing w:before="120" w:after="120"/>
              <w:rPr>
                <w:noProof/>
              </w:rPr>
            </w:pPr>
            <w:r w:rsidRPr="00D44B2A">
              <w:t>1170; 1160</w:t>
            </w:r>
          </w:p>
        </w:tc>
      </w:tr>
      <w:tr w:rsidR="00A10A9A" w:rsidRPr="00D44B2A" w14:paraId="0537C04D"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C09AA20" w14:textId="77777777" w:rsidR="00A10A9A" w:rsidRPr="00D44B2A" w:rsidRDefault="00A10A9A" w:rsidP="00A10A9A">
            <w:pPr>
              <w:widowControl/>
              <w:spacing w:before="120" w:after="120"/>
              <w:rPr>
                <w:noProof/>
              </w:rPr>
            </w:pPr>
            <w:r w:rsidRPr="00D44B2A">
              <w:t>MC1515</w:t>
            </w:r>
          </w:p>
        </w:tc>
        <w:tc>
          <w:tcPr>
            <w:tcW w:w="6040" w:type="dxa"/>
            <w:tcBorders>
              <w:top w:val="single" w:sz="4" w:space="0" w:color="auto"/>
              <w:left w:val="single" w:sz="4" w:space="0" w:color="auto"/>
              <w:bottom w:val="single" w:sz="4" w:space="0" w:color="auto"/>
              <w:right w:val="single" w:sz="4" w:space="0" w:color="auto"/>
            </w:tcBorders>
          </w:tcPr>
          <w:p w14:paraId="69D05448" w14:textId="77777777" w:rsidR="00A10A9A" w:rsidRPr="00D44B2A" w:rsidRDefault="00A10A9A" w:rsidP="00A10A9A">
            <w:pPr>
              <w:widowControl/>
              <w:spacing w:before="120" w:after="120"/>
              <w:rPr>
                <w:noProof/>
              </w:rPr>
            </w:pPr>
            <w:r w:rsidRPr="00D44B2A">
              <w:t>Společenství s druhy rodu hroznovice (</w:t>
            </w:r>
            <w:r w:rsidRPr="00D44B2A">
              <w:rPr>
                <w:i/>
                <w:iCs/>
              </w:rPr>
              <w:t>Sargassum</w:t>
            </w:r>
            <w:r w:rsidRPr="00D44B2A">
              <w:t>)</w:t>
            </w:r>
          </w:p>
        </w:tc>
        <w:tc>
          <w:tcPr>
            <w:tcW w:w="2418" w:type="dxa"/>
            <w:tcBorders>
              <w:top w:val="single" w:sz="4" w:space="0" w:color="auto"/>
              <w:left w:val="single" w:sz="4" w:space="0" w:color="auto"/>
              <w:bottom w:val="single" w:sz="4" w:space="0" w:color="auto"/>
              <w:right w:val="single" w:sz="4" w:space="0" w:color="auto"/>
            </w:tcBorders>
          </w:tcPr>
          <w:p w14:paraId="783E3302" w14:textId="77777777" w:rsidR="00A10A9A" w:rsidRPr="00D44B2A" w:rsidRDefault="00A10A9A" w:rsidP="00A10A9A">
            <w:pPr>
              <w:widowControl/>
              <w:spacing w:before="120" w:after="120"/>
              <w:rPr>
                <w:noProof/>
              </w:rPr>
            </w:pPr>
            <w:r w:rsidRPr="00D44B2A">
              <w:t>1170; 1160</w:t>
            </w:r>
          </w:p>
        </w:tc>
      </w:tr>
      <w:tr w:rsidR="00A10A9A" w:rsidRPr="00D44B2A" w14:paraId="589CFB87"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6D90517" w14:textId="77777777" w:rsidR="00A10A9A" w:rsidRPr="00D44B2A" w:rsidRDefault="00A10A9A" w:rsidP="00A10A9A">
            <w:pPr>
              <w:widowControl/>
              <w:spacing w:before="120" w:after="120"/>
              <w:rPr>
                <w:noProof/>
              </w:rPr>
            </w:pPr>
            <w:r w:rsidRPr="00D44B2A">
              <w:t>MC1518</w:t>
            </w:r>
          </w:p>
        </w:tc>
        <w:tc>
          <w:tcPr>
            <w:tcW w:w="6040" w:type="dxa"/>
            <w:tcBorders>
              <w:top w:val="single" w:sz="4" w:space="0" w:color="auto"/>
              <w:left w:val="single" w:sz="4" w:space="0" w:color="auto"/>
              <w:bottom w:val="single" w:sz="4" w:space="0" w:color="auto"/>
              <w:right w:val="single" w:sz="4" w:space="0" w:color="auto"/>
            </w:tcBorders>
          </w:tcPr>
          <w:p w14:paraId="0EA52943" w14:textId="77777777" w:rsidR="00A10A9A" w:rsidRPr="00D44B2A" w:rsidRDefault="00A10A9A" w:rsidP="00A10A9A">
            <w:pPr>
              <w:widowControl/>
              <w:spacing w:before="120" w:after="120"/>
              <w:rPr>
                <w:noProof/>
              </w:rPr>
            </w:pPr>
            <w:r w:rsidRPr="00D44B2A">
              <w:t xml:space="preserve">Společenství s druhem </w:t>
            </w:r>
            <w:r w:rsidRPr="00D44B2A">
              <w:rPr>
                <w:i/>
                <w:iCs/>
              </w:rPr>
              <w:t>Laminaria ochroleuca</w:t>
            </w:r>
          </w:p>
        </w:tc>
        <w:tc>
          <w:tcPr>
            <w:tcW w:w="2418" w:type="dxa"/>
            <w:tcBorders>
              <w:top w:val="single" w:sz="4" w:space="0" w:color="auto"/>
              <w:left w:val="single" w:sz="4" w:space="0" w:color="auto"/>
              <w:bottom w:val="single" w:sz="4" w:space="0" w:color="auto"/>
              <w:right w:val="single" w:sz="4" w:space="0" w:color="auto"/>
            </w:tcBorders>
          </w:tcPr>
          <w:p w14:paraId="712CA403" w14:textId="77777777" w:rsidR="00A10A9A" w:rsidRPr="00D44B2A" w:rsidRDefault="00A10A9A" w:rsidP="00A10A9A">
            <w:pPr>
              <w:widowControl/>
              <w:spacing w:before="120" w:after="120"/>
              <w:rPr>
                <w:noProof/>
              </w:rPr>
            </w:pPr>
            <w:r w:rsidRPr="00D44B2A">
              <w:t>1170; 1160</w:t>
            </w:r>
          </w:p>
        </w:tc>
      </w:tr>
      <w:tr w:rsidR="00A10A9A" w:rsidRPr="00D44B2A" w14:paraId="334AFB67"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96A4E60" w14:textId="77777777" w:rsidR="00A10A9A" w:rsidRPr="00D44B2A" w:rsidRDefault="00A10A9A" w:rsidP="00A10A9A">
            <w:pPr>
              <w:widowControl/>
              <w:spacing w:before="120" w:after="120"/>
              <w:rPr>
                <w:noProof/>
              </w:rPr>
            </w:pPr>
            <w:r w:rsidRPr="00D44B2A">
              <w:t>MC3517</w:t>
            </w:r>
          </w:p>
        </w:tc>
        <w:tc>
          <w:tcPr>
            <w:tcW w:w="6040" w:type="dxa"/>
            <w:tcBorders>
              <w:top w:val="single" w:sz="4" w:space="0" w:color="auto"/>
              <w:left w:val="single" w:sz="4" w:space="0" w:color="auto"/>
              <w:bottom w:val="single" w:sz="4" w:space="0" w:color="auto"/>
              <w:right w:val="single" w:sz="4" w:space="0" w:color="auto"/>
            </w:tcBorders>
          </w:tcPr>
          <w:p w14:paraId="1E4D74AC" w14:textId="77777777" w:rsidR="00A10A9A" w:rsidRPr="00D44B2A" w:rsidRDefault="00A10A9A" w:rsidP="00A10A9A">
            <w:pPr>
              <w:widowControl/>
              <w:spacing w:before="120" w:after="120"/>
              <w:rPr>
                <w:noProof/>
              </w:rPr>
            </w:pPr>
            <w:r w:rsidRPr="00D44B2A">
              <w:t xml:space="preserve">Společenství s druhem </w:t>
            </w:r>
            <w:r w:rsidRPr="00D44B2A">
              <w:rPr>
                <w:i/>
                <w:iCs/>
              </w:rPr>
              <w:t>Laminaria rodriguezii</w:t>
            </w:r>
            <w:r w:rsidRPr="00D44B2A">
              <w:t xml:space="preserve"> na detritických dnech</w:t>
            </w:r>
          </w:p>
        </w:tc>
        <w:tc>
          <w:tcPr>
            <w:tcW w:w="2418" w:type="dxa"/>
            <w:tcBorders>
              <w:top w:val="single" w:sz="4" w:space="0" w:color="auto"/>
              <w:left w:val="single" w:sz="4" w:space="0" w:color="auto"/>
              <w:bottom w:val="single" w:sz="4" w:space="0" w:color="auto"/>
              <w:right w:val="single" w:sz="4" w:space="0" w:color="auto"/>
            </w:tcBorders>
          </w:tcPr>
          <w:p w14:paraId="1C819C04" w14:textId="77777777" w:rsidR="00A10A9A" w:rsidRPr="00D44B2A" w:rsidRDefault="00A10A9A" w:rsidP="00A10A9A">
            <w:pPr>
              <w:widowControl/>
              <w:spacing w:before="120" w:after="120"/>
              <w:rPr>
                <w:noProof/>
              </w:rPr>
            </w:pPr>
            <w:r w:rsidRPr="00D44B2A">
              <w:t>1160</w:t>
            </w:r>
          </w:p>
        </w:tc>
      </w:tr>
    </w:tbl>
    <w:p w14:paraId="5E9B6FDD" w14:textId="77777777" w:rsidR="00A10A9A" w:rsidRPr="00D44B2A" w:rsidRDefault="00A10A9A" w:rsidP="00A10A9A">
      <w:pPr>
        <w:keepNext/>
        <w:widowControl/>
        <w:suppressAutoHyphens/>
        <w:spacing w:before="120" w:after="120"/>
        <w:ind w:left="851" w:hanging="851"/>
        <w:jc w:val="both"/>
        <w:outlineLvl w:val="1"/>
        <w:rPr>
          <w:b/>
          <w:bCs/>
          <w:noProof/>
          <w:szCs w:val="26"/>
        </w:rPr>
      </w:pPr>
      <w:r w:rsidRPr="00D44B2A">
        <w:rPr>
          <w:b/>
        </w:rPr>
        <w:t>3.</w:t>
      </w:r>
      <w:r w:rsidRPr="00D44B2A">
        <w:rPr>
          <w:b/>
        </w:rPr>
        <w:tab/>
        <w:t>Skupina 3: Kolonie měkkýšů</w:t>
      </w:r>
    </w:p>
    <w:tbl>
      <w:tblPr>
        <w:tblStyle w:val="TableGrid"/>
        <w:tblW w:w="0" w:type="auto"/>
        <w:tblLook w:val="04A0" w:firstRow="1" w:lastRow="0" w:firstColumn="1" w:lastColumn="0" w:noHBand="0" w:noVBand="1"/>
      </w:tblPr>
      <w:tblGrid>
        <w:gridCol w:w="1096"/>
        <w:gridCol w:w="77"/>
        <w:gridCol w:w="5873"/>
        <w:gridCol w:w="2583"/>
      </w:tblGrid>
      <w:tr w:rsidR="00A10A9A" w:rsidRPr="00D44B2A" w14:paraId="5D85D140"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C1F5C23" w14:textId="77777777" w:rsidR="00A10A9A" w:rsidRPr="00D44B2A" w:rsidRDefault="00A10A9A" w:rsidP="00A10A9A">
            <w:pPr>
              <w:widowControl/>
              <w:spacing w:before="120" w:after="120"/>
              <w:rPr>
                <w:b/>
                <w:noProof/>
              </w:rPr>
            </w:pPr>
            <w:r w:rsidRPr="00D44B2A">
              <w:rPr>
                <w:b/>
              </w:rPr>
              <w:t xml:space="preserve">Kód EUNIS </w:t>
            </w:r>
          </w:p>
        </w:tc>
        <w:tc>
          <w:tcPr>
            <w:tcW w:w="5950" w:type="dxa"/>
            <w:gridSpan w:val="2"/>
            <w:tcBorders>
              <w:top w:val="single" w:sz="4" w:space="0" w:color="auto"/>
              <w:left w:val="single" w:sz="4" w:space="0" w:color="auto"/>
              <w:bottom w:val="single" w:sz="4" w:space="0" w:color="auto"/>
              <w:right w:val="single" w:sz="4" w:space="0" w:color="auto"/>
            </w:tcBorders>
            <w:hideMark/>
          </w:tcPr>
          <w:p w14:paraId="2A1E5EF1" w14:textId="77777777" w:rsidR="00A10A9A" w:rsidRPr="00D44B2A" w:rsidRDefault="00A10A9A" w:rsidP="00A10A9A">
            <w:pPr>
              <w:widowControl/>
              <w:spacing w:before="120" w:after="120"/>
              <w:rPr>
                <w:b/>
                <w:noProof/>
              </w:rPr>
            </w:pPr>
            <w:r w:rsidRPr="00D44B2A">
              <w:rPr>
                <w:b/>
              </w:rPr>
              <w:t>Název typu stanoviště podle EUNIS</w:t>
            </w:r>
          </w:p>
        </w:tc>
        <w:tc>
          <w:tcPr>
            <w:tcW w:w="2583" w:type="dxa"/>
            <w:tcBorders>
              <w:top w:val="single" w:sz="4" w:space="0" w:color="auto"/>
              <w:left w:val="single" w:sz="4" w:space="0" w:color="auto"/>
              <w:bottom w:val="single" w:sz="4" w:space="0" w:color="auto"/>
              <w:right w:val="single" w:sz="4" w:space="0" w:color="auto"/>
            </w:tcBorders>
          </w:tcPr>
          <w:p w14:paraId="6A2D0E2D" w14:textId="77777777" w:rsidR="00A10A9A" w:rsidRPr="00D44B2A" w:rsidRDefault="00A10A9A" w:rsidP="00A10A9A">
            <w:pPr>
              <w:widowControl/>
              <w:spacing w:before="120" w:after="120"/>
              <w:rPr>
                <w:b/>
                <w:noProof/>
              </w:rPr>
            </w:pPr>
            <w:r w:rsidRPr="00D44B2A">
              <w:rPr>
                <w:b/>
              </w:rPr>
              <w:t>Související kódy přílohy I směrnice o ochraně přírodních stanovišť</w:t>
            </w:r>
          </w:p>
        </w:tc>
      </w:tr>
      <w:tr w:rsidR="00A10A9A" w:rsidRPr="00D44B2A" w14:paraId="73ED5564" w14:textId="77777777" w:rsidTr="00A10A9A">
        <w:trPr>
          <w:cantSplit/>
          <w:trHeight w:val="283"/>
        </w:trPr>
        <w:tc>
          <w:tcPr>
            <w:tcW w:w="962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1B97C95" w14:textId="77777777" w:rsidR="00A10A9A" w:rsidRPr="00D44B2A" w:rsidRDefault="00A10A9A" w:rsidP="00A10A9A">
            <w:pPr>
              <w:widowControl/>
              <w:spacing w:before="120" w:after="120"/>
              <w:rPr>
                <w:b/>
                <w:bCs/>
                <w:noProof/>
              </w:rPr>
            </w:pPr>
            <w:r w:rsidRPr="00D44B2A">
              <w:rPr>
                <w:b/>
              </w:rPr>
              <w:t>Atlantský oceán</w:t>
            </w:r>
          </w:p>
        </w:tc>
      </w:tr>
      <w:tr w:rsidR="00A10A9A" w:rsidRPr="00D44B2A" w14:paraId="1DDCED2F"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2F1C181" w14:textId="77777777" w:rsidR="00A10A9A" w:rsidRPr="00D44B2A" w:rsidRDefault="00A10A9A" w:rsidP="00A10A9A">
            <w:pPr>
              <w:widowControl/>
              <w:spacing w:before="120" w:after="120"/>
              <w:rPr>
                <w:noProof/>
              </w:rPr>
            </w:pPr>
            <w:r w:rsidRPr="00D44B2A">
              <w:t>MA122</w:t>
            </w:r>
          </w:p>
        </w:tc>
        <w:tc>
          <w:tcPr>
            <w:tcW w:w="5950" w:type="dxa"/>
            <w:gridSpan w:val="2"/>
            <w:tcBorders>
              <w:top w:val="single" w:sz="4" w:space="0" w:color="auto"/>
              <w:left w:val="single" w:sz="4" w:space="0" w:color="auto"/>
              <w:bottom w:val="single" w:sz="4" w:space="0" w:color="auto"/>
              <w:right w:val="single" w:sz="4" w:space="0" w:color="auto"/>
            </w:tcBorders>
            <w:hideMark/>
          </w:tcPr>
          <w:p w14:paraId="3F996C85" w14:textId="77777777" w:rsidR="00A10A9A" w:rsidRPr="00D44B2A" w:rsidRDefault="00A10A9A" w:rsidP="00A10A9A">
            <w:pPr>
              <w:widowControl/>
              <w:spacing w:before="120" w:after="120"/>
              <w:rPr>
                <w:noProof/>
              </w:rPr>
            </w:pPr>
            <w:r w:rsidRPr="00D44B2A">
              <w:t>Společenstva slávky jedlé (</w:t>
            </w:r>
            <w:r w:rsidRPr="00D44B2A">
              <w:rPr>
                <w:i/>
                <w:iCs/>
              </w:rPr>
              <w:t>Mytilus edulis</w:t>
            </w:r>
            <w:r w:rsidRPr="00D44B2A">
              <w:t>) a/nebo svijonožců na atlantských litorálních skalách vystavených vlnám</w:t>
            </w:r>
          </w:p>
        </w:tc>
        <w:tc>
          <w:tcPr>
            <w:tcW w:w="2583" w:type="dxa"/>
            <w:tcBorders>
              <w:top w:val="single" w:sz="4" w:space="0" w:color="auto"/>
              <w:left w:val="single" w:sz="4" w:space="0" w:color="auto"/>
              <w:bottom w:val="single" w:sz="4" w:space="0" w:color="auto"/>
              <w:right w:val="single" w:sz="4" w:space="0" w:color="auto"/>
            </w:tcBorders>
          </w:tcPr>
          <w:p w14:paraId="7BE5117D" w14:textId="77777777" w:rsidR="00A10A9A" w:rsidRPr="00D44B2A" w:rsidRDefault="00A10A9A" w:rsidP="00A10A9A">
            <w:pPr>
              <w:widowControl/>
              <w:spacing w:before="120" w:after="120"/>
              <w:rPr>
                <w:noProof/>
              </w:rPr>
            </w:pPr>
            <w:r w:rsidRPr="00D44B2A">
              <w:t>1160; 1170</w:t>
            </w:r>
          </w:p>
        </w:tc>
      </w:tr>
      <w:tr w:rsidR="00A10A9A" w:rsidRPr="00D44B2A" w14:paraId="11B8B363"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F83F8D2" w14:textId="77777777" w:rsidR="00A10A9A" w:rsidRPr="00D44B2A" w:rsidRDefault="00A10A9A" w:rsidP="00A10A9A">
            <w:pPr>
              <w:widowControl/>
              <w:spacing w:before="120" w:after="120"/>
              <w:rPr>
                <w:noProof/>
              </w:rPr>
            </w:pPr>
            <w:r w:rsidRPr="00D44B2A">
              <w:t>MA124</w:t>
            </w:r>
          </w:p>
        </w:tc>
        <w:tc>
          <w:tcPr>
            <w:tcW w:w="5950" w:type="dxa"/>
            <w:gridSpan w:val="2"/>
            <w:tcBorders>
              <w:top w:val="single" w:sz="4" w:space="0" w:color="auto"/>
              <w:left w:val="single" w:sz="4" w:space="0" w:color="auto"/>
              <w:bottom w:val="single" w:sz="4" w:space="0" w:color="auto"/>
              <w:right w:val="single" w:sz="4" w:space="0" w:color="auto"/>
            </w:tcBorders>
          </w:tcPr>
          <w:p w14:paraId="44ED5479" w14:textId="77777777" w:rsidR="00A10A9A" w:rsidRPr="00D44B2A" w:rsidRDefault="00A10A9A" w:rsidP="00A10A9A">
            <w:pPr>
              <w:widowControl/>
              <w:spacing w:before="120" w:after="120"/>
              <w:rPr>
                <w:noProof/>
              </w:rPr>
            </w:pPr>
            <w:r w:rsidRPr="00D44B2A">
              <w:t>Společenstva škeblí a/nebo svijonožců s řasami na atlantských litorálních skalách</w:t>
            </w:r>
          </w:p>
        </w:tc>
        <w:tc>
          <w:tcPr>
            <w:tcW w:w="2583" w:type="dxa"/>
            <w:tcBorders>
              <w:top w:val="single" w:sz="4" w:space="0" w:color="auto"/>
              <w:left w:val="single" w:sz="4" w:space="0" w:color="auto"/>
              <w:bottom w:val="single" w:sz="4" w:space="0" w:color="auto"/>
              <w:right w:val="single" w:sz="4" w:space="0" w:color="auto"/>
            </w:tcBorders>
          </w:tcPr>
          <w:p w14:paraId="5FCE8B09" w14:textId="77777777" w:rsidR="00A10A9A" w:rsidRPr="00D44B2A" w:rsidRDefault="00A10A9A" w:rsidP="00A10A9A">
            <w:pPr>
              <w:widowControl/>
              <w:spacing w:before="120" w:after="120"/>
              <w:rPr>
                <w:noProof/>
              </w:rPr>
            </w:pPr>
            <w:r w:rsidRPr="00D44B2A">
              <w:t>1160; 1170</w:t>
            </w:r>
          </w:p>
        </w:tc>
      </w:tr>
      <w:tr w:rsidR="00A10A9A" w:rsidRPr="00D44B2A" w14:paraId="49FB0892"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5C68BA4" w14:textId="77777777" w:rsidR="00A10A9A" w:rsidRPr="00D44B2A" w:rsidRDefault="00A10A9A" w:rsidP="00A10A9A">
            <w:pPr>
              <w:widowControl/>
              <w:spacing w:before="120" w:after="120"/>
              <w:rPr>
                <w:noProof/>
              </w:rPr>
            </w:pPr>
            <w:r w:rsidRPr="00D44B2A">
              <w:t>MA227</w:t>
            </w:r>
          </w:p>
        </w:tc>
        <w:tc>
          <w:tcPr>
            <w:tcW w:w="5950" w:type="dxa"/>
            <w:gridSpan w:val="2"/>
            <w:tcBorders>
              <w:top w:val="single" w:sz="4" w:space="0" w:color="auto"/>
              <w:left w:val="single" w:sz="4" w:space="0" w:color="auto"/>
              <w:bottom w:val="single" w:sz="4" w:space="0" w:color="auto"/>
              <w:right w:val="single" w:sz="4" w:space="0" w:color="auto"/>
            </w:tcBorders>
          </w:tcPr>
          <w:p w14:paraId="5CE81900" w14:textId="77777777" w:rsidR="00A10A9A" w:rsidRPr="00D44B2A" w:rsidRDefault="00A10A9A" w:rsidP="00A10A9A">
            <w:pPr>
              <w:widowControl/>
              <w:spacing w:before="120" w:after="120"/>
              <w:rPr>
                <w:noProof/>
              </w:rPr>
            </w:pPr>
            <w:r w:rsidRPr="00D44B2A">
              <w:t>Útesy s mlži v litorální zóně Atlantského oceánu</w:t>
            </w:r>
          </w:p>
        </w:tc>
        <w:tc>
          <w:tcPr>
            <w:tcW w:w="2583" w:type="dxa"/>
            <w:tcBorders>
              <w:top w:val="single" w:sz="4" w:space="0" w:color="auto"/>
              <w:left w:val="single" w:sz="4" w:space="0" w:color="auto"/>
              <w:bottom w:val="single" w:sz="4" w:space="0" w:color="auto"/>
              <w:right w:val="single" w:sz="4" w:space="0" w:color="auto"/>
            </w:tcBorders>
          </w:tcPr>
          <w:p w14:paraId="4F13E9BE" w14:textId="77777777" w:rsidR="00A10A9A" w:rsidRPr="00D44B2A" w:rsidRDefault="00A10A9A" w:rsidP="00A10A9A">
            <w:pPr>
              <w:widowControl/>
              <w:spacing w:before="120" w:after="120"/>
              <w:rPr>
                <w:noProof/>
              </w:rPr>
            </w:pPr>
            <w:r w:rsidRPr="00D44B2A">
              <w:t>1170; 1140</w:t>
            </w:r>
          </w:p>
        </w:tc>
      </w:tr>
      <w:tr w:rsidR="00A10A9A" w:rsidRPr="00D44B2A" w14:paraId="682E3069"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E84AE1E" w14:textId="77777777" w:rsidR="00A10A9A" w:rsidRPr="00D44B2A" w:rsidRDefault="00A10A9A" w:rsidP="00A10A9A">
            <w:pPr>
              <w:widowControl/>
              <w:spacing w:before="120" w:after="120"/>
              <w:rPr>
                <w:noProof/>
              </w:rPr>
            </w:pPr>
            <w:r w:rsidRPr="00D44B2A">
              <w:t>MB222</w:t>
            </w:r>
          </w:p>
        </w:tc>
        <w:tc>
          <w:tcPr>
            <w:tcW w:w="5950" w:type="dxa"/>
            <w:gridSpan w:val="2"/>
            <w:tcBorders>
              <w:top w:val="single" w:sz="4" w:space="0" w:color="auto"/>
              <w:left w:val="single" w:sz="4" w:space="0" w:color="auto"/>
              <w:bottom w:val="single" w:sz="4" w:space="0" w:color="auto"/>
              <w:right w:val="single" w:sz="4" w:space="0" w:color="auto"/>
            </w:tcBorders>
          </w:tcPr>
          <w:p w14:paraId="03189004" w14:textId="77777777" w:rsidR="00A10A9A" w:rsidRPr="00D44B2A" w:rsidRDefault="00A10A9A" w:rsidP="00A10A9A">
            <w:pPr>
              <w:widowControl/>
              <w:spacing w:before="120" w:after="120"/>
              <w:rPr>
                <w:noProof/>
              </w:rPr>
            </w:pPr>
            <w:r w:rsidRPr="00D44B2A">
              <w:t>Útesy s mlži v infralitorální zóně Atlantského oceánu</w:t>
            </w:r>
          </w:p>
        </w:tc>
        <w:tc>
          <w:tcPr>
            <w:tcW w:w="2583" w:type="dxa"/>
            <w:tcBorders>
              <w:top w:val="single" w:sz="4" w:space="0" w:color="auto"/>
              <w:left w:val="single" w:sz="4" w:space="0" w:color="auto"/>
              <w:bottom w:val="single" w:sz="4" w:space="0" w:color="auto"/>
              <w:right w:val="single" w:sz="4" w:space="0" w:color="auto"/>
            </w:tcBorders>
          </w:tcPr>
          <w:p w14:paraId="60599822" w14:textId="77777777" w:rsidR="00A10A9A" w:rsidRPr="00D44B2A" w:rsidRDefault="00A10A9A" w:rsidP="00A10A9A">
            <w:pPr>
              <w:widowControl/>
              <w:spacing w:before="120" w:after="120"/>
              <w:rPr>
                <w:noProof/>
              </w:rPr>
            </w:pPr>
            <w:r w:rsidRPr="00D44B2A">
              <w:t>1170; 1130; 1160</w:t>
            </w:r>
          </w:p>
        </w:tc>
      </w:tr>
      <w:tr w:rsidR="00A10A9A" w:rsidRPr="00D44B2A" w14:paraId="524879BA"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F0417BE" w14:textId="77777777" w:rsidR="00A10A9A" w:rsidRPr="00D44B2A" w:rsidRDefault="00A10A9A" w:rsidP="00A10A9A">
            <w:pPr>
              <w:widowControl/>
              <w:spacing w:before="120" w:after="120"/>
              <w:rPr>
                <w:noProof/>
              </w:rPr>
            </w:pPr>
            <w:r w:rsidRPr="00D44B2A">
              <w:t>MC223</w:t>
            </w:r>
          </w:p>
        </w:tc>
        <w:tc>
          <w:tcPr>
            <w:tcW w:w="5950" w:type="dxa"/>
            <w:gridSpan w:val="2"/>
            <w:tcBorders>
              <w:top w:val="single" w:sz="4" w:space="0" w:color="auto"/>
              <w:left w:val="single" w:sz="4" w:space="0" w:color="auto"/>
              <w:bottom w:val="single" w:sz="4" w:space="0" w:color="auto"/>
              <w:right w:val="single" w:sz="4" w:space="0" w:color="auto"/>
            </w:tcBorders>
          </w:tcPr>
          <w:p w14:paraId="6B0FA791" w14:textId="77777777" w:rsidR="00A10A9A" w:rsidRPr="00D44B2A" w:rsidRDefault="00A10A9A" w:rsidP="00A10A9A">
            <w:pPr>
              <w:widowControl/>
              <w:spacing w:before="120" w:after="120"/>
              <w:rPr>
                <w:noProof/>
              </w:rPr>
            </w:pPr>
            <w:r w:rsidRPr="00D44B2A">
              <w:t>Útesy s mlži v cirkalitorální zóně Atlantského oceánu</w:t>
            </w:r>
          </w:p>
        </w:tc>
        <w:tc>
          <w:tcPr>
            <w:tcW w:w="2583" w:type="dxa"/>
            <w:tcBorders>
              <w:top w:val="single" w:sz="4" w:space="0" w:color="auto"/>
              <w:left w:val="single" w:sz="4" w:space="0" w:color="auto"/>
              <w:bottom w:val="single" w:sz="4" w:space="0" w:color="auto"/>
              <w:right w:val="single" w:sz="4" w:space="0" w:color="auto"/>
            </w:tcBorders>
          </w:tcPr>
          <w:p w14:paraId="529C53D2" w14:textId="77777777" w:rsidR="00A10A9A" w:rsidRPr="00D44B2A" w:rsidRDefault="00A10A9A" w:rsidP="00A10A9A">
            <w:pPr>
              <w:widowControl/>
              <w:spacing w:before="120" w:after="120"/>
              <w:rPr>
                <w:noProof/>
              </w:rPr>
            </w:pPr>
            <w:r w:rsidRPr="00D44B2A">
              <w:t>1170</w:t>
            </w:r>
          </w:p>
        </w:tc>
      </w:tr>
      <w:tr w:rsidR="00A10A9A" w:rsidRPr="00D44B2A" w14:paraId="0CCEE2DF" w14:textId="77777777" w:rsidTr="00A10A9A">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172B7A0" w14:textId="77777777" w:rsidR="00A10A9A" w:rsidRPr="00D44B2A" w:rsidRDefault="00A10A9A" w:rsidP="00A10A9A">
            <w:pPr>
              <w:widowControl/>
              <w:spacing w:before="120" w:after="120"/>
              <w:rPr>
                <w:b/>
                <w:noProof/>
              </w:rPr>
            </w:pPr>
            <w:r w:rsidRPr="00D44B2A">
              <w:rPr>
                <w:b/>
              </w:rPr>
              <w:t>Baltské moře</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68FB53E8" w14:textId="77777777" w:rsidR="00A10A9A" w:rsidRPr="00D44B2A" w:rsidRDefault="00A10A9A" w:rsidP="00A10A9A">
            <w:pPr>
              <w:widowControl/>
              <w:spacing w:before="120" w:after="120"/>
              <w:rPr>
                <w:b/>
                <w:noProof/>
              </w:rPr>
            </w:pPr>
          </w:p>
        </w:tc>
      </w:tr>
      <w:tr w:rsidR="00A10A9A" w:rsidRPr="00D44B2A" w14:paraId="2946733E"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7E23497" w14:textId="77777777" w:rsidR="00A10A9A" w:rsidRPr="00D44B2A" w:rsidRDefault="00A10A9A" w:rsidP="00A10A9A">
            <w:pPr>
              <w:widowControl/>
              <w:spacing w:before="120" w:after="120"/>
              <w:rPr>
                <w:noProof/>
              </w:rPr>
            </w:pPr>
            <w:r w:rsidRPr="00D44B2A">
              <w:t>MB231</w:t>
            </w:r>
          </w:p>
        </w:tc>
        <w:tc>
          <w:tcPr>
            <w:tcW w:w="5950" w:type="dxa"/>
            <w:gridSpan w:val="2"/>
            <w:tcBorders>
              <w:top w:val="single" w:sz="4" w:space="0" w:color="auto"/>
              <w:left w:val="single" w:sz="4" w:space="0" w:color="auto"/>
              <w:bottom w:val="single" w:sz="4" w:space="0" w:color="auto"/>
              <w:right w:val="single" w:sz="4" w:space="0" w:color="auto"/>
            </w:tcBorders>
            <w:hideMark/>
          </w:tcPr>
          <w:p w14:paraId="3C086BCF" w14:textId="77777777" w:rsidR="00A10A9A" w:rsidRPr="00D44B2A" w:rsidRDefault="00A10A9A" w:rsidP="00A10A9A">
            <w:pPr>
              <w:widowControl/>
              <w:spacing w:before="120" w:after="120"/>
              <w:rPr>
                <w:noProof/>
              </w:rPr>
            </w:pPr>
            <w:r w:rsidRPr="00D44B2A">
              <w:t>Infralitorální dna Baltského moře s převahou epibentických mlžů</w:t>
            </w:r>
          </w:p>
        </w:tc>
        <w:tc>
          <w:tcPr>
            <w:tcW w:w="2583" w:type="dxa"/>
            <w:tcBorders>
              <w:top w:val="single" w:sz="4" w:space="0" w:color="auto"/>
              <w:left w:val="single" w:sz="4" w:space="0" w:color="auto"/>
              <w:bottom w:val="single" w:sz="4" w:space="0" w:color="auto"/>
              <w:right w:val="single" w:sz="4" w:space="0" w:color="auto"/>
            </w:tcBorders>
          </w:tcPr>
          <w:p w14:paraId="2A1CADDB" w14:textId="77777777" w:rsidR="00A10A9A" w:rsidRPr="00D44B2A" w:rsidRDefault="00A10A9A" w:rsidP="00A10A9A">
            <w:pPr>
              <w:widowControl/>
              <w:spacing w:before="120" w:after="120"/>
              <w:rPr>
                <w:noProof/>
              </w:rPr>
            </w:pPr>
            <w:r w:rsidRPr="00D44B2A">
              <w:t>1170; 1160</w:t>
            </w:r>
          </w:p>
        </w:tc>
      </w:tr>
      <w:tr w:rsidR="00A10A9A" w:rsidRPr="00D44B2A" w14:paraId="140AC88D"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EBFCC58" w14:textId="77777777" w:rsidR="00A10A9A" w:rsidRPr="00D44B2A" w:rsidRDefault="00A10A9A" w:rsidP="00A10A9A">
            <w:pPr>
              <w:widowControl/>
              <w:spacing w:before="120" w:after="120"/>
              <w:rPr>
                <w:noProof/>
              </w:rPr>
            </w:pPr>
            <w:r w:rsidRPr="00D44B2A">
              <w:t>MC231</w:t>
            </w:r>
          </w:p>
        </w:tc>
        <w:tc>
          <w:tcPr>
            <w:tcW w:w="5950" w:type="dxa"/>
            <w:gridSpan w:val="2"/>
            <w:tcBorders>
              <w:top w:val="single" w:sz="4" w:space="0" w:color="auto"/>
              <w:left w:val="single" w:sz="4" w:space="0" w:color="auto"/>
              <w:bottom w:val="single" w:sz="4" w:space="0" w:color="auto"/>
              <w:right w:val="single" w:sz="4" w:space="0" w:color="auto"/>
            </w:tcBorders>
          </w:tcPr>
          <w:p w14:paraId="6F0F15FF" w14:textId="77777777" w:rsidR="00A10A9A" w:rsidRPr="00D44B2A" w:rsidRDefault="00A10A9A" w:rsidP="00A10A9A">
            <w:pPr>
              <w:widowControl/>
              <w:spacing w:before="120" w:after="120"/>
              <w:rPr>
                <w:noProof/>
              </w:rPr>
            </w:pPr>
            <w:r w:rsidRPr="00D44B2A">
              <w:t>Cirkalitorální dna Baltského moře s převahou epibentických mlžů</w:t>
            </w:r>
          </w:p>
        </w:tc>
        <w:tc>
          <w:tcPr>
            <w:tcW w:w="2583" w:type="dxa"/>
            <w:tcBorders>
              <w:top w:val="single" w:sz="4" w:space="0" w:color="auto"/>
              <w:left w:val="single" w:sz="4" w:space="0" w:color="auto"/>
              <w:bottom w:val="single" w:sz="4" w:space="0" w:color="auto"/>
              <w:right w:val="single" w:sz="4" w:space="0" w:color="auto"/>
            </w:tcBorders>
          </w:tcPr>
          <w:p w14:paraId="30CBC329" w14:textId="77777777" w:rsidR="00A10A9A" w:rsidRPr="00D44B2A" w:rsidRDefault="00A10A9A" w:rsidP="00A10A9A">
            <w:pPr>
              <w:widowControl/>
              <w:spacing w:before="120" w:after="120"/>
              <w:rPr>
                <w:noProof/>
              </w:rPr>
            </w:pPr>
            <w:r w:rsidRPr="00D44B2A">
              <w:t>1170; 1160; 1110</w:t>
            </w:r>
          </w:p>
        </w:tc>
      </w:tr>
      <w:tr w:rsidR="00A10A9A" w:rsidRPr="00D44B2A" w14:paraId="001A401D"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CBC75BA" w14:textId="77777777" w:rsidR="00A10A9A" w:rsidRPr="00D44B2A" w:rsidRDefault="00A10A9A" w:rsidP="00A10A9A">
            <w:pPr>
              <w:widowControl/>
              <w:spacing w:before="120" w:after="120"/>
              <w:rPr>
                <w:noProof/>
              </w:rPr>
            </w:pPr>
            <w:r w:rsidRPr="00D44B2A">
              <w:t>MD231</w:t>
            </w:r>
          </w:p>
        </w:tc>
        <w:tc>
          <w:tcPr>
            <w:tcW w:w="5950" w:type="dxa"/>
            <w:gridSpan w:val="2"/>
            <w:tcBorders>
              <w:top w:val="single" w:sz="4" w:space="0" w:color="auto"/>
              <w:left w:val="single" w:sz="4" w:space="0" w:color="auto"/>
              <w:bottom w:val="single" w:sz="4" w:space="0" w:color="auto"/>
              <w:right w:val="single" w:sz="4" w:space="0" w:color="auto"/>
            </w:tcBorders>
          </w:tcPr>
          <w:p w14:paraId="64FD5CB9" w14:textId="77777777" w:rsidR="00A10A9A" w:rsidRPr="00D44B2A" w:rsidRDefault="00A10A9A" w:rsidP="00A10A9A">
            <w:pPr>
              <w:widowControl/>
              <w:spacing w:before="120" w:after="120"/>
              <w:rPr>
                <w:noProof/>
              </w:rPr>
            </w:pPr>
            <w:r w:rsidRPr="00D44B2A">
              <w:t>Cirkalitorální biogenní dna Baltského moře mimo pobřeží s výskytem epibentických mlžů</w:t>
            </w:r>
          </w:p>
        </w:tc>
        <w:tc>
          <w:tcPr>
            <w:tcW w:w="2583" w:type="dxa"/>
            <w:tcBorders>
              <w:top w:val="single" w:sz="4" w:space="0" w:color="auto"/>
              <w:left w:val="single" w:sz="4" w:space="0" w:color="auto"/>
              <w:bottom w:val="single" w:sz="4" w:space="0" w:color="auto"/>
              <w:right w:val="single" w:sz="4" w:space="0" w:color="auto"/>
            </w:tcBorders>
          </w:tcPr>
          <w:p w14:paraId="66DB24A8" w14:textId="77777777" w:rsidR="00A10A9A" w:rsidRPr="00D44B2A" w:rsidRDefault="00A10A9A" w:rsidP="00A10A9A">
            <w:pPr>
              <w:widowControl/>
              <w:spacing w:before="120" w:after="120"/>
              <w:rPr>
                <w:noProof/>
              </w:rPr>
            </w:pPr>
            <w:r w:rsidRPr="00D44B2A">
              <w:t>1170</w:t>
            </w:r>
          </w:p>
        </w:tc>
      </w:tr>
      <w:tr w:rsidR="00A10A9A" w:rsidRPr="00D44B2A" w14:paraId="4A3DA158"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A1A4E6A" w14:textId="77777777" w:rsidR="00A10A9A" w:rsidRPr="00D44B2A" w:rsidRDefault="00A10A9A" w:rsidP="00A10A9A">
            <w:pPr>
              <w:widowControl/>
              <w:spacing w:before="120" w:after="120"/>
              <w:rPr>
                <w:noProof/>
              </w:rPr>
            </w:pPr>
            <w:r w:rsidRPr="00D44B2A">
              <w:t>MD232</w:t>
            </w:r>
          </w:p>
        </w:tc>
        <w:tc>
          <w:tcPr>
            <w:tcW w:w="5950" w:type="dxa"/>
            <w:gridSpan w:val="2"/>
            <w:tcBorders>
              <w:top w:val="single" w:sz="4" w:space="0" w:color="auto"/>
              <w:left w:val="single" w:sz="4" w:space="0" w:color="auto"/>
              <w:bottom w:val="single" w:sz="4" w:space="0" w:color="auto"/>
              <w:right w:val="single" w:sz="4" w:space="0" w:color="auto"/>
            </w:tcBorders>
            <w:hideMark/>
          </w:tcPr>
          <w:p w14:paraId="2E3EDCA0" w14:textId="77777777" w:rsidR="00A10A9A" w:rsidRPr="00D44B2A" w:rsidRDefault="00A10A9A" w:rsidP="00A10A9A">
            <w:pPr>
              <w:widowControl/>
              <w:spacing w:before="120" w:after="120"/>
              <w:rPr>
                <w:noProof/>
              </w:rPr>
            </w:pPr>
            <w:r w:rsidRPr="00D44B2A">
              <w:t>Cirkalitorální dna Baltského moře mimo pobřeží pokrytá úlomky mušlí s výskytem mlžů</w:t>
            </w:r>
          </w:p>
        </w:tc>
        <w:tc>
          <w:tcPr>
            <w:tcW w:w="2583" w:type="dxa"/>
            <w:tcBorders>
              <w:top w:val="single" w:sz="4" w:space="0" w:color="auto"/>
              <w:left w:val="single" w:sz="4" w:space="0" w:color="auto"/>
              <w:bottom w:val="single" w:sz="4" w:space="0" w:color="auto"/>
              <w:right w:val="single" w:sz="4" w:space="0" w:color="auto"/>
            </w:tcBorders>
          </w:tcPr>
          <w:p w14:paraId="3CA2BD1C" w14:textId="77777777" w:rsidR="00A10A9A" w:rsidRPr="00D44B2A" w:rsidRDefault="00A10A9A" w:rsidP="00A10A9A">
            <w:pPr>
              <w:widowControl/>
              <w:spacing w:before="120" w:after="120"/>
              <w:rPr>
                <w:noProof/>
              </w:rPr>
            </w:pPr>
            <w:r w:rsidRPr="00D44B2A">
              <w:t>1170</w:t>
            </w:r>
          </w:p>
        </w:tc>
      </w:tr>
      <w:tr w:rsidR="00A10A9A" w:rsidRPr="00D44B2A" w14:paraId="70229CE2"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96377BF" w14:textId="77777777" w:rsidR="00A10A9A" w:rsidRPr="00D44B2A" w:rsidRDefault="00A10A9A" w:rsidP="00A10A9A">
            <w:pPr>
              <w:widowControl/>
              <w:spacing w:before="120" w:after="120"/>
              <w:rPr>
                <w:noProof/>
              </w:rPr>
            </w:pPr>
            <w:r w:rsidRPr="00D44B2A">
              <w:t>MD431</w:t>
            </w:r>
          </w:p>
        </w:tc>
        <w:tc>
          <w:tcPr>
            <w:tcW w:w="5950" w:type="dxa"/>
            <w:gridSpan w:val="2"/>
            <w:tcBorders>
              <w:top w:val="single" w:sz="4" w:space="0" w:color="auto"/>
              <w:left w:val="single" w:sz="4" w:space="0" w:color="auto"/>
              <w:bottom w:val="single" w:sz="4" w:space="0" w:color="auto"/>
              <w:right w:val="single" w:sz="4" w:space="0" w:color="auto"/>
            </w:tcBorders>
          </w:tcPr>
          <w:p w14:paraId="37F5BEDE" w14:textId="77777777" w:rsidR="00A10A9A" w:rsidRPr="00D44B2A" w:rsidRDefault="00A10A9A" w:rsidP="00A10A9A">
            <w:pPr>
              <w:widowControl/>
              <w:spacing w:before="120" w:after="120"/>
              <w:rPr>
                <w:noProof/>
              </w:rPr>
            </w:pPr>
            <w:r w:rsidRPr="00D44B2A">
              <w:t>Smíšená cirkalitorální dna Baltského moře s makroskopickými epibentickými biotickými strukturami</w:t>
            </w:r>
          </w:p>
        </w:tc>
        <w:tc>
          <w:tcPr>
            <w:tcW w:w="2583" w:type="dxa"/>
            <w:tcBorders>
              <w:top w:val="single" w:sz="4" w:space="0" w:color="auto"/>
              <w:left w:val="single" w:sz="4" w:space="0" w:color="auto"/>
              <w:bottom w:val="single" w:sz="4" w:space="0" w:color="auto"/>
              <w:right w:val="single" w:sz="4" w:space="0" w:color="auto"/>
            </w:tcBorders>
          </w:tcPr>
          <w:p w14:paraId="69A81460" w14:textId="77777777" w:rsidR="00A10A9A" w:rsidRPr="00D44B2A" w:rsidRDefault="00A10A9A" w:rsidP="00A10A9A">
            <w:pPr>
              <w:widowControl/>
              <w:spacing w:before="120" w:after="120"/>
              <w:rPr>
                <w:noProof/>
              </w:rPr>
            </w:pPr>
          </w:p>
        </w:tc>
      </w:tr>
      <w:tr w:rsidR="00A10A9A" w:rsidRPr="00D44B2A" w14:paraId="41750B92"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AE98D86" w14:textId="77777777" w:rsidR="00A10A9A" w:rsidRPr="00D44B2A" w:rsidRDefault="00A10A9A" w:rsidP="00A10A9A">
            <w:pPr>
              <w:widowControl/>
              <w:spacing w:before="120" w:after="120"/>
              <w:rPr>
                <w:noProof/>
              </w:rPr>
            </w:pPr>
            <w:r w:rsidRPr="00D44B2A">
              <w:lastRenderedPageBreak/>
              <w:t>MD531</w:t>
            </w:r>
          </w:p>
        </w:tc>
        <w:tc>
          <w:tcPr>
            <w:tcW w:w="5950" w:type="dxa"/>
            <w:gridSpan w:val="2"/>
            <w:tcBorders>
              <w:top w:val="single" w:sz="4" w:space="0" w:color="auto"/>
              <w:left w:val="single" w:sz="4" w:space="0" w:color="auto"/>
              <w:bottom w:val="single" w:sz="4" w:space="0" w:color="auto"/>
              <w:right w:val="single" w:sz="4" w:space="0" w:color="auto"/>
            </w:tcBorders>
          </w:tcPr>
          <w:p w14:paraId="6CE73E98" w14:textId="77777777" w:rsidR="00A10A9A" w:rsidRPr="00D44B2A" w:rsidRDefault="00A10A9A" w:rsidP="00A10A9A">
            <w:pPr>
              <w:widowControl/>
              <w:spacing w:before="120" w:after="120"/>
              <w:rPr>
                <w:noProof/>
              </w:rPr>
            </w:pPr>
            <w:r w:rsidRPr="00D44B2A">
              <w:t>Smíšený cirkalitorální písek Baltského moře s makroskopickými epibentickými biotickými strukturami</w:t>
            </w:r>
          </w:p>
        </w:tc>
        <w:tc>
          <w:tcPr>
            <w:tcW w:w="2583" w:type="dxa"/>
            <w:tcBorders>
              <w:top w:val="single" w:sz="4" w:space="0" w:color="auto"/>
              <w:left w:val="single" w:sz="4" w:space="0" w:color="auto"/>
              <w:bottom w:val="single" w:sz="4" w:space="0" w:color="auto"/>
              <w:right w:val="single" w:sz="4" w:space="0" w:color="auto"/>
            </w:tcBorders>
          </w:tcPr>
          <w:p w14:paraId="7E59433A" w14:textId="77777777" w:rsidR="00A10A9A" w:rsidRPr="00D44B2A" w:rsidRDefault="00A10A9A" w:rsidP="00A10A9A">
            <w:pPr>
              <w:widowControl/>
              <w:spacing w:before="120" w:after="120"/>
              <w:rPr>
                <w:noProof/>
              </w:rPr>
            </w:pPr>
          </w:p>
        </w:tc>
      </w:tr>
      <w:tr w:rsidR="00A10A9A" w:rsidRPr="00D44B2A" w14:paraId="09E58E4A"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249B17C" w14:textId="77777777" w:rsidR="00A10A9A" w:rsidRPr="00D44B2A" w:rsidRDefault="00A10A9A" w:rsidP="00A10A9A">
            <w:pPr>
              <w:widowControl/>
              <w:spacing w:before="120" w:after="120"/>
              <w:rPr>
                <w:noProof/>
              </w:rPr>
            </w:pPr>
            <w:r w:rsidRPr="00D44B2A">
              <w:t>MD631</w:t>
            </w:r>
          </w:p>
        </w:tc>
        <w:tc>
          <w:tcPr>
            <w:tcW w:w="5950" w:type="dxa"/>
            <w:gridSpan w:val="2"/>
            <w:tcBorders>
              <w:top w:val="single" w:sz="4" w:space="0" w:color="auto"/>
              <w:left w:val="single" w:sz="4" w:space="0" w:color="auto"/>
              <w:bottom w:val="single" w:sz="4" w:space="0" w:color="auto"/>
              <w:right w:val="single" w:sz="4" w:space="0" w:color="auto"/>
            </w:tcBorders>
          </w:tcPr>
          <w:p w14:paraId="202ACCE6" w14:textId="77777777" w:rsidR="00A10A9A" w:rsidRPr="00D44B2A" w:rsidRDefault="00A10A9A" w:rsidP="00A10A9A">
            <w:pPr>
              <w:widowControl/>
              <w:spacing w:before="120" w:after="120"/>
              <w:rPr>
                <w:noProof/>
              </w:rPr>
            </w:pPr>
            <w:r w:rsidRPr="00D44B2A">
              <w:t>Cirkalitorální bahno Baltského moře mimo pobřeží s výskytem epibentických mlžů</w:t>
            </w:r>
          </w:p>
        </w:tc>
        <w:tc>
          <w:tcPr>
            <w:tcW w:w="2583" w:type="dxa"/>
            <w:tcBorders>
              <w:top w:val="single" w:sz="4" w:space="0" w:color="auto"/>
              <w:left w:val="single" w:sz="4" w:space="0" w:color="auto"/>
              <w:bottom w:val="single" w:sz="4" w:space="0" w:color="auto"/>
              <w:right w:val="single" w:sz="4" w:space="0" w:color="auto"/>
            </w:tcBorders>
          </w:tcPr>
          <w:p w14:paraId="250347C8" w14:textId="77777777" w:rsidR="00A10A9A" w:rsidRPr="00D44B2A" w:rsidRDefault="00A10A9A" w:rsidP="00A10A9A">
            <w:pPr>
              <w:widowControl/>
              <w:spacing w:before="120" w:after="120"/>
              <w:rPr>
                <w:noProof/>
              </w:rPr>
            </w:pPr>
          </w:p>
        </w:tc>
      </w:tr>
      <w:tr w:rsidR="00A10A9A" w:rsidRPr="00D44B2A" w14:paraId="10DDEDEC" w14:textId="77777777" w:rsidTr="00A10A9A">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6905D10" w14:textId="77777777" w:rsidR="00A10A9A" w:rsidRPr="00D44B2A" w:rsidRDefault="00A10A9A" w:rsidP="00A10A9A">
            <w:pPr>
              <w:widowControl/>
              <w:spacing w:before="120" w:after="120"/>
              <w:rPr>
                <w:b/>
                <w:noProof/>
              </w:rPr>
            </w:pPr>
            <w:r w:rsidRPr="00D44B2A">
              <w:rPr>
                <w:b/>
              </w:rPr>
              <w:t>Černé moře</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2B4F00C9" w14:textId="77777777" w:rsidR="00A10A9A" w:rsidRPr="00D44B2A" w:rsidRDefault="00A10A9A" w:rsidP="00A10A9A">
            <w:pPr>
              <w:widowControl/>
              <w:spacing w:before="120" w:after="120"/>
              <w:rPr>
                <w:b/>
                <w:noProof/>
              </w:rPr>
            </w:pPr>
          </w:p>
        </w:tc>
      </w:tr>
      <w:tr w:rsidR="00A10A9A" w:rsidRPr="00D44B2A" w14:paraId="16722A70" w14:textId="77777777" w:rsidTr="00A10A9A">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2CFD347A" w14:textId="77777777" w:rsidR="00A10A9A" w:rsidRPr="00D44B2A" w:rsidRDefault="00A10A9A" w:rsidP="00A10A9A">
            <w:pPr>
              <w:widowControl/>
              <w:spacing w:before="120" w:after="120"/>
              <w:rPr>
                <w:noProof/>
              </w:rPr>
            </w:pPr>
            <w:r w:rsidRPr="00D44B2A">
              <w:t>MB141</w:t>
            </w:r>
          </w:p>
        </w:tc>
        <w:tc>
          <w:tcPr>
            <w:tcW w:w="5873" w:type="dxa"/>
            <w:tcBorders>
              <w:top w:val="single" w:sz="4" w:space="0" w:color="auto"/>
              <w:left w:val="single" w:sz="4" w:space="0" w:color="auto"/>
              <w:bottom w:val="single" w:sz="4" w:space="0" w:color="auto"/>
              <w:right w:val="single" w:sz="4" w:space="0" w:color="auto"/>
            </w:tcBorders>
            <w:hideMark/>
          </w:tcPr>
          <w:p w14:paraId="08D2F993" w14:textId="77777777" w:rsidR="00A10A9A" w:rsidRPr="00D44B2A" w:rsidRDefault="00A10A9A" w:rsidP="00A10A9A">
            <w:pPr>
              <w:widowControl/>
              <w:spacing w:before="120" w:after="120"/>
              <w:rPr>
                <w:noProof/>
              </w:rPr>
            </w:pPr>
            <w:r w:rsidRPr="00D44B2A">
              <w:t>Níže položené infralitorální skály v Černém moři s převahou bezobratlých</w:t>
            </w:r>
          </w:p>
        </w:tc>
        <w:tc>
          <w:tcPr>
            <w:tcW w:w="2583" w:type="dxa"/>
            <w:tcBorders>
              <w:top w:val="single" w:sz="4" w:space="0" w:color="auto"/>
              <w:left w:val="single" w:sz="4" w:space="0" w:color="auto"/>
              <w:bottom w:val="single" w:sz="4" w:space="0" w:color="auto"/>
              <w:right w:val="single" w:sz="4" w:space="0" w:color="auto"/>
            </w:tcBorders>
          </w:tcPr>
          <w:p w14:paraId="20BD3A4C" w14:textId="77777777" w:rsidR="00A10A9A" w:rsidRPr="00D44B2A" w:rsidRDefault="00A10A9A" w:rsidP="00A10A9A">
            <w:pPr>
              <w:widowControl/>
              <w:spacing w:before="120" w:after="120"/>
              <w:rPr>
                <w:noProof/>
              </w:rPr>
            </w:pPr>
            <w:r w:rsidRPr="00D44B2A">
              <w:t>1170</w:t>
            </w:r>
          </w:p>
        </w:tc>
      </w:tr>
      <w:tr w:rsidR="00A10A9A" w:rsidRPr="00D44B2A" w14:paraId="171ED84E" w14:textId="77777777" w:rsidTr="00A10A9A">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34D2C056" w14:textId="77777777" w:rsidR="00A10A9A" w:rsidRPr="00D44B2A" w:rsidRDefault="00A10A9A" w:rsidP="00A10A9A">
            <w:pPr>
              <w:widowControl/>
              <w:spacing w:before="120" w:after="120"/>
              <w:rPr>
                <w:noProof/>
              </w:rPr>
            </w:pPr>
            <w:r w:rsidRPr="00D44B2A">
              <w:t>MB143</w:t>
            </w:r>
          </w:p>
        </w:tc>
        <w:tc>
          <w:tcPr>
            <w:tcW w:w="5873" w:type="dxa"/>
            <w:tcBorders>
              <w:top w:val="single" w:sz="4" w:space="0" w:color="auto"/>
              <w:left w:val="single" w:sz="4" w:space="0" w:color="auto"/>
              <w:bottom w:val="single" w:sz="4" w:space="0" w:color="auto"/>
              <w:right w:val="single" w:sz="4" w:space="0" w:color="auto"/>
            </w:tcBorders>
            <w:hideMark/>
          </w:tcPr>
          <w:p w14:paraId="14297F2F" w14:textId="77777777" w:rsidR="00A10A9A" w:rsidRPr="00D44B2A" w:rsidRDefault="00A10A9A" w:rsidP="00A10A9A">
            <w:pPr>
              <w:widowControl/>
              <w:spacing w:before="120" w:after="120"/>
              <w:rPr>
                <w:noProof/>
              </w:rPr>
            </w:pPr>
            <w:r w:rsidRPr="00D44B2A">
              <w:t>Výše položené exponované infralitorální skály s foliózními řasami (bez chaluhotvarých) v Černém moři s převahou slávkovitých</w:t>
            </w:r>
          </w:p>
        </w:tc>
        <w:tc>
          <w:tcPr>
            <w:tcW w:w="2583" w:type="dxa"/>
            <w:tcBorders>
              <w:top w:val="single" w:sz="4" w:space="0" w:color="auto"/>
              <w:left w:val="single" w:sz="4" w:space="0" w:color="auto"/>
              <w:bottom w:val="single" w:sz="4" w:space="0" w:color="auto"/>
              <w:right w:val="single" w:sz="4" w:space="0" w:color="auto"/>
            </w:tcBorders>
          </w:tcPr>
          <w:p w14:paraId="1700DCAF" w14:textId="77777777" w:rsidR="00A10A9A" w:rsidRPr="00D44B2A" w:rsidRDefault="00A10A9A" w:rsidP="00A10A9A">
            <w:pPr>
              <w:widowControl/>
              <w:spacing w:before="120" w:after="120"/>
              <w:rPr>
                <w:noProof/>
              </w:rPr>
            </w:pPr>
            <w:r w:rsidRPr="00D44B2A">
              <w:t>1170; 1160</w:t>
            </w:r>
          </w:p>
        </w:tc>
      </w:tr>
      <w:tr w:rsidR="00A10A9A" w:rsidRPr="00D44B2A" w14:paraId="07AF53A0" w14:textId="77777777" w:rsidTr="00A10A9A">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155CDAB1" w14:textId="77777777" w:rsidR="00A10A9A" w:rsidRPr="00D44B2A" w:rsidRDefault="00A10A9A" w:rsidP="00A10A9A">
            <w:pPr>
              <w:widowControl/>
              <w:spacing w:before="120" w:after="120"/>
              <w:rPr>
                <w:noProof/>
              </w:rPr>
            </w:pPr>
            <w:r w:rsidRPr="00D44B2A">
              <w:t>MB148</w:t>
            </w:r>
          </w:p>
        </w:tc>
        <w:tc>
          <w:tcPr>
            <w:tcW w:w="5873" w:type="dxa"/>
            <w:tcBorders>
              <w:top w:val="single" w:sz="4" w:space="0" w:color="auto"/>
              <w:left w:val="single" w:sz="4" w:space="0" w:color="auto"/>
              <w:bottom w:val="single" w:sz="4" w:space="0" w:color="auto"/>
              <w:right w:val="single" w:sz="4" w:space="0" w:color="auto"/>
            </w:tcBorders>
          </w:tcPr>
          <w:p w14:paraId="263E6E2D" w14:textId="77777777" w:rsidR="00A10A9A" w:rsidRPr="00D44B2A" w:rsidRDefault="00A10A9A" w:rsidP="00A10A9A">
            <w:pPr>
              <w:widowControl/>
              <w:spacing w:before="120" w:after="120"/>
              <w:rPr>
                <w:noProof/>
              </w:rPr>
            </w:pPr>
            <w:r w:rsidRPr="00D44B2A">
              <w:t>Výše položené středně exponované infralitorální skály s foliózními řasami (jinými než chaluhotvaré) v Černém moři s převahou slávkovitých</w:t>
            </w:r>
          </w:p>
        </w:tc>
        <w:tc>
          <w:tcPr>
            <w:tcW w:w="2583" w:type="dxa"/>
            <w:tcBorders>
              <w:top w:val="single" w:sz="4" w:space="0" w:color="auto"/>
              <w:left w:val="single" w:sz="4" w:space="0" w:color="auto"/>
              <w:bottom w:val="single" w:sz="4" w:space="0" w:color="auto"/>
              <w:right w:val="single" w:sz="4" w:space="0" w:color="auto"/>
            </w:tcBorders>
          </w:tcPr>
          <w:p w14:paraId="44157ED4" w14:textId="77777777" w:rsidR="00A10A9A" w:rsidRPr="00D44B2A" w:rsidRDefault="00A10A9A" w:rsidP="00A10A9A">
            <w:pPr>
              <w:widowControl/>
              <w:spacing w:before="120" w:after="120"/>
              <w:rPr>
                <w:noProof/>
              </w:rPr>
            </w:pPr>
            <w:r w:rsidRPr="00D44B2A">
              <w:t>1170; 1160</w:t>
            </w:r>
          </w:p>
        </w:tc>
      </w:tr>
      <w:tr w:rsidR="00A10A9A" w:rsidRPr="00D44B2A" w14:paraId="147B237F" w14:textId="77777777" w:rsidTr="00A10A9A">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6C27D4F9" w14:textId="77777777" w:rsidR="00A10A9A" w:rsidRPr="00D44B2A" w:rsidRDefault="00A10A9A" w:rsidP="00A10A9A">
            <w:pPr>
              <w:widowControl/>
              <w:spacing w:before="120" w:after="120"/>
              <w:rPr>
                <w:noProof/>
              </w:rPr>
            </w:pPr>
            <w:r w:rsidRPr="00D44B2A">
              <w:t>MB242</w:t>
            </w:r>
          </w:p>
        </w:tc>
        <w:tc>
          <w:tcPr>
            <w:tcW w:w="5873" w:type="dxa"/>
            <w:tcBorders>
              <w:top w:val="single" w:sz="4" w:space="0" w:color="auto"/>
              <w:left w:val="single" w:sz="4" w:space="0" w:color="auto"/>
              <w:bottom w:val="single" w:sz="4" w:space="0" w:color="auto"/>
              <w:right w:val="single" w:sz="4" w:space="0" w:color="auto"/>
            </w:tcBorders>
          </w:tcPr>
          <w:p w14:paraId="4F2248F8" w14:textId="77777777" w:rsidR="00A10A9A" w:rsidRPr="00D44B2A" w:rsidRDefault="00A10A9A" w:rsidP="00A10A9A">
            <w:pPr>
              <w:widowControl/>
              <w:spacing w:before="120" w:after="120"/>
              <w:rPr>
                <w:noProof/>
              </w:rPr>
            </w:pPr>
            <w:r w:rsidRPr="00D44B2A">
              <w:t>Kolonie škeblí v černomořské infralitorální oblasti</w:t>
            </w:r>
          </w:p>
        </w:tc>
        <w:tc>
          <w:tcPr>
            <w:tcW w:w="2583" w:type="dxa"/>
            <w:tcBorders>
              <w:top w:val="single" w:sz="4" w:space="0" w:color="auto"/>
              <w:left w:val="single" w:sz="4" w:space="0" w:color="auto"/>
              <w:bottom w:val="single" w:sz="4" w:space="0" w:color="auto"/>
              <w:right w:val="single" w:sz="4" w:space="0" w:color="auto"/>
            </w:tcBorders>
          </w:tcPr>
          <w:p w14:paraId="71563D50" w14:textId="77777777" w:rsidR="00A10A9A" w:rsidRPr="00D44B2A" w:rsidRDefault="00A10A9A" w:rsidP="00A10A9A">
            <w:pPr>
              <w:widowControl/>
              <w:spacing w:before="120" w:after="120"/>
              <w:rPr>
                <w:noProof/>
              </w:rPr>
            </w:pPr>
            <w:r w:rsidRPr="00D44B2A">
              <w:t>1170; 1130; 1160</w:t>
            </w:r>
          </w:p>
        </w:tc>
      </w:tr>
      <w:tr w:rsidR="00A10A9A" w:rsidRPr="00D44B2A" w14:paraId="411D67F7" w14:textId="77777777" w:rsidTr="00A10A9A">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530D754F" w14:textId="77777777" w:rsidR="00A10A9A" w:rsidRPr="00D44B2A" w:rsidRDefault="00A10A9A" w:rsidP="00A10A9A">
            <w:pPr>
              <w:widowControl/>
              <w:spacing w:before="120" w:after="120"/>
              <w:rPr>
                <w:noProof/>
              </w:rPr>
            </w:pPr>
            <w:r w:rsidRPr="00D44B2A">
              <w:t>MB243</w:t>
            </w:r>
          </w:p>
        </w:tc>
        <w:tc>
          <w:tcPr>
            <w:tcW w:w="5873" w:type="dxa"/>
            <w:tcBorders>
              <w:top w:val="single" w:sz="4" w:space="0" w:color="auto"/>
              <w:left w:val="single" w:sz="4" w:space="0" w:color="auto"/>
              <w:bottom w:val="single" w:sz="4" w:space="0" w:color="auto"/>
              <w:right w:val="single" w:sz="4" w:space="0" w:color="auto"/>
            </w:tcBorders>
          </w:tcPr>
          <w:p w14:paraId="465A3E0D" w14:textId="77777777" w:rsidR="00A10A9A" w:rsidRPr="00D44B2A" w:rsidRDefault="00A10A9A" w:rsidP="00A10A9A">
            <w:pPr>
              <w:widowControl/>
              <w:spacing w:before="120" w:after="120"/>
              <w:rPr>
                <w:noProof/>
              </w:rPr>
            </w:pPr>
            <w:r w:rsidRPr="00D44B2A">
              <w:t>Ústřicové útesy na níže položených infralitorálních skalách v Černém moři</w:t>
            </w:r>
          </w:p>
        </w:tc>
        <w:tc>
          <w:tcPr>
            <w:tcW w:w="2583" w:type="dxa"/>
            <w:tcBorders>
              <w:top w:val="single" w:sz="4" w:space="0" w:color="auto"/>
              <w:left w:val="single" w:sz="4" w:space="0" w:color="auto"/>
              <w:bottom w:val="single" w:sz="4" w:space="0" w:color="auto"/>
              <w:right w:val="single" w:sz="4" w:space="0" w:color="auto"/>
            </w:tcBorders>
          </w:tcPr>
          <w:p w14:paraId="0F0B5736" w14:textId="77777777" w:rsidR="00A10A9A" w:rsidRPr="00D44B2A" w:rsidRDefault="00A10A9A" w:rsidP="00A10A9A">
            <w:pPr>
              <w:widowControl/>
              <w:spacing w:before="120" w:after="120"/>
              <w:rPr>
                <w:noProof/>
              </w:rPr>
            </w:pPr>
            <w:r w:rsidRPr="00D44B2A">
              <w:t>1170</w:t>
            </w:r>
          </w:p>
        </w:tc>
      </w:tr>
      <w:tr w:rsidR="00A10A9A" w:rsidRPr="00D44B2A" w14:paraId="521D5884" w14:textId="77777777" w:rsidTr="00A10A9A">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02A5529" w14:textId="77777777" w:rsidR="00A10A9A" w:rsidRPr="00D44B2A" w:rsidRDefault="00A10A9A" w:rsidP="00A10A9A">
            <w:pPr>
              <w:widowControl/>
              <w:spacing w:before="120" w:after="120"/>
              <w:rPr>
                <w:noProof/>
              </w:rPr>
            </w:pPr>
            <w:r w:rsidRPr="00D44B2A">
              <w:t>MB642</w:t>
            </w:r>
          </w:p>
        </w:tc>
        <w:tc>
          <w:tcPr>
            <w:tcW w:w="5873" w:type="dxa"/>
            <w:tcBorders>
              <w:top w:val="single" w:sz="4" w:space="0" w:color="auto"/>
              <w:left w:val="single" w:sz="4" w:space="0" w:color="auto"/>
              <w:bottom w:val="single" w:sz="4" w:space="0" w:color="auto"/>
              <w:right w:val="single" w:sz="4" w:space="0" w:color="auto"/>
            </w:tcBorders>
          </w:tcPr>
          <w:p w14:paraId="1311C4FD" w14:textId="77777777" w:rsidR="00A10A9A" w:rsidRPr="00D44B2A" w:rsidRDefault="00A10A9A" w:rsidP="00A10A9A">
            <w:pPr>
              <w:widowControl/>
              <w:spacing w:before="120" w:after="120"/>
              <w:rPr>
                <w:noProof/>
              </w:rPr>
            </w:pPr>
            <w:r w:rsidRPr="00D44B2A">
              <w:t>Infralitorální terigenní bahno v Černém moři</w:t>
            </w:r>
          </w:p>
        </w:tc>
        <w:tc>
          <w:tcPr>
            <w:tcW w:w="2583" w:type="dxa"/>
            <w:tcBorders>
              <w:top w:val="single" w:sz="4" w:space="0" w:color="auto"/>
              <w:left w:val="single" w:sz="4" w:space="0" w:color="auto"/>
              <w:bottom w:val="single" w:sz="4" w:space="0" w:color="auto"/>
              <w:right w:val="single" w:sz="4" w:space="0" w:color="auto"/>
            </w:tcBorders>
          </w:tcPr>
          <w:p w14:paraId="2BBECF24" w14:textId="77777777" w:rsidR="00A10A9A" w:rsidRPr="00D44B2A" w:rsidRDefault="00A10A9A" w:rsidP="00A10A9A">
            <w:pPr>
              <w:widowControl/>
              <w:spacing w:before="120" w:after="120"/>
              <w:rPr>
                <w:noProof/>
              </w:rPr>
            </w:pPr>
            <w:r w:rsidRPr="00D44B2A">
              <w:t>1160</w:t>
            </w:r>
          </w:p>
        </w:tc>
      </w:tr>
      <w:tr w:rsidR="00A10A9A" w:rsidRPr="00D44B2A" w14:paraId="7716AA76" w14:textId="77777777" w:rsidTr="00A10A9A">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4AD9A1E2" w14:textId="77777777" w:rsidR="00A10A9A" w:rsidRPr="00D44B2A" w:rsidRDefault="00A10A9A" w:rsidP="00A10A9A">
            <w:pPr>
              <w:widowControl/>
              <w:spacing w:before="120" w:after="120"/>
              <w:rPr>
                <w:noProof/>
              </w:rPr>
            </w:pPr>
            <w:r w:rsidRPr="00D44B2A">
              <w:t>MC141</w:t>
            </w:r>
          </w:p>
        </w:tc>
        <w:tc>
          <w:tcPr>
            <w:tcW w:w="5873" w:type="dxa"/>
            <w:tcBorders>
              <w:top w:val="single" w:sz="4" w:space="0" w:color="auto"/>
              <w:left w:val="single" w:sz="4" w:space="0" w:color="auto"/>
              <w:bottom w:val="single" w:sz="4" w:space="0" w:color="auto"/>
              <w:right w:val="single" w:sz="4" w:space="0" w:color="auto"/>
            </w:tcBorders>
          </w:tcPr>
          <w:p w14:paraId="1A244474" w14:textId="77777777" w:rsidR="00A10A9A" w:rsidRPr="00D44B2A" w:rsidRDefault="00A10A9A" w:rsidP="00A10A9A">
            <w:pPr>
              <w:widowControl/>
              <w:spacing w:before="120" w:after="120"/>
              <w:rPr>
                <w:noProof/>
              </w:rPr>
            </w:pPr>
            <w:r w:rsidRPr="00D44B2A">
              <w:t>Cirkalitorální skály v Černém moři s převahou bezobratlých</w:t>
            </w:r>
          </w:p>
        </w:tc>
        <w:tc>
          <w:tcPr>
            <w:tcW w:w="2583" w:type="dxa"/>
            <w:tcBorders>
              <w:top w:val="single" w:sz="4" w:space="0" w:color="auto"/>
              <w:left w:val="single" w:sz="4" w:space="0" w:color="auto"/>
              <w:bottom w:val="single" w:sz="4" w:space="0" w:color="auto"/>
              <w:right w:val="single" w:sz="4" w:space="0" w:color="auto"/>
            </w:tcBorders>
          </w:tcPr>
          <w:p w14:paraId="7C62D873" w14:textId="77777777" w:rsidR="00A10A9A" w:rsidRPr="00D44B2A" w:rsidRDefault="00A10A9A" w:rsidP="00A10A9A">
            <w:pPr>
              <w:widowControl/>
              <w:spacing w:before="120" w:after="120"/>
              <w:rPr>
                <w:noProof/>
              </w:rPr>
            </w:pPr>
            <w:r w:rsidRPr="00D44B2A">
              <w:t>1170</w:t>
            </w:r>
          </w:p>
        </w:tc>
      </w:tr>
      <w:tr w:rsidR="00A10A9A" w:rsidRPr="00D44B2A" w14:paraId="25A2CDA5" w14:textId="77777777" w:rsidTr="00A10A9A">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3B966648" w14:textId="77777777" w:rsidR="00A10A9A" w:rsidRPr="00D44B2A" w:rsidRDefault="00A10A9A" w:rsidP="00A10A9A">
            <w:pPr>
              <w:widowControl/>
              <w:spacing w:before="120" w:after="120"/>
              <w:rPr>
                <w:noProof/>
              </w:rPr>
            </w:pPr>
            <w:r w:rsidRPr="00D44B2A">
              <w:t>MC241</w:t>
            </w:r>
          </w:p>
        </w:tc>
        <w:tc>
          <w:tcPr>
            <w:tcW w:w="5873" w:type="dxa"/>
            <w:tcBorders>
              <w:top w:val="single" w:sz="4" w:space="0" w:color="auto"/>
              <w:left w:val="single" w:sz="4" w:space="0" w:color="auto"/>
              <w:bottom w:val="single" w:sz="4" w:space="0" w:color="auto"/>
              <w:right w:val="single" w:sz="4" w:space="0" w:color="auto"/>
            </w:tcBorders>
          </w:tcPr>
          <w:p w14:paraId="13DEA3E9" w14:textId="77777777" w:rsidR="00A10A9A" w:rsidRPr="00D44B2A" w:rsidRDefault="00A10A9A" w:rsidP="00A10A9A">
            <w:pPr>
              <w:widowControl/>
              <w:spacing w:before="120" w:after="120"/>
              <w:rPr>
                <w:noProof/>
              </w:rPr>
            </w:pPr>
            <w:r w:rsidRPr="00D44B2A">
              <w:t>Kolonie škeblí v cirkalitorálním terigenním bahně v Černém moři</w:t>
            </w:r>
          </w:p>
        </w:tc>
        <w:tc>
          <w:tcPr>
            <w:tcW w:w="2583" w:type="dxa"/>
            <w:tcBorders>
              <w:top w:val="single" w:sz="4" w:space="0" w:color="auto"/>
              <w:left w:val="single" w:sz="4" w:space="0" w:color="auto"/>
              <w:bottom w:val="single" w:sz="4" w:space="0" w:color="auto"/>
              <w:right w:val="single" w:sz="4" w:space="0" w:color="auto"/>
            </w:tcBorders>
          </w:tcPr>
          <w:p w14:paraId="5F42ED9F" w14:textId="77777777" w:rsidR="00A10A9A" w:rsidRPr="00D44B2A" w:rsidRDefault="00A10A9A" w:rsidP="00A10A9A">
            <w:pPr>
              <w:widowControl/>
              <w:spacing w:before="120" w:after="120"/>
              <w:rPr>
                <w:noProof/>
              </w:rPr>
            </w:pPr>
            <w:r w:rsidRPr="00D44B2A">
              <w:t>1170</w:t>
            </w:r>
          </w:p>
        </w:tc>
      </w:tr>
      <w:tr w:rsidR="00A10A9A" w:rsidRPr="00D44B2A" w14:paraId="57725CFB" w14:textId="77777777" w:rsidTr="00A10A9A">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71B80775" w14:textId="77777777" w:rsidR="00A10A9A" w:rsidRPr="00D44B2A" w:rsidRDefault="00A10A9A" w:rsidP="00A10A9A">
            <w:pPr>
              <w:widowControl/>
              <w:spacing w:before="120" w:after="120"/>
              <w:rPr>
                <w:noProof/>
              </w:rPr>
            </w:pPr>
            <w:r w:rsidRPr="00D44B2A">
              <w:t>MC645</w:t>
            </w:r>
          </w:p>
        </w:tc>
        <w:tc>
          <w:tcPr>
            <w:tcW w:w="5873" w:type="dxa"/>
            <w:tcBorders>
              <w:top w:val="single" w:sz="4" w:space="0" w:color="auto"/>
              <w:left w:val="single" w:sz="4" w:space="0" w:color="auto"/>
              <w:bottom w:val="single" w:sz="4" w:space="0" w:color="auto"/>
              <w:right w:val="single" w:sz="4" w:space="0" w:color="auto"/>
            </w:tcBorders>
          </w:tcPr>
          <w:p w14:paraId="3C030F83" w14:textId="77777777" w:rsidR="00A10A9A" w:rsidRPr="00D44B2A" w:rsidRDefault="00A10A9A" w:rsidP="00A10A9A">
            <w:pPr>
              <w:widowControl/>
              <w:spacing w:before="120" w:after="120"/>
              <w:rPr>
                <w:noProof/>
              </w:rPr>
            </w:pPr>
            <w:r w:rsidRPr="00D44B2A">
              <w:t>Níže položené cirkalitorální bahno v Černém moři</w:t>
            </w:r>
          </w:p>
        </w:tc>
        <w:tc>
          <w:tcPr>
            <w:tcW w:w="2583" w:type="dxa"/>
            <w:tcBorders>
              <w:top w:val="single" w:sz="4" w:space="0" w:color="auto"/>
              <w:left w:val="single" w:sz="4" w:space="0" w:color="auto"/>
              <w:bottom w:val="single" w:sz="4" w:space="0" w:color="auto"/>
              <w:right w:val="single" w:sz="4" w:space="0" w:color="auto"/>
            </w:tcBorders>
          </w:tcPr>
          <w:p w14:paraId="5C76DFBE" w14:textId="77777777" w:rsidR="00A10A9A" w:rsidRPr="00D44B2A" w:rsidRDefault="00A10A9A" w:rsidP="00A10A9A">
            <w:pPr>
              <w:widowControl/>
              <w:spacing w:before="120" w:after="120"/>
              <w:rPr>
                <w:noProof/>
              </w:rPr>
            </w:pPr>
          </w:p>
        </w:tc>
      </w:tr>
      <w:tr w:rsidR="00A10A9A" w:rsidRPr="00D44B2A" w14:paraId="38F6542E" w14:textId="77777777" w:rsidTr="00A10A9A">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965E4AB" w14:textId="77777777" w:rsidR="00A10A9A" w:rsidRPr="00D44B2A" w:rsidRDefault="00A10A9A" w:rsidP="00A10A9A">
            <w:pPr>
              <w:widowControl/>
              <w:spacing w:before="120" w:after="120"/>
              <w:rPr>
                <w:b/>
                <w:noProof/>
              </w:rPr>
            </w:pPr>
            <w:r w:rsidRPr="00D44B2A">
              <w:rPr>
                <w:b/>
              </w:rPr>
              <w:t xml:space="preserve">Středozemní moře </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35026C02" w14:textId="77777777" w:rsidR="00A10A9A" w:rsidRPr="00D44B2A" w:rsidRDefault="00A10A9A" w:rsidP="00A10A9A">
            <w:pPr>
              <w:widowControl/>
              <w:spacing w:before="120" w:after="120"/>
              <w:rPr>
                <w:b/>
                <w:noProof/>
              </w:rPr>
            </w:pPr>
          </w:p>
        </w:tc>
      </w:tr>
      <w:tr w:rsidR="00A10A9A" w:rsidRPr="00D44B2A" w14:paraId="7D21973A" w14:textId="77777777" w:rsidTr="00A10A9A">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5D083F2D" w14:textId="77777777" w:rsidR="00A10A9A" w:rsidRPr="00D44B2A" w:rsidRDefault="00A10A9A" w:rsidP="00A10A9A">
            <w:pPr>
              <w:widowControl/>
              <w:spacing w:before="120" w:after="120"/>
              <w:rPr>
                <w:noProof/>
              </w:rPr>
            </w:pPr>
            <w:r w:rsidRPr="00D44B2A">
              <w:t>MA1544</w:t>
            </w:r>
          </w:p>
        </w:tc>
        <w:tc>
          <w:tcPr>
            <w:tcW w:w="5873" w:type="dxa"/>
            <w:tcBorders>
              <w:top w:val="single" w:sz="4" w:space="0" w:color="auto"/>
              <w:left w:val="single" w:sz="4" w:space="0" w:color="auto"/>
              <w:bottom w:val="single" w:sz="4" w:space="0" w:color="auto"/>
              <w:right w:val="single" w:sz="4" w:space="0" w:color="auto"/>
            </w:tcBorders>
            <w:hideMark/>
          </w:tcPr>
          <w:p w14:paraId="206C92B7" w14:textId="77777777" w:rsidR="00A10A9A" w:rsidRPr="00D44B2A" w:rsidRDefault="00A10A9A" w:rsidP="00A10A9A">
            <w:pPr>
              <w:widowControl/>
              <w:spacing w:before="120" w:after="120"/>
              <w:rPr>
                <w:noProof/>
              </w:rPr>
            </w:pPr>
            <w:r w:rsidRPr="00D44B2A">
              <w:t>Facie se slávkou středomořskou (</w:t>
            </w:r>
            <w:r w:rsidRPr="00D44B2A">
              <w:rPr>
                <w:i/>
                <w:iCs/>
              </w:rPr>
              <w:t>Mytilus galloprovincialis</w:t>
            </w:r>
            <w:r w:rsidRPr="00D44B2A">
              <w:t>) ve vodách obohacených organickou hmotou</w:t>
            </w:r>
          </w:p>
        </w:tc>
        <w:tc>
          <w:tcPr>
            <w:tcW w:w="2583" w:type="dxa"/>
            <w:tcBorders>
              <w:top w:val="single" w:sz="4" w:space="0" w:color="auto"/>
              <w:left w:val="single" w:sz="4" w:space="0" w:color="auto"/>
              <w:bottom w:val="single" w:sz="4" w:space="0" w:color="auto"/>
              <w:right w:val="single" w:sz="4" w:space="0" w:color="auto"/>
            </w:tcBorders>
          </w:tcPr>
          <w:p w14:paraId="00454981" w14:textId="77777777" w:rsidR="00A10A9A" w:rsidRPr="00D44B2A" w:rsidRDefault="00A10A9A" w:rsidP="00A10A9A">
            <w:pPr>
              <w:widowControl/>
              <w:spacing w:before="120" w:after="120"/>
              <w:rPr>
                <w:noProof/>
              </w:rPr>
            </w:pPr>
            <w:r w:rsidRPr="00D44B2A">
              <w:t>1160; 1170</w:t>
            </w:r>
          </w:p>
        </w:tc>
      </w:tr>
      <w:tr w:rsidR="00A10A9A" w:rsidRPr="00D44B2A" w14:paraId="66B52B70" w14:textId="77777777" w:rsidTr="00A10A9A">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0CB38336" w14:textId="77777777" w:rsidR="00A10A9A" w:rsidRPr="00D44B2A" w:rsidRDefault="00A10A9A" w:rsidP="00A10A9A">
            <w:pPr>
              <w:widowControl/>
              <w:spacing w:before="120" w:after="120"/>
              <w:rPr>
                <w:noProof/>
              </w:rPr>
            </w:pPr>
            <w:r w:rsidRPr="00D44B2A">
              <w:t>MB1514</w:t>
            </w:r>
          </w:p>
        </w:tc>
        <w:tc>
          <w:tcPr>
            <w:tcW w:w="5873" w:type="dxa"/>
            <w:tcBorders>
              <w:top w:val="single" w:sz="4" w:space="0" w:color="auto"/>
              <w:left w:val="single" w:sz="4" w:space="0" w:color="auto"/>
              <w:bottom w:val="single" w:sz="4" w:space="0" w:color="auto"/>
              <w:right w:val="single" w:sz="4" w:space="0" w:color="auto"/>
            </w:tcBorders>
            <w:hideMark/>
          </w:tcPr>
          <w:p w14:paraId="5DBD6922" w14:textId="77777777" w:rsidR="00A10A9A" w:rsidRPr="00D44B2A" w:rsidRDefault="00A10A9A" w:rsidP="00A10A9A">
            <w:pPr>
              <w:widowControl/>
              <w:spacing w:before="120" w:after="120"/>
              <w:rPr>
                <w:noProof/>
              </w:rPr>
            </w:pPr>
            <w:r w:rsidRPr="00D44B2A">
              <w:t>Facie se slávkou středomořskou (</w:t>
            </w:r>
            <w:r w:rsidRPr="00D44B2A">
              <w:rPr>
                <w:i/>
                <w:iCs/>
              </w:rPr>
              <w:t>Mytilus galloprovincialis</w:t>
            </w:r>
            <w:r w:rsidRPr="00D44B2A">
              <w:t>)</w:t>
            </w:r>
          </w:p>
        </w:tc>
        <w:tc>
          <w:tcPr>
            <w:tcW w:w="2583" w:type="dxa"/>
            <w:tcBorders>
              <w:top w:val="single" w:sz="4" w:space="0" w:color="auto"/>
              <w:left w:val="single" w:sz="4" w:space="0" w:color="auto"/>
              <w:bottom w:val="single" w:sz="4" w:space="0" w:color="auto"/>
              <w:right w:val="single" w:sz="4" w:space="0" w:color="auto"/>
            </w:tcBorders>
          </w:tcPr>
          <w:p w14:paraId="4677383C" w14:textId="77777777" w:rsidR="00A10A9A" w:rsidRPr="00D44B2A" w:rsidRDefault="00A10A9A" w:rsidP="00A10A9A">
            <w:pPr>
              <w:widowControl/>
              <w:spacing w:before="120" w:after="120"/>
              <w:rPr>
                <w:noProof/>
              </w:rPr>
            </w:pPr>
            <w:r w:rsidRPr="00D44B2A">
              <w:t>1170; 1160</w:t>
            </w:r>
          </w:p>
        </w:tc>
      </w:tr>
      <w:tr w:rsidR="00A10A9A" w:rsidRPr="00D44B2A" w14:paraId="7B1BAB1B" w14:textId="77777777" w:rsidTr="00A10A9A">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4F505921" w14:textId="77777777" w:rsidR="00A10A9A" w:rsidRPr="00D44B2A" w:rsidRDefault="00A10A9A" w:rsidP="00A10A9A">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587820FA" w14:textId="77777777" w:rsidR="00A10A9A" w:rsidRPr="00D44B2A" w:rsidRDefault="00A10A9A" w:rsidP="00A10A9A">
            <w:pPr>
              <w:widowControl/>
              <w:spacing w:before="120" w:after="120"/>
              <w:rPr>
                <w:i/>
                <w:noProof/>
              </w:rPr>
            </w:pPr>
            <w:r w:rsidRPr="00D44B2A">
              <w:rPr>
                <w:i/>
                <w:sz w:val="22"/>
              </w:rPr>
              <w:t>Středomořské infralitorální ústřicové lavice</w:t>
            </w:r>
          </w:p>
        </w:tc>
        <w:tc>
          <w:tcPr>
            <w:tcW w:w="2583" w:type="dxa"/>
            <w:tcBorders>
              <w:top w:val="single" w:sz="4" w:space="0" w:color="auto"/>
              <w:left w:val="single" w:sz="4" w:space="0" w:color="auto"/>
              <w:bottom w:val="single" w:sz="4" w:space="0" w:color="auto"/>
              <w:right w:val="single" w:sz="4" w:space="0" w:color="auto"/>
            </w:tcBorders>
          </w:tcPr>
          <w:p w14:paraId="1395F66F" w14:textId="77777777" w:rsidR="00A10A9A" w:rsidRPr="00D44B2A" w:rsidRDefault="00A10A9A" w:rsidP="00A10A9A">
            <w:pPr>
              <w:widowControl/>
              <w:spacing w:before="120" w:after="120"/>
              <w:rPr>
                <w:noProof/>
              </w:rPr>
            </w:pPr>
          </w:p>
        </w:tc>
      </w:tr>
      <w:tr w:rsidR="00A10A9A" w:rsidRPr="00D44B2A" w14:paraId="3B17B0E9" w14:textId="77777777" w:rsidTr="00A10A9A">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6F802025" w14:textId="77777777" w:rsidR="00A10A9A" w:rsidRPr="00D44B2A" w:rsidRDefault="00A10A9A" w:rsidP="00A10A9A">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215E16AA" w14:textId="77777777" w:rsidR="00A10A9A" w:rsidRPr="00D44B2A" w:rsidRDefault="00A10A9A" w:rsidP="00A10A9A">
            <w:pPr>
              <w:widowControl/>
              <w:spacing w:before="120" w:after="120"/>
              <w:rPr>
                <w:i/>
                <w:noProof/>
              </w:rPr>
            </w:pPr>
            <w:r w:rsidRPr="00D44B2A">
              <w:rPr>
                <w:i/>
              </w:rPr>
              <w:t>Středomořské cirkalitorální ústřicové lavice</w:t>
            </w:r>
          </w:p>
        </w:tc>
        <w:tc>
          <w:tcPr>
            <w:tcW w:w="2583" w:type="dxa"/>
            <w:tcBorders>
              <w:top w:val="single" w:sz="4" w:space="0" w:color="auto"/>
              <w:left w:val="single" w:sz="4" w:space="0" w:color="auto"/>
              <w:bottom w:val="single" w:sz="4" w:space="0" w:color="auto"/>
              <w:right w:val="single" w:sz="4" w:space="0" w:color="auto"/>
            </w:tcBorders>
          </w:tcPr>
          <w:p w14:paraId="31984EE7" w14:textId="77777777" w:rsidR="00A10A9A" w:rsidRPr="00D44B2A" w:rsidRDefault="00A10A9A" w:rsidP="00A10A9A">
            <w:pPr>
              <w:widowControl/>
              <w:spacing w:before="120" w:after="120"/>
              <w:rPr>
                <w:noProof/>
              </w:rPr>
            </w:pPr>
          </w:p>
        </w:tc>
      </w:tr>
    </w:tbl>
    <w:p w14:paraId="16EAAEF1" w14:textId="77777777" w:rsidR="00A10A9A" w:rsidRPr="00D44B2A" w:rsidRDefault="00A10A9A" w:rsidP="00A10A9A">
      <w:pPr>
        <w:keepNext/>
        <w:pageBreakBefore/>
        <w:widowControl/>
        <w:suppressAutoHyphens/>
        <w:spacing w:before="120" w:after="120"/>
        <w:jc w:val="both"/>
        <w:outlineLvl w:val="1"/>
        <w:rPr>
          <w:b/>
          <w:bCs/>
          <w:noProof/>
          <w:szCs w:val="26"/>
        </w:rPr>
      </w:pPr>
      <w:r w:rsidRPr="00D44B2A">
        <w:rPr>
          <w:b/>
        </w:rPr>
        <w:lastRenderedPageBreak/>
        <w:t>4.</w:t>
      </w:r>
      <w:r w:rsidRPr="00D44B2A">
        <w:rPr>
          <w:b/>
        </w:rPr>
        <w:tab/>
        <w:t>Skupina 4: Mäerlové kolonie</w:t>
      </w:r>
    </w:p>
    <w:tbl>
      <w:tblPr>
        <w:tblStyle w:val="TableGrid"/>
        <w:tblW w:w="0" w:type="auto"/>
        <w:tblLook w:val="04A0" w:firstRow="1" w:lastRow="0" w:firstColumn="1" w:lastColumn="0" w:noHBand="0" w:noVBand="1"/>
      </w:tblPr>
      <w:tblGrid>
        <w:gridCol w:w="1096"/>
        <w:gridCol w:w="80"/>
        <w:gridCol w:w="6040"/>
        <w:gridCol w:w="2073"/>
      </w:tblGrid>
      <w:tr w:rsidR="00A10A9A" w:rsidRPr="00D44B2A" w14:paraId="47914AA0"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446144A" w14:textId="77777777" w:rsidR="00A10A9A" w:rsidRPr="00D44B2A" w:rsidRDefault="00A10A9A" w:rsidP="00A10A9A">
            <w:pPr>
              <w:widowControl/>
              <w:spacing w:before="120" w:after="120"/>
              <w:rPr>
                <w:b/>
                <w:noProof/>
              </w:rPr>
            </w:pPr>
            <w:r w:rsidRPr="00D44B2A">
              <w:rPr>
                <w:b/>
              </w:rPr>
              <w:t>Kód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4F853253" w14:textId="77777777" w:rsidR="00A10A9A" w:rsidRPr="00D44B2A" w:rsidRDefault="00A10A9A" w:rsidP="00A10A9A">
            <w:pPr>
              <w:widowControl/>
              <w:spacing w:before="120" w:after="120"/>
              <w:rPr>
                <w:b/>
                <w:noProof/>
              </w:rPr>
            </w:pPr>
            <w:r w:rsidRPr="00D44B2A">
              <w:rPr>
                <w:b/>
              </w:rPr>
              <w:t>Název typu stanoviště podle EUNIS</w:t>
            </w:r>
          </w:p>
        </w:tc>
        <w:tc>
          <w:tcPr>
            <w:tcW w:w="2073" w:type="dxa"/>
            <w:tcBorders>
              <w:top w:val="single" w:sz="4" w:space="0" w:color="auto"/>
              <w:left w:val="single" w:sz="4" w:space="0" w:color="auto"/>
              <w:bottom w:val="single" w:sz="4" w:space="0" w:color="auto"/>
              <w:right w:val="single" w:sz="4" w:space="0" w:color="auto"/>
            </w:tcBorders>
          </w:tcPr>
          <w:p w14:paraId="43E87304" w14:textId="77777777" w:rsidR="00A10A9A" w:rsidRPr="00D44B2A" w:rsidRDefault="00A10A9A" w:rsidP="00A10A9A">
            <w:pPr>
              <w:widowControl/>
              <w:spacing w:before="120" w:after="120"/>
              <w:rPr>
                <w:b/>
                <w:noProof/>
              </w:rPr>
            </w:pPr>
            <w:r w:rsidRPr="00D44B2A">
              <w:rPr>
                <w:b/>
              </w:rPr>
              <w:t>Související kódy přílohy I směrnice o ochraně přírodních stanovišť</w:t>
            </w:r>
          </w:p>
        </w:tc>
      </w:tr>
      <w:tr w:rsidR="00A10A9A" w:rsidRPr="00D44B2A" w14:paraId="1BCFDCED" w14:textId="77777777" w:rsidTr="00A10A9A">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BE8C4BA" w14:textId="77777777" w:rsidR="00A10A9A" w:rsidRPr="00D44B2A" w:rsidRDefault="00A10A9A" w:rsidP="00A10A9A">
            <w:pPr>
              <w:widowControl/>
              <w:spacing w:before="120" w:after="120"/>
              <w:rPr>
                <w:b/>
                <w:bCs/>
                <w:noProof/>
              </w:rPr>
            </w:pPr>
            <w:r w:rsidRPr="00D44B2A">
              <w:rPr>
                <w:b/>
              </w:rPr>
              <w:t>Atlantský oceán</w:t>
            </w:r>
          </w:p>
        </w:tc>
      </w:tr>
      <w:tr w:rsidR="00A10A9A" w:rsidRPr="00D44B2A" w14:paraId="05014B3F"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05B4345" w14:textId="77777777" w:rsidR="00A10A9A" w:rsidRPr="00D44B2A" w:rsidRDefault="00A10A9A" w:rsidP="00A10A9A">
            <w:pPr>
              <w:widowControl/>
              <w:spacing w:before="120" w:after="120"/>
              <w:rPr>
                <w:noProof/>
              </w:rPr>
            </w:pPr>
            <w:r w:rsidRPr="00D44B2A">
              <w:t>MB322</w:t>
            </w:r>
          </w:p>
        </w:tc>
        <w:tc>
          <w:tcPr>
            <w:tcW w:w="6120" w:type="dxa"/>
            <w:gridSpan w:val="2"/>
            <w:tcBorders>
              <w:top w:val="single" w:sz="4" w:space="0" w:color="auto"/>
              <w:left w:val="single" w:sz="4" w:space="0" w:color="auto"/>
              <w:bottom w:val="single" w:sz="4" w:space="0" w:color="auto"/>
              <w:right w:val="single" w:sz="4" w:space="0" w:color="auto"/>
            </w:tcBorders>
            <w:hideMark/>
          </w:tcPr>
          <w:p w14:paraId="1830795F" w14:textId="77777777" w:rsidR="00A10A9A" w:rsidRPr="00D44B2A" w:rsidRDefault="00A10A9A" w:rsidP="00A10A9A">
            <w:pPr>
              <w:widowControl/>
              <w:spacing w:before="120" w:after="120"/>
              <w:rPr>
                <w:noProof/>
              </w:rPr>
            </w:pPr>
            <w:r w:rsidRPr="00D44B2A">
              <w:t>Mäerlové kolonie na atlantském infralitorálním hrubém sedimentu</w:t>
            </w:r>
          </w:p>
        </w:tc>
        <w:tc>
          <w:tcPr>
            <w:tcW w:w="2073" w:type="dxa"/>
            <w:tcBorders>
              <w:top w:val="single" w:sz="4" w:space="0" w:color="auto"/>
              <w:left w:val="single" w:sz="4" w:space="0" w:color="auto"/>
              <w:bottom w:val="single" w:sz="4" w:space="0" w:color="auto"/>
              <w:right w:val="single" w:sz="4" w:space="0" w:color="auto"/>
            </w:tcBorders>
          </w:tcPr>
          <w:p w14:paraId="16ACFA0C" w14:textId="77777777" w:rsidR="00A10A9A" w:rsidRPr="00D44B2A" w:rsidRDefault="00A10A9A" w:rsidP="00A10A9A">
            <w:pPr>
              <w:widowControl/>
              <w:spacing w:before="120" w:after="120"/>
              <w:rPr>
                <w:noProof/>
              </w:rPr>
            </w:pPr>
            <w:r w:rsidRPr="00D44B2A">
              <w:t>1110; 1160</w:t>
            </w:r>
          </w:p>
        </w:tc>
      </w:tr>
      <w:tr w:rsidR="00A10A9A" w:rsidRPr="00D44B2A" w14:paraId="2CCB2FF0"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DB05BCC" w14:textId="77777777" w:rsidR="00A10A9A" w:rsidRPr="00D44B2A" w:rsidRDefault="00A10A9A" w:rsidP="00A10A9A">
            <w:pPr>
              <w:widowControl/>
              <w:spacing w:before="120" w:after="120"/>
              <w:rPr>
                <w:noProof/>
              </w:rPr>
            </w:pPr>
            <w:r w:rsidRPr="00D44B2A">
              <w:t>MB421</w:t>
            </w:r>
          </w:p>
        </w:tc>
        <w:tc>
          <w:tcPr>
            <w:tcW w:w="6120" w:type="dxa"/>
            <w:gridSpan w:val="2"/>
            <w:tcBorders>
              <w:top w:val="single" w:sz="4" w:space="0" w:color="auto"/>
              <w:left w:val="single" w:sz="4" w:space="0" w:color="auto"/>
              <w:bottom w:val="single" w:sz="4" w:space="0" w:color="auto"/>
              <w:right w:val="single" w:sz="4" w:space="0" w:color="auto"/>
            </w:tcBorders>
          </w:tcPr>
          <w:p w14:paraId="11BE6586" w14:textId="77777777" w:rsidR="00A10A9A" w:rsidRPr="00D44B2A" w:rsidRDefault="00A10A9A" w:rsidP="00A10A9A">
            <w:pPr>
              <w:widowControl/>
              <w:spacing w:before="120" w:after="120"/>
              <w:rPr>
                <w:noProof/>
              </w:rPr>
            </w:pPr>
            <w:r w:rsidRPr="00D44B2A">
              <w:t>Mäerlové kolonie na atlantském infralitorálním smíšeném sedimentu</w:t>
            </w:r>
          </w:p>
        </w:tc>
        <w:tc>
          <w:tcPr>
            <w:tcW w:w="2073" w:type="dxa"/>
            <w:tcBorders>
              <w:top w:val="single" w:sz="4" w:space="0" w:color="auto"/>
              <w:left w:val="single" w:sz="4" w:space="0" w:color="auto"/>
              <w:bottom w:val="single" w:sz="4" w:space="0" w:color="auto"/>
              <w:right w:val="single" w:sz="4" w:space="0" w:color="auto"/>
            </w:tcBorders>
          </w:tcPr>
          <w:p w14:paraId="504972F0" w14:textId="77777777" w:rsidR="00A10A9A" w:rsidRPr="00D44B2A" w:rsidRDefault="00A10A9A" w:rsidP="00A10A9A">
            <w:pPr>
              <w:widowControl/>
              <w:spacing w:before="120" w:after="120"/>
              <w:rPr>
                <w:noProof/>
              </w:rPr>
            </w:pPr>
            <w:r w:rsidRPr="00D44B2A">
              <w:t>1110; 1160</w:t>
            </w:r>
          </w:p>
        </w:tc>
      </w:tr>
      <w:tr w:rsidR="00A10A9A" w:rsidRPr="00D44B2A" w14:paraId="2E62CDCD"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9FAE05C" w14:textId="77777777" w:rsidR="00A10A9A" w:rsidRPr="00D44B2A" w:rsidRDefault="00A10A9A" w:rsidP="00A10A9A">
            <w:pPr>
              <w:widowControl/>
              <w:spacing w:before="120" w:after="120"/>
              <w:rPr>
                <w:noProof/>
              </w:rPr>
            </w:pPr>
            <w:r w:rsidRPr="00D44B2A">
              <w:t>MB622</w:t>
            </w:r>
          </w:p>
        </w:tc>
        <w:tc>
          <w:tcPr>
            <w:tcW w:w="6120" w:type="dxa"/>
            <w:gridSpan w:val="2"/>
            <w:tcBorders>
              <w:top w:val="single" w:sz="4" w:space="0" w:color="auto"/>
              <w:left w:val="single" w:sz="4" w:space="0" w:color="auto"/>
              <w:bottom w:val="single" w:sz="4" w:space="0" w:color="auto"/>
              <w:right w:val="single" w:sz="4" w:space="0" w:color="auto"/>
            </w:tcBorders>
          </w:tcPr>
          <w:p w14:paraId="787DD88C" w14:textId="77777777" w:rsidR="00A10A9A" w:rsidRPr="00D44B2A" w:rsidRDefault="00A10A9A" w:rsidP="00A10A9A">
            <w:pPr>
              <w:widowControl/>
              <w:spacing w:before="120" w:after="120"/>
              <w:rPr>
                <w:noProof/>
              </w:rPr>
            </w:pPr>
            <w:r w:rsidRPr="00D44B2A">
              <w:t>Mäerlové kolonie na atlantském infralitorálním bahnitém sedimentu</w:t>
            </w:r>
          </w:p>
        </w:tc>
        <w:tc>
          <w:tcPr>
            <w:tcW w:w="2073" w:type="dxa"/>
            <w:tcBorders>
              <w:top w:val="single" w:sz="4" w:space="0" w:color="auto"/>
              <w:left w:val="single" w:sz="4" w:space="0" w:color="auto"/>
              <w:bottom w:val="single" w:sz="4" w:space="0" w:color="auto"/>
              <w:right w:val="single" w:sz="4" w:space="0" w:color="auto"/>
            </w:tcBorders>
          </w:tcPr>
          <w:p w14:paraId="0EE97CBB" w14:textId="77777777" w:rsidR="00A10A9A" w:rsidRPr="00D44B2A" w:rsidRDefault="00A10A9A" w:rsidP="00A10A9A">
            <w:pPr>
              <w:widowControl/>
              <w:spacing w:before="120" w:after="120"/>
              <w:rPr>
                <w:noProof/>
              </w:rPr>
            </w:pPr>
            <w:r w:rsidRPr="00D44B2A">
              <w:t>1110; 1160</w:t>
            </w:r>
          </w:p>
        </w:tc>
      </w:tr>
      <w:tr w:rsidR="00A10A9A" w:rsidRPr="00D44B2A" w14:paraId="7B43355C" w14:textId="77777777" w:rsidTr="00A10A9A">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F7E1056" w14:textId="77777777" w:rsidR="00A10A9A" w:rsidRPr="00D44B2A" w:rsidRDefault="00A10A9A" w:rsidP="00A10A9A">
            <w:pPr>
              <w:widowControl/>
              <w:spacing w:before="120" w:after="120"/>
              <w:rPr>
                <w:b/>
                <w:noProof/>
              </w:rPr>
            </w:pPr>
            <w:r w:rsidRPr="00D44B2A">
              <w:rPr>
                <w:b/>
              </w:rPr>
              <w:t>Středozemní moře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42456512" w14:textId="77777777" w:rsidR="00A10A9A" w:rsidRPr="00D44B2A" w:rsidRDefault="00A10A9A" w:rsidP="00A10A9A">
            <w:pPr>
              <w:widowControl/>
              <w:spacing w:before="120" w:after="120"/>
              <w:rPr>
                <w:b/>
                <w:noProof/>
              </w:rPr>
            </w:pPr>
          </w:p>
        </w:tc>
      </w:tr>
      <w:tr w:rsidR="00A10A9A" w:rsidRPr="00D44B2A" w14:paraId="6D97D74B"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5C62F1BF" w14:textId="77777777" w:rsidR="00A10A9A" w:rsidRPr="00D44B2A" w:rsidRDefault="00A10A9A" w:rsidP="00A10A9A">
            <w:pPr>
              <w:widowControl/>
              <w:spacing w:before="120" w:after="120"/>
              <w:rPr>
                <w:noProof/>
              </w:rPr>
            </w:pPr>
            <w:r w:rsidRPr="00D44B2A">
              <w:t>MB3511</w:t>
            </w:r>
          </w:p>
        </w:tc>
        <w:tc>
          <w:tcPr>
            <w:tcW w:w="6040" w:type="dxa"/>
            <w:tcBorders>
              <w:top w:val="single" w:sz="4" w:space="0" w:color="auto"/>
              <w:left w:val="single" w:sz="4" w:space="0" w:color="auto"/>
              <w:bottom w:val="single" w:sz="4" w:space="0" w:color="auto"/>
              <w:right w:val="single" w:sz="4" w:space="0" w:color="auto"/>
            </w:tcBorders>
            <w:hideMark/>
          </w:tcPr>
          <w:p w14:paraId="5AE118CE" w14:textId="77777777" w:rsidR="00A10A9A" w:rsidRPr="00D44B2A" w:rsidRDefault="00A10A9A" w:rsidP="00A10A9A">
            <w:pPr>
              <w:widowControl/>
              <w:spacing w:before="120" w:after="120"/>
              <w:rPr>
                <w:noProof/>
              </w:rPr>
            </w:pPr>
            <w:r w:rsidRPr="00D44B2A">
              <w:t>Společenství s rhodolity v hrubém písku a jemném štěrku míseném vlnami</w:t>
            </w:r>
          </w:p>
        </w:tc>
        <w:tc>
          <w:tcPr>
            <w:tcW w:w="2073" w:type="dxa"/>
            <w:tcBorders>
              <w:top w:val="single" w:sz="4" w:space="0" w:color="auto"/>
              <w:left w:val="single" w:sz="4" w:space="0" w:color="auto"/>
              <w:bottom w:val="single" w:sz="4" w:space="0" w:color="auto"/>
              <w:right w:val="single" w:sz="4" w:space="0" w:color="auto"/>
            </w:tcBorders>
          </w:tcPr>
          <w:p w14:paraId="088190AC" w14:textId="77777777" w:rsidR="00A10A9A" w:rsidRPr="00D44B2A" w:rsidRDefault="00A10A9A" w:rsidP="00A10A9A">
            <w:pPr>
              <w:widowControl/>
              <w:spacing w:before="120" w:after="120"/>
              <w:rPr>
                <w:noProof/>
              </w:rPr>
            </w:pPr>
            <w:r w:rsidRPr="00D44B2A">
              <w:t>1110; 1160</w:t>
            </w:r>
          </w:p>
        </w:tc>
      </w:tr>
      <w:tr w:rsidR="00A10A9A" w:rsidRPr="00D44B2A" w14:paraId="111ACA17"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52B5D04" w14:textId="77777777" w:rsidR="00A10A9A" w:rsidRPr="00D44B2A" w:rsidRDefault="00A10A9A" w:rsidP="00A10A9A">
            <w:pPr>
              <w:widowControl/>
              <w:spacing w:before="120" w:after="120"/>
              <w:rPr>
                <w:noProof/>
              </w:rPr>
            </w:pPr>
            <w:r w:rsidRPr="00D44B2A">
              <w:t>MB3521</w:t>
            </w:r>
          </w:p>
        </w:tc>
        <w:tc>
          <w:tcPr>
            <w:tcW w:w="6040" w:type="dxa"/>
            <w:tcBorders>
              <w:top w:val="single" w:sz="4" w:space="0" w:color="auto"/>
              <w:left w:val="single" w:sz="4" w:space="0" w:color="auto"/>
              <w:bottom w:val="single" w:sz="4" w:space="0" w:color="auto"/>
              <w:right w:val="single" w:sz="4" w:space="0" w:color="auto"/>
            </w:tcBorders>
          </w:tcPr>
          <w:p w14:paraId="1B9C5D90" w14:textId="77777777" w:rsidR="00A10A9A" w:rsidRPr="00D44B2A" w:rsidRDefault="00A10A9A" w:rsidP="00A10A9A">
            <w:pPr>
              <w:widowControl/>
              <w:spacing w:before="120" w:after="120"/>
              <w:rPr>
                <w:noProof/>
              </w:rPr>
            </w:pPr>
            <w:r w:rsidRPr="00D44B2A">
              <w:t>Společenství s rhodolity v hrubém písku a jemném štěrku pod vlivem spodních proudů</w:t>
            </w:r>
          </w:p>
        </w:tc>
        <w:tc>
          <w:tcPr>
            <w:tcW w:w="2073" w:type="dxa"/>
            <w:tcBorders>
              <w:top w:val="single" w:sz="4" w:space="0" w:color="auto"/>
              <w:left w:val="single" w:sz="4" w:space="0" w:color="auto"/>
              <w:bottom w:val="single" w:sz="4" w:space="0" w:color="auto"/>
              <w:right w:val="single" w:sz="4" w:space="0" w:color="auto"/>
            </w:tcBorders>
          </w:tcPr>
          <w:p w14:paraId="58BE2192" w14:textId="77777777" w:rsidR="00A10A9A" w:rsidRPr="00D44B2A" w:rsidRDefault="00A10A9A" w:rsidP="00A10A9A">
            <w:pPr>
              <w:widowControl/>
              <w:spacing w:before="120" w:after="120"/>
              <w:rPr>
                <w:noProof/>
              </w:rPr>
            </w:pPr>
            <w:r w:rsidRPr="00D44B2A">
              <w:t>1110; 1160</w:t>
            </w:r>
          </w:p>
        </w:tc>
      </w:tr>
      <w:tr w:rsidR="00A10A9A" w:rsidRPr="00D44B2A" w14:paraId="266C630F"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BC784FC" w14:textId="77777777" w:rsidR="00A10A9A" w:rsidRPr="00D44B2A" w:rsidRDefault="00A10A9A" w:rsidP="00A10A9A">
            <w:pPr>
              <w:widowControl/>
              <w:spacing w:before="120" w:after="120"/>
              <w:rPr>
                <w:noProof/>
              </w:rPr>
            </w:pPr>
            <w:r w:rsidRPr="00D44B2A">
              <w:t>MB3522</w:t>
            </w:r>
          </w:p>
        </w:tc>
        <w:tc>
          <w:tcPr>
            <w:tcW w:w="6040" w:type="dxa"/>
            <w:tcBorders>
              <w:top w:val="single" w:sz="4" w:space="0" w:color="auto"/>
              <w:left w:val="single" w:sz="4" w:space="0" w:color="auto"/>
              <w:bottom w:val="single" w:sz="4" w:space="0" w:color="auto"/>
              <w:right w:val="single" w:sz="4" w:space="0" w:color="auto"/>
            </w:tcBorders>
          </w:tcPr>
          <w:p w14:paraId="40458CF7" w14:textId="77777777" w:rsidR="00A10A9A" w:rsidRPr="00D44B2A" w:rsidRDefault="00A10A9A" w:rsidP="00A10A9A">
            <w:pPr>
              <w:widowControl/>
              <w:spacing w:before="120" w:after="120"/>
              <w:rPr>
                <w:noProof/>
              </w:rPr>
            </w:pPr>
            <w:r w:rsidRPr="00D44B2A">
              <w:t xml:space="preserve">Společenství s mäerlem (tj. soužití s druhy </w:t>
            </w:r>
            <w:r w:rsidRPr="00D44B2A">
              <w:rPr>
                <w:i/>
                <w:iCs/>
              </w:rPr>
              <w:t>Lithothamnion corallioides</w:t>
            </w:r>
            <w:r w:rsidRPr="00D44B2A">
              <w:t xml:space="preserve"> a </w:t>
            </w:r>
            <w:r w:rsidRPr="00D44B2A">
              <w:rPr>
                <w:i/>
                <w:iCs/>
              </w:rPr>
              <w:t>Phymatolithon calcareum</w:t>
            </w:r>
            <w:r w:rsidRPr="00D44B2A">
              <w:t>) na středomořském hrubém písku a štěrku</w:t>
            </w:r>
          </w:p>
        </w:tc>
        <w:tc>
          <w:tcPr>
            <w:tcW w:w="2073" w:type="dxa"/>
            <w:tcBorders>
              <w:top w:val="single" w:sz="4" w:space="0" w:color="auto"/>
              <w:left w:val="single" w:sz="4" w:space="0" w:color="auto"/>
              <w:bottom w:val="single" w:sz="4" w:space="0" w:color="auto"/>
              <w:right w:val="single" w:sz="4" w:space="0" w:color="auto"/>
            </w:tcBorders>
          </w:tcPr>
          <w:p w14:paraId="473DBC44" w14:textId="77777777" w:rsidR="00A10A9A" w:rsidRPr="00D44B2A" w:rsidRDefault="00A10A9A" w:rsidP="00A10A9A">
            <w:pPr>
              <w:widowControl/>
              <w:spacing w:before="120" w:after="120"/>
              <w:rPr>
                <w:noProof/>
              </w:rPr>
            </w:pPr>
            <w:r w:rsidRPr="00D44B2A">
              <w:t>1110; 1160</w:t>
            </w:r>
          </w:p>
        </w:tc>
      </w:tr>
      <w:tr w:rsidR="00A10A9A" w:rsidRPr="00D44B2A" w14:paraId="076561CE"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720EE93" w14:textId="77777777" w:rsidR="00A10A9A" w:rsidRPr="00D44B2A" w:rsidRDefault="00A10A9A" w:rsidP="00A10A9A">
            <w:pPr>
              <w:widowControl/>
              <w:spacing w:before="120" w:after="120"/>
              <w:rPr>
                <w:noProof/>
              </w:rPr>
            </w:pPr>
            <w:r w:rsidRPr="00D44B2A">
              <w:t>MC3521</w:t>
            </w:r>
          </w:p>
        </w:tc>
        <w:tc>
          <w:tcPr>
            <w:tcW w:w="6040" w:type="dxa"/>
            <w:tcBorders>
              <w:top w:val="single" w:sz="4" w:space="0" w:color="auto"/>
              <w:left w:val="single" w:sz="4" w:space="0" w:color="auto"/>
              <w:bottom w:val="single" w:sz="4" w:space="0" w:color="auto"/>
              <w:right w:val="single" w:sz="4" w:space="0" w:color="auto"/>
            </w:tcBorders>
          </w:tcPr>
          <w:p w14:paraId="356D32C1" w14:textId="77777777" w:rsidR="00A10A9A" w:rsidRPr="00D44B2A" w:rsidRDefault="00A10A9A" w:rsidP="00A10A9A">
            <w:pPr>
              <w:widowControl/>
              <w:spacing w:before="120" w:after="120"/>
              <w:rPr>
                <w:noProof/>
              </w:rPr>
            </w:pPr>
            <w:r w:rsidRPr="00D44B2A">
              <w:t>Společenství s rhodolity na pobřežním detritickém dnu</w:t>
            </w:r>
          </w:p>
        </w:tc>
        <w:tc>
          <w:tcPr>
            <w:tcW w:w="2073" w:type="dxa"/>
            <w:tcBorders>
              <w:top w:val="single" w:sz="4" w:space="0" w:color="auto"/>
              <w:left w:val="single" w:sz="4" w:space="0" w:color="auto"/>
              <w:bottom w:val="single" w:sz="4" w:space="0" w:color="auto"/>
              <w:right w:val="single" w:sz="4" w:space="0" w:color="auto"/>
            </w:tcBorders>
          </w:tcPr>
          <w:p w14:paraId="3940D62D" w14:textId="77777777" w:rsidR="00A10A9A" w:rsidRPr="00D44B2A" w:rsidRDefault="00A10A9A" w:rsidP="00A10A9A">
            <w:pPr>
              <w:widowControl/>
              <w:spacing w:before="120" w:after="120"/>
              <w:rPr>
                <w:noProof/>
              </w:rPr>
            </w:pPr>
            <w:r w:rsidRPr="00D44B2A">
              <w:t>1110</w:t>
            </w:r>
          </w:p>
        </w:tc>
      </w:tr>
      <w:tr w:rsidR="00A10A9A" w:rsidRPr="00D44B2A" w14:paraId="511F6227"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5765CD10" w14:textId="77777777" w:rsidR="00A10A9A" w:rsidRPr="00D44B2A" w:rsidRDefault="00A10A9A" w:rsidP="00A10A9A">
            <w:pPr>
              <w:widowControl/>
              <w:spacing w:before="120" w:after="120"/>
              <w:rPr>
                <w:noProof/>
              </w:rPr>
            </w:pPr>
            <w:r w:rsidRPr="00D44B2A">
              <w:t>MC3523</w:t>
            </w:r>
          </w:p>
        </w:tc>
        <w:tc>
          <w:tcPr>
            <w:tcW w:w="6040" w:type="dxa"/>
            <w:tcBorders>
              <w:top w:val="single" w:sz="4" w:space="0" w:color="auto"/>
              <w:left w:val="single" w:sz="4" w:space="0" w:color="auto"/>
              <w:bottom w:val="single" w:sz="4" w:space="0" w:color="auto"/>
              <w:right w:val="single" w:sz="4" w:space="0" w:color="auto"/>
            </w:tcBorders>
            <w:hideMark/>
          </w:tcPr>
          <w:p w14:paraId="7778C59C" w14:textId="77777777" w:rsidR="00A10A9A" w:rsidRPr="00D44B2A" w:rsidRDefault="00A10A9A" w:rsidP="00A10A9A">
            <w:pPr>
              <w:widowControl/>
              <w:spacing w:before="120" w:after="120"/>
              <w:rPr>
                <w:noProof/>
              </w:rPr>
            </w:pPr>
            <w:r w:rsidRPr="00D44B2A">
              <w:t xml:space="preserve">Společenství s mäerlem (druhy </w:t>
            </w:r>
            <w:r w:rsidRPr="00D44B2A">
              <w:rPr>
                <w:i/>
                <w:iCs/>
              </w:rPr>
              <w:t>Lithothamnion corallioides</w:t>
            </w:r>
            <w:r w:rsidRPr="00D44B2A">
              <w:t xml:space="preserve"> a </w:t>
            </w:r>
            <w:r w:rsidRPr="00D44B2A">
              <w:rPr>
                <w:i/>
                <w:iCs/>
              </w:rPr>
              <w:t>Phymatolithon calcareum</w:t>
            </w:r>
            <w:r w:rsidRPr="00D44B2A">
              <w:t>) na pobřežních detritických dnech</w:t>
            </w:r>
          </w:p>
        </w:tc>
        <w:tc>
          <w:tcPr>
            <w:tcW w:w="2073" w:type="dxa"/>
            <w:tcBorders>
              <w:top w:val="single" w:sz="4" w:space="0" w:color="auto"/>
              <w:left w:val="single" w:sz="4" w:space="0" w:color="auto"/>
              <w:bottom w:val="single" w:sz="4" w:space="0" w:color="auto"/>
              <w:right w:val="single" w:sz="4" w:space="0" w:color="auto"/>
            </w:tcBorders>
          </w:tcPr>
          <w:p w14:paraId="6F41F9F7" w14:textId="77777777" w:rsidR="00A10A9A" w:rsidRPr="00D44B2A" w:rsidRDefault="00A10A9A" w:rsidP="00A10A9A">
            <w:pPr>
              <w:widowControl/>
              <w:spacing w:before="120" w:after="120"/>
              <w:rPr>
                <w:noProof/>
              </w:rPr>
            </w:pPr>
            <w:r w:rsidRPr="00D44B2A">
              <w:t>1110</w:t>
            </w:r>
          </w:p>
        </w:tc>
      </w:tr>
    </w:tbl>
    <w:p w14:paraId="3C0561E3" w14:textId="77777777" w:rsidR="00A10A9A" w:rsidRPr="00D44B2A" w:rsidRDefault="00A10A9A" w:rsidP="00A10A9A">
      <w:pPr>
        <w:keepNext/>
        <w:widowControl/>
        <w:suppressAutoHyphens/>
        <w:spacing w:before="120" w:after="120"/>
        <w:jc w:val="both"/>
        <w:outlineLvl w:val="1"/>
        <w:rPr>
          <w:b/>
          <w:bCs/>
          <w:noProof/>
          <w:szCs w:val="26"/>
        </w:rPr>
      </w:pPr>
      <w:r w:rsidRPr="00D44B2A">
        <w:rPr>
          <w:b/>
        </w:rPr>
        <w:t>5.</w:t>
      </w:r>
      <w:r w:rsidRPr="00D44B2A">
        <w:rPr>
          <w:b/>
        </w:rPr>
        <w:tab/>
        <w:t>Skupina 5: Kolonie hub a korálů a korálotvorné kolonie</w:t>
      </w:r>
    </w:p>
    <w:tbl>
      <w:tblPr>
        <w:tblStyle w:val="TableGrid"/>
        <w:tblW w:w="0" w:type="auto"/>
        <w:tblLook w:val="04A0" w:firstRow="1" w:lastRow="0" w:firstColumn="1" w:lastColumn="0" w:noHBand="0" w:noVBand="1"/>
      </w:tblPr>
      <w:tblGrid>
        <w:gridCol w:w="1096"/>
        <w:gridCol w:w="80"/>
        <w:gridCol w:w="6040"/>
        <w:gridCol w:w="2073"/>
      </w:tblGrid>
      <w:tr w:rsidR="00A10A9A" w:rsidRPr="00D44B2A" w14:paraId="02F1D215"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58914A3" w14:textId="77777777" w:rsidR="00A10A9A" w:rsidRPr="00D44B2A" w:rsidRDefault="00A10A9A" w:rsidP="00A10A9A">
            <w:pPr>
              <w:widowControl/>
              <w:spacing w:before="120" w:after="120"/>
              <w:rPr>
                <w:b/>
                <w:noProof/>
              </w:rPr>
            </w:pPr>
            <w:r w:rsidRPr="00D44B2A">
              <w:rPr>
                <w:b/>
              </w:rPr>
              <w:t>Kód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66E97C84" w14:textId="77777777" w:rsidR="00A10A9A" w:rsidRPr="00D44B2A" w:rsidRDefault="00A10A9A" w:rsidP="00A10A9A">
            <w:pPr>
              <w:widowControl/>
              <w:spacing w:before="120" w:after="120"/>
              <w:rPr>
                <w:b/>
                <w:noProof/>
              </w:rPr>
            </w:pPr>
            <w:r w:rsidRPr="00D44B2A">
              <w:rPr>
                <w:b/>
              </w:rPr>
              <w:t>Název typu stanoviště podle EUNIS</w:t>
            </w:r>
          </w:p>
        </w:tc>
        <w:tc>
          <w:tcPr>
            <w:tcW w:w="2073" w:type="dxa"/>
            <w:tcBorders>
              <w:top w:val="single" w:sz="4" w:space="0" w:color="auto"/>
              <w:left w:val="single" w:sz="4" w:space="0" w:color="auto"/>
              <w:bottom w:val="single" w:sz="4" w:space="0" w:color="auto"/>
              <w:right w:val="single" w:sz="4" w:space="0" w:color="auto"/>
            </w:tcBorders>
          </w:tcPr>
          <w:p w14:paraId="265AC2D9" w14:textId="77777777" w:rsidR="00A10A9A" w:rsidRPr="00D44B2A" w:rsidRDefault="00A10A9A" w:rsidP="00A10A9A">
            <w:pPr>
              <w:widowControl/>
              <w:spacing w:before="120" w:after="120"/>
              <w:rPr>
                <w:b/>
                <w:noProof/>
              </w:rPr>
            </w:pPr>
            <w:r w:rsidRPr="00D44B2A">
              <w:rPr>
                <w:b/>
              </w:rPr>
              <w:t>Související kódy přílohy I směrnice o ochraně přírodních stanovišť</w:t>
            </w:r>
          </w:p>
        </w:tc>
      </w:tr>
      <w:tr w:rsidR="00A10A9A" w:rsidRPr="00D44B2A" w14:paraId="4ECE418B" w14:textId="77777777" w:rsidTr="00A10A9A">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12151B8A" w14:textId="77777777" w:rsidR="00A10A9A" w:rsidRPr="00D44B2A" w:rsidRDefault="00A10A9A" w:rsidP="00A10A9A">
            <w:pPr>
              <w:widowControl/>
              <w:spacing w:before="120" w:after="120"/>
              <w:rPr>
                <w:b/>
                <w:bCs/>
                <w:noProof/>
              </w:rPr>
            </w:pPr>
            <w:r w:rsidRPr="00D44B2A">
              <w:rPr>
                <w:b/>
              </w:rPr>
              <w:t>Atlantský oceán</w:t>
            </w:r>
          </w:p>
        </w:tc>
      </w:tr>
      <w:tr w:rsidR="00A10A9A" w:rsidRPr="00D44B2A" w14:paraId="3C3B11B3"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9B55C1E" w14:textId="77777777" w:rsidR="00A10A9A" w:rsidRPr="00D44B2A" w:rsidRDefault="00A10A9A" w:rsidP="00A10A9A">
            <w:pPr>
              <w:widowControl/>
              <w:spacing w:before="120" w:after="120"/>
              <w:rPr>
                <w:noProof/>
              </w:rPr>
            </w:pPr>
            <w:r w:rsidRPr="00D44B2A">
              <w:t>MC121</w:t>
            </w:r>
          </w:p>
        </w:tc>
        <w:tc>
          <w:tcPr>
            <w:tcW w:w="6120" w:type="dxa"/>
            <w:gridSpan w:val="2"/>
            <w:tcBorders>
              <w:top w:val="single" w:sz="4" w:space="0" w:color="auto"/>
              <w:left w:val="single" w:sz="4" w:space="0" w:color="auto"/>
              <w:bottom w:val="single" w:sz="4" w:space="0" w:color="auto"/>
              <w:right w:val="single" w:sz="4" w:space="0" w:color="auto"/>
            </w:tcBorders>
            <w:hideMark/>
          </w:tcPr>
          <w:p w14:paraId="1D9BD6F3" w14:textId="77777777" w:rsidR="00A10A9A" w:rsidRPr="00D44B2A" w:rsidRDefault="00A10A9A" w:rsidP="00A10A9A">
            <w:pPr>
              <w:widowControl/>
              <w:spacing w:before="120" w:after="120"/>
              <w:rPr>
                <w:noProof/>
              </w:rPr>
            </w:pPr>
            <w:r w:rsidRPr="00D44B2A">
              <w:t>Společenstva trávníků s faunou na atlantských cirkalitorálních skalách</w:t>
            </w:r>
          </w:p>
        </w:tc>
        <w:tc>
          <w:tcPr>
            <w:tcW w:w="2073" w:type="dxa"/>
            <w:tcBorders>
              <w:top w:val="single" w:sz="4" w:space="0" w:color="auto"/>
              <w:left w:val="single" w:sz="4" w:space="0" w:color="auto"/>
              <w:bottom w:val="single" w:sz="4" w:space="0" w:color="auto"/>
              <w:right w:val="single" w:sz="4" w:space="0" w:color="auto"/>
            </w:tcBorders>
          </w:tcPr>
          <w:p w14:paraId="7E91D8E7" w14:textId="77777777" w:rsidR="00A10A9A" w:rsidRPr="00D44B2A" w:rsidRDefault="00A10A9A" w:rsidP="00A10A9A">
            <w:pPr>
              <w:widowControl/>
              <w:spacing w:before="120" w:after="120"/>
              <w:rPr>
                <w:noProof/>
              </w:rPr>
            </w:pPr>
            <w:r w:rsidRPr="00D44B2A">
              <w:t>1170</w:t>
            </w:r>
          </w:p>
        </w:tc>
      </w:tr>
      <w:tr w:rsidR="00A10A9A" w:rsidRPr="00D44B2A" w14:paraId="46C6344F"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122DC90" w14:textId="77777777" w:rsidR="00A10A9A" w:rsidRPr="00D44B2A" w:rsidRDefault="00A10A9A" w:rsidP="00A10A9A">
            <w:pPr>
              <w:widowControl/>
              <w:spacing w:before="120" w:after="120"/>
              <w:rPr>
                <w:noProof/>
              </w:rPr>
            </w:pPr>
            <w:r w:rsidRPr="00D44B2A">
              <w:lastRenderedPageBreak/>
              <w:t>MC124</w:t>
            </w:r>
          </w:p>
        </w:tc>
        <w:tc>
          <w:tcPr>
            <w:tcW w:w="6120" w:type="dxa"/>
            <w:gridSpan w:val="2"/>
            <w:tcBorders>
              <w:top w:val="single" w:sz="4" w:space="0" w:color="auto"/>
              <w:left w:val="single" w:sz="4" w:space="0" w:color="auto"/>
              <w:bottom w:val="single" w:sz="4" w:space="0" w:color="auto"/>
              <w:right w:val="single" w:sz="4" w:space="0" w:color="auto"/>
            </w:tcBorders>
          </w:tcPr>
          <w:p w14:paraId="717466A9" w14:textId="77777777" w:rsidR="00A10A9A" w:rsidRPr="00D44B2A" w:rsidRDefault="00A10A9A" w:rsidP="00A10A9A">
            <w:pPr>
              <w:widowControl/>
              <w:spacing w:before="120" w:after="120"/>
              <w:rPr>
                <w:noProof/>
              </w:rPr>
            </w:pPr>
            <w:r w:rsidRPr="00D44B2A">
              <w:t>Společenstva fauny na atlantských cirkalitorálních skalách s proměnlivou salinitou</w:t>
            </w:r>
          </w:p>
        </w:tc>
        <w:tc>
          <w:tcPr>
            <w:tcW w:w="2073" w:type="dxa"/>
            <w:tcBorders>
              <w:top w:val="single" w:sz="4" w:space="0" w:color="auto"/>
              <w:left w:val="single" w:sz="4" w:space="0" w:color="auto"/>
              <w:bottom w:val="single" w:sz="4" w:space="0" w:color="auto"/>
              <w:right w:val="single" w:sz="4" w:space="0" w:color="auto"/>
            </w:tcBorders>
          </w:tcPr>
          <w:p w14:paraId="1993663F" w14:textId="77777777" w:rsidR="00A10A9A" w:rsidRPr="00D44B2A" w:rsidRDefault="00A10A9A" w:rsidP="00A10A9A">
            <w:pPr>
              <w:widowControl/>
              <w:spacing w:before="120" w:after="120"/>
              <w:rPr>
                <w:noProof/>
              </w:rPr>
            </w:pPr>
            <w:r w:rsidRPr="00D44B2A">
              <w:t>1170; 1130</w:t>
            </w:r>
          </w:p>
        </w:tc>
      </w:tr>
      <w:tr w:rsidR="00A10A9A" w:rsidRPr="00D44B2A" w14:paraId="04DCB739"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CD1A818" w14:textId="77777777" w:rsidR="00A10A9A" w:rsidRPr="00D44B2A" w:rsidRDefault="00A10A9A" w:rsidP="00A10A9A">
            <w:pPr>
              <w:widowControl/>
              <w:spacing w:before="120" w:after="120"/>
              <w:rPr>
                <w:noProof/>
              </w:rPr>
            </w:pPr>
            <w:r w:rsidRPr="00D44B2A">
              <w:t>MC126</w:t>
            </w:r>
          </w:p>
        </w:tc>
        <w:tc>
          <w:tcPr>
            <w:tcW w:w="6120" w:type="dxa"/>
            <w:gridSpan w:val="2"/>
            <w:tcBorders>
              <w:top w:val="single" w:sz="4" w:space="0" w:color="auto"/>
              <w:left w:val="single" w:sz="4" w:space="0" w:color="auto"/>
              <w:bottom w:val="single" w:sz="4" w:space="0" w:color="auto"/>
              <w:right w:val="single" w:sz="4" w:space="0" w:color="auto"/>
            </w:tcBorders>
          </w:tcPr>
          <w:p w14:paraId="522A820D" w14:textId="77777777" w:rsidR="00A10A9A" w:rsidRPr="00D44B2A" w:rsidRDefault="00A10A9A" w:rsidP="00A10A9A">
            <w:pPr>
              <w:widowControl/>
              <w:spacing w:before="120" w:after="120"/>
              <w:rPr>
                <w:noProof/>
              </w:rPr>
            </w:pPr>
            <w:r w:rsidRPr="00D44B2A">
              <w:t>Společenstva atlantských cirkalitorálních jeskyň a převisů</w:t>
            </w:r>
          </w:p>
        </w:tc>
        <w:tc>
          <w:tcPr>
            <w:tcW w:w="2073" w:type="dxa"/>
            <w:tcBorders>
              <w:top w:val="single" w:sz="4" w:space="0" w:color="auto"/>
              <w:left w:val="single" w:sz="4" w:space="0" w:color="auto"/>
              <w:bottom w:val="single" w:sz="4" w:space="0" w:color="auto"/>
              <w:right w:val="single" w:sz="4" w:space="0" w:color="auto"/>
            </w:tcBorders>
          </w:tcPr>
          <w:p w14:paraId="43CC04B0" w14:textId="77777777" w:rsidR="00A10A9A" w:rsidRPr="00D44B2A" w:rsidRDefault="00A10A9A" w:rsidP="00A10A9A">
            <w:pPr>
              <w:widowControl/>
              <w:spacing w:before="120" w:after="120"/>
              <w:rPr>
                <w:noProof/>
              </w:rPr>
            </w:pPr>
            <w:r w:rsidRPr="00D44B2A">
              <w:t>8330; 1170</w:t>
            </w:r>
          </w:p>
        </w:tc>
      </w:tr>
      <w:tr w:rsidR="00A10A9A" w:rsidRPr="00D44B2A" w14:paraId="69F33FA7"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26DACAC" w14:textId="77777777" w:rsidR="00A10A9A" w:rsidRPr="00D44B2A" w:rsidRDefault="00A10A9A" w:rsidP="00A10A9A">
            <w:pPr>
              <w:widowControl/>
              <w:spacing w:before="120" w:after="120"/>
              <w:rPr>
                <w:noProof/>
              </w:rPr>
            </w:pPr>
            <w:r w:rsidRPr="00D44B2A">
              <w:t>MC222</w:t>
            </w:r>
          </w:p>
        </w:tc>
        <w:tc>
          <w:tcPr>
            <w:tcW w:w="6120" w:type="dxa"/>
            <w:gridSpan w:val="2"/>
            <w:tcBorders>
              <w:top w:val="single" w:sz="4" w:space="0" w:color="auto"/>
              <w:left w:val="single" w:sz="4" w:space="0" w:color="auto"/>
              <w:bottom w:val="single" w:sz="4" w:space="0" w:color="auto"/>
              <w:right w:val="single" w:sz="4" w:space="0" w:color="auto"/>
            </w:tcBorders>
          </w:tcPr>
          <w:p w14:paraId="64860757" w14:textId="77777777" w:rsidR="00A10A9A" w:rsidRPr="00D44B2A" w:rsidRDefault="00A10A9A" w:rsidP="00A10A9A">
            <w:pPr>
              <w:widowControl/>
              <w:spacing w:before="120" w:after="120"/>
              <w:rPr>
                <w:noProof/>
              </w:rPr>
            </w:pPr>
            <w:r w:rsidRPr="00D44B2A">
              <w:t>Studenovodní korálové útesy v cirkalitorální zóně Atlantského oceánu</w:t>
            </w:r>
          </w:p>
        </w:tc>
        <w:tc>
          <w:tcPr>
            <w:tcW w:w="2073" w:type="dxa"/>
            <w:tcBorders>
              <w:top w:val="single" w:sz="4" w:space="0" w:color="auto"/>
              <w:left w:val="single" w:sz="4" w:space="0" w:color="auto"/>
              <w:bottom w:val="single" w:sz="4" w:space="0" w:color="auto"/>
              <w:right w:val="single" w:sz="4" w:space="0" w:color="auto"/>
            </w:tcBorders>
          </w:tcPr>
          <w:p w14:paraId="04D4920A" w14:textId="77777777" w:rsidR="00A10A9A" w:rsidRPr="00D44B2A" w:rsidRDefault="00A10A9A" w:rsidP="00A10A9A">
            <w:pPr>
              <w:widowControl/>
              <w:spacing w:before="120" w:after="120"/>
              <w:rPr>
                <w:noProof/>
              </w:rPr>
            </w:pPr>
            <w:r w:rsidRPr="00D44B2A">
              <w:t>1170</w:t>
            </w:r>
          </w:p>
        </w:tc>
      </w:tr>
      <w:tr w:rsidR="00A10A9A" w:rsidRPr="00D44B2A" w14:paraId="305C111B"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3DDE873" w14:textId="77777777" w:rsidR="00A10A9A" w:rsidRPr="00D44B2A" w:rsidRDefault="00A10A9A" w:rsidP="00A10A9A">
            <w:pPr>
              <w:widowControl/>
              <w:spacing w:before="120" w:after="120"/>
              <w:rPr>
                <w:noProof/>
              </w:rPr>
            </w:pPr>
            <w:r w:rsidRPr="00D44B2A">
              <w:t>MD121</w:t>
            </w:r>
          </w:p>
        </w:tc>
        <w:tc>
          <w:tcPr>
            <w:tcW w:w="6120" w:type="dxa"/>
            <w:gridSpan w:val="2"/>
            <w:tcBorders>
              <w:top w:val="single" w:sz="4" w:space="0" w:color="auto"/>
              <w:left w:val="single" w:sz="4" w:space="0" w:color="auto"/>
              <w:bottom w:val="single" w:sz="4" w:space="0" w:color="auto"/>
              <w:right w:val="single" w:sz="4" w:space="0" w:color="auto"/>
            </w:tcBorders>
          </w:tcPr>
          <w:p w14:paraId="632B4424" w14:textId="77777777" w:rsidR="00A10A9A" w:rsidRPr="00D44B2A" w:rsidRDefault="00A10A9A" w:rsidP="00A10A9A">
            <w:pPr>
              <w:widowControl/>
              <w:spacing w:before="120" w:after="120"/>
              <w:rPr>
                <w:noProof/>
              </w:rPr>
            </w:pPr>
            <w:r w:rsidRPr="00D44B2A">
              <w:t>Společenstva hub na cirkalitorálních skalách v Atlantském oceánu mimo pobřeží</w:t>
            </w:r>
          </w:p>
        </w:tc>
        <w:tc>
          <w:tcPr>
            <w:tcW w:w="2073" w:type="dxa"/>
            <w:tcBorders>
              <w:top w:val="single" w:sz="4" w:space="0" w:color="auto"/>
              <w:left w:val="single" w:sz="4" w:space="0" w:color="auto"/>
              <w:bottom w:val="single" w:sz="4" w:space="0" w:color="auto"/>
              <w:right w:val="single" w:sz="4" w:space="0" w:color="auto"/>
            </w:tcBorders>
          </w:tcPr>
          <w:p w14:paraId="0DE1F40B" w14:textId="77777777" w:rsidR="00A10A9A" w:rsidRPr="00D44B2A" w:rsidRDefault="00A10A9A" w:rsidP="00A10A9A">
            <w:pPr>
              <w:widowControl/>
              <w:spacing w:before="120" w:after="120"/>
              <w:rPr>
                <w:noProof/>
              </w:rPr>
            </w:pPr>
            <w:r w:rsidRPr="00D44B2A">
              <w:t>1170</w:t>
            </w:r>
          </w:p>
        </w:tc>
      </w:tr>
      <w:tr w:rsidR="00A10A9A" w:rsidRPr="00D44B2A" w14:paraId="2AA65829"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708FABF" w14:textId="77777777" w:rsidR="00A10A9A" w:rsidRPr="00D44B2A" w:rsidRDefault="00A10A9A" w:rsidP="00A10A9A">
            <w:pPr>
              <w:widowControl/>
              <w:spacing w:before="120" w:after="120"/>
              <w:rPr>
                <w:noProof/>
              </w:rPr>
            </w:pPr>
            <w:r w:rsidRPr="00D44B2A">
              <w:t>MD221</w:t>
            </w:r>
          </w:p>
        </w:tc>
        <w:tc>
          <w:tcPr>
            <w:tcW w:w="6120" w:type="dxa"/>
            <w:gridSpan w:val="2"/>
            <w:tcBorders>
              <w:top w:val="single" w:sz="4" w:space="0" w:color="auto"/>
              <w:left w:val="single" w:sz="4" w:space="0" w:color="auto"/>
              <w:bottom w:val="single" w:sz="4" w:space="0" w:color="auto"/>
              <w:right w:val="single" w:sz="4" w:space="0" w:color="auto"/>
            </w:tcBorders>
          </w:tcPr>
          <w:p w14:paraId="0E88453C" w14:textId="77777777" w:rsidR="00A10A9A" w:rsidRPr="00D44B2A" w:rsidRDefault="00A10A9A" w:rsidP="00A10A9A">
            <w:pPr>
              <w:widowControl/>
              <w:spacing w:before="120" w:after="120"/>
              <w:rPr>
                <w:noProof/>
              </w:rPr>
            </w:pPr>
            <w:r w:rsidRPr="00D44B2A">
              <w:t>Studenovodní korálové útesy v cirkalitorální zóně Atlantského oceánu mimo pobřeží</w:t>
            </w:r>
          </w:p>
        </w:tc>
        <w:tc>
          <w:tcPr>
            <w:tcW w:w="2073" w:type="dxa"/>
            <w:tcBorders>
              <w:top w:val="single" w:sz="4" w:space="0" w:color="auto"/>
              <w:left w:val="single" w:sz="4" w:space="0" w:color="auto"/>
              <w:bottom w:val="single" w:sz="4" w:space="0" w:color="auto"/>
              <w:right w:val="single" w:sz="4" w:space="0" w:color="auto"/>
            </w:tcBorders>
          </w:tcPr>
          <w:p w14:paraId="1CD4CC17" w14:textId="77777777" w:rsidR="00A10A9A" w:rsidRPr="00D44B2A" w:rsidRDefault="00A10A9A" w:rsidP="00A10A9A">
            <w:pPr>
              <w:widowControl/>
              <w:spacing w:before="120" w:after="120"/>
              <w:rPr>
                <w:noProof/>
              </w:rPr>
            </w:pPr>
            <w:r w:rsidRPr="00D44B2A">
              <w:t>1170</w:t>
            </w:r>
          </w:p>
        </w:tc>
      </w:tr>
      <w:tr w:rsidR="00A10A9A" w:rsidRPr="00D44B2A" w14:paraId="2AE7748E"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A90F383" w14:textId="77777777" w:rsidR="00A10A9A" w:rsidRPr="00D44B2A" w:rsidRDefault="00A10A9A" w:rsidP="00A10A9A">
            <w:pPr>
              <w:widowControl/>
              <w:spacing w:before="120" w:after="120"/>
              <w:rPr>
                <w:noProof/>
              </w:rPr>
            </w:pPr>
            <w:r w:rsidRPr="00D44B2A">
              <w:t>ME122</w:t>
            </w:r>
          </w:p>
        </w:tc>
        <w:tc>
          <w:tcPr>
            <w:tcW w:w="6120" w:type="dxa"/>
            <w:gridSpan w:val="2"/>
            <w:tcBorders>
              <w:top w:val="single" w:sz="4" w:space="0" w:color="auto"/>
              <w:left w:val="single" w:sz="4" w:space="0" w:color="auto"/>
              <w:bottom w:val="single" w:sz="4" w:space="0" w:color="auto"/>
              <w:right w:val="single" w:sz="4" w:space="0" w:color="auto"/>
            </w:tcBorders>
          </w:tcPr>
          <w:p w14:paraId="35DAC188" w14:textId="77777777" w:rsidR="00A10A9A" w:rsidRPr="00D44B2A" w:rsidRDefault="00A10A9A" w:rsidP="00A10A9A">
            <w:pPr>
              <w:widowControl/>
              <w:spacing w:before="120" w:after="120"/>
              <w:rPr>
                <w:noProof/>
              </w:rPr>
            </w:pPr>
            <w:r w:rsidRPr="00D44B2A">
              <w:t>Společenstva hub na výše položených batyálních skalách v Atlantském oceánu</w:t>
            </w:r>
          </w:p>
        </w:tc>
        <w:tc>
          <w:tcPr>
            <w:tcW w:w="2073" w:type="dxa"/>
            <w:tcBorders>
              <w:top w:val="single" w:sz="4" w:space="0" w:color="auto"/>
              <w:left w:val="single" w:sz="4" w:space="0" w:color="auto"/>
              <w:bottom w:val="single" w:sz="4" w:space="0" w:color="auto"/>
              <w:right w:val="single" w:sz="4" w:space="0" w:color="auto"/>
            </w:tcBorders>
          </w:tcPr>
          <w:p w14:paraId="243F4930" w14:textId="77777777" w:rsidR="00A10A9A" w:rsidRPr="00D44B2A" w:rsidRDefault="00A10A9A" w:rsidP="00A10A9A">
            <w:pPr>
              <w:widowControl/>
              <w:spacing w:before="120" w:after="120"/>
              <w:rPr>
                <w:noProof/>
              </w:rPr>
            </w:pPr>
            <w:r w:rsidRPr="00D44B2A">
              <w:t>1170</w:t>
            </w:r>
          </w:p>
        </w:tc>
      </w:tr>
      <w:tr w:rsidR="00A10A9A" w:rsidRPr="00D44B2A" w14:paraId="12566323"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C6F3552" w14:textId="77777777" w:rsidR="00A10A9A" w:rsidRPr="00D44B2A" w:rsidRDefault="00A10A9A" w:rsidP="00A10A9A">
            <w:pPr>
              <w:widowControl/>
              <w:spacing w:before="120" w:after="120"/>
              <w:rPr>
                <w:noProof/>
              </w:rPr>
            </w:pPr>
            <w:r w:rsidRPr="00D44B2A">
              <w:t>ME123</w:t>
            </w:r>
          </w:p>
        </w:tc>
        <w:tc>
          <w:tcPr>
            <w:tcW w:w="6120" w:type="dxa"/>
            <w:gridSpan w:val="2"/>
            <w:tcBorders>
              <w:top w:val="single" w:sz="4" w:space="0" w:color="auto"/>
              <w:left w:val="single" w:sz="4" w:space="0" w:color="auto"/>
              <w:bottom w:val="single" w:sz="4" w:space="0" w:color="auto"/>
              <w:right w:val="single" w:sz="4" w:space="0" w:color="auto"/>
            </w:tcBorders>
          </w:tcPr>
          <w:p w14:paraId="215D3414" w14:textId="77777777" w:rsidR="00A10A9A" w:rsidRPr="00D44B2A" w:rsidRDefault="00A10A9A" w:rsidP="00A10A9A">
            <w:pPr>
              <w:widowControl/>
              <w:spacing w:before="120" w:after="120"/>
              <w:rPr>
                <w:noProof/>
              </w:rPr>
            </w:pPr>
            <w:r w:rsidRPr="00D44B2A">
              <w:t>Smíšená hlubinná korálová společenstva na výše položených batyálních skalách v Atlantském oceánu</w:t>
            </w:r>
          </w:p>
        </w:tc>
        <w:tc>
          <w:tcPr>
            <w:tcW w:w="2073" w:type="dxa"/>
            <w:tcBorders>
              <w:top w:val="single" w:sz="4" w:space="0" w:color="auto"/>
              <w:left w:val="single" w:sz="4" w:space="0" w:color="auto"/>
              <w:bottom w:val="single" w:sz="4" w:space="0" w:color="auto"/>
              <w:right w:val="single" w:sz="4" w:space="0" w:color="auto"/>
            </w:tcBorders>
          </w:tcPr>
          <w:p w14:paraId="0FA399F7" w14:textId="77777777" w:rsidR="00A10A9A" w:rsidRPr="00D44B2A" w:rsidRDefault="00A10A9A" w:rsidP="00A10A9A">
            <w:pPr>
              <w:widowControl/>
              <w:spacing w:before="120" w:after="120"/>
              <w:rPr>
                <w:noProof/>
              </w:rPr>
            </w:pPr>
            <w:r w:rsidRPr="00D44B2A">
              <w:t>1170</w:t>
            </w:r>
          </w:p>
        </w:tc>
      </w:tr>
      <w:tr w:rsidR="00A10A9A" w:rsidRPr="00D44B2A" w14:paraId="56D347E1"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725F75B" w14:textId="77777777" w:rsidR="00A10A9A" w:rsidRPr="00D44B2A" w:rsidRDefault="00A10A9A" w:rsidP="00A10A9A">
            <w:pPr>
              <w:widowControl/>
              <w:spacing w:before="120" w:after="120"/>
              <w:rPr>
                <w:noProof/>
              </w:rPr>
            </w:pPr>
            <w:r w:rsidRPr="00D44B2A">
              <w:t>ME221</w:t>
            </w:r>
          </w:p>
        </w:tc>
        <w:tc>
          <w:tcPr>
            <w:tcW w:w="6120" w:type="dxa"/>
            <w:gridSpan w:val="2"/>
            <w:tcBorders>
              <w:top w:val="single" w:sz="4" w:space="0" w:color="auto"/>
              <w:left w:val="single" w:sz="4" w:space="0" w:color="auto"/>
              <w:bottom w:val="single" w:sz="4" w:space="0" w:color="auto"/>
              <w:right w:val="single" w:sz="4" w:space="0" w:color="auto"/>
            </w:tcBorders>
          </w:tcPr>
          <w:p w14:paraId="268F1608" w14:textId="77777777" w:rsidR="00A10A9A" w:rsidRPr="00D44B2A" w:rsidRDefault="00A10A9A" w:rsidP="00A10A9A">
            <w:pPr>
              <w:widowControl/>
              <w:spacing w:before="120" w:after="120"/>
              <w:rPr>
                <w:noProof/>
              </w:rPr>
            </w:pPr>
            <w:r w:rsidRPr="00D44B2A">
              <w:t>Výše položený batyální hlubinný korálový útes v Atlantském oceánu</w:t>
            </w:r>
          </w:p>
        </w:tc>
        <w:tc>
          <w:tcPr>
            <w:tcW w:w="2073" w:type="dxa"/>
            <w:tcBorders>
              <w:top w:val="single" w:sz="4" w:space="0" w:color="auto"/>
              <w:left w:val="single" w:sz="4" w:space="0" w:color="auto"/>
              <w:bottom w:val="single" w:sz="4" w:space="0" w:color="auto"/>
              <w:right w:val="single" w:sz="4" w:space="0" w:color="auto"/>
            </w:tcBorders>
          </w:tcPr>
          <w:p w14:paraId="5A4CFEAE" w14:textId="77777777" w:rsidR="00A10A9A" w:rsidRPr="00D44B2A" w:rsidRDefault="00A10A9A" w:rsidP="00A10A9A">
            <w:pPr>
              <w:widowControl/>
              <w:spacing w:before="120" w:after="120"/>
              <w:rPr>
                <w:noProof/>
              </w:rPr>
            </w:pPr>
            <w:r w:rsidRPr="00D44B2A">
              <w:t>1170</w:t>
            </w:r>
          </w:p>
        </w:tc>
      </w:tr>
      <w:tr w:rsidR="00A10A9A" w:rsidRPr="00D44B2A" w14:paraId="4F152EE3"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2796772" w14:textId="77777777" w:rsidR="00A10A9A" w:rsidRPr="00D44B2A" w:rsidRDefault="00A10A9A" w:rsidP="00A10A9A">
            <w:pPr>
              <w:widowControl/>
              <w:spacing w:before="120" w:after="120"/>
              <w:rPr>
                <w:noProof/>
              </w:rPr>
            </w:pPr>
            <w:r w:rsidRPr="00D44B2A">
              <w:t>ME322</w:t>
            </w:r>
          </w:p>
        </w:tc>
        <w:tc>
          <w:tcPr>
            <w:tcW w:w="6120" w:type="dxa"/>
            <w:gridSpan w:val="2"/>
            <w:tcBorders>
              <w:top w:val="single" w:sz="4" w:space="0" w:color="auto"/>
              <w:left w:val="single" w:sz="4" w:space="0" w:color="auto"/>
              <w:bottom w:val="single" w:sz="4" w:space="0" w:color="auto"/>
              <w:right w:val="single" w:sz="4" w:space="0" w:color="auto"/>
            </w:tcBorders>
          </w:tcPr>
          <w:p w14:paraId="068238B0" w14:textId="77777777" w:rsidR="00A10A9A" w:rsidRPr="00D44B2A" w:rsidRDefault="00A10A9A" w:rsidP="00A10A9A">
            <w:pPr>
              <w:widowControl/>
              <w:spacing w:before="120" w:after="120"/>
              <w:rPr>
                <w:noProof/>
              </w:rPr>
            </w:pPr>
            <w:r w:rsidRPr="00D44B2A">
              <w:t>Smíšené hlubinné korálové společenstvo na výše položeném batyálním hrubém sedimentu v Atlantském oceánu</w:t>
            </w:r>
          </w:p>
        </w:tc>
        <w:tc>
          <w:tcPr>
            <w:tcW w:w="2073" w:type="dxa"/>
            <w:tcBorders>
              <w:top w:val="single" w:sz="4" w:space="0" w:color="auto"/>
              <w:left w:val="single" w:sz="4" w:space="0" w:color="auto"/>
              <w:bottom w:val="single" w:sz="4" w:space="0" w:color="auto"/>
              <w:right w:val="single" w:sz="4" w:space="0" w:color="auto"/>
            </w:tcBorders>
          </w:tcPr>
          <w:p w14:paraId="4CC57B3A" w14:textId="77777777" w:rsidR="00A10A9A" w:rsidRPr="00D44B2A" w:rsidRDefault="00A10A9A" w:rsidP="00A10A9A">
            <w:pPr>
              <w:widowControl/>
              <w:spacing w:before="120" w:after="120"/>
              <w:rPr>
                <w:noProof/>
              </w:rPr>
            </w:pPr>
          </w:p>
        </w:tc>
      </w:tr>
      <w:tr w:rsidR="00A10A9A" w:rsidRPr="00D44B2A" w14:paraId="242EB080"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AB48850" w14:textId="77777777" w:rsidR="00A10A9A" w:rsidRPr="00D44B2A" w:rsidRDefault="00A10A9A" w:rsidP="00A10A9A">
            <w:pPr>
              <w:widowControl/>
              <w:spacing w:before="120" w:after="120"/>
              <w:rPr>
                <w:noProof/>
              </w:rPr>
            </w:pPr>
            <w:r w:rsidRPr="00D44B2A">
              <w:t>ME324</w:t>
            </w:r>
          </w:p>
        </w:tc>
        <w:tc>
          <w:tcPr>
            <w:tcW w:w="6120" w:type="dxa"/>
            <w:gridSpan w:val="2"/>
            <w:tcBorders>
              <w:top w:val="single" w:sz="4" w:space="0" w:color="auto"/>
              <w:left w:val="single" w:sz="4" w:space="0" w:color="auto"/>
              <w:bottom w:val="single" w:sz="4" w:space="0" w:color="auto"/>
              <w:right w:val="single" w:sz="4" w:space="0" w:color="auto"/>
            </w:tcBorders>
          </w:tcPr>
          <w:p w14:paraId="7ADE5AB2" w14:textId="77777777" w:rsidR="00A10A9A" w:rsidRPr="00D44B2A" w:rsidRDefault="00A10A9A" w:rsidP="00A10A9A">
            <w:pPr>
              <w:widowControl/>
              <w:spacing w:before="120" w:after="120"/>
              <w:rPr>
                <w:noProof/>
              </w:rPr>
            </w:pPr>
            <w:r w:rsidRPr="00D44B2A">
              <w:t>Agregace hub na výše položeném batyálním hrubém sedimentu v Atlantském oceánu</w:t>
            </w:r>
          </w:p>
        </w:tc>
        <w:tc>
          <w:tcPr>
            <w:tcW w:w="2073" w:type="dxa"/>
            <w:tcBorders>
              <w:top w:val="single" w:sz="4" w:space="0" w:color="auto"/>
              <w:left w:val="single" w:sz="4" w:space="0" w:color="auto"/>
              <w:bottom w:val="single" w:sz="4" w:space="0" w:color="auto"/>
              <w:right w:val="single" w:sz="4" w:space="0" w:color="auto"/>
            </w:tcBorders>
          </w:tcPr>
          <w:p w14:paraId="3F4A65C3" w14:textId="77777777" w:rsidR="00A10A9A" w:rsidRPr="00D44B2A" w:rsidRDefault="00A10A9A" w:rsidP="00A10A9A">
            <w:pPr>
              <w:widowControl/>
              <w:spacing w:before="120" w:after="120"/>
              <w:rPr>
                <w:noProof/>
              </w:rPr>
            </w:pPr>
          </w:p>
        </w:tc>
      </w:tr>
      <w:tr w:rsidR="00A10A9A" w:rsidRPr="00D44B2A" w14:paraId="7725B349"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E35DCFE" w14:textId="77777777" w:rsidR="00A10A9A" w:rsidRPr="00D44B2A" w:rsidRDefault="00A10A9A" w:rsidP="00A10A9A">
            <w:pPr>
              <w:widowControl/>
              <w:spacing w:before="120" w:after="120"/>
              <w:rPr>
                <w:noProof/>
              </w:rPr>
            </w:pPr>
            <w:r w:rsidRPr="00D44B2A">
              <w:t>ME422</w:t>
            </w:r>
          </w:p>
        </w:tc>
        <w:tc>
          <w:tcPr>
            <w:tcW w:w="6120" w:type="dxa"/>
            <w:gridSpan w:val="2"/>
            <w:tcBorders>
              <w:top w:val="single" w:sz="4" w:space="0" w:color="auto"/>
              <w:left w:val="single" w:sz="4" w:space="0" w:color="auto"/>
              <w:bottom w:val="single" w:sz="4" w:space="0" w:color="auto"/>
              <w:right w:val="single" w:sz="4" w:space="0" w:color="auto"/>
            </w:tcBorders>
          </w:tcPr>
          <w:p w14:paraId="636BC27B" w14:textId="77777777" w:rsidR="00A10A9A" w:rsidRPr="00D44B2A" w:rsidRDefault="00A10A9A" w:rsidP="00A10A9A">
            <w:pPr>
              <w:widowControl/>
              <w:spacing w:before="120" w:after="120"/>
              <w:rPr>
                <w:noProof/>
              </w:rPr>
            </w:pPr>
            <w:r w:rsidRPr="00D44B2A">
              <w:t>Agregace hub na výše položeném batyálním smíšeném sedimentu v Atlantském oceánu</w:t>
            </w:r>
          </w:p>
        </w:tc>
        <w:tc>
          <w:tcPr>
            <w:tcW w:w="2073" w:type="dxa"/>
            <w:tcBorders>
              <w:top w:val="single" w:sz="4" w:space="0" w:color="auto"/>
              <w:left w:val="single" w:sz="4" w:space="0" w:color="auto"/>
              <w:bottom w:val="single" w:sz="4" w:space="0" w:color="auto"/>
              <w:right w:val="single" w:sz="4" w:space="0" w:color="auto"/>
            </w:tcBorders>
          </w:tcPr>
          <w:p w14:paraId="3810CA17" w14:textId="77777777" w:rsidR="00A10A9A" w:rsidRPr="00D44B2A" w:rsidRDefault="00A10A9A" w:rsidP="00A10A9A">
            <w:pPr>
              <w:widowControl/>
              <w:spacing w:before="120" w:after="120"/>
              <w:rPr>
                <w:noProof/>
              </w:rPr>
            </w:pPr>
          </w:p>
        </w:tc>
      </w:tr>
      <w:tr w:rsidR="00A10A9A" w:rsidRPr="00D44B2A" w14:paraId="3DB68C56"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C5BFD0A" w14:textId="77777777" w:rsidR="00A10A9A" w:rsidRPr="00D44B2A" w:rsidRDefault="00A10A9A" w:rsidP="00A10A9A">
            <w:pPr>
              <w:widowControl/>
              <w:spacing w:before="120" w:after="120"/>
              <w:rPr>
                <w:noProof/>
              </w:rPr>
            </w:pPr>
            <w:r w:rsidRPr="00D44B2A">
              <w:t>ME623</w:t>
            </w:r>
          </w:p>
        </w:tc>
        <w:tc>
          <w:tcPr>
            <w:tcW w:w="6120" w:type="dxa"/>
            <w:gridSpan w:val="2"/>
            <w:tcBorders>
              <w:top w:val="single" w:sz="4" w:space="0" w:color="auto"/>
              <w:left w:val="single" w:sz="4" w:space="0" w:color="auto"/>
              <w:bottom w:val="single" w:sz="4" w:space="0" w:color="auto"/>
              <w:right w:val="single" w:sz="4" w:space="0" w:color="auto"/>
            </w:tcBorders>
          </w:tcPr>
          <w:p w14:paraId="70075CD8" w14:textId="77777777" w:rsidR="00A10A9A" w:rsidRPr="00D44B2A" w:rsidRDefault="00A10A9A" w:rsidP="00A10A9A">
            <w:pPr>
              <w:widowControl/>
              <w:spacing w:before="120" w:after="120"/>
              <w:rPr>
                <w:noProof/>
              </w:rPr>
            </w:pPr>
            <w:r w:rsidRPr="00D44B2A">
              <w:t>Agregace hub na výše položeném atlantském batyálním bahně</w:t>
            </w:r>
          </w:p>
        </w:tc>
        <w:tc>
          <w:tcPr>
            <w:tcW w:w="2073" w:type="dxa"/>
            <w:tcBorders>
              <w:top w:val="single" w:sz="4" w:space="0" w:color="auto"/>
              <w:left w:val="single" w:sz="4" w:space="0" w:color="auto"/>
              <w:bottom w:val="single" w:sz="4" w:space="0" w:color="auto"/>
              <w:right w:val="single" w:sz="4" w:space="0" w:color="auto"/>
            </w:tcBorders>
          </w:tcPr>
          <w:p w14:paraId="6581C02E" w14:textId="77777777" w:rsidR="00A10A9A" w:rsidRPr="00D44B2A" w:rsidRDefault="00A10A9A" w:rsidP="00A10A9A">
            <w:pPr>
              <w:widowControl/>
              <w:spacing w:before="120" w:after="120"/>
              <w:rPr>
                <w:noProof/>
              </w:rPr>
            </w:pPr>
          </w:p>
        </w:tc>
      </w:tr>
      <w:tr w:rsidR="00A10A9A" w:rsidRPr="00D44B2A" w14:paraId="02F726B6"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F32A11A" w14:textId="77777777" w:rsidR="00A10A9A" w:rsidRPr="00D44B2A" w:rsidRDefault="00A10A9A" w:rsidP="00A10A9A">
            <w:pPr>
              <w:widowControl/>
              <w:spacing w:before="120" w:after="120"/>
              <w:rPr>
                <w:noProof/>
              </w:rPr>
            </w:pPr>
            <w:r w:rsidRPr="00D44B2A">
              <w:t>ME624</w:t>
            </w:r>
          </w:p>
        </w:tc>
        <w:tc>
          <w:tcPr>
            <w:tcW w:w="6120" w:type="dxa"/>
            <w:gridSpan w:val="2"/>
            <w:tcBorders>
              <w:top w:val="single" w:sz="4" w:space="0" w:color="auto"/>
              <w:left w:val="single" w:sz="4" w:space="0" w:color="auto"/>
              <w:bottom w:val="single" w:sz="4" w:space="0" w:color="auto"/>
              <w:right w:val="single" w:sz="4" w:space="0" w:color="auto"/>
            </w:tcBorders>
          </w:tcPr>
          <w:p w14:paraId="745B1E76" w14:textId="77777777" w:rsidR="00A10A9A" w:rsidRPr="00D44B2A" w:rsidRDefault="00A10A9A" w:rsidP="00A10A9A">
            <w:pPr>
              <w:widowControl/>
              <w:spacing w:before="120" w:after="120"/>
              <w:rPr>
                <w:noProof/>
              </w:rPr>
            </w:pPr>
            <w:r w:rsidRPr="00D44B2A">
              <w:t>Vzpřímené korálové pole na výše položeném atlantském batyálním bahně</w:t>
            </w:r>
          </w:p>
        </w:tc>
        <w:tc>
          <w:tcPr>
            <w:tcW w:w="2073" w:type="dxa"/>
            <w:tcBorders>
              <w:top w:val="single" w:sz="4" w:space="0" w:color="auto"/>
              <w:left w:val="single" w:sz="4" w:space="0" w:color="auto"/>
              <w:bottom w:val="single" w:sz="4" w:space="0" w:color="auto"/>
              <w:right w:val="single" w:sz="4" w:space="0" w:color="auto"/>
            </w:tcBorders>
          </w:tcPr>
          <w:p w14:paraId="66AC81A9" w14:textId="77777777" w:rsidR="00A10A9A" w:rsidRPr="00D44B2A" w:rsidRDefault="00A10A9A" w:rsidP="00A10A9A">
            <w:pPr>
              <w:widowControl/>
              <w:spacing w:before="120" w:after="120"/>
              <w:rPr>
                <w:noProof/>
              </w:rPr>
            </w:pPr>
          </w:p>
        </w:tc>
      </w:tr>
      <w:tr w:rsidR="00A10A9A" w:rsidRPr="00D44B2A" w14:paraId="50D3F632"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E94C053" w14:textId="77777777" w:rsidR="00A10A9A" w:rsidRPr="00D44B2A" w:rsidRDefault="00A10A9A" w:rsidP="00A10A9A">
            <w:pPr>
              <w:widowControl/>
              <w:spacing w:before="120" w:after="120"/>
              <w:rPr>
                <w:noProof/>
              </w:rPr>
            </w:pPr>
            <w:r w:rsidRPr="00D44B2A">
              <w:t>MF121</w:t>
            </w:r>
          </w:p>
        </w:tc>
        <w:tc>
          <w:tcPr>
            <w:tcW w:w="6120" w:type="dxa"/>
            <w:gridSpan w:val="2"/>
            <w:tcBorders>
              <w:top w:val="single" w:sz="4" w:space="0" w:color="auto"/>
              <w:left w:val="single" w:sz="4" w:space="0" w:color="auto"/>
              <w:bottom w:val="single" w:sz="4" w:space="0" w:color="auto"/>
              <w:right w:val="single" w:sz="4" w:space="0" w:color="auto"/>
            </w:tcBorders>
          </w:tcPr>
          <w:p w14:paraId="0BA31071" w14:textId="77777777" w:rsidR="00A10A9A" w:rsidRPr="00D44B2A" w:rsidRDefault="00A10A9A" w:rsidP="00A10A9A">
            <w:pPr>
              <w:widowControl/>
              <w:spacing w:before="120" w:after="120"/>
              <w:rPr>
                <w:noProof/>
              </w:rPr>
            </w:pPr>
            <w:r w:rsidRPr="00D44B2A">
              <w:t>Smíšené hlubinné korálové společenstvo na níže položených batyálních skalách v Atlantském oceánu</w:t>
            </w:r>
          </w:p>
        </w:tc>
        <w:tc>
          <w:tcPr>
            <w:tcW w:w="2073" w:type="dxa"/>
            <w:tcBorders>
              <w:top w:val="single" w:sz="4" w:space="0" w:color="auto"/>
              <w:left w:val="single" w:sz="4" w:space="0" w:color="auto"/>
              <w:bottom w:val="single" w:sz="4" w:space="0" w:color="auto"/>
              <w:right w:val="single" w:sz="4" w:space="0" w:color="auto"/>
            </w:tcBorders>
          </w:tcPr>
          <w:p w14:paraId="09BA72D4" w14:textId="77777777" w:rsidR="00A10A9A" w:rsidRPr="00D44B2A" w:rsidRDefault="00A10A9A" w:rsidP="00A10A9A">
            <w:pPr>
              <w:widowControl/>
              <w:spacing w:before="120" w:after="120"/>
              <w:rPr>
                <w:noProof/>
              </w:rPr>
            </w:pPr>
            <w:r w:rsidRPr="00D44B2A">
              <w:t>1170</w:t>
            </w:r>
          </w:p>
        </w:tc>
      </w:tr>
      <w:tr w:rsidR="00A10A9A" w:rsidRPr="00D44B2A" w14:paraId="0B6E2BB0"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E98CB6E" w14:textId="77777777" w:rsidR="00A10A9A" w:rsidRPr="00D44B2A" w:rsidRDefault="00A10A9A" w:rsidP="00A10A9A">
            <w:pPr>
              <w:widowControl/>
              <w:spacing w:before="120" w:after="120"/>
              <w:rPr>
                <w:noProof/>
              </w:rPr>
            </w:pPr>
            <w:r w:rsidRPr="00D44B2A">
              <w:t>MF221</w:t>
            </w:r>
          </w:p>
        </w:tc>
        <w:tc>
          <w:tcPr>
            <w:tcW w:w="6120" w:type="dxa"/>
            <w:gridSpan w:val="2"/>
            <w:tcBorders>
              <w:top w:val="single" w:sz="4" w:space="0" w:color="auto"/>
              <w:left w:val="single" w:sz="4" w:space="0" w:color="auto"/>
              <w:bottom w:val="single" w:sz="4" w:space="0" w:color="auto"/>
              <w:right w:val="single" w:sz="4" w:space="0" w:color="auto"/>
            </w:tcBorders>
          </w:tcPr>
          <w:p w14:paraId="76C1310B" w14:textId="77777777" w:rsidR="00A10A9A" w:rsidRPr="00D44B2A" w:rsidRDefault="00A10A9A" w:rsidP="00A10A9A">
            <w:pPr>
              <w:widowControl/>
              <w:spacing w:before="120" w:after="120"/>
              <w:rPr>
                <w:noProof/>
              </w:rPr>
            </w:pPr>
            <w:r w:rsidRPr="00D44B2A">
              <w:t>Níže položený batyální hlubinný korálový útes v Atlantském oceánu</w:t>
            </w:r>
          </w:p>
        </w:tc>
        <w:tc>
          <w:tcPr>
            <w:tcW w:w="2073" w:type="dxa"/>
            <w:tcBorders>
              <w:top w:val="single" w:sz="4" w:space="0" w:color="auto"/>
              <w:left w:val="single" w:sz="4" w:space="0" w:color="auto"/>
              <w:bottom w:val="single" w:sz="4" w:space="0" w:color="auto"/>
              <w:right w:val="single" w:sz="4" w:space="0" w:color="auto"/>
            </w:tcBorders>
          </w:tcPr>
          <w:p w14:paraId="6C837D63" w14:textId="77777777" w:rsidR="00A10A9A" w:rsidRPr="00D44B2A" w:rsidRDefault="00A10A9A" w:rsidP="00A10A9A">
            <w:pPr>
              <w:widowControl/>
              <w:spacing w:before="120" w:after="120"/>
              <w:rPr>
                <w:noProof/>
              </w:rPr>
            </w:pPr>
            <w:r w:rsidRPr="00D44B2A">
              <w:t>1170</w:t>
            </w:r>
          </w:p>
        </w:tc>
      </w:tr>
      <w:tr w:rsidR="00A10A9A" w:rsidRPr="00D44B2A" w14:paraId="1B91C212"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C8EC7FF" w14:textId="77777777" w:rsidR="00A10A9A" w:rsidRPr="00D44B2A" w:rsidRDefault="00A10A9A" w:rsidP="00A10A9A">
            <w:pPr>
              <w:widowControl/>
              <w:spacing w:before="120" w:after="120"/>
              <w:rPr>
                <w:noProof/>
              </w:rPr>
            </w:pPr>
            <w:r w:rsidRPr="00D44B2A">
              <w:t>MF321</w:t>
            </w:r>
          </w:p>
        </w:tc>
        <w:tc>
          <w:tcPr>
            <w:tcW w:w="6120" w:type="dxa"/>
            <w:gridSpan w:val="2"/>
            <w:tcBorders>
              <w:top w:val="single" w:sz="4" w:space="0" w:color="auto"/>
              <w:left w:val="single" w:sz="4" w:space="0" w:color="auto"/>
              <w:bottom w:val="single" w:sz="4" w:space="0" w:color="auto"/>
              <w:right w:val="single" w:sz="4" w:space="0" w:color="auto"/>
            </w:tcBorders>
          </w:tcPr>
          <w:p w14:paraId="2C9B38EF" w14:textId="77777777" w:rsidR="00A10A9A" w:rsidRPr="00D44B2A" w:rsidRDefault="00A10A9A" w:rsidP="00A10A9A">
            <w:pPr>
              <w:widowControl/>
              <w:spacing w:before="120" w:after="120"/>
              <w:rPr>
                <w:noProof/>
              </w:rPr>
            </w:pPr>
            <w:r w:rsidRPr="00D44B2A">
              <w:t>Smíšené hlubinné korálové společenstvo na níže položeném batyálním hrubém sedimentu v Atlantském oceánu</w:t>
            </w:r>
          </w:p>
        </w:tc>
        <w:tc>
          <w:tcPr>
            <w:tcW w:w="2073" w:type="dxa"/>
            <w:tcBorders>
              <w:top w:val="single" w:sz="4" w:space="0" w:color="auto"/>
              <w:left w:val="single" w:sz="4" w:space="0" w:color="auto"/>
              <w:bottom w:val="single" w:sz="4" w:space="0" w:color="auto"/>
              <w:right w:val="single" w:sz="4" w:space="0" w:color="auto"/>
            </w:tcBorders>
          </w:tcPr>
          <w:p w14:paraId="59E4049C" w14:textId="77777777" w:rsidR="00A10A9A" w:rsidRPr="00D44B2A" w:rsidRDefault="00A10A9A" w:rsidP="00A10A9A">
            <w:pPr>
              <w:widowControl/>
              <w:spacing w:before="120" w:after="120"/>
              <w:rPr>
                <w:noProof/>
              </w:rPr>
            </w:pPr>
          </w:p>
        </w:tc>
      </w:tr>
      <w:tr w:rsidR="00A10A9A" w:rsidRPr="00D44B2A" w14:paraId="5B560FF4"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1CEE782" w14:textId="77777777" w:rsidR="00A10A9A" w:rsidRPr="00D44B2A" w:rsidRDefault="00A10A9A" w:rsidP="00A10A9A">
            <w:pPr>
              <w:widowControl/>
              <w:spacing w:before="120" w:after="120"/>
              <w:rPr>
                <w:noProof/>
              </w:rPr>
            </w:pPr>
            <w:r w:rsidRPr="00D44B2A">
              <w:t>MF622</w:t>
            </w:r>
          </w:p>
        </w:tc>
        <w:tc>
          <w:tcPr>
            <w:tcW w:w="6120" w:type="dxa"/>
            <w:gridSpan w:val="2"/>
            <w:tcBorders>
              <w:top w:val="single" w:sz="4" w:space="0" w:color="auto"/>
              <w:left w:val="single" w:sz="4" w:space="0" w:color="auto"/>
              <w:bottom w:val="single" w:sz="4" w:space="0" w:color="auto"/>
              <w:right w:val="single" w:sz="4" w:space="0" w:color="auto"/>
            </w:tcBorders>
          </w:tcPr>
          <w:p w14:paraId="39943E31" w14:textId="77777777" w:rsidR="00A10A9A" w:rsidRPr="00D44B2A" w:rsidRDefault="00A10A9A" w:rsidP="00A10A9A">
            <w:pPr>
              <w:widowControl/>
              <w:spacing w:before="120" w:after="120"/>
              <w:rPr>
                <w:noProof/>
              </w:rPr>
            </w:pPr>
            <w:r w:rsidRPr="00D44B2A">
              <w:t>Agregace hub na níže položeném atlantském batyálním bahně</w:t>
            </w:r>
          </w:p>
        </w:tc>
        <w:tc>
          <w:tcPr>
            <w:tcW w:w="2073" w:type="dxa"/>
            <w:tcBorders>
              <w:top w:val="single" w:sz="4" w:space="0" w:color="auto"/>
              <w:left w:val="single" w:sz="4" w:space="0" w:color="auto"/>
              <w:bottom w:val="single" w:sz="4" w:space="0" w:color="auto"/>
              <w:right w:val="single" w:sz="4" w:space="0" w:color="auto"/>
            </w:tcBorders>
          </w:tcPr>
          <w:p w14:paraId="0722C116" w14:textId="77777777" w:rsidR="00A10A9A" w:rsidRPr="00D44B2A" w:rsidRDefault="00A10A9A" w:rsidP="00A10A9A">
            <w:pPr>
              <w:widowControl/>
              <w:spacing w:before="120" w:after="120"/>
              <w:rPr>
                <w:noProof/>
              </w:rPr>
            </w:pPr>
          </w:p>
        </w:tc>
      </w:tr>
      <w:tr w:rsidR="00A10A9A" w:rsidRPr="00D44B2A" w14:paraId="0F29560C"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FAEEEDE" w14:textId="77777777" w:rsidR="00A10A9A" w:rsidRPr="00D44B2A" w:rsidRDefault="00A10A9A" w:rsidP="00A10A9A">
            <w:pPr>
              <w:widowControl/>
              <w:spacing w:before="120" w:after="120"/>
              <w:rPr>
                <w:noProof/>
              </w:rPr>
            </w:pPr>
            <w:r w:rsidRPr="00D44B2A">
              <w:t>MF623</w:t>
            </w:r>
          </w:p>
        </w:tc>
        <w:tc>
          <w:tcPr>
            <w:tcW w:w="6120" w:type="dxa"/>
            <w:gridSpan w:val="2"/>
            <w:tcBorders>
              <w:top w:val="single" w:sz="4" w:space="0" w:color="auto"/>
              <w:left w:val="single" w:sz="4" w:space="0" w:color="auto"/>
              <w:bottom w:val="single" w:sz="4" w:space="0" w:color="auto"/>
              <w:right w:val="single" w:sz="4" w:space="0" w:color="auto"/>
            </w:tcBorders>
          </w:tcPr>
          <w:p w14:paraId="450E6B5A" w14:textId="77777777" w:rsidR="00A10A9A" w:rsidRPr="00D44B2A" w:rsidRDefault="00A10A9A" w:rsidP="00A10A9A">
            <w:pPr>
              <w:widowControl/>
              <w:spacing w:before="120" w:after="120"/>
              <w:rPr>
                <w:noProof/>
              </w:rPr>
            </w:pPr>
            <w:r w:rsidRPr="00D44B2A">
              <w:t>Vzpřímené korálové pole na níže položeném atlantském batyálním bahně</w:t>
            </w:r>
          </w:p>
        </w:tc>
        <w:tc>
          <w:tcPr>
            <w:tcW w:w="2073" w:type="dxa"/>
            <w:tcBorders>
              <w:top w:val="single" w:sz="4" w:space="0" w:color="auto"/>
              <w:left w:val="single" w:sz="4" w:space="0" w:color="auto"/>
              <w:bottom w:val="single" w:sz="4" w:space="0" w:color="auto"/>
              <w:right w:val="single" w:sz="4" w:space="0" w:color="auto"/>
            </w:tcBorders>
          </w:tcPr>
          <w:p w14:paraId="55393815" w14:textId="77777777" w:rsidR="00A10A9A" w:rsidRPr="00D44B2A" w:rsidRDefault="00A10A9A" w:rsidP="00A10A9A">
            <w:pPr>
              <w:widowControl/>
              <w:spacing w:before="120" w:after="120"/>
              <w:rPr>
                <w:noProof/>
              </w:rPr>
            </w:pPr>
          </w:p>
        </w:tc>
      </w:tr>
      <w:tr w:rsidR="00A10A9A" w:rsidRPr="00D44B2A" w14:paraId="678FBD17" w14:textId="77777777" w:rsidTr="00A10A9A">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FD6CAB9" w14:textId="77777777" w:rsidR="00A10A9A" w:rsidRPr="00D44B2A" w:rsidRDefault="00A10A9A" w:rsidP="00A10A9A">
            <w:pPr>
              <w:widowControl/>
              <w:spacing w:before="120" w:after="120"/>
              <w:rPr>
                <w:b/>
                <w:noProof/>
              </w:rPr>
            </w:pPr>
            <w:r w:rsidRPr="00D44B2A">
              <w:rPr>
                <w:b/>
              </w:rPr>
              <w:lastRenderedPageBreak/>
              <w:t>Baltské moře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2E2BF62C" w14:textId="77777777" w:rsidR="00A10A9A" w:rsidRPr="00D44B2A" w:rsidRDefault="00A10A9A" w:rsidP="00A10A9A">
            <w:pPr>
              <w:widowControl/>
              <w:spacing w:before="120" w:after="120"/>
              <w:rPr>
                <w:b/>
                <w:noProof/>
              </w:rPr>
            </w:pPr>
          </w:p>
        </w:tc>
      </w:tr>
      <w:tr w:rsidR="00A10A9A" w:rsidRPr="00D44B2A" w14:paraId="3C288CB6"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05603A9" w14:textId="77777777" w:rsidR="00A10A9A" w:rsidRPr="00D44B2A" w:rsidRDefault="00A10A9A" w:rsidP="00A10A9A">
            <w:pPr>
              <w:widowControl/>
              <w:spacing w:before="120" w:after="120"/>
              <w:rPr>
                <w:noProof/>
              </w:rPr>
            </w:pPr>
            <w:r w:rsidRPr="00D44B2A">
              <w:t>MB138</w:t>
            </w:r>
          </w:p>
        </w:tc>
        <w:tc>
          <w:tcPr>
            <w:tcW w:w="6120" w:type="dxa"/>
            <w:gridSpan w:val="2"/>
            <w:tcBorders>
              <w:top w:val="single" w:sz="4" w:space="0" w:color="auto"/>
              <w:left w:val="single" w:sz="4" w:space="0" w:color="auto"/>
              <w:bottom w:val="single" w:sz="4" w:space="0" w:color="auto"/>
              <w:right w:val="single" w:sz="4" w:space="0" w:color="auto"/>
            </w:tcBorders>
            <w:hideMark/>
          </w:tcPr>
          <w:p w14:paraId="4ED717E0" w14:textId="77777777" w:rsidR="00A10A9A" w:rsidRPr="00D44B2A" w:rsidRDefault="00A10A9A" w:rsidP="00A10A9A">
            <w:pPr>
              <w:widowControl/>
              <w:spacing w:before="120" w:after="120"/>
              <w:rPr>
                <w:noProof/>
              </w:rPr>
            </w:pPr>
            <w:r w:rsidRPr="00D44B2A">
              <w:t>Baltské infralitorální skály a balvany s epibentickými houbami</w:t>
            </w:r>
          </w:p>
        </w:tc>
        <w:tc>
          <w:tcPr>
            <w:tcW w:w="2073" w:type="dxa"/>
            <w:tcBorders>
              <w:top w:val="single" w:sz="4" w:space="0" w:color="auto"/>
              <w:left w:val="single" w:sz="4" w:space="0" w:color="auto"/>
              <w:bottom w:val="single" w:sz="4" w:space="0" w:color="auto"/>
              <w:right w:val="single" w:sz="4" w:space="0" w:color="auto"/>
            </w:tcBorders>
          </w:tcPr>
          <w:p w14:paraId="2CBBD008" w14:textId="77777777" w:rsidR="00A10A9A" w:rsidRPr="00D44B2A" w:rsidRDefault="00A10A9A" w:rsidP="00A10A9A">
            <w:pPr>
              <w:widowControl/>
              <w:spacing w:before="120" w:after="120"/>
              <w:rPr>
                <w:noProof/>
              </w:rPr>
            </w:pPr>
            <w:r w:rsidRPr="00D44B2A">
              <w:t>1170; 1160</w:t>
            </w:r>
          </w:p>
        </w:tc>
      </w:tr>
      <w:tr w:rsidR="00A10A9A" w:rsidRPr="00D44B2A" w14:paraId="697BF689"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AAAF8BB" w14:textId="77777777" w:rsidR="00A10A9A" w:rsidRPr="00D44B2A" w:rsidRDefault="00A10A9A" w:rsidP="00A10A9A">
            <w:pPr>
              <w:widowControl/>
              <w:spacing w:before="120" w:after="120"/>
              <w:rPr>
                <w:noProof/>
              </w:rPr>
            </w:pPr>
            <w:r w:rsidRPr="00D44B2A">
              <w:t>MB43A</w:t>
            </w:r>
          </w:p>
        </w:tc>
        <w:tc>
          <w:tcPr>
            <w:tcW w:w="6120" w:type="dxa"/>
            <w:gridSpan w:val="2"/>
            <w:tcBorders>
              <w:top w:val="single" w:sz="4" w:space="0" w:color="auto"/>
              <w:left w:val="single" w:sz="4" w:space="0" w:color="auto"/>
              <w:bottom w:val="single" w:sz="4" w:space="0" w:color="auto"/>
              <w:right w:val="single" w:sz="4" w:space="0" w:color="auto"/>
            </w:tcBorders>
          </w:tcPr>
          <w:p w14:paraId="0C151D3E" w14:textId="77777777" w:rsidR="00A10A9A" w:rsidRPr="00D44B2A" w:rsidRDefault="00A10A9A" w:rsidP="00A10A9A">
            <w:pPr>
              <w:widowControl/>
              <w:spacing w:before="120" w:after="120"/>
              <w:rPr>
                <w:noProof/>
              </w:rPr>
            </w:pPr>
            <w:r w:rsidRPr="00D44B2A">
              <w:t>Baltský infralitorální smíšený sediment s epibentickými houbami (</w:t>
            </w:r>
            <w:r w:rsidRPr="00D44B2A">
              <w:rPr>
                <w:i/>
                <w:iCs/>
              </w:rPr>
              <w:t>Porifera</w:t>
            </w:r>
            <w:r w:rsidRPr="00D44B2A">
              <w:t>)</w:t>
            </w:r>
          </w:p>
        </w:tc>
        <w:tc>
          <w:tcPr>
            <w:tcW w:w="2073" w:type="dxa"/>
            <w:tcBorders>
              <w:top w:val="single" w:sz="4" w:space="0" w:color="auto"/>
              <w:left w:val="single" w:sz="4" w:space="0" w:color="auto"/>
              <w:bottom w:val="single" w:sz="4" w:space="0" w:color="auto"/>
              <w:right w:val="single" w:sz="4" w:space="0" w:color="auto"/>
            </w:tcBorders>
          </w:tcPr>
          <w:p w14:paraId="210F7804" w14:textId="77777777" w:rsidR="00A10A9A" w:rsidRPr="00D44B2A" w:rsidRDefault="00A10A9A" w:rsidP="00A10A9A">
            <w:pPr>
              <w:widowControl/>
              <w:spacing w:before="120" w:after="120"/>
              <w:rPr>
                <w:noProof/>
              </w:rPr>
            </w:pPr>
            <w:r w:rsidRPr="00D44B2A">
              <w:t>1160; 1170</w:t>
            </w:r>
          </w:p>
        </w:tc>
      </w:tr>
      <w:tr w:rsidR="00A10A9A" w:rsidRPr="00D44B2A" w14:paraId="11FBAAB8"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3ADD1BE" w14:textId="77777777" w:rsidR="00A10A9A" w:rsidRPr="00D44B2A" w:rsidRDefault="00A10A9A" w:rsidP="00A10A9A">
            <w:pPr>
              <w:widowControl/>
              <w:spacing w:before="120" w:after="120"/>
              <w:rPr>
                <w:noProof/>
              </w:rPr>
            </w:pPr>
            <w:r w:rsidRPr="00D44B2A">
              <w:t>MC133</w:t>
            </w:r>
          </w:p>
        </w:tc>
        <w:tc>
          <w:tcPr>
            <w:tcW w:w="6120" w:type="dxa"/>
            <w:gridSpan w:val="2"/>
            <w:tcBorders>
              <w:top w:val="single" w:sz="4" w:space="0" w:color="auto"/>
              <w:left w:val="single" w:sz="4" w:space="0" w:color="auto"/>
              <w:bottom w:val="single" w:sz="4" w:space="0" w:color="auto"/>
              <w:right w:val="single" w:sz="4" w:space="0" w:color="auto"/>
            </w:tcBorders>
          </w:tcPr>
          <w:p w14:paraId="4E54360C" w14:textId="77777777" w:rsidR="00A10A9A" w:rsidRPr="00D44B2A" w:rsidRDefault="00A10A9A" w:rsidP="00A10A9A">
            <w:pPr>
              <w:widowControl/>
              <w:spacing w:before="120" w:after="120"/>
              <w:rPr>
                <w:noProof/>
              </w:rPr>
            </w:pPr>
            <w:r w:rsidRPr="00D44B2A">
              <w:t>Baltské cirkalitorální skály a balvany s epibentickými žahavci</w:t>
            </w:r>
          </w:p>
        </w:tc>
        <w:tc>
          <w:tcPr>
            <w:tcW w:w="2073" w:type="dxa"/>
            <w:tcBorders>
              <w:top w:val="single" w:sz="4" w:space="0" w:color="auto"/>
              <w:left w:val="single" w:sz="4" w:space="0" w:color="auto"/>
              <w:bottom w:val="single" w:sz="4" w:space="0" w:color="auto"/>
              <w:right w:val="single" w:sz="4" w:space="0" w:color="auto"/>
            </w:tcBorders>
          </w:tcPr>
          <w:p w14:paraId="0FAA43E7" w14:textId="77777777" w:rsidR="00A10A9A" w:rsidRPr="00D44B2A" w:rsidRDefault="00A10A9A" w:rsidP="00A10A9A">
            <w:pPr>
              <w:widowControl/>
              <w:spacing w:before="120" w:after="120"/>
              <w:rPr>
                <w:noProof/>
              </w:rPr>
            </w:pPr>
            <w:r w:rsidRPr="00D44B2A">
              <w:t>1170; 1160</w:t>
            </w:r>
          </w:p>
        </w:tc>
      </w:tr>
      <w:tr w:rsidR="00A10A9A" w:rsidRPr="00D44B2A" w14:paraId="14238099"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ED1185A" w14:textId="77777777" w:rsidR="00A10A9A" w:rsidRPr="00D44B2A" w:rsidRDefault="00A10A9A" w:rsidP="00A10A9A">
            <w:pPr>
              <w:widowControl/>
              <w:spacing w:before="120" w:after="120"/>
              <w:rPr>
                <w:noProof/>
              </w:rPr>
            </w:pPr>
            <w:r w:rsidRPr="00D44B2A">
              <w:t>MC136</w:t>
            </w:r>
          </w:p>
        </w:tc>
        <w:tc>
          <w:tcPr>
            <w:tcW w:w="6120" w:type="dxa"/>
            <w:gridSpan w:val="2"/>
            <w:tcBorders>
              <w:top w:val="single" w:sz="4" w:space="0" w:color="auto"/>
              <w:left w:val="single" w:sz="4" w:space="0" w:color="auto"/>
              <w:bottom w:val="single" w:sz="4" w:space="0" w:color="auto"/>
              <w:right w:val="single" w:sz="4" w:space="0" w:color="auto"/>
            </w:tcBorders>
            <w:hideMark/>
          </w:tcPr>
          <w:p w14:paraId="36A027C9" w14:textId="77777777" w:rsidR="00A10A9A" w:rsidRPr="00D44B2A" w:rsidRDefault="00A10A9A" w:rsidP="00A10A9A">
            <w:pPr>
              <w:widowControl/>
              <w:spacing w:before="120" w:after="120"/>
              <w:rPr>
                <w:noProof/>
              </w:rPr>
            </w:pPr>
            <w:r w:rsidRPr="00D44B2A">
              <w:t>Baltské cirkalitorální skály a balvany s epibentickými houbami</w:t>
            </w:r>
          </w:p>
        </w:tc>
        <w:tc>
          <w:tcPr>
            <w:tcW w:w="2073" w:type="dxa"/>
            <w:tcBorders>
              <w:top w:val="single" w:sz="4" w:space="0" w:color="auto"/>
              <w:left w:val="single" w:sz="4" w:space="0" w:color="auto"/>
              <w:bottom w:val="single" w:sz="4" w:space="0" w:color="auto"/>
              <w:right w:val="single" w:sz="4" w:space="0" w:color="auto"/>
            </w:tcBorders>
          </w:tcPr>
          <w:p w14:paraId="392323DC" w14:textId="77777777" w:rsidR="00A10A9A" w:rsidRPr="00D44B2A" w:rsidRDefault="00A10A9A" w:rsidP="00A10A9A">
            <w:pPr>
              <w:widowControl/>
              <w:spacing w:before="120" w:after="120"/>
              <w:rPr>
                <w:noProof/>
              </w:rPr>
            </w:pPr>
            <w:r w:rsidRPr="00D44B2A">
              <w:t>1170; 1160</w:t>
            </w:r>
          </w:p>
        </w:tc>
      </w:tr>
      <w:tr w:rsidR="00A10A9A" w:rsidRPr="00D44B2A" w14:paraId="4CC1B7AD"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109209C" w14:textId="77777777" w:rsidR="00A10A9A" w:rsidRPr="00D44B2A" w:rsidRDefault="00A10A9A" w:rsidP="00A10A9A">
            <w:pPr>
              <w:widowControl/>
              <w:spacing w:before="120" w:after="120"/>
              <w:rPr>
                <w:noProof/>
              </w:rPr>
            </w:pPr>
            <w:r w:rsidRPr="00D44B2A">
              <w:t>MC433</w:t>
            </w:r>
          </w:p>
        </w:tc>
        <w:tc>
          <w:tcPr>
            <w:tcW w:w="6120" w:type="dxa"/>
            <w:gridSpan w:val="2"/>
            <w:tcBorders>
              <w:top w:val="single" w:sz="4" w:space="0" w:color="auto"/>
              <w:left w:val="single" w:sz="4" w:space="0" w:color="auto"/>
              <w:bottom w:val="single" w:sz="4" w:space="0" w:color="auto"/>
              <w:right w:val="single" w:sz="4" w:space="0" w:color="auto"/>
            </w:tcBorders>
          </w:tcPr>
          <w:p w14:paraId="4634CEE6" w14:textId="77777777" w:rsidR="00A10A9A" w:rsidRPr="00D44B2A" w:rsidRDefault="00A10A9A" w:rsidP="00A10A9A">
            <w:pPr>
              <w:widowControl/>
              <w:spacing w:before="120" w:after="120"/>
              <w:rPr>
                <w:noProof/>
              </w:rPr>
            </w:pPr>
            <w:r w:rsidRPr="00D44B2A">
              <w:t>Baltský cirkalitorální smíšený sediment s epibentickými žahavci</w:t>
            </w:r>
          </w:p>
        </w:tc>
        <w:tc>
          <w:tcPr>
            <w:tcW w:w="2073" w:type="dxa"/>
            <w:tcBorders>
              <w:top w:val="single" w:sz="4" w:space="0" w:color="auto"/>
              <w:left w:val="single" w:sz="4" w:space="0" w:color="auto"/>
              <w:bottom w:val="single" w:sz="4" w:space="0" w:color="auto"/>
              <w:right w:val="single" w:sz="4" w:space="0" w:color="auto"/>
            </w:tcBorders>
          </w:tcPr>
          <w:p w14:paraId="72F2194E" w14:textId="77777777" w:rsidR="00A10A9A" w:rsidRPr="00D44B2A" w:rsidRDefault="00A10A9A" w:rsidP="00A10A9A">
            <w:pPr>
              <w:widowControl/>
              <w:spacing w:before="120" w:after="120"/>
              <w:rPr>
                <w:noProof/>
              </w:rPr>
            </w:pPr>
            <w:r w:rsidRPr="00D44B2A">
              <w:t>1160; 1170</w:t>
            </w:r>
          </w:p>
        </w:tc>
      </w:tr>
      <w:tr w:rsidR="00A10A9A" w:rsidRPr="00D44B2A" w14:paraId="639E1780"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EB048E1" w14:textId="77777777" w:rsidR="00A10A9A" w:rsidRPr="00D44B2A" w:rsidRDefault="00A10A9A" w:rsidP="00A10A9A">
            <w:pPr>
              <w:widowControl/>
              <w:spacing w:before="120" w:after="120"/>
              <w:rPr>
                <w:noProof/>
              </w:rPr>
            </w:pPr>
            <w:r w:rsidRPr="00D44B2A">
              <w:t>MC436</w:t>
            </w:r>
          </w:p>
        </w:tc>
        <w:tc>
          <w:tcPr>
            <w:tcW w:w="6120" w:type="dxa"/>
            <w:gridSpan w:val="2"/>
            <w:tcBorders>
              <w:top w:val="single" w:sz="4" w:space="0" w:color="auto"/>
              <w:left w:val="single" w:sz="4" w:space="0" w:color="auto"/>
              <w:bottom w:val="single" w:sz="4" w:space="0" w:color="auto"/>
              <w:right w:val="single" w:sz="4" w:space="0" w:color="auto"/>
            </w:tcBorders>
          </w:tcPr>
          <w:p w14:paraId="0BE8C233" w14:textId="77777777" w:rsidR="00A10A9A" w:rsidRPr="00D44B2A" w:rsidRDefault="00A10A9A" w:rsidP="00A10A9A">
            <w:pPr>
              <w:widowControl/>
              <w:spacing w:before="120" w:after="120"/>
              <w:rPr>
                <w:noProof/>
              </w:rPr>
            </w:pPr>
            <w:r w:rsidRPr="00D44B2A">
              <w:t>Baltský cirkalitorální smíšený sediment s epibentickými houbami</w:t>
            </w:r>
          </w:p>
        </w:tc>
        <w:tc>
          <w:tcPr>
            <w:tcW w:w="2073" w:type="dxa"/>
            <w:tcBorders>
              <w:top w:val="single" w:sz="4" w:space="0" w:color="auto"/>
              <w:left w:val="single" w:sz="4" w:space="0" w:color="auto"/>
              <w:bottom w:val="single" w:sz="4" w:space="0" w:color="auto"/>
              <w:right w:val="single" w:sz="4" w:space="0" w:color="auto"/>
            </w:tcBorders>
          </w:tcPr>
          <w:p w14:paraId="7B6EC590" w14:textId="77777777" w:rsidR="00A10A9A" w:rsidRPr="00D44B2A" w:rsidRDefault="00A10A9A" w:rsidP="00A10A9A">
            <w:pPr>
              <w:widowControl/>
              <w:spacing w:before="120" w:after="120"/>
              <w:rPr>
                <w:noProof/>
              </w:rPr>
            </w:pPr>
            <w:r w:rsidRPr="00D44B2A">
              <w:t>1160</w:t>
            </w:r>
          </w:p>
        </w:tc>
      </w:tr>
      <w:tr w:rsidR="00A10A9A" w:rsidRPr="00D44B2A" w14:paraId="08A08144" w14:textId="77777777" w:rsidTr="00A10A9A">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2F882CF" w14:textId="77777777" w:rsidR="00A10A9A" w:rsidRPr="00D44B2A" w:rsidRDefault="00A10A9A" w:rsidP="00A10A9A">
            <w:pPr>
              <w:widowControl/>
              <w:spacing w:before="120" w:after="120"/>
              <w:rPr>
                <w:b/>
                <w:noProof/>
              </w:rPr>
            </w:pPr>
            <w:r w:rsidRPr="00D44B2A">
              <w:rPr>
                <w:b/>
              </w:rPr>
              <w:t>Černé moře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52BF1BF6" w14:textId="77777777" w:rsidR="00A10A9A" w:rsidRPr="00D44B2A" w:rsidRDefault="00A10A9A" w:rsidP="00A10A9A">
            <w:pPr>
              <w:widowControl/>
              <w:spacing w:before="120" w:after="120"/>
              <w:rPr>
                <w:b/>
                <w:noProof/>
              </w:rPr>
            </w:pPr>
          </w:p>
        </w:tc>
      </w:tr>
      <w:tr w:rsidR="00A10A9A" w:rsidRPr="00D44B2A" w14:paraId="6509AC9D"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108BB977" w14:textId="77777777" w:rsidR="00A10A9A" w:rsidRPr="00D44B2A" w:rsidRDefault="00A10A9A" w:rsidP="00A10A9A">
            <w:pPr>
              <w:widowControl/>
              <w:spacing w:before="120" w:after="120"/>
              <w:rPr>
                <w:noProof/>
              </w:rPr>
            </w:pPr>
            <w:r w:rsidRPr="00D44B2A">
              <w:t>MD24</w:t>
            </w:r>
          </w:p>
        </w:tc>
        <w:tc>
          <w:tcPr>
            <w:tcW w:w="6040" w:type="dxa"/>
            <w:tcBorders>
              <w:top w:val="single" w:sz="4" w:space="0" w:color="auto"/>
              <w:left w:val="single" w:sz="4" w:space="0" w:color="auto"/>
              <w:bottom w:val="single" w:sz="4" w:space="0" w:color="auto"/>
              <w:right w:val="single" w:sz="4" w:space="0" w:color="auto"/>
            </w:tcBorders>
            <w:hideMark/>
          </w:tcPr>
          <w:p w14:paraId="5B56C0B4" w14:textId="77777777" w:rsidR="00A10A9A" w:rsidRPr="00D44B2A" w:rsidRDefault="00A10A9A" w:rsidP="00A10A9A">
            <w:pPr>
              <w:widowControl/>
              <w:spacing w:before="120" w:after="120"/>
              <w:rPr>
                <w:noProof/>
              </w:rPr>
            </w:pPr>
            <w:r w:rsidRPr="00D44B2A">
              <w:t>Cirkalitorální biogenní stanoviště v Černém moři mimo pobřeží</w:t>
            </w:r>
          </w:p>
        </w:tc>
        <w:tc>
          <w:tcPr>
            <w:tcW w:w="2073" w:type="dxa"/>
            <w:tcBorders>
              <w:top w:val="single" w:sz="4" w:space="0" w:color="auto"/>
              <w:left w:val="single" w:sz="4" w:space="0" w:color="auto"/>
              <w:bottom w:val="single" w:sz="4" w:space="0" w:color="auto"/>
              <w:right w:val="single" w:sz="4" w:space="0" w:color="auto"/>
            </w:tcBorders>
          </w:tcPr>
          <w:p w14:paraId="2A2B9541" w14:textId="77777777" w:rsidR="00A10A9A" w:rsidRPr="00D44B2A" w:rsidRDefault="00A10A9A" w:rsidP="00A10A9A">
            <w:pPr>
              <w:widowControl/>
              <w:spacing w:before="120" w:after="120"/>
              <w:rPr>
                <w:noProof/>
              </w:rPr>
            </w:pPr>
            <w:r w:rsidRPr="00D44B2A">
              <w:t>1170</w:t>
            </w:r>
          </w:p>
        </w:tc>
      </w:tr>
      <w:tr w:rsidR="00A10A9A" w:rsidRPr="00D44B2A" w14:paraId="17B5A51A"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F2FE03F" w14:textId="77777777" w:rsidR="00A10A9A" w:rsidRPr="00D44B2A" w:rsidRDefault="00A10A9A" w:rsidP="00A10A9A">
            <w:pPr>
              <w:widowControl/>
              <w:spacing w:before="120" w:after="120"/>
              <w:rPr>
                <w:noProof/>
              </w:rPr>
            </w:pPr>
            <w:r w:rsidRPr="00D44B2A">
              <w:t>ME14</w:t>
            </w:r>
          </w:p>
        </w:tc>
        <w:tc>
          <w:tcPr>
            <w:tcW w:w="6040" w:type="dxa"/>
            <w:tcBorders>
              <w:top w:val="single" w:sz="4" w:space="0" w:color="auto"/>
              <w:left w:val="single" w:sz="4" w:space="0" w:color="auto"/>
              <w:bottom w:val="single" w:sz="4" w:space="0" w:color="auto"/>
              <w:right w:val="single" w:sz="4" w:space="0" w:color="auto"/>
            </w:tcBorders>
          </w:tcPr>
          <w:p w14:paraId="2ABAA93B" w14:textId="77777777" w:rsidR="00A10A9A" w:rsidRPr="00D44B2A" w:rsidRDefault="00A10A9A" w:rsidP="00A10A9A">
            <w:pPr>
              <w:widowControl/>
              <w:spacing w:before="120" w:after="120"/>
              <w:rPr>
                <w:noProof/>
              </w:rPr>
            </w:pPr>
            <w:r w:rsidRPr="00D44B2A">
              <w:t>Výše položené batyální skály v Černém moři</w:t>
            </w:r>
          </w:p>
        </w:tc>
        <w:tc>
          <w:tcPr>
            <w:tcW w:w="2073" w:type="dxa"/>
            <w:tcBorders>
              <w:top w:val="single" w:sz="4" w:space="0" w:color="auto"/>
              <w:left w:val="single" w:sz="4" w:space="0" w:color="auto"/>
              <w:bottom w:val="single" w:sz="4" w:space="0" w:color="auto"/>
              <w:right w:val="single" w:sz="4" w:space="0" w:color="auto"/>
            </w:tcBorders>
          </w:tcPr>
          <w:p w14:paraId="55FAF5D4" w14:textId="77777777" w:rsidR="00A10A9A" w:rsidRPr="00D44B2A" w:rsidRDefault="00A10A9A" w:rsidP="00A10A9A">
            <w:pPr>
              <w:widowControl/>
              <w:spacing w:before="120" w:after="120"/>
              <w:rPr>
                <w:noProof/>
              </w:rPr>
            </w:pPr>
            <w:r w:rsidRPr="00D44B2A">
              <w:t>1170</w:t>
            </w:r>
          </w:p>
        </w:tc>
      </w:tr>
      <w:tr w:rsidR="00A10A9A" w:rsidRPr="00D44B2A" w14:paraId="4FC7D152"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E8B9D2E" w14:textId="77777777" w:rsidR="00A10A9A" w:rsidRPr="00D44B2A" w:rsidRDefault="00A10A9A" w:rsidP="00A10A9A">
            <w:pPr>
              <w:widowControl/>
              <w:spacing w:before="120" w:after="120"/>
              <w:rPr>
                <w:noProof/>
              </w:rPr>
            </w:pPr>
            <w:r w:rsidRPr="00D44B2A">
              <w:t>ME24</w:t>
            </w:r>
          </w:p>
        </w:tc>
        <w:tc>
          <w:tcPr>
            <w:tcW w:w="6040" w:type="dxa"/>
            <w:tcBorders>
              <w:top w:val="single" w:sz="4" w:space="0" w:color="auto"/>
              <w:left w:val="single" w:sz="4" w:space="0" w:color="auto"/>
              <w:bottom w:val="single" w:sz="4" w:space="0" w:color="auto"/>
              <w:right w:val="single" w:sz="4" w:space="0" w:color="auto"/>
            </w:tcBorders>
          </w:tcPr>
          <w:p w14:paraId="3D19B32C" w14:textId="77777777" w:rsidR="00A10A9A" w:rsidRPr="00D44B2A" w:rsidRDefault="00A10A9A" w:rsidP="00A10A9A">
            <w:pPr>
              <w:widowControl/>
              <w:spacing w:before="120" w:after="120"/>
              <w:rPr>
                <w:noProof/>
              </w:rPr>
            </w:pPr>
            <w:r w:rsidRPr="00D44B2A">
              <w:t>Výše položené batyální biogenní stanoviště v Černém moři</w:t>
            </w:r>
          </w:p>
        </w:tc>
        <w:tc>
          <w:tcPr>
            <w:tcW w:w="2073" w:type="dxa"/>
            <w:tcBorders>
              <w:top w:val="single" w:sz="4" w:space="0" w:color="auto"/>
              <w:left w:val="single" w:sz="4" w:space="0" w:color="auto"/>
              <w:bottom w:val="single" w:sz="4" w:space="0" w:color="auto"/>
              <w:right w:val="single" w:sz="4" w:space="0" w:color="auto"/>
            </w:tcBorders>
          </w:tcPr>
          <w:p w14:paraId="1DFB6113" w14:textId="77777777" w:rsidR="00A10A9A" w:rsidRPr="00D44B2A" w:rsidRDefault="00A10A9A" w:rsidP="00A10A9A">
            <w:pPr>
              <w:widowControl/>
              <w:spacing w:before="120" w:after="120"/>
              <w:rPr>
                <w:noProof/>
              </w:rPr>
            </w:pPr>
            <w:r w:rsidRPr="00D44B2A">
              <w:t>1170</w:t>
            </w:r>
          </w:p>
        </w:tc>
      </w:tr>
      <w:tr w:rsidR="00A10A9A" w:rsidRPr="00D44B2A" w14:paraId="57AEEB00"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FB61234" w14:textId="77777777" w:rsidR="00A10A9A" w:rsidRPr="00D44B2A" w:rsidRDefault="00A10A9A" w:rsidP="00A10A9A">
            <w:pPr>
              <w:widowControl/>
              <w:spacing w:before="120" w:after="120"/>
              <w:rPr>
                <w:noProof/>
              </w:rPr>
            </w:pPr>
            <w:r w:rsidRPr="00D44B2A">
              <w:t>MF14</w:t>
            </w:r>
          </w:p>
        </w:tc>
        <w:tc>
          <w:tcPr>
            <w:tcW w:w="6040" w:type="dxa"/>
            <w:tcBorders>
              <w:top w:val="single" w:sz="4" w:space="0" w:color="auto"/>
              <w:left w:val="single" w:sz="4" w:space="0" w:color="auto"/>
              <w:bottom w:val="single" w:sz="4" w:space="0" w:color="auto"/>
              <w:right w:val="single" w:sz="4" w:space="0" w:color="auto"/>
            </w:tcBorders>
          </w:tcPr>
          <w:p w14:paraId="46E51F72" w14:textId="77777777" w:rsidR="00A10A9A" w:rsidRPr="00D44B2A" w:rsidRDefault="00A10A9A" w:rsidP="00A10A9A">
            <w:pPr>
              <w:widowControl/>
              <w:spacing w:before="120" w:after="120"/>
              <w:rPr>
                <w:noProof/>
              </w:rPr>
            </w:pPr>
            <w:r w:rsidRPr="00D44B2A">
              <w:t>Níže položené batyální skály v Černém moři</w:t>
            </w:r>
          </w:p>
        </w:tc>
        <w:tc>
          <w:tcPr>
            <w:tcW w:w="2073" w:type="dxa"/>
            <w:tcBorders>
              <w:top w:val="single" w:sz="4" w:space="0" w:color="auto"/>
              <w:left w:val="single" w:sz="4" w:space="0" w:color="auto"/>
              <w:bottom w:val="single" w:sz="4" w:space="0" w:color="auto"/>
              <w:right w:val="single" w:sz="4" w:space="0" w:color="auto"/>
            </w:tcBorders>
          </w:tcPr>
          <w:p w14:paraId="5EF427FD" w14:textId="77777777" w:rsidR="00A10A9A" w:rsidRPr="00D44B2A" w:rsidRDefault="00A10A9A" w:rsidP="00A10A9A">
            <w:pPr>
              <w:widowControl/>
              <w:spacing w:before="120" w:after="120"/>
              <w:rPr>
                <w:noProof/>
              </w:rPr>
            </w:pPr>
            <w:r w:rsidRPr="00D44B2A">
              <w:t>1170</w:t>
            </w:r>
          </w:p>
        </w:tc>
      </w:tr>
      <w:tr w:rsidR="00A10A9A" w:rsidRPr="00D44B2A" w14:paraId="5A763B49" w14:textId="77777777" w:rsidTr="00A10A9A">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C7A53E3" w14:textId="77777777" w:rsidR="00A10A9A" w:rsidRPr="00D44B2A" w:rsidRDefault="00A10A9A" w:rsidP="00A10A9A">
            <w:pPr>
              <w:widowControl/>
              <w:spacing w:before="120" w:after="120"/>
              <w:rPr>
                <w:b/>
                <w:noProof/>
              </w:rPr>
            </w:pPr>
            <w:r w:rsidRPr="00D44B2A">
              <w:rPr>
                <w:b/>
              </w:rPr>
              <w:t>Středozemní moře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2BF11318" w14:textId="77777777" w:rsidR="00A10A9A" w:rsidRPr="00D44B2A" w:rsidRDefault="00A10A9A" w:rsidP="00A10A9A">
            <w:pPr>
              <w:widowControl/>
              <w:spacing w:before="120" w:after="120"/>
              <w:rPr>
                <w:b/>
                <w:noProof/>
              </w:rPr>
            </w:pPr>
          </w:p>
        </w:tc>
      </w:tr>
      <w:tr w:rsidR="00A10A9A" w:rsidRPr="00D44B2A" w14:paraId="04881460"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4CD48DF" w14:textId="77777777" w:rsidR="00A10A9A" w:rsidRPr="00D44B2A" w:rsidRDefault="00A10A9A" w:rsidP="00A10A9A">
            <w:pPr>
              <w:widowControl/>
              <w:spacing w:before="120" w:after="120"/>
              <w:rPr>
                <w:noProof/>
              </w:rPr>
            </w:pPr>
            <w:r w:rsidRPr="00D44B2A">
              <w:t>MB151E</w:t>
            </w:r>
          </w:p>
        </w:tc>
        <w:tc>
          <w:tcPr>
            <w:tcW w:w="6040" w:type="dxa"/>
            <w:tcBorders>
              <w:top w:val="single" w:sz="4" w:space="0" w:color="auto"/>
              <w:left w:val="single" w:sz="4" w:space="0" w:color="auto"/>
              <w:bottom w:val="single" w:sz="4" w:space="0" w:color="auto"/>
              <w:right w:val="single" w:sz="4" w:space="0" w:color="auto"/>
            </w:tcBorders>
            <w:hideMark/>
          </w:tcPr>
          <w:p w14:paraId="52715553" w14:textId="77777777" w:rsidR="00A10A9A" w:rsidRPr="00D44B2A" w:rsidRDefault="00A10A9A" w:rsidP="00A10A9A">
            <w:pPr>
              <w:widowControl/>
              <w:spacing w:before="120" w:after="120"/>
              <w:rPr>
                <w:noProof/>
              </w:rPr>
            </w:pPr>
            <w:r w:rsidRPr="00D44B2A">
              <w:t>Facie s turbinatkou protáhlou (</w:t>
            </w:r>
            <w:r w:rsidRPr="00D44B2A">
              <w:rPr>
                <w:i/>
                <w:iCs/>
              </w:rPr>
              <w:t>Cladocora caespitosa</w:t>
            </w:r>
            <w:r w:rsidRPr="00D44B2A">
              <w:t>)</w:t>
            </w:r>
          </w:p>
        </w:tc>
        <w:tc>
          <w:tcPr>
            <w:tcW w:w="2073" w:type="dxa"/>
            <w:tcBorders>
              <w:top w:val="single" w:sz="4" w:space="0" w:color="auto"/>
              <w:left w:val="single" w:sz="4" w:space="0" w:color="auto"/>
              <w:bottom w:val="single" w:sz="4" w:space="0" w:color="auto"/>
              <w:right w:val="single" w:sz="4" w:space="0" w:color="auto"/>
            </w:tcBorders>
          </w:tcPr>
          <w:p w14:paraId="60E32179" w14:textId="77777777" w:rsidR="00A10A9A" w:rsidRPr="00D44B2A" w:rsidRDefault="00A10A9A" w:rsidP="00A10A9A">
            <w:pPr>
              <w:widowControl/>
              <w:spacing w:before="120" w:after="120"/>
              <w:rPr>
                <w:noProof/>
              </w:rPr>
            </w:pPr>
            <w:r w:rsidRPr="00D44B2A">
              <w:t>1170; 1160</w:t>
            </w:r>
          </w:p>
        </w:tc>
      </w:tr>
      <w:tr w:rsidR="00A10A9A" w:rsidRPr="00D44B2A" w14:paraId="2F28F8E8"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3824C30" w14:textId="77777777" w:rsidR="00A10A9A" w:rsidRPr="00D44B2A" w:rsidRDefault="00A10A9A" w:rsidP="00A10A9A">
            <w:pPr>
              <w:widowControl/>
              <w:spacing w:before="120" w:after="120"/>
              <w:rPr>
                <w:noProof/>
              </w:rPr>
            </w:pPr>
            <w:r w:rsidRPr="00D44B2A">
              <w:t>MB151Q</w:t>
            </w:r>
          </w:p>
        </w:tc>
        <w:tc>
          <w:tcPr>
            <w:tcW w:w="6040" w:type="dxa"/>
            <w:tcBorders>
              <w:top w:val="single" w:sz="4" w:space="0" w:color="auto"/>
              <w:left w:val="single" w:sz="4" w:space="0" w:color="auto"/>
              <w:bottom w:val="single" w:sz="4" w:space="0" w:color="auto"/>
              <w:right w:val="single" w:sz="4" w:space="0" w:color="auto"/>
            </w:tcBorders>
          </w:tcPr>
          <w:p w14:paraId="68B1B8CF" w14:textId="77777777" w:rsidR="00A10A9A" w:rsidRPr="00D44B2A" w:rsidRDefault="00A10A9A" w:rsidP="00A10A9A">
            <w:pPr>
              <w:widowControl/>
              <w:spacing w:before="120" w:after="120"/>
              <w:rPr>
                <w:noProof/>
              </w:rPr>
            </w:pPr>
            <w:r w:rsidRPr="00D44B2A">
              <w:t>Facie s dendrofylou krajkovou (</w:t>
            </w:r>
            <w:r w:rsidRPr="00D44B2A">
              <w:rPr>
                <w:i/>
                <w:iCs/>
              </w:rPr>
              <w:t>Astroides calycularis</w:t>
            </w:r>
            <w:r w:rsidRPr="00D44B2A">
              <w:t>)</w:t>
            </w:r>
          </w:p>
        </w:tc>
        <w:tc>
          <w:tcPr>
            <w:tcW w:w="2073" w:type="dxa"/>
            <w:tcBorders>
              <w:top w:val="single" w:sz="4" w:space="0" w:color="auto"/>
              <w:left w:val="single" w:sz="4" w:space="0" w:color="auto"/>
              <w:bottom w:val="single" w:sz="4" w:space="0" w:color="auto"/>
              <w:right w:val="single" w:sz="4" w:space="0" w:color="auto"/>
            </w:tcBorders>
          </w:tcPr>
          <w:p w14:paraId="050BC248" w14:textId="77777777" w:rsidR="00A10A9A" w:rsidRPr="00D44B2A" w:rsidRDefault="00A10A9A" w:rsidP="00A10A9A">
            <w:pPr>
              <w:widowControl/>
              <w:spacing w:before="120" w:after="120"/>
              <w:rPr>
                <w:noProof/>
              </w:rPr>
            </w:pPr>
            <w:r w:rsidRPr="00D44B2A">
              <w:t>1170; 1160</w:t>
            </w:r>
          </w:p>
        </w:tc>
      </w:tr>
      <w:tr w:rsidR="00A10A9A" w:rsidRPr="00D44B2A" w14:paraId="0256F53C"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1E1B153" w14:textId="77777777" w:rsidR="00A10A9A" w:rsidRPr="00D44B2A" w:rsidRDefault="00A10A9A" w:rsidP="00A10A9A">
            <w:pPr>
              <w:widowControl/>
              <w:spacing w:before="120" w:after="120"/>
              <w:rPr>
                <w:noProof/>
              </w:rPr>
            </w:pPr>
            <w:r w:rsidRPr="00D44B2A">
              <w:t>MB151α</w:t>
            </w:r>
          </w:p>
        </w:tc>
        <w:tc>
          <w:tcPr>
            <w:tcW w:w="6040" w:type="dxa"/>
            <w:tcBorders>
              <w:top w:val="single" w:sz="4" w:space="0" w:color="auto"/>
              <w:left w:val="single" w:sz="4" w:space="0" w:color="auto"/>
              <w:bottom w:val="single" w:sz="4" w:space="0" w:color="auto"/>
              <w:right w:val="single" w:sz="4" w:space="0" w:color="auto"/>
            </w:tcBorders>
          </w:tcPr>
          <w:p w14:paraId="5A5C9D36" w14:textId="77777777" w:rsidR="00A10A9A" w:rsidRPr="00D44B2A" w:rsidRDefault="00A10A9A" w:rsidP="00A10A9A">
            <w:pPr>
              <w:widowControl/>
              <w:spacing w:before="120" w:after="120"/>
              <w:rPr>
                <w:noProof/>
              </w:rPr>
            </w:pPr>
            <w:r w:rsidRPr="00D44B2A">
              <w:t>Facie a společenství korálotvorných biocenóz (v enklávě)</w:t>
            </w:r>
          </w:p>
        </w:tc>
        <w:tc>
          <w:tcPr>
            <w:tcW w:w="2073" w:type="dxa"/>
            <w:tcBorders>
              <w:top w:val="single" w:sz="4" w:space="0" w:color="auto"/>
              <w:left w:val="single" w:sz="4" w:space="0" w:color="auto"/>
              <w:bottom w:val="single" w:sz="4" w:space="0" w:color="auto"/>
              <w:right w:val="single" w:sz="4" w:space="0" w:color="auto"/>
            </w:tcBorders>
          </w:tcPr>
          <w:p w14:paraId="2E07F536" w14:textId="77777777" w:rsidR="00A10A9A" w:rsidRPr="00D44B2A" w:rsidRDefault="00A10A9A" w:rsidP="00A10A9A">
            <w:pPr>
              <w:widowControl/>
              <w:spacing w:before="120" w:after="120"/>
              <w:rPr>
                <w:noProof/>
              </w:rPr>
            </w:pPr>
            <w:r w:rsidRPr="00D44B2A">
              <w:t>1170; 1160</w:t>
            </w:r>
          </w:p>
        </w:tc>
      </w:tr>
      <w:tr w:rsidR="00A10A9A" w:rsidRPr="00D44B2A" w14:paraId="7EAEEC2A"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D0A9F64" w14:textId="77777777" w:rsidR="00A10A9A" w:rsidRPr="00D44B2A" w:rsidRDefault="00A10A9A" w:rsidP="00A10A9A">
            <w:pPr>
              <w:widowControl/>
              <w:spacing w:before="120" w:after="120"/>
              <w:rPr>
                <w:noProof/>
              </w:rPr>
            </w:pPr>
            <w:r w:rsidRPr="00D44B2A">
              <w:t>MC1519</w:t>
            </w:r>
          </w:p>
        </w:tc>
        <w:tc>
          <w:tcPr>
            <w:tcW w:w="6040" w:type="dxa"/>
            <w:tcBorders>
              <w:top w:val="single" w:sz="4" w:space="0" w:color="auto"/>
              <w:left w:val="single" w:sz="4" w:space="0" w:color="auto"/>
              <w:bottom w:val="single" w:sz="4" w:space="0" w:color="auto"/>
              <w:right w:val="single" w:sz="4" w:space="0" w:color="auto"/>
            </w:tcBorders>
          </w:tcPr>
          <w:p w14:paraId="7B9199B1" w14:textId="77777777" w:rsidR="00A10A9A" w:rsidRPr="00D44B2A" w:rsidRDefault="00A10A9A" w:rsidP="00A10A9A">
            <w:pPr>
              <w:widowControl/>
              <w:spacing w:before="120" w:after="120"/>
              <w:rPr>
                <w:noProof/>
              </w:rPr>
            </w:pPr>
            <w:r w:rsidRPr="00D44B2A">
              <w:t>Facie s trsovníkem žlutým (</w:t>
            </w:r>
            <w:r w:rsidRPr="00D44B2A">
              <w:rPr>
                <w:i/>
                <w:iCs/>
              </w:rPr>
              <w:t>Eunicella cavolini</w:t>
            </w:r>
            <w:r w:rsidRPr="00D44B2A">
              <w:t>)</w:t>
            </w:r>
          </w:p>
        </w:tc>
        <w:tc>
          <w:tcPr>
            <w:tcW w:w="2073" w:type="dxa"/>
            <w:tcBorders>
              <w:top w:val="single" w:sz="4" w:space="0" w:color="auto"/>
              <w:left w:val="single" w:sz="4" w:space="0" w:color="auto"/>
              <w:bottom w:val="single" w:sz="4" w:space="0" w:color="auto"/>
              <w:right w:val="single" w:sz="4" w:space="0" w:color="auto"/>
            </w:tcBorders>
          </w:tcPr>
          <w:p w14:paraId="1BC20E65" w14:textId="77777777" w:rsidR="00A10A9A" w:rsidRPr="00D44B2A" w:rsidRDefault="00A10A9A" w:rsidP="00A10A9A">
            <w:pPr>
              <w:widowControl/>
              <w:spacing w:before="120" w:after="120"/>
              <w:rPr>
                <w:noProof/>
              </w:rPr>
            </w:pPr>
            <w:r w:rsidRPr="00D44B2A">
              <w:t>1170; 1160</w:t>
            </w:r>
          </w:p>
        </w:tc>
      </w:tr>
      <w:tr w:rsidR="00A10A9A" w:rsidRPr="00D44B2A" w14:paraId="6D953EBB"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7A6FF4C" w14:textId="77777777" w:rsidR="00A10A9A" w:rsidRPr="00D44B2A" w:rsidRDefault="00A10A9A" w:rsidP="00A10A9A">
            <w:pPr>
              <w:widowControl/>
              <w:spacing w:before="120" w:after="120"/>
              <w:rPr>
                <w:noProof/>
              </w:rPr>
            </w:pPr>
            <w:r w:rsidRPr="00D44B2A">
              <w:t>MC151A</w:t>
            </w:r>
          </w:p>
        </w:tc>
        <w:tc>
          <w:tcPr>
            <w:tcW w:w="6040" w:type="dxa"/>
            <w:tcBorders>
              <w:top w:val="single" w:sz="4" w:space="0" w:color="auto"/>
              <w:left w:val="single" w:sz="4" w:space="0" w:color="auto"/>
              <w:bottom w:val="single" w:sz="4" w:space="0" w:color="auto"/>
              <w:right w:val="single" w:sz="4" w:space="0" w:color="auto"/>
            </w:tcBorders>
          </w:tcPr>
          <w:p w14:paraId="7C9CB9C8" w14:textId="77777777" w:rsidR="00A10A9A" w:rsidRPr="00D44B2A" w:rsidRDefault="00A10A9A" w:rsidP="00A10A9A">
            <w:pPr>
              <w:widowControl/>
              <w:spacing w:before="120" w:after="120"/>
              <w:rPr>
                <w:noProof/>
              </w:rPr>
            </w:pPr>
            <w:r w:rsidRPr="00D44B2A">
              <w:t>Facie s trsovníkem sevřeným (</w:t>
            </w:r>
            <w:r w:rsidRPr="00D44B2A">
              <w:rPr>
                <w:i/>
                <w:iCs/>
              </w:rPr>
              <w:t>Eunicella singularis</w:t>
            </w:r>
            <w:r w:rsidRPr="00D44B2A">
              <w:t>)</w:t>
            </w:r>
          </w:p>
        </w:tc>
        <w:tc>
          <w:tcPr>
            <w:tcW w:w="2073" w:type="dxa"/>
            <w:tcBorders>
              <w:top w:val="single" w:sz="4" w:space="0" w:color="auto"/>
              <w:left w:val="single" w:sz="4" w:space="0" w:color="auto"/>
              <w:bottom w:val="single" w:sz="4" w:space="0" w:color="auto"/>
              <w:right w:val="single" w:sz="4" w:space="0" w:color="auto"/>
            </w:tcBorders>
          </w:tcPr>
          <w:p w14:paraId="2390302F" w14:textId="77777777" w:rsidR="00A10A9A" w:rsidRPr="00D44B2A" w:rsidRDefault="00A10A9A" w:rsidP="00A10A9A">
            <w:pPr>
              <w:widowControl/>
              <w:spacing w:before="120" w:after="120"/>
              <w:rPr>
                <w:noProof/>
              </w:rPr>
            </w:pPr>
            <w:r w:rsidRPr="00D44B2A">
              <w:t>1170; 1160</w:t>
            </w:r>
          </w:p>
        </w:tc>
      </w:tr>
      <w:tr w:rsidR="00A10A9A" w:rsidRPr="00D44B2A" w14:paraId="613C964B"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1948CF7" w14:textId="77777777" w:rsidR="00A10A9A" w:rsidRPr="00D44B2A" w:rsidRDefault="00A10A9A" w:rsidP="00A10A9A">
            <w:pPr>
              <w:widowControl/>
              <w:spacing w:before="120" w:after="120"/>
              <w:rPr>
                <w:noProof/>
              </w:rPr>
            </w:pPr>
            <w:r w:rsidRPr="00D44B2A">
              <w:t>MC151B</w:t>
            </w:r>
          </w:p>
        </w:tc>
        <w:tc>
          <w:tcPr>
            <w:tcW w:w="6040" w:type="dxa"/>
            <w:tcBorders>
              <w:top w:val="single" w:sz="4" w:space="0" w:color="auto"/>
              <w:left w:val="single" w:sz="4" w:space="0" w:color="auto"/>
              <w:bottom w:val="single" w:sz="4" w:space="0" w:color="auto"/>
              <w:right w:val="single" w:sz="4" w:space="0" w:color="auto"/>
            </w:tcBorders>
          </w:tcPr>
          <w:p w14:paraId="0AF08B1E" w14:textId="77777777" w:rsidR="00A10A9A" w:rsidRPr="00D44B2A" w:rsidRDefault="00A10A9A" w:rsidP="00A10A9A">
            <w:pPr>
              <w:widowControl/>
              <w:spacing w:before="120" w:after="120"/>
              <w:rPr>
                <w:noProof/>
              </w:rPr>
            </w:pPr>
            <w:r w:rsidRPr="00D44B2A">
              <w:t>Facie s rohovitkou červenou (</w:t>
            </w:r>
            <w:r w:rsidRPr="00D44B2A">
              <w:rPr>
                <w:i/>
                <w:iCs/>
              </w:rPr>
              <w:t>Paramuricea clavata</w:t>
            </w:r>
            <w:r w:rsidRPr="00D44B2A">
              <w:t>)</w:t>
            </w:r>
          </w:p>
        </w:tc>
        <w:tc>
          <w:tcPr>
            <w:tcW w:w="2073" w:type="dxa"/>
            <w:tcBorders>
              <w:top w:val="single" w:sz="4" w:space="0" w:color="auto"/>
              <w:left w:val="single" w:sz="4" w:space="0" w:color="auto"/>
              <w:bottom w:val="single" w:sz="4" w:space="0" w:color="auto"/>
              <w:right w:val="single" w:sz="4" w:space="0" w:color="auto"/>
            </w:tcBorders>
          </w:tcPr>
          <w:p w14:paraId="4915B7E5" w14:textId="77777777" w:rsidR="00A10A9A" w:rsidRPr="00D44B2A" w:rsidRDefault="00A10A9A" w:rsidP="00A10A9A">
            <w:pPr>
              <w:widowControl/>
              <w:spacing w:before="120" w:after="120"/>
              <w:rPr>
                <w:noProof/>
              </w:rPr>
            </w:pPr>
            <w:r w:rsidRPr="00D44B2A">
              <w:t>1170; 1160</w:t>
            </w:r>
          </w:p>
        </w:tc>
      </w:tr>
      <w:tr w:rsidR="00A10A9A" w:rsidRPr="00D44B2A" w14:paraId="7EB7479B"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C5EADBC" w14:textId="77777777" w:rsidR="00A10A9A" w:rsidRPr="00D44B2A" w:rsidRDefault="00A10A9A" w:rsidP="00A10A9A">
            <w:pPr>
              <w:widowControl/>
              <w:spacing w:before="120" w:after="120"/>
              <w:rPr>
                <w:noProof/>
              </w:rPr>
            </w:pPr>
            <w:r w:rsidRPr="00D44B2A">
              <w:t>MC151E</w:t>
            </w:r>
          </w:p>
        </w:tc>
        <w:tc>
          <w:tcPr>
            <w:tcW w:w="6040" w:type="dxa"/>
            <w:tcBorders>
              <w:top w:val="single" w:sz="4" w:space="0" w:color="auto"/>
              <w:left w:val="single" w:sz="4" w:space="0" w:color="auto"/>
              <w:bottom w:val="single" w:sz="4" w:space="0" w:color="auto"/>
              <w:right w:val="single" w:sz="4" w:space="0" w:color="auto"/>
            </w:tcBorders>
          </w:tcPr>
          <w:p w14:paraId="073BF41F" w14:textId="77777777" w:rsidR="00A10A9A" w:rsidRPr="00D44B2A" w:rsidRDefault="00A10A9A" w:rsidP="00A10A9A">
            <w:pPr>
              <w:widowControl/>
              <w:spacing w:before="120" w:after="120"/>
              <w:rPr>
                <w:noProof/>
              </w:rPr>
            </w:pPr>
            <w:r w:rsidRPr="00D44B2A">
              <w:t xml:space="preserve">Facie s druhem </w:t>
            </w:r>
            <w:r w:rsidRPr="00D44B2A">
              <w:rPr>
                <w:i/>
                <w:iCs/>
              </w:rPr>
              <w:t>Leptogorgia sarmentosa</w:t>
            </w:r>
          </w:p>
        </w:tc>
        <w:tc>
          <w:tcPr>
            <w:tcW w:w="2073" w:type="dxa"/>
            <w:tcBorders>
              <w:top w:val="single" w:sz="4" w:space="0" w:color="auto"/>
              <w:left w:val="single" w:sz="4" w:space="0" w:color="auto"/>
              <w:bottom w:val="single" w:sz="4" w:space="0" w:color="auto"/>
              <w:right w:val="single" w:sz="4" w:space="0" w:color="auto"/>
            </w:tcBorders>
          </w:tcPr>
          <w:p w14:paraId="2210EF41" w14:textId="77777777" w:rsidR="00A10A9A" w:rsidRPr="00D44B2A" w:rsidRDefault="00A10A9A" w:rsidP="00A10A9A">
            <w:pPr>
              <w:widowControl/>
              <w:spacing w:before="120" w:after="120"/>
              <w:rPr>
                <w:noProof/>
              </w:rPr>
            </w:pPr>
            <w:r w:rsidRPr="00D44B2A">
              <w:t>1170; 1160</w:t>
            </w:r>
          </w:p>
        </w:tc>
      </w:tr>
      <w:tr w:rsidR="00A10A9A" w:rsidRPr="00D44B2A" w14:paraId="2C861AB6"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84311F3" w14:textId="77777777" w:rsidR="00A10A9A" w:rsidRPr="00D44B2A" w:rsidRDefault="00A10A9A" w:rsidP="00A10A9A">
            <w:pPr>
              <w:widowControl/>
              <w:spacing w:before="120" w:after="120"/>
              <w:rPr>
                <w:noProof/>
              </w:rPr>
            </w:pPr>
            <w:r w:rsidRPr="00D44B2A">
              <w:t>MC151F</w:t>
            </w:r>
          </w:p>
        </w:tc>
        <w:tc>
          <w:tcPr>
            <w:tcW w:w="6040" w:type="dxa"/>
            <w:tcBorders>
              <w:top w:val="single" w:sz="4" w:space="0" w:color="auto"/>
              <w:left w:val="single" w:sz="4" w:space="0" w:color="auto"/>
              <w:bottom w:val="single" w:sz="4" w:space="0" w:color="auto"/>
              <w:right w:val="single" w:sz="4" w:space="0" w:color="auto"/>
            </w:tcBorders>
          </w:tcPr>
          <w:p w14:paraId="20146EDF" w14:textId="77777777" w:rsidR="00A10A9A" w:rsidRPr="00D44B2A" w:rsidRDefault="00A10A9A" w:rsidP="00A10A9A">
            <w:pPr>
              <w:widowControl/>
              <w:spacing w:before="120" w:after="120"/>
              <w:rPr>
                <w:noProof/>
              </w:rPr>
            </w:pPr>
            <w:r w:rsidRPr="00D44B2A">
              <w:t xml:space="preserve">Facie s </w:t>
            </w:r>
            <w:r w:rsidRPr="00D44B2A">
              <w:rPr>
                <w:i/>
                <w:iCs/>
              </w:rPr>
              <w:t>Antipatella subpinnata</w:t>
            </w:r>
            <w:r w:rsidRPr="00D44B2A">
              <w:t xml:space="preserve"> a řídkými červenými řasami</w:t>
            </w:r>
          </w:p>
        </w:tc>
        <w:tc>
          <w:tcPr>
            <w:tcW w:w="2073" w:type="dxa"/>
            <w:tcBorders>
              <w:top w:val="single" w:sz="4" w:space="0" w:color="auto"/>
              <w:left w:val="single" w:sz="4" w:space="0" w:color="auto"/>
              <w:bottom w:val="single" w:sz="4" w:space="0" w:color="auto"/>
              <w:right w:val="single" w:sz="4" w:space="0" w:color="auto"/>
            </w:tcBorders>
          </w:tcPr>
          <w:p w14:paraId="4AEE2173" w14:textId="77777777" w:rsidR="00A10A9A" w:rsidRPr="00D44B2A" w:rsidRDefault="00A10A9A" w:rsidP="00A10A9A">
            <w:pPr>
              <w:widowControl/>
              <w:spacing w:before="120" w:after="120"/>
              <w:rPr>
                <w:noProof/>
              </w:rPr>
            </w:pPr>
            <w:r w:rsidRPr="00D44B2A">
              <w:t>1170; 1160</w:t>
            </w:r>
          </w:p>
        </w:tc>
      </w:tr>
      <w:tr w:rsidR="00A10A9A" w:rsidRPr="00D44B2A" w14:paraId="29E1EF8B"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FBB7B1B" w14:textId="77777777" w:rsidR="00A10A9A" w:rsidRPr="00D44B2A" w:rsidRDefault="00A10A9A" w:rsidP="00A10A9A">
            <w:pPr>
              <w:widowControl/>
              <w:spacing w:before="120" w:after="120"/>
              <w:rPr>
                <w:noProof/>
              </w:rPr>
            </w:pPr>
            <w:r w:rsidRPr="00D44B2A">
              <w:t>MC151G</w:t>
            </w:r>
          </w:p>
        </w:tc>
        <w:tc>
          <w:tcPr>
            <w:tcW w:w="6040" w:type="dxa"/>
            <w:tcBorders>
              <w:top w:val="single" w:sz="4" w:space="0" w:color="auto"/>
              <w:left w:val="single" w:sz="4" w:space="0" w:color="auto"/>
              <w:bottom w:val="single" w:sz="4" w:space="0" w:color="auto"/>
              <w:right w:val="single" w:sz="4" w:space="0" w:color="auto"/>
            </w:tcBorders>
          </w:tcPr>
          <w:p w14:paraId="466E7D1F" w14:textId="77777777" w:rsidR="00A10A9A" w:rsidRPr="00D44B2A" w:rsidRDefault="00A10A9A" w:rsidP="00A10A9A">
            <w:pPr>
              <w:widowControl/>
              <w:spacing w:before="120" w:after="120"/>
              <w:rPr>
                <w:noProof/>
              </w:rPr>
            </w:pPr>
            <w:r w:rsidRPr="00D44B2A">
              <w:t>Facie s masivními houbami a řídkými červenými řasami</w:t>
            </w:r>
          </w:p>
        </w:tc>
        <w:tc>
          <w:tcPr>
            <w:tcW w:w="2073" w:type="dxa"/>
            <w:tcBorders>
              <w:top w:val="single" w:sz="4" w:space="0" w:color="auto"/>
              <w:left w:val="single" w:sz="4" w:space="0" w:color="auto"/>
              <w:bottom w:val="single" w:sz="4" w:space="0" w:color="auto"/>
              <w:right w:val="single" w:sz="4" w:space="0" w:color="auto"/>
            </w:tcBorders>
          </w:tcPr>
          <w:p w14:paraId="17C2DE96" w14:textId="77777777" w:rsidR="00A10A9A" w:rsidRPr="00D44B2A" w:rsidRDefault="00A10A9A" w:rsidP="00A10A9A">
            <w:pPr>
              <w:widowControl/>
              <w:spacing w:before="120" w:after="120"/>
              <w:rPr>
                <w:noProof/>
              </w:rPr>
            </w:pPr>
            <w:r w:rsidRPr="00D44B2A">
              <w:t>1170; 1160</w:t>
            </w:r>
          </w:p>
        </w:tc>
      </w:tr>
      <w:tr w:rsidR="00A10A9A" w:rsidRPr="00D44B2A" w14:paraId="7030BBF4"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BAF732C" w14:textId="77777777" w:rsidR="00A10A9A" w:rsidRPr="00D44B2A" w:rsidRDefault="00A10A9A" w:rsidP="00A10A9A">
            <w:pPr>
              <w:widowControl/>
              <w:spacing w:before="120" w:after="120"/>
              <w:rPr>
                <w:noProof/>
              </w:rPr>
            </w:pPr>
            <w:r w:rsidRPr="00D44B2A">
              <w:t>MC1522</w:t>
            </w:r>
          </w:p>
        </w:tc>
        <w:tc>
          <w:tcPr>
            <w:tcW w:w="6040" w:type="dxa"/>
            <w:tcBorders>
              <w:top w:val="single" w:sz="4" w:space="0" w:color="auto"/>
              <w:left w:val="single" w:sz="4" w:space="0" w:color="auto"/>
              <w:bottom w:val="single" w:sz="4" w:space="0" w:color="auto"/>
              <w:right w:val="single" w:sz="4" w:space="0" w:color="auto"/>
            </w:tcBorders>
          </w:tcPr>
          <w:p w14:paraId="74E24A5B" w14:textId="77777777" w:rsidR="00A10A9A" w:rsidRPr="00D44B2A" w:rsidRDefault="00A10A9A" w:rsidP="00A10A9A">
            <w:pPr>
              <w:widowControl/>
              <w:spacing w:before="120" w:after="120"/>
              <w:rPr>
                <w:noProof/>
              </w:rPr>
            </w:pPr>
            <w:r w:rsidRPr="00D44B2A">
              <w:t>Facie s korálem červeným (</w:t>
            </w:r>
            <w:r w:rsidRPr="00D44B2A">
              <w:rPr>
                <w:i/>
                <w:iCs/>
              </w:rPr>
              <w:t>Corallium rubrum</w:t>
            </w:r>
            <w:r w:rsidRPr="00D44B2A">
              <w:t>)</w:t>
            </w:r>
          </w:p>
        </w:tc>
        <w:tc>
          <w:tcPr>
            <w:tcW w:w="2073" w:type="dxa"/>
            <w:tcBorders>
              <w:top w:val="single" w:sz="4" w:space="0" w:color="auto"/>
              <w:left w:val="single" w:sz="4" w:space="0" w:color="auto"/>
              <w:bottom w:val="single" w:sz="4" w:space="0" w:color="auto"/>
              <w:right w:val="single" w:sz="4" w:space="0" w:color="auto"/>
            </w:tcBorders>
          </w:tcPr>
          <w:p w14:paraId="284B6A10" w14:textId="77777777" w:rsidR="00A10A9A" w:rsidRPr="00D44B2A" w:rsidRDefault="00A10A9A" w:rsidP="00A10A9A">
            <w:pPr>
              <w:widowControl/>
              <w:spacing w:before="120" w:after="120"/>
              <w:rPr>
                <w:noProof/>
              </w:rPr>
            </w:pPr>
            <w:r w:rsidRPr="00D44B2A">
              <w:t>8330; 1170</w:t>
            </w:r>
          </w:p>
        </w:tc>
      </w:tr>
      <w:tr w:rsidR="00A10A9A" w:rsidRPr="00D44B2A" w14:paraId="6B397CEC"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8A77F2C" w14:textId="77777777" w:rsidR="00A10A9A" w:rsidRPr="00D44B2A" w:rsidRDefault="00A10A9A" w:rsidP="00A10A9A">
            <w:pPr>
              <w:widowControl/>
              <w:spacing w:before="120" w:after="120"/>
              <w:rPr>
                <w:noProof/>
              </w:rPr>
            </w:pPr>
            <w:r w:rsidRPr="00D44B2A">
              <w:t>MC1523</w:t>
            </w:r>
          </w:p>
        </w:tc>
        <w:tc>
          <w:tcPr>
            <w:tcW w:w="6040" w:type="dxa"/>
            <w:tcBorders>
              <w:top w:val="single" w:sz="4" w:space="0" w:color="auto"/>
              <w:left w:val="single" w:sz="4" w:space="0" w:color="auto"/>
              <w:bottom w:val="single" w:sz="4" w:space="0" w:color="auto"/>
              <w:right w:val="single" w:sz="4" w:space="0" w:color="auto"/>
            </w:tcBorders>
          </w:tcPr>
          <w:p w14:paraId="6CC67474" w14:textId="77777777" w:rsidR="00A10A9A" w:rsidRPr="00D44B2A" w:rsidRDefault="00A10A9A" w:rsidP="00A10A9A">
            <w:pPr>
              <w:widowControl/>
              <w:spacing w:before="120" w:after="120"/>
              <w:rPr>
                <w:noProof/>
              </w:rPr>
            </w:pPr>
            <w:r w:rsidRPr="00D44B2A">
              <w:t>Facie s dendrofylou žlutou (</w:t>
            </w:r>
            <w:r w:rsidRPr="00D44B2A">
              <w:rPr>
                <w:i/>
                <w:iCs/>
              </w:rPr>
              <w:t>Leptopsammia pruvoti</w:t>
            </w:r>
            <w:r w:rsidRPr="00D44B2A">
              <w:t>)</w:t>
            </w:r>
          </w:p>
        </w:tc>
        <w:tc>
          <w:tcPr>
            <w:tcW w:w="2073" w:type="dxa"/>
            <w:tcBorders>
              <w:top w:val="single" w:sz="4" w:space="0" w:color="auto"/>
              <w:left w:val="single" w:sz="4" w:space="0" w:color="auto"/>
              <w:bottom w:val="single" w:sz="4" w:space="0" w:color="auto"/>
              <w:right w:val="single" w:sz="4" w:space="0" w:color="auto"/>
            </w:tcBorders>
          </w:tcPr>
          <w:p w14:paraId="146E6C32" w14:textId="77777777" w:rsidR="00A10A9A" w:rsidRPr="00D44B2A" w:rsidRDefault="00A10A9A" w:rsidP="00A10A9A">
            <w:pPr>
              <w:widowControl/>
              <w:spacing w:before="120" w:after="120"/>
              <w:rPr>
                <w:noProof/>
              </w:rPr>
            </w:pPr>
            <w:r w:rsidRPr="00D44B2A">
              <w:t>8330; 1170</w:t>
            </w:r>
          </w:p>
        </w:tc>
      </w:tr>
      <w:tr w:rsidR="00A10A9A" w:rsidRPr="00D44B2A" w14:paraId="508C40A5"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77A63DF" w14:textId="77777777" w:rsidR="00A10A9A" w:rsidRPr="00D44B2A" w:rsidRDefault="00A10A9A" w:rsidP="00A10A9A">
            <w:pPr>
              <w:widowControl/>
              <w:spacing w:before="120" w:after="120"/>
              <w:rPr>
                <w:noProof/>
              </w:rPr>
            </w:pPr>
            <w:r w:rsidRPr="00D44B2A">
              <w:lastRenderedPageBreak/>
              <w:t>MC251</w:t>
            </w:r>
          </w:p>
        </w:tc>
        <w:tc>
          <w:tcPr>
            <w:tcW w:w="6040" w:type="dxa"/>
            <w:tcBorders>
              <w:top w:val="single" w:sz="4" w:space="0" w:color="auto"/>
              <w:left w:val="single" w:sz="4" w:space="0" w:color="auto"/>
              <w:bottom w:val="single" w:sz="4" w:space="0" w:color="auto"/>
              <w:right w:val="single" w:sz="4" w:space="0" w:color="auto"/>
            </w:tcBorders>
          </w:tcPr>
          <w:p w14:paraId="4D56187C" w14:textId="77777777" w:rsidR="00A10A9A" w:rsidRPr="00D44B2A" w:rsidRDefault="00A10A9A" w:rsidP="00A10A9A">
            <w:pPr>
              <w:widowControl/>
              <w:spacing w:before="120" w:after="120"/>
              <w:rPr>
                <w:noProof/>
              </w:rPr>
            </w:pPr>
            <w:r w:rsidRPr="00D44B2A">
              <w:t>Korálotvorné plochy</w:t>
            </w:r>
          </w:p>
        </w:tc>
        <w:tc>
          <w:tcPr>
            <w:tcW w:w="2073" w:type="dxa"/>
            <w:tcBorders>
              <w:top w:val="single" w:sz="4" w:space="0" w:color="auto"/>
              <w:left w:val="single" w:sz="4" w:space="0" w:color="auto"/>
              <w:bottom w:val="single" w:sz="4" w:space="0" w:color="auto"/>
              <w:right w:val="single" w:sz="4" w:space="0" w:color="auto"/>
            </w:tcBorders>
          </w:tcPr>
          <w:p w14:paraId="7AF628E8" w14:textId="77777777" w:rsidR="00A10A9A" w:rsidRPr="00D44B2A" w:rsidRDefault="00A10A9A" w:rsidP="00A10A9A">
            <w:pPr>
              <w:widowControl/>
              <w:spacing w:before="120" w:after="120"/>
              <w:rPr>
                <w:noProof/>
              </w:rPr>
            </w:pPr>
            <w:r w:rsidRPr="00D44B2A">
              <w:t>1170</w:t>
            </w:r>
          </w:p>
        </w:tc>
      </w:tr>
      <w:tr w:rsidR="00A10A9A" w:rsidRPr="00D44B2A" w14:paraId="2F2C07D6"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F98D73A" w14:textId="77777777" w:rsidR="00A10A9A" w:rsidRPr="00D44B2A" w:rsidRDefault="00A10A9A" w:rsidP="00A10A9A">
            <w:pPr>
              <w:widowControl/>
              <w:spacing w:before="120" w:after="120"/>
              <w:rPr>
                <w:noProof/>
              </w:rPr>
            </w:pPr>
            <w:r w:rsidRPr="00D44B2A">
              <w:t>MC6514</w:t>
            </w:r>
          </w:p>
        </w:tc>
        <w:tc>
          <w:tcPr>
            <w:tcW w:w="6040" w:type="dxa"/>
            <w:tcBorders>
              <w:top w:val="single" w:sz="4" w:space="0" w:color="auto"/>
              <w:left w:val="single" w:sz="4" w:space="0" w:color="auto"/>
              <w:bottom w:val="single" w:sz="4" w:space="0" w:color="auto"/>
              <w:right w:val="single" w:sz="4" w:space="0" w:color="auto"/>
            </w:tcBorders>
          </w:tcPr>
          <w:p w14:paraId="1585AB62" w14:textId="77777777" w:rsidR="00A10A9A" w:rsidRPr="00D44B2A" w:rsidRDefault="00A10A9A" w:rsidP="00A10A9A">
            <w:pPr>
              <w:widowControl/>
              <w:spacing w:before="120" w:after="120"/>
              <w:rPr>
                <w:noProof/>
              </w:rPr>
            </w:pPr>
            <w:r w:rsidRPr="00D44B2A">
              <w:t>Facie lepkavého bahna s laločnicí dlanitou (</w:t>
            </w:r>
            <w:r w:rsidRPr="00D44B2A">
              <w:rPr>
                <w:i/>
                <w:iCs/>
              </w:rPr>
              <w:t>Alcyonium palmatum</w:t>
            </w:r>
            <w:r w:rsidRPr="00D44B2A">
              <w:t>) a sumýšem královským (</w:t>
            </w:r>
            <w:r w:rsidRPr="00D44B2A">
              <w:rPr>
                <w:i/>
                <w:iCs/>
              </w:rPr>
              <w:t>Parastichopus regalis</w:t>
            </w:r>
            <w:r w:rsidRPr="00D44B2A">
              <w:t>) na cirkalitorálním bahně</w:t>
            </w:r>
          </w:p>
        </w:tc>
        <w:tc>
          <w:tcPr>
            <w:tcW w:w="2073" w:type="dxa"/>
            <w:tcBorders>
              <w:top w:val="single" w:sz="4" w:space="0" w:color="auto"/>
              <w:left w:val="single" w:sz="4" w:space="0" w:color="auto"/>
              <w:bottom w:val="single" w:sz="4" w:space="0" w:color="auto"/>
              <w:right w:val="single" w:sz="4" w:space="0" w:color="auto"/>
            </w:tcBorders>
          </w:tcPr>
          <w:p w14:paraId="440C83E0" w14:textId="77777777" w:rsidR="00A10A9A" w:rsidRPr="00D44B2A" w:rsidRDefault="00A10A9A" w:rsidP="00A10A9A">
            <w:pPr>
              <w:widowControl/>
              <w:spacing w:before="120" w:after="120"/>
              <w:rPr>
                <w:noProof/>
              </w:rPr>
            </w:pPr>
            <w:r w:rsidRPr="00D44B2A">
              <w:t>1160</w:t>
            </w:r>
          </w:p>
        </w:tc>
      </w:tr>
      <w:tr w:rsidR="00A10A9A" w:rsidRPr="00D44B2A" w14:paraId="53A55746"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7355FF4" w14:textId="77777777" w:rsidR="00A10A9A" w:rsidRPr="00D44B2A" w:rsidRDefault="00A10A9A" w:rsidP="00A10A9A">
            <w:pPr>
              <w:widowControl/>
              <w:spacing w:before="120" w:after="120"/>
              <w:rPr>
                <w:noProof/>
              </w:rPr>
            </w:pPr>
            <w:r w:rsidRPr="00D44B2A">
              <w:t>MD151</w:t>
            </w:r>
          </w:p>
        </w:tc>
        <w:tc>
          <w:tcPr>
            <w:tcW w:w="6040" w:type="dxa"/>
            <w:tcBorders>
              <w:top w:val="single" w:sz="4" w:space="0" w:color="auto"/>
              <w:left w:val="single" w:sz="4" w:space="0" w:color="auto"/>
              <w:bottom w:val="single" w:sz="4" w:space="0" w:color="auto"/>
              <w:right w:val="single" w:sz="4" w:space="0" w:color="auto"/>
            </w:tcBorders>
          </w:tcPr>
          <w:p w14:paraId="65AEEADB" w14:textId="77777777" w:rsidR="00A10A9A" w:rsidRPr="00D44B2A" w:rsidRDefault="00A10A9A" w:rsidP="00A10A9A">
            <w:pPr>
              <w:widowControl/>
              <w:spacing w:before="120" w:after="120"/>
              <w:rPr>
                <w:noProof/>
              </w:rPr>
            </w:pPr>
            <w:r w:rsidRPr="00D44B2A">
              <w:t>Biocenóza podél skalnatého šelfu ve Středozemním moři</w:t>
            </w:r>
          </w:p>
        </w:tc>
        <w:tc>
          <w:tcPr>
            <w:tcW w:w="2073" w:type="dxa"/>
            <w:tcBorders>
              <w:top w:val="single" w:sz="4" w:space="0" w:color="auto"/>
              <w:left w:val="single" w:sz="4" w:space="0" w:color="auto"/>
              <w:bottom w:val="single" w:sz="4" w:space="0" w:color="auto"/>
              <w:right w:val="single" w:sz="4" w:space="0" w:color="auto"/>
            </w:tcBorders>
          </w:tcPr>
          <w:p w14:paraId="0274BDE3" w14:textId="77777777" w:rsidR="00A10A9A" w:rsidRPr="00D44B2A" w:rsidRDefault="00A10A9A" w:rsidP="00A10A9A">
            <w:pPr>
              <w:widowControl/>
              <w:spacing w:before="120" w:after="120"/>
              <w:rPr>
                <w:noProof/>
              </w:rPr>
            </w:pPr>
            <w:r w:rsidRPr="00D44B2A">
              <w:t>1170</w:t>
            </w:r>
          </w:p>
        </w:tc>
      </w:tr>
      <w:tr w:rsidR="00A10A9A" w:rsidRPr="00D44B2A" w14:paraId="0A5DE04A"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911FFE9" w14:textId="77777777" w:rsidR="00A10A9A" w:rsidRPr="00D44B2A" w:rsidRDefault="00A10A9A" w:rsidP="00A10A9A">
            <w:pPr>
              <w:widowControl/>
              <w:spacing w:before="120" w:after="120"/>
              <w:rPr>
                <w:noProof/>
              </w:rPr>
            </w:pPr>
            <w:r w:rsidRPr="00D44B2A">
              <w:t>MD25</w:t>
            </w:r>
          </w:p>
        </w:tc>
        <w:tc>
          <w:tcPr>
            <w:tcW w:w="6040" w:type="dxa"/>
            <w:tcBorders>
              <w:top w:val="single" w:sz="4" w:space="0" w:color="auto"/>
              <w:left w:val="single" w:sz="4" w:space="0" w:color="auto"/>
              <w:bottom w:val="single" w:sz="4" w:space="0" w:color="auto"/>
              <w:right w:val="single" w:sz="4" w:space="0" w:color="auto"/>
            </w:tcBorders>
          </w:tcPr>
          <w:p w14:paraId="12935235" w14:textId="77777777" w:rsidR="00A10A9A" w:rsidRPr="00D44B2A" w:rsidRDefault="00A10A9A" w:rsidP="00A10A9A">
            <w:pPr>
              <w:widowControl/>
              <w:spacing w:before="120" w:after="120"/>
              <w:rPr>
                <w:noProof/>
              </w:rPr>
            </w:pPr>
            <w:r w:rsidRPr="00D44B2A">
              <w:t>Cirkalitorální biogenní stanoviště ve Středozemním moři mimo pobřeží</w:t>
            </w:r>
          </w:p>
        </w:tc>
        <w:tc>
          <w:tcPr>
            <w:tcW w:w="2073" w:type="dxa"/>
            <w:tcBorders>
              <w:top w:val="single" w:sz="4" w:space="0" w:color="auto"/>
              <w:left w:val="single" w:sz="4" w:space="0" w:color="auto"/>
              <w:bottom w:val="single" w:sz="4" w:space="0" w:color="auto"/>
              <w:right w:val="single" w:sz="4" w:space="0" w:color="auto"/>
            </w:tcBorders>
          </w:tcPr>
          <w:p w14:paraId="38C57673" w14:textId="77777777" w:rsidR="00A10A9A" w:rsidRPr="00D44B2A" w:rsidRDefault="00A10A9A" w:rsidP="00A10A9A">
            <w:pPr>
              <w:widowControl/>
              <w:spacing w:before="120" w:after="120"/>
              <w:rPr>
                <w:noProof/>
              </w:rPr>
            </w:pPr>
            <w:r w:rsidRPr="00D44B2A">
              <w:t>1170</w:t>
            </w:r>
          </w:p>
        </w:tc>
      </w:tr>
      <w:tr w:rsidR="00A10A9A" w:rsidRPr="00D44B2A" w14:paraId="48B3B77D"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4E722770" w14:textId="77777777" w:rsidR="00A10A9A" w:rsidRPr="00D44B2A" w:rsidRDefault="00A10A9A" w:rsidP="00A10A9A">
            <w:pPr>
              <w:widowControl/>
              <w:spacing w:before="120" w:after="120"/>
              <w:rPr>
                <w:noProof/>
              </w:rPr>
            </w:pPr>
            <w:r w:rsidRPr="00D44B2A">
              <w:t>MD6512</w:t>
            </w:r>
          </w:p>
        </w:tc>
        <w:tc>
          <w:tcPr>
            <w:tcW w:w="6040" w:type="dxa"/>
            <w:tcBorders>
              <w:top w:val="single" w:sz="4" w:space="0" w:color="auto"/>
              <w:left w:val="single" w:sz="4" w:space="0" w:color="auto"/>
              <w:bottom w:val="single" w:sz="4" w:space="0" w:color="auto"/>
              <w:right w:val="single" w:sz="4" w:space="0" w:color="auto"/>
            </w:tcBorders>
            <w:hideMark/>
          </w:tcPr>
          <w:p w14:paraId="0C5FC224" w14:textId="77777777" w:rsidR="00A10A9A" w:rsidRPr="00D44B2A" w:rsidRDefault="00A10A9A" w:rsidP="00A10A9A">
            <w:pPr>
              <w:widowControl/>
              <w:spacing w:before="120" w:after="120"/>
              <w:rPr>
                <w:noProof/>
              </w:rPr>
            </w:pPr>
            <w:r w:rsidRPr="00D44B2A">
              <w:t>Facie lepkavého bahna s laločnicí dlanitou (</w:t>
            </w:r>
            <w:r w:rsidRPr="00D44B2A">
              <w:rPr>
                <w:i/>
                <w:iCs/>
              </w:rPr>
              <w:t>Alcyonium palmatum</w:t>
            </w:r>
            <w:r w:rsidRPr="00D44B2A">
              <w:t>) a sumýšem královským (</w:t>
            </w:r>
            <w:r w:rsidRPr="00D44B2A">
              <w:rPr>
                <w:i/>
                <w:iCs/>
              </w:rPr>
              <w:t>Parastichopus regalis</w:t>
            </w:r>
            <w:r w:rsidRPr="00D44B2A">
              <w:t>) na níže položeném cirkalitorálním bahně</w:t>
            </w:r>
          </w:p>
        </w:tc>
        <w:tc>
          <w:tcPr>
            <w:tcW w:w="2073" w:type="dxa"/>
            <w:tcBorders>
              <w:top w:val="single" w:sz="4" w:space="0" w:color="auto"/>
              <w:left w:val="single" w:sz="4" w:space="0" w:color="auto"/>
              <w:bottom w:val="single" w:sz="4" w:space="0" w:color="auto"/>
              <w:right w:val="single" w:sz="4" w:space="0" w:color="auto"/>
            </w:tcBorders>
          </w:tcPr>
          <w:p w14:paraId="50A7995F" w14:textId="77777777" w:rsidR="00A10A9A" w:rsidRPr="00D44B2A" w:rsidRDefault="00A10A9A" w:rsidP="00A10A9A">
            <w:pPr>
              <w:widowControl/>
              <w:spacing w:before="120" w:after="120"/>
              <w:rPr>
                <w:noProof/>
              </w:rPr>
            </w:pPr>
          </w:p>
        </w:tc>
      </w:tr>
      <w:tr w:rsidR="00A10A9A" w:rsidRPr="00D44B2A" w14:paraId="7EFCB319"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193186B" w14:textId="77777777" w:rsidR="00A10A9A" w:rsidRPr="00D44B2A" w:rsidRDefault="00A10A9A" w:rsidP="00A10A9A">
            <w:pPr>
              <w:widowControl/>
              <w:spacing w:before="120" w:after="120"/>
              <w:rPr>
                <w:noProof/>
              </w:rPr>
            </w:pPr>
            <w:r w:rsidRPr="00D44B2A">
              <w:t>ME1511</w:t>
            </w:r>
          </w:p>
        </w:tc>
        <w:tc>
          <w:tcPr>
            <w:tcW w:w="6040" w:type="dxa"/>
            <w:tcBorders>
              <w:top w:val="single" w:sz="4" w:space="0" w:color="auto"/>
              <w:left w:val="single" w:sz="4" w:space="0" w:color="auto"/>
              <w:bottom w:val="single" w:sz="4" w:space="0" w:color="auto"/>
              <w:right w:val="single" w:sz="4" w:space="0" w:color="auto"/>
            </w:tcBorders>
          </w:tcPr>
          <w:p w14:paraId="731C8AD3" w14:textId="77777777" w:rsidR="00A10A9A" w:rsidRPr="00D44B2A" w:rsidRDefault="00A10A9A" w:rsidP="00A10A9A">
            <w:pPr>
              <w:widowControl/>
              <w:spacing w:before="120" w:after="120"/>
              <w:rPr>
                <w:noProof/>
              </w:rPr>
            </w:pPr>
            <w:r w:rsidRPr="00D44B2A">
              <w:t>Středomořské výše položené batyální útesy turbinatky větvené (</w:t>
            </w:r>
            <w:r w:rsidRPr="00D44B2A">
              <w:rPr>
                <w:i/>
                <w:iCs/>
              </w:rPr>
              <w:t>Lophelia pertusa</w:t>
            </w:r>
            <w:r w:rsidRPr="00D44B2A">
              <w:t>)</w:t>
            </w:r>
          </w:p>
        </w:tc>
        <w:tc>
          <w:tcPr>
            <w:tcW w:w="2073" w:type="dxa"/>
            <w:tcBorders>
              <w:top w:val="single" w:sz="4" w:space="0" w:color="auto"/>
              <w:left w:val="single" w:sz="4" w:space="0" w:color="auto"/>
              <w:bottom w:val="single" w:sz="4" w:space="0" w:color="auto"/>
              <w:right w:val="single" w:sz="4" w:space="0" w:color="auto"/>
            </w:tcBorders>
          </w:tcPr>
          <w:p w14:paraId="2906A535" w14:textId="77777777" w:rsidR="00A10A9A" w:rsidRPr="00D44B2A" w:rsidRDefault="00A10A9A" w:rsidP="00A10A9A">
            <w:pPr>
              <w:widowControl/>
              <w:spacing w:before="120" w:after="120"/>
              <w:rPr>
                <w:noProof/>
              </w:rPr>
            </w:pPr>
            <w:r w:rsidRPr="00D44B2A">
              <w:t>1170</w:t>
            </w:r>
          </w:p>
        </w:tc>
      </w:tr>
      <w:tr w:rsidR="00A10A9A" w:rsidRPr="00D44B2A" w14:paraId="0C7F65CC"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F6FC5E9" w14:textId="77777777" w:rsidR="00A10A9A" w:rsidRPr="00D44B2A" w:rsidRDefault="00A10A9A" w:rsidP="00A10A9A">
            <w:pPr>
              <w:widowControl/>
              <w:spacing w:before="120" w:after="120"/>
              <w:rPr>
                <w:noProof/>
              </w:rPr>
            </w:pPr>
            <w:r w:rsidRPr="00D44B2A">
              <w:t>ME1512</w:t>
            </w:r>
          </w:p>
        </w:tc>
        <w:tc>
          <w:tcPr>
            <w:tcW w:w="6040" w:type="dxa"/>
            <w:tcBorders>
              <w:top w:val="single" w:sz="4" w:space="0" w:color="auto"/>
              <w:left w:val="single" w:sz="4" w:space="0" w:color="auto"/>
              <w:bottom w:val="single" w:sz="4" w:space="0" w:color="auto"/>
              <w:right w:val="single" w:sz="4" w:space="0" w:color="auto"/>
            </w:tcBorders>
          </w:tcPr>
          <w:p w14:paraId="3E0850FD" w14:textId="77777777" w:rsidR="00A10A9A" w:rsidRPr="00D44B2A" w:rsidRDefault="00A10A9A" w:rsidP="00A10A9A">
            <w:pPr>
              <w:widowControl/>
              <w:spacing w:before="120" w:after="120"/>
              <w:rPr>
                <w:noProof/>
              </w:rPr>
            </w:pPr>
            <w:r w:rsidRPr="00D44B2A">
              <w:t>Středomořské výše položené batyální útesy okulíny drsné (</w:t>
            </w:r>
            <w:r w:rsidRPr="00D44B2A">
              <w:rPr>
                <w:i/>
                <w:iCs/>
              </w:rPr>
              <w:t>Madrepora oculata</w:t>
            </w:r>
            <w:r w:rsidRPr="00D44B2A">
              <w:t>)</w:t>
            </w:r>
          </w:p>
        </w:tc>
        <w:tc>
          <w:tcPr>
            <w:tcW w:w="2073" w:type="dxa"/>
            <w:tcBorders>
              <w:top w:val="single" w:sz="4" w:space="0" w:color="auto"/>
              <w:left w:val="single" w:sz="4" w:space="0" w:color="auto"/>
              <w:bottom w:val="single" w:sz="4" w:space="0" w:color="auto"/>
              <w:right w:val="single" w:sz="4" w:space="0" w:color="auto"/>
            </w:tcBorders>
          </w:tcPr>
          <w:p w14:paraId="6017CF7A" w14:textId="77777777" w:rsidR="00A10A9A" w:rsidRPr="00D44B2A" w:rsidRDefault="00A10A9A" w:rsidP="00A10A9A">
            <w:pPr>
              <w:widowControl/>
              <w:spacing w:before="120" w:after="120"/>
              <w:rPr>
                <w:noProof/>
              </w:rPr>
            </w:pPr>
            <w:r w:rsidRPr="00D44B2A">
              <w:t>1170</w:t>
            </w:r>
          </w:p>
        </w:tc>
      </w:tr>
      <w:tr w:rsidR="00A10A9A" w:rsidRPr="00D44B2A" w14:paraId="60A71816"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E70FADC" w14:textId="77777777" w:rsidR="00A10A9A" w:rsidRPr="00D44B2A" w:rsidRDefault="00A10A9A" w:rsidP="00A10A9A">
            <w:pPr>
              <w:widowControl/>
              <w:spacing w:before="120" w:after="120"/>
              <w:rPr>
                <w:noProof/>
              </w:rPr>
            </w:pPr>
            <w:r w:rsidRPr="00D44B2A">
              <w:t>ME1513</w:t>
            </w:r>
          </w:p>
        </w:tc>
        <w:tc>
          <w:tcPr>
            <w:tcW w:w="6040" w:type="dxa"/>
            <w:tcBorders>
              <w:top w:val="single" w:sz="4" w:space="0" w:color="auto"/>
              <w:left w:val="single" w:sz="4" w:space="0" w:color="auto"/>
              <w:bottom w:val="single" w:sz="4" w:space="0" w:color="auto"/>
              <w:right w:val="single" w:sz="4" w:space="0" w:color="auto"/>
            </w:tcBorders>
          </w:tcPr>
          <w:p w14:paraId="1F5482CB" w14:textId="77777777" w:rsidR="00A10A9A" w:rsidRPr="00D44B2A" w:rsidRDefault="00A10A9A" w:rsidP="00A10A9A">
            <w:pPr>
              <w:widowControl/>
              <w:spacing w:before="120" w:after="120"/>
              <w:rPr>
                <w:noProof/>
              </w:rPr>
            </w:pPr>
            <w:r w:rsidRPr="00D44B2A">
              <w:t>Středomořské výše položené batyální útesy okulíny drsné (</w:t>
            </w:r>
            <w:r w:rsidRPr="00D44B2A">
              <w:rPr>
                <w:i/>
                <w:iCs/>
              </w:rPr>
              <w:t>Madrepora oculata</w:t>
            </w:r>
            <w:r w:rsidRPr="00D44B2A">
              <w:t>) a turbinatky větvené (</w:t>
            </w:r>
            <w:r w:rsidRPr="00D44B2A">
              <w:rPr>
                <w:i/>
                <w:iCs/>
              </w:rPr>
              <w:t>Lophelia pertusa</w:t>
            </w:r>
            <w:r w:rsidRPr="00D44B2A">
              <w:t>)</w:t>
            </w:r>
          </w:p>
        </w:tc>
        <w:tc>
          <w:tcPr>
            <w:tcW w:w="2073" w:type="dxa"/>
            <w:tcBorders>
              <w:top w:val="single" w:sz="4" w:space="0" w:color="auto"/>
              <w:left w:val="single" w:sz="4" w:space="0" w:color="auto"/>
              <w:bottom w:val="single" w:sz="4" w:space="0" w:color="auto"/>
              <w:right w:val="single" w:sz="4" w:space="0" w:color="auto"/>
            </w:tcBorders>
          </w:tcPr>
          <w:p w14:paraId="082A7A6B" w14:textId="77777777" w:rsidR="00A10A9A" w:rsidRPr="00D44B2A" w:rsidRDefault="00A10A9A" w:rsidP="00A10A9A">
            <w:pPr>
              <w:widowControl/>
              <w:spacing w:before="120" w:after="120"/>
              <w:rPr>
                <w:noProof/>
              </w:rPr>
            </w:pPr>
            <w:r w:rsidRPr="00D44B2A">
              <w:t>1170</w:t>
            </w:r>
          </w:p>
        </w:tc>
      </w:tr>
      <w:tr w:rsidR="00A10A9A" w:rsidRPr="00D44B2A" w14:paraId="6CCA327A"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553ED32" w14:textId="77777777" w:rsidR="00A10A9A" w:rsidRPr="00D44B2A" w:rsidRDefault="00A10A9A" w:rsidP="00A10A9A">
            <w:pPr>
              <w:widowControl/>
              <w:spacing w:before="120" w:after="120"/>
              <w:rPr>
                <w:noProof/>
              </w:rPr>
            </w:pPr>
            <w:r w:rsidRPr="00D44B2A">
              <w:t>ME6514</w:t>
            </w:r>
          </w:p>
        </w:tc>
        <w:tc>
          <w:tcPr>
            <w:tcW w:w="6040" w:type="dxa"/>
            <w:tcBorders>
              <w:top w:val="single" w:sz="4" w:space="0" w:color="auto"/>
              <w:left w:val="single" w:sz="4" w:space="0" w:color="auto"/>
              <w:bottom w:val="single" w:sz="4" w:space="0" w:color="auto"/>
              <w:right w:val="single" w:sz="4" w:space="0" w:color="auto"/>
            </w:tcBorders>
          </w:tcPr>
          <w:p w14:paraId="7FBF4B89" w14:textId="77777777" w:rsidR="00A10A9A" w:rsidRPr="00D44B2A" w:rsidRDefault="00A10A9A" w:rsidP="00A10A9A">
            <w:pPr>
              <w:widowControl/>
              <w:spacing w:before="120" w:after="120"/>
              <w:rPr>
                <w:noProof/>
              </w:rPr>
            </w:pPr>
            <w:r w:rsidRPr="00D44B2A">
              <w:t xml:space="preserve">Středomořské výše položené batyální facie s druhem </w:t>
            </w:r>
            <w:r w:rsidRPr="00D44B2A">
              <w:rPr>
                <w:i/>
                <w:iCs/>
              </w:rPr>
              <w:t>Pheronema carpenteri</w:t>
            </w:r>
          </w:p>
        </w:tc>
        <w:tc>
          <w:tcPr>
            <w:tcW w:w="2073" w:type="dxa"/>
            <w:tcBorders>
              <w:top w:val="single" w:sz="4" w:space="0" w:color="auto"/>
              <w:left w:val="single" w:sz="4" w:space="0" w:color="auto"/>
              <w:bottom w:val="single" w:sz="4" w:space="0" w:color="auto"/>
              <w:right w:val="single" w:sz="4" w:space="0" w:color="auto"/>
            </w:tcBorders>
          </w:tcPr>
          <w:p w14:paraId="68C1C5B2" w14:textId="77777777" w:rsidR="00A10A9A" w:rsidRPr="00D44B2A" w:rsidRDefault="00A10A9A" w:rsidP="00A10A9A">
            <w:pPr>
              <w:widowControl/>
              <w:spacing w:before="120" w:after="120"/>
              <w:rPr>
                <w:noProof/>
              </w:rPr>
            </w:pPr>
          </w:p>
        </w:tc>
      </w:tr>
      <w:tr w:rsidR="00A10A9A" w:rsidRPr="00D44B2A" w14:paraId="382216A3"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3FF52FB" w14:textId="77777777" w:rsidR="00A10A9A" w:rsidRPr="00D44B2A" w:rsidRDefault="00A10A9A" w:rsidP="00A10A9A">
            <w:pPr>
              <w:widowControl/>
              <w:spacing w:before="120" w:after="120"/>
              <w:rPr>
                <w:noProof/>
              </w:rPr>
            </w:pPr>
            <w:r w:rsidRPr="00D44B2A">
              <w:t>MF1511</w:t>
            </w:r>
          </w:p>
        </w:tc>
        <w:tc>
          <w:tcPr>
            <w:tcW w:w="6040" w:type="dxa"/>
            <w:tcBorders>
              <w:top w:val="single" w:sz="4" w:space="0" w:color="auto"/>
              <w:left w:val="single" w:sz="4" w:space="0" w:color="auto"/>
              <w:bottom w:val="single" w:sz="4" w:space="0" w:color="auto"/>
              <w:right w:val="single" w:sz="4" w:space="0" w:color="auto"/>
            </w:tcBorders>
          </w:tcPr>
          <w:p w14:paraId="151F26F3" w14:textId="77777777" w:rsidR="00A10A9A" w:rsidRPr="00D44B2A" w:rsidRDefault="00A10A9A" w:rsidP="00A10A9A">
            <w:pPr>
              <w:widowControl/>
              <w:spacing w:before="120" w:after="120"/>
              <w:rPr>
                <w:noProof/>
              </w:rPr>
            </w:pPr>
            <w:r w:rsidRPr="00D44B2A">
              <w:t>Středomořské níže položené batyální útesy turbinatky větvené (</w:t>
            </w:r>
            <w:r w:rsidRPr="00D44B2A">
              <w:rPr>
                <w:i/>
                <w:iCs/>
              </w:rPr>
              <w:t>Lophelia pertusa</w:t>
            </w:r>
            <w:r w:rsidRPr="00D44B2A">
              <w:t>)</w:t>
            </w:r>
          </w:p>
        </w:tc>
        <w:tc>
          <w:tcPr>
            <w:tcW w:w="2073" w:type="dxa"/>
            <w:tcBorders>
              <w:top w:val="single" w:sz="4" w:space="0" w:color="auto"/>
              <w:left w:val="single" w:sz="4" w:space="0" w:color="auto"/>
              <w:bottom w:val="single" w:sz="4" w:space="0" w:color="auto"/>
              <w:right w:val="single" w:sz="4" w:space="0" w:color="auto"/>
            </w:tcBorders>
          </w:tcPr>
          <w:p w14:paraId="672601DB" w14:textId="77777777" w:rsidR="00A10A9A" w:rsidRPr="00D44B2A" w:rsidRDefault="00A10A9A" w:rsidP="00A10A9A">
            <w:pPr>
              <w:widowControl/>
              <w:spacing w:before="120" w:after="120"/>
              <w:rPr>
                <w:noProof/>
              </w:rPr>
            </w:pPr>
            <w:r w:rsidRPr="00D44B2A">
              <w:t>1170</w:t>
            </w:r>
          </w:p>
        </w:tc>
      </w:tr>
      <w:tr w:rsidR="00A10A9A" w:rsidRPr="00D44B2A" w14:paraId="609E0C14"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ECB2A28" w14:textId="77777777" w:rsidR="00A10A9A" w:rsidRPr="00D44B2A" w:rsidRDefault="00A10A9A" w:rsidP="00A10A9A">
            <w:pPr>
              <w:widowControl/>
              <w:spacing w:before="120" w:after="120"/>
              <w:rPr>
                <w:noProof/>
              </w:rPr>
            </w:pPr>
            <w:r w:rsidRPr="00D44B2A">
              <w:t>MF1512</w:t>
            </w:r>
          </w:p>
        </w:tc>
        <w:tc>
          <w:tcPr>
            <w:tcW w:w="6040" w:type="dxa"/>
            <w:tcBorders>
              <w:top w:val="single" w:sz="4" w:space="0" w:color="auto"/>
              <w:left w:val="single" w:sz="4" w:space="0" w:color="auto"/>
              <w:bottom w:val="single" w:sz="4" w:space="0" w:color="auto"/>
              <w:right w:val="single" w:sz="4" w:space="0" w:color="auto"/>
            </w:tcBorders>
          </w:tcPr>
          <w:p w14:paraId="231D0A30" w14:textId="77777777" w:rsidR="00A10A9A" w:rsidRPr="00D44B2A" w:rsidRDefault="00A10A9A" w:rsidP="00A10A9A">
            <w:pPr>
              <w:widowControl/>
              <w:spacing w:before="120" w:after="120"/>
              <w:rPr>
                <w:noProof/>
              </w:rPr>
            </w:pPr>
            <w:r w:rsidRPr="00D44B2A">
              <w:t>Středomořské níže položené batyální útesy okulíny drsné (</w:t>
            </w:r>
            <w:r w:rsidRPr="00D44B2A">
              <w:rPr>
                <w:i/>
                <w:iCs/>
              </w:rPr>
              <w:t>Madrepora oculata</w:t>
            </w:r>
            <w:r w:rsidRPr="00D44B2A">
              <w:t>)</w:t>
            </w:r>
          </w:p>
        </w:tc>
        <w:tc>
          <w:tcPr>
            <w:tcW w:w="2073" w:type="dxa"/>
            <w:tcBorders>
              <w:top w:val="single" w:sz="4" w:space="0" w:color="auto"/>
              <w:left w:val="single" w:sz="4" w:space="0" w:color="auto"/>
              <w:bottom w:val="single" w:sz="4" w:space="0" w:color="auto"/>
              <w:right w:val="single" w:sz="4" w:space="0" w:color="auto"/>
            </w:tcBorders>
          </w:tcPr>
          <w:p w14:paraId="2C1C9C1F" w14:textId="77777777" w:rsidR="00A10A9A" w:rsidRPr="00D44B2A" w:rsidRDefault="00A10A9A" w:rsidP="00A10A9A">
            <w:pPr>
              <w:widowControl/>
              <w:spacing w:before="120" w:after="120"/>
              <w:rPr>
                <w:noProof/>
              </w:rPr>
            </w:pPr>
            <w:r w:rsidRPr="00D44B2A">
              <w:t>1170</w:t>
            </w:r>
          </w:p>
        </w:tc>
      </w:tr>
      <w:tr w:rsidR="00A10A9A" w:rsidRPr="00D44B2A" w14:paraId="4CF0AA29"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A424BA9" w14:textId="77777777" w:rsidR="00A10A9A" w:rsidRPr="00D44B2A" w:rsidRDefault="00A10A9A" w:rsidP="00A10A9A">
            <w:pPr>
              <w:widowControl/>
              <w:spacing w:before="120" w:after="120"/>
              <w:rPr>
                <w:noProof/>
              </w:rPr>
            </w:pPr>
            <w:r w:rsidRPr="00D44B2A">
              <w:t>MF1513</w:t>
            </w:r>
          </w:p>
        </w:tc>
        <w:tc>
          <w:tcPr>
            <w:tcW w:w="6040" w:type="dxa"/>
            <w:tcBorders>
              <w:top w:val="single" w:sz="4" w:space="0" w:color="auto"/>
              <w:left w:val="single" w:sz="4" w:space="0" w:color="auto"/>
              <w:bottom w:val="single" w:sz="4" w:space="0" w:color="auto"/>
              <w:right w:val="single" w:sz="4" w:space="0" w:color="auto"/>
            </w:tcBorders>
          </w:tcPr>
          <w:p w14:paraId="4C5D578E" w14:textId="77777777" w:rsidR="00A10A9A" w:rsidRPr="00D44B2A" w:rsidRDefault="00A10A9A" w:rsidP="00A10A9A">
            <w:pPr>
              <w:widowControl/>
              <w:spacing w:before="120" w:after="120"/>
              <w:rPr>
                <w:noProof/>
              </w:rPr>
            </w:pPr>
            <w:r w:rsidRPr="00D44B2A">
              <w:t>Středomořské níže položené batyální útesy okulíny drsné (</w:t>
            </w:r>
            <w:r w:rsidRPr="00D44B2A">
              <w:rPr>
                <w:i/>
                <w:iCs/>
              </w:rPr>
              <w:t>Madrepora oculata</w:t>
            </w:r>
            <w:r w:rsidRPr="00D44B2A">
              <w:t>) a turbinatky větvené (</w:t>
            </w:r>
            <w:r w:rsidRPr="00D44B2A">
              <w:rPr>
                <w:i/>
                <w:iCs/>
              </w:rPr>
              <w:t>Lophelia pertusa</w:t>
            </w:r>
            <w:r w:rsidRPr="00D44B2A">
              <w:t>)</w:t>
            </w:r>
          </w:p>
        </w:tc>
        <w:tc>
          <w:tcPr>
            <w:tcW w:w="2073" w:type="dxa"/>
            <w:tcBorders>
              <w:top w:val="single" w:sz="4" w:space="0" w:color="auto"/>
              <w:left w:val="single" w:sz="4" w:space="0" w:color="auto"/>
              <w:bottom w:val="single" w:sz="4" w:space="0" w:color="auto"/>
              <w:right w:val="single" w:sz="4" w:space="0" w:color="auto"/>
            </w:tcBorders>
          </w:tcPr>
          <w:p w14:paraId="33F4AF2A" w14:textId="77777777" w:rsidR="00A10A9A" w:rsidRPr="00D44B2A" w:rsidRDefault="00A10A9A" w:rsidP="00A10A9A">
            <w:pPr>
              <w:widowControl/>
              <w:spacing w:before="120" w:after="120"/>
              <w:rPr>
                <w:noProof/>
              </w:rPr>
            </w:pPr>
            <w:r w:rsidRPr="00D44B2A">
              <w:t>1170</w:t>
            </w:r>
          </w:p>
        </w:tc>
      </w:tr>
      <w:tr w:rsidR="00A10A9A" w:rsidRPr="00D44B2A" w14:paraId="61B02F79"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7BCC0CF" w14:textId="77777777" w:rsidR="00A10A9A" w:rsidRPr="00D44B2A" w:rsidRDefault="00A10A9A" w:rsidP="00A10A9A">
            <w:pPr>
              <w:widowControl/>
              <w:spacing w:before="120" w:after="120"/>
              <w:rPr>
                <w:noProof/>
              </w:rPr>
            </w:pPr>
            <w:r w:rsidRPr="00D44B2A">
              <w:t>MF6511</w:t>
            </w:r>
          </w:p>
        </w:tc>
        <w:tc>
          <w:tcPr>
            <w:tcW w:w="6040" w:type="dxa"/>
            <w:tcBorders>
              <w:top w:val="single" w:sz="4" w:space="0" w:color="auto"/>
              <w:left w:val="single" w:sz="4" w:space="0" w:color="auto"/>
              <w:bottom w:val="single" w:sz="4" w:space="0" w:color="auto"/>
              <w:right w:val="single" w:sz="4" w:space="0" w:color="auto"/>
            </w:tcBorders>
          </w:tcPr>
          <w:p w14:paraId="2F3D9DD7" w14:textId="77777777" w:rsidR="00A10A9A" w:rsidRPr="00D44B2A" w:rsidRDefault="00A10A9A" w:rsidP="00A10A9A">
            <w:pPr>
              <w:widowControl/>
              <w:spacing w:before="120" w:after="120"/>
              <w:rPr>
                <w:noProof/>
              </w:rPr>
            </w:pPr>
            <w:r w:rsidRPr="00D44B2A">
              <w:t>Středomořské níže položené batyální facie písčitého bahna s houbou kořenovitou (</w:t>
            </w:r>
            <w:r w:rsidRPr="00D44B2A">
              <w:rPr>
                <w:i/>
                <w:iCs/>
              </w:rPr>
              <w:t>Thenea muricata</w:t>
            </w:r>
            <w:r w:rsidRPr="00D44B2A">
              <w:t>)</w:t>
            </w:r>
          </w:p>
        </w:tc>
        <w:tc>
          <w:tcPr>
            <w:tcW w:w="2073" w:type="dxa"/>
            <w:tcBorders>
              <w:top w:val="single" w:sz="4" w:space="0" w:color="auto"/>
              <w:left w:val="single" w:sz="4" w:space="0" w:color="auto"/>
              <w:bottom w:val="single" w:sz="4" w:space="0" w:color="auto"/>
              <w:right w:val="single" w:sz="4" w:space="0" w:color="auto"/>
            </w:tcBorders>
          </w:tcPr>
          <w:p w14:paraId="69DD165F" w14:textId="77777777" w:rsidR="00A10A9A" w:rsidRPr="00D44B2A" w:rsidRDefault="00A10A9A" w:rsidP="00A10A9A">
            <w:pPr>
              <w:widowControl/>
              <w:spacing w:before="120" w:after="120"/>
              <w:rPr>
                <w:noProof/>
              </w:rPr>
            </w:pPr>
          </w:p>
        </w:tc>
      </w:tr>
      <w:tr w:rsidR="00A10A9A" w:rsidRPr="00D44B2A" w14:paraId="40F5ADC0"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F1A238D" w14:textId="77777777" w:rsidR="00A10A9A" w:rsidRPr="00D44B2A" w:rsidRDefault="00A10A9A" w:rsidP="00A10A9A">
            <w:pPr>
              <w:widowControl/>
              <w:spacing w:before="120" w:after="120"/>
              <w:rPr>
                <w:noProof/>
              </w:rPr>
            </w:pPr>
            <w:r w:rsidRPr="00D44B2A">
              <w:t>MF6513</w:t>
            </w:r>
          </w:p>
        </w:tc>
        <w:tc>
          <w:tcPr>
            <w:tcW w:w="6040" w:type="dxa"/>
            <w:tcBorders>
              <w:top w:val="single" w:sz="4" w:space="0" w:color="auto"/>
              <w:left w:val="single" w:sz="4" w:space="0" w:color="auto"/>
              <w:bottom w:val="single" w:sz="4" w:space="0" w:color="auto"/>
              <w:right w:val="single" w:sz="4" w:space="0" w:color="auto"/>
            </w:tcBorders>
          </w:tcPr>
          <w:p w14:paraId="68D2B5F5" w14:textId="77777777" w:rsidR="00A10A9A" w:rsidRPr="00D44B2A" w:rsidRDefault="00A10A9A" w:rsidP="00A10A9A">
            <w:pPr>
              <w:widowControl/>
              <w:spacing w:before="120" w:after="120"/>
              <w:rPr>
                <w:noProof/>
              </w:rPr>
            </w:pPr>
            <w:r w:rsidRPr="00D44B2A">
              <w:t>Středomořské níže položené batyální facie hutného bahna s korálkovníkem protáhlým (</w:t>
            </w:r>
            <w:r w:rsidRPr="00D44B2A">
              <w:rPr>
                <w:i/>
                <w:iCs/>
              </w:rPr>
              <w:t>Isidella elongata</w:t>
            </w:r>
            <w:r w:rsidRPr="00D44B2A">
              <w:t>)</w:t>
            </w:r>
          </w:p>
        </w:tc>
        <w:tc>
          <w:tcPr>
            <w:tcW w:w="2073" w:type="dxa"/>
            <w:tcBorders>
              <w:top w:val="single" w:sz="4" w:space="0" w:color="auto"/>
              <w:left w:val="single" w:sz="4" w:space="0" w:color="auto"/>
              <w:bottom w:val="single" w:sz="4" w:space="0" w:color="auto"/>
              <w:right w:val="single" w:sz="4" w:space="0" w:color="auto"/>
            </w:tcBorders>
          </w:tcPr>
          <w:p w14:paraId="769B5AC2" w14:textId="77777777" w:rsidR="00A10A9A" w:rsidRPr="00D44B2A" w:rsidRDefault="00A10A9A" w:rsidP="00A10A9A">
            <w:pPr>
              <w:widowControl/>
              <w:spacing w:before="120" w:after="120"/>
              <w:rPr>
                <w:noProof/>
              </w:rPr>
            </w:pPr>
          </w:p>
        </w:tc>
      </w:tr>
    </w:tbl>
    <w:p w14:paraId="2C178088" w14:textId="77777777" w:rsidR="00A10A9A" w:rsidRPr="00D44B2A" w:rsidRDefault="00A10A9A" w:rsidP="00A10A9A">
      <w:pPr>
        <w:keepNext/>
        <w:widowControl/>
        <w:suppressAutoHyphens/>
        <w:spacing w:before="120" w:after="120"/>
        <w:jc w:val="both"/>
        <w:outlineLvl w:val="1"/>
        <w:rPr>
          <w:b/>
          <w:bCs/>
          <w:noProof/>
          <w:szCs w:val="26"/>
        </w:rPr>
      </w:pPr>
      <w:r w:rsidRPr="00D44B2A">
        <w:rPr>
          <w:b/>
        </w:rPr>
        <w:t>6.</w:t>
      </w:r>
      <w:r w:rsidRPr="00D44B2A">
        <w:rPr>
          <w:b/>
        </w:rPr>
        <w:tab/>
        <w:t>Skupina 6: Průduchy a vývěry</w:t>
      </w:r>
    </w:p>
    <w:tbl>
      <w:tblPr>
        <w:tblStyle w:val="TableGrid"/>
        <w:tblW w:w="0" w:type="auto"/>
        <w:tblLook w:val="04A0" w:firstRow="1" w:lastRow="0" w:firstColumn="1" w:lastColumn="0" w:noHBand="0" w:noVBand="1"/>
      </w:tblPr>
      <w:tblGrid>
        <w:gridCol w:w="1096"/>
        <w:gridCol w:w="6120"/>
        <w:gridCol w:w="2073"/>
      </w:tblGrid>
      <w:tr w:rsidR="00A10A9A" w:rsidRPr="00D44B2A" w14:paraId="55FBB016"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CAABCD2" w14:textId="77777777" w:rsidR="00A10A9A" w:rsidRPr="00D44B2A" w:rsidRDefault="00A10A9A" w:rsidP="00A10A9A">
            <w:pPr>
              <w:widowControl/>
              <w:spacing w:before="120" w:after="120"/>
              <w:rPr>
                <w:b/>
                <w:noProof/>
              </w:rPr>
            </w:pPr>
            <w:r w:rsidRPr="00D44B2A">
              <w:rPr>
                <w:b/>
              </w:rPr>
              <w:t>Kód EUNIS</w:t>
            </w:r>
          </w:p>
        </w:tc>
        <w:tc>
          <w:tcPr>
            <w:tcW w:w="6120" w:type="dxa"/>
            <w:tcBorders>
              <w:top w:val="single" w:sz="4" w:space="0" w:color="auto"/>
              <w:left w:val="single" w:sz="4" w:space="0" w:color="auto"/>
              <w:bottom w:val="single" w:sz="4" w:space="0" w:color="auto"/>
              <w:right w:val="single" w:sz="4" w:space="0" w:color="auto"/>
            </w:tcBorders>
            <w:hideMark/>
          </w:tcPr>
          <w:p w14:paraId="5D1A8ED7" w14:textId="77777777" w:rsidR="00A10A9A" w:rsidRPr="00D44B2A" w:rsidRDefault="00A10A9A" w:rsidP="00A10A9A">
            <w:pPr>
              <w:widowControl/>
              <w:spacing w:before="120" w:after="120"/>
              <w:rPr>
                <w:b/>
                <w:noProof/>
              </w:rPr>
            </w:pPr>
            <w:r w:rsidRPr="00D44B2A">
              <w:rPr>
                <w:b/>
              </w:rPr>
              <w:t>Název typu stanoviště podle EUNIS</w:t>
            </w:r>
          </w:p>
        </w:tc>
        <w:tc>
          <w:tcPr>
            <w:tcW w:w="2073" w:type="dxa"/>
            <w:tcBorders>
              <w:top w:val="single" w:sz="4" w:space="0" w:color="auto"/>
              <w:left w:val="single" w:sz="4" w:space="0" w:color="auto"/>
              <w:bottom w:val="single" w:sz="4" w:space="0" w:color="auto"/>
              <w:right w:val="single" w:sz="4" w:space="0" w:color="auto"/>
            </w:tcBorders>
          </w:tcPr>
          <w:p w14:paraId="5EE6C40B" w14:textId="77777777" w:rsidR="00A10A9A" w:rsidRPr="00D44B2A" w:rsidRDefault="00A10A9A" w:rsidP="00A10A9A">
            <w:pPr>
              <w:widowControl/>
              <w:spacing w:before="120" w:after="120"/>
              <w:rPr>
                <w:b/>
                <w:noProof/>
              </w:rPr>
            </w:pPr>
            <w:r w:rsidRPr="00D44B2A">
              <w:rPr>
                <w:b/>
              </w:rPr>
              <w:t>Související kódy přílohy I směrnice o ochraně přírodních stanovišť</w:t>
            </w:r>
          </w:p>
        </w:tc>
      </w:tr>
      <w:tr w:rsidR="00A10A9A" w:rsidRPr="00D44B2A" w14:paraId="7D230F5C" w14:textId="77777777" w:rsidTr="00A10A9A">
        <w:trPr>
          <w:cantSplit/>
          <w:trHeight w:val="283"/>
        </w:trPr>
        <w:tc>
          <w:tcPr>
            <w:tcW w:w="928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339F30E2" w14:textId="77777777" w:rsidR="00A10A9A" w:rsidRPr="00D44B2A" w:rsidRDefault="00A10A9A" w:rsidP="00A10A9A">
            <w:pPr>
              <w:widowControl/>
              <w:spacing w:before="120" w:after="120"/>
              <w:rPr>
                <w:b/>
                <w:bCs/>
                <w:noProof/>
              </w:rPr>
            </w:pPr>
            <w:r w:rsidRPr="00D44B2A">
              <w:rPr>
                <w:b/>
              </w:rPr>
              <w:lastRenderedPageBreak/>
              <w:t>Atlantský oceán</w:t>
            </w:r>
          </w:p>
        </w:tc>
      </w:tr>
      <w:tr w:rsidR="00A10A9A" w:rsidRPr="00D44B2A" w14:paraId="5C32C433"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51144A4" w14:textId="77777777" w:rsidR="00A10A9A" w:rsidRPr="00D44B2A" w:rsidRDefault="00A10A9A" w:rsidP="00A10A9A">
            <w:pPr>
              <w:widowControl/>
              <w:spacing w:before="120" w:after="120"/>
              <w:rPr>
                <w:noProof/>
              </w:rPr>
            </w:pPr>
            <w:r w:rsidRPr="00D44B2A">
              <w:t>MB128</w:t>
            </w:r>
          </w:p>
        </w:tc>
        <w:tc>
          <w:tcPr>
            <w:tcW w:w="6120" w:type="dxa"/>
            <w:tcBorders>
              <w:top w:val="single" w:sz="4" w:space="0" w:color="auto"/>
              <w:left w:val="single" w:sz="4" w:space="0" w:color="auto"/>
              <w:bottom w:val="single" w:sz="4" w:space="0" w:color="auto"/>
              <w:right w:val="single" w:sz="4" w:space="0" w:color="auto"/>
            </w:tcBorders>
            <w:hideMark/>
          </w:tcPr>
          <w:p w14:paraId="42832A1C" w14:textId="77777777" w:rsidR="00A10A9A" w:rsidRPr="00D44B2A" w:rsidRDefault="00A10A9A" w:rsidP="00A10A9A">
            <w:pPr>
              <w:widowControl/>
              <w:spacing w:before="120" w:after="120"/>
              <w:rPr>
                <w:noProof/>
              </w:rPr>
            </w:pPr>
            <w:r w:rsidRPr="00D44B2A">
              <w:t>Průduchy a vývěry v atlantských infralitorálních skalách</w:t>
            </w:r>
          </w:p>
        </w:tc>
        <w:tc>
          <w:tcPr>
            <w:tcW w:w="2073" w:type="dxa"/>
            <w:tcBorders>
              <w:top w:val="single" w:sz="4" w:space="0" w:color="auto"/>
              <w:left w:val="single" w:sz="4" w:space="0" w:color="auto"/>
              <w:bottom w:val="single" w:sz="4" w:space="0" w:color="auto"/>
              <w:right w:val="single" w:sz="4" w:space="0" w:color="auto"/>
            </w:tcBorders>
          </w:tcPr>
          <w:p w14:paraId="3CF3488B" w14:textId="77777777" w:rsidR="00A10A9A" w:rsidRPr="00D44B2A" w:rsidRDefault="00A10A9A" w:rsidP="00A10A9A">
            <w:pPr>
              <w:widowControl/>
              <w:spacing w:before="120" w:after="120"/>
              <w:rPr>
                <w:noProof/>
              </w:rPr>
            </w:pPr>
            <w:r w:rsidRPr="00D44B2A">
              <w:t>1170; 1160; 1180</w:t>
            </w:r>
          </w:p>
        </w:tc>
      </w:tr>
      <w:tr w:rsidR="00A10A9A" w:rsidRPr="00D44B2A" w14:paraId="1BC64D9D"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29DD237" w14:textId="77777777" w:rsidR="00A10A9A" w:rsidRPr="00D44B2A" w:rsidRDefault="00A10A9A" w:rsidP="00A10A9A">
            <w:pPr>
              <w:widowControl/>
              <w:spacing w:before="120" w:after="120"/>
              <w:rPr>
                <w:noProof/>
              </w:rPr>
            </w:pPr>
            <w:r w:rsidRPr="00D44B2A">
              <w:t>MB627</w:t>
            </w:r>
          </w:p>
        </w:tc>
        <w:tc>
          <w:tcPr>
            <w:tcW w:w="6120" w:type="dxa"/>
            <w:tcBorders>
              <w:top w:val="single" w:sz="4" w:space="0" w:color="auto"/>
              <w:left w:val="single" w:sz="4" w:space="0" w:color="auto"/>
              <w:bottom w:val="single" w:sz="4" w:space="0" w:color="auto"/>
              <w:right w:val="single" w:sz="4" w:space="0" w:color="auto"/>
            </w:tcBorders>
          </w:tcPr>
          <w:p w14:paraId="1B963ADC" w14:textId="77777777" w:rsidR="00A10A9A" w:rsidRPr="00D44B2A" w:rsidRDefault="00A10A9A" w:rsidP="00A10A9A">
            <w:pPr>
              <w:widowControl/>
              <w:spacing w:before="120" w:after="120"/>
              <w:rPr>
                <w:noProof/>
              </w:rPr>
            </w:pPr>
            <w:r w:rsidRPr="00D44B2A">
              <w:t>Průduchy a vývěry v atlantském infralitorálním bahně</w:t>
            </w:r>
          </w:p>
        </w:tc>
        <w:tc>
          <w:tcPr>
            <w:tcW w:w="2073" w:type="dxa"/>
            <w:tcBorders>
              <w:top w:val="single" w:sz="4" w:space="0" w:color="auto"/>
              <w:left w:val="single" w:sz="4" w:space="0" w:color="auto"/>
              <w:bottom w:val="single" w:sz="4" w:space="0" w:color="auto"/>
              <w:right w:val="single" w:sz="4" w:space="0" w:color="auto"/>
            </w:tcBorders>
          </w:tcPr>
          <w:p w14:paraId="6D5CCA35" w14:textId="77777777" w:rsidR="00A10A9A" w:rsidRPr="00D44B2A" w:rsidRDefault="00A10A9A" w:rsidP="00A10A9A">
            <w:pPr>
              <w:widowControl/>
              <w:spacing w:before="120" w:after="120"/>
              <w:rPr>
                <w:noProof/>
              </w:rPr>
            </w:pPr>
            <w:r w:rsidRPr="00D44B2A">
              <w:t>1130; 1160</w:t>
            </w:r>
          </w:p>
        </w:tc>
      </w:tr>
      <w:tr w:rsidR="00A10A9A" w:rsidRPr="00D44B2A" w14:paraId="383D35A4"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19C4B57" w14:textId="77777777" w:rsidR="00A10A9A" w:rsidRPr="00D44B2A" w:rsidRDefault="00A10A9A" w:rsidP="00A10A9A">
            <w:pPr>
              <w:widowControl/>
              <w:spacing w:before="120" w:after="120"/>
              <w:rPr>
                <w:noProof/>
              </w:rPr>
            </w:pPr>
            <w:r w:rsidRPr="00D44B2A">
              <w:t>MC127</w:t>
            </w:r>
          </w:p>
        </w:tc>
        <w:tc>
          <w:tcPr>
            <w:tcW w:w="6120" w:type="dxa"/>
            <w:tcBorders>
              <w:top w:val="single" w:sz="4" w:space="0" w:color="auto"/>
              <w:left w:val="single" w:sz="4" w:space="0" w:color="auto"/>
              <w:bottom w:val="single" w:sz="4" w:space="0" w:color="auto"/>
              <w:right w:val="single" w:sz="4" w:space="0" w:color="auto"/>
            </w:tcBorders>
          </w:tcPr>
          <w:p w14:paraId="04031124" w14:textId="77777777" w:rsidR="00A10A9A" w:rsidRPr="00D44B2A" w:rsidRDefault="00A10A9A" w:rsidP="00A10A9A">
            <w:pPr>
              <w:widowControl/>
              <w:spacing w:before="120" w:after="120"/>
              <w:rPr>
                <w:noProof/>
              </w:rPr>
            </w:pPr>
            <w:r w:rsidRPr="00D44B2A">
              <w:t>Průduchy a vývěry v atlantských cirkalitorálních skalách</w:t>
            </w:r>
          </w:p>
        </w:tc>
        <w:tc>
          <w:tcPr>
            <w:tcW w:w="2073" w:type="dxa"/>
            <w:tcBorders>
              <w:top w:val="single" w:sz="4" w:space="0" w:color="auto"/>
              <w:left w:val="single" w:sz="4" w:space="0" w:color="auto"/>
              <w:bottom w:val="single" w:sz="4" w:space="0" w:color="auto"/>
              <w:right w:val="single" w:sz="4" w:space="0" w:color="auto"/>
            </w:tcBorders>
          </w:tcPr>
          <w:p w14:paraId="04B53EF7" w14:textId="77777777" w:rsidR="00A10A9A" w:rsidRPr="00D44B2A" w:rsidRDefault="00A10A9A" w:rsidP="00A10A9A">
            <w:pPr>
              <w:widowControl/>
              <w:spacing w:before="120" w:after="120"/>
              <w:rPr>
                <w:noProof/>
              </w:rPr>
            </w:pPr>
            <w:r w:rsidRPr="00D44B2A">
              <w:t>1170; 1180</w:t>
            </w:r>
          </w:p>
        </w:tc>
      </w:tr>
      <w:tr w:rsidR="00A10A9A" w:rsidRPr="00D44B2A" w14:paraId="499EA1B3"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F3F98FD" w14:textId="77777777" w:rsidR="00A10A9A" w:rsidRPr="00D44B2A" w:rsidRDefault="00A10A9A" w:rsidP="00A10A9A">
            <w:pPr>
              <w:widowControl/>
              <w:spacing w:before="120" w:after="120"/>
              <w:rPr>
                <w:noProof/>
              </w:rPr>
            </w:pPr>
            <w:r w:rsidRPr="00D44B2A">
              <w:t>MC622</w:t>
            </w:r>
          </w:p>
        </w:tc>
        <w:tc>
          <w:tcPr>
            <w:tcW w:w="6120" w:type="dxa"/>
            <w:tcBorders>
              <w:top w:val="single" w:sz="4" w:space="0" w:color="auto"/>
              <w:left w:val="single" w:sz="4" w:space="0" w:color="auto"/>
              <w:bottom w:val="single" w:sz="4" w:space="0" w:color="auto"/>
              <w:right w:val="single" w:sz="4" w:space="0" w:color="auto"/>
            </w:tcBorders>
          </w:tcPr>
          <w:p w14:paraId="65DCF587" w14:textId="77777777" w:rsidR="00A10A9A" w:rsidRPr="00D44B2A" w:rsidRDefault="00A10A9A" w:rsidP="00A10A9A">
            <w:pPr>
              <w:widowControl/>
              <w:spacing w:before="120" w:after="120"/>
              <w:rPr>
                <w:noProof/>
              </w:rPr>
            </w:pPr>
            <w:r w:rsidRPr="00D44B2A">
              <w:t>Průduchy a vývěry v atlantském cirkalitorálním bahně</w:t>
            </w:r>
          </w:p>
        </w:tc>
        <w:tc>
          <w:tcPr>
            <w:tcW w:w="2073" w:type="dxa"/>
            <w:tcBorders>
              <w:top w:val="single" w:sz="4" w:space="0" w:color="auto"/>
              <w:left w:val="single" w:sz="4" w:space="0" w:color="auto"/>
              <w:bottom w:val="single" w:sz="4" w:space="0" w:color="auto"/>
              <w:right w:val="single" w:sz="4" w:space="0" w:color="auto"/>
            </w:tcBorders>
          </w:tcPr>
          <w:p w14:paraId="68C43127" w14:textId="77777777" w:rsidR="00A10A9A" w:rsidRPr="00D44B2A" w:rsidRDefault="00A10A9A" w:rsidP="00A10A9A">
            <w:pPr>
              <w:widowControl/>
              <w:spacing w:before="120" w:after="120"/>
              <w:rPr>
                <w:noProof/>
              </w:rPr>
            </w:pPr>
            <w:r w:rsidRPr="00D44B2A">
              <w:t>1160</w:t>
            </w:r>
          </w:p>
        </w:tc>
      </w:tr>
      <w:tr w:rsidR="00A10A9A" w:rsidRPr="00D44B2A" w14:paraId="0DF9512E"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5AE2585" w14:textId="77777777" w:rsidR="00A10A9A" w:rsidRPr="00D44B2A" w:rsidRDefault="00A10A9A" w:rsidP="00A10A9A">
            <w:pPr>
              <w:widowControl/>
              <w:spacing w:before="120" w:after="120"/>
              <w:rPr>
                <w:noProof/>
              </w:rPr>
            </w:pPr>
            <w:r w:rsidRPr="00D44B2A">
              <w:t>MD122</w:t>
            </w:r>
          </w:p>
        </w:tc>
        <w:tc>
          <w:tcPr>
            <w:tcW w:w="6120" w:type="dxa"/>
            <w:tcBorders>
              <w:top w:val="single" w:sz="4" w:space="0" w:color="auto"/>
              <w:left w:val="single" w:sz="4" w:space="0" w:color="auto"/>
              <w:bottom w:val="single" w:sz="4" w:space="0" w:color="auto"/>
              <w:right w:val="single" w:sz="4" w:space="0" w:color="auto"/>
            </w:tcBorders>
          </w:tcPr>
          <w:p w14:paraId="64E242D2" w14:textId="77777777" w:rsidR="00A10A9A" w:rsidRPr="00D44B2A" w:rsidRDefault="00A10A9A" w:rsidP="00A10A9A">
            <w:pPr>
              <w:widowControl/>
              <w:spacing w:before="120" w:after="120"/>
              <w:rPr>
                <w:noProof/>
              </w:rPr>
            </w:pPr>
            <w:r w:rsidRPr="00D44B2A">
              <w:t>Průduchy a vývěry v atlantských cirkalitorálních skalách mimo pobřeží</w:t>
            </w:r>
          </w:p>
        </w:tc>
        <w:tc>
          <w:tcPr>
            <w:tcW w:w="2073" w:type="dxa"/>
            <w:tcBorders>
              <w:top w:val="single" w:sz="4" w:space="0" w:color="auto"/>
              <w:left w:val="single" w:sz="4" w:space="0" w:color="auto"/>
              <w:bottom w:val="single" w:sz="4" w:space="0" w:color="auto"/>
              <w:right w:val="single" w:sz="4" w:space="0" w:color="auto"/>
            </w:tcBorders>
          </w:tcPr>
          <w:p w14:paraId="572A5485" w14:textId="77777777" w:rsidR="00A10A9A" w:rsidRPr="00D44B2A" w:rsidRDefault="00A10A9A" w:rsidP="00A10A9A">
            <w:pPr>
              <w:widowControl/>
              <w:spacing w:before="120" w:after="120"/>
              <w:rPr>
                <w:noProof/>
              </w:rPr>
            </w:pPr>
            <w:r w:rsidRPr="00D44B2A">
              <w:t>1170</w:t>
            </w:r>
          </w:p>
        </w:tc>
      </w:tr>
      <w:tr w:rsidR="00A10A9A" w:rsidRPr="00D44B2A" w14:paraId="6B97F113"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0AC038A" w14:textId="77777777" w:rsidR="00A10A9A" w:rsidRPr="00D44B2A" w:rsidRDefault="00A10A9A" w:rsidP="00A10A9A">
            <w:pPr>
              <w:widowControl/>
              <w:spacing w:before="120" w:after="120"/>
              <w:rPr>
                <w:noProof/>
              </w:rPr>
            </w:pPr>
            <w:r w:rsidRPr="00D44B2A">
              <w:t>MD622</w:t>
            </w:r>
          </w:p>
        </w:tc>
        <w:tc>
          <w:tcPr>
            <w:tcW w:w="6120" w:type="dxa"/>
            <w:tcBorders>
              <w:top w:val="single" w:sz="4" w:space="0" w:color="auto"/>
              <w:left w:val="single" w:sz="4" w:space="0" w:color="auto"/>
              <w:bottom w:val="single" w:sz="4" w:space="0" w:color="auto"/>
              <w:right w:val="single" w:sz="4" w:space="0" w:color="auto"/>
            </w:tcBorders>
          </w:tcPr>
          <w:p w14:paraId="521096F4" w14:textId="77777777" w:rsidR="00A10A9A" w:rsidRPr="00D44B2A" w:rsidRDefault="00A10A9A" w:rsidP="00A10A9A">
            <w:pPr>
              <w:widowControl/>
              <w:spacing w:before="120" w:after="120"/>
              <w:rPr>
                <w:noProof/>
              </w:rPr>
            </w:pPr>
            <w:r w:rsidRPr="00D44B2A">
              <w:t>Průduchy a vývěry v atlantském cirkalitorálním bahně mimo pobřeží</w:t>
            </w:r>
          </w:p>
        </w:tc>
        <w:tc>
          <w:tcPr>
            <w:tcW w:w="2073" w:type="dxa"/>
            <w:tcBorders>
              <w:top w:val="single" w:sz="4" w:space="0" w:color="auto"/>
              <w:left w:val="single" w:sz="4" w:space="0" w:color="auto"/>
              <w:bottom w:val="single" w:sz="4" w:space="0" w:color="auto"/>
              <w:right w:val="single" w:sz="4" w:space="0" w:color="auto"/>
            </w:tcBorders>
          </w:tcPr>
          <w:p w14:paraId="617BF5F7" w14:textId="77777777" w:rsidR="00A10A9A" w:rsidRPr="00D44B2A" w:rsidRDefault="00A10A9A" w:rsidP="00A10A9A">
            <w:pPr>
              <w:widowControl/>
              <w:spacing w:before="120" w:after="120"/>
              <w:rPr>
                <w:noProof/>
              </w:rPr>
            </w:pPr>
          </w:p>
        </w:tc>
      </w:tr>
    </w:tbl>
    <w:p w14:paraId="3F0858C5" w14:textId="77777777" w:rsidR="00A10A9A" w:rsidRPr="00D44B2A" w:rsidRDefault="00A10A9A" w:rsidP="00A10A9A">
      <w:pPr>
        <w:keepNext/>
        <w:widowControl/>
        <w:suppressAutoHyphens/>
        <w:spacing w:before="120" w:after="120"/>
        <w:jc w:val="both"/>
        <w:outlineLvl w:val="1"/>
        <w:rPr>
          <w:b/>
          <w:szCs w:val="24"/>
        </w:rPr>
      </w:pPr>
      <w:r w:rsidRPr="00D44B2A">
        <w:rPr>
          <w:b/>
        </w:rPr>
        <w:t>7.</w:t>
      </w:r>
      <w:r w:rsidRPr="00D44B2A">
        <w:rPr>
          <w:b/>
        </w:rPr>
        <w:tab/>
        <w:t>Skupina 7: Měkké sedimenty (nad 1 000 metrů hloubky)</w:t>
      </w:r>
    </w:p>
    <w:tbl>
      <w:tblPr>
        <w:tblStyle w:val="TableGrid"/>
        <w:tblW w:w="0" w:type="auto"/>
        <w:tblLook w:val="04A0" w:firstRow="1" w:lastRow="0" w:firstColumn="1" w:lastColumn="0" w:noHBand="0" w:noVBand="1"/>
      </w:tblPr>
      <w:tblGrid>
        <w:gridCol w:w="1096"/>
        <w:gridCol w:w="80"/>
        <w:gridCol w:w="6040"/>
        <w:gridCol w:w="2073"/>
      </w:tblGrid>
      <w:tr w:rsidR="00A10A9A" w:rsidRPr="00D44B2A" w14:paraId="379B1843"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E424293" w14:textId="77777777" w:rsidR="00A10A9A" w:rsidRPr="00D44B2A" w:rsidRDefault="00A10A9A" w:rsidP="00A10A9A">
            <w:pPr>
              <w:widowControl/>
              <w:spacing w:before="120" w:after="120"/>
              <w:rPr>
                <w:b/>
              </w:rPr>
            </w:pPr>
            <w:r w:rsidRPr="00D44B2A">
              <w:rPr>
                <w:b/>
              </w:rPr>
              <w:t>Kód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0F00E669" w14:textId="77777777" w:rsidR="00A10A9A" w:rsidRPr="00D44B2A" w:rsidRDefault="00A10A9A" w:rsidP="00A10A9A">
            <w:pPr>
              <w:widowControl/>
              <w:spacing w:before="120" w:after="120"/>
              <w:rPr>
                <w:b/>
              </w:rPr>
            </w:pPr>
            <w:r w:rsidRPr="00D44B2A">
              <w:rPr>
                <w:b/>
              </w:rPr>
              <w:t>Název typu stanoviště podle EUNIS</w:t>
            </w:r>
          </w:p>
        </w:tc>
        <w:tc>
          <w:tcPr>
            <w:tcW w:w="2073" w:type="dxa"/>
            <w:tcBorders>
              <w:top w:val="single" w:sz="4" w:space="0" w:color="auto"/>
              <w:left w:val="single" w:sz="4" w:space="0" w:color="auto"/>
              <w:bottom w:val="single" w:sz="4" w:space="0" w:color="auto"/>
              <w:right w:val="single" w:sz="4" w:space="0" w:color="auto"/>
            </w:tcBorders>
          </w:tcPr>
          <w:p w14:paraId="3093F7ED" w14:textId="77777777" w:rsidR="00A10A9A" w:rsidRPr="00D44B2A" w:rsidRDefault="00A10A9A" w:rsidP="00A10A9A">
            <w:pPr>
              <w:widowControl/>
              <w:spacing w:before="120" w:after="120"/>
              <w:rPr>
                <w:b/>
              </w:rPr>
            </w:pPr>
            <w:r w:rsidRPr="00D44B2A">
              <w:rPr>
                <w:b/>
              </w:rPr>
              <w:t>Související kódy přílohy I směrnice o ochraně přírodních stanovišť</w:t>
            </w:r>
          </w:p>
        </w:tc>
      </w:tr>
      <w:tr w:rsidR="00A10A9A" w:rsidRPr="00D44B2A" w14:paraId="6A9A984B" w14:textId="77777777" w:rsidTr="00A10A9A">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3FEA206" w14:textId="77777777" w:rsidR="00A10A9A" w:rsidRPr="00D44B2A" w:rsidRDefault="00A10A9A" w:rsidP="00A10A9A">
            <w:pPr>
              <w:widowControl/>
              <w:spacing w:before="120" w:after="120"/>
              <w:rPr>
                <w:b/>
              </w:rPr>
            </w:pPr>
            <w:r w:rsidRPr="00D44B2A">
              <w:rPr>
                <w:b/>
              </w:rPr>
              <w:t>Atlantský oceán</w:t>
            </w:r>
          </w:p>
        </w:tc>
      </w:tr>
      <w:tr w:rsidR="00A10A9A" w:rsidRPr="00D44B2A" w14:paraId="7F30B64A"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7D16676" w14:textId="77777777" w:rsidR="00A10A9A" w:rsidRPr="00D44B2A" w:rsidRDefault="00A10A9A" w:rsidP="00A10A9A">
            <w:pPr>
              <w:widowControl/>
              <w:spacing w:before="120" w:after="120"/>
            </w:pPr>
            <w:r w:rsidRPr="00D44B2A">
              <w:t>MA32</w:t>
            </w:r>
          </w:p>
        </w:tc>
        <w:tc>
          <w:tcPr>
            <w:tcW w:w="6120" w:type="dxa"/>
            <w:gridSpan w:val="2"/>
            <w:tcBorders>
              <w:top w:val="single" w:sz="4" w:space="0" w:color="auto"/>
              <w:left w:val="single" w:sz="4" w:space="0" w:color="auto"/>
              <w:bottom w:val="single" w:sz="4" w:space="0" w:color="auto"/>
              <w:right w:val="single" w:sz="4" w:space="0" w:color="auto"/>
            </w:tcBorders>
            <w:hideMark/>
          </w:tcPr>
          <w:p w14:paraId="4754A850" w14:textId="77777777" w:rsidR="00A10A9A" w:rsidRPr="00D44B2A" w:rsidRDefault="00A10A9A" w:rsidP="00A10A9A">
            <w:pPr>
              <w:widowControl/>
              <w:spacing w:before="120" w:after="120"/>
            </w:pPr>
            <w:r w:rsidRPr="00D44B2A">
              <w:t>Atlantský litorální hrubý sediment</w:t>
            </w:r>
          </w:p>
        </w:tc>
        <w:tc>
          <w:tcPr>
            <w:tcW w:w="2073" w:type="dxa"/>
            <w:tcBorders>
              <w:top w:val="single" w:sz="4" w:space="0" w:color="auto"/>
              <w:left w:val="single" w:sz="4" w:space="0" w:color="auto"/>
              <w:bottom w:val="single" w:sz="4" w:space="0" w:color="auto"/>
              <w:right w:val="single" w:sz="4" w:space="0" w:color="auto"/>
            </w:tcBorders>
          </w:tcPr>
          <w:p w14:paraId="15C9F109" w14:textId="77777777" w:rsidR="00A10A9A" w:rsidRPr="00D44B2A" w:rsidRDefault="00A10A9A" w:rsidP="00A10A9A">
            <w:pPr>
              <w:widowControl/>
              <w:spacing w:before="120" w:after="120"/>
            </w:pPr>
            <w:r w:rsidRPr="00D44B2A">
              <w:t>1130; 1160</w:t>
            </w:r>
          </w:p>
        </w:tc>
      </w:tr>
      <w:tr w:rsidR="00A10A9A" w:rsidRPr="00D44B2A" w14:paraId="4FE49E1C"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ACE34CA" w14:textId="77777777" w:rsidR="00A10A9A" w:rsidRPr="00D44B2A" w:rsidRDefault="00A10A9A" w:rsidP="00A10A9A">
            <w:pPr>
              <w:widowControl/>
              <w:spacing w:before="120" w:after="120"/>
            </w:pPr>
            <w:r w:rsidRPr="00D44B2A">
              <w:t>MA42</w:t>
            </w:r>
          </w:p>
        </w:tc>
        <w:tc>
          <w:tcPr>
            <w:tcW w:w="6120" w:type="dxa"/>
            <w:gridSpan w:val="2"/>
            <w:tcBorders>
              <w:top w:val="single" w:sz="4" w:space="0" w:color="auto"/>
              <w:left w:val="single" w:sz="4" w:space="0" w:color="auto"/>
              <w:bottom w:val="single" w:sz="4" w:space="0" w:color="auto"/>
              <w:right w:val="single" w:sz="4" w:space="0" w:color="auto"/>
            </w:tcBorders>
          </w:tcPr>
          <w:p w14:paraId="23CBDF42" w14:textId="77777777" w:rsidR="00A10A9A" w:rsidRPr="00D44B2A" w:rsidRDefault="00A10A9A" w:rsidP="00A10A9A">
            <w:pPr>
              <w:widowControl/>
              <w:spacing w:before="120" w:after="120"/>
            </w:pPr>
            <w:r w:rsidRPr="00D44B2A">
              <w:t>Atlantský litorální smíšený sediment</w:t>
            </w:r>
          </w:p>
        </w:tc>
        <w:tc>
          <w:tcPr>
            <w:tcW w:w="2073" w:type="dxa"/>
            <w:tcBorders>
              <w:top w:val="single" w:sz="4" w:space="0" w:color="auto"/>
              <w:left w:val="single" w:sz="4" w:space="0" w:color="auto"/>
              <w:bottom w:val="single" w:sz="4" w:space="0" w:color="auto"/>
              <w:right w:val="single" w:sz="4" w:space="0" w:color="auto"/>
            </w:tcBorders>
          </w:tcPr>
          <w:p w14:paraId="5F40B174" w14:textId="77777777" w:rsidR="00A10A9A" w:rsidRPr="00D44B2A" w:rsidRDefault="00A10A9A" w:rsidP="00A10A9A">
            <w:pPr>
              <w:widowControl/>
              <w:spacing w:before="120" w:after="120"/>
            </w:pPr>
            <w:r w:rsidRPr="00D44B2A">
              <w:t>1130; 1140; 1160</w:t>
            </w:r>
          </w:p>
        </w:tc>
      </w:tr>
      <w:tr w:rsidR="00A10A9A" w:rsidRPr="00D44B2A" w14:paraId="3F125EAC"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0927264" w14:textId="77777777" w:rsidR="00A10A9A" w:rsidRPr="00D44B2A" w:rsidRDefault="00A10A9A" w:rsidP="00A10A9A">
            <w:pPr>
              <w:widowControl/>
              <w:spacing w:before="120" w:after="120"/>
            </w:pPr>
            <w:r w:rsidRPr="00D44B2A">
              <w:t>MA52</w:t>
            </w:r>
          </w:p>
        </w:tc>
        <w:tc>
          <w:tcPr>
            <w:tcW w:w="6120" w:type="dxa"/>
            <w:gridSpan w:val="2"/>
            <w:tcBorders>
              <w:top w:val="single" w:sz="4" w:space="0" w:color="auto"/>
              <w:left w:val="single" w:sz="4" w:space="0" w:color="auto"/>
              <w:bottom w:val="single" w:sz="4" w:space="0" w:color="auto"/>
              <w:right w:val="single" w:sz="4" w:space="0" w:color="auto"/>
            </w:tcBorders>
          </w:tcPr>
          <w:p w14:paraId="5D3B0E1D" w14:textId="77777777" w:rsidR="00A10A9A" w:rsidRPr="00D44B2A" w:rsidRDefault="00A10A9A" w:rsidP="00A10A9A">
            <w:pPr>
              <w:widowControl/>
              <w:spacing w:before="120" w:after="120"/>
            </w:pPr>
            <w:r w:rsidRPr="00D44B2A">
              <w:t>Atlantský litorální písek</w:t>
            </w:r>
          </w:p>
        </w:tc>
        <w:tc>
          <w:tcPr>
            <w:tcW w:w="2073" w:type="dxa"/>
            <w:tcBorders>
              <w:top w:val="single" w:sz="4" w:space="0" w:color="auto"/>
              <w:left w:val="single" w:sz="4" w:space="0" w:color="auto"/>
              <w:bottom w:val="single" w:sz="4" w:space="0" w:color="auto"/>
              <w:right w:val="single" w:sz="4" w:space="0" w:color="auto"/>
            </w:tcBorders>
          </w:tcPr>
          <w:p w14:paraId="3D9959AF" w14:textId="77777777" w:rsidR="00A10A9A" w:rsidRPr="00D44B2A" w:rsidRDefault="00A10A9A" w:rsidP="00A10A9A">
            <w:pPr>
              <w:widowControl/>
              <w:spacing w:before="120" w:after="120"/>
            </w:pPr>
            <w:r w:rsidRPr="00D44B2A">
              <w:t>1130; 1140; 1160</w:t>
            </w:r>
          </w:p>
        </w:tc>
      </w:tr>
      <w:tr w:rsidR="00A10A9A" w:rsidRPr="00D44B2A" w14:paraId="5AF0D56A"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EC6CCFE" w14:textId="77777777" w:rsidR="00A10A9A" w:rsidRPr="00D44B2A" w:rsidRDefault="00A10A9A" w:rsidP="00A10A9A">
            <w:pPr>
              <w:widowControl/>
              <w:spacing w:before="120" w:after="120"/>
            </w:pPr>
            <w:r w:rsidRPr="00D44B2A">
              <w:t>MA62</w:t>
            </w:r>
          </w:p>
        </w:tc>
        <w:tc>
          <w:tcPr>
            <w:tcW w:w="6120" w:type="dxa"/>
            <w:gridSpan w:val="2"/>
            <w:tcBorders>
              <w:top w:val="single" w:sz="4" w:space="0" w:color="auto"/>
              <w:left w:val="single" w:sz="4" w:space="0" w:color="auto"/>
              <w:bottom w:val="single" w:sz="4" w:space="0" w:color="auto"/>
              <w:right w:val="single" w:sz="4" w:space="0" w:color="auto"/>
            </w:tcBorders>
          </w:tcPr>
          <w:p w14:paraId="6BB30450" w14:textId="77777777" w:rsidR="00A10A9A" w:rsidRPr="00D44B2A" w:rsidRDefault="00A10A9A" w:rsidP="00A10A9A">
            <w:pPr>
              <w:widowControl/>
              <w:spacing w:before="120" w:after="120"/>
            </w:pPr>
            <w:r w:rsidRPr="00D44B2A">
              <w:t>Atlantské litorální bahno</w:t>
            </w:r>
          </w:p>
        </w:tc>
        <w:tc>
          <w:tcPr>
            <w:tcW w:w="2073" w:type="dxa"/>
            <w:tcBorders>
              <w:top w:val="single" w:sz="4" w:space="0" w:color="auto"/>
              <w:left w:val="single" w:sz="4" w:space="0" w:color="auto"/>
              <w:bottom w:val="single" w:sz="4" w:space="0" w:color="auto"/>
              <w:right w:val="single" w:sz="4" w:space="0" w:color="auto"/>
            </w:tcBorders>
          </w:tcPr>
          <w:p w14:paraId="4DB95B4F" w14:textId="77777777" w:rsidR="00A10A9A" w:rsidRPr="00D44B2A" w:rsidRDefault="00A10A9A" w:rsidP="00A10A9A">
            <w:pPr>
              <w:widowControl/>
              <w:spacing w:before="120" w:after="120"/>
            </w:pPr>
            <w:r w:rsidRPr="00D44B2A">
              <w:t>1130; 1140; 1160</w:t>
            </w:r>
          </w:p>
        </w:tc>
      </w:tr>
      <w:tr w:rsidR="00A10A9A" w:rsidRPr="00D44B2A" w14:paraId="71A6DC1B"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4383D0A" w14:textId="77777777" w:rsidR="00A10A9A" w:rsidRPr="00D44B2A" w:rsidRDefault="00A10A9A" w:rsidP="00A10A9A">
            <w:pPr>
              <w:widowControl/>
              <w:spacing w:before="120" w:after="120"/>
            </w:pPr>
            <w:r w:rsidRPr="00D44B2A">
              <w:t>MB32</w:t>
            </w:r>
          </w:p>
        </w:tc>
        <w:tc>
          <w:tcPr>
            <w:tcW w:w="6120" w:type="dxa"/>
            <w:gridSpan w:val="2"/>
            <w:tcBorders>
              <w:top w:val="single" w:sz="4" w:space="0" w:color="auto"/>
              <w:left w:val="single" w:sz="4" w:space="0" w:color="auto"/>
              <w:bottom w:val="single" w:sz="4" w:space="0" w:color="auto"/>
              <w:right w:val="single" w:sz="4" w:space="0" w:color="auto"/>
            </w:tcBorders>
          </w:tcPr>
          <w:p w14:paraId="5C8A9A4C" w14:textId="77777777" w:rsidR="00A10A9A" w:rsidRPr="00D44B2A" w:rsidRDefault="00A10A9A" w:rsidP="00A10A9A">
            <w:pPr>
              <w:widowControl/>
              <w:spacing w:before="120" w:after="120"/>
            </w:pPr>
            <w:r w:rsidRPr="00D44B2A">
              <w:t>Atlantský infralitorální hrubý sediment</w:t>
            </w:r>
          </w:p>
        </w:tc>
        <w:tc>
          <w:tcPr>
            <w:tcW w:w="2073" w:type="dxa"/>
            <w:tcBorders>
              <w:top w:val="single" w:sz="4" w:space="0" w:color="auto"/>
              <w:left w:val="single" w:sz="4" w:space="0" w:color="auto"/>
              <w:bottom w:val="single" w:sz="4" w:space="0" w:color="auto"/>
              <w:right w:val="single" w:sz="4" w:space="0" w:color="auto"/>
            </w:tcBorders>
          </w:tcPr>
          <w:p w14:paraId="4C4E4481" w14:textId="77777777" w:rsidR="00A10A9A" w:rsidRPr="00D44B2A" w:rsidRDefault="00A10A9A" w:rsidP="00A10A9A">
            <w:pPr>
              <w:widowControl/>
              <w:spacing w:before="120" w:after="120"/>
            </w:pPr>
            <w:r w:rsidRPr="00D44B2A">
              <w:t>1110; 1130; 1160</w:t>
            </w:r>
          </w:p>
        </w:tc>
      </w:tr>
      <w:tr w:rsidR="00A10A9A" w:rsidRPr="00D44B2A" w14:paraId="348C9AF6"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956F072" w14:textId="77777777" w:rsidR="00A10A9A" w:rsidRPr="00D44B2A" w:rsidRDefault="00A10A9A" w:rsidP="00A10A9A">
            <w:pPr>
              <w:widowControl/>
              <w:spacing w:before="120" w:after="120"/>
            </w:pPr>
            <w:r w:rsidRPr="00D44B2A">
              <w:t>MB42</w:t>
            </w:r>
          </w:p>
        </w:tc>
        <w:tc>
          <w:tcPr>
            <w:tcW w:w="6120" w:type="dxa"/>
            <w:gridSpan w:val="2"/>
            <w:tcBorders>
              <w:top w:val="single" w:sz="4" w:space="0" w:color="auto"/>
              <w:left w:val="single" w:sz="4" w:space="0" w:color="auto"/>
              <w:bottom w:val="single" w:sz="4" w:space="0" w:color="auto"/>
              <w:right w:val="single" w:sz="4" w:space="0" w:color="auto"/>
            </w:tcBorders>
          </w:tcPr>
          <w:p w14:paraId="075309FA" w14:textId="77777777" w:rsidR="00A10A9A" w:rsidRPr="00D44B2A" w:rsidRDefault="00A10A9A" w:rsidP="00A10A9A">
            <w:pPr>
              <w:widowControl/>
              <w:spacing w:before="120" w:after="120"/>
            </w:pPr>
            <w:r w:rsidRPr="00D44B2A">
              <w:t>Atlantský infralitorální smíšený sediment</w:t>
            </w:r>
          </w:p>
        </w:tc>
        <w:tc>
          <w:tcPr>
            <w:tcW w:w="2073" w:type="dxa"/>
            <w:tcBorders>
              <w:top w:val="single" w:sz="4" w:space="0" w:color="auto"/>
              <w:left w:val="single" w:sz="4" w:space="0" w:color="auto"/>
              <w:bottom w:val="single" w:sz="4" w:space="0" w:color="auto"/>
              <w:right w:val="single" w:sz="4" w:space="0" w:color="auto"/>
            </w:tcBorders>
          </w:tcPr>
          <w:p w14:paraId="17B27704" w14:textId="77777777" w:rsidR="00A10A9A" w:rsidRPr="00D44B2A" w:rsidRDefault="00A10A9A" w:rsidP="00A10A9A">
            <w:pPr>
              <w:widowControl/>
              <w:spacing w:before="120" w:after="120"/>
            </w:pPr>
            <w:r w:rsidRPr="00D44B2A">
              <w:t>1110; 1130; 1150; 1160</w:t>
            </w:r>
          </w:p>
        </w:tc>
      </w:tr>
      <w:tr w:rsidR="00A10A9A" w:rsidRPr="00D44B2A" w14:paraId="6A15B9BA"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121A64A" w14:textId="77777777" w:rsidR="00A10A9A" w:rsidRPr="00D44B2A" w:rsidRDefault="00A10A9A" w:rsidP="00A10A9A">
            <w:pPr>
              <w:widowControl/>
              <w:spacing w:before="120" w:after="120"/>
            </w:pPr>
            <w:r w:rsidRPr="00D44B2A">
              <w:t>MB52</w:t>
            </w:r>
          </w:p>
        </w:tc>
        <w:tc>
          <w:tcPr>
            <w:tcW w:w="6120" w:type="dxa"/>
            <w:gridSpan w:val="2"/>
            <w:tcBorders>
              <w:top w:val="single" w:sz="4" w:space="0" w:color="auto"/>
              <w:left w:val="single" w:sz="4" w:space="0" w:color="auto"/>
              <w:bottom w:val="single" w:sz="4" w:space="0" w:color="auto"/>
              <w:right w:val="single" w:sz="4" w:space="0" w:color="auto"/>
            </w:tcBorders>
          </w:tcPr>
          <w:p w14:paraId="52F50CF8" w14:textId="77777777" w:rsidR="00A10A9A" w:rsidRPr="00D44B2A" w:rsidRDefault="00A10A9A" w:rsidP="00A10A9A">
            <w:pPr>
              <w:widowControl/>
              <w:spacing w:before="120" w:after="120"/>
            </w:pPr>
            <w:r w:rsidRPr="00D44B2A">
              <w:t>Atlantský infralitorální písek</w:t>
            </w:r>
          </w:p>
        </w:tc>
        <w:tc>
          <w:tcPr>
            <w:tcW w:w="2073" w:type="dxa"/>
            <w:tcBorders>
              <w:top w:val="single" w:sz="4" w:space="0" w:color="auto"/>
              <w:left w:val="single" w:sz="4" w:space="0" w:color="auto"/>
              <w:bottom w:val="single" w:sz="4" w:space="0" w:color="auto"/>
              <w:right w:val="single" w:sz="4" w:space="0" w:color="auto"/>
            </w:tcBorders>
          </w:tcPr>
          <w:p w14:paraId="1DFF66C1" w14:textId="77777777" w:rsidR="00A10A9A" w:rsidRPr="00D44B2A" w:rsidRDefault="00A10A9A" w:rsidP="00A10A9A">
            <w:pPr>
              <w:widowControl/>
              <w:spacing w:before="120" w:after="120"/>
            </w:pPr>
            <w:r w:rsidRPr="00D44B2A">
              <w:t>1110; 1130; 1150; 1160</w:t>
            </w:r>
          </w:p>
        </w:tc>
      </w:tr>
      <w:tr w:rsidR="00A10A9A" w:rsidRPr="00D44B2A" w14:paraId="4D0711C1"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E82F693" w14:textId="77777777" w:rsidR="00A10A9A" w:rsidRPr="00D44B2A" w:rsidRDefault="00A10A9A" w:rsidP="00A10A9A">
            <w:pPr>
              <w:widowControl/>
              <w:spacing w:before="120" w:after="120"/>
            </w:pPr>
            <w:r w:rsidRPr="00D44B2A">
              <w:t>MB62</w:t>
            </w:r>
          </w:p>
        </w:tc>
        <w:tc>
          <w:tcPr>
            <w:tcW w:w="6120" w:type="dxa"/>
            <w:gridSpan w:val="2"/>
            <w:tcBorders>
              <w:top w:val="single" w:sz="4" w:space="0" w:color="auto"/>
              <w:left w:val="single" w:sz="4" w:space="0" w:color="auto"/>
              <w:bottom w:val="single" w:sz="4" w:space="0" w:color="auto"/>
              <w:right w:val="single" w:sz="4" w:space="0" w:color="auto"/>
            </w:tcBorders>
          </w:tcPr>
          <w:p w14:paraId="613A55B8" w14:textId="77777777" w:rsidR="00A10A9A" w:rsidRPr="00D44B2A" w:rsidRDefault="00A10A9A" w:rsidP="00A10A9A">
            <w:pPr>
              <w:widowControl/>
              <w:spacing w:before="120" w:after="120"/>
            </w:pPr>
            <w:r w:rsidRPr="00D44B2A">
              <w:t>Atlantské infralitorální bahno</w:t>
            </w:r>
          </w:p>
        </w:tc>
        <w:tc>
          <w:tcPr>
            <w:tcW w:w="2073" w:type="dxa"/>
            <w:tcBorders>
              <w:top w:val="single" w:sz="4" w:space="0" w:color="auto"/>
              <w:left w:val="single" w:sz="4" w:space="0" w:color="auto"/>
              <w:bottom w:val="single" w:sz="4" w:space="0" w:color="auto"/>
              <w:right w:val="single" w:sz="4" w:space="0" w:color="auto"/>
            </w:tcBorders>
          </w:tcPr>
          <w:p w14:paraId="15F75867" w14:textId="77777777" w:rsidR="00A10A9A" w:rsidRPr="00D44B2A" w:rsidRDefault="00A10A9A" w:rsidP="00A10A9A">
            <w:pPr>
              <w:widowControl/>
              <w:spacing w:before="120" w:after="120"/>
            </w:pPr>
            <w:r w:rsidRPr="00D44B2A">
              <w:t>1110; 1130; 1160</w:t>
            </w:r>
          </w:p>
        </w:tc>
      </w:tr>
      <w:tr w:rsidR="00A10A9A" w:rsidRPr="00D44B2A" w14:paraId="7D6CC3A2"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340E4A5" w14:textId="77777777" w:rsidR="00A10A9A" w:rsidRPr="00D44B2A" w:rsidRDefault="00A10A9A" w:rsidP="00A10A9A">
            <w:pPr>
              <w:widowControl/>
              <w:spacing w:before="120" w:after="120"/>
            </w:pPr>
            <w:r w:rsidRPr="00D44B2A">
              <w:t>MC32</w:t>
            </w:r>
          </w:p>
        </w:tc>
        <w:tc>
          <w:tcPr>
            <w:tcW w:w="6120" w:type="dxa"/>
            <w:gridSpan w:val="2"/>
            <w:tcBorders>
              <w:top w:val="single" w:sz="4" w:space="0" w:color="auto"/>
              <w:left w:val="single" w:sz="4" w:space="0" w:color="auto"/>
              <w:bottom w:val="single" w:sz="4" w:space="0" w:color="auto"/>
              <w:right w:val="single" w:sz="4" w:space="0" w:color="auto"/>
            </w:tcBorders>
          </w:tcPr>
          <w:p w14:paraId="0B904504" w14:textId="77777777" w:rsidR="00A10A9A" w:rsidRPr="00D44B2A" w:rsidRDefault="00A10A9A" w:rsidP="00A10A9A">
            <w:pPr>
              <w:widowControl/>
              <w:spacing w:before="120" w:after="120"/>
            </w:pPr>
            <w:r w:rsidRPr="00D44B2A">
              <w:t>Atlantský cirkalitorální hrubý sediment</w:t>
            </w:r>
          </w:p>
        </w:tc>
        <w:tc>
          <w:tcPr>
            <w:tcW w:w="2073" w:type="dxa"/>
            <w:tcBorders>
              <w:top w:val="single" w:sz="4" w:space="0" w:color="auto"/>
              <w:left w:val="single" w:sz="4" w:space="0" w:color="auto"/>
              <w:bottom w:val="single" w:sz="4" w:space="0" w:color="auto"/>
              <w:right w:val="single" w:sz="4" w:space="0" w:color="auto"/>
            </w:tcBorders>
          </w:tcPr>
          <w:p w14:paraId="38B47156" w14:textId="77777777" w:rsidR="00A10A9A" w:rsidRPr="00D44B2A" w:rsidRDefault="00A10A9A" w:rsidP="00A10A9A">
            <w:pPr>
              <w:widowControl/>
              <w:spacing w:before="120" w:after="120"/>
            </w:pPr>
            <w:r w:rsidRPr="00D44B2A">
              <w:t>1110; 1160</w:t>
            </w:r>
          </w:p>
        </w:tc>
      </w:tr>
      <w:tr w:rsidR="00A10A9A" w:rsidRPr="00D44B2A" w14:paraId="568B631C"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09A246C" w14:textId="77777777" w:rsidR="00A10A9A" w:rsidRPr="00D44B2A" w:rsidRDefault="00A10A9A" w:rsidP="00A10A9A">
            <w:pPr>
              <w:widowControl/>
              <w:spacing w:before="120" w:after="120"/>
            </w:pPr>
            <w:r w:rsidRPr="00D44B2A">
              <w:t>MC42</w:t>
            </w:r>
          </w:p>
        </w:tc>
        <w:tc>
          <w:tcPr>
            <w:tcW w:w="6120" w:type="dxa"/>
            <w:gridSpan w:val="2"/>
            <w:tcBorders>
              <w:top w:val="single" w:sz="4" w:space="0" w:color="auto"/>
              <w:left w:val="single" w:sz="4" w:space="0" w:color="auto"/>
              <w:bottom w:val="single" w:sz="4" w:space="0" w:color="auto"/>
              <w:right w:val="single" w:sz="4" w:space="0" w:color="auto"/>
            </w:tcBorders>
          </w:tcPr>
          <w:p w14:paraId="447425C4" w14:textId="77777777" w:rsidR="00A10A9A" w:rsidRPr="00D44B2A" w:rsidRDefault="00A10A9A" w:rsidP="00A10A9A">
            <w:pPr>
              <w:widowControl/>
              <w:spacing w:before="120" w:after="120"/>
            </w:pPr>
            <w:r w:rsidRPr="00D44B2A">
              <w:t>Atlantský cirkalitorální smíšený sediment</w:t>
            </w:r>
          </w:p>
        </w:tc>
        <w:tc>
          <w:tcPr>
            <w:tcW w:w="2073" w:type="dxa"/>
            <w:tcBorders>
              <w:top w:val="single" w:sz="4" w:space="0" w:color="auto"/>
              <w:left w:val="single" w:sz="4" w:space="0" w:color="auto"/>
              <w:bottom w:val="single" w:sz="4" w:space="0" w:color="auto"/>
              <w:right w:val="single" w:sz="4" w:space="0" w:color="auto"/>
            </w:tcBorders>
          </w:tcPr>
          <w:p w14:paraId="36D9A493" w14:textId="77777777" w:rsidR="00A10A9A" w:rsidRPr="00D44B2A" w:rsidRDefault="00A10A9A" w:rsidP="00A10A9A">
            <w:pPr>
              <w:widowControl/>
              <w:spacing w:before="120" w:after="120"/>
            </w:pPr>
            <w:r w:rsidRPr="00D44B2A">
              <w:t>1110; 1160</w:t>
            </w:r>
          </w:p>
        </w:tc>
      </w:tr>
      <w:tr w:rsidR="00A10A9A" w:rsidRPr="00D44B2A" w14:paraId="370F6105"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C65FC7E" w14:textId="77777777" w:rsidR="00A10A9A" w:rsidRPr="00D44B2A" w:rsidRDefault="00A10A9A" w:rsidP="00A10A9A">
            <w:pPr>
              <w:widowControl/>
              <w:spacing w:before="120" w:after="120"/>
            </w:pPr>
            <w:r w:rsidRPr="00D44B2A">
              <w:t>MC52</w:t>
            </w:r>
          </w:p>
        </w:tc>
        <w:tc>
          <w:tcPr>
            <w:tcW w:w="6120" w:type="dxa"/>
            <w:gridSpan w:val="2"/>
            <w:tcBorders>
              <w:top w:val="single" w:sz="4" w:space="0" w:color="auto"/>
              <w:left w:val="single" w:sz="4" w:space="0" w:color="auto"/>
              <w:bottom w:val="single" w:sz="4" w:space="0" w:color="auto"/>
              <w:right w:val="single" w:sz="4" w:space="0" w:color="auto"/>
            </w:tcBorders>
          </w:tcPr>
          <w:p w14:paraId="2F944704" w14:textId="77777777" w:rsidR="00A10A9A" w:rsidRPr="00D44B2A" w:rsidRDefault="00A10A9A" w:rsidP="00A10A9A">
            <w:pPr>
              <w:widowControl/>
              <w:spacing w:before="120" w:after="120"/>
            </w:pPr>
            <w:r w:rsidRPr="00D44B2A">
              <w:t>Atlantský cirkalitorální písek</w:t>
            </w:r>
          </w:p>
        </w:tc>
        <w:tc>
          <w:tcPr>
            <w:tcW w:w="2073" w:type="dxa"/>
            <w:tcBorders>
              <w:top w:val="single" w:sz="4" w:space="0" w:color="auto"/>
              <w:left w:val="single" w:sz="4" w:space="0" w:color="auto"/>
              <w:bottom w:val="single" w:sz="4" w:space="0" w:color="auto"/>
              <w:right w:val="single" w:sz="4" w:space="0" w:color="auto"/>
            </w:tcBorders>
          </w:tcPr>
          <w:p w14:paraId="667524BD" w14:textId="77777777" w:rsidR="00A10A9A" w:rsidRPr="00D44B2A" w:rsidRDefault="00A10A9A" w:rsidP="00A10A9A">
            <w:pPr>
              <w:widowControl/>
              <w:spacing w:before="120" w:after="120"/>
            </w:pPr>
            <w:r w:rsidRPr="00D44B2A">
              <w:t>1110; 1160</w:t>
            </w:r>
          </w:p>
        </w:tc>
      </w:tr>
      <w:tr w:rsidR="00A10A9A" w:rsidRPr="00D44B2A" w14:paraId="43689558"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409C80B" w14:textId="77777777" w:rsidR="00A10A9A" w:rsidRPr="00D44B2A" w:rsidRDefault="00A10A9A" w:rsidP="00A10A9A">
            <w:pPr>
              <w:widowControl/>
              <w:spacing w:before="120" w:after="120"/>
            </w:pPr>
            <w:r w:rsidRPr="00D44B2A">
              <w:t>MC62</w:t>
            </w:r>
          </w:p>
        </w:tc>
        <w:tc>
          <w:tcPr>
            <w:tcW w:w="6120" w:type="dxa"/>
            <w:gridSpan w:val="2"/>
            <w:tcBorders>
              <w:top w:val="single" w:sz="4" w:space="0" w:color="auto"/>
              <w:left w:val="single" w:sz="4" w:space="0" w:color="auto"/>
              <w:bottom w:val="single" w:sz="4" w:space="0" w:color="auto"/>
              <w:right w:val="single" w:sz="4" w:space="0" w:color="auto"/>
            </w:tcBorders>
          </w:tcPr>
          <w:p w14:paraId="664C35EB" w14:textId="77777777" w:rsidR="00A10A9A" w:rsidRPr="00D44B2A" w:rsidRDefault="00A10A9A" w:rsidP="00A10A9A">
            <w:pPr>
              <w:widowControl/>
              <w:spacing w:before="120" w:after="120"/>
            </w:pPr>
            <w:r w:rsidRPr="00D44B2A">
              <w:t>Atlantské cirkalitorální bahno</w:t>
            </w:r>
          </w:p>
        </w:tc>
        <w:tc>
          <w:tcPr>
            <w:tcW w:w="2073" w:type="dxa"/>
            <w:tcBorders>
              <w:top w:val="single" w:sz="4" w:space="0" w:color="auto"/>
              <w:left w:val="single" w:sz="4" w:space="0" w:color="auto"/>
              <w:bottom w:val="single" w:sz="4" w:space="0" w:color="auto"/>
              <w:right w:val="single" w:sz="4" w:space="0" w:color="auto"/>
            </w:tcBorders>
          </w:tcPr>
          <w:p w14:paraId="14BD761B" w14:textId="77777777" w:rsidR="00A10A9A" w:rsidRPr="00D44B2A" w:rsidRDefault="00A10A9A" w:rsidP="00A10A9A">
            <w:pPr>
              <w:widowControl/>
              <w:spacing w:before="120" w:after="120"/>
            </w:pPr>
            <w:r w:rsidRPr="00D44B2A">
              <w:t>1160</w:t>
            </w:r>
          </w:p>
        </w:tc>
      </w:tr>
      <w:tr w:rsidR="00A10A9A" w:rsidRPr="00D44B2A" w14:paraId="270BE92F"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E3618E7" w14:textId="77777777" w:rsidR="00A10A9A" w:rsidRPr="00D44B2A" w:rsidRDefault="00A10A9A" w:rsidP="00A10A9A">
            <w:pPr>
              <w:widowControl/>
              <w:spacing w:before="120" w:after="120"/>
            </w:pPr>
            <w:r w:rsidRPr="00D44B2A">
              <w:lastRenderedPageBreak/>
              <w:t>MD32</w:t>
            </w:r>
          </w:p>
        </w:tc>
        <w:tc>
          <w:tcPr>
            <w:tcW w:w="6120" w:type="dxa"/>
            <w:gridSpan w:val="2"/>
            <w:tcBorders>
              <w:top w:val="single" w:sz="4" w:space="0" w:color="auto"/>
              <w:left w:val="single" w:sz="4" w:space="0" w:color="auto"/>
              <w:bottom w:val="single" w:sz="4" w:space="0" w:color="auto"/>
              <w:right w:val="single" w:sz="4" w:space="0" w:color="auto"/>
            </w:tcBorders>
          </w:tcPr>
          <w:p w14:paraId="1C6617C8" w14:textId="77777777" w:rsidR="00A10A9A" w:rsidRPr="00D44B2A" w:rsidRDefault="00A10A9A" w:rsidP="00A10A9A">
            <w:pPr>
              <w:widowControl/>
              <w:spacing w:before="120" w:after="120"/>
            </w:pPr>
            <w:r w:rsidRPr="00D44B2A">
              <w:t>Atlantský cirkalitorální hrubý sediment mimo pobřeží</w:t>
            </w:r>
          </w:p>
        </w:tc>
        <w:tc>
          <w:tcPr>
            <w:tcW w:w="2073" w:type="dxa"/>
            <w:tcBorders>
              <w:top w:val="single" w:sz="4" w:space="0" w:color="auto"/>
              <w:left w:val="single" w:sz="4" w:space="0" w:color="auto"/>
              <w:bottom w:val="single" w:sz="4" w:space="0" w:color="auto"/>
              <w:right w:val="single" w:sz="4" w:space="0" w:color="auto"/>
            </w:tcBorders>
          </w:tcPr>
          <w:p w14:paraId="13AB2089" w14:textId="77777777" w:rsidR="00A10A9A" w:rsidRPr="00D44B2A" w:rsidRDefault="00A10A9A" w:rsidP="00A10A9A">
            <w:pPr>
              <w:widowControl/>
              <w:spacing w:before="120" w:after="120"/>
            </w:pPr>
          </w:p>
        </w:tc>
      </w:tr>
      <w:tr w:rsidR="00A10A9A" w:rsidRPr="00D44B2A" w14:paraId="067520C5"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EFD7982" w14:textId="77777777" w:rsidR="00A10A9A" w:rsidRPr="00D44B2A" w:rsidRDefault="00A10A9A" w:rsidP="00A10A9A">
            <w:pPr>
              <w:widowControl/>
              <w:spacing w:before="120" w:after="120"/>
            </w:pPr>
            <w:r w:rsidRPr="00D44B2A">
              <w:t>MD42</w:t>
            </w:r>
          </w:p>
        </w:tc>
        <w:tc>
          <w:tcPr>
            <w:tcW w:w="6120" w:type="dxa"/>
            <w:gridSpan w:val="2"/>
            <w:tcBorders>
              <w:top w:val="single" w:sz="4" w:space="0" w:color="auto"/>
              <w:left w:val="single" w:sz="4" w:space="0" w:color="auto"/>
              <w:bottom w:val="single" w:sz="4" w:space="0" w:color="auto"/>
              <w:right w:val="single" w:sz="4" w:space="0" w:color="auto"/>
            </w:tcBorders>
          </w:tcPr>
          <w:p w14:paraId="2D2B2401" w14:textId="77777777" w:rsidR="00A10A9A" w:rsidRPr="00D44B2A" w:rsidRDefault="00A10A9A" w:rsidP="00A10A9A">
            <w:pPr>
              <w:widowControl/>
              <w:spacing w:before="120" w:after="120"/>
            </w:pPr>
            <w:r w:rsidRPr="00D44B2A">
              <w:t>Atlantský cirkalitorální smíšený sediment mimo pobřeží</w:t>
            </w:r>
          </w:p>
        </w:tc>
        <w:tc>
          <w:tcPr>
            <w:tcW w:w="2073" w:type="dxa"/>
            <w:tcBorders>
              <w:top w:val="single" w:sz="4" w:space="0" w:color="auto"/>
              <w:left w:val="single" w:sz="4" w:space="0" w:color="auto"/>
              <w:bottom w:val="single" w:sz="4" w:space="0" w:color="auto"/>
              <w:right w:val="single" w:sz="4" w:space="0" w:color="auto"/>
            </w:tcBorders>
          </w:tcPr>
          <w:p w14:paraId="6B11018B" w14:textId="77777777" w:rsidR="00A10A9A" w:rsidRPr="00D44B2A" w:rsidRDefault="00A10A9A" w:rsidP="00A10A9A">
            <w:pPr>
              <w:widowControl/>
              <w:spacing w:before="120" w:after="120"/>
            </w:pPr>
          </w:p>
        </w:tc>
      </w:tr>
      <w:tr w:rsidR="00A10A9A" w:rsidRPr="00D44B2A" w14:paraId="0E2F15A6"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676CF00" w14:textId="77777777" w:rsidR="00A10A9A" w:rsidRPr="00D44B2A" w:rsidRDefault="00A10A9A" w:rsidP="00A10A9A">
            <w:pPr>
              <w:widowControl/>
              <w:spacing w:before="120" w:after="120"/>
            </w:pPr>
            <w:r w:rsidRPr="00D44B2A">
              <w:t>MD52</w:t>
            </w:r>
          </w:p>
        </w:tc>
        <w:tc>
          <w:tcPr>
            <w:tcW w:w="6120" w:type="dxa"/>
            <w:gridSpan w:val="2"/>
            <w:tcBorders>
              <w:top w:val="single" w:sz="4" w:space="0" w:color="auto"/>
              <w:left w:val="single" w:sz="4" w:space="0" w:color="auto"/>
              <w:bottom w:val="single" w:sz="4" w:space="0" w:color="auto"/>
              <w:right w:val="single" w:sz="4" w:space="0" w:color="auto"/>
            </w:tcBorders>
          </w:tcPr>
          <w:p w14:paraId="26F01E00" w14:textId="77777777" w:rsidR="00A10A9A" w:rsidRPr="00D44B2A" w:rsidRDefault="00A10A9A" w:rsidP="00A10A9A">
            <w:pPr>
              <w:widowControl/>
              <w:spacing w:before="120" w:after="120"/>
            </w:pPr>
            <w:r w:rsidRPr="00D44B2A">
              <w:t>Atlantský cirkalitorální písek mimo pobřeží</w:t>
            </w:r>
          </w:p>
        </w:tc>
        <w:tc>
          <w:tcPr>
            <w:tcW w:w="2073" w:type="dxa"/>
            <w:tcBorders>
              <w:top w:val="single" w:sz="4" w:space="0" w:color="auto"/>
              <w:left w:val="single" w:sz="4" w:space="0" w:color="auto"/>
              <w:bottom w:val="single" w:sz="4" w:space="0" w:color="auto"/>
              <w:right w:val="single" w:sz="4" w:space="0" w:color="auto"/>
            </w:tcBorders>
          </w:tcPr>
          <w:p w14:paraId="64BBA829" w14:textId="77777777" w:rsidR="00A10A9A" w:rsidRPr="00D44B2A" w:rsidRDefault="00A10A9A" w:rsidP="00A10A9A">
            <w:pPr>
              <w:widowControl/>
              <w:spacing w:before="120" w:after="120"/>
            </w:pPr>
          </w:p>
        </w:tc>
      </w:tr>
      <w:tr w:rsidR="00A10A9A" w:rsidRPr="00D44B2A" w14:paraId="1CF5DC9D"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F5E323C" w14:textId="77777777" w:rsidR="00A10A9A" w:rsidRPr="00D44B2A" w:rsidRDefault="00A10A9A" w:rsidP="00A10A9A">
            <w:pPr>
              <w:widowControl/>
              <w:spacing w:before="120" w:after="120"/>
            </w:pPr>
            <w:r w:rsidRPr="00D44B2A">
              <w:t>MD62</w:t>
            </w:r>
          </w:p>
        </w:tc>
        <w:tc>
          <w:tcPr>
            <w:tcW w:w="6120" w:type="dxa"/>
            <w:gridSpan w:val="2"/>
            <w:tcBorders>
              <w:top w:val="single" w:sz="4" w:space="0" w:color="auto"/>
              <w:left w:val="single" w:sz="4" w:space="0" w:color="auto"/>
              <w:bottom w:val="single" w:sz="4" w:space="0" w:color="auto"/>
              <w:right w:val="single" w:sz="4" w:space="0" w:color="auto"/>
            </w:tcBorders>
          </w:tcPr>
          <w:p w14:paraId="1BB9F2BA" w14:textId="77777777" w:rsidR="00A10A9A" w:rsidRPr="00D44B2A" w:rsidRDefault="00A10A9A" w:rsidP="00A10A9A">
            <w:pPr>
              <w:widowControl/>
              <w:spacing w:before="120" w:after="120"/>
            </w:pPr>
            <w:r w:rsidRPr="00D44B2A">
              <w:t>Atlantské cirkalitorální bahno mimo pobřeží</w:t>
            </w:r>
          </w:p>
        </w:tc>
        <w:tc>
          <w:tcPr>
            <w:tcW w:w="2073" w:type="dxa"/>
            <w:tcBorders>
              <w:top w:val="single" w:sz="4" w:space="0" w:color="auto"/>
              <w:left w:val="single" w:sz="4" w:space="0" w:color="auto"/>
              <w:bottom w:val="single" w:sz="4" w:space="0" w:color="auto"/>
              <w:right w:val="single" w:sz="4" w:space="0" w:color="auto"/>
            </w:tcBorders>
          </w:tcPr>
          <w:p w14:paraId="47A1959F" w14:textId="77777777" w:rsidR="00A10A9A" w:rsidRPr="00D44B2A" w:rsidRDefault="00A10A9A" w:rsidP="00A10A9A">
            <w:pPr>
              <w:widowControl/>
              <w:spacing w:before="120" w:after="120"/>
            </w:pPr>
          </w:p>
        </w:tc>
      </w:tr>
      <w:tr w:rsidR="00A10A9A" w:rsidRPr="00D44B2A" w14:paraId="12DF426E"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F1D4370" w14:textId="77777777" w:rsidR="00A10A9A" w:rsidRPr="00D44B2A" w:rsidRDefault="00A10A9A" w:rsidP="00A10A9A">
            <w:pPr>
              <w:widowControl/>
              <w:spacing w:before="120" w:after="120"/>
            </w:pPr>
            <w:r w:rsidRPr="00D44B2A">
              <w:t>ME32</w:t>
            </w:r>
          </w:p>
        </w:tc>
        <w:tc>
          <w:tcPr>
            <w:tcW w:w="6120" w:type="dxa"/>
            <w:gridSpan w:val="2"/>
            <w:tcBorders>
              <w:top w:val="single" w:sz="4" w:space="0" w:color="auto"/>
              <w:left w:val="single" w:sz="4" w:space="0" w:color="auto"/>
              <w:bottom w:val="single" w:sz="4" w:space="0" w:color="auto"/>
              <w:right w:val="single" w:sz="4" w:space="0" w:color="auto"/>
            </w:tcBorders>
          </w:tcPr>
          <w:p w14:paraId="40B0CF58" w14:textId="77777777" w:rsidR="00A10A9A" w:rsidRPr="00D44B2A" w:rsidRDefault="00A10A9A" w:rsidP="00A10A9A">
            <w:pPr>
              <w:widowControl/>
              <w:spacing w:before="120" w:after="120"/>
            </w:pPr>
            <w:r w:rsidRPr="00D44B2A">
              <w:t>Výše položený batyální hrubý sediment v Atlantském oceánu</w:t>
            </w:r>
          </w:p>
        </w:tc>
        <w:tc>
          <w:tcPr>
            <w:tcW w:w="2073" w:type="dxa"/>
            <w:tcBorders>
              <w:top w:val="single" w:sz="4" w:space="0" w:color="auto"/>
              <w:left w:val="single" w:sz="4" w:space="0" w:color="auto"/>
              <w:bottom w:val="single" w:sz="4" w:space="0" w:color="auto"/>
              <w:right w:val="single" w:sz="4" w:space="0" w:color="auto"/>
            </w:tcBorders>
          </w:tcPr>
          <w:p w14:paraId="5A0F2A86" w14:textId="77777777" w:rsidR="00A10A9A" w:rsidRPr="00D44B2A" w:rsidRDefault="00A10A9A" w:rsidP="00A10A9A">
            <w:pPr>
              <w:widowControl/>
              <w:spacing w:before="120" w:after="120"/>
            </w:pPr>
          </w:p>
        </w:tc>
      </w:tr>
      <w:tr w:rsidR="00A10A9A" w:rsidRPr="00D44B2A" w14:paraId="50597F78"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A043115" w14:textId="77777777" w:rsidR="00A10A9A" w:rsidRPr="00D44B2A" w:rsidRDefault="00A10A9A" w:rsidP="00A10A9A">
            <w:pPr>
              <w:widowControl/>
              <w:spacing w:before="120" w:after="120"/>
            </w:pPr>
            <w:r w:rsidRPr="00D44B2A">
              <w:t>ME42</w:t>
            </w:r>
          </w:p>
        </w:tc>
        <w:tc>
          <w:tcPr>
            <w:tcW w:w="6120" w:type="dxa"/>
            <w:gridSpan w:val="2"/>
            <w:tcBorders>
              <w:top w:val="single" w:sz="4" w:space="0" w:color="auto"/>
              <w:left w:val="single" w:sz="4" w:space="0" w:color="auto"/>
              <w:bottom w:val="single" w:sz="4" w:space="0" w:color="auto"/>
              <w:right w:val="single" w:sz="4" w:space="0" w:color="auto"/>
            </w:tcBorders>
          </w:tcPr>
          <w:p w14:paraId="2DDBB22B" w14:textId="77777777" w:rsidR="00A10A9A" w:rsidRPr="00D44B2A" w:rsidRDefault="00A10A9A" w:rsidP="00A10A9A">
            <w:pPr>
              <w:widowControl/>
              <w:spacing w:before="120" w:after="120"/>
            </w:pPr>
            <w:r w:rsidRPr="00D44B2A">
              <w:t>Výše položený batyální smíšený sediment v Atlantském oceánu</w:t>
            </w:r>
          </w:p>
        </w:tc>
        <w:tc>
          <w:tcPr>
            <w:tcW w:w="2073" w:type="dxa"/>
            <w:tcBorders>
              <w:top w:val="single" w:sz="4" w:space="0" w:color="auto"/>
              <w:left w:val="single" w:sz="4" w:space="0" w:color="auto"/>
              <w:bottom w:val="single" w:sz="4" w:space="0" w:color="auto"/>
              <w:right w:val="single" w:sz="4" w:space="0" w:color="auto"/>
            </w:tcBorders>
          </w:tcPr>
          <w:p w14:paraId="604EF6A8" w14:textId="77777777" w:rsidR="00A10A9A" w:rsidRPr="00D44B2A" w:rsidRDefault="00A10A9A" w:rsidP="00A10A9A">
            <w:pPr>
              <w:widowControl/>
              <w:spacing w:before="120" w:after="120"/>
            </w:pPr>
          </w:p>
        </w:tc>
      </w:tr>
      <w:tr w:rsidR="00A10A9A" w:rsidRPr="00D44B2A" w14:paraId="555009D3"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47C02C7" w14:textId="77777777" w:rsidR="00A10A9A" w:rsidRPr="00D44B2A" w:rsidRDefault="00A10A9A" w:rsidP="00A10A9A">
            <w:pPr>
              <w:widowControl/>
              <w:spacing w:before="120" w:after="120"/>
            </w:pPr>
            <w:r w:rsidRPr="00D44B2A">
              <w:t>ME52</w:t>
            </w:r>
          </w:p>
        </w:tc>
        <w:tc>
          <w:tcPr>
            <w:tcW w:w="6120" w:type="dxa"/>
            <w:gridSpan w:val="2"/>
            <w:tcBorders>
              <w:top w:val="single" w:sz="4" w:space="0" w:color="auto"/>
              <w:left w:val="single" w:sz="4" w:space="0" w:color="auto"/>
              <w:bottom w:val="single" w:sz="4" w:space="0" w:color="auto"/>
              <w:right w:val="single" w:sz="4" w:space="0" w:color="auto"/>
            </w:tcBorders>
          </w:tcPr>
          <w:p w14:paraId="74833A25" w14:textId="77777777" w:rsidR="00A10A9A" w:rsidRPr="00D44B2A" w:rsidRDefault="00A10A9A" w:rsidP="00A10A9A">
            <w:pPr>
              <w:widowControl/>
              <w:spacing w:before="120" w:after="120"/>
            </w:pPr>
            <w:r w:rsidRPr="00D44B2A">
              <w:t>Výše položený batyální písek v Atlantském oceánu</w:t>
            </w:r>
          </w:p>
        </w:tc>
        <w:tc>
          <w:tcPr>
            <w:tcW w:w="2073" w:type="dxa"/>
            <w:tcBorders>
              <w:top w:val="single" w:sz="4" w:space="0" w:color="auto"/>
              <w:left w:val="single" w:sz="4" w:space="0" w:color="auto"/>
              <w:bottom w:val="single" w:sz="4" w:space="0" w:color="auto"/>
              <w:right w:val="single" w:sz="4" w:space="0" w:color="auto"/>
            </w:tcBorders>
          </w:tcPr>
          <w:p w14:paraId="695AA3EF" w14:textId="77777777" w:rsidR="00A10A9A" w:rsidRPr="00D44B2A" w:rsidRDefault="00A10A9A" w:rsidP="00A10A9A">
            <w:pPr>
              <w:widowControl/>
              <w:spacing w:before="120" w:after="120"/>
            </w:pPr>
          </w:p>
        </w:tc>
      </w:tr>
      <w:tr w:rsidR="00A10A9A" w:rsidRPr="00D44B2A" w14:paraId="455CBE24"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A95C31C" w14:textId="77777777" w:rsidR="00A10A9A" w:rsidRPr="00D44B2A" w:rsidRDefault="00A10A9A" w:rsidP="00A10A9A">
            <w:pPr>
              <w:widowControl/>
              <w:spacing w:before="120" w:after="120"/>
            </w:pPr>
            <w:r w:rsidRPr="00D44B2A">
              <w:t>ME62</w:t>
            </w:r>
          </w:p>
        </w:tc>
        <w:tc>
          <w:tcPr>
            <w:tcW w:w="6120" w:type="dxa"/>
            <w:gridSpan w:val="2"/>
            <w:tcBorders>
              <w:top w:val="single" w:sz="4" w:space="0" w:color="auto"/>
              <w:left w:val="single" w:sz="4" w:space="0" w:color="auto"/>
              <w:bottom w:val="single" w:sz="4" w:space="0" w:color="auto"/>
              <w:right w:val="single" w:sz="4" w:space="0" w:color="auto"/>
            </w:tcBorders>
          </w:tcPr>
          <w:p w14:paraId="5E6AF2BF" w14:textId="77777777" w:rsidR="00A10A9A" w:rsidRPr="00D44B2A" w:rsidRDefault="00A10A9A" w:rsidP="00A10A9A">
            <w:pPr>
              <w:widowControl/>
              <w:spacing w:before="120" w:after="120"/>
            </w:pPr>
            <w:r w:rsidRPr="00D44B2A">
              <w:t>Výše položené batyální bahno v Atlantském oceánu</w:t>
            </w:r>
          </w:p>
        </w:tc>
        <w:tc>
          <w:tcPr>
            <w:tcW w:w="2073" w:type="dxa"/>
            <w:tcBorders>
              <w:top w:val="single" w:sz="4" w:space="0" w:color="auto"/>
              <w:left w:val="single" w:sz="4" w:space="0" w:color="auto"/>
              <w:bottom w:val="single" w:sz="4" w:space="0" w:color="auto"/>
              <w:right w:val="single" w:sz="4" w:space="0" w:color="auto"/>
            </w:tcBorders>
          </w:tcPr>
          <w:p w14:paraId="47EF60AE" w14:textId="77777777" w:rsidR="00A10A9A" w:rsidRPr="00D44B2A" w:rsidRDefault="00A10A9A" w:rsidP="00A10A9A">
            <w:pPr>
              <w:widowControl/>
              <w:spacing w:before="120" w:after="120"/>
            </w:pPr>
          </w:p>
        </w:tc>
      </w:tr>
      <w:tr w:rsidR="00A10A9A" w:rsidRPr="00D44B2A" w14:paraId="50B086E1"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1F73722" w14:textId="77777777" w:rsidR="00A10A9A" w:rsidRPr="00D44B2A" w:rsidRDefault="00A10A9A" w:rsidP="00A10A9A">
            <w:pPr>
              <w:widowControl/>
              <w:spacing w:before="120" w:after="120"/>
            </w:pPr>
            <w:r w:rsidRPr="00D44B2A">
              <w:t>MF32</w:t>
            </w:r>
          </w:p>
        </w:tc>
        <w:tc>
          <w:tcPr>
            <w:tcW w:w="6120" w:type="dxa"/>
            <w:gridSpan w:val="2"/>
            <w:tcBorders>
              <w:top w:val="single" w:sz="4" w:space="0" w:color="auto"/>
              <w:left w:val="single" w:sz="4" w:space="0" w:color="auto"/>
              <w:bottom w:val="single" w:sz="4" w:space="0" w:color="auto"/>
              <w:right w:val="single" w:sz="4" w:space="0" w:color="auto"/>
            </w:tcBorders>
          </w:tcPr>
          <w:p w14:paraId="540AD4D7" w14:textId="77777777" w:rsidR="00A10A9A" w:rsidRPr="00D44B2A" w:rsidRDefault="00A10A9A" w:rsidP="00A10A9A">
            <w:pPr>
              <w:widowControl/>
              <w:spacing w:before="120" w:after="120"/>
            </w:pPr>
            <w:r w:rsidRPr="00D44B2A">
              <w:t>Níže položený batyální hrubý sediment v Atlantském oceánu</w:t>
            </w:r>
          </w:p>
        </w:tc>
        <w:tc>
          <w:tcPr>
            <w:tcW w:w="2073" w:type="dxa"/>
            <w:tcBorders>
              <w:top w:val="single" w:sz="4" w:space="0" w:color="auto"/>
              <w:left w:val="single" w:sz="4" w:space="0" w:color="auto"/>
              <w:bottom w:val="single" w:sz="4" w:space="0" w:color="auto"/>
              <w:right w:val="single" w:sz="4" w:space="0" w:color="auto"/>
            </w:tcBorders>
          </w:tcPr>
          <w:p w14:paraId="3E940C81" w14:textId="77777777" w:rsidR="00A10A9A" w:rsidRPr="00D44B2A" w:rsidRDefault="00A10A9A" w:rsidP="00A10A9A">
            <w:pPr>
              <w:widowControl/>
              <w:spacing w:before="120" w:after="120"/>
            </w:pPr>
          </w:p>
        </w:tc>
      </w:tr>
      <w:tr w:rsidR="00A10A9A" w:rsidRPr="00D44B2A" w14:paraId="46B90FD5"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F3353A9" w14:textId="77777777" w:rsidR="00A10A9A" w:rsidRPr="00D44B2A" w:rsidRDefault="00A10A9A" w:rsidP="00A10A9A">
            <w:pPr>
              <w:widowControl/>
              <w:spacing w:before="120" w:after="120"/>
            </w:pPr>
            <w:r w:rsidRPr="00D44B2A">
              <w:t>MF42</w:t>
            </w:r>
          </w:p>
        </w:tc>
        <w:tc>
          <w:tcPr>
            <w:tcW w:w="6120" w:type="dxa"/>
            <w:gridSpan w:val="2"/>
            <w:tcBorders>
              <w:top w:val="single" w:sz="4" w:space="0" w:color="auto"/>
              <w:left w:val="single" w:sz="4" w:space="0" w:color="auto"/>
              <w:bottom w:val="single" w:sz="4" w:space="0" w:color="auto"/>
              <w:right w:val="single" w:sz="4" w:space="0" w:color="auto"/>
            </w:tcBorders>
          </w:tcPr>
          <w:p w14:paraId="0F1D3FC8" w14:textId="77777777" w:rsidR="00A10A9A" w:rsidRPr="00D44B2A" w:rsidRDefault="00A10A9A" w:rsidP="00A10A9A">
            <w:pPr>
              <w:widowControl/>
              <w:spacing w:before="120" w:after="120"/>
            </w:pPr>
            <w:r w:rsidRPr="00D44B2A">
              <w:t>Níže položený batyální smíšený sediment v Atlantském oceánu</w:t>
            </w:r>
          </w:p>
        </w:tc>
        <w:tc>
          <w:tcPr>
            <w:tcW w:w="2073" w:type="dxa"/>
            <w:tcBorders>
              <w:top w:val="single" w:sz="4" w:space="0" w:color="auto"/>
              <w:left w:val="single" w:sz="4" w:space="0" w:color="auto"/>
              <w:bottom w:val="single" w:sz="4" w:space="0" w:color="auto"/>
              <w:right w:val="single" w:sz="4" w:space="0" w:color="auto"/>
            </w:tcBorders>
          </w:tcPr>
          <w:p w14:paraId="702496C6" w14:textId="77777777" w:rsidR="00A10A9A" w:rsidRPr="00D44B2A" w:rsidRDefault="00A10A9A" w:rsidP="00A10A9A">
            <w:pPr>
              <w:widowControl/>
              <w:spacing w:before="120" w:after="120"/>
            </w:pPr>
          </w:p>
        </w:tc>
      </w:tr>
      <w:tr w:rsidR="00A10A9A" w:rsidRPr="00D44B2A" w14:paraId="4C2C1803"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4A1396B" w14:textId="77777777" w:rsidR="00A10A9A" w:rsidRPr="00D44B2A" w:rsidRDefault="00A10A9A" w:rsidP="00A10A9A">
            <w:pPr>
              <w:widowControl/>
              <w:spacing w:before="120" w:after="120"/>
            </w:pPr>
            <w:r w:rsidRPr="00D44B2A">
              <w:t>MF52</w:t>
            </w:r>
          </w:p>
        </w:tc>
        <w:tc>
          <w:tcPr>
            <w:tcW w:w="6120" w:type="dxa"/>
            <w:gridSpan w:val="2"/>
            <w:tcBorders>
              <w:top w:val="single" w:sz="4" w:space="0" w:color="auto"/>
              <w:left w:val="single" w:sz="4" w:space="0" w:color="auto"/>
              <w:bottom w:val="single" w:sz="4" w:space="0" w:color="auto"/>
              <w:right w:val="single" w:sz="4" w:space="0" w:color="auto"/>
            </w:tcBorders>
          </w:tcPr>
          <w:p w14:paraId="78248BF1" w14:textId="77777777" w:rsidR="00A10A9A" w:rsidRPr="00D44B2A" w:rsidRDefault="00A10A9A" w:rsidP="00A10A9A">
            <w:pPr>
              <w:widowControl/>
              <w:spacing w:before="120" w:after="120"/>
            </w:pPr>
            <w:r w:rsidRPr="00D44B2A">
              <w:t>Níže položený batyální písek v Atlantském oceánu</w:t>
            </w:r>
          </w:p>
        </w:tc>
        <w:tc>
          <w:tcPr>
            <w:tcW w:w="2073" w:type="dxa"/>
            <w:tcBorders>
              <w:top w:val="single" w:sz="4" w:space="0" w:color="auto"/>
              <w:left w:val="single" w:sz="4" w:space="0" w:color="auto"/>
              <w:bottom w:val="single" w:sz="4" w:space="0" w:color="auto"/>
              <w:right w:val="single" w:sz="4" w:space="0" w:color="auto"/>
            </w:tcBorders>
          </w:tcPr>
          <w:p w14:paraId="2D19A718" w14:textId="77777777" w:rsidR="00A10A9A" w:rsidRPr="00D44B2A" w:rsidRDefault="00A10A9A" w:rsidP="00A10A9A">
            <w:pPr>
              <w:widowControl/>
              <w:spacing w:before="120" w:after="120"/>
            </w:pPr>
          </w:p>
        </w:tc>
      </w:tr>
      <w:tr w:rsidR="00A10A9A" w:rsidRPr="00D44B2A" w14:paraId="071EB824"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2A21231" w14:textId="77777777" w:rsidR="00A10A9A" w:rsidRPr="00D44B2A" w:rsidRDefault="00A10A9A" w:rsidP="00A10A9A">
            <w:pPr>
              <w:widowControl/>
              <w:spacing w:before="120" w:after="120"/>
            </w:pPr>
            <w:r w:rsidRPr="00D44B2A">
              <w:t>MF62</w:t>
            </w:r>
          </w:p>
        </w:tc>
        <w:tc>
          <w:tcPr>
            <w:tcW w:w="6120" w:type="dxa"/>
            <w:gridSpan w:val="2"/>
            <w:tcBorders>
              <w:top w:val="single" w:sz="4" w:space="0" w:color="auto"/>
              <w:left w:val="single" w:sz="4" w:space="0" w:color="auto"/>
              <w:bottom w:val="single" w:sz="4" w:space="0" w:color="auto"/>
              <w:right w:val="single" w:sz="4" w:space="0" w:color="auto"/>
            </w:tcBorders>
          </w:tcPr>
          <w:p w14:paraId="2EA0B93E" w14:textId="77777777" w:rsidR="00A10A9A" w:rsidRPr="00D44B2A" w:rsidRDefault="00A10A9A" w:rsidP="00A10A9A">
            <w:pPr>
              <w:widowControl/>
              <w:spacing w:before="120" w:after="120"/>
            </w:pPr>
            <w:r w:rsidRPr="00D44B2A">
              <w:t>Níže položené batyální bahno v Atlantském oceánu</w:t>
            </w:r>
          </w:p>
        </w:tc>
        <w:tc>
          <w:tcPr>
            <w:tcW w:w="2073" w:type="dxa"/>
            <w:tcBorders>
              <w:top w:val="single" w:sz="4" w:space="0" w:color="auto"/>
              <w:left w:val="single" w:sz="4" w:space="0" w:color="auto"/>
              <w:bottom w:val="single" w:sz="4" w:space="0" w:color="auto"/>
              <w:right w:val="single" w:sz="4" w:space="0" w:color="auto"/>
            </w:tcBorders>
          </w:tcPr>
          <w:p w14:paraId="66EF5863" w14:textId="77777777" w:rsidR="00A10A9A" w:rsidRPr="00D44B2A" w:rsidRDefault="00A10A9A" w:rsidP="00A10A9A">
            <w:pPr>
              <w:widowControl/>
              <w:spacing w:before="120" w:after="120"/>
            </w:pPr>
          </w:p>
        </w:tc>
      </w:tr>
      <w:tr w:rsidR="00A10A9A" w:rsidRPr="00D44B2A" w14:paraId="32A5BED4" w14:textId="77777777" w:rsidTr="00A10A9A">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08AFF51" w14:textId="77777777" w:rsidR="00A10A9A" w:rsidRPr="00D44B2A" w:rsidRDefault="00A10A9A" w:rsidP="00A10A9A">
            <w:pPr>
              <w:widowControl/>
              <w:spacing w:before="120" w:after="120"/>
              <w:rPr>
                <w:b/>
              </w:rPr>
            </w:pPr>
            <w:r w:rsidRPr="00D44B2A">
              <w:rPr>
                <w:b/>
              </w:rPr>
              <w:t>Baltské moře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2F718FC8" w14:textId="77777777" w:rsidR="00A10A9A" w:rsidRPr="00D44B2A" w:rsidRDefault="00A10A9A" w:rsidP="00A10A9A">
            <w:pPr>
              <w:widowControl/>
              <w:spacing w:before="120" w:after="120"/>
              <w:rPr>
                <w:b/>
              </w:rPr>
            </w:pPr>
          </w:p>
        </w:tc>
      </w:tr>
      <w:tr w:rsidR="00A10A9A" w:rsidRPr="00D44B2A" w14:paraId="3595C49E"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B969652" w14:textId="77777777" w:rsidR="00A10A9A" w:rsidRPr="00D44B2A" w:rsidRDefault="00A10A9A" w:rsidP="00A10A9A">
            <w:pPr>
              <w:widowControl/>
              <w:spacing w:before="120" w:after="120"/>
            </w:pPr>
            <w:r w:rsidRPr="00D44B2A">
              <w:t>MA33</w:t>
            </w:r>
          </w:p>
        </w:tc>
        <w:tc>
          <w:tcPr>
            <w:tcW w:w="6120" w:type="dxa"/>
            <w:gridSpan w:val="2"/>
            <w:tcBorders>
              <w:top w:val="single" w:sz="4" w:space="0" w:color="auto"/>
              <w:left w:val="single" w:sz="4" w:space="0" w:color="auto"/>
              <w:bottom w:val="single" w:sz="4" w:space="0" w:color="auto"/>
              <w:right w:val="single" w:sz="4" w:space="0" w:color="auto"/>
            </w:tcBorders>
            <w:hideMark/>
          </w:tcPr>
          <w:p w14:paraId="7B119051" w14:textId="77777777" w:rsidR="00A10A9A" w:rsidRPr="00D44B2A" w:rsidRDefault="00A10A9A" w:rsidP="00A10A9A">
            <w:pPr>
              <w:widowControl/>
              <w:spacing w:before="120" w:after="120"/>
            </w:pPr>
            <w:r w:rsidRPr="00D44B2A">
              <w:t>Baltský hydrolitorální hrubý sediment</w:t>
            </w:r>
          </w:p>
        </w:tc>
        <w:tc>
          <w:tcPr>
            <w:tcW w:w="2073" w:type="dxa"/>
            <w:tcBorders>
              <w:top w:val="single" w:sz="4" w:space="0" w:color="auto"/>
              <w:left w:val="single" w:sz="4" w:space="0" w:color="auto"/>
              <w:bottom w:val="single" w:sz="4" w:space="0" w:color="auto"/>
              <w:right w:val="single" w:sz="4" w:space="0" w:color="auto"/>
            </w:tcBorders>
          </w:tcPr>
          <w:p w14:paraId="6BDA6D08" w14:textId="77777777" w:rsidR="00A10A9A" w:rsidRPr="00D44B2A" w:rsidRDefault="00A10A9A" w:rsidP="00A10A9A">
            <w:pPr>
              <w:widowControl/>
              <w:spacing w:before="120" w:after="120"/>
            </w:pPr>
            <w:r w:rsidRPr="00D44B2A">
              <w:t>1130; 1160; 1610; 1620</w:t>
            </w:r>
          </w:p>
        </w:tc>
      </w:tr>
      <w:tr w:rsidR="00A10A9A" w:rsidRPr="00D44B2A" w14:paraId="42B764DC"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DA4ACDA" w14:textId="77777777" w:rsidR="00A10A9A" w:rsidRPr="00D44B2A" w:rsidRDefault="00A10A9A" w:rsidP="00A10A9A">
            <w:pPr>
              <w:widowControl/>
              <w:spacing w:before="120" w:after="120"/>
            </w:pPr>
            <w:r w:rsidRPr="00D44B2A">
              <w:t>MA43</w:t>
            </w:r>
          </w:p>
        </w:tc>
        <w:tc>
          <w:tcPr>
            <w:tcW w:w="6120" w:type="dxa"/>
            <w:gridSpan w:val="2"/>
            <w:tcBorders>
              <w:top w:val="single" w:sz="4" w:space="0" w:color="auto"/>
              <w:left w:val="single" w:sz="4" w:space="0" w:color="auto"/>
              <w:bottom w:val="single" w:sz="4" w:space="0" w:color="auto"/>
              <w:right w:val="single" w:sz="4" w:space="0" w:color="auto"/>
            </w:tcBorders>
          </w:tcPr>
          <w:p w14:paraId="4187FDAA" w14:textId="77777777" w:rsidR="00A10A9A" w:rsidRPr="00D44B2A" w:rsidRDefault="00A10A9A" w:rsidP="00A10A9A">
            <w:pPr>
              <w:widowControl/>
              <w:spacing w:before="120" w:after="120"/>
            </w:pPr>
            <w:r w:rsidRPr="00D44B2A">
              <w:t>Baltský hydrolitorální smíšený sediment</w:t>
            </w:r>
          </w:p>
        </w:tc>
        <w:tc>
          <w:tcPr>
            <w:tcW w:w="2073" w:type="dxa"/>
            <w:tcBorders>
              <w:top w:val="single" w:sz="4" w:space="0" w:color="auto"/>
              <w:left w:val="single" w:sz="4" w:space="0" w:color="auto"/>
              <w:bottom w:val="single" w:sz="4" w:space="0" w:color="auto"/>
              <w:right w:val="single" w:sz="4" w:space="0" w:color="auto"/>
            </w:tcBorders>
          </w:tcPr>
          <w:p w14:paraId="191B2DC4" w14:textId="77777777" w:rsidR="00A10A9A" w:rsidRPr="00D44B2A" w:rsidRDefault="00A10A9A" w:rsidP="00A10A9A">
            <w:pPr>
              <w:widowControl/>
              <w:spacing w:before="120" w:after="120"/>
            </w:pPr>
            <w:r w:rsidRPr="00D44B2A">
              <w:t>1130; 1140; 1160; 1610</w:t>
            </w:r>
          </w:p>
        </w:tc>
      </w:tr>
      <w:tr w:rsidR="00A10A9A" w:rsidRPr="00D44B2A" w14:paraId="25F9AB2D"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0A52FA8" w14:textId="77777777" w:rsidR="00A10A9A" w:rsidRPr="00D44B2A" w:rsidRDefault="00A10A9A" w:rsidP="00A10A9A">
            <w:pPr>
              <w:widowControl/>
              <w:spacing w:before="120" w:after="120"/>
            </w:pPr>
            <w:r w:rsidRPr="00D44B2A">
              <w:t>MA53</w:t>
            </w:r>
          </w:p>
        </w:tc>
        <w:tc>
          <w:tcPr>
            <w:tcW w:w="6120" w:type="dxa"/>
            <w:gridSpan w:val="2"/>
            <w:tcBorders>
              <w:top w:val="single" w:sz="4" w:space="0" w:color="auto"/>
              <w:left w:val="single" w:sz="4" w:space="0" w:color="auto"/>
              <w:bottom w:val="single" w:sz="4" w:space="0" w:color="auto"/>
              <w:right w:val="single" w:sz="4" w:space="0" w:color="auto"/>
            </w:tcBorders>
          </w:tcPr>
          <w:p w14:paraId="2C21EA71" w14:textId="77777777" w:rsidR="00A10A9A" w:rsidRPr="00D44B2A" w:rsidRDefault="00A10A9A" w:rsidP="00A10A9A">
            <w:pPr>
              <w:widowControl/>
              <w:spacing w:before="120" w:after="120"/>
            </w:pPr>
            <w:r w:rsidRPr="00D44B2A">
              <w:t>Baltský hydrolitorální písek</w:t>
            </w:r>
          </w:p>
        </w:tc>
        <w:tc>
          <w:tcPr>
            <w:tcW w:w="2073" w:type="dxa"/>
            <w:tcBorders>
              <w:top w:val="single" w:sz="4" w:space="0" w:color="auto"/>
              <w:left w:val="single" w:sz="4" w:space="0" w:color="auto"/>
              <w:bottom w:val="single" w:sz="4" w:space="0" w:color="auto"/>
              <w:right w:val="single" w:sz="4" w:space="0" w:color="auto"/>
            </w:tcBorders>
          </w:tcPr>
          <w:p w14:paraId="2C2BC38C" w14:textId="77777777" w:rsidR="00A10A9A" w:rsidRPr="00D44B2A" w:rsidRDefault="00A10A9A" w:rsidP="00A10A9A">
            <w:pPr>
              <w:widowControl/>
              <w:spacing w:before="120" w:after="120"/>
            </w:pPr>
            <w:r w:rsidRPr="00D44B2A">
              <w:t>1130; 1140; 1160; 1610</w:t>
            </w:r>
          </w:p>
        </w:tc>
      </w:tr>
      <w:tr w:rsidR="00A10A9A" w:rsidRPr="00D44B2A" w14:paraId="7EBE5CFD"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628A49A" w14:textId="77777777" w:rsidR="00A10A9A" w:rsidRPr="00D44B2A" w:rsidRDefault="00A10A9A" w:rsidP="00A10A9A">
            <w:pPr>
              <w:widowControl/>
              <w:spacing w:before="120" w:after="120"/>
            </w:pPr>
            <w:r w:rsidRPr="00D44B2A">
              <w:t>MA63</w:t>
            </w:r>
          </w:p>
        </w:tc>
        <w:tc>
          <w:tcPr>
            <w:tcW w:w="6120" w:type="dxa"/>
            <w:gridSpan w:val="2"/>
            <w:tcBorders>
              <w:top w:val="single" w:sz="4" w:space="0" w:color="auto"/>
              <w:left w:val="single" w:sz="4" w:space="0" w:color="auto"/>
              <w:bottom w:val="single" w:sz="4" w:space="0" w:color="auto"/>
              <w:right w:val="single" w:sz="4" w:space="0" w:color="auto"/>
            </w:tcBorders>
            <w:hideMark/>
          </w:tcPr>
          <w:p w14:paraId="103F9E2F" w14:textId="77777777" w:rsidR="00A10A9A" w:rsidRPr="00D44B2A" w:rsidRDefault="00A10A9A" w:rsidP="00A10A9A">
            <w:pPr>
              <w:widowControl/>
              <w:spacing w:before="120" w:after="120"/>
            </w:pPr>
            <w:r w:rsidRPr="00D44B2A">
              <w:t>Baltské hydrolitorální bahno</w:t>
            </w:r>
          </w:p>
        </w:tc>
        <w:tc>
          <w:tcPr>
            <w:tcW w:w="2073" w:type="dxa"/>
            <w:tcBorders>
              <w:top w:val="single" w:sz="4" w:space="0" w:color="auto"/>
              <w:left w:val="single" w:sz="4" w:space="0" w:color="auto"/>
              <w:bottom w:val="single" w:sz="4" w:space="0" w:color="auto"/>
              <w:right w:val="single" w:sz="4" w:space="0" w:color="auto"/>
            </w:tcBorders>
          </w:tcPr>
          <w:p w14:paraId="73A43CD3" w14:textId="77777777" w:rsidR="00A10A9A" w:rsidRPr="00D44B2A" w:rsidRDefault="00A10A9A" w:rsidP="00A10A9A">
            <w:pPr>
              <w:widowControl/>
              <w:spacing w:before="120" w:after="120"/>
            </w:pPr>
            <w:r w:rsidRPr="00D44B2A">
              <w:t>1130; 1140; 1160; 1650</w:t>
            </w:r>
          </w:p>
        </w:tc>
      </w:tr>
      <w:tr w:rsidR="00A10A9A" w:rsidRPr="00D44B2A" w14:paraId="324B0F86"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8025D4E" w14:textId="77777777" w:rsidR="00A10A9A" w:rsidRPr="00D44B2A" w:rsidRDefault="00A10A9A" w:rsidP="00A10A9A">
            <w:pPr>
              <w:widowControl/>
              <w:spacing w:before="120" w:after="120"/>
            </w:pPr>
            <w:r w:rsidRPr="00D44B2A">
              <w:t>MB33</w:t>
            </w:r>
          </w:p>
        </w:tc>
        <w:tc>
          <w:tcPr>
            <w:tcW w:w="6120" w:type="dxa"/>
            <w:gridSpan w:val="2"/>
            <w:tcBorders>
              <w:top w:val="single" w:sz="4" w:space="0" w:color="auto"/>
              <w:left w:val="single" w:sz="4" w:space="0" w:color="auto"/>
              <w:bottom w:val="single" w:sz="4" w:space="0" w:color="auto"/>
              <w:right w:val="single" w:sz="4" w:space="0" w:color="auto"/>
            </w:tcBorders>
          </w:tcPr>
          <w:p w14:paraId="3DC25BDE" w14:textId="77777777" w:rsidR="00A10A9A" w:rsidRPr="00D44B2A" w:rsidRDefault="00A10A9A" w:rsidP="00A10A9A">
            <w:pPr>
              <w:widowControl/>
              <w:spacing w:before="120" w:after="120"/>
            </w:pPr>
            <w:r w:rsidRPr="00D44B2A">
              <w:t>Baltský infralitorální hrubý sediment</w:t>
            </w:r>
          </w:p>
        </w:tc>
        <w:tc>
          <w:tcPr>
            <w:tcW w:w="2073" w:type="dxa"/>
            <w:tcBorders>
              <w:top w:val="single" w:sz="4" w:space="0" w:color="auto"/>
              <w:left w:val="single" w:sz="4" w:space="0" w:color="auto"/>
              <w:bottom w:val="single" w:sz="4" w:space="0" w:color="auto"/>
              <w:right w:val="single" w:sz="4" w:space="0" w:color="auto"/>
            </w:tcBorders>
          </w:tcPr>
          <w:p w14:paraId="644B2804" w14:textId="77777777" w:rsidR="00A10A9A" w:rsidRPr="00D44B2A" w:rsidRDefault="00A10A9A" w:rsidP="00A10A9A">
            <w:pPr>
              <w:widowControl/>
              <w:spacing w:before="120" w:after="120"/>
            </w:pPr>
            <w:r w:rsidRPr="00D44B2A">
              <w:t>1110; 1150; 1160</w:t>
            </w:r>
          </w:p>
        </w:tc>
      </w:tr>
      <w:tr w:rsidR="00A10A9A" w:rsidRPr="00D44B2A" w14:paraId="6F29C9B4"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49F5B01" w14:textId="77777777" w:rsidR="00A10A9A" w:rsidRPr="00D44B2A" w:rsidRDefault="00A10A9A" w:rsidP="00A10A9A">
            <w:pPr>
              <w:widowControl/>
              <w:spacing w:before="120" w:after="120"/>
            </w:pPr>
            <w:r w:rsidRPr="00D44B2A">
              <w:t>MB43</w:t>
            </w:r>
          </w:p>
        </w:tc>
        <w:tc>
          <w:tcPr>
            <w:tcW w:w="6120" w:type="dxa"/>
            <w:gridSpan w:val="2"/>
            <w:tcBorders>
              <w:top w:val="single" w:sz="4" w:space="0" w:color="auto"/>
              <w:left w:val="single" w:sz="4" w:space="0" w:color="auto"/>
              <w:bottom w:val="single" w:sz="4" w:space="0" w:color="auto"/>
              <w:right w:val="single" w:sz="4" w:space="0" w:color="auto"/>
            </w:tcBorders>
          </w:tcPr>
          <w:p w14:paraId="7072E83D" w14:textId="77777777" w:rsidR="00A10A9A" w:rsidRPr="00D44B2A" w:rsidRDefault="00A10A9A" w:rsidP="00A10A9A">
            <w:pPr>
              <w:widowControl/>
              <w:spacing w:before="120" w:after="120"/>
            </w:pPr>
            <w:r w:rsidRPr="00D44B2A">
              <w:t>Baltský infralitorální smíšený sediment</w:t>
            </w:r>
          </w:p>
        </w:tc>
        <w:tc>
          <w:tcPr>
            <w:tcW w:w="2073" w:type="dxa"/>
            <w:tcBorders>
              <w:top w:val="single" w:sz="4" w:space="0" w:color="auto"/>
              <w:left w:val="single" w:sz="4" w:space="0" w:color="auto"/>
              <w:bottom w:val="single" w:sz="4" w:space="0" w:color="auto"/>
              <w:right w:val="single" w:sz="4" w:space="0" w:color="auto"/>
            </w:tcBorders>
          </w:tcPr>
          <w:p w14:paraId="034452D1" w14:textId="77777777" w:rsidR="00A10A9A" w:rsidRPr="00D44B2A" w:rsidRDefault="00A10A9A" w:rsidP="00A10A9A">
            <w:pPr>
              <w:widowControl/>
              <w:spacing w:before="120" w:after="120"/>
            </w:pPr>
            <w:r w:rsidRPr="00D44B2A">
              <w:t>1110; 1130; 1150; 1160; 1170; 1650</w:t>
            </w:r>
          </w:p>
        </w:tc>
      </w:tr>
      <w:tr w:rsidR="00A10A9A" w:rsidRPr="00D44B2A" w14:paraId="31408912"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12BFDEC" w14:textId="77777777" w:rsidR="00A10A9A" w:rsidRPr="00D44B2A" w:rsidRDefault="00A10A9A" w:rsidP="00A10A9A">
            <w:pPr>
              <w:widowControl/>
              <w:spacing w:before="120" w:after="120"/>
            </w:pPr>
            <w:r w:rsidRPr="00D44B2A">
              <w:t>MB53</w:t>
            </w:r>
          </w:p>
        </w:tc>
        <w:tc>
          <w:tcPr>
            <w:tcW w:w="6120" w:type="dxa"/>
            <w:gridSpan w:val="2"/>
            <w:tcBorders>
              <w:top w:val="single" w:sz="4" w:space="0" w:color="auto"/>
              <w:left w:val="single" w:sz="4" w:space="0" w:color="auto"/>
              <w:bottom w:val="single" w:sz="4" w:space="0" w:color="auto"/>
              <w:right w:val="single" w:sz="4" w:space="0" w:color="auto"/>
            </w:tcBorders>
          </w:tcPr>
          <w:p w14:paraId="7FB91721" w14:textId="77777777" w:rsidR="00A10A9A" w:rsidRPr="00D44B2A" w:rsidRDefault="00A10A9A" w:rsidP="00A10A9A">
            <w:pPr>
              <w:widowControl/>
              <w:spacing w:before="120" w:after="120"/>
            </w:pPr>
            <w:r w:rsidRPr="00D44B2A">
              <w:t>Baltský infralitorální písek</w:t>
            </w:r>
          </w:p>
        </w:tc>
        <w:tc>
          <w:tcPr>
            <w:tcW w:w="2073" w:type="dxa"/>
            <w:tcBorders>
              <w:top w:val="single" w:sz="4" w:space="0" w:color="auto"/>
              <w:left w:val="single" w:sz="4" w:space="0" w:color="auto"/>
              <w:bottom w:val="single" w:sz="4" w:space="0" w:color="auto"/>
              <w:right w:val="single" w:sz="4" w:space="0" w:color="auto"/>
            </w:tcBorders>
          </w:tcPr>
          <w:p w14:paraId="7AB9495E" w14:textId="77777777" w:rsidR="00A10A9A" w:rsidRPr="00D44B2A" w:rsidRDefault="00A10A9A" w:rsidP="00A10A9A">
            <w:pPr>
              <w:widowControl/>
              <w:spacing w:before="120" w:after="120"/>
            </w:pPr>
            <w:r w:rsidRPr="00D44B2A">
              <w:t>1110; 1130; 1150; 1160</w:t>
            </w:r>
          </w:p>
        </w:tc>
      </w:tr>
      <w:tr w:rsidR="00A10A9A" w:rsidRPr="00D44B2A" w14:paraId="0ED36358"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3D73D00" w14:textId="77777777" w:rsidR="00A10A9A" w:rsidRPr="00D44B2A" w:rsidRDefault="00A10A9A" w:rsidP="00A10A9A">
            <w:pPr>
              <w:widowControl/>
              <w:spacing w:before="120" w:after="120"/>
            </w:pPr>
            <w:r w:rsidRPr="00D44B2A">
              <w:t>MB63</w:t>
            </w:r>
          </w:p>
        </w:tc>
        <w:tc>
          <w:tcPr>
            <w:tcW w:w="6120" w:type="dxa"/>
            <w:gridSpan w:val="2"/>
            <w:tcBorders>
              <w:top w:val="single" w:sz="4" w:space="0" w:color="auto"/>
              <w:left w:val="single" w:sz="4" w:space="0" w:color="auto"/>
              <w:bottom w:val="single" w:sz="4" w:space="0" w:color="auto"/>
              <w:right w:val="single" w:sz="4" w:space="0" w:color="auto"/>
            </w:tcBorders>
          </w:tcPr>
          <w:p w14:paraId="434BEB16" w14:textId="77777777" w:rsidR="00A10A9A" w:rsidRPr="00D44B2A" w:rsidRDefault="00A10A9A" w:rsidP="00A10A9A">
            <w:pPr>
              <w:widowControl/>
              <w:spacing w:before="120" w:after="120"/>
            </w:pPr>
            <w:r w:rsidRPr="00D44B2A">
              <w:t>Baltské infralitorální bahno</w:t>
            </w:r>
          </w:p>
        </w:tc>
        <w:tc>
          <w:tcPr>
            <w:tcW w:w="2073" w:type="dxa"/>
            <w:tcBorders>
              <w:top w:val="single" w:sz="4" w:space="0" w:color="auto"/>
              <w:left w:val="single" w:sz="4" w:space="0" w:color="auto"/>
              <w:bottom w:val="single" w:sz="4" w:space="0" w:color="auto"/>
              <w:right w:val="single" w:sz="4" w:space="0" w:color="auto"/>
            </w:tcBorders>
          </w:tcPr>
          <w:p w14:paraId="52868CC6" w14:textId="77777777" w:rsidR="00A10A9A" w:rsidRPr="00D44B2A" w:rsidRDefault="00A10A9A" w:rsidP="00A10A9A">
            <w:pPr>
              <w:widowControl/>
              <w:spacing w:before="120" w:after="120"/>
            </w:pPr>
            <w:r w:rsidRPr="00D44B2A">
              <w:t xml:space="preserve">1130; 1150; 1160; 1650 </w:t>
            </w:r>
          </w:p>
        </w:tc>
      </w:tr>
      <w:tr w:rsidR="00A10A9A" w:rsidRPr="00D44B2A" w14:paraId="658F0E47"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E96F185" w14:textId="77777777" w:rsidR="00A10A9A" w:rsidRPr="00D44B2A" w:rsidRDefault="00A10A9A" w:rsidP="00A10A9A">
            <w:pPr>
              <w:widowControl/>
              <w:spacing w:before="120" w:after="120"/>
            </w:pPr>
            <w:r w:rsidRPr="00D44B2A">
              <w:t>MC33</w:t>
            </w:r>
          </w:p>
        </w:tc>
        <w:tc>
          <w:tcPr>
            <w:tcW w:w="6120" w:type="dxa"/>
            <w:gridSpan w:val="2"/>
            <w:tcBorders>
              <w:top w:val="single" w:sz="4" w:space="0" w:color="auto"/>
              <w:left w:val="single" w:sz="4" w:space="0" w:color="auto"/>
              <w:bottom w:val="single" w:sz="4" w:space="0" w:color="auto"/>
              <w:right w:val="single" w:sz="4" w:space="0" w:color="auto"/>
            </w:tcBorders>
          </w:tcPr>
          <w:p w14:paraId="5FBC7140" w14:textId="77777777" w:rsidR="00A10A9A" w:rsidRPr="00D44B2A" w:rsidRDefault="00A10A9A" w:rsidP="00A10A9A">
            <w:pPr>
              <w:widowControl/>
              <w:spacing w:before="120" w:after="120"/>
            </w:pPr>
            <w:r w:rsidRPr="00D44B2A">
              <w:t>Baltský cirkalitorální hrubý sediment</w:t>
            </w:r>
          </w:p>
        </w:tc>
        <w:tc>
          <w:tcPr>
            <w:tcW w:w="2073" w:type="dxa"/>
            <w:tcBorders>
              <w:top w:val="single" w:sz="4" w:space="0" w:color="auto"/>
              <w:left w:val="single" w:sz="4" w:space="0" w:color="auto"/>
              <w:bottom w:val="single" w:sz="4" w:space="0" w:color="auto"/>
              <w:right w:val="single" w:sz="4" w:space="0" w:color="auto"/>
            </w:tcBorders>
          </w:tcPr>
          <w:p w14:paraId="5B51A0B4" w14:textId="77777777" w:rsidR="00A10A9A" w:rsidRPr="00D44B2A" w:rsidRDefault="00A10A9A" w:rsidP="00A10A9A">
            <w:pPr>
              <w:widowControl/>
              <w:spacing w:before="120" w:after="120"/>
            </w:pPr>
            <w:r w:rsidRPr="00D44B2A">
              <w:t>1110; 1160</w:t>
            </w:r>
          </w:p>
        </w:tc>
      </w:tr>
      <w:tr w:rsidR="00A10A9A" w:rsidRPr="00D44B2A" w14:paraId="73955312"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C23A16B" w14:textId="77777777" w:rsidR="00A10A9A" w:rsidRPr="00D44B2A" w:rsidRDefault="00A10A9A" w:rsidP="00A10A9A">
            <w:pPr>
              <w:widowControl/>
              <w:spacing w:before="120" w:after="120"/>
            </w:pPr>
            <w:r w:rsidRPr="00D44B2A">
              <w:lastRenderedPageBreak/>
              <w:t>MC43</w:t>
            </w:r>
          </w:p>
        </w:tc>
        <w:tc>
          <w:tcPr>
            <w:tcW w:w="6120" w:type="dxa"/>
            <w:gridSpan w:val="2"/>
            <w:tcBorders>
              <w:top w:val="single" w:sz="4" w:space="0" w:color="auto"/>
              <w:left w:val="single" w:sz="4" w:space="0" w:color="auto"/>
              <w:bottom w:val="single" w:sz="4" w:space="0" w:color="auto"/>
              <w:right w:val="single" w:sz="4" w:space="0" w:color="auto"/>
            </w:tcBorders>
          </w:tcPr>
          <w:p w14:paraId="3DF467BA" w14:textId="77777777" w:rsidR="00A10A9A" w:rsidRPr="00D44B2A" w:rsidRDefault="00A10A9A" w:rsidP="00A10A9A">
            <w:pPr>
              <w:widowControl/>
              <w:spacing w:before="120" w:after="120"/>
            </w:pPr>
            <w:r w:rsidRPr="00D44B2A">
              <w:t>Baltský cirkalitorální smíšený sediment</w:t>
            </w:r>
          </w:p>
        </w:tc>
        <w:tc>
          <w:tcPr>
            <w:tcW w:w="2073" w:type="dxa"/>
            <w:tcBorders>
              <w:top w:val="single" w:sz="4" w:space="0" w:color="auto"/>
              <w:left w:val="single" w:sz="4" w:space="0" w:color="auto"/>
              <w:bottom w:val="single" w:sz="4" w:space="0" w:color="auto"/>
              <w:right w:val="single" w:sz="4" w:space="0" w:color="auto"/>
            </w:tcBorders>
          </w:tcPr>
          <w:p w14:paraId="643C2CF3" w14:textId="77777777" w:rsidR="00A10A9A" w:rsidRPr="00D44B2A" w:rsidRDefault="00A10A9A" w:rsidP="00A10A9A">
            <w:pPr>
              <w:widowControl/>
              <w:spacing w:before="120" w:after="120"/>
            </w:pPr>
            <w:r w:rsidRPr="00D44B2A">
              <w:t>1160; 1170</w:t>
            </w:r>
          </w:p>
        </w:tc>
      </w:tr>
      <w:tr w:rsidR="00A10A9A" w:rsidRPr="00D44B2A" w14:paraId="67F4FB6F"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2A0CFDA" w14:textId="77777777" w:rsidR="00A10A9A" w:rsidRPr="00D44B2A" w:rsidRDefault="00A10A9A" w:rsidP="00A10A9A">
            <w:pPr>
              <w:widowControl/>
              <w:spacing w:before="120" w:after="120"/>
            </w:pPr>
            <w:r w:rsidRPr="00D44B2A">
              <w:t>MC53</w:t>
            </w:r>
          </w:p>
        </w:tc>
        <w:tc>
          <w:tcPr>
            <w:tcW w:w="6120" w:type="dxa"/>
            <w:gridSpan w:val="2"/>
            <w:tcBorders>
              <w:top w:val="single" w:sz="4" w:space="0" w:color="auto"/>
              <w:left w:val="single" w:sz="4" w:space="0" w:color="auto"/>
              <w:bottom w:val="single" w:sz="4" w:space="0" w:color="auto"/>
              <w:right w:val="single" w:sz="4" w:space="0" w:color="auto"/>
            </w:tcBorders>
          </w:tcPr>
          <w:p w14:paraId="2E52B0D8" w14:textId="77777777" w:rsidR="00A10A9A" w:rsidRPr="00D44B2A" w:rsidRDefault="00A10A9A" w:rsidP="00A10A9A">
            <w:pPr>
              <w:widowControl/>
              <w:spacing w:before="120" w:after="120"/>
            </w:pPr>
            <w:r w:rsidRPr="00D44B2A">
              <w:t xml:space="preserve">Baltský cirkalitorální písek </w:t>
            </w:r>
          </w:p>
        </w:tc>
        <w:tc>
          <w:tcPr>
            <w:tcW w:w="2073" w:type="dxa"/>
            <w:tcBorders>
              <w:top w:val="single" w:sz="4" w:space="0" w:color="auto"/>
              <w:left w:val="single" w:sz="4" w:space="0" w:color="auto"/>
              <w:bottom w:val="single" w:sz="4" w:space="0" w:color="auto"/>
              <w:right w:val="single" w:sz="4" w:space="0" w:color="auto"/>
            </w:tcBorders>
          </w:tcPr>
          <w:p w14:paraId="35570F5C" w14:textId="77777777" w:rsidR="00A10A9A" w:rsidRPr="00D44B2A" w:rsidRDefault="00A10A9A" w:rsidP="00A10A9A">
            <w:pPr>
              <w:widowControl/>
              <w:spacing w:before="120" w:after="120"/>
            </w:pPr>
            <w:r w:rsidRPr="00D44B2A">
              <w:t>1110; 1160</w:t>
            </w:r>
          </w:p>
        </w:tc>
      </w:tr>
      <w:tr w:rsidR="00A10A9A" w:rsidRPr="00D44B2A" w14:paraId="0853424D"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C5EC850" w14:textId="77777777" w:rsidR="00A10A9A" w:rsidRPr="00D44B2A" w:rsidRDefault="00A10A9A" w:rsidP="00A10A9A">
            <w:pPr>
              <w:widowControl/>
              <w:spacing w:before="120" w:after="120"/>
            </w:pPr>
            <w:r w:rsidRPr="00D44B2A">
              <w:t>MC63</w:t>
            </w:r>
          </w:p>
        </w:tc>
        <w:tc>
          <w:tcPr>
            <w:tcW w:w="6120" w:type="dxa"/>
            <w:gridSpan w:val="2"/>
            <w:tcBorders>
              <w:top w:val="single" w:sz="4" w:space="0" w:color="auto"/>
              <w:left w:val="single" w:sz="4" w:space="0" w:color="auto"/>
              <w:bottom w:val="single" w:sz="4" w:space="0" w:color="auto"/>
              <w:right w:val="single" w:sz="4" w:space="0" w:color="auto"/>
            </w:tcBorders>
          </w:tcPr>
          <w:p w14:paraId="1B3769A0" w14:textId="77777777" w:rsidR="00A10A9A" w:rsidRPr="00D44B2A" w:rsidRDefault="00A10A9A" w:rsidP="00A10A9A">
            <w:pPr>
              <w:widowControl/>
              <w:spacing w:before="120" w:after="120"/>
            </w:pPr>
            <w:r w:rsidRPr="00D44B2A">
              <w:t xml:space="preserve">Baltské cirkalitorální bahno </w:t>
            </w:r>
          </w:p>
        </w:tc>
        <w:tc>
          <w:tcPr>
            <w:tcW w:w="2073" w:type="dxa"/>
            <w:tcBorders>
              <w:top w:val="single" w:sz="4" w:space="0" w:color="auto"/>
              <w:left w:val="single" w:sz="4" w:space="0" w:color="auto"/>
              <w:bottom w:val="single" w:sz="4" w:space="0" w:color="auto"/>
              <w:right w:val="single" w:sz="4" w:space="0" w:color="auto"/>
            </w:tcBorders>
          </w:tcPr>
          <w:p w14:paraId="37DBDA52" w14:textId="77777777" w:rsidR="00A10A9A" w:rsidRPr="00D44B2A" w:rsidRDefault="00A10A9A" w:rsidP="00A10A9A">
            <w:pPr>
              <w:widowControl/>
              <w:spacing w:before="120" w:after="120"/>
            </w:pPr>
            <w:r w:rsidRPr="00D44B2A">
              <w:t>1160; 1650</w:t>
            </w:r>
          </w:p>
        </w:tc>
      </w:tr>
      <w:tr w:rsidR="00A10A9A" w:rsidRPr="00D44B2A" w14:paraId="625AD0CF"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D233486" w14:textId="77777777" w:rsidR="00A10A9A" w:rsidRPr="00D44B2A" w:rsidRDefault="00A10A9A" w:rsidP="00A10A9A">
            <w:pPr>
              <w:widowControl/>
              <w:spacing w:before="120" w:after="120"/>
            </w:pPr>
            <w:r w:rsidRPr="00D44B2A">
              <w:t>MD33</w:t>
            </w:r>
          </w:p>
        </w:tc>
        <w:tc>
          <w:tcPr>
            <w:tcW w:w="6120" w:type="dxa"/>
            <w:gridSpan w:val="2"/>
            <w:tcBorders>
              <w:top w:val="single" w:sz="4" w:space="0" w:color="auto"/>
              <w:left w:val="single" w:sz="4" w:space="0" w:color="auto"/>
              <w:bottom w:val="single" w:sz="4" w:space="0" w:color="auto"/>
              <w:right w:val="single" w:sz="4" w:space="0" w:color="auto"/>
            </w:tcBorders>
          </w:tcPr>
          <w:p w14:paraId="4AA2ED7E" w14:textId="77777777" w:rsidR="00A10A9A" w:rsidRPr="00D44B2A" w:rsidRDefault="00A10A9A" w:rsidP="00A10A9A">
            <w:pPr>
              <w:widowControl/>
              <w:spacing w:before="120" w:after="120"/>
            </w:pPr>
            <w:r w:rsidRPr="00D44B2A">
              <w:t>Baltský cirkalitorální hrubý sediment mimo pobřeží</w:t>
            </w:r>
          </w:p>
        </w:tc>
        <w:tc>
          <w:tcPr>
            <w:tcW w:w="2073" w:type="dxa"/>
            <w:tcBorders>
              <w:top w:val="single" w:sz="4" w:space="0" w:color="auto"/>
              <w:left w:val="single" w:sz="4" w:space="0" w:color="auto"/>
              <w:bottom w:val="single" w:sz="4" w:space="0" w:color="auto"/>
              <w:right w:val="single" w:sz="4" w:space="0" w:color="auto"/>
            </w:tcBorders>
          </w:tcPr>
          <w:p w14:paraId="677DDB81" w14:textId="77777777" w:rsidR="00A10A9A" w:rsidRPr="00D44B2A" w:rsidRDefault="00A10A9A" w:rsidP="00A10A9A">
            <w:pPr>
              <w:widowControl/>
              <w:spacing w:before="120" w:after="120"/>
            </w:pPr>
          </w:p>
        </w:tc>
      </w:tr>
      <w:tr w:rsidR="00A10A9A" w:rsidRPr="00D44B2A" w14:paraId="797321D1"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1097315" w14:textId="77777777" w:rsidR="00A10A9A" w:rsidRPr="00D44B2A" w:rsidRDefault="00A10A9A" w:rsidP="00A10A9A">
            <w:pPr>
              <w:widowControl/>
              <w:spacing w:before="120" w:after="120"/>
            </w:pPr>
            <w:r w:rsidRPr="00D44B2A">
              <w:t>MD43</w:t>
            </w:r>
          </w:p>
        </w:tc>
        <w:tc>
          <w:tcPr>
            <w:tcW w:w="6120" w:type="dxa"/>
            <w:gridSpan w:val="2"/>
            <w:tcBorders>
              <w:top w:val="single" w:sz="4" w:space="0" w:color="auto"/>
              <w:left w:val="single" w:sz="4" w:space="0" w:color="auto"/>
              <w:bottom w:val="single" w:sz="4" w:space="0" w:color="auto"/>
              <w:right w:val="single" w:sz="4" w:space="0" w:color="auto"/>
            </w:tcBorders>
          </w:tcPr>
          <w:p w14:paraId="7290DD51" w14:textId="77777777" w:rsidR="00A10A9A" w:rsidRPr="00D44B2A" w:rsidRDefault="00A10A9A" w:rsidP="00A10A9A">
            <w:pPr>
              <w:widowControl/>
              <w:spacing w:before="120" w:after="120"/>
            </w:pPr>
            <w:r w:rsidRPr="00D44B2A">
              <w:t>Baltský cirkalitorální smíšený sediment mimo pobřeží</w:t>
            </w:r>
          </w:p>
        </w:tc>
        <w:tc>
          <w:tcPr>
            <w:tcW w:w="2073" w:type="dxa"/>
            <w:tcBorders>
              <w:top w:val="single" w:sz="4" w:space="0" w:color="auto"/>
              <w:left w:val="single" w:sz="4" w:space="0" w:color="auto"/>
              <w:bottom w:val="single" w:sz="4" w:space="0" w:color="auto"/>
              <w:right w:val="single" w:sz="4" w:space="0" w:color="auto"/>
            </w:tcBorders>
          </w:tcPr>
          <w:p w14:paraId="3A8773D2" w14:textId="77777777" w:rsidR="00A10A9A" w:rsidRPr="00D44B2A" w:rsidRDefault="00A10A9A" w:rsidP="00A10A9A">
            <w:pPr>
              <w:widowControl/>
              <w:spacing w:before="120" w:after="120"/>
            </w:pPr>
          </w:p>
        </w:tc>
      </w:tr>
      <w:tr w:rsidR="00A10A9A" w:rsidRPr="00D44B2A" w14:paraId="40768439"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0E549A8" w14:textId="77777777" w:rsidR="00A10A9A" w:rsidRPr="00D44B2A" w:rsidRDefault="00A10A9A" w:rsidP="00A10A9A">
            <w:pPr>
              <w:widowControl/>
              <w:spacing w:before="120" w:after="120"/>
            </w:pPr>
            <w:r w:rsidRPr="00D44B2A">
              <w:t>MD53</w:t>
            </w:r>
          </w:p>
        </w:tc>
        <w:tc>
          <w:tcPr>
            <w:tcW w:w="6120" w:type="dxa"/>
            <w:gridSpan w:val="2"/>
            <w:tcBorders>
              <w:top w:val="single" w:sz="4" w:space="0" w:color="auto"/>
              <w:left w:val="single" w:sz="4" w:space="0" w:color="auto"/>
              <w:bottom w:val="single" w:sz="4" w:space="0" w:color="auto"/>
              <w:right w:val="single" w:sz="4" w:space="0" w:color="auto"/>
            </w:tcBorders>
          </w:tcPr>
          <w:p w14:paraId="0747A041" w14:textId="77777777" w:rsidR="00A10A9A" w:rsidRPr="00D44B2A" w:rsidRDefault="00A10A9A" w:rsidP="00A10A9A">
            <w:pPr>
              <w:widowControl/>
              <w:spacing w:before="120" w:after="120"/>
            </w:pPr>
            <w:r w:rsidRPr="00D44B2A">
              <w:t xml:space="preserve">Baltský cirkalitorální písek mimo pobřeží </w:t>
            </w:r>
          </w:p>
        </w:tc>
        <w:tc>
          <w:tcPr>
            <w:tcW w:w="2073" w:type="dxa"/>
            <w:tcBorders>
              <w:top w:val="single" w:sz="4" w:space="0" w:color="auto"/>
              <w:left w:val="single" w:sz="4" w:space="0" w:color="auto"/>
              <w:bottom w:val="single" w:sz="4" w:space="0" w:color="auto"/>
              <w:right w:val="single" w:sz="4" w:space="0" w:color="auto"/>
            </w:tcBorders>
          </w:tcPr>
          <w:p w14:paraId="61DB9881" w14:textId="77777777" w:rsidR="00A10A9A" w:rsidRPr="00D44B2A" w:rsidRDefault="00A10A9A" w:rsidP="00A10A9A">
            <w:pPr>
              <w:widowControl/>
              <w:spacing w:before="120" w:after="120"/>
            </w:pPr>
          </w:p>
        </w:tc>
      </w:tr>
      <w:tr w:rsidR="00A10A9A" w:rsidRPr="00D44B2A" w14:paraId="285C0B09" w14:textId="77777777" w:rsidTr="00A10A9A">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DBB661C" w14:textId="77777777" w:rsidR="00A10A9A" w:rsidRPr="00D44B2A" w:rsidRDefault="00A10A9A" w:rsidP="00A10A9A">
            <w:pPr>
              <w:widowControl/>
              <w:spacing w:before="120" w:after="120"/>
            </w:pPr>
            <w:r w:rsidRPr="00D44B2A">
              <w:t>MD63</w:t>
            </w:r>
          </w:p>
        </w:tc>
        <w:tc>
          <w:tcPr>
            <w:tcW w:w="6120" w:type="dxa"/>
            <w:gridSpan w:val="2"/>
            <w:tcBorders>
              <w:top w:val="single" w:sz="4" w:space="0" w:color="auto"/>
              <w:left w:val="single" w:sz="4" w:space="0" w:color="auto"/>
              <w:bottom w:val="single" w:sz="4" w:space="0" w:color="auto"/>
              <w:right w:val="single" w:sz="4" w:space="0" w:color="auto"/>
            </w:tcBorders>
          </w:tcPr>
          <w:p w14:paraId="39490D20" w14:textId="77777777" w:rsidR="00A10A9A" w:rsidRPr="00D44B2A" w:rsidRDefault="00A10A9A" w:rsidP="00A10A9A">
            <w:pPr>
              <w:widowControl/>
              <w:spacing w:before="120" w:after="120"/>
            </w:pPr>
            <w:r w:rsidRPr="00D44B2A">
              <w:t xml:space="preserve">Baltské cirkalitorální bahno mimo pobřeží </w:t>
            </w:r>
          </w:p>
        </w:tc>
        <w:tc>
          <w:tcPr>
            <w:tcW w:w="2073" w:type="dxa"/>
            <w:tcBorders>
              <w:top w:val="single" w:sz="4" w:space="0" w:color="auto"/>
              <w:left w:val="single" w:sz="4" w:space="0" w:color="auto"/>
              <w:bottom w:val="single" w:sz="4" w:space="0" w:color="auto"/>
              <w:right w:val="single" w:sz="4" w:space="0" w:color="auto"/>
            </w:tcBorders>
          </w:tcPr>
          <w:p w14:paraId="42894D02" w14:textId="77777777" w:rsidR="00A10A9A" w:rsidRPr="00D44B2A" w:rsidRDefault="00A10A9A" w:rsidP="00A10A9A">
            <w:pPr>
              <w:widowControl/>
              <w:spacing w:before="120" w:after="120"/>
            </w:pPr>
          </w:p>
        </w:tc>
      </w:tr>
      <w:tr w:rsidR="00A10A9A" w:rsidRPr="00D44B2A" w14:paraId="617849F3" w14:textId="77777777" w:rsidTr="00A10A9A">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E2032C8" w14:textId="77777777" w:rsidR="00A10A9A" w:rsidRPr="00D44B2A" w:rsidRDefault="00A10A9A" w:rsidP="00A10A9A">
            <w:pPr>
              <w:widowControl/>
              <w:spacing w:before="120" w:after="120"/>
              <w:rPr>
                <w:b/>
              </w:rPr>
            </w:pPr>
            <w:r w:rsidRPr="00D44B2A">
              <w:rPr>
                <w:b/>
              </w:rPr>
              <w:t>Černé moře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64490CAE" w14:textId="77777777" w:rsidR="00A10A9A" w:rsidRPr="00D44B2A" w:rsidRDefault="00A10A9A" w:rsidP="00A10A9A">
            <w:pPr>
              <w:widowControl/>
              <w:spacing w:before="120" w:after="120"/>
              <w:rPr>
                <w:b/>
              </w:rPr>
            </w:pPr>
          </w:p>
        </w:tc>
      </w:tr>
      <w:tr w:rsidR="00A10A9A" w:rsidRPr="00D44B2A" w14:paraId="489645BD"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5EB9C7D7" w14:textId="77777777" w:rsidR="00A10A9A" w:rsidRPr="00D44B2A" w:rsidRDefault="00A10A9A" w:rsidP="00A10A9A">
            <w:pPr>
              <w:widowControl/>
              <w:spacing w:before="120" w:after="120"/>
            </w:pPr>
            <w:r w:rsidRPr="00D44B2A">
              <w:t>MA34</w:t>
            </w:r>
          </w:p>
        </w:tc>
        <w:tc>
          <w:tcPr>
            <w:tcW w:w="6040" w:type="dxa"/>
            <w:tcBorders>
              <w:top w:val="single" w:sz="4" w:space="0" w:color="auto"/>
              <w:left w:val="single" w:sz="4" w:space="0" w:color="auto"/>
              <w:bottom w:val="single" w:sz="4" w:space="0" w:color="auto"/>
              <w:right w:val="single" w:sz="4" w:space="0" w:color="auto"/>
            </w:tcBorders>
            <w:hideMark/>
          </w:tcPr>
          <w:p w14:paraId="183477C6" w14:textId="77777777" w:rsidR="00A10A9A" w:rsidRPr="00D44B2A" w:rsidRDefault="00A10A9A" w:rsidP="00A10A9A">
            <w:pPr>
              <w:widowControl/>
              <w:spacing w:before="120" w:after="120"/>
            </w:pPr>
            <w:r w:rsidRPr="00D44B2A">
              <w:t>Litorální hrubý sediment v Černém moři</w:t>
            </w:r>
          </w:p>
        </w:tc>
        <w:tc>
          <w:tcPr>
            <w:tcW w:w="2073" w:type="dxa"/>
            <w:tcBorders>
              <w:top w:val="single" w:sz="4" w:space="0" w:color="auto"/>
              <w:left w:val="single" w:sz="4" w:space="0" w:color="auto"/>
              <w:bottom w:val="single" w:sz="4" w:space="0" w:color="auto"/>
              <w:right w:val="single" w:sz="4" w:space="0" w:color="auto"/>
            </w:tcBorders>
          </w:tcPr>
          <w:p w14:paraId="2FE3934A" w14:textId="77777777" w:rsidR="00A10A9A" w:rsidRPr="00D44B2A" w:rsidRDefault="00A10A9A" w:rsidP="00A10A9A">
            <w:pPr>
              <w:widowControl/>
              <w:spacing w:before="120" w:after="120"/>
            </w:pPr>
            <w:r w:rsidRPr="00D44B2A">
              <w:t>1160</w:t>
            </w:r>
          </w:p>
        </w:tc>
      </w:tr>
      <w:tr w:rsidR="00A10A9A" w:rsidRPr="00D44B2A" w14:paraId="5533732D"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47FE44EB" w14:textId="77777777" w:rsidR="00A10A9A" w:rsidRPr="00D44B2A" w:rsidRDefault="00A10A9A" w:rsidP="00A10A9A">
            <w:pPr>
              <w:widowControl/>
              <w:spacing w:before="120" w:after="120"/>
            </w:pPr>
            <w:r w:rsidRPr="00D44B2A">
              <w:t>MA44</w:t>
            </w:r>
          </w:p>
        </w:tc>
        <w:tc>
          <w:tcPr>
            <w:tcW w:w="6040" w:type="dxa"/>
            <w:tcBorders>
              <w:top w:val="single" w:sz="4" w:space="0" w:color="auto"/>
              <w:left w:val="single" w:sz="4" w:space="0" w:color="auto"/>
              <w:bottom w:val="single" w:sz="4" w:space="0" w:color="auto"/>
              <w:right w:val="single" w:sz="4" w:space="0" w:color="auto"/>
            </w:tcBorders>
            <w:hideMark/>
          </w:tcPr>
          <w:p w14:paraId="00A6BC5F" w14:textId="77777777" w:rsidR="00A10A9A" w:rsidRPr="00D44B2A" w:rsidRDefault="00A10A9A" w:rsidP="00A10A9A">
            <w:pPr>
              <w:widowControl/>
              <w:spacing w:before="120" w:after="120"/>
            </w:pPr>
            <w:r w:rsidRPr="00D44B2A">
              <w:t>Litorální smíšený sediment v Černém moři</w:t>
            </w:r>
          </w:p>
        </w:tc>
        <w:tc>
          <w:tcPr>
            <w:tcW w:w="2073" w:type="dxa"/>
            <w:tcBorders>
              <w:top w:val="single" w:sz="4" w:space="0" w:color="auto"/>
              <w:left w:val="single" w:sz="4" w:space="0" w:color="auto"/>
              <w:bottom w:val="single" w:sz="4" w:space="0" w:color="auto"/>
              <w:right w:val="single" w:sz="4" w:space="0" w:color="auto"/>
            </w:tcBorders>
          </w:tcPr>
          <w:p w14:paraId="1795498D" w14:textId="77777777" w:rsidR="00A10A9A" w:rsidRPr="00D44B2A" w:rsidRDefault="00A10A9A" w:rsidP="00A10A9A">
            <w:pPr>
              <w:widowControl/>
              <w:spacing w:before="120" w:after="120"/>
            </w:pPr>
            <w:r w:rsidRPr="00D44B2A">
              <w:t>1130; 1140; 1160</w:t>
            </w:r>
          </w:p>
        </w:tc>
      </w:tr>
      <w:tr w:rsidR="00A10A9A" w:rsidRPr="00D44B2A" w14:paraId="00F47A7A"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1D6593B" w14:textId="77777777" w:rsidR="00A10A9A" w:rsidRPr="00D44B2A" w:rsidRDefault="00A10A9A" w:rsidP="00A10A9A">
            <w:pPr>
              <w:widowControl/>
              <w:spacing w:before="120" w:after="120"/>
            </w:pPr>
            <w:r w:rsidRPr="00D44B2A">
              <w:t>MA54</w:t>
            </w:r>
          </w:p>
        </w:tc>
        <w:tc>
          <w:tcPr>
            <w:tcW w:w="6040" w:type="dxa"/>
            <w:tcBorders>
              <w:top w:val="single" w:sz="4" w:space="0" w:color="auto"/>
              <w:left w:val="single" w:sz="4" w:space="0" w:color="auto"/>
              <w:bottom w:val="single" w:sz="4" w:space="0" w:color="auto"/>
              <w:right w:val="single" w:sz="4" w:space="0" w:color="auto"/>
            </w:tcBorders>
            <w:hideMark/>
          </w:tcPr>
          <w:p w14:paraId="072A005B" w14:textId="77777777" w:rsidR="00A10A9A" w:rsidRPr="00D44B2A" w:rsidRDefault="00A10A9A" w:rsidP="00A10A9A">
            <w:pPr>
              <w:widowControl/>
              <w:spacing w:before="120" w:after="120"/>
            </w:pPr>
            <w:r w:rsidRPr="00D44B2A">
              <w:t>Litorální písek v Černém moři</w:t>
            </w:r>
          </w:p>
        </w:tc>
        <w:tc>
          <w:tcPr>
            <w:tcW w:w="2073" w:type="dxa"/>
            <w:tcBorders>
              <w:top w:val="single" w:sz="4" w:space="0" w:color="auto"/>
              <w:left w:val="single" w:sz="4" w:space="0" w:color="auto"/>
              <w:bottom w:val="single" w:sz="4" w:space="0" w:color="auto"/>
              <w:right w:val="single" w:sz="4" w:space="0" w:color="auto"/>
            </w:tcBorders>
          </w:tcPr>
          <w:p w14:paraId="715C6751" w14:textId="77777777" w:rsidR="00A10A9A" w:rsidRPr="00D44B2A" w:rsidRDefault="00A10A9A" w:rsidP="00A10A9A">
            <w:pPr>
              <w:widowControl/>
              <w:spacing w:before="120" w:after="120"/>
            </w:pPr>
            <w:r w:rsidRPr="00D44B2A">
              <w:t>1130; 1140; 1160</w:t>
            </w:r>
          </w:p>
        </w:tc>
      </w:tr>
      <w:tr w:rsidR="00A10A9A" w:rsidRPr="00D44B2A" w14:paraId="1B4DA580"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E0B4B19" w14:textId="77777777" w:rsidR="00A10A9A" w:rsidRPr="00D44B2A" w:rsidRDefault="00A10A9A" w:rsidP="00A10A9A">
            <w:pPr>
              <w:widowControl/>
              <w:spacing w:before="120" w:after="120"/>
            </w:pPr>
            <w:r w:rsidRPr="00D44B2A">
              <w:t>MA64</w:t>
            </w:r>
          </w:p>
        </w:tc>
        <w:tc>
          <w:tcPr>
            <w:tcW w:w="6040" w:type="dxa"/>
            <w:tcBorders>
              <w:top w:val="single" w:sz="4" w:space="0" w:color="auto"/>
              <w:left w:val="single" w:sz="4" w:space="0" w:color="auto"/>
              <w:bottom w:val="single" w:sz="4" w:space="0" w:color="auto"/>
              <w:right w:val="single" w:sz="4" w:space="0" w:color="auto"/>
            </w:tcBorders>
          </w:tcPr>
          <w:p w14:paraId="524CE170" w14:textId="77777777" w:rsidR="00A10A9A" w:rsidRPr="00D44B2A" w:rsidRDefault="00A10A9A" w:rsidP="00A10A9A">
            <w:pPr>
              <w:widowControl/>
              <w:spacing w:before="120" w:after="120"/>
            </w:pPr>
            <w:r w:rsidRPr="00D44B2A">
              <w:t>Litorální bahno v Černém moři</w:t>
            </w:r>
          </w:p>
        </w:tc>
        <w:tc>
          <w:tcPr>
            <w:tcW w:w="2073" w:type="dxa"/>
            <w:tcBorders>
              <w:top w:val="single" w:sz="4" w:space="0" w:color="auto"/>
              <w:left w:val="single" w:sz="4" w:space="0" w:color="auto"/>
              <w:bottom w:val="single" w:sz="4" w:space="0" w:color="auto"/>
              <w:right w:val="single" w:sz="4" w:space="0" w:color="auto"/>
            </w:tcBorders>
          </w:tcPr>
          <w:p w14:paraId="6A716572" w14:textId="77777777" w:rsidR="00A10A9A" w:rsidRPr="00D44B2A" w:rsidRDefault="00A10A9A" w:rsidP="00A10A9A">
            <w:pPr>
              <w:widowControl/>
              <w:spacing w:before="120" w:after="120"/>
            </w:pPr>
            <w:r w:rsidRPr="00D44B2A">
              <w:t>1130; 1140; 1160</w:t>
            </w:r>
          </w:p>
        </w:tc>
      </w:tr>
      <w:tr w:rsidR="00A10A9A" w:rsidRPr="00D44B2A" w14:paraId="36C92E98"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CD2E63C" w14:textId="77777777" w:rsidR="00A10A9A" w:rsidRPr="00D44B2A" w:rsidRDefault="00A10A9A" w:rsidP="00A10A9A">
            <w:pPr>
              <w:widowControl/>
              <w:spacing w:before="120" w:after="120"/>
            </w:pPr>
            <w:r w:rsidRPr="00D44B2A">
              <w:t>MB34</w:t>
            </w:r>
          </w:p>
        </w:tc>
        <w:tc>
          <w:tcPr>
            <w:tcW w:w="6040" w:type="dxa"/>
            <w:tcBorders>
              <w:top w:val="single" w:sz="4" w:space="0" w:color="auto"/>
              <w:left w:val="single" w:sz="4" w:space="0" w:color="auto"/>
              <w:bottom w:val="single" w:sz="4" w:space="0" w:color="auto"/>
              <w:right w:val="single" w:sz="4" w:space="0" w:color="auto"/>
            </w:tcBorders>
          </w:tcPr>
          <w:p w14:paraId="11D75142" w14:textId="77777777" w:rsidR="00A10A9A" w:rsidRPr="00D44B2A" w:rsidRDefault="00A10A9A" w:rsidP="00A10A9A">
            <w:pPr>
              <w:widowControl/>
              <w:spacing w:before="120" w:after="120"/>
            </w:pPr>
            <w:r w:rsidRPr="00D44B2A">
              <w:t>Infralitorální hrubý sediment v Černém moři</w:t>
            </w:r>
          </w:p>
        </w:tc>
        <w:tc>
          <w:tcPr>
            <w:tcW w:w="2073" w:type="dxa"/>
            <w:tcBorders>
              <w:top w:val="single" w:sz="4" w:space="0" w:color="auto"/>
              <w:left w:val="single" w:sz="4" w:space="0" w:color="auto"/>
              <w:bottom w:val="single" w:sz="4" w:space="0" w:color="auto"/>
              <w:right w:val="single" w:sz="4" w:space="0" w:color="auto"/>
            </w:tcBorders>
          </w:tcPr>
          <w:p w14:paraId="0C551311" w14:textId="77777777" w:rsidR="00A10A9A" w:rsidRPr="00D44B2A" w:rsidRDefault="00A10A9A" w:rsidP="00A10A9A">
            <w:pPr>
              <w:widowControl/>
              <w:spacing w:before="120" w:after="120"/>
            </w:pPr>
            <w:r w:rsidRPr="00D44B2A">
              <w:t>1110; 1160</w:t>
            </w:r>
          </w:p>
        </w:tc>
      </w:tr>
      <w:tr w:rsidR="00A10A9A" w:rsidRPr="00D44B2A" w14:paraId="58133B26"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F0D58A1" w14:textId="77777777" w:rsidR="00A10A9A" w:rsidRPr="00D44B2A" w:rsidRDefault="00A10A9A" w:rsidP="00A10A9A">
            <w:pPr>
              <w:widowControl/>
              <w:spacing w:before="120" w:after="120"/>
            </w:pPr>
            <w:r w:rsidRPr="00D44B2A">
              <w:t>MB44</w:t>
            </w:r>
          </w:p>
        </w:tc>
        <w:tc>
          <w:tcPr>
            <w:tcW w:w="6040" w:type="dxa"/>
            <w:tcBorders>
              <w:top w:val="single" w:sz="4" w:space="0" w:color="auto"/>
              <w:left w:val="single" w:sz="4" w:space="0" w:color="auto"/>
              <w:bottom w:val="single" w:sz="4" w:space="0" w:color="auto"/>
              <w:right w:val="single" w:sz="4" w:space="0" w:color="auto"/>
            </w:tcBorders>
          </w:tcPr>
          <w:p w14:paraId="1E0E0968" w14:textId="77777777" w:rsidR="00A10A9A" w:rsidRPr="00D44B2A" w:rsidRDefault="00A10A9A" w:rsidP="00A10A9A">
            <w:pPr>
              <w:widowControl/>
              <w:spacing w:before="120" w:after="120"/>
            </w:pPr>
            <w:r w:rsidRPr="00D44B2A">
              <w:t>Infralitorální smíšený sediment v Černém moři</w:t>
            </w:r>
          </w:p>
        </w:tc>
        <w:tc>
          <w:tcPr>
            <w:tcW w:w="2073" w:type="dxa"/>
            <w:tcBorders>
              <w:top w:val="single" w:sz="4" w:space="0" w:color="auto"/>
              <w:left w:val="single" w:sz="4" w:space="0" w:color="auto"/>
              <w:bottom w:val="single" w:sz="4" w:space="0" w:color="auto"/>
              <w:right w:val="single" w:sz="4" w:space="0" w:color="auto"/>
            </w:tcBorders>
          </w:tcPr>
          <w:p w14:paraId="1B8BAA5C" w14:textId="77777777" w:rsidR="00A10A9A" w:rsidRPr="00D44B2A" w:rsidRDefault="00A10A9A" w:rsidP="00A10A9A">
            <w:pPr>
              <w:widowControl/>
              <w:spacing w:before="120" w:after="120"/>
            </w:pPr>
            <w:r w:rsidRPr="00D44B2A">
              <w:t>1110; 1170</w:t>
            </w:r>
          </w:p>
        </w:tc>
      </w:tr>
      <w:tr w:rsidR="00A10A9A" w:rsidRPr="00D44B2A" w14:paraId="5AB201E4"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4D115B1" w14:textId="77777777" w:rsidR="00A10A9A" w:rsidRPr="00D44B2A" w:rsidRDefault="00A10A9A" w:rsidP="00A10A9A">
            <w:pPr>
              <w:widowControl/>
              <w:spacing w:before="120" w:after="120"/>
            </w:pPr>
            <w:r w:rsidRPr="00D44B2A">
              <w:t>MB54</w:t>
            </w:r>
          </w:p>
        </w:tc>
        <w:tc>
          <w:tcPr>
            <w:tcW w:w="6040" w:type="dxa"/>
            <w:tcBorders>
              <w:top w:val="single" w:sz="4" w:space="0" w:color="auto"/>
              <w:left w:val="single" w:sz="4" w:space="0" w:color="auto"/>
              <w:bottom w:val="single" w:sz="4" w:space="0" w:color="auto"/>
              <w:right w:val="single" w:sz="4" w:space="0" w:color="auto"/>
            </w:tcBorders>
          </w:tcPr>
          <w:p w14:paraId="143A0EEE" w14:textId="77777777" w:rsidR="00A10A9A" w:rsidRPr="00D44B2A" w:rsidRDefault="00A10A9A" w:rsidP="00A10A9A">
            <w:pPr>
              <w:widowControl/>
              <w:spacing w:before="120" w:after="120"/>
            </w:pPr>
            <w:r w:rsidRPr="00D44B2A">
              <w:t>Infralitorální písek v Černém moři</w:t>
            </w:r>
          </w:p>
        </w:tc>
        <w:tc>
          <w:tcPr>
            <w:tcW w:w="2073" w:type="dxa"/>
            <w:tcBorders>
              <w:top w:val="single" w:sz="4" w:space="0" w:color="auto"/>
              <w:left w:val="single" w:sz="4" w:space="0" w:color="auto"/>
              <w:bottom w:val="single" w:sz="4" w:space="0" w:color="auto"/>
              <w:right w:val="single" w:sz="4" w:space="0" w:color="auto"/>
            </w:tcBorders>
          </w:tcPr>
          <w:p w14:paraId="125B7C08" w14:textId="77777777" w:rsidR="00A10A9A" w:rsidRPr="00D44B2A" w:rsidRDefault="00A10A9A" w:rsidP="00A10A9A">
            <w:pPr>
              <w:widowControl/>
              <w:spacing w:before="120" w:after="120"/>
            </w:pPr>
            <w:r w:rsidRPr="00D44B2A">
              <w:t>1110; 1130; 1160</w:t>
            </w:r>
          </w:p>
        </w:tc>
      </w:tr>
      <w:tr w:rsidR="00A10A9A" w:rsidRPr="00D44B2A" w14:paraId="4D6EC416"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9FF7080" w14:textId="77777777" w:rsidR="00A10A9A" w:rsidRPr="00D44B2A" w:rsidRDefault="00A10A9A" w:rsidP="00A10A9A">
            <w:pPr>
              <w:widowControl/>
              <w:spacing w:before="120" w:after="120"/>
            </w:pPr>
            <w:r w:rsidRPr="00D44B2A">
              <w:t>MB64</w:t>
            </w:r>
          </w:p>
        </w:tc>
        <w:tc>
          <w:tcPr>
            <w:tcW w:w="6040" w:type="dxa"/>
            <w:tcBorders>
              <w:top w:val="single" w:sz="4" w:space="0" w:color="auto"/>
              <w:left w:val="single" w:sz="4" w:space="0" w:color="auto"/>
              <w:bottom w:val="single" w:sz="4" w:space="0" w:color="auto"/>
              <w:right w:val="single" w:sz="4" w:space="0" w:color="auto"/>
            </w:tcBorders>
          </w:tcPr>
          <w:p w14:paraId="578BD52F" w14:textId="77777777" w:rsidR="00A10A9A" w:rsidRPr="00D44B2A" w:rsidRDefault="00A10A9A" w:rsidP="00A10A9A">
            <w:pPr>
              <w:widowControl/>
              <w:spacing w:before="120" w:after="120"/>
            </w:pPr>
            <w:r w:rsidRPr="00D44B2A">
              <w:t>Infralitorální bahno v Černém moři</w:t>
            </w:r>
          </w:p>
        </w:tc>
        <w:tc>
          <w:tcPr>
            <w:tcW w:w="2073" w:type="dxa"/>
            <w:tcBorders>
              <w:top w:val="single" w:sz="4" w:space="0" w:color="auto"/>
              <w:left w:val="single" w:sz="4" w:space="0" w:color="auto"/>
              <w:bottom w:val="single" w:sz="4" w:space="0" w:color="auto"/>
              <w:right w:val="single" w:sz="4" w:space="0" w:color="auto"/>
            </w:tcBorders>
          </w:tcPr>
          <w:p w14:paraId="2A7E617D" w14:textId="77777777" w:rsidR="00A10A9A" w:rsidRPr="00D44B2A" w:rsidRDefault="00A10A9A" w:rsidP="00A10A9A">
            <w:pPr>
              <w:widowControl/>
              <w:spacing w:before="120" w:after="120"/>
            </w:pPr>
            <w:r w:rsidRPr="00D44B2A">
              <w:t>1130; 1160</w:t>
            </w:r>
          </w:p>
        </w:tc>
      </w:tr>
      <w:tr w:rsidR="00A10A9A" w:rsidRPr="00D44B2A" w14:paraId="71A6B434"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D656B5E" w14:textId="77777777" w:rsidR="00A10A9A" w:rsidRPr="00D44B2A" w:rsidRDefault="00A10A9A" w:rsidP="00A10A9A">
            <w:pPr>
              <w:widowControl/>
              <w:spacing w:before="120" w:after="120"/>
            </w:pPr>
            <w:r w:rsidRPr="00D44B2A">
              <w:t>MC34</w:t>
            </w:r>
          </w:p>
        </w:tc>
        <w:tc>
          <w:tcPr>
            <w:tcW w:w="6040" w:type="dxa"/>
            <w:tcBorders>
              <w:top w:val="single" w:sz="4" w:space="0" w:color="auto"/>
              <w:left w:val="single" w:sz="4" w:space="0" w:color="auto"/>
              <w:bottom w:val="single" w:sz="4" w:space="0" w:color="auto"/>
              <w:right w:val="single" w:sz="4" w:space="0" w:color="auto"/>
            </w:tcBorders>
          </w:tcPr>
          <w:p w14:paraId="26D4B3CA" w14:textId="77777777" w:rsidR="00A10A9A" w:rsidRPr="00D44B2A" w:rsidRDefault="00A10A9A" w:rsidP="00A10A9A">
            <w:pPr>
              <w:widowControl/>
              <w:spacing w:before="120" w:after="120"/>
            </w:pPr>
            <w:r w:rsidRPr="00D44B2A">
              <w:t>Cirkalitorální hrubý sediment v Černém moři</w:t>
            </w:r>
          </w:p>
        </w:tc>
        <w:tc>
          <w:tcPr>
            <w:tcW w:w="2073" w:type="dxa"/>
            <w:tcBorders>
              <w:top w:val="single" w:sz="4" w:space="0" w:color="auto"/>
              <w:left w:val="single" w:sz="4" w:space="0" w:color="auto"/>
              <w:bottom w:val="single" w:sz="4" w:space="0" w:color="auto"/>
              <w:right w:val="single" w:sz="4" w:space="0" w:color="auto"/>
            </w:tcBorders>
          </w:tcPr>
          <w:p w14:paraId="49022087" w14:textId="77777777" w:rsidR="00A10A9A" w:rsidRPr="00D44B2A" w:rsidRDefault="00A10A9A" w:rsidP="00A10A9A">
            <w:pPr>
              <w:widowControl/>
              <w:spacing w:before="120" w:after="120"/>
            </w:pPr>
            <w:r w:rsidRPr="00D44B2A">
              <w:t>1160</w:t>
            </w:r>
          </w:p>
        </w:tc>
      </w:tr>
      <w:tr w:rsidR="00A10A9A" w:rsidRPr="00D44B2A" w14:paraId="6C13C0C6"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35C34F0" w14:textId="77777777" w:rsidR="00A10A9A" w:rsidRPr="00D44B2A" w:rsidRDefault="00A10A9A" w:rsidP="00A10A9A">
            <w:pPr>
              <w:widowControl/>
              <w:spacing w:before="120" w:after="120"/>
            </w:pPr>
            <w:r w:rsidRPr="00D44B2A">
              <w:t>MC44</w:t>
            </w:r>
          </w:p>
        </w:tc>
        <w:tc>
          <w:tcPr>
            <w:tcW w:w="6040" w:type="dxa"/>
            <w:tcBorders>
              <w:top w:val="single" w:sz="4" w:space="0" w:color="auto"/>
              <w:left w:val="single" w:sz="4" w:space="0" w:color="auto"/>
              <w:bottom w:val="single" w:sz="4" w:space="0" w:color="auto"/>
              <w:right w:val="single" w:sz="4" w:space="0" w:color="auto"/>
            </w:tcBorders>
          </w:tcPr>
          <w:p w14:paraId="2367B361" w14:textId="77777777" w:rsidR="00A10A9A" w:rsidRPr="00D44B2A" w:rsidRDefault="00A10A9A" w:rsidP="00A10A9A">
            <w:pPr>
              <w:widowControl/>
              <w:spacing w:before="120" w:after="120"/>
            </w:pPr>
            <w:r w:rsidRPr="00D44B2A">
              <w:t>Cirkalitorální smíšený sediment v Černém moři</w:t>
            </w:r>
          </w:p>
        </w:tc>
        <w:tc>
          <w:tcPr>
            <w:tcW w:w="2073" w:type="dxa"/>
            <w:tcBorders>
              <w:top w:val="single" w:sz="4" w:space="0" w:color="auto"/>
              <w:left w:val="single" w:sz="4" w:space="0" w:color="auto"/>
              <w:bottom w:val="single" w:sz="4" w:space="0" w:color="auto"/>
              <w:right w:val="single" w:sz="4" w:space="0" w:color="auto"/>
            </w:tcBorders>
          </w:tcPr>
          <w:p w14:paraId="5C59620F" w14:textId="77777777" w:rsidR="00A10A9A" w:rsidRPr="00D44B2A" w:rsidRDefault="00A10A9A" w:rsidP="00A10A9A">
            <w:pPr>
              <w:widowControl/>
              <w:spacing w:before="120" w:after="120"/>
            </w:pPr>
          </w:p>
        </w:tc>
      </w:tr>
      <w:tr w:rsidR="00A10A9A" w:rsidRPr="00D44B2A" w14:paraId="4D70B676"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CD75847" w14:textId="77777777" w:rsidR="00A10A9A" w:rsidRPr="00D44B2A" w:rsidRDefault="00A10A9A" w:rsidP="00A10A9A">
            <w:pPr>
              <w:widowControl/>
              <w:spacing w:before="120" w:after="120"/>
            </w:pPr>
            <w:r w:rsidRPr="00D44B2A">
              <w:t>MC54</w:t>
            </w:r>
          </w:p>
        </w:tc>
        <w:tc>
          <w:tcPr>
            <w:tcW w:w="6040" w:type="dxa"/>
            <w:tcBorders>
              <w:top w:val="single" w:sz="4" w:space="0" w:color="auto"/>
              <w:left w:val="single" w:sz="4" w:space="0" w:color="auto"/>
              <w:bottom w:val="single" w:sz="4" w:space="0" w:color="auto"/>
              <w:right w:val="single" w:sz="4" w:space="0" w:color="auto"/>
            </w:tcBorders>
          </w:tcPr>
          <w:p w14:paraId="7C626871" w14:textId="77777777" w:rsidR="00A10A9A" w:rsidRPr="00D44B2A" w:rsidRDefault="00A10A9A" w:rsidP="00A10A9A">
            <w:pPr>
              <w:widowControl/>
              <w:spacing w:before="120" w:after="120"/>
            </w:pPr>
            <w:r w:rsidRPr="00D44B2A">
              <w:t xml:space="preserve">Cirkalitorální písek v Černém moři </w:t>
            </w:r>
          </w:p>
        </w:tc>
        <w:tc>
          <w:tcPr>
            <w:tcW w:w="2073" w:type="dxa"/>
            <w:tcBorders>
              <w:top w:val="single" w:sz="4" w:space="0" w:color="auto"/>
              <w:left w:val="single" w:sz="4" w:space="0" w:color="auto"/>
              <w:bottom w:val="single" w:sz="4" w:space="0" w:color="auto"/>
              <w:right w:val="single" w:sz="4" w:space="0" w:color="auto"/>
            </w:tcBorders>
          </w:tcPr>
          <w:p w14:paraId="664DB048" w14:textId="77777777" w:rsidR="00A10A9A" w:rsidRPr="00D44B2A" w:rsidRDefault="00A10A9A" w:rsidP="00A10A9A">
            <w:pPr>
              <w:widowControl/>
              <w:spacing w:before="120" w:after="120"/>
            </w:pPr>
            <w:r w:rsidRPr="00D44B2A">
              <w:t>1160</w:t>
            </w:r>
          </w:p>
        </w:tc>
      </w:tr>
      <w:tr w:rsidR="00A10A9A" w:rsidRPr="00D44B2A" w14:paraId="752E987D"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814B3D1" w14:textId="77777777" w:rsidR="00A10A9A" w:rsidRPr="00D44B2A" w:rsidRDefault="00A10A9A" w:rsidP="00A10A9A">
            <w:pPr>
              <w:widowControl/>
              <w:spacing w:before="120" w:after="120"/>
            </w:pPr>
            <w:r w:rsidRPr="00D44B2A">
              <w:t>MC64</w:t>
            </w:r>
          </w:p>
        </w:tc>
        <w:tc>
          <w:tcPr>
            <w:tcW w:w="6040" w:type="dxa"/>
            <w:tcBorders>
              <w:top w:val="single" w:sz="4" w:space="0" w:color="auto"/>
              <w:left w:val="single" w:sz="4" w:space="0" w:color="auto"/>
              <w:bottom w:val="single" w:sz="4" w:space="0" w:color="auto"/>
              <w:right w:val="single" w:sz="4" w:space="0" w:color="auto"/>
            </w:tcBorders>
          </w:tcPr>
          <w:p w14:paraId="4D4348CB" w14:textId="77777777" w:rsidR="00A10A9A" w:rsidRPr="00D44B2A" w:rsidRDefault="00A10A9A" w:rsidP="00A10A9A">
            <w:pPr>
              <w:widowControl/>
              <w:spacing w:before="120" w:after="120"/>
            </w:pPr>
            <w:r w:rsidRPr="00D44B2A">
              <w:t xml:space="preserve">Cirkalitorální bahno v Černém moři </w:t>
            </w:r>
          </w:p>
        </w:tc>
        <w:tc>
          <w:tcPr>
            <w:tcW w:w="2073" w:type="dxa"/>
            <w:tcBorders>
              <w:top w:val="single" w:sz="4" w:space="0" w:color="auto"/>
              <w:left w:val="single" w:sz="4" w:space="0" w:color="auto"/>
              <w:bottom w:val="single" w:sz="4" w:space="0" w:color="auto"/>
              <w:right w:val="single" w:sz="4" w:space="0" w:color="auto"/>
            </w:tcBorders>
          </w:tcPr>
          <w:p w14:paraId="294C74EE" w14:textId="77777777" w:rsidR="00A10A9A" w:rsidRPr="00D44B2A" w:rsidRDefault="00A10A9A" w:rsidP="00A10A9A">
            <w:pPr>
              <w:widowControl/>
              <w:spacing w:before="120" w:after="120"/>
            </w:pPr>
            <w:r w:rsidRPr="00D44B2A">
              <w:t>1130; 1160</w:t>
            </w:r>
          </w:p>
        </w:tc>
      </w:tr>
      <w:tr w:rsidR="00A10A9A" w:rsidRPr="00D44B2A" w14:paraId="70F797BE"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79CDEEF" w14:textId="77777777" w:rsidR="00A10A9A" w:rsidRPr="00D44B2A" w:rsidRDefault="00A10A9A" w:rsidP="00A10A9A">
            <w:pPr>
              <w:widowControl/>
              <w:spacing w:before="120" w:after="120"/>
            </w:pPr>
            <w:r w:rsidRPr="00D44B2A">
              <w:t>MD34</w:t>
            </w:r>
          </w:p>
        </w:tc>
        <w:tc>
          <w:tcPr>
            <w:tcW w:w="6040" w:type="dxa"/>
            <w:tcBorders>
              <w:top w:val="single" w:sz="4" w:space="0" w:color="auto"/>
              <w:left w:val="single" w:sz="4" w:space="0" w:color="auto"/>
              <w:bottom w:val="single" w:sz="4" w:space="0" w:color="auto"/>
              <w:right w:val="single" w:sz="4" w:space="0" w:color="auto"/>
            </w:tcBorders>
          </w:tcPr>
          <w:p w14:paraId="78214379" w14:textId="77777777" w:rsidR="00A10A9A" w:rsidRPr="00D44B2A" w:rsidRDefault="00A10A9A" w:rsidP="00A10A9A">
            <w:pPr>
              <w:widowControl/>
              <w:spacing w:before="120" w:after="120"/>
            </w:pPr>
            <w:r w:rsidRPr="00D44B2A">
              <w:t>Cirkalitorální hrubý sediment v Černém moři mimo pobřeží</w:t>
            </w:r>
          </w:p>
        </w:tc>
        <w:tc>
          <w:tcPr>
            <w:tcW w:w="2073" w:type="dxa"/>
            <w:tcBorders>
              <w:top w:val="single" w:sz="4" w:space="0" w:color="auto"/>
              <w:left w:val="single" w:sz="4" w:space="0" w:color="auto"/>
              <w:bottom w:val="single" w:sz="4" w:space="0" w:color="auto"/>
              <w:right w:val="single" w:sz="4" w:space="0" w:color="auto"/>
            </w:tcBorders>
          </w:tcPr>
          <w:p w14:paraId="2F267231" w14:textId="77777777" w:rsidR="00A10A9A" w:rsidRPr="00D44B2A" w:rsidRDefault="00A10A9A" w:rsidP="00A10A9A">
            <w:pPr>
              <w:widowControl/>
              <w:spacing w:before="120" w:after="120"/>
            </w:pPr>
          </w:p>
        </w:tc>
      </w:tr>
      <w:tr w:rsidR="00A10A9A" w:rsidRPr="00D44B2A" w14:paraId="247A702F"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5853AF9" w14:textId="77777777" w:rsidR="00A10A9A" w:rsidRPr="00D44B2A" w:rsidRDefault="00A10A9A" w:rsidP="00A10A9A">
            <w:pPr>
              <w:widowControl/>
              <w:spacing w:before="120" w:after="120"/>
            </w:pPr>
            <w:r w:rsidRPr="00D44B2A">
              <w:t>MD44</w:t>
            </w:r>
          </w:p>
        </w:tc>
        <w:tc>
          <w:tcPr>
            <w:tcW w:w="6040" w:type="dxa"/>
            <w:tcBorders>
              <w:top w:val="single" w:sz="4" w:space="0" w:color="auto"/>
              <w:left w:val="single" w:sz="4" w:space="0" w:color="auto"/>
              <w:bottom w:val="single" w:sz="4" w:space="0" w:color="auto"/>
              <w:right w:val="single" w:sz="4" w:space="0" w:color="auto"/>
            </w:tcBorders>
          </w:tcPr>
          <w:p w14:paraId="4334527A" w14:textId="77777777" w:rsidR="00A10A9A" w:rsidRPr="00D44B2A" w:rsidRDefault="00A10A9A" w:rsidP="00A10A9A">
            <w:pPr>
              <w:widowControl/>
              <w:spacing w:before="120" w:after="120"/>
            </w:pPr>
            <w:r w:rsidRPr="00D44B2A">
              <w:t>Cirkalitorální smíšený sediment v Černém moři mimo pobřeží</w:t>
            </w:r>
          </w:p>
        </w:tc>
        <w:tc>
          <w:tcPr>
            <w:tcW w:w="2073" w:type="dxa"/>
            <w:tcBorders>
              <w:top w:val="single" w:sz="4" w:space="0" w:color="auto"/>
              <w:left w:val="single" w:sz="4" w:space="0" w:color="auto"/>
              <w:bottom w:val="single" w:sz="4" w:space="0" w:color="auto"/>
              <w:right w:val="single" w:sz="4" w:space="0" w:color="auto"/>
            </w:tcBorders>
          </w:tcPr>
          <w:p w14:paraId="494CDB00" w14:textId="77777777" w:rsidR="00A10A9A" w:rsidRPr="00D44B2A" w:rsidRDefault="00A10A9A" w:rsidP="00A10A9A">
            <w:pPr>
              <w:widowControl/>
              <w:spacing w:before="120" w:after="120"/>
            </w:pPr>
          </w:p>
        </w:tc>
      </w:tr>
      <w:tr w:rsidR="00A10A9A" w:rsidRPr="00D44B2A" w14:paraId="6064D989"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82E851B" w14:textId="77777777" w:rsidR="00A10A9A" w:rsidRPr="00D44B2A" w:rsidRDefault="00A10A9A" w:rsidP="00A10A9A">
            <w:pPr>
              <w:widowControl/>
              <w:spacing w:before="120" w:after="120"/>
            </w:pPr>
            <w:r w:rsidRPr="00D44B2A">
              <w:t>MD54</w:t>
            </w:r>
          </w:p>
        </w:tc>
        <w:tc>
          <w:tcPr>
            <w:tcW w:w="6040" w:type="dxa"/>
            <w:tcBorders>
              <w:top w:val="single" w:sz="4" w:space="0" w:color="auto"/>
              <w:left w:val="single" w:sz="4" w:space="0" w:color="auto"/>
              <w:bottom w:val="single" w:sz="4" w:space="0" w:color="auto"/>
              <w:right w:val="single" w:sz="4" w:space="0" w:color="auto"/>
            </w:tcBorders>
          </w:tcPr>
          <w:p w14:paraId="7BB521F7" w14:textId="77777777" w:rsidR="00A10A9A" w:rsidRPr="00D44B2A" w:rsidRDefault="00A10A9A" w:rsidP="00A10A9A">
            <w:pPr>
              <w:widowControl/>
              <w:spacing w:before="120" w:after="120"/>
            </w:pPr>
            <w:r w:rsidRPr="00D44B2A">
              <w:t xml:space="preserve">Cirkalitorální písek v Černém moři mimo pobřeží </w:t>
            </w:r>
          </w:p>
        </w:tc>
        <w:tc>
          <w:tcPr>
            <w:tcW w:w="2073" w:type="dxa"/>
            <w:tcBorders>
              <w:top w:val="single" w:sz="4" w:space="0" w:color="auto"/>
              <w:left w:val="single" w:sz="4" w:space="0" w:color="auto"/>
              <w:bottom w:val="single" w:sz="4" w:space="0" w:color="auto"/>
              <w:right w:val="single" w:sz="4" w:space="0" w:color="auto"/>
            </w:tcBorders>
          </w:tcPr>
          <w:p w14:paraId="6EE4F3AB" w14:textId="77777777" w:rsidR="00A10A9A" w:rsidRPr="00D44B2A" w:rsidRDefault="00A10A9A" w:rsidP="00A10A9A">
            <w:pPr>
              <w:widowControl/>
              <w:spacing w:before="120" w:after="120"/>
            </w:pPr>
          </w:p>
        </w:tc>
      </w:tr>
      <w:tr w:rsidR="00A10A9A" w:rsidRPr="00D44B2A" w14:paraId="075912D9"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7FA44B3" w14:textId="77777777" w:rsidR="00A10A9A" w:rsidRPr="00D44B2A" w:rsidRDefault="00A10A9A" w:rsidP="00A10A9A">
            <w:pPr>
              <w:widowControl/>
              <w:spacing w:before="120" w:after="120"/>
            </w:pPr>
            <w:r w:rsidRPr="00D44B2A">
              <w:t>MD64</w:t>
            </w:r>
          </w:p>
        </w:tc>
        <w:tc>
          <w:tcPr>
            <w:tcW w:w="6040" w:type="dxa"/>
            <w:tcBorders>
              <w:top w:val="single" w:sz="4" w:space="0" w:color="auto"/>
              <w:left w:val="single" w:sz="4" w:space="0" w:color="auto"/>
              <w:bottom w:val="single" w:sz="4" w:space="0" w:color="auto"/>
              <w:right w:val="single" w:sz="4" w:space="0" w:color="auto"/>
            </w:tcBorders>
          </w:tcPr>
          <w:p w14:paraId="772A3807" w14:textId="77777777" w:rsidR="00A10A9A" w:rsidRPr="00D44B2A" w:rsidRDefault="00A10A9A" w:rsidP="00A10A9A">
            <w:pPr>
              <w:widowControl/>
              <w:spacing w:before="120" w:after="120"/>
            </w:pPr>
            <w:r w:rsidRPr="00D44B2A">
              <w:t xml:space="preserve">Cirkalitorální bahno v Černém moři mimo pobřeží </w:t>
            </w:r>
          </w:p>
        </w:tc>
        <w:tc>
          <w:tcPr>
            <w:tcW w:w="2073" w:type="dxa"/>
            <w:tcBorders>
              <w:top w:val="single" w:sz="4" w:space="0" w:color="auto"/>
              <w:left w:val="single" w:sz="4" w:space="0" w:color="auto"/>
              <w:bottom w:val="single" w:sz="4" w:space="0" w:color="auto"/>
              <w:right w:val="single" w:sz="4" w:space="0" w:color="auto"/>
            </w:tcBorders>
          </w:tcPr>
          <w:p w14:paraId="29B45CCE" w14:textId="77777777" w:rsidR="00A10A9A" w:rsidRPr="00D44B2A" w:rsidRDefault="00A10A9A" w:rsidP="00A10A9A">
            <w:pPr>
              <w:widowControl/>
              <w:spacing w:before="120" w:after="120"/>
            </w:pPr>
          </w:p>
        </w:tc>
      </w:tr>
      <w:tr w:rsidR="00A10A9A" w:rsidRPr="00D44B2A" w14:paraId="65368ACB" w14:textId="77777777" w:rsidTr="00A10A9A">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F34B14C" w14:textId="77777777" w:rsidR="00A10A9A" w:rsidRPr="00D44B2A" w:rsidRDefault="00A10A9A" w:rsidP="00A10A9A">
            <w:pPr>
              <w:widowControl/>
              <w:spacing w:before="120" w:after="120"/>
              <w:rPr>
                <w:b/>
              </w:rPr>
            </w:pPr>
            <w:r w:rsidRPr="00D44B2A">
              <w:rPr>
                <w:b/>
              </w:rPr>
              <w:t>Středozemní moře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23829FBB" w14:textId="77777777" w:rsidR="00A10A9A" w:rsidRPr="00D44B2A" w:rsidRDefault="00A10A9A" w:rsidP="00A10A9A">
            <w:pPr>
              <w:widowControl/>
              <w:spacing w:before="120" w:after="120"/>
              <w:rPr>
                <w:b/>
              </w:rPr>
            </w:pPr>
          </w:p>
        </w:tc>
      </w:tr>
      <w:tr w:rsidR="00A10A9A" w:rsidRPr="00D44B2A" w14:paraId="40228623"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787780FC" w14:textId="77777777" w:rsidR="00A10A9A" w:rsidRPr="00D44B2A" w:rsidRDefault="00A10A9A" w:rsidP="00A10A9A">
            <w:pPr>
              <w:widowControl/>
              <w:spacing w:before="120" w:after="120"/>
            </w:pPr>
            <w:r w:rsidRPr="00D44B2A">
              <w:t>MA35</w:t>
            </w:r>
          </w:p>
        </w:tc>
        <w:tc>
          <w:tcPr>
            <w:tcW w:w="6040" w:type="dxa"/>
            <w:tcBorders>
              <w:top w:val="single" w:sz="4" w:space="0" w:color="auto"/>
              <w:left w:val="single" w:sz="4" w:space="0" w:color="auto"/>
              <w:bottom w:val="single" w:sz="4" w:space="0" w:color="auto"/>
              <w:right w:val="single" w:sz="4" w:space="0" w:color="auto"/>
            </w:tcBorders>
            <w:hideMark/>
          </w:tcPr>
          <w:p w14:paraId="1B9C2B53" w14:textId="77777777" w:rsidR="00A10A9A" w:rsidRPr="00D44B2A" w:rsidRDefault="00A10A9A" w:rsidP="00A10A9A">
            <w:pPr>
              <w:widowControl/>
              <w:spacing w:before="120" w:after="120"/>
            </w:pPr>
            <w:r w:rsidRPr="00D44B2A">
              <w:t>Středomořský litorální hrubý sediment</w:t>
            </w:r>
          </w:p>
        </w:tc>
        <w:tc>
          <w:tcPr>
            <w:tcW w:w="2073" w:type="dxa"/>
            <w:tcBorders>
              <w:top w:val="single" w:sz="4" w:space="0" w:color="auto"/>
              <w:left w:val="single" w:sz="4" w:space="0" w:color="auto"/>
              <w:bottom w:val="single" w:sz="4" w:space="0" w:color="auto"/>
              <w:right w:val="single" w:sz="4" w:space="0" w:color="auto"/>
            </w:tcBorders>
          </w:tcPr>
          <w:p w14:paraId="5136D8A8" w14:textId="77777777" w:rsidR="00A10A9A" w:rsidRPr="00D44B2A" w:rsidRDefault="00A10A9A" w:rsidP="00A10A9A">
            <w:pPr>
              <w:widowControl/>
              <w:spacing w:before="120" w:after="120"/>
            </w:pPr>
            <w:r w:rsidRPr="00D44B2A">
              <w:t>1160; 1130</w:t>
            </w:r>
          </w:p>
        </w:tc>
      </w:tr>
      <w:tr w:rsidR="00A10A9A" w:rsidRPr="00D44B2A" w14:paraId="13DB36A0"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780D625" w14:textId="77777777" w:rsidR="00A10A9A" w:rsidRPr="00D44B2A" w:rsidRDefault="00A10A9A" w:rsidP="00A10A9A">
            <w:pPr>
              <w:widowControl/>
              <w:spacing w:before="120" w:after="120"/>
            </w:pPr>
            <w:r w:rsidRPr="00D44B2A">
              <w:t>MA45</w:t>
            </w:r>
          </w:p>
        </w:tc>
        <w:tc>
          <w:tcPr>
            <w:tcW w:w="6040" w:type="dxa"/>
            <w:tcBorders>
              <w:top w:val="single" w:sz="4" w:space="0" w:color="auto"/>
              <w:left w:val="single" w:sz="4" w:space="0" w:color="auto"/>
              <w:bottom w:val="single" w:sz="4" w:space="0" w:color="auto"/>
              <w:right w:val="single" w:sz="4" w:space="0" w:color="auto"/>
            </w:tcBorders>
            <w:hideMark/>
          </w:tcPr>
          <w:p w14:paraId="74A3EC5B" w14:textId="77777777" w:rsidR="00A10A9A" w:rsidRPr="00D44B2A" w:rsidRDefault="00A10A9A" w:rsidP="00A10A9A">
            <w:pPr>
              <w:widowControl/>
              <w:spacing w:before="120" w:after="120"/>
            </w:pPr>
            <w:r w:rsidRPr="00D44B2A">
              <w:t>Středomořský litorální smíšený sediment</w:t>
            </w:r>
          </w:p>
        </w:tc>
        <w:tc>
          <w:tcPr>
            <w:tcW w:w="2073" w:type="dxa"/>
            <w:tcBorders>
              <w:top w:val="single" w:sz="4" w:space="0" w:color="auto"/>
              <w:left w:val="single" w:sz="4" w:space="0" w:color="auto"/>
              <w:bottom w:val="single" w:sz="4" w:space="0" w:color="auto"/>
              <w:right w:val="single" w:sz="4" w:space="0" w:color="auto"/>
            </w:tcBorders>
          </w:tcPr>
          <w:p w14:paraId="4FAF51A0" w14:textId="77777777" w:rsidR="00A10A9A" w:rsidRPr="00D44B2A" w:rsidRDefault="00A10A9A" w:rsidP="00A10A9A">
            <w:pPr>
              <w:widowControl/>
              <w:spacing w:before="120" w:after="120"/>
            </w:pPr>
            <w:r w:rsidRPr="00D44B2A">
              <w:t>1140; 1160</w:t>
            </w:r>
          </w:p>
        </w:tc>
      </w:tr>
      <w:tr w:rsidR="00A10A9A" w:rsidRPr="00D44B2A" w14:paraId="3D23A06E"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BCB673F" w14:textId="77777777" w:rsidR="00A10A9A" w:rsidRPr="00D44B2A" w:rsidRDefault="00A10A9A" w:rsidP="00A10A9A">
            <w:pPr>
              <w:widowControl/>
              <w:spacing w:before="120" w:after="120"/>
            </w:pPr>
            <w:r w:rsidRPr="00D44B2A">
              <w:lastRenderedPageBreak/>
              <w:t>MA55</w:t>
            </w:r>
          </w:p>
        </w:tc>
        <w:tc>
          <w:tcPr>
            <w:tcW w:w="6040" w:type="dxa"/>
            <w:tcBorders>
              <w:top w:val="single" w:sz="4" w:space="0" w:color="auto"/>
              <w:left w:val="single" w:sz="4" w:space="0" w:color="auto"/>
              <w:bottom w:val="single" w:sz="4" w:space="0" w:color="auto"/>
              <w:right w:val="single" w:sz="4" w:space="0" w:color="auto"/>
            </w:tcBorders>
          </w:tcPr>
          <w:p w14:paraId="2544D4E6" w14:textId="77777777" w:rsidR="00A10A9A" w:rsidRPr="00D44B2A" w:rsidRDefault="00A10A9A" w:rsidP="00A10A9A">
            <w:pPr>
              <w:widowControl/>
              <w:spacing w:before="120" w:after="120"/>
            </w:pPr>
            <w:r w:rsidRPr="00D44B2A">
              <w:t>Středomořský litorální písek</w:t>
            </w:r>
          </w:p>
        </w:tc>
        <w:tc>
          <w:tcPr>
            <w:tcW w:w="2073" w:type="dxa"/>
            <w:tcBorders>
              <w:top w:val="single" w:sz="4" w:space="0" w:color="auto"/>
              <w:left w:val="single" w:sz="4" w:space="0" w:color="auto"/>
              <w:bottom w:val="single" w:sz="4" w:space="0" w:color="auto"/>
              <w:right w:val="single" w:sz="4" w:space="0" w:color="auto"/>
            </w:tcBorders>
          </w:tcPr>
          <w:p w14:paraId="5CA83C71" w14:textId="77777777" w:rsidR="00A10A9A" w:rsidRPr="00D44B2A" w:rsidRDefault="00A10A9A" w:rsidP="00A10A9A">
            <w:pPr>
              <w:widowControl/>
              <w:spacing w:before="120" w:after="120"/>
            </w:pPr>
            <w:r w:rsidRPr="00D44B2A">
              <w:t>1130; 1140; 1160</w:t>
            </w:r>
          </w:p>
        </w:tc>
      </w:tr>
      <w:tr w:rsidR="00A10A9A" w:rsidRPr="00D44B2A" w14:paraId="468A27D0"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ACE6C96" w14:textId="77777777" w:rsidR="00A10A9A" w:rsidRPr="00D44B2A" w:rsidRDefault="00A10A9A" w:rsidP="00A10A9A">
            <w:pPr>
              <w:widowControl/>
              <w:spacing w:before="120" w:after="120"/>
            </w:pPr>
            <w:r w:rsidRPr="00D44B2A">
              <w:t>MA65</w:t>
            </w:r>
          </w:p>
        </w:tc>
        <w:tc>
          <w:tcPr>
            <w:tcW w:w="6040" w:type="dxa"/>
            <w:tcBorders>
              <w:top w:val="single" w:sz="4" w:space="0" w:color="auto"/>
              <w:left w:val="single" w:sz="4" w:space="0" w:color="auto"/>
              <w:bottom w:val="single" w:sz="4" w:space="0" w:color="auto"/>
              <w:right w:val="single" w:sz="4" w:space="0" w:color="auto"/>
            </w:tcBorders>
          </w:tcPr>
          <w:p w14:paraId="7C287B0C" w14:textId="77777777" w:rsidR="00A10A9A" w:rsidRPr="00D44B2A" w:rsidRDefault="00A10A9A" w:rsidP="00A10A9A">
            <w:pPr>
              <w:widowControl/>
              <w:spacing w:before="120" w:after="120"/>
            </w:pPr>
            <w:r w:rsidRPr="00D44B2A">
              <w:t>Středomořské litorální bahno</w:t>
            </w:r>
          </w:p>
        </w:tc>
        <w:tc>
          <w:tcPr>
            <w:tcW w:w="2073" w:type="dxa"/>
            <w:tcBorders>
              <w:top w:val="single" w:sz="4" w:space="0" w:color="auto"/>
              <w:left w:val="single" w:sz="4" w:space="0" w:color="auto"/>
              <w:bottom w:val="single" w:sz="4" w:space="0" w:color="auto"/>
              <w:right w:val="single" w:sz="4" w:space="0" w:color="auto"/>
            </w:tcBorders>
          </w:tcPr>
          <w:p w14:paraId="38058348" w14:textId="77777777" w:rsidR="00A10A9A" w:rsidRPr="00D44B2A" w:rsidRDefault="00A10A9A" w:rsidP="00A10A9A">
            <w:pPr>
              <w:widowControl/>
              <w:spacing w:before="120" w:after="120"/>
            </w:pPr>
            <w:r w:rsidRPr="00D44B2A">
              <w:t>1130; 1140; 1150; 1160</w:t>
            </w:r>
          </w:p>
        </w:tc>
      </w:tr>
      <w:tr w:rsidR="00A10A9A" w:rsidRPr="00D44B2A" w14:paraId="7B73B36A"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D263B6B" w14:textId="77777777" w:rsidR="00A10A9A" w:rsidRPr="00D44B2A" w:rsidRDefault="00A10A9A" w:rsidP="00A10A9A">
            <w:pPr>
              <w:widowControl/>
              <w:spacing w:before="120" w:after="120"/>
            </w:pPr>
            <w:r w:rsidRPr="00D44B2A">
              <w:t>MB35</w:t>
            </w:r>
          </w:p>
        </w:tc>
        <w:tc>
          <w:tcPr>
            <w:tcW w:w="6040" w:type="dxa"/>
            <w:tcBorders>
              <w:top w:val="single" w:sz="4" w:space="0" w:color="auto"/>
              <w:left w:val="single" w:sz="4" w:space="0" w:color="auto"/>
              <w:bottom w:val="single" w:sz="4" w:space="0" w:color="auto"/>
              <w:right w:val="single" w:sz="4" w:space="0" w:color="auto"/>
            </w:tcBorders>
          </w:tcPr>
          <w:p w14:paraId="7EC23E13" w14:textId="77777777" w:rsidR="00A10A9A" w:rsidRPr="00D44B2A" w:rsidRDefault="00A10A9A" w:rsidP="00A10A9A">
            <w:pPr>
              <w:widowControl/>
              <w:spacing w:before="120" w:after="120"/>
            </w:pPr>
            <w:r w:rsidRPr="00D44B2A">
              <w:t>Středomořský infralitorální hrubý sediment</w:t>
            </w:r>
          </w:p>
        </w:tc>
        <w:tc>
          <w:tcPr>
            <w:tcW w:w="2073" w:type="dxa"/>
            <w:tcBorders>
              <w:top w:val="single" w:sz="4" w:space="0" w:color="auto"/>
              <w:left w:val="single" w:sz="4" w:space="0" w:color="auto"/>
              <w:bottom w:val="single" w:sz="4" w:space="0" w:color="auto"/>
              <w:right w:val="single" w:sz="4" w:space="0" w:color="auto"/>
            </w:tcBorders>
          </w:tcPr>
          <w:p w14:paraId="7CD466AB" w14:textId="77777777" w:rsidR="00A10A9A" w:rsidRPr="00D44B2A" w:rsidRDefault="00A10A9A" w:rsidP="00A10A9A">
            <w:pPr>
              <w:widowControl/>
              <w:spacing w:before="120" w:after="120"/>
            </w:pPr>
            <w:r w:rsidRPr="00D44B2A">
              <w:t>1110; 1160</w:t>
            </w:r>
          </w:p>
        </w:tc>
      </w:tr>
      <w:tr w:rsidR="00A10A9A" w:rsidRPr="00D44B2A" w14:paraId="6514F4A5"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0B6EF1B" w14:textId="77777777" w:rsidR="00A10A9A" w:rsidRPr="00D44B2A" w:rsidRDefault="00A10A9A" w:rsidP="00A10A9A">
            <w:pPr>
              <w:widowControl/>
              <w:spacing w:before="120" w:after="120"/>
            </w:pPr>
            <w:r w:rsidRPr="00D44B2A">
              <w:t>MB45</w:t>
            </w:r>
          </w:p>
        </w:tc>
        <w:tc>
          <w:tcPr>
            <w:tcW w:w="6040" w:type="dxa"/>
            <w:tcBorders>
              <w:top w:val="single" w:sz="4" w:space="0" w:color="auto"/>
              <w:left w:val="single" w:sz="4" w:space="0" w:color="auto"/>
              <w:bottom w:val="single" w:sz="4" w:space="0" w:color="auto"/>
              <w:right w:val="single" w:sz="4" w:space="0" w:color="auto"/>
            </w:tcBorders>
          </w:tcPr>
          <w:p w14:paraId="24FFB38E" w14:textId="77777777" w:rsidR="00A10A9A" w:rsidRPr="00D44B2A" w:rsidRDefault="00A10A9A" w:rsidP="00A10A9A">
            <w:pPr>
              <w:widowControl/>
              <w:spacing w:before="120" w:after="120"/>
            </w:pPr>
            <w:r w:rsidRPr="00D44B2A">
              <w:t>Středomořský infralitorální smíšený sediment</w:t>
            </w:r>
          </w:p>
        </w:tc>
        <w:tc>
          <w:tcPr>
            <w:tcW w:w="2073" w:type="dxa"/>
            <w:tcBorders>
              <w:top w:val="single" w:sz="4" w:space="0" w:color="auto"/>
              <w:left w:val="single" w:sz="4" w:space="0" w:color="auto"/>
              <w:bottom w:val="single" w:sz="4" w:space="0" w:color="auto"/>
              <w:right w:val="single" w:sz="4" w:space="0" w:color="auto"/>
            </w:tcBorders>
          </w:tcPr>
          <w:p w14:paraId="009812C6" w14:textId="77777777" w:rsidR="00A10A9A" w:rsidRPr="00D44B2A" w:rsidRDefault="00A10A9A" w:rsidP="00A10A9A">
            <w:pPr>
              <w:widowControl/>
              <w:spacing w:before="120" w:after="120"/>
            </w:pPr>
          </w:p>
        </w:tc>
      </w:tr>
      <w:tr w:rsidR="00A10A9A" w:rsidRPr="00D44B2A" w14:paraId="7BA32F4C"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FFA390E" w14:textId="77777777" w:rsidR="00A10A9A" w:rsidRPr="00D44B2A" w:rsidRDefault="00A10A9A" w:rsidP="00A10A9A">
            <w:pPr>
              <w:widowControl/>
              <w:spacing w:before="120" w:after="120"/>
            </w:pPr>
            <w:r w:rsidRPr="00D44B2A">
              <w:t>MB55</w:t>
            </w:r>
          </w:p>
        </w:tc>
        <w:tc>
          <w:tcPr>
            <w:tcW w:w="6040" w:type="dxa"/>
            <w:tcBorders>
              <w:top w:val="single" w:sz="4" w:space="0" w:color="auto"/>
              <w:left w:val="single" w:sz="4" w:space="0" w:color="auto"/>
              <w:bottom w:val="single" w:sz="4" w:space="0" w:color="auto"/>
              <w:right w:val="single" w:sz="4" w:space="0" w:color="auto"/>
            </w:tcBorders>
          </w:tcPr>
          <w:p w14:paraId="6D6BAE97" w14:textId="77777777" w:rsidR="00A10A9A" w:rsidRPr="00D44B2A" w:rsidRDefault="00A10A9A" w:rsidP="00A10A9A">
            <w:pPr>
              <w:widowControl/>
              <w:spacing w:before="120" w:after="120"/>
            </w:pPr>
            <w:r w:rsidRPr="00D44B2A">
              <w:t>Středomořský infralitorální písek</w:t>
            </w:r>
          </w:p>
        </w:tc>
        <w:tc>
          <w:tcPr>
            <w:tcW w:w="2073" w:type="dxa"/>
            <w:tcBorders>
              <w:top w:val="single" w:sz="4" w:space="0" w:color="auto"/>
              <w:left w:val="single" w:sz="4" w:space="0" w:color="auto"/>
              <w:bottom w:val="single" w:sz="4" w:space="0" w:color="auto"/>
              <w:right w:val="single" w:sz="4" w:space="0" w:color="auto"/>
            </w:tcBorders>
          </w:tcPr>
          <w:p w14:paraId="5715D542" w14:textId="77777777" w:rsidR="00A10A9A" w:rsidRPr="00D44B2A" w:rsidRDefault="00A10A9A" w:rsidP="00A10A9A">
            <w:pPr>
              <w:widowControl/>
              <w:spacing w:before="120" w:after="120"/>
            </w:pPr>
            <w:r w:rsidRPr="00D44B2A">
              <w:t>1110; 1130; 1150; 1160</w:t>
            </w:r>
          </w:p>
        </w:tc>
      </w:tr>
      <w:tr w:rsidR="00A10A9A" w:rsidRPr="00D44B2A" w14:paraId="1B4C774A"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E5A6D25" w14:textId="77777777" w:rsidR="00A10A9A" w:rsidRPr="00D44B2A" w:rsidRDefault="00A10A9A" w:rsidP="00A10A9A">
            <w:pPr>
              <w:widowControl/>
              <w:spacing w:before="120" w:after="120"/>
            </w:pPr>
            <w:r w:rsidRPr="00D44B2A">
              <w:t>MB65</w:t>
            </w:r>
          </w:p>
        </w:tc>
        <w:tc>
          <w:tcPr>
            <w:tcW w:w="6040" w:type="dxa"/>
            <w:tcBorders>
              <w:top w:val="single" w:sz="4" w:space="0" w:color="auto"/>
              <w:left w:val="single" w:sz="4" w:space="0" w:color="auto"/>
              <w:bottom w:val="single" w:sz="4" w:space="0" w:color="auto"/>
              <w:right w:val="single" w:sz="4" w:space="0" w:color="auto"/>
            </w:tcBorders>
          </w:tcPr>
          <w:p w14:paraId="2E1A0C12" w14:textId="77777777" w:rsidR="00A10A9A" w:rsidRPr="00D44B2A" w:rsidRDefault="00A10A9A" w:rsidP="00A10A9A">
            <w:pPr>
              <w:widowControl/>
              <w:spacing w:before="120" w:after="120"/>
            </w:pPr>
            <w:r w:rsidRPr="00D44B2A">
              <w:t>Středomořské infralitorální bahno</w:t>
            </w:r>
          </w:p>
        </w:tc>
        <w:tc>
          <w:tcPr>
            <w:tcW w:w="2073" w:type="dxa"/>
            <w:tcBorders>
              <w:top w:val="single" w:sz="4" w:space="0" w:color="auto"/>
              <w:left w:val="single" w:sz="4" w:space="0" w:color="auto"/>
              <w:bottom w:val="single" w:sz="4" w:space="0" w:color="auto"/>
              <w:right w:val="single" w:sz="4" w:space="0" w:color="auto"/>
            </w:tcBorders>
          </w:tcPr>
          <w:p w14:paraId="384DCA08" w14:textId="77777777" w:rsidR="00A10A9A" w:rsidRPr="00D44B2A" w:rsidRDefault="00A10A9A" w:rsidP="00A10A9A">
            <w:pPr>
              <w:widowControl/>
              <w:spacing w:before="120" w:after="120"/>
            </w:pPr>
            <w:r w:rsidRPr="00D44B2A">
              <w:t>1130; 1150</w:t>
            </w:r>
          </w:p>
        </w:tc>
      </w:tr>
      <w:tr w:rsidR="00A10A9A" w:rsidRPr="00D44B2A" w14:paraId="3D4979B3"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F891850" w14:textId="77777777" w:rsidR="00A10A9A" w:rsidRPr="00D44B2A" w:rsidRDefault="00A10A9A" w:rsidP="00A10A9A">
            <w:pPr>
              <w:widowControl/>
              <w:spacing w:before="120" w:after="120"/>
            </w:pPr>
            <w:r w:rsidRPr="00D44B2A">
              <w:t>MC35</w:t>
            </w:r>
          </w:p>
        </w:tc>
        <w:tc>
          <w:tcPr>
            <w:tcW w:w="6040" w:type="dxa"/>
            <w:tcBorders>
              <w:top w:val="single" w:sz="4" w:space="0" w:color="auto"/>
              <w:left w:val="single" w:sz="4" w:space="0" w:color="auto"/>
              <w:bottom w:val="single" w:sz="4" w:space="0" w:color="auto"/>
              <w:right w:val="single" w:sz="4" w:space="0" w:color="auto"/>
            </w:tcBorders>
          </w:tcPr>
          <w:p w14:paraId="2976AB60" w14:textId="77777777" w:rsidR="00A10A9A" w:rsidRPr="00D44B2A" w:rsidRDefault="00A10A9A" w:rsidP="00A10A9A">
            <w:pPr>
              <w:widowControl/>
              <w:spacing w:before="120" w:after="120"/>
            </w:pPr>
            <w:r w:rsidRPr="00D44B2A">
              <w:t>Středomořský cirkalitorální hrubý sediment</w:t>
            </w:r>
          </w:p>
        </w:tc>
        <w:tc>
          <w:tcPr>
            <w:tcW w:w="2073" w:type="dxa"/>
            <w:tcBorders>
              <w:top w:val="single" w:sz="4" w:space="0" w:color="auto"/>
              <w:left w:val="single" w:sz="4" w:space="0" w:color="auto"/>
              <w:bottom w:val="single" w:sz="4" w:space="0" w:color="auto"/>
              <w:right w:val="single" w:sz="4" w:space="0" w:color="auto"/>
            </w:tcBorders>
          </w:tcPr>
          <w:p w14:paraId="48995472" w14:textId="77777777" w:rsidR="00A10A9A" w:rsidRPr="00D44B2A" w:rsidRDefault="00A10A9A" w:rsidP="00A10A9A">
            <w:pPr>
              <w:widowControl/>
              <w:spacing w:before="120" w:after="120"/>
            </w:pPr>
            <w:r w:rsidRPr="00D44B2A">
              <w:t>1110; 1160</w:t>
            </w:r>
          </w:p>
        </w:tc>
      </w:tr>
      <w:tr w:rsidR="00A10A9A" w:rsidRPr="00D44B2A" w14:paraId="1152E7A7"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6CE8B2A" w14:textId="77777777" w:rsidR="00A10A9A" w:rsidRPr="00D44B2A" w:rsidRDefault="00A10A9A" w:rsidP="00A10A9A">
            <w:pPr>
              <w:widowControl/>
              <w:spacing w:before="120" w:after="120"/>
            </w:pPr>
            <w:r w:rsidRPr="00D44B2A">
              <w:t>MC45</w:t>
            </w:r>
          </w:p>
        </w:tc>
        <w:tc>
          <w:tcPr>
            <w:tcW w:w="6040" w:type="dxa"/>
            <w:tcBorders>
              <w:top w:val="single" w:sz="4" w:space="0" w:color="auto"/>
              <w:left w:val="single" w:sz="4" w:space="0" w:color="auto"/>
              <w:bottom w:val="single" w:sz="4" w:space="0" w:color="auto"/>
              <w:right w:val="single" w:sz="4" w:space="0" w:color="auto"/>
            </w:tcBorders>
          </w:tcPr>
          <w:p w14:paraId="7CBD9A81" w14:textId="77777777" w:rsidR="00A10A9A" w:rsidRPr="00D44B2A" w:rsidRDefault="00A10A9A" w:rsidP="00A10A9A">
            <w:pPr>
              <w:widowControl/>
              <w:spacing w:before="120" w:after="120"/>
            </w:pPr>
            <w:r w:rsidRPr="00D44B2A">
              <w:t>Středomořský cirkalitorální smíšený sediment</w:t>
            </w:r>
          </w:p>
        </w:tc>
        <w:tc>
          <w:tcPr>
            <w:tcW w:w="2073" w:type="dxa"/>
            <w:tcBorders>
              <w:top w:val="single" w:sz="4" w:space="0" w:color="auto"/>
              <w:left w:val="single" w:sz="4" w:space="0" w:color="auto"/>
              <w:bottom w:val="single" w:sz="4" w:space="0" w:color="auto"/>
              <w:right w:val="single" w:sz="4" w:space="0" w:color="auto"/>
            </w:tcBorders>
          </w:tcPr>
          <w:p w14:paraId="10DD3550" w14:textId="77777777" w:rsidR="00A10A9A" w:rsidRPr="00D44B2A" w:rsidRDefault="00A10A9A" w:rsidP="00A10A9A">
            <w:pPr>
              <w:widowControl/>
              <w:spacing w:before="120" w:after="120"/>
            </w:pPr>
          </w:p>
        </w:tc>
      </w:tr>
      <w:tr w:rsidR="00A10A9A" w:rsidRPr="00D44B2A" w14:paraId="1F8AF9A8"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48D9DE0" w14:textId="77777777" w:rsidR="00A10A9A" w:rsidRPr="00D44B2A" w:rsidRDefault="00A10A9A" w:rsidP="00A10A9A">
            <w:pPr>
              <w:widowControl/>
              <w:spacing w:before="120" w:after="120"/>
            </w:pPr>
            <w:r w:rsidRPr="00D44B2A">
              <w:t>MC55</w:t>
            </w:r>
          </w:p>
        </w:tc>
        <w:tc>
          <w:tcPr>
            <w:tcW w:w="6040" w:type="dxa"/>
            <w:tcBorders>
              <w:top w:val="single" w:sz="4" w:space="0" w:color="auto"/>
              <w:left w:val="single" w:sz="4" w:space="0" w:color="auto"/>
              <w:bottom w:val="single" w:sz="4" w:space="0" w:color="auto"/>
              <w:right w:val="single" w:sz="4" w:space="0" w:color="auto"/>
            </w:tcBorders>
          </w:tcPr>
          <w:p w14:paraId="37EE7AA9" w14:textId="77777777" w:rsidR="00A10A9A" w:rsidRPr="00D44B2A" w:rsidRDefault="00A10A9A" w:rsidP="00A10A9A">
            <w:pPr>
              <w:widowControl/>
              <w:spacing w:before="120" w:after="120"/>
            </w:pPr>
            <w:r w:rsidRPr="00D44B2A">
              <w:t xml:space="preserve">Středomořský cirkalitorální písek </w:t>
            </w:r>
          </w:p>
        </w:tc>
        <w:tc>
          <w:tcPr>
            <w:tcW w:w="2073" w:type="dxa"/>
            <w:tcBorders>
              <w:top w:val="single" w:sz="4" w:space="0" w:color="auto"/>
              <w:left w:val="single" w:sz="4" w:space="0" w:color="auto"/>
              <w:bottom w:val="single" w:sz="4" w:space="0" w:color="auto"/>
              <w:right w:val="single" w:sz="4" w:space="0" w:color="auto"/>
            </w:tcBorders>
          </w:tcPr>
          <w:p w14:paraId="52E46888" w14:textId="77777777" w:rsidR="00A10A9A" w:rsidRPr="00D44B2A" w:rsidRDefault="00A10A9A" w:rsidP="00A10A9A">
            <w:pPr>
              <w:widowControl/>
              <w:spacing w:before="120" w:after="120"/>
            </w:pPr>
            <w:r w:rsidRPr="00D44B2A">
              <w:t>1110; 1160</w:t>
            </w:r>
          </w:p>
        </w:tc>
      </w:tr>
      <w:tr w:rsidR="00A10A9A" w:rsidRPr="00D44B2A" w14:paraId="6E149EE6"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1986A1D" w14:textId="77777777" w:rsidR="00A10A9A" w:rsidRPr="00D44B2A" w:rsidRDefault="00A10A9A" w:rsidP="00A10A9A">
            <w:pPr>
              <w:widowControl/>
              <w:spacing w:before="120" w:after="120"/>
            </w:pPr>
            <w:r w:rsidRPr="00D44B2A">
              <w:t>MC65</w:t>
            </w:r>
          </w:p>
        </w:tc>
        <w:tc>
          <w:tcPr>
            <w:tcW w:w="6040" w:type="dxa"/>
            <w:tcBorders>
              <w:top w:val="single" w:sz="4" w:space="0" w:color="auto"/>
              <w:left w:val="single" w:sz="4" w:space="0" w:color="auto"/>
              <w:bottom w:val="single" w:sz="4" w:space="0" w:color="auto"/>
              <w:right w:val="single" w:sz="4" w:space="0" w:color="auto"/>
            </w:tcBorders>
          </w:tcPr>
          <w:p w14:paraId="3F2BAA56" w14:textId="77777777" w:rsidR="00A10A9A" w:rsidRPr="00D44B2A" w:rsidRDefault="00A10A9A" w:rsidP="00A10A9A">
            <w:pPr>
              <w:widowControl/>
              <w:spacing w:before="120" w:after="120"/>
            </w:pPr>
            <w:r w:rsidRPr="00D44B2A">
              <w:t xml:space="preserve">Středomořské cirkalitorální bahno </w:t>
            </w:r>
          </w:p>
        </w:tc>
        <w:tc>
          <w:tcPr>
            <w:tcW w:w="2073" w:type="dxa"/>
            <w:tcBorders>
              <w:top w:val="single" w:sz="4" w:space="0" w:color="auto"/>
              <w:left w:val="single" w:sz="4" w:space="0" w:color="auto"/>
              <w:bottom w:val="single" w:sz="4" w:space="0" w:color="auto"/>
              <w:right w:val="single" w:sz="4" w:space="0" w:color="auto"/>
            </w:tcBorders>
          </w:tcPr>
          <w:p w14:paraId="093269E1" w14:textId="77777777" w:rsidR="00A10A9A" w:rsidRPr="00D44B2A" w:rsidRDefault="00A10A9A" w:rsidP="00A10A9A">
            <w:pPr>
              <w:widowControl/>
              <w:spacing w:before="120" w:after="120"/>
            </w:pPr>
            <w:r w:rsidRPr="00D44B2A">
              <w:t>1130; 1160</w:t>
            </w:r>
          </w:p>
        </w:tc>
      </w:tr>
      <w:tr w:rsidR="00A10A9A" w:rsidRPr="00D44B2A" w14:paraId="7F35E4B3"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820C64E" w14:textId="77777777" w:rsidR="00A10A9A" w:rsidRPr="00D44B2A" w:rsidRDefault="00A10A9A" w:rsidP="00A10A9A">
            <w:pPr>
              <w:widowControl/>
              <w:spacing w:before="120" w:after="120"/>
            </w:pPr>
            <w:r w:rsidRPr="00D44B2A">
              <w:t>MD35</w:t>
            </w:r>
          </w:p>
        </w:tc>
        <w:tc>
          <w:tcPr>
            <w:tcW w:w="6040" w:type="dxa"/>
            <w:tcBorders>
              <w:top w:val="single" w:sz="4" w:space="0" w:color="auto"/>
              <w:left w:val="single" w:sz="4" w:space="0" w:color="auto"/>
              <w:bottom w:val="single" w:sz="4" w:space="0" w:color="auto"/>
              <w:right w:val="single" w:sz="4" w:space="0" w:color="auto"/>
            </w:tcBorders>
          </w:tcPr>
          <w:p w14:paraId="0C6475C8" w14:textId="77777777" w:rsidR="00A10A9A" w:rsidRPr="00D44B2A" w:rsidRDefault="00A10A9A" w:rsidP="00A10A9A">
            <w:pPr>
              <w:widowControl/>
              <w:spacing w:before="120" w:after="120"/>
            </w:pPr>
            <w:r w:rsidRPr="00D44B2A">
              <w:t>Cirkalitorální hrubý sediment ve Středozemním moři mimo pobřeží</w:t>
            </w:r>
          </w:p>
        </w:tc>
        <w:tc>
          <w:tcPr>
            <w:tcW w:w="2073" w:type="dxa"/>
            <w:tcBorders>
              <w:top w:val="single" w:sz="4" w:space="0" w:color="auto"/>
              <w:left w:val="single" w:sz="4" w:space="0" w:color="auto"/>
              <w:bottom w:val="single" w:sz="4" w:space="0" w:color="auto"/>
              <w:right w:val="single" w:sz="4" w:space="0" w:color="auto"/>
            </w:tcBorders>
          </w:tcPr>
          <w:p w14:paraId="05072C29" w14:textId="77777777" w:rsidR="00A10A9A" w:rsidRPr="00D44B2A" w:rsidRDefault="00A10A9A" w:rsidP="00A10A9A">
            <w:pPr>
              <w:widowControl/>
              <w:spacing w:before="120" w:after="120"/>
            </w:pPr>
          </w:p>
        </w:tc>
      </w:tr>
      <w:tr w:rsidR="00A10A9A" w:rsidRPr="00D44B2A" w14:paraId="6C104FB2"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193B5FD" w14:textId="77777777" w:rsidR="00A10A9A" w:rsidRPr="00D44B2A" w:rsidRDefault="00A10A9A" w:rsidP="00A10A9A">
            <w:pPr>
              <w:widowControl/>
              <w:spacing w:before="120" w:after="120"/>
            </w:pPr>
            <w:r w:rsidRPr="00D44B2A">
              <w:t>MD45</w:t>
            </w:r>
          </w:p>
        </w:tc>
        <w:tc>
          <w:tcPr>
            <w:tcW w:w="6040" w:type="dxa"/>
            <w:tcBorders>
              <w:top w:val="single" w:sz="4" w:space="0" w:color="auto"/>
              <w:left w:val="single" w:sz="4" w:space="0" w:color="auto"/>
              <w:bottom w:val="single" w:sz="4" w:space="0" w:color="auto"/>
              <w:right w:val="single" w:sz="4" w:space="0" w:color="auto"/>
            </w:tcBorders>
          </w:tcPr>
          <w:p w14:paraId="2AB99AA1" w14:textId="77777777" w:rsidR="00A10A9A" w:rsidRPr="00D44B2A" w:rsidRDefault="00A10A9A" w:rsidP="00A10A9A">
            <w:pPr>
              <w:widowControl/>
              <w:spacing w:before="120" w:after="120"/>
            </w:pPr>
            <w:r w:rsidRPr="00D44B2A">
              <w:t>Cirkalitorální smíšený sediment ve Středozemním moři mimo pobřeží</w:t>
            </w:r>
          </w:p>
        </w:tc>
        <w:tc>
          <w:tcPr>
            <w:tcW w:w="2073" w:type="dxa"/>
            <w:tcBorders>
              <w:top w:val="single" w:sz="4" w:space="0" w:color="auto"/>
              <w:left w:val="single" w:sz="4" w:space="0" w:color="auto"/>
              <w:bottom w:val="single" w:sz="4" w:space="0" w:color="auto"/>
              <w:right w:val="single" w:sz="4" w:space="0" w:color="auto"/>
            </w:tcBorders>
          </w:tcPr>
          <w:p w14:paraId="2D6DE5A9" w14:textId="77777777" w:rsidR="00A10A9A" w:rsidRPr="00D44B2A" w:rsidRDefault="00A10A9A" w:rsidP="00A10A9A">
            <w:pPr>
              <w:widowControl/>
              <w:spacing w:before="120" w:after="120"/>
            </w:pPr>
          </w:p>
        </w:tc>
      </w:tr>
      <w:tr w:rsidR="00A10A9A" w:rsidRPr="00D44B2A" w14:paraId="6F382C18"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8CE4E8F" w14:textId="77777777" w:rsidR="00A10A9A" w:rsidRPr="00D44B2A" w:rsidRDefault="00A10A9A" w:rsidP="00A10A9A">
            <w:pPr>
              <w:widowControl/>
              <w:spacing w:before="120" w:after="120"/>
            </w:pPr>
            <w:r w:rsidRPr="00D44B2A">
              <w:t>MD55</w:t>
            </w:r>
          </w:p>
        </w:tc>
        <w:tc>
          <w:tcPr>
            <w:tcW w:w="6040" w:type="dxa"/>
            <w:tcBorders>
              <w:top w:val="single" w:sz="4" w:space="0" w:color="auto"/>
              <w:left w:val="single" w:sz="4" w:space="0" w:color="auto"/>
              <w:bottom w:val="single" w:sz="4" w:space="0" w:color="auto"/>
              <w:right w:val="single" w:sz="4" w:space="0" w:color="auto"/>
            </w:tcBorders>
          </w:tcPr>
          <w:p w14:paraId="2DA89732" w14:textId="77777777" w:rsidR="00A10A9A" w:rsidRPr="00D44B2A" w:rsidRDefault="00A10A9A" w:rsidP="00A10A9A">
            <w:pPr>
              <w:widowControl/>
              <w:spacing w:before="120" w:after="120"/>
            </w:pPr>
            <w:r w:rsidRPr="00D44B2A">
              <w:t xml:space="preserve">Cirkalitorální písek ve Středozemním moři mimo pobřeží </w:t>
            </w:r>
          </w:p>
        </w:tc>
        <w:tc>
          <w:tcPr>
            <w:tcW w:w="2073" w:type="dxa"/>
            <w:tcBorders>
              <w:top w:val="single" w:sz="4" w:space="0" w:color="auto"/>
              <w:left w:val="single" w:sz="4" w:space="0" w:color="auto"/>
              <w:bottom w:val="single" w:sz="4" w:space="0" w:color="auto"/>
              <w:right w:val="single" w:sz="4" w:space="0" w:color="auto"/>
            </w:tcBorders>
          </w:tcPr>
          <w:p w14:paraId="37BD2B70" w14:textId="77777777" w:rsidR="00A10A9A" w:rsidRPr="00D44B2A" w:rsidRDefault="00A10A9A" w:rsidP="00A10A9A">
            <w:pPr>
              <w:widowControl/>
              <w:spacing w:before="120" w:after="120"/>
            </w:pPr>
          </w:p>
        </w:tc>
      </w:tr>
      <w:tr w:rsidR="00A10A9A" w:rsidRPr="00D44B2A" w14:paraId="444E8361"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9008EB3" w14:textId="77777777" w:rsidR="00A10A9A" w:rsidRPr="00D44B2A" w:rsidRDefault="00A10A9A" w:rsidP="00A10A9A">
            <w:pPr>
              <w:widowControl/>
              <w:spacing w:before="120" w:after="120"/>
            </w:pPr>
            <w:r w:rsidRPr="00D44B2A">
              <w:t>MD65</w:t>
            </w:r>
          </w:p>
        </w:tc>
        <w:tc>
          <w:tcPr>
            <w:tcW w:w="6040" w:type="dxa"/>
            <w:tcBorders>
              <w:top w:val="single" w:sz="4" w:space="0" w:color="auto"/>
              <w:left w:val="single" w:sz="4" w:space="0" w:color="auto"/>
              <w:bottom w:val="single" w:sz="4" w:space="0" w:color="auto"/>
              <w:right w:val="single" w:sz="4" w:space="0" w:color="auto"/>
            </w:tcBorders>
          </w:tcPr>
          <w:p w14:paraId="056F5E25" w14:textId="77777777" w:rsidR="00A10A9A" w:rsidRPr="00D44B2A" w:rsidRDefault="00A10A9A" w:rsidP="00A10A9A">
            <w:pPr>
              <w:widowControl/>
              <w:spacing w:before="120" w:after="120"/>
            </w:pPr>
            <w:r w:rsidRPr="00D44B2A">
              <w:t xml:space="preserve">Cirkalitorální bahno ve Středozemním moři mimo pobřeží </w:t>
            </w:r>
          </w:p>
        </w:tc>
        <w:tc>
          <w:tcPr>
            <w:tcW w:w="2073" w:type="dxa"/>
            <w:tcBorders>
              <w:top w:val="single" w:sz="4" w:space="0" w:color="auto"/>
              <w:left w:val="single" w:sz="4" w:space="0" w:color="auto"/>
              <w:bottom w:val="single" w:sz="4" w:space="0" w:color="auto"/>
              <w:right w:val="single" w:sz="4" w:space="0" w:color="auto"/>
            </w:tcBorders>
          </w:tcPr>
          <w:p w14:paraId="1C7B6140" w14:textId="77777777" w:rsidR="00A10A9A" w:rsidRPr="00D44B2A" w:rsidRDefault="00A10A9A" w:rsidP="00A10A9A">
            <w:pPr>
              <w:widowControl/>
              <w:spacing w:before="120" w:after="120"/>
            </w:pPr>
          </w:p>
        </w:tc>
      </w:tr>
      <w:tr w:rsidR="00A10A9A" w:rsidRPr="00D44B2A" w14:paraId="40DC2826"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31303BF" w14:textId="77777777" w:rsidR="00A10A9A" w:rsidRPr="00D44B2A" w:rsidRDefault="00A10A9A" w:rsidP="00A10A9A">
            <w:pPr>
              <w:widowControl/>
              <w:spacing w:before="120" w:after="120"/>
            </w:pPr>
            <w:r w:rsidRPr="00D44B2A">
              <w:t>ME35</w:t>
            </w:r>
          </w:p>
        </w:tc>
        <w:tc>
          <w:tcPr>
            <w:tcW w:w="6040" w:type="dxa"/>
            <w:tcBorders>
              <w:top w:val="single" w:sz="4" w:space="0" w:color="auto"/>
              <w:left w:val="single" w:sz="4" w:space="0" w:color="auto"/>
              <w:bottom w:val="single" w:sz="4" w:space="0" w:color="auto"/>
              <w:right w:val="single" w:sz="4" w:space="0" w:color="auto"/>
            </w:tcBorders>
          </w:tcPr>
          <w:p w14:paraId="5B837241" w14:textId="77777777" w:rsidR="00A10A9A" w:rsidRPr="00D44B2A" w:rsidRDefault="00A10A9A" w:rsidP="00A10A9A">
            <w:pPr>
              <w:widowControl/>
              <w:spacing w:before="120" w:after="120"/>
            </w:pPr>
            <w:r w:rsidRPr="00D44B2A">
              <w:t>Výše položený batyální hrubý sediment ve Středozemním moři</w:t>
            </w:r>
          </w:p>
        </w:tc>
        <w:tc>
          <w:tcPr>
            <w:tcW w:w="2073" w:type="dxa"/>
            <w:tcBorders>
              <w:top w:val="single" w:sz="4" w:space="0" w:color="auto"/>
              <w:left w:val="single" w:sz="4" w:space="0" w:color="auto"/>
              <w:bottom w:val="single" w:sz="4" w:space="0" w:color="auto"/>
              <w:right w:val="single" w:sz="4" w:space="0" w:color="auto"/>
            </w:tcBorders>
          </w:tcPr>
          <w:p w14:paraId="5CC30679" w14:textId="77777777" w:rsidR="00A10A9A" w:rsidRPr="00D44B2A" w:rsidRDefault="00A10A9A" w:rsidP="00A10A9A">
            <w:pPr>
              <w:widowControl/>
              <w:spacing w:before="120" w:after="120"/>
            </w:pPr>
          </w:p>
        </w:tc>
      </w:tr>
      <w:tr w:rsidR="00A10A9A" w:rsidRPr="00D44B2A" w14:paraId="56910047"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8FD0BA0" w14:textId="77777777" w:rsidR="00A10A9A" w:rsidRPr="00D44B2A" w:rsidRDefault="00A10A9A" w:rsidP="00A10A9A">
            <w:pPr>
              <w:widowControl/>
              <w:spacing w:before="120" w:after="120"/>
            </w:pPr>
            <w:r w:rsidRPr="00D44B2A">
              <w:t>ME45</w:t>
            </w:r>
          </w:p>
        </w:tc>
        <w:tc>
          <w:tcPr>
            <w:tcW w:w="6040" w:type="dxa"/>
            <w:tcBorders>
              <w:top w:val="single" w:sz="4" w:space="0" w:color="auto"/>
              <w:left w:val="single" w:sz="4" w:space="0" w:color="auto"/>
              <w:bottom w:val="single" w:sz="4" w:space="0" w:color="auto"/>
              <w:right w:val="single" w:sz="4" w:space="0" w:color="auto"/>
            </w:tcBorders>
          </w:tcPr>
          <w:p w14:paraId="7EB3E073" w14:textId="77777777" w:rsidR="00A10A9A" w:rsidRPr="00D44B2A" w:rsidRDefault="00A10A9A" w:rsidP="00A10A9A">
            <w:pPr>
              <w:widowControl/>
              <w:spacing w:before="120" w:after="120"/>
            </w:pPr>
            <w:r w:rsidRPr="00D44B2A">
              <w:t>Výše položený batyální smíšený sediment ve Středozemním moři</w:t>
            </w:r>
          </w:p>
        </w:tc>
        <w:tc>
          <w:tcPr>
            <w:tcW w:w="2073" w:type="dxa"/>
            <w:tcBorders>
              <w:top w:val="single" w:sz="4" w:space="0" w:color="auto"/>
              <w:left w:val="single" w:sz="4" w:space="0" w:color="auto"/>
              <w:bottom w:val="single" w:sz="4" w:space="0" w:color="auto"/>
              <w:right w:val="single" w:sz="4" w:space="0" w:color="auto"/>
            </w:tcBorders>
          </w:tcPr>
          <w:p w14:paraId="55B6881F" w14:textId="77777777" w:rsidR="00A10A9A" w:rsidRPr="00D44B2A" w:rsidRDefault="00A10A9A" w:rsidP="00A10A9A">
            <w:pPr>
              <w:widowControl/>
              <w:spacing w:before="120" w:after="120"/>
            </w:pPr>
          </w:p>
        </w:tc>
      </w:tr>
      <w:tr w:rsidR="00A10A9A" w:rsidRPr="00D44B2A" w14:paraId="2CF71CE9"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3C476AB" w14:textId="77777777" w:rsidR="00A10A9A" w:rsidRPr="00D44B2A" w:rsidRDefault="00A10A9A" w:rsidP="00A10A9A">
            <w:pPr>
              <w:widowControl/>
              <w:spacing w:before="120" w:after="120"/>
            </w:pPr>
            <w:r w:rsidRPr="00D44B2A">
              <w:t>ME55</w:t>
            </w:r>
          </w:p>
        </w:tc>
        <w:tc>
          <w:tcPr>
            <w:tcW w:w="6040" w:type="dxa"/>
            <w:tcBorders>
              <w:top w:val="single" w:sz="4" w:space="0" w:color="auto"/>
              <w:left w:val="single" w:sz="4" w:space="0" w:color="auto"/>
              <w:bottom w:val="single" w:sz="4" w:space="0" w:color="auto"/>
              <w:right w:val="single" w:sz="4" w:space="0" w:color="auto"/>
            </w:tcBorders>
          </w:tcPr>
          <w:p w14:paraId="73092D8C" w14:textId="77777777" w:rsidR="00A10A9A" w:rsidRPr="00D44B2A" w:rsidRDefault="00A10A9A" w:rsidP="00A10A9A">
            <w:pPr>
              <w:widowControl/>
              <w:spacing w:before="120" w:after="120"/>
            </w:pPr>
            <w:r w:rsidRPr="00D44B2A">
              <w:t>Výše položený batyální písek ve Středozemním moři</w:t>
            </w:r>
          </w:p>
        </w:tc>
        <w:tc>
          <w:tcPr>
            <w:tcW w:w="2073" w:type="dxa"/>
            <w:tcBorders>
              <w:top w:val="single" w:sz="4" w:space="0" w:color="auto"/>
              <w:left w:val="single" w:sz="4" w:space="0" w:color="auto"/>
              <w:bottom w:val="single" w:sz="4" w:space="0" w:color="auto"/>
              <w:right w:val="single" w:sz="4" w:space="0" w:color="auto"/>
            </w:tcBorders>
          </w:tcPr>
          <w:p w14:paraId="4225533D" w14:textId="77777777" w:rsidR="00A10A9A" w:rsidRPr="00D44B2A" w:rsidRDefault="00A10A9A" w:rsidP="00A10A9A">
            <w:pPr>
              <w:widowControl/>
              <w:spacing w:before="120" w:after="120"/>
            </w:pPr>
          </w:p>
        </w:tc>
      </w:tr>
      <w:tr w:rsidR="00A10A9A" w:rsidRPr="00D44B2A" w14:paraId="1A21A7D9"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F1CD0A4" w14:textId="77777777" w:rsidR="00A10A9A" w:rsidRPr="00D44B2A" w:rsidRDefault="00A10A9A" w:rsidP="00A10A9A">
            <w:pPr>
              <w:widowControl/>
              <w:spacing w:before="120" w:after="120"/>
            </w:pPr>
            <w:r w:rsidRPr="00D44B2A">
              <w:t>ME65</w:t>
            </w:r>
          </w:p>
        </w:tc>
        <w:tc>
          <w:tcPr>
            <w:tcW w:w="6040" w:type="dxa"/>
            <w:tcBorders>
              <w:top w:val="single" w:sz="4" w:space="0" w:color="auto"/>
              <w:left w:val="single" w:sz="4" w:space="0" w:color="auto"/>
              <w:bottom w:val="single" w:sz="4" w:space="0" w:color="auto"/>
              <w:right w:val="single" w:sz="4" w:space="0" w:color="auto"/>
            </w:tcBorders>
          </w:tcPr>
          <w:p w14:paraId="2F7CEDAF" w14:textId="77777777" w:rsidR="00A10A9A" w:rsidRPr="00D44B2A" w:rsidRDefault="00A10A9A" w:rsidP="00A10A9A">
            <w:pPr>
              <w:widowControl/>
              <w:spacing w:before="120" w:after="120"/>
            </w:pPr>
            <w:r w:rsidRPr="00D44B2A">
              <w:t>Výše položené batyální bahno ve Středozemním moři</w:t>
            </w:r>
          </w:p>
        </w:tc>
        <w:tc>
          <w:tcPr>
            <w:tcW w:w="2073" w:type="dxa"/>
            <w:tcBorders>
              <w:top w:val="single" w:sz="4" w:space="0" w:color="auto"/>
              <w:left w:val="single" w:sz="4" w:space="0" w:color="auto"/>
              <w:bottom w:val="single" w:sz="4" w:space="0" w:color="auto"/>
              <w:right w:val="single" w:sz="4" w:space="0" w:color="auto"/>
            </w:tcBorders>
          </w:tcPr>
          <w:p w14:paraId="66B71EB3" w14:textId="77777777" w:rsidR="00A10A9A" w:rsidRPr="00D44B2A" w:rsidRDefault="00A10A9A" w:rsidP="00A10A9A">
            <w:pPr>
              <w:widowControl/>
              <w:spacing w:before="120" w:after="120"/>
            </w:pPr>
          </w:p>
        </w:tc>
      </w:tr>
      <w:tr w:rsidR="00A10A9A" w:rsidRPr="00D44B2A" w14:paraId="52801742"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830FC1D" w14:textId="77777777" w:rsidR="00A10A9A" w:rsidRPr="00D44B2A" w:rsidRDefault="00A10A9A" w:rsidP="00A10A9A">
            <w:pPr>
              <w:widowControl/>
              <w:spacing w:before="120" w:after="120"/>
            </w:pPr>
            <w:r w:rsidRPr="00D44B2A">
              <w:t>MF35</w:t>
            </w:r>
          </w:p>
        </w:tc>
        <w:tc>
          <w:tcPr>
            <w:tcW w:w="6040" w:type="dxa"/>
            <w:tcBorders>
              <w:top w:val="single" w:sz="4" w:space="0" w:color="auto"/>
              <w:left w:val="single" w:sz="4" w:space="0" w:color="auto"/>
              <w:bottom w:val="single" w:sz="4" w:space="0" w:color="auto"/>
              <w:right w:val="single" w:sz="4" w:space="0" w:color="auto"/>
            </w:tcBorders>
          </w:tcPr>
          <w:p w14:paraId="2A449491" w14:textId="77777777" w:rsidR="00A10A9A" w:rsidRPr="00D44B2A" w:rsidRDefault="00A10A9A" w:rsidP="00A10A9A">
            <w:pPr>
              <w:widowControl/>
              <w:spacing w:before="120" w:after="120"/>
            </w:pPr>
            <w:r w:rsidRPr="00D44B2A">
              <w:t>Níže položený batyální hrubý sediment ve Středozemním moři</w:t>
            </w:r>
          </w:p>
        </w:tc>
        <w:tc>
          <w:tcPr>
            <w:tcW w:w="2073" w:type="dxa"/>
            <w:tcBorders>
              <w:top w:val="single" w:sz="4" w:space="0" w:color="auto"/>
              <w:left w:val="single" w:sz="4" w:space="0" w:color="auto"/>
              <w:bottom w:val="single" w:sz="4" w:space="0" w:color="auto"/>
              <w:right w:val="single" w:sz="4" w:space="0" w:color="auto"/>
            </w:tcBorders>
          </w:tcPr>
          <w:p w14:paraId="240442B6" w14:textId="77777777" w:rsidR="00A10A9A" w:rsidRPr="00D44B2A" w:rsidRDefault="00A10A9A" w:rsidP="00A10A9A">
            <w:pPr>
              <w:widowControl/>
              <w:spacing w:before="120" w:after="120"/>
            </w:pPr>
          </w:p>
        </w:tc>
      </w:tr>
      <w:tr w:rsidR="00A10A9A" w:rsidRPr="00D44B2A" w14:paraId="47DCC96F"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7092256" w14:textId="77777777" w:rsidR="00A10A9A" w:rsidRPr="00D44B2A" w:rsidRDefault="00A10A9A" w:rsidP="00A10A9A">
            <w:pPr>
              <w:widowControl/>
              <w:spacing w:before="120" w:after="120"/>
            </w:pPr>
            <w:r w:rsidRPr="00D44B2A">
              <w:t>MF45</w:t>
            </w:r>
          </w:p>
        </w:tc>
        <w:tc>
          <w:tcPr>
            <w:tcW w:w="6040" w:type="dxa"/>
            <w:tcBorders>
              <w:top w:val="single" w:sz="4" w:space="0" w:color="auto"/>
              <w:left w:val="single" w:sz="4" w:space="0" w:color="auto"/>
              <w:bottom w:val="single" w:sz="4" w:space="0" w:color="auto"/>
              <w:right w:val="single" w:sz="4" w:space="0" w:color="auto"/>
            </w:tcBorders>
          </w:tcPr>
          <w:p w14:paraId="5476EB2C" w14:textId="77777777" w:rsidR="00A10A9A" w:rsidRPr="00D44B2A" w:rsidRDefault="00A10A9A" w:rsidP="00A10A9A">
            <w:pPr>
              <w:widowControl/>
              <w:spacing w:before="120" w:after="120"/>
            </w:pPr>
            <w:r w:rsidRPr="00D44B2A">
              <w:t>Níže položený batyální smíšený sediment ve Středozemním moři</w:t>
            </w:r>
          </w:p>
        </w:tc>
        <w:tc>
          <w:tcPr>
            <w:tcW w:w="2073" w:type="dxa"/>
            <w:tcBorders>
              <w:top w:val="single" w:sz="4" w:space="0" w:color="auto"/>
              <w:left w:val="single" w:sz="4" w:space="0" w:color="auto"/>
              <w:bottom w:val="single" w:sz="4" w:space="0" w:color="auto"/>
              <w:right w:val="single" w:sz="4" w:space="0" w:color="auto"/>
            </w:tcBorders>
          </w:tcPr>
          <w:p w14:paraId="7128DE15" w14:textId="77777777" w:rsidR="00A10A9A" w:rsidRPr="00D44B2A" w:rsidRDefault="00A10A9A" w:rsidP="00A10A9A">
            <w:pPr>
              <w:widowControl/>
              <w:spacing w:before="120" w:after="120"/>
            </w:pPr>
          </w:p>
        </w:tc>
      </w:tr>
      <w:tr w:rsidR="00A10A9A" w:rsidRPr="00D44B2A" w14:paraId="2DF08EBB"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C288043" w14:textId="77777777" w:rsidR="00A10A9A" w:rsidRPr="00D44B2A" w:rsidRDefault="00A10A9A" w:rsidP="00A10A9A">
            <w:pPr>
              <w:widowControl/>
              <w:spacing w:before="120" w:after="120"/>
            </w:pPr>
            <w:r w:rsidRPr="00D44B2A">
              <w:t>MF55</w:t>
            </w:r>
          </w:p>
        </w:tc>
        <w:tc>
          <w:tcPr>
            <w:tcW w:w="6040" w:type="dxa"/>
            <w:tcBorders>
              <w:top w:val="single" w:sz="4" w:space="0" w:color="auto"/>
              <w:left w:val="single" w:sz="4" w:space="0" w:color="auto"/>
              <w:bottom w:val="single" w:sz="4" w:space="0" w:color="auto"/>
              <w:right w:val="single" w:sz="4" w:space="0" w:color="auto"/>
            </w:tcBorders>
          </w:tcPr>
          <w:p w14:paraId="38CD7B7B" w14:textId="77777777" w:rsidR="00A10A9A" w:rsidRPr="00D44B2A" w:rsidRDefault="00A10A9A" w:rsidP="00A10A9A">
            <w:pPr>
              <w:widowControl/>
              <w:spacing w:before="120" w:after="120"/>
            </w:pPr>
            <w:r w:rsidRPr="00D44B2A">
              <w:t>Níže položený batyální písek ve Středozemním moři</w:t>
            </w:r>
          </w:p>
        </w:tc>
        <w:tc>
          <w:tcPr>
            <w:tcW w:w="2073" w:type="dxa"/>
            <w:tcBorders>
              <w:top w:val="single" w:sz="4" w:space="0" w:color="auto"/>
              <w:left w:val="single" w:sz="4" w:space="0" w:color="auto"/>
              <w:bottom w:val="single" w:sz="4" w:space="0" w:color="auto"/>
              <w:right w:val="single" w:sz="4" w:space="0" w:color="auto"/>
            </w:tcBorders>
          </w:tcPr>
          <w:p w14:paraId="3E070250" w14:textId="77777777" w:rsidR="00A10A9A" w:rsidRPr="00D44B2A" w:rsidRDefault="00A10A9A" w:rsidP="00A10A9A">
            <w:pPr>
              <w:widowControl/>
              <w:spacing w:before="120" w:after="120"/>
            </w:pPr>
          </w:p>
        </w:tc>
      </w:tr>
      <w:tr w:rsidR="00A10A9A" w:rsidRPr="00D44B2A" w14:paraId="642F3216" w14:textId="77777777" w:rsidTr="00A10A9A">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0A06358" w14:textId="77777777" w:rsidR="00A10A9A" w:rsidRPr="00D44B2A" w:rsidRDefault="00A10A9A" w:rsidP="00A10A9A">
            <w:pPr>
              <w:widowControl/>
              <w:spacing w:before="120" w:after="120"/>
            </w:pPr>
            <w:r w:rsidRPr="00D44B2A">
              <w:t>MF65</w:t>
            </w:r>
          </w:p>
        </w:tc>
        <w:tc>
          <w:tcPr>
            <w:tcW w:w="6040" w:type="dxa"/>
            <w:tcBorders>
              <w:top w:val="single" w:sz="4" w:space="0" w:color="auto"/>
              <w:left w:val="single" w:sz="4" w:space="0" w:color="auto"/>
              <w:bottom w:val="single" w:sz="4" w:space="0" w:color="auto"/>
              <w:right w:val="single" w:sz="4" w:space="0" w:color="auto"/>
            </w:tcBorders>
          </w:tcPr>
          <w:p w14:paraId="240FDE6B" w14:textId="77777777" w:rsidR="00A10A9A" w:rsidRPr="00D44B2A" w:rsidRDefault="00A10A9A" w:rsidP="00A10A9A">
            <w:pPr>
              <w:widowControl/>
              <w:spacing w:before="120" w:after="120"/>
              <w:rPr>
                <w:noProof/>
              </w:rPr>
            </w:pPr>
            <w:r w:rsidRPr="00D44B2A">
              <w:t>Níže položené batyální bahno ve Středozemním moři</w:t>
            </w:r>
          </w:p>
        </w:tc>
        <w:tc>
          <w:tcPr>
            <w:tcW w:w="2073" w:type="dxa"/>
            <w:tcBorders>
              <w:top w:val="single" w:sz="4" w:space="0" w:color="auto"/>
              <w:left w:val="single" w:sz="4" w:space="0" w:color="auto"/>
              <w:bottom w:val="single" w:sz="4" w:space="0" w:color="auto"/>
              <w:right w:val="single" w:sz="4" w:space="0" w:color="auto"/>
            </w:tcBorders>
          </w:tcPr>
          <w:p w14:paraId="0FD4723C" w14:textId="77777777" w:rsidR="00A10A9A" w:rsidRPr="00D44B2A" w:rsidRDefault="00A10A9A" w:rsidP="00A10A9A">
            <w:pPr>
              <w:widowControl/>
              <w:spacing w:before="120" w:after="120"/>
              <w:rPr>
                <w:noProof/>
              </w:rPr>
            </w:pPr>
          </w:p>
        </w:tc>
      </w:tr>
    </w:tbl>
    <w:p w14:paraId="1B42A875" w14:textId="77777777" w:rsidR="004F79BC" w:rsidRPr="00D44B2A" w:rsidRDefault="004F79BC" w:rsidP="0029617A">
      <w:pPr>
        <w:widowControl/>
        <w:spacing w:before="120" w:after="120" w:line="360" w:lineRule="auto"/>
        <w:rPr>
          <w:rFonts w:eastAsia="Calibri"/>
          <w:szCs w:val="22"/>
          <w:lang w:eastAsia="en-US"/>
        </w:rPr>
      </w:pPr>
    </w:p>
    <w:p w14:paraId="674548FF" w14:textId="77777777" w:rsidR="004F79BC" w:rsidRPr="00D44B2A" w:rsidRDefault="004F79BC">
      <w:pPr>
        <w:widowControl/>
        <w:spacing w:before="120" w:after="120" w:line="360" w:lineRule="auto"/>
        <w:rPr>
          <w:rFonts w:eastAsia="Calibri"/>
          <w:szCs w:val="22"/>
          <w:lang w:eastAsia="en-US"/>
        </w:rPr>
        <w:sectPr w:rsidR="004F79BC" w:rsidRPr="00D44B2A" w:rsidSect="004F79BC">
          <w:footnotePr>
            <w:numRestart w:val="eachSect"/>
          </w:footnotePr>
          <w:pgSz w:w="11907" w:h="16839"/>
          <w:pgMar w:top="1134" w:right="1134" w:bottom="1134" w:left="1134" w:header="567" w:footer="567" w:gutter="0"/>
          <w:cols w:space="720"/>
          <w:docGrid w:linePitch="360"/>
        </w:sectPr>
      </w:pPr>
    </w:p>
    <w:p w14:paraId="680E5D30" w14:textId="77777777" w:rsidR="004F79BC" w:rsidRPr="00D44B2A" w:rsidRDefault="004F79BC" w:rsidP="0029617A">
      <w:pPr>
        <w:widowControl/>
        <w:suppressAutoHyphens/>
        <w:spacing w:before="120" w:after="120" w:line="360" w:lineRule="auto"/>
        <w:jc w:val="center"/>
        <w:rPr>
          <w:rFonts w:eastAsia="Calibri"/>
          <w:b/>
          <w:noProof/>
          <w:szCs w:val="22"/>
          <w:u w:val="single"/>
        </w:rPr>
      </w:pPr>
      <w:r w:rsidRPr="00D44B2A">
        <w:rPr>
          <w:b/>
          <w:u w:val="single"/>
        </w:rPr>
        <w:lastRenderedPageBreak/>
        <w:t>PŘÍLOHA III</w:t>
      </w:r>
      <w:r w:rsidRPr="00D44B2A">
        <w:rPr>
          <w:b/>
          <w:u w:val="single"/>
        </w:rPr>
        <w:br/>
        <w:t xml:space="preserve">MOŘSKÉ DRUHY UVEDENÉ V ČL. 5 ODST. 3 </w:t>
      </w:r>
    </w:p>
    <w:p w14:paraId="0A19F2A0" w14:textId="77777777" w:rsidR="004F79BC" w:rsidRPr="00D44B2A" w:rsidRDefault="004F79BC" w:rsidP="00D44B2A">
      <w:pPr>
        <w:widowControl/>
        <w:tabs>
          <w:tab w:val="num" w:pos="1560"/>
        </w:tabs>
        <w:suppressAutoHyphens/>
        <w:spacing w:before="120" w:after="120" w:line="360" w:lineRule="auto"/>
        <w:jc w:val="both"/>
        <w:rPr>
          <w:rFonts w:eastAsia="Calibri"/>
          <w:noProof/>
          <w:szCs w:val="22"/>
        </w:rPr>
      </w:pPr>
      <w:r w:rsidRPr="00D44B2A">
        <w:rPr>
          <w:rFonts w:ascii="Arial" w:hAnsi="Arial"/>
          <w:snapToGrid w:val="0"/>
        </w:rPr>
        <w:t>▌</w:t>
      </w:r>
    </w:p>
    <w:p w14:paraId="207DA517" w14:textId="77777777" w:rsidR="004F79BC" w:rsidRPr="00D44B2A" w:rsidRDefault="004F79BC" w:rsidP="00D44B2A">
      <w:pPr>
        <w:widowControl/>
        <w:suppressAutoHyphens/>
        <w:spacing w:before="120" w:after="120" w:line="360" w:lineRule="auto"/>
        <w:ind w:left="851" w:hanging="851"/>
        <w:jc w:val="both"/>
        <w:rPr>
          <w:rFonts w:eastAsia="Calibri"/>
          <w:noProof/>
          <w:szCs w:val="22"/>
        </w:rPr>
      </w:pPr>
      <w:r w:rsidRPr="00D44B2A">
        <w:t>(2)</w:t>
      </w:r>
      <w:r w:rsidRPr="00D44B2A">
        <w:tab/>
        <w:t>piloun queenslandský (</w:t>
      </w:r>
      <w:r w:rsidRPr="00D44B2A">
        <w:rPr>
          <w:i/>
          <w:iCs/>
        </w:rPr>
        <w:t>Pristis clavata</w:t>
      </w:r>
      <w:r w:rsidRPr="00D44B2A">
        <w:t>);</w:t>
      </w:r>
    </w:p>
    <w:p w14:paraId="0F332958" w14:textId="77777777" w:rsidR="004F79BC" w:rsidRPr="00D44B2A" w:rsidRDefault="004F79BC" w:rsidP="00D44B2A">
      <w:pPr>
        <w:widowControl/>
        <w:suppressAutoHyphens/>
        <w:spacing w:before="120" w:after="120" w:line="360" w:lineRule="auto"/>
        <w:ind w:left="850" w:hanging="850"/>
        <w:jc w:val="both"/>
        <w:rPr>
          <w:rFonts w:eastAsia="Calibri"/>
          <w:noProof/>
          <w:szCs w:val="22"/>
        </w:rPr>
      </w:pPr>
      <w:r w:rsidRPr="00D44B2A">
        <w:t>(3)</w:t>
      </w:r>
      <w:r w:rsidRPr="00D44B2A">
        <w:tab/>
        <w:t>piloun mnohozubý (</w:t>
      </w:r>
      <w:r w:rsidRPr="00D44B2A">
        <w:rPr>
          <w:i/>
          <w:iCs/>
        </w:rPr>
        <w:t>Pristis pectinata</w:t>
      </w:r>
      <w:r w:rsidRPr="00D44B2A">
        <w:t>);</w:t>
      </w:r>
    </w:p>
    <w:p w14:paraId="38C5BB1C" w14:textId="77777777" w:rsidR="004F79BC" w:rsidRPr="00D44B2A" w:rsidRDefault="004F79BC" w:rsidP="00D44B2A">
      <w:pPr>
        <w:widowControl/>
        <w:suppressAutoHyphens/>
        <w:spacing w:before="120" w:after="120" w:line="360" w:lineRule="auto"/>
        <w:ind w:left="850" w:hanging="850"/>
        <w:jc w:val="both"/>
        <w:rPr>
          <w:rFonts w:eastAsia="Calibri"/>
          <w:noProof/>
          <w:szCs w:val="22"/>
        </w:rPr>
      </w:pPr>
      <w:r w:rsidRPr="00D44B2A">
        <w:t>(4)</w:t>
      </w:r>
      <w:r w:rsidRPr="00D44B2A">
        <w:tab/>
        <w:t>piloun obecný (</w:t>
      </w:r>
      <w:r w:rsidRPr="00D44B2A">
        <w:rPr>
          <w:i/>
          <w:iCs/>
        </w:rPr>
        <w:t>Pristis pristis</w:t>
      </w:r>
      <w:r w:rsidRPr="00D44B2A">
        <w:t>);</w:t>
      </w:r>
    </w:p>
    <w:p w14:paraId="14A7E61C" w14:textId="77777777" w:rsidR="004F79BC" w:rsidRPr="00D44B2A" w:rsidRDefault="004F79BC" w:rsidP="00D44B2A">
      <w:pPr>
        <w:widowControl/>
        <w:suppressAutoHyphens/>
        <w:spacing w:before="120" w:after="120" w:line="360" w:lineRule="auto"/>
        <w:ind w:left="850" w:hanging="850"/>
        <w:jc w:val="both"/>
        <w:rPr>
          <w:rFonts w:eastAsia="Calibri"/>
          <w:noProof/>
          <w:szCs w:val="22"/>
        </w:rPr>
      </w:pPr>
      <w:r w:rsidRPr="00D44B2A">
        <w:rPr>
          <w:rFonts w:ascii="Arial" w:hAnsi="Arial"/>
          <w:snapToGrid w:val="0"/>
        </w:rPr>
        <w:t>▌</w:t>
      </w:r>
    </w:p>
    <w:p w14:paraId="083377D9" w14:textId="77777777" w:rsidR="004F79BC" w:rsidRPr="00D44B2A" w:rsidRDefault="004F79BC" w:rsidP="00D44B2A">
      <w:pPr>
        <w:widowControl/>
        <w:suppressAutoHyphens/>
        <w:spacing w:before="120" w:after="120" w:line="360" w:lineRule="auto"/>
        <w:ind w:left="850" w:hanging="850"/>
        <w:jc w:val="both"/>
        <w:rPr>
          <w:rFonts w:eastAsia="Calibri"/>
          <w:noProof/>
          <w:szCs w:val="22"/>
        </w:rPr>
      </w:pPr>
      <w:r w:rsidRPr="00D44B2A">
        <w:t>(6)</w:t>
      </w:r>
      <w:r w:rsidRPr="00D44B2A">
        <w:tab/>
        <w:t>žralok veliký (</w:t>
      </w:r>
      <w:r w:rsidRPr="00D44B2A">
        <w:rPr>
          <w:i/>
          <w:iCs/>
        </w:rPr>
        <w:t>Cetorinhus maximus</w:t>
      </w:r>
      <w:r w:rsidRPr="00D44B2A">
        <w:t>) a žralok bílý (</w:t>
      </w:r>
      <w:r w:rsidRPr="00D44B2A">
        <w:rPr>
          <w:i/>
          <w:iCs/>
        </w:rPr>
        <w:t>Carcharodon carcharias</w:t>
      </w:r>
      <w:r w:rsidRPr="00D44B2A">
        <w:t>);</w:t>
      </w:r>
    </w:p>
    <w:p w14:paraId="398971BC" w14:textId="77777777" w:rsidR="004F79BC" w:rsidRPr="00D44B2A" w:rsidRDefault="004F79BC" w:rsidP="00D44B2A">
      <w:pPr>
        <w:widowControl/>
        <w:suppressAutoHyphens/>
        <w:spacing w:before="120" w:after="120" w:line="360" w:lineRule="auto"/>
        <w:ind w:left="850" w:hanging="850"/>
        <w:jc w:val="both"/>
        <w:rPr>
          <w:rFonts w:eastAsia="Calibri"/>
          <w:noProof/>
          <w:szCs w:val="22"/>
        </w:rPr>
      </w:pPr>
      <w:r w:rsidRPr="00D44B2A">
        <w:t>(7)</w:t>
      </w:r>
      <w:r w:rsidRPr="00D44B2A">
        <w:tab/>
        <w:t>světloun malý (</w:t>
      </w:r>
      <w:r w:rsidRPr="00D44B2A">
        <w:rPr>
          <w:i/>
          <w:iCs/>
        </w:rPr>
        <w:t>Etmopterus pusillus</w:t>
      </w:r>
      <w:r w:rsidRPr="00D44B2A">
        <w:t>);</w:t>
      </w:r>
    </w:p>
    <w:p w14:paraId="68DD1216" w14:textId="77777777" w:rsidR="004F79BC" w:rsidRPr="00D44B2A" w:rsidRDefault="004F79BC" w:rsidP="00D44B2A">
      <w:pPr>
        <w:widowControl/>
        <w:suppressAutoHyphens/>
        <w:spacing w:before="120" w:after="120" w:line="360" w:lineRule="auto"/>
        <w:ind w:left="850" w:hanging="850"/>
        <w:jc w:val="both"/>
        <w:rPr>
          <w:rFonts w:eastAsia="Calibri"/>
          <w:noProof/>
          <w:szCs w:val="22"/>
        </w:rPr>
      </w:pPr>
      <w:r w:rsidRPr="00D44B2A">
        <w:t>(8)</w:t>
      </w:r>
      <w:r w:rsidRPr="00D44B2A">
        <w:tab/>
        <w:t xml:space="preserve">manta </w:t>
      </w:r>
      <w:r w:rsidRPr="00D44B2A">
        <w:rPr>
          <w:i/>
          <w:iCs/>
        </w:rPr>
        <w:t>Manta alfredi</w:t>
      </w:r>
      <w:r w:rsidRPr="00D44B2A">
        <w:t>;</w:t>
      </w:r>
    </w:p>
    <w:p w14:paraId="040BB934" w14:textId="77777777" w:rsidR="004F79BC" w:rsidRPr="00D44B2A" w:rsidRDefault="004F79BC" w:rsidP="00D44B2A">
      <w:pPr>
        <w:widowControl/>
        <w:suppressAutoHyphens/>
        <w:spacing w:before="120" w:after="120" w:line="360" w:lineRule="auto"/>
        <w:ind w:left="850" w:hanging="850"/>
        <w:jc w:val="both"/>
        <w:rPr>
          <w:rFonts w:eastAsia="Calibri"/>
          <w:szCs w:val="22"/>
        </w:rPr>
      </w:pPr>
      <w:r w:rsidRPr="00D44B2A">
        <w:t>(9)</w:t>
      </w:r>
      <w:r w:rsidRPr="00D44B2A">
        <w:tab/>
        <w:t>manta atlantská (</w:t>
      </w:r>
      <w:r w:rsidRPr="00D44B2A">
        <w:rPr>
          <w:i/>
          <w:iCs/>
        </w:rPr>
        <w:t>Manta birostris</w:t>
      </w:r>
      <w:r w:rsidRPr="00D44B2A">
        <w:t>);</w:t>
      </w:r>
    </w:p>
    <w:p w14:paraId="50CC9FE2" w14:textId="77777777" w:rsidR="004F79BC" w:rsidRPr="00D44B2A" w:rsidRDefault="004F79BC" w:rsidP="00D44B2A">
      <w:pPr>
        <w:widowControl/>
        <w:suppressAutoHyphens/>
        <w:spacing w:before="120" w:after="120" w:line="360" w:lineRule="auto"/>
        <w:ind w:left="850" w:hanging="850"/>
        <w:jc w:val="both"/>
        <w:rPr>
          <w:rFonts w:eastAsia="Calibri"/>
          <w:szCs w:val="22"/>
        </w:rPr>
      </w:pPr>
      <w:r w:rsidRPr="00D44B2A">
        <w:t>(10)</w:t>
      </w:r>
      <w:r w:rsidRPr="00D44B2A">
        <w:tab/>
        <w:t>manta velká (</w:t>
      </w:r>
      <w:r w:rsidRPr="00D44B2A">
        <w:rPr>
          <w:i/>
          <w:iCs/>
        </w:rPr>
        <w:t>Mobula mobular</w:t>
      </w:r>
      <w:r w:rsidRPr="00D44B2A">
        <w:t>);</w:t>
      </w:r>
    </w:p>
    <w:p w14:paraId="551E9072" w14:textId="77777777" w:rsidR="004F79BC" w:rsidRPr="00D44B2A" w:rsidRDefault="004F79BC" w:rsidP="00D44B2A">
      <w:pPr>
        <w:widowControl/>
        <w:suppressAutoHyphens/>
        <w:spacing w:before="120" w:after="120" w:line="360" w:lineRule="auto"/>
        <w:ind w:left="850" w:hanging="850"/>
        <w:jc w:val="both"/>
        <w:rPr>
          <w:rFonts w:eastAsia="Calibri"/>
          <w:szCs w:val="22"/>
        </w:rPr>
      </w:pPr>
      <w:r w:rsidRPr="00D44B2A">
        <w:t>(11)</w:t>
      </w:r>
      <w:r w:rsidRPr="00D44B2A">
        <w:tab/>
        <w:t>manta senegalská (</w:t>
      </w:r>
      <w:r w:rsidRPr="00D44B2A">
        <w:rPr>
          <w:i/>
          <w:iCs/>
        </w:rPr>
        <w:t>Mobula rochebrunei</w:t>
      </w:r>
      <w:r w:rsidRPr="00D44B2A">
        <w:t>);</w:t>
      </w:r>
    </w:p>
    <w:p w14:paraId="10983C1C" w14:textId="77777777" w:rsidR="004F79BC" w:rsidRPr="00D44B2A" w:rsidRDefault="004F79BC" w:rsidP="00D44B2A">
      <w:pPr>
        <w:widowControl/>
        <w:suppressAutoHyphens/>
        <w:spacing w:before="120" w:after="120" w:line="360" w:lineRule="auto"/>
        <w:ind w:left="850" w:hanging="850"/>
        <w:jc w:val="both"/>
        <w:rPr>
          <w:rFonts w:eastAsia="Calibri"/>
          <w:noProof/>
          <w:szCs w:val="22"/>
        </w:rPr>
      </w:pPr>
      <w:r w:rsidRPr="00D44B2A">
        <w:t>(12)</w:t>
      </w:r>
      <w:r w:rsidRPr="00D44B2A">
        <w:tab/>
        <w:t>manta japonská (</w:t>
      </w:r>
      <w:r w:rsidRPr="00D44B2A">
        <w:rPr>
          <w:i/>
          <w:iCs/>
        </w:rPr>
        <w:t>Mobula japanica</w:t>
      </w:r>
      <w:r w:rsidRPr="00D44B2A">
        <w:t>);</w:t>
      </w:r>
    </w:p>
    <w:p w14:paraId="3B46B7B8" w14:textId="77777777" w:rsidR="004F79BC" w:rsidRPr="00D44B2A" w:rsidRDefault="004F79BC" w:rsidP="00D44B2A">
      <w:pPr>
        <w:widowControl/>
        <w:suppressAutoHyphens/>
        <w:spacing w:before="120" w:after="120" w:line="360" w:lineRule="auto"/>
        <w:ind w:left="850" w:hanging="850"/>
        <w:jc w:val="both"/>
        <w:rPr>
          <w:rFonts w:eastAsia="Calibri"/>
          <w:noProof/>
          <w:szCs w:val="22"/>
        </w:rPr>
      </w:pPr>
      <w:r w:rsidRPr="00D44B2A">
        <w:t>(13)</w:t>
      </w:r>
      <w:r w:rsidRPr="00D44B2A">
        <w:tab/>
        <w:t>manta Thurstonova (</w:t>
      </w:r>
      <w:r w:rsidRPr="00D44B2A">
        <w:rPr>
          <w:i/>
          <w:iCs/>
        </w:rPr>
        <w:t>Mobula thurstoni</w:t>
      </w:r>
      <w:r w:rsidRPr="00D44B2A">
        <w:t>);</w:t>
      </w:r>
    </w:p>
    <w:p w14:paraId="2302D481" w14:textId="77777777" w:rsidR="004F79BC" w:rsidRPr="00D44B2A" w:rsidRDefault="004F79BC" w:rsidP="00D44B2A">
      <w:pPr>
        <w:widowControl/>
        <w:suppressAutoHyphens/>
        <w:spacing w:before="120" w:after="120" w:line="360" w:lineRule="auto"/>
        <w:ind w:left="850" w:hanging="850"/>
        <w:jc w:val="both"/>
        <w:rPr>
          <w:rFonts w:eastAsia="Calibri"/>
          <w:noProof/>
          <w:szCs w:val="22"/>
        </w:rPr>
      </w:pPr>
      <w:r w:rsidRPr="00D44B2A">
        <w:t>(14)</w:t>
      </w:r>
      <w:r w:rsidRPr="00D44B2A">
        <w:tab/>
        <w:t>manta kambodžská (</w:t>
      </w:r>
      <w:r w:rsidRPr="00D44B2A">
        <w:rPr>
          <w:i/>
          <w:iCs/>
        </w:rPr>
        <w:t>Mobula eregoodootenkee</w:t>
      </w:r>
      <w:r w:rsidRPr="00D44B2A">
        <w:t>);</w:t>
      </w:r>
    </w:p>
    <w:p w14:paraId="3E9F175B" w14:textId="77777777" w:rsidR="004F79BC" w:rsidRPr="00D44B2A" w:rsidRDefault="004F79BC" w:rsidP="00D44B2A">
      <w:pPr>
        <w:widowControl/>
        <w:suppressAutoHyphens/>
        <w:spacing w:before="120" w:after="120" w:line="360" w:lineRule="auto"/>
        <w:ind w:left="850" w:hanging="850"/>
        <w:jc w:val="both"/>
        <w:rPr>
          <w:rFonts w:eastAsia="Calibri"/>
          <w:szCs w:val="22"/>
        </w:rPr>
      </w:pPr>
      <w:r w:rsidRPr="00D44B2A">
        <w:rPr>
          <w:rFonts w:ascii="Arial" w:hAnsi="Arial"/>
          <w:snapToGrid w:val="0"/>
        </w:rPr>
        <w:t>▌</w:t>
      </w:r>
    </w:p>
    <w:p w14:paraId="784FC443" w14:textId="77777777" w:rsidR="004F79BC" w:rsidRPr="00D44B2A" w:rsidRDefault="004F79BC" w:rsidP="00D44B2A">
      <w:pPr>
        <w:widowControl/>
        <w:suppressAutoHyphens/>
        <w:spacing w:before="120" w:after="120" w:line="360" w:lineRule="auto"/>
        <w:ind w:left="850" w:hanging="850"/>
        <w:jc w:val="both"/>
        <w:rPr>
          <w:rFonts w:eastAsia="Calibri"/>
          <w:noProof/>
          <w:szCs w:val="22"/>
        </w:rPr>
      </w:pPr>
      <w:r w:rsidRPr="00D44B2A">
        <w:t>(16)</w:t>
      </w:r>
      <w:r w:rsidRPr="00D44B2A">
        <w:tab/>
        <w:t>manta chilská (</w:t>
      </w:r>
      <w:r w:rsidRPr="00D44B2A">
        <w:rPr>
          <w:i/>
          <w:iCs/>
        </w:rPr>
        <w:t>Mobula tarapacana</w:t>
      </w:r>
      <w:r w:rsidRPr="00D44B2A">
        <w:t>);</w:t>
      </w:r>
    </w:p>
    <w:p w14:paraId="2729461D" w14:textId="77777777" w:rsidR="004F79BC" w:rsidRPr="00D44B2A" w:rsidRDefault="004F79BC" w:rsidP="00D44B2A">
      <w:pPr>
        <w:widowControl/>
        <w:suppressAutoHyphens/>
        <w:spacing w:before="120" w:after="120" w:line="360" w:lineRule="auto"/>
        <w:ind w:left="850" w:hanging="850"/>
        <w:jc w:val="both"/>
        <w:rPr>
          <w:rFonts w:eastAsia="Calibri"/>
          <w:noProof/>
          <w:szCs w:val="22"/>
        </w:rPr>
      </w:pPr>
      <w:r w:rsidRPr="00D44B2A">
        <w:t>(17)</w:t>
      </w:r>
      <w:r w:rsidRPr="00D44B2A">
        <w:tab/>
        <w:t>manta Kuhlova (</w:t>
      </w:r>
      <w:r w:rsidRPr="00D44B2A">
        <w:rPr>
          <w:i/>
          <w:iCs/>
        </w:rPr>
        <w:t>Mobula kuhlii</w:t>
      </w:r>
      <w:r w:rsidRPr="00D44B2A">
        <w:t>);</w:t>
      </w:r>
    </w:p>
    <w:p w14:paraId="75737F1A" w14:textId="77777777" w:rsidR="004F79BC" w:rsidRPr="00D44B2A" w:rsidRDefault="004F79BC" w:rsidP="00D44B2A">
      <w:pPr>
        <w:widowControl/>
        <w:suppressAutoHyphens/>
        <w:spacing w:before="120" w:after="120" w:line="360" w:lineRule="auto"/>
        <w:ind w:left="850" w:hanging="850"/>
        <w:jc w:val="both"/>
        <w:rPr>
          <w:rFonts w:eastAsia="Calibri"/>
          <w:szCs w:val="22"/>
        </w:rPr>
      </w:pPr>
      <w:r w:rsidRPr="00D44B2A">
        <w:t>(18)</w:t>
      </w:r>
      <w:r w:rsidRPr="00D44B2A">
        <w:tab/>
        <w:t>manta malá (</w:t>
      </w:r>
      <w:r w:rsidRPr="00D44B2A">
        <w:rPr>
          <w:i/>
          <w:iCs/>
        </w:rPr>
        <w:t>Mobula hypostoma</w:t>
      </w:r>
      <w:r w:rsidRPr="00D44B2A">
        <w:t>);</w:t>
      </w:r>
    </w:p>
    <w:p w14:paraId="6AE00DF7" w14:textId="77777777" w:rsidR="004F79BC" w:rsidRPr="00D44B2A" w:rsidRDefault="004F79BC" w:rsidP="00D44B2A">
      <w:pPr>
        <w:widowControl/>
        <w:suppressAutoHyphens/>
        <w:spacing w:before="120" w:after="120" w:line="360" w:lineRule="auto"/>
        <w:ind w:left="850" w:hanging="850"/>
        <w:jc w:val="both"/>
        <w:rPr>
          <w:rFonts w:eastAsia="Calibri"/>
          <w:szCs w:val="22"/>
        </w:rPr>
      </w:pPr>
      <w:r w:rsidRPr="00D44B2A">
        <w:t>(19)</w:t>
      </w:r>
      <w:r w:rsidRPr="00D44B2A">
        <w:tab/>
        <w:t>rejnok norský (</w:t>
      </w:r>
      <w:r w:rsidRPr="00D44B2A">
        <w:rPr>
          <w:i/>
          <w:iCs/>
        </w:rPr>
        <w:t>Raja (Dipturus) nidarosiensis</w:t>
      </w:r>
      <w:r w:rsidRPr="00D44B2A">
        <w:t>);</w:t>
      </w:r>
    </w:p>
    <w:p w14:paraId="3084B0F2" w14:textId="77777777" w:rsidR="004F79BC" w:rsidRPr="00D44B2A" w:rsidRDefault="004F79BC" w:rsidP="00D44B2A">
      <w:pPr>
        <w:widowControl/>
        <w:suppressAutoHyphens/>
        <w:spacing w:before="120" w:after="120" w:line="360" w:lineRule="auto"/>
        <w:ind w:left="850" w:hanging="850"/>
        <w:jc w:val="both"/>
        <w:rPr>
          <w:rFonts w:eastAsia="Calibri"/>
          <w:szCs w:val="22"/>
        </w:rPr>
      </w:pPr>
      <w:r w:rsidRPr="00D44B2A">
        <w:t>(20)</w:t>
      </w:r>
      <w:r w:rsidRPr="00D44B2A">
        <w:tab/>
        <w:t>rejnok bílý (</w:t>
      </w:r>
      <w:r w:rsidRPr="00D44B2A">
        <w:rPr>
          <w:i/>
          <w:iCs/>
        </w:rPr>
        <w:t>Raja alba</w:t>
      </w:r>
      <w:r w:rsidRPr="00D44B2A">
        <w:t xml:space="preserve">); </w:t>
      </w:r>
    </w:p>
    <w:p w14:paraId="6D850343" w14:textId="77777777" w:rsidR="004F79BC" w:rsidRPr="00D44B2A" w:rsidRDefault="004F79BC" w:rsidP="00D44B2A">
      <w:pPr>
        <w:widowControl/>
        <w:suppressAutoHyphens/>
        <w:spacing w:before="120" w:after="120" w:line="360" w:lineRule="auto"/>
        <w:ind w:left="851" w:hanging="851"/>
        <w:jc w:val="both"/>
        <w:rPr>
          <w:rFonts w:eastAsia="Calibri"/>
          <w:szCs w:val="22"/>
        </w:rPr>
      </w:pPr>
      <w:r w:rsidRPr="00D44B2A">
        <w:t>(21)</w:t>
      </w:r>
      <w:r w:rsidRPr="00D44B2A">
        <w:tab/>
        <w:t>pilohřbetovití (</w:t>
      </w:r>
      <w:r w:rsidRPr="00D44B2A">
        <w:rPr>
          <w:i/>
          <w:iCs/>
        </w:rPr>
        <w:t>Rhinobatidae</w:t>
      </w:r>
      <w:r w:rsidRPr="00D44B2A">
        <w:t>);</w:t>
      </w:r>
    </w:p>
    <w:p w14:paraId="22DB08E5" w14:textId="77777777" w:rsidR="004F79BC" w:rsidRPr="00D44B2A" w:rsidRDefault="004F79BC" w:rsidP="00D44B2A">
      <w:pPr>
        <w:widowControl/>
        <w:suppressAutoHyphens/>
        <w:spacing w:before="120" w:after="120" w:line="360" w:lineRule="auto"/>
        <w:ind w:left="850" w:hanging="850"/>
        <w:jc w:val="both"/>
        <w:rPr>
          <w:rFonts w:eastAsia="Calibri"/>
          <w:szCs w:val="22"/>
        </w:rPr>
      </w:pPr>
      <w:r w:rsidRPr="00D44B2A">
        <w:t>(22)</w:t>
      </w:r>
      <w:r w:rsidRPr="00D44B2A">
        <w:tab/>
        <w:t>polorejnok křídlatý (</w:t>
      </w:r>
      <w:r w:rsidRPr="00D44B2A">
        <w:rPr>
          <w:i/>
          <w:iCs/>
        </w:rPr>
        <w:t>Squatina squatina</w:t>
      </w:r>
      <w:r w:rsidRPr="00D44B2A">
        <w:t>);</w:t>
      </w:r>
    </w:p>
    <w:p w14:paraId="47F0EDDE" w14:textId="77777777" w:rsidR="004F79BC" w:rsidRPr="00D44B2A" w:rsidRDefault="004F79BC" w:rsidP="00D44B2A">
      <w:pPr>
        <w:widowControl/>
        <w:suppressAutoHyphens/>
        <w:spacing w:before="120" w:after="120" w:line="360" w:lineRule="auto"/>
        <w:ind w:left="850" w:hanging="850"/>
        <w:jc w:val="both"/>
        <w:rPr>
          <w:rFonts w:eastAsia="Calibri"/>
          <w:noProof/>
          <w:szCs w:val="22"/>
        </w:rPr>
      </w:pPr>
      <w:r w:rsidRPr="00D44B2A">
        <w:t>(23)</w:t>
      </w:r>
      <w:r w:rsidRPr="00D44B2A">
        <w:tab/>
        <w:t>losos obecný (</w:t>
      </w:r>
      <w:r w:rsidRPr="00D44B2A">
        <w:rPr>
          <w:i/>
          <w:iCs/>
        </w:rPr>
        <w:t>Salmo salar</w:t>
      </w:r>
      <w:r w:rsidRPr="00D44B2A">
        <w:t xml:space="preserve">) </w:t>
      </w:r>
    </w:p>
    <w:p w14:paraId="00E22BBA" w14:textId="77777777" w:rsidR="004F79BC" w:rsidRPr="00D44B2A" w:rsidRDefault="004F79BC" w:rsidP="00D44B2A">
      <w:pPr>
        <w:widowControl/>
        <w:suppressAutoHyphens/>
        <w:spacing w:before="120" w:after="120" w:line="360" w:lineRule="auto"/>
        <w:ind w:left="850" w:hanging="850"/>
        <w:jc w:val="both"/>
        <w:rPr>
          <w:rFonts w:eastAsia="Calibri"/>
          <w:noProof/>
          <w:szCs w:val="22"/>
        </w:rPr>
      </w:pPr>
      <w:r w:rsidRPr="00D44B2A">
        <w:t>(24)</w:t>
      </w:r>
      <w:r w:rsidRPr="00D44B2A">
        <w:tab/>
        <w:t>pstruh obecný (</w:t>
      </w:r>
      <w:r w:rsidRPr="00D44B2A">
        <w:rPr>
          <w:i/>
          <w:iCs/>
        </w:rPr>
        <w:t>Salmo trutta</w:t>
      </w:r>
      <w:r w:rsidRPr="00D44B2A">
        <w:t>);</w:t>
      </w:r>
    </w:p>
    <w:p w14:paraId="7FB43C62" w14:textId="77777777" w:rsidR="004F79BC" w:rsidRPr="00D44B2A" w:rsidRDefault="004F79BC" w:rsidP="0029617A">
      <w:pPr>
        <w:widowControl/>
        <w:spacing w:before="120" w:after="120" w:line="360" w:lineRule="auto"/>
        <w:ind w:left="851" w:hanging="851"/>
        <w:rPr>
          <w:rFonts w:eastAsia="Calibri"/>
          <w:noProof/>
          <w:szCs w:val="22"/>
        </w:rPr>
        <w:sectPr w:rsidR="004F79BC" w:rsidRPr="00D44B2A" w:rsidSect="004F79BC">
          <w:footnotePr>
            <w:numRestart w:val="eachSect"/>
          </w:footnotePr>
          <w:pgSz w:w="11907" w:h="16839"/>
          <w:pgMar w:top="1134" w:right="1134" w:bottom="1134" w:left="1134" w:header="567" w:footer="567" w:gutter="0"/>
          <w:cols w:space="720"/>
          <w:docGrid w:linePitch="360"/>
        </w:sectPr>
      </w:pPr>
      <w:r w:rsidRPr="00D44B2A">
        <w:t>(25)</w:t>
      </w:r>
      <w:r w:rsidRPr="00D44B2A">
        <w:tab/>
        <w:t>síh špičatorypý (</w:t>
      </w:r>
      <w:r w:rsidRPr="00D44B2A">
        <w:rPr>
          <w:i/>
          <w:iCs/>
        </w:rPr>
        <w:t>Coregonus oxyrhynchus</w:t>
      </w:r>
      <w:r w:rsidRPr="00D44B2A">
        <w:t>).</w:t>
      </w:r>
    </w:p>
    <w:p w14:paraId="32032A67" w14:textId="442A6845" w:rsidR="004F79BC" w:rsidRPr="00D44B2A" w:rsidRDefault="000918AF" w:rsidP="0029617A">
      <w:pPr>
        <w:widowControl/>
        <w:spacing w:before="120" w:after="120" w:line="360" w:lineRule="auto"/>
        <w:rPr>
          <w:rFonts w:eastAsia="Calibri"/>
          <w:b/>
          <w:szCs w:val="24"/>
          <w:lang w:eastAsia="en-US"/>
        </w:rPr>
      </w:pPr>
      <w:r w:rsidRPr="00D44B2A">
        <w:rPr>
          <w:rFonts w:eastAsia="Calibri"/>
          <w:b/>
          <w:szCs w:val="24"/>
          <w:lang w:eastAsia="en-US"/>
        </w:rPr>
        <w:lastRenderedPageBreak/>
        <w:t>[pozm. návrh 47]</w:t>
      </w:r>
    </w:p>
    <w:p w14:paraId="29EEEF51" w14:textId="77777777" w:rsidR="000918AF" w:rsidRPr="00D44B2A" w:rsidRDefault="000918AF" w:rsidP="0029617A">
      <w:pPr>
        <w:widowControl/>
        <w:spacing w:before="120" w:after="120" w:line="360" w:lineRule="auto"/>
        <w:rPr>
          <w:rFonts w:eastAsia="Calibri"/>
          <w:szCs w:val="22"/>
          <w:lang w:eastAsia="en-US"/>
        </w:rPr>
        <w:sectPr w:rsidR="000918AF" w:rsidRPr="00D44B2A" w:rsidSect="004F79BC">
          <w:headerReference w:type="default" r:id="rId15"/>
          <w:footerReference w:type="default" r:id="rId16"/>
          <w:footnotePr>
            <w:numRestart w:val="eachSect"/>
          </w:footnotePr>
          <w:pgSz w:w="16839" w:h="11907" w:orient="landscape"/>
          <w:pgMar w:top="1134" w:right="1134" w:bottom="1134" w:left="1134" w:header="567" w:footer="567" w:gutter="0"/>
          <w:cols w:space="720"/>
          <w:docGrid w:linePitch="360"/>
        </w:sectPr>
      </w:pPr>
    </w:p>
    <w:p w14:paraId="3E7E783A" w14:textId="77777777" w:rsidR="004F79BC" w:rsidRPr="00D44B2A" w:rsidRDefault="004F79BC" w:rsidP="00D44B2A">
      <w:pPr>
        <w:widowControl/>
        <w:suppressAutoHyphens/>
        <w:spacing w:before="120" w:after="120" w:line="360" w:lineRule="auto"/>
        <w:jc w:val="center"/>
        <w:rPr>
          <w:rFonts w:eastAsia="Calibri"/>
          <w:b/>
          <w:noProof/>
          <w:szCs w:val="22"/>
          <w:u w:val="single"/>
        </w:rPr>
      </w:pPr>
      <w:r w:rsidRPr="00D44B2A">
        <w:rPr>
          <w:b/>
          <w:u w:val="single"/>
        </w:rPr>
        <w:lastRenderedPageBreak/>
        <w:t>PŘÍLOHA V</w:t>
      </w:r>
      <w:r w:rsidRPr="00D44B2A">
        <w:rPr>
          <w:b/>
          <w:u w:val="single"/>
        </w:rPr>
        <w:br/>
      </w:r>
      <w:r w:rsidRPr="00D44B2A">
        <w:rPr>
          <w:b/>
          <w:u w:val="single"/>
        </w:rPr>
        <w:br/>
        <w:t>INDIKÁTOR BĚŽNÝCH DRUHŮ POLNÍCH PTÁKŮ NA VNITROSTÁTNÍ ÚROVNI</w:t>
      </w:r>
    </w:p>
    <w:p w14:paraId="14D71580" w14:textId="77777777" w:rsidR="004F79BC" w:rsidRPr="00D44B2A" w:rsidRDefault="004F79BC" w:rsidP="0029617A">
      <w:pPr>
        <w:widowControl/>
        <w:suppressAutoHyphens/>
        <w:spacing w:before="120" w:after="120" w:line="360" w:lineRule="auto"/>
        <w:rPr>
          <w:rFonts w:eastAsia="Calibri"/>
          <w:b/>
          <w:bCs/>
          <w:noProof/>
          <w:szCs w:val="22"/>
        </w:rPr>
      </w:pPr>
      <w:r w:rsidRPr="00D44B2A">
        <w:rPr>
          <w:b/>
        </w:rPr>
        <w:t>Popis</w:t>
      </w:r>
    </w:p>
    <w:p w14:paraId="1A608D78" w14:textId="5E10FB8B" w:rsidR="004F79BC" w:rsidRPr="00D44B2A" w:rsidRDefault="004F79BC" w:rsidP="0029617A">
      <w:pPr>
        <w:widowControl/>
        <w:suppressAutoHyphens/>
        <w:spacing w:before="120" w:after="120" w:line="360" w:lineRule="auto"/>
        <w:rPr>
          <w:rFonts w:eastAsia="Calibri"/>
          <w:noProof/>
          <w:szCs w:val="22"/>
        </w:rPr>
      </w:pPr>
      <w:r w:rsidRPr="00D44B2A">
        <w:t>Indikátor ptáků zemědělské krajiny shrnuje populační trendy běžných a rozšířených druhů polních ptáků a má sloužit jako zástupný ukazatel pro hodnocení stavu biologické rozmanitosti zemědělských ekosystémů v Evropě. Vnitrostátní indikátor ptáků zemědělské krajiny je složený indikátor sledující několik druhů ptactva, který měří míru změny relativní četnosti druhů polních ptáků ve vybraných zkoumaných lokalitách na vnitrostátní úrovni. Indikátor je založen na speciálně vybraných druzích ptáků, které jsou z hlediska potravy nebo hnízdění závislé na zemědělských stanovištích. Vnitrostátní indikátory běžných druhů polních ptáků jsou založeny na souborech druhů, které jsou relevantní pro jednotlivé členské státy.</w:t>
      </w:r>
      <w:r w:rsidR="001B180D">
        <w:t xml:space="preserve"> </w:t>
      </w:r>
      <w:r w:rsidRPr="00D44B2A">
        <w:t>Indikátor se vypočítá ve vztahu k základnímu roku, pro který je hodnota indikátoru obvykle stanovena na 100. Hodnoty trendu vyjadřují celkovou populační změnu velikosti populací jednotlivých druhů polních ptáků v průběhu několika let.</w:t>
      </w:r>
    </w:p>
    <w:p w14:paraId="051FF064" w14:textId="77777777" w:rsidR="004F79BC" w:rsidRPr="00D44B2A" w:rsidRDefault="004F79BC" w:rsidP="001663A7">
      <w:pPr>
        <w:widowControl/>
        <w:suppressAutoHyphens/>
        <w:spacing w:before="120" w:after="120" w:line="360" w:lineRule="auto"/>
        <w:rPr>
          <w:rFonts w:eastAsia="Calibri"/>
          <w:b/>
          <w:bCs/>
          <w:noProof/>
          <w:szCs w:val="22"/>
        </w:rPr>
      </w:pPr>
      <w:r w:rsidRPr="00D44B2A">
        <w:rPr>
          <w:b/>
        </w:rPr>
        <w:t xml:space="preserve">Metodika: </w:t>
      </w:r>
      <w:r w:rsidRPr="00D44B2A">
        <w:t>Brlík et al. (2021): Databáze údajů sledující dlouhodobé velkoplošné populační změny běžných hnízdících evropských ptáků. Sci Data 8, 21. https://doi.org/10.1038/s41597-021-00804-2</w:t>
      </w:r>
    </w:p>
    <w:p w14:paraId="3555DDDB" w14:textId="77777777" w:rsidR="004F79BC" w:rsidRPr="00D44B2A" w:rsidRDefault="004F79BC" w:rsidP="001663A7">
      <w:pPr>
        <w:widowControl/>
        <w:suppressAutoHyphens/>
        <w:spacing w:before="120" w:after="120" w:line="360" w:lineRule="auto"/>
        <w:rPr>
          <w:rFonts w:eastAsia="Calibri"/>
          <w:noProof/>
          <w:szCs w:val="22"/>
        </w:rPr>
      </w:pPr>
      <w:r w:rsidRPr="00D44B2A">
        <w:t>„Členskými státy s historicky více poškozenými populacemi polních ptáků“ se rozumí členské státy, v nichž polovina nebo více druhů zařazených do vnitrostátního indikátoru běžných druhů polních ptáků dlouhodobě vykazuje negativní populační trend. Pro členské státy, v nichž data o dlouhodobých populačních trendech u některých druhů chybí, se použijí informace o evropském stavu druhu.</w:t>
      </w:r>
    </w:p>
    <w:p w14:paraId="3A2CF6DF" w14:textId="77777777" w:rsidR="004F79BC" w:rsidRPr="00D44B2A" w:rsidRDefault="004F79BC" w:rsidP="00D44B2A">
      <w:pPr>
        <w:widowControl/>
        <w:suppressAutoHyphens/>
        <w:spacing w:before="120" w:after="120" w:line="360" w:lineRule="auto"/>
        <w:rPr>
          <w:rFonts w:eastAsia="Calibri"/>
          <w:noProof/>
          <w:szCs w:val="22"/>
        </w:rPr>
      </w:pPr>
      <w:r w:rsidRPr="00D44B2A">
        <w:t xml:space="preserve">Mezi tyto členské státy patří: </w:t>
      </w:r>
    </w:p>
    <w:p w14:paraId="6A079A75" w14:textId="77777777" w:rsidR="004F79BC" w:rsidRPr="00D44B2A" w:rsidRDefault="004F79BC" w:rsidP="00D44B2A">
      <w:pPr>
        <w:widowControl/>
        <w:suppressAutoHyphens/>
        <w:spacing w:before="120" w:after="120" w:line="360" w:lineRule="auto"/>
        <w:rPr>
          <w:rFonts w:eastAsia="Calibri"/>
          <w:noProof/>
          <w:szCs w:val="22"/>
        </w:rPr>
      </w:pPr>
      <w:r w:rsidRPr="00D44B2A">
        <w:t>Česko</w:t>
      </w:r>
    </w:p>
    <w:p w14:paraId="40BD655A" w14:textId="77777777" w:rsidR="004F79BC" w:rsidRPr="00D44B2A" w:rsidRDefault="004F79BC" w:rsidP="00D44B2A">
      <w:pPr>
        <w:widowControl/>
        <w:suppressAutoHyphens/>
        <w:spacing w:before="120" w:after="120" w:line="360" w:lineRule="auto"/>
        <w:rPr>
          <w:rFonts w:eastAsia="Calibri"/>
          <w:noProof/>
          <w:szCs w:val="22"/>
        </w:rPr>
      </w:pPr>
      <w:r w:rsidRPr="00D44B2A">
        <w:t>Dánsko</w:t>
      </w:r>
    </w:p>
    <w:p w14:paraId="3CE60849" w14:textId="77777777" w:rsidR="004F79BC" w:rsidRPr="00D44B2A" w:rsidRDefault="004F79BC" w:rsidP="00D44B2A">
      <w:pPr>
        <w:widowControl/>
        <w:suppressAutoHyphens/>
        <w:spacing w:before="120" w:after="120" w:line="360" w:lineRule="auto"/>
        <w:rPr>
          <w:rFonts w:eastAsia="Calibri"/>
          <w:noProof/>
          <w:szCs w:val="22"/>
        </w:rPr>
      </w:pPr>
      <w:r w:rsidRPr="00D44B2A">
        <w:t>Estonsko</w:t>
      </w:r>
    </w:p>
    <w:p w14:paraId="5FD8A326" w14:textId="77777777" w:rsidR="004F79BC" w:rsidRPr="00D44B2A" w:rsidRDefault="004F79BC" w:rsidP="00D44B2A">
      <w:pPr>
        <w:widowControl/>
        <w:suppressAutoHyphens/>
        <w:spacing w:before="120" w:after="120" w:line="360" w:lineRule="auto"/>
        <w:rPr>
          <w:rFonts w:eastAsia="Calibri"/>
          <w:noProof/>
          <w:szCs w:val="22"/>
        </w:rPr>
      </w:pPr>
      <w:r w:rsidRPr="00D44B2A">
        <w:t>Finsko</w:t>
      </w:r>
    </w:p>
    <w:p w14:paraId="14F7BF5A" w14:textId="77777777" w:rsidR="004F79BC" w:rsidRPr="00D44B2A" w:rsidRDefault="004F79BC" w:rsidP="00D44B2A">
      <w:pPr>
        <w:widowControl/>
        <w:suppressAutoHyphens/>
        <w:spacing w:before="120" w:after="120" w:line="360" w:lineRule="auto"/>
        <w:rPr>
          <w:rFonts w:eastAsia="Calibri"/>
          <w:noProof/>
          <w:szCs w:val="22"/>
        </w:rPr>
      </w:pPr>
      <w:r w:rsidRPr="00D44B2A">
        <w:t>Francie</w:t>
      </w:r>
    </w:p>
    <w:p w14:paraId="7F748B4D" w14:textId="77777777" w:rsidR="004F79BC" w:rsidRPr="00D44B2A" w:rsidRDefault="004F79BC" w:rsidP="00D44B2A">
      <w:pPr>
        <w:widowControl/>
        <w:suppressAutoHyphens/>
        <w:spacing w:before="120" w:after="120" w:line="360" w:lineRule="auto"/>
        <w:rPr>
          <w:rFonts w:eastAsia="Calibri"/>
          <w:noProof/>
          <w:szCs w:val="22"/>
        </w:rPr>
      </w:pPr>
      <w:r w:rsidRPr="00D44B2A">
        <w:t>Německo</w:t>
      </w:r>
    </w:p>
    <w:p w14:paraId="3510FE3D" w14:textId="77777777" w:rsidR="004F79BC" w:rsidRPr="00D44B2A" w:rsidRDefault="004F79BC" w:rsidP="00D44B2A">
      <w:pPr>
        <w:widowControl/>
        <w:suppressAutoHyphens/>
        <w:spacing w:before="120" w:after="120" w:line="360" w:lineRule="auto"/>
        <w:rPr>
          <w:rFonts w:eastAsia="Calibri"/>
          <w:noProof/>
          <w:szCs w:val="22"/>
        </w:rPr>
      </w:pPr>
      <w:r w:rsidRPr="00D44B2A">
        <w:t>Maďarsko</w:t>
      </w:r>
    </w:p>
    <w:p w14:paraId="67F627F9" w14:textId="77777777" w:rsidR="004F79BC" w:rsidRPr="00D44B2A" w:rsidRDefault="004F79BC" w:rsidP="00D44B2A">
      <w:pPr>
        <w:widowControl/>
        <w:suppressAutoHyphens/>
        <w:spacing w:before="120" w:after="120" w:line="360" w:lineRule="auto"/>
        <w:rPr>
          <w:rFonts w:eastAsia="Calibri"/>
          <w:noProof/>
          <w:szCs w:val="22"/>
        </w:rPr>
      </w:pPr>
      <w:r w:rsidRPr="00D44B2A">
        <w:t>Itálie</w:t>
      </w:r>
    </w:p>
    <w:p w14:paraId="6968760A" w14:textId="77777777" w:rsidR="004F79BC" w:rsidRPr="00D44B2A" w:rsidRDefault="004F79BC" w:rsidP="00D44B2A">
      <w:pPr>
        <w:widowControl/>
        <w:suppressAutoHyphens/>
        <w:spacing w:before="120" w:after="120" w:line="360" w:lineRule="auto"/>
        <w:rPr>
          <w:rFonts w:eastAsia="Calibri"/>
          <w:noProof/>
          <w:szCs w:val="22"/>
        </w:rPr>
      </w:pPr>
      <w:r w:rsidRPr="00D44B2A">
        <w:lastRenderedPageBreak/>
        <w:t>Lucembursko</w:t>
      </w:r>
    </w:p>
    <w:p w14:paraId="67853DC4" w14:textId="77777777" w:rsidR="004F79BC" w:rsidRPr="00D44B2A" w:rsidRDefault="004F79BC" w:rsidP="00D44B2A">
      <w:pPr>
        <w:widowControl/>
        <w:suppressAutoHyphens/>
        <w:spacing w:before="120" w:after="120" w:line="360" w:lineRule="auto"/>
        <w:rPr>
          <w:rFonts w:eastAsia="Calibri"/>
          <w:noProof/>
          <w:szCs w:val="22"/>
        </w:rPr>
      </w:pPr>
      <w:r w:rsidRPr="00D44B2A">
        <w:t>Nizozemsko</w:t>
      </w:r>
    </w:p>
    <w:p w14:paraId="7D9F63C3" w14:textId="77777777" w:rsidR="004F79BC" w:rsidRPr="00D44B2A" w:rsidRDefault="004F79BC" w:rsidP="00D44B2A">
      <w:pPr>
        <w:widowControl/>
        <w:suppressAutoHyphens/>
        <w:spacing w:before="120" w:after="120" w:line="360" w:lineRule="auto"/>
        <w:rPr>
          <w:rFonts w:eastAsia="Calibri"/>
          <w:noProof/>
          <w:szCs w:val="22"/>
        </w:rPr>
      </w:pPr>
      <w:r w:rsidRPr="00D44B2A">
        <w:t>Španělsko</w:t>
      </w:r>
    </w:p>
    <w:p w14:paraId="66C32EB1" w14:textId="77777777" w:rsidR="004F79BC" w:rsidRPr="00D44B2A" w:rsidRDefault="004F79BC" w:rsidP="0029617A">
      <w:pPr>
        <w:widowControl/>
        <w:suppressAutoHyphens/>
        <w:spacing w:before="120" w:after="120" w:line="360" w:lineRule="auto"/>
        <w:rPr>
          <w:rFonts w:eastAsia="Calibri"/>
          <w:noProof/>
          <w:szCs w:val="22"/>
        </w:rPr>
      </w:pPr>
      <w:r w:rsidRPr="00D44B2A">
        <w:t>„Členskými státy s historicky méně poškozenými populacemi polních ptáků“ se rozumí členské státy, v nichž méně než polovina druhů zařazených do vnitrostátního indikátoru běžných druhů polních ptáků dlouhodobě vykazuje negativní populační trend.</w:t>
      </w:r>
      <w:r w:rsidRPr="00D44B2A">
        <w:rPr>
          <w:b/>
        </w:rPr>
        <w:t xml:space="preserve"> </w:t>
      </w:r>
      <w:r w:rsidRPr="00D44B2A">
        <w:t xml:space="preserve">Pro členské státy, v nichž data o dlouhodobých populačních trendech u některých druhů chybí, se použijí informace o evropském stavu druhu. </w:t>
      </w:r>
    </w:p>
    <w:p w14:paraId="68E32A12" w14:textId="77777777" w:rsidR="004F79BC" w:rsidRPr="00D44B2A" w:rsidRDefault="004F79BC" w:rsidP="00D44B2A">
      <w:pPr>
        <w:widowControl/>
        <w:suppressAutoHyphens/>
        <w:spacing w:before="120" w:after="120" w:line="360" w:lineRule="auto"/>
        <w:rPr>
          <w:rFonts w:eastAsia="Calibri"/>
          <w:noProof/>
          <w:szCs w:val="22"/>
        </w:rPr>
      </w:pPr>
      <w:r w:rsidRPr="00D44B2A">
        <w:t>Mezi tyto členské státy patří:</w:t>
      </w:r>
    </w:p>
    <w:p w14:paraId="6DD1D259" w14:textId="77777777" w:rsidR="004F79BC" w:rsidRPr="00D44B2A" w:rsidRDefault="004F79BC" w:rsidP="00D44B2A">
      <w:pPr>
        <w:widowControl/>
        <w:suppressAutoHyphens/>
        <w:spacing w:before="120" w:after="120" w:line="360" w:lineRule="auto"/>
        <w:rPr>
          <w:rFonts w:eastAsia="Calibri"/>
          <w:noProof/>
          <w:szCs w:val="22"/>
        </w:rPr>
      </w:pPr>
      <w:r w:rsidRPr="00D44B2A">
        <w:t>Rakousko</w:t>
      </w:r>
    </w:p>
    <w:p w14:paraId="257F8A0F" w14:textId="77777777" w:rsidR="004F79BC" w:rsidRPr="00D44B2A" w:rsidRDefault="004F79BC" w:rsidP="00D44B2A">
      <w:pPr>
        <w:widowControl/>
        <w:suppressAutoHyphens/>
        <w:spacing w:before="120" w:after="120" w:line="360" w:lineRule="auto"/>
        <w:rPr>
          <w:rFonts w:eastAsia="Calibri"/>
          <w:noProof/>
          <w:szCs w:val="22"/>
        </w:rPr>
      </w:pPr>
      <w:r w:rsidRPr="00D44B2A">
        <w:t>Belgie</w:t>
      </w:r>
    </w:p>
    <w:p w14:paraId="28E02051" w14:textId="77777777" w:rsidR="004F79BC" w:rsidRPr="00D44B2A" w:rsidRDefault="004F79BC" w:rsidP="00D44B2A">
      <w:pPr>
        <w:widowControl/>
        <w:suppressAutoHyphens/>
        <w:spacing w:before="120" w:after="120" w:line="360" w:lineRule="auto"/>
        <w:rPr>
          <w:rFonts w:eastAsia="Calibri"/>
          <w:noProof/>
          <w:szCs w:val="22"/>
        </w:rPr>
      </w:pPr>
      <w:r w:rsidRPr="00D44B2A">
        <w:t>Bulharsko</w:t>
      </w:r>
    </w:p>
    <w:p w14:paraId="3944861D" w14:textId="77777777" w:rsidR="004F79BC" w:rsidRPr="00D44B2A" w:rsidRDefault="004F79BC" w:rsidP="00D44B2A">
      <w:pPr>
        <w:widowControl/>
        <w:suppressAutoHyphens/>
        <w:spacing w:before="120" w:after="120" w:line="360" w:lineRule="auto"/>
        <w:rPr>
          <w:rFonts w:eastAsia="Calibri"/>
          <w:noProof/>
          <w:szCs w:val="22"/>
        </w:rPr>
      </w:pPr>
      <w:r w:rsidRPr="00D44B2A">
        <w:t>Chorvatsko</w:t>
      </w:r>
    </w:p>
    <w:p w14:paraId="14D9D357" w14:textId="77777777" w:rsidR="004F79BC" w:rsidRPr="00D44B2A" w:rsidRDefault="004F79BC" w:rsidP="00D44B2A">
      <w:pPr>
        <w:widowControl/>
        <w:suppressAutoHyphens/>
        <w:spacing w:before="120" w:after="120" w:line="360" w:lineRule="auto"/>
        <w:rPr>
          <w:rFonts w:eastAsia="Calibri"/>
          <w:noProof/>
          <w:szCs w:val="22"/>
        </w:rPr>
      </w:pPr>
      <w:r w:rsidRPr="00D44B2A">
        <w:t>Kypr</w:t>
      </w:r>
    </w:p>
    <w:p w14:paraId="038D6B0E" w14:textId="77777777" w:rsidR="004F79BC" w:rsidRPr="00D44B2A" w:rsidRDefault="004F79BC" w:rsidP="00D44B2A">
      <w:pPr>
        <w:widowControl/>
        <w:suppressAutoHyphens/>
        <w:spacing w:before="120" w:after="120" w:line="360" w:lineRule="auto"/>
        <w:rPr>
          <w:rFonts w:eastAsia="Calibri"/>
          <w:noProof/>
          <w:szCs w:val="22"/>
        </w:rPr>
      </w:pPr>
      <w:r w:rsidRPr="00D44B2A">
        <w:t>Řecko</w:t>
      </w:r>
    </w:p>
    <w:p w14:paraId="63509F46" w14:textId="77777777" w:rsidR="004F79BC" w:rsidRPr="00D44B2A" w:rsidRDefault="004F79BC" w:rsidP="00D44B2A">
      <w:pPr>
        <w:widowControl/>
        <w:suppressAutoHyphens/>
        <w:spacing w:before="120" w:after="120" w:line="360" w:lineRule="auto"/>
        <w:rPr>
          <w:rFonts w:eastAsia="Calibri"/>
          <w:noProof/>
          <w:szCs w:val="22"/>
        </w:rPr>
      </w:pPr>
      <w:r w:rsidRPr="00D44B2A">
        <w:t>Irsko</w:t>
      </w:r>
    </w:p>
    <w:p w14:paraId="26FB1A32" w14:textId="77777777" w:rsidR="004F79BC" w:rsidRPr="00D44B2A" w:rsidRDefault="004F79BC" w:rsidP="00D44B2A">
      <w:pPr>
        <w:widowControl/>
        <w:suppressAutoHyphens/>
        <w:spacing w:before="120" w:after="120" w:line="360" w:lineRule="auto"/>
        <w:rPr>
          <w:rFonts w:eastAsia="Calibri"/>
          <w:noProof/>
          <w:szCs w:val="22"/>
        </w:rPr>
      </w:pPr>
      <w:r w:rsidRPr="00D44B2A">
        <w:t>Lotyšsko</w:t>
      </w:r>
    </w:p>
    <w:p w14:paraId="0A28BADF" w14:textId="77777777" w:rsidR="004F79BC" w:rsidRPr="00D44B2A" w:rsidRDefault="004F79BC" w:rsidP="00D44B2A">
      <w:pPr>
        <w:widowControl/>
        <w:suppressAutoHyphens/>
        <w:spacing w:before="120" w:after="120" w:line="360" w:lineRule="auto"/>
        <w:rPr>
          <w:rFonts w:eastAsia="Calibri"/>
          <w:noProof/>
          <w:szCs w:val="22"/>
        </w:rPr>
      </w:pPr>
      <w:r w:rsidRPr="00D44B2A">
        <w:t>Litva</w:t>
      </w:r>
    </w:p>
    <w:p w14:paraId="5795B428" w14:textId="77777777" w:rsidR="004F79BC" w:rsidRPr="00D44B2A" w:rsidRDefault="004F79BC" w:rsidP="00D44B2A">
      <w:pPr>
        <w:widowControl/>
        <w:suppressAutoHyphens/>
        <w:spacing w:before="120" w:after="120" w:line="360" w:lineRule="auto"/>
        <w:rPr>
          <w:rFonts w:eastAsia="Calibri"/>
          <w:noProof/>
          <w:szCs w:val="22"/>
        </w:rPr>
      </w:pPr>
      <w:r w:rsidRPr="00D44B2A">
        <w:t>Malta</w:t>
      </w:r>
    </w:p>
    <w:p w14:paraId="252D56BF" w14:textId="77777777" w:rsidR="004F79BC" w:rsidRPr="00D44B2A" w:rsidRDefault="004F79BC" w:rsidP="00D44B2A">
      <w:pPr>
        <w:widowControl/>
        <w:suppressAutoHyphens/>
        <w:spacing w:before="120" w:after="120" w:line="360" w:lineRule="auto"/>
        <w:rPr>
          <w:rFonts w:eastAsia="Calibri"/>
          <w:noProof/>
          <w:szCs w:val="22"/>
        </w:rPr>
      </w:pPr>
      <w:r w:rsidRPr="00D44B2A">
        <w:t>Polsko</w:t>
      </w:r>
    </w:p>
    <w:p w14:paraId="5765ACA9" w14:textId="77777777" w:rsidR="004F79BC" w:rsidRPr="00D44B2A" w:rsidRDefault="004F79BC" w:rsidP="00D44B2A">
      <w:pPr>
        <w:widowControl/>
        <w:suppressAutoHyphens/>
        <w:spacing w:before="120" w:after="120" w:line="360" w:lineRule="auto"/>
        <w:rPr>
          <w:rFonts w:eastAsia="Calibri"/>
          <w:noProof/>
          <w:szCs w:val="22"/>
        </w:rPr>
      </w:pPr>
      <w:r w:rsidRPr="00D44B2A">
        <w:t>Portugalsko</w:t>
      </w:r>
    </w:p>
    <w:p w14:paraId="729DAFF9" w14:textId="77777777" w:rsidR="004F79BC" w:rsidRPr="00D44B2A" w:rsidRDefault="004F79BC" w:rsidP="00D44B2A">
      <w:pPr>
        <w:widowControl/>
        <w:suppressAutoHyphens/>
        <w:spacing w:before="120" w:after="120" w:line="360" w:lineRule="auto"/>
        <w:rPr>
          <w:rFonts w:eastAsia="Calibri"/>
          <w:noProof/>
          <w:szCs w:val="22"/>
        </w:rPr>
      </w:pPr>
      <w:r w:rsidRPr="00D44B2A">
        <w:t>Rumunsko</w:t>
      </w:r>
    </w:p>
    <w:p w14:paraId="2674E8D5" w14:textId="77777777" w:rsidR="004F79BC" w:rsidRPr="00D44B2A" w:rsidRDefault="004F79BC" w:rsidP="00D44B2A">
      <w:pPr>
        <w:widowControl/>
        <w:suppressAutoHyphens/>
        <w:spacing w:before="120" w:after="120" w:line="360" w:lineRule="auto"/>
        <w:rPr>
          <w:rFonts w:eastAsia="Calibri"/>
          <w:noProof/>
          <w:szCs w:val="22"/>
        </w:rPr>
      </w:pPr>
      <w:r w:rsidRPr="00D44B2A">
        <w:t>Slovensko</w:t>
      </w:r>
    </w:p>
    <w:p w14:paraId="6E14F324" w14:textId="77777777" w:rsidR="004F79BC" w:rsidRPr="00D44B2A" w:rsidRDefault="004F79BC" w:rsidP="00D44B2A">
      <w:pPr>
        <w:widowControl/>
        <w:suppressAutoHyphens/>
        <w:spacing w:before="120" w:after="120" w:line="360" w:lineRule="auto"/>
        <w:rPr>
          <w:rFonts w:eastAsia="Calibri"/>
          <w:noProof/>
          <w:szCs w:val="22"/>
        </w:rPr>
      </w:pPr>
      <w:r w:rsidRPr="00D44B2A">
        <w:t>Slovinsko</w:t>
      </w:r>
    </w:p>
    <w:p w14:paraId="34C09C06" w14:textId="77777777" w:rsidR="004F79BC" w:rsidRPr="00D44B2A" w:rsidRDefault="004F79BC" w:rsidP="00D44B2A">
      <w:pPr>
        <w:widowControl/>
        <w:suppressAutoHyphens/>
        <w:spacing w:before="120" w:after="120" w:line="360" w:lineRule="auto"/>
        <w:rPr>
          <w:rFonts w:eastAsia="Calibri"/>
          <w:noProof/>
          <w:szCs w:val="22"/>
        </w:rPr>
      </w:pPr>
      <w:r w:rsidRPr="00D44B2A">
        <w:t>Švédsko</w:t>
      </w:r>
    </w:p>
    <w:p w14:paraId="5C2E540A" w14:textId="77777777" w:rsidR="004F79BC" w:rsidRPr="00D44B2A" w:rsidRDefault="004F79BC" w:rsidP="00D44B2A">
      <w:pPr>
        <w:widowControl/>
        <w:suppressAutoHyphens/>
        <w:spacing w:before="120" w:after="120" w:line="360" w:lineRule="auto"/>
        <w:rPr>
          <w:rFonts w:eastAsia="Calibri"/>
          <w:noProof/>
          <w:szCs w:val="22"/>
          <w:lang w:eastAsia="en-US"/>
        </w:rPr>
      </w:pPr>
    </w:p>
    <w:p w14:paraId="785AF6DF" w14:textId="77777777" w:rsidR="004F79BC" w:rsidRPr="00D44B2A" w:rsidRDefault="004F79BC" w:rsidP="00D44B2A">
      <w:pPr>
        <w:widowControl/>
        <w:suppressAutoHyphens/>
        <w:spacing w:before="120" w:after="120" w:line="360" w:lineRule="auto"/>
        <w:ind w:right="-5811"/>
        <w:rPr>
          <w:rFonts w:eastAsia="Calibri"/>
          <w:b/>
          <w:bCs/>
          <w:noProof/>
          <w:color w:val="000000"/>
          <w:szCs w:val="22"/>
        </w:rPr>
      </w:pPr>
      <w:r w:rsidRPr="00D44B2A">
        <w:br w:type="page"/>
      </w:r>
      <w:r w:rsidRPr="00D44B2A">
        <w:rPr>
          <w:b/>
          <w:color w:val="000000"/>
        </w:rPr>
        <w:lastRenderedPageBreak/>
        <w:t>Seznam druhů používaných pro indikátor běžných druhů polních ptáků v členských státech</w:t>
      </w:r>
    </w:p>
    <w:p w14:paraId="54BDB0C9" w14:textId="77777777" w:rsidR="004F79BC" w:rsidRPr="00D44B2A" w:rsidRDefault="004F79BC" w:rsidP="00D44B2A">
      <w:pPr>
        <w:widowControl/>
        <w:suppressAutoHyphens/>
        <w:spacing w:before="120" w:after="120" w:line="360" w:lineRule="auto"/>
        <w:rPr>
          <w:rFonts w:eastAsia="Calibri"/>
          <w:noProof/>
          <w:szCs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F79BC" w:rsidRPr="00D44B2A" w14:paraId="41C62B92"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C33FEE4" w14:textId="77777777" w:rsidR="004F79BC" w:rsidRPr="00D44B2A" w:rsidRDefault="004F79BC" w:rsidP="001663A7">
            <w:pPr>
              <w:widowControl/>
              <w:suppressAutoHyphens/>
              <w:spacing w:before="120" w:after="120"/>
              <w:rPr>
                <w:b/>
                <w:bCs/>
                <w:noProof/>
                <w:sz w:val="22"/>
              </w:rPr>
            </w:pPr>
            <w:r w:rsidRPr="00D44B2A">
              <w:rPr>
                <w:b/>
                <w:sz w:val="22"/>
              </w:rPr>
              <w:t>Rakousko</w:t>
            </w:r>
          </w:p>
        </w:tc>
      </w:tr>
      <w:tr w:rsidR="004F79BC" w:rsidRPr="00D44B2A" w14:paraId="2814C383"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A826976" w14:textId="77777777" w:rsidR="004F79BC" w:rsidRPr="00D44B2A" w:rsidRDefault="004F79BC" w:rsidP="001663A7">
            <w:pPr>
              <w:widowControl/>
              <w:suppressAutoHyphens/>
              <w:spacing w:before="120" w:after="120"/>
              <w:rPr>
                <w:i/>
                <w:noProof/>
                <w:sz w:val="22"/>
              </w:rPr>
            </w:pPr>
            <w:r w:rsidRPr="00D44B2A">
              <w:rPr>
                <w:i/>
                <w:sz w:val="22"/>
              </w:rPr>
              <w:t>Acrocephalus palustris</w:t>
            </w:r>
          </w:p>
        </w:tc>
      </w:tr>
      <w:tr w:rsidR="004F79BC" w:rsidRPr="00D44B2A" w14:paraId="0F64EF2C"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F9D44CB"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3D0EC2D8"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E383324" w14:textId="77777777" w:rsidR="004F79BC" w:rsidRPr="00D44B2A" w:rsidRDefault="004F79BC" w:rsidP="001663A7">
            <w:pPr>
              <w:widowControl/>
              <w:suppressAutoHyphens/>
              <w:spacing w:before="120" w:after="120"/>
              <w:rPr>
                <w:i/>
                <w:noProof/>
                <w:sz w:val="22"/>
              </w:rPr>
            </w:pPr>
            <w:r w:rsidRPr="00D44B2A">
              <w:rPr>
                <w:i/>
                <w:sz w:val="22"/>
              </w:rPr>
              <w:t>Anthus spinoletta</w:t>
            </w:r>
          </w:p>
        </w:tc>
      </w:tr>
      <w:tr w:rsidR="004F79BC" w:rsidRPr="00D44B2A" w14:paraId="469A7BD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A55BF58" w14:textId="77777777" w:rsidR="004F79BC" w:rsidRPr="00D44B2A" w:rsidRDefault="004F79BC" w:rsidP="001663A7">
            <w:pPr>
              <w:widowControl/>
              <w:suppressAutoHyphens/>
              <w:spacing w:before="120" w:after="120"/>
              <w:rPr>
                <w:i/>
                <w:noProof/>
                <w:sz w:val="22"/>
              </w:rPr>
            </w:pPr>
            <w:r w:rsidRPr="00D44B2A">
              <w:rPr>
                <w:i/>
                <w:sz w:val="22"/>
              </w:rPr>
              <w:t>Anthus trivialis</w:t>
            </w:r>
          </w:p>
        </w:tc>
      </w:tr>
      <w:tr w:rsidR="004F79BC" w:rsidRPr="00D44B2A" w14:paraId="1622F26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F8ED8E1" w14:textId="77777777" w:rsidR="004F79BC" w:rsidRPr="00D44B2A" w:rsidRDefault="004F79BC" w:rsidP="001663A7">
            <w:pPr>
              <w:widowControl/>
              <w:suppressAutoHyphens/>
              <w:spacing w:before="120" w:after="120"/>
              <w:rPr>
                <w:i/>
                <w:noProof/>
                <w:sz w:val="22"/>
              </w:rPr>
            </w:pPr>
            <w:r w:rsidRPr="00D44B2A">
              <w:rPr>
                <w:i/>
                <w:sz w:val="22"/>
              </w:rPr>
              <w:t>Carduelis cannabina</w:t>
            </w:r>
          </w:p>
        </w:tc>
      </w:tr>
      <w:tr w:rsidR="004F79BC" w:rsidRPr="00D44B2A" w14:paraId="03D785D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5BB0C66" w14:textId="77777777" w:rsidR="004F79BC" w:rsidRPr="00D44B2A" w:rsidRDefault="004F79BC" w:rsidP="001663A7">
            <w:pPr>
              <w:widowControl/>
              <w:suppressAutoHyphens/>
              <w:spacing w:before="120" w:after="120"/>
              <w:rPr>
                <w:i/>
                <w:noProof/>
                <w:sz w:val="22"/>
              </w:rPr>
            </w:pPr>
            <w:r w:rsidRPr="00D44B2A">
              <w:rPr>
                <w:i/>
                <w:sz w:val="22"/>
              </w:rPr>
              <w:t>Carduelis carduelis</w:t>
            </w:r>
          </w:p>
        </w:tc>
      </w:tr>
      <w:tr w:rsidR="004F79BC" w:rsidRPr="00D44B2A" w14:paraId="2825B782"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E373CD5" w14:textId="77777777" w:rsidR="004F79BC" w:rsidRPr="00D44B2A" w:rsidRDefault="004F79BC" w:rsidP="001663A7">
            <w:pPr>
              <w:widowControl/>
              <w:suppressAutoHyphens/>
              <w:spacing w:before="120" w:after="120"/>
              <w:rPr>
                <w:i/>
                <w:noProof/>
                <w:sz w:val="22"/>
              </w:rPr>
            </w:pPr>
            <w:r w:rsidRPr="00D44B2A">
              <w:rPr>
                <w:i/>
                <w:sz w:val="22"/>
              </w:rPr>
              <w:t>Emberiza citrinella</w:t>
            </w:r>
          </w:p>
        </w:tc>
      </w:tr>
      <w:tr w:rsidR="004F79BC" w:rsidRPr="00D44B2A" w14:paraId="26E507B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9FDC114"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4913EB6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B65BD17" w14:textId="77777777" w:rsidR="004F79BC" w:rsidRPr="00D44B2A" w:rsidRDefault="004F79BC" w:rsidP="001663A7">
            <w:pPr>
              <w:widowControl/>
              <w:suppressAutoHyphens/>
              <w:spacing w:before="120" w:after="120"/>
              <w:rPr>
                <w:i/>
                <w:noProof/>
                <w:sz w:val="22"/>
              </w:rPr>
            </w:pPr>
            <w:r w:rsidRPr="00D44B2A">
              <w:rPr>
                <w:i/>
                <w:sz w:val="22"/>
              </w:rPr>
              <w:t>Jynx torquilla</w:t>
            </w:r>
          </w:p>
        </w:tc>
      </w:tr>
      <w:tr w:rsidR="004F79BC" w:rsidRPr="00D44B2A" w14:paraId="6ECBCB7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C39C1C8"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5C38654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490B04" w14:textId="77777777" w:rsidR="004F79BC" w:rsidRPr="00D44B2A" w:rsidRDefault="004F79BC" w:rsidP="001663A7">
            <w:pPr>
              <w:widowControl/>
              <w:suppressAutoHyphens/>
              <w:spacing w:before="120" w:after="120"/>
              <w:rPr>
                <w:i/>
                <w:noProof/>
                <w:sz w:val="22"/>
              </w:rPr>
            </w:pPr>
            <w:r w:rsidRPr="00D44B2A">
              <w:rPr>
                <w:i/>
                <w:sz w:val="22"/>
              </w:rPr>
              <w:t>Lullula arborea</w:t>
            </w:r>
          </w:p>
        </w:tc>
      </w:tr>
      <w:tr w:rsidR="004F79BC" w:rsidRPr="00D44B2A" w14:paraId="33A0AFC9"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A914F6B" w14:textId="77777777" w:rsidR="004F79BC" w:rsidRPr="00D44B2A" w:rsidRDefault="004F79BC" w:rsidP="001663A7">
            <w:pPr>
              <w:widowControl/>
              <w:suppressAutoHyphens/>
              <w:spacing w:before="120" w:after="120"/>
              <w:rPr>
                <w:i/>
                <w:noProof/>
                <w:sz w:val="22"/>
              </w:rPr>
            </w:pPr>
            <w:r w:rsidRPr="00D44B2A">
              <w:rPr>
                <w:i/>
                <w:sz w:val="22"/>
              </w:rPr>
              <w:t>Miliaria calandra</w:t>
            </w:r>
          </w:p>
        </w:tc>
      </w:tr>
      <w:tr w:rsidR="004F79BC" w:rsidRPr="00D44B2A" w14:paraId="15F64899"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848BDC" w14:textId="77777777" w:rsidR="004F79BC" w:rsidRPr="00D44B2A" w:rsidRDefault="004F79BC" w:rsidP="001663A7">
            <w:pPr>
              <w:widowControl/>
              <w:suppressAutoHyphens/>
              <w:spacing w:before="120" w:after="120"/>
              <w:rPr>
                <w:i/>
                <w:noProof/>
                <w:sz w:val="22"/>
              </w:rPr>
            </w:pPr>
            <w:r w:rsidRPr="00D44B2A">
              <w:rPr>
                <w:i/>
                <w:sz w:val="22"/>
              </w:rPr>
              <w:t>Oenanthe oenanthe</w:t>
            </w:r>
          </w:p>
        </w:tc>
      </w:tr>
      <w:tr w:rsidR="004F79BC" w:rsidRPr="00D44B2A" w14:paraId="0A5BD6E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44BC89C"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184EFFA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0500150" w14:textId="77777777" w:rsidR="004F79BC" w:rsidRPr="00D44B2A" w:rsidRDefault="004F79BC" w:rsidP="001663A7">
            <w:pPr>
              <w:widowControl/>
              <w:suppressAutoHyphens/>
              <w:spacing w:before="120" w:after="120"/>
              <w:rPr>
                <w:i/>
                <w:noProof/>
                <w:sz w:val="22"/>
              </w:rPr>
            </w:pPr>
            <w:r w:rsidRPr="00D44B2A">
              <w:rPr>
                <w:i/>
                <w:sz w:val="22"/>
              </w:rPr>
              <w:t>Perdix perdix</w:t>
            </w:r>
          </w:p>
        </w:tc>
      </w:tr>
      <w:tr w:rsidR="004F79BC" w:rsidRPr="00D44B2A" w14:paraId="63F898D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9B370BC" w14:textId="77777777" w:rsidR="004F79BC" w:rsidRPr="00D44B2A" w:rsidRDefault="004F79BC" w:rsidP="001663A7">
            <w:pPr>
              <w:widowControl/>
              <w:suppressAutoHyphens/>
              <w:spacing w:before="120" w:after="120"/>
              <w:rPr>
                <w:i/>
                <w:noProof/>
                <w:sz w:val="22"/>
              </w:rPr>
            </w:pPr>
            <w:r w:rsidRPr="00D44B2A">
              <w:rPr>
                <w:i/>
                <w:sz w:val="22"/>
              </w:rPr>
              <w:t>Saxicola rubetra</w:t>
            </w:r>
          </w:p>
        </w:tc>
      </w:tr>
      <w:tr w:rsidR="004F79BC" w:rsidRPr="00D44B2A" w14:paraId="7C93C799"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30B8901" w14:textId="77777777" w:rsidR="004F79BC" w:rsidRPr="00D44B2A" w:rsidRDefault="004F79BC" w:rsidP="001663A7">
            <w:pPr>
              <w:widowControl/>
              <w:suppressAutoHyphens/>
              <w:spacing w:before="120" w:after="120"/>
              <w:rPr>
                <w:i/>
                <w:noProof/>
                <w:sz w:val="22"/>
              </w:rPr>
            </w:pPr>
            <w:r w:rsidRPr="00D44B2A">
              <w:rPr>
                <w:i/>
                <w:sz w:val="22"/>
              </w:rPr>
              <w:t>Saxicola torquatus</w:t>
            </w:r>
          </w:p>
        </w:tc>
      </w:tr>
      <w:tr w:rsidR="004F79BC" w:rsidRPr="00D44B2A" w14:paraId="2D0B035B"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C5D296C" w14:textId="77777777" w:rsidR="004F79BC" w:rsidRPr="00D44B2A" w:rsidRDefault="004F79BC" w:rsidP="001663A7">
            <w:pPr>
              <w:widowControl/>
              <w:suppressAutoHyphens/>
              <w:spacing w:before="120" w:after="120"/>
              <w:rPr>
                <w:i/>
                <w:noProof/>
                <w:sz w:val="22"/>
              </w:rPr>
            </w:pPr>
            <w:r w:rsidRPr="00D44B2A">
              <w:rPr>
                <w:i/>
                <w:sz w:val="22"/>
              </w:rPr>
              <w:t>Serinus citrinella</w:t>
            </w:r>
          </w:p>
        </w:tc>
      </w:tr>
      <w:tr w:rsidR="004F79BC" w:rsidRPr="00D44B2A" w14:paraId="1A77F9B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A8C7BD9" w14:textId="77777777" w:rsidR="004F79BC" w:rsidRPr="00D44B2A" w:rsidRDefault="004F79BC" w:rsidP="001663A7">
            <w:pPr>
              <w:widowControl/>
              <w:suppressAutoHyphens/>
              <w:spacing w:before="120" w:after="120"/>
              <w:rPr>
                <w:i/>
                <w:noProof/>
                <w:sz w:val="22"/>
              </w:rPr>
            </w:pPr>
            <w:r w:rsidRPr="00D44B2A">
              <w:rPr>
                <w:i/>
                <w:sz w:val="22"/>
              </w:rPr>
              <w:t>Serinus serinus</w:t>
            </w:r>
          </w:p>
        </w:tc>
      </w:tr>
      <w:tr w:rsidR="004F79BC" w:rsidRPr="00D44B2A" w14:paraId="3A593E0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7B4B390" w14:textId="77777777" w:rsidR="004F79BC" w:rsidRPr="00D44B2A" w:rsidRDefault="004F79BC" w:rsidP="001663A7">
            <w:pPr>
              <w:widowControl/>
              <w:suppressAutoHyphens/>
              <w:spacing w:before="120" w:after="120"/>
              <w:rPr>
                <w:i/>
                <w:noProof/>
                <w:sz w:val="22"/>
              </w:rPr>
            </w:pPr>
            <w:r w:rsidRPr="00D44B2A">
              <w:rPr>
                <w:i/>
                <w:sz w:val="22"/>
              </w:rPr>
              <w:t>Streptopelia turtur</w:t>
            </w:r>
          </w:p>
        </w:tc>
      </w:tr>
      <w:tr w:rsidR="004F79BC" w:rsidRPr="00D44B2A" w14:paraId="5237E3F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CAC8A07"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137474F6"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5316820"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2359B760"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5B7B2F7" w14:textId="77777777" w:rsidR="004F79BC" w:rsidRPr="00D44B2A" w:rsidRDefault="004F79BC" w:rsidP="001663A7">
            <w:pPr>
              <w:widowControl/>
              <w:suppressAutoHyphens/>
              <w:spacing w:before="120" w:after="120"/>
              <w:rPr>
                <w:i/>
                <w:noProof/>
                <w:sz w:val="22"/>
              </w:rPr>
            </w:pPr>
            <w:r w:rsidRPr="00D44B2A">
              <w:rPr>
                <w:i/>
                <w:sz w:val="22"/>
              </w:rPr>
              <w:t>Turdus pilaris</w:t>
            </w:r>
          </w:p>
        </w:tc>
      </w:tr>
      <w:tr w:rsidR="004F79BC" w:rsidRPr="00D44B2A" w14:paraId="03A38EA0"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3DCAB47"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34A33CB5" w14:textId="77777777" w:rsidR="004F79BC" w:rsidRPr="00D44B2A" w:rsidRDefault="004F79BC" w:rsidP="001663A7">
      <w:pPr>
        <w:widowControl/>
        <w:suppressAutoHyphens/>
        <w:spacing w:before="120" w:after="120"/>
        <w:rPr>
          <w:rFonts w:eastAsia="Calibri"/>
          <w:noProof/>
          <w:sz w:val="22"/>
          <w:lang w:eastAsia="en-US"/>
        </w:rPr>
      </w:pPr>
    </w:p>
    <w:tbl>
      <w:tblPr>
        <w:tblW w:w="5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977"/>
      </w:tblGrid>
      <w:tr w:rsidR="004F79BC" w:rsidRPr="00D44B2A" w14:paraId="2AAF0B08"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55CC883" w14:textId="77777777" w:rsidR="004F79BC" w:rsidRPr="00D44B2A" w:rsidRDefault="004F79BC" w:rsidP="001663A7">
            <w:pPr>
              <w:widowControl/>
              <w:suppressAutoHyphens/>
              <w:spacing w:before="120" w:after="120"/>
              <w:rPr>
                <w:b/>
                <w:bCs/>
                <w:noProof/>
                <w:sz w:val="22"/>
              </w:rPr>
            </w:pPr>
            <w:r w:rsidRPr="00D44B2A">
              <w:rPr>
                <w:b/>
                <w:sz w:val="22"/>
              </w:rPr>
              <w:lastRenderedPageBreak/>
              <w:t>Belgie – Vlámsko</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38544DA" w14:textId="77777777" w:rsidR="004F79BC" w:rsidRPr="00D44B2A" w:rsidRDefault="004F79BC" w:rsidP="001663A7">
            <w:pPr>
              <w:widowControl/>
              <w:suppressAutoHyphens/>
              <w:spacing w:before="120" w:after="120"/>
              <w:rPr>
                <w:b/>
                <w:bCs/>
                <w:noProof/>
                <w:color w:val="000000"/>
                <w:sz w:val="22"/>
              </w:rPr>
            </w:pPr>
            <w:r w:rsidRPr="00D44B2A">
              <w:rPr>
                <w:b/>
                <w:color w:val="000000"/>
                <w:sz w:val="22"/>
              </w:rPr>
              <w:t>Belgie – Valonsko</w:t>
            </w:r>
          </w:p>
        </w:tc>
      </w:tr>
      <w:tr w:rsidR="004F79BC" w:rsidRPr="00D44B2A" w14:paraId="158B0448"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1846EF5A" w14:textId="77777777" w:rsidR="004F79BC" w:rsidRPr="00D44B2A" w:rsidRDefault="004F79BC" w:rsidP="001663A7">
            <w:pPr>
              <w:widowControl/>
              <w:suppressAutoHyphens/>
              <w:spacing w:before="120" w:after="120"/>
              <w:rPr>
                <w:i/>
                <w:noProof/>
                <w:sz w:val="22"/>
              </w:rPr>
            </w:pPr>
            <w:r w:rsidRPr="00D44B2A">
              <w:rPr>
                <w:i/>
                <w:sz w:val="22"/>
              </w:rPr>
              <w:t>Alauda arvensis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4590112"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2BBBDF12"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112FF1A3" w14:textId="77777777" w:rsidR="004F79BC" w:rsidRPr="00D44B2A" w:rsidRDefault="004F79BC" w:rsidP="001663A7">
            <w:pPr>
              <w:widowControl/>
              <w:suppressAutoHyphens/>
              <w:spacing w:before="120" w:after="120"/>
              <w:rPr>
                <w:i/>
                <w:noProof/>
                <w:sz w:val="22"/>
              </w:rPr>
            </w:pPr>
            <w:r w:rsidRPr="00D44B2A">
              <w:rPr>
                <w:i/>
                <w:sz w:val="22"/>
              </w:rPr>
              <w:t>Anthus pratensis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755A585" w14:textId="77777777" w:rsidR="004F79BC" w:rsidRPr="00D44B2A" w:rsidRDefault="004F79BC" w:rsidP="001663A7">
            <w:pPr>
              <w:widowControl/>
              <w:suppressAutoHyphens/>
              <w:spacing w:before="120" w:after="120"/>
              <w:rPr>
                <w:i/>
                <w:noProof/>
                <w:sz w:val="22"/>
              </w:rPr>
            </w:pPr>
            <w:r w:rsidRPr="00D44B2A">
              <w:rPr>
                <w:i/>
                <w:sz w:val="22"/>
              </w:rPr>
              <w:t>Anthus pratensis</w:t>
            </w:r>
          </w:p>
        </w:tc>
      </w:tr>
      <w:tr w:rsidR="004F79BC" w:rsidRPr="00D44B2A" w14:paraId="489409DF"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616983D6" w14:textId="77777777" w:rsidR="004F79BC" w:rsidRPr="00D44B2A" w:rsidRDefault="004F79BC" w:rsidP="001663A7">
            <w:pPr>
              <w:widowControl/>
              <w:suppressAutoHyphens/>
              <w:spacing w:before="120" w:after="120"/>
              <w:rPr>
                <w:i/>
                <w:noProof/>
                <w:sz w:val="22"/>
              </w:rPr>
            </w:pPr>
            <w:r w:rsidRPr="00D44B2A">
              <w:rPr>
                <w:i/>
                <w:sz w:val="22"/>
              </w:rPr>
              <w:t>Emberiza citrinella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7F3A1D4" w14:textId="77777777" w:rsidR="004F79BC" w:rsidRPr="00D44B2A" w:rsidRDefault="004F79BC" w:rsidP="001663A7">
            <w:pPr>
              <w:widowControl/>
              <w:suppressAutoHyphens/>
              <w:spacing w:before="120" w:after="120"/>
              <w:rPr>
                <w:i/>
                <w:noProof/>
                <w:sz w:val="22"/>
              </w:rPr>
            </w:pPr>
            <w:r w:rsidRPr="00D44B2A">
              <w:rPr>
                <w:i/>
                <w:sz w:val="22"/>
              </w:rPr>
              <w:t>Carduelis cannabina</w:t>
            </w:r>
          </w:p>
        </w:tc>
      </w:tr>
      <w:tr w:rsidR="004F79BC" w:rsidRPr="00D44B2A" w14:paraId="18CAAE4B"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24B9144" w14:textId="77777777" w:rsidR="004F79BC" w:rsidRPr="00D44B2A" w:rsidRDefault="004F79BC" w:rsidP="001663A7">
            <w:pPr>
              <w:widowControl/>
              <w:suppressAutoHyphens/>
              <w:spacing w:before="120" w:after="120"/>
              <w:rPr>
                <w:i/>
                <w:noProof/>
                <w:sz w:val="22"/>
              </w:rPr>
            </w:pPr>
            <w:r w:rsidRPr="00D44B2A">
              <w:rPr>
                <w:i/>
                <w:sz w:val="22"/>
              </w:rPr>
              <w:t>Falco tinnunculus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810D510" w14:textId="77777777" w:rsidR="004F79BC" w:rsidRPr="00D44B2A" w:rsidRDefault="004F79BC" w:rsidP="001663A7">
            <w:pPr>
              <w:widowControl/>
              <w:suppressAutoHyphens/>
              <w:spacing w:before="120" w:after="120"/>
              <w:rPr>
                <w:i/>
                <w:noProof/>
                <w:sz w:val="22"/>
              </w:rPr>
            </w:pPr>
            <w:r w:rsidRPr="00D44B2A">
              <w:rPr>
                <w:i/>
                <w:sz w:val="22"/>
              </w:rPr>
              <w:t>Corvus frugilegus</w:t>
            </w:r>
          </w:p>
        </w:tc>
      </w:tr>
      <w:tr w:rsidR="004F79BC" w:rsidRPr="00D44B2A" w14:paraId="358ADBC4"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328D20CE" w14:textId="77777777" w:rsidR="004F79BC" w:rsidRPr="00D44B2A" w:rsidRDefault="004F79BC" w:rsidP="001663A7">
            <w:pPr>
              <w:widowControl/>
              <w:suppressAutoHyphens/>
              <w:spacing w:before="120" w:after="120"/>
              <w:rPr>
                <w:i/>
                <w:noProof/>
                <w:sz w:val="22"/>
              </w:rPr>
            </w:pPr>
            <w:r w:rsidRPr="00D44B2A">
              <w:rPr>
                <w:i/>
                <w:sz w:val="22"/>
              </w:rPr>
              <w:t>Haematopus ostralegus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B304318" w14:textId="77777777" w:rsidR="004F79BC" w:rsidRPr="00D44B2A" w:rsidRDefault="004F79BC" w:rsidP="001663A7">
            <w:pPr>
              <w:widowControl/>
              <w:suppressAutoHyphens/>
              <w:spacing w:before="120" w:after="120"/>
              <w:rPr>
                <w:i/>
                <w:noProof/>
                <w:sz w:val="22"/>
              </w:rPr>
            </w:pPr>
            <w:r w:rsidRPr="00D44B2A">
              <w:rPr>
                <w:i/>
                <w:sz w:val="22"/>
              </w:rPr>
              <w:t>Emberiza citrinella</w:t>
            </w:r>
          </w:p>
        </w:tc>
      </w:tr>
      <w:tr w:rsidR="004F79BC" w:rsidRPr="00D44B2A" w14:paraId="2234D873"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2B1DC559" w14:textId="77777777" w:rsidR="004F79BC" w:rsidRPr="00D44B2A" w:rsidRDefault="004F79BC" w:rsidP="001663A7">
            <w:pPr>
              <w:widowControl/>
              <w:suppressAutoHyphens/>
              <w:spacing w:before="120" w:after="120"/>
              <w:rPr>
                <w:i/>
                <w:noProof/>
                <w:sz w:val="22"/>
              </w:rPr>
            </w:pPr>
            <w:r w:rsidRPr="00D44B2A">
              <w:rPr>
                <w:i/>
                <w:sz w:val="22"/>
              </w:rPr>
              <w:t>Hippolais icterina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028A453"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3AEED28F"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60607484" w14:textId="77777777" w:rsidR="004F79BC" w:rsidRPr="00D44B2A" w:rsidRDefault="004F79BC" w:rsidP="001663A7">
            <w:pPr>
              <w:widowControl/>
              <w:suppressAutoHyphens/>
              <w:spacing w:before="120" w:after="120"/>
              <w:rPr>
                <w:i/>
                <w:noProof/>
                <w:sz w:val="22"/>
              </w:rPr>
            </w:pPr>
            <w:r w:rsidRPr="00D44B2A">
              <w:rPr>
                <w:i/>
                <w:sz w:val="22"/>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F62C364"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7CDE5E8C"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77107BE8" w14:textId="77777777" w:rsidR="004F79BC" w:rsidRPr="00D44B2A" w:rsidRDefault="004F79BC" w:rsidP="001663A7">
            <w:pPr>
              <w:widowControl/>
              <w:suppressAutoHyphens/>
              <w:spacing w:before="120" w:after="120"/>
              <w:rPr>
                <w:i/>
                <w:noProof/>
                <w:sz w:val="22"/>
              </w:rPr>
            </w:pPr>
            <w:r w:rsidRPr="00D44B2A">
              <w:rPr>
                <w:i/>
                <w:sz w:val="22"/>
              </w:rPr>
              <w:t>Limosa limosa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E6E69D1"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1609548E"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79DE2913" w14:textId="77777777" w:rsidR="004F79BC" w:rsidRPr="00D44B2A" w:rsidRDefault="004F79BC" w:rsidP="001663A7">
            <w:pPr>
              <w:widowControl/>
              <w:suppressAutoHyphens/>
              <w:spacing w:before="120" w:after="120"/>
              <w:rPr>
                <w:i/>
                <w:noProof/>
                <w:sz w:val="22"/>
              </w:rPr>
            </w:pPr>
            <w:r w:rsidRPr="00D44B2A">
              <w:rPr>
                <w:i/>
                <w:sz w:val="22"/>
              </w:rPr>
              <w:t>Linaria cannabina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ADAC6CC" w14:textId="77777777" w:rsidR="004F79BC" w:rsidRPr="00D44B2A" w:rsidRDefault="004F79BC" w:rsidP="001663A7">
            <w:pPr>
              <w:widowControl/>
              <w:suppressAutoHyphens/>
              <w:spacing w:before="120" w:after="120"/>
              <w:rPr>
                <w:i/>
                <w:noProof/>
                <w:sz w:val="22"/>
              </w:rPr>
            </w:pPr>
            <w:r w:rsidRPr="00D44B2A">
              <w:rPr>
                <w:i/>
                <w:sz w:val="22"/>
              </w:rPr>
              <w:t>Miliaria calandra</w:t>
            </w:r>
          </w:p>
        </w:tc>
      </w:tr>
      <w:tr w:rsidR="004F79BC" w:rsidRPr="00D44B2A" w14:paraId="2C7446D3"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EFD9A42" w14:textId="77777777" w:rsidR="004F79BC" w:rsidRPr="00D44B2A" w:rsidRDefault="004F79BC" w:rsidP="001663A7">
            <w:pPr>
              <w:widowControl/>
              <w:suppressAutoHyphens/>
              <w:spacing w:before="120" w:after="120"/>
              <w:rPr>
                <w:i/>
                <w:noProof/>
                <w:sz w:val="22"/>
              </w:rPr>
            </w:pPr>
            <w:r w:rsidRPr="00D44B2A">
              <w:rPr>
                <w:i/>
                <w:sz w:val="22"/>
              </w:rPr>
              <w:t>Motacilla alba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213CB8A"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3087860F"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03CDD064" w14:textId="77777777" w:rsidR="004F79BC" w:rsidRPr="00D44B2A" w:rsidRDefault="004F79BC" w:rsidP="001663A7">
            <w:pPr>
              <w:widowControl/>
              <w:suppressAutoHyphens/>
              <w:spacing w:before="120" w:after="120"/>
              <w:rPr>
                <w:i/>
                <w:noProof/>
                <w:sz w:val="22"/>
              </w:rPr>
            </w:pPr>
            <w:r w:rsidRPr="00D44B2A">
              <w:rPr>
                <w:i/>
                <w:sz w:val="22"/>
              </w:rPr>
              <w:t>Motacilla flava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9C0479A"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520BC641"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5A2EC03E" w14:textId="77777777" w:rsidR="004F79BC" w:rsidRPr="00D44B2A" w:rsidRDefault="004F79BC" w:rsidP="001663A7">
            <w:pPr>
              <w:widowControl/>
              <w:suppressAutoHyphens/>
              <w:spacing w:before="120" w:after="120"/>
              <w:rPr>
                <w:i/>
                <w:noProof/>
                <w:sz w:val="22"/>
              </w:rPr>
            </w:pPr>
            <w:r w:rsidRPr="00D44B2A">
              <w:rPr>
                <w:i/>
                <w:sz w:val="22"/>
              </w:rPr>
              <w:t>Numenius arquata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E91FFB6" w14:textId="77777777" w:rsidR="004F79BC" w:rsidRPr="00D44B2A" w:rsidRDefault="004F79BC" w:rsidP="001663A7">
            <w:pPr>
              <w:widowControl/>
              <w:suppressAutoHyphens/>
              <w:spacing w:before="120" w:after="120"/>
              <w:rPr>
                <w:i/>
                <w:noProof/>
                <w:sz w:val="22"/>
              </w:rPr>
            </w:pPr>
            <w:r w:rsidRPr="00D44B2A">
              <w:rPr>
                <w:i/>
                <w:sz w:val="22"/>
              </w:rPr>
              <w:t>Perdix perdix</w:t>
            </w:r>
          </w:p>
        </w:tc>
      </w:tr>
      <w:tr w:rsidR="004F79BC" w:rsidRPr="00D44B2A" w14:paraId="5DC43B4E"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28C17CFD" w14:textId="77777777" w:rsidR="004F79BC" w:rsidRPr="00D44B2A" w:rsidRDefault="004F79BC" w:rsidP="001663A7">
            <w:pPr>
              <w:widowControl/>
              <w:suppressAutoHyphens/>
              <w:spacing w:before="120" w:after="120"/>
              <w:rPr>
                <w:i/>
                <w:noProof/>
                <w:sz w:val="22"/>
              </w:rPr>
            </w:pPr>
            <w:r w:rsidRPr="00D44B2A">
              <w:rPr>
                <w:i/>
                <w:sz w:val="22"/>
              </w:rPr>
              <w:t>Passer montanus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1E4B36E" w14:textId="77777777" w:rsidR="004F79BC" w:rsidRPr="00D44B2A" w:rsidRDefault="004F79BC" w:rsidP="001663A7">
            <w:pPr>
              <w:widowControl/>
              <w:suppressAutoHyphens/>
              <w:spacing w:before="120" w:after="120"/>
              <w:rPr>
                <w:i/>
                <w:noProof/>
                <w:sz w:val="22"/>
              </w:rPr>
            </w:pPr>
            <w:r w:rsidRPr="00D44B2A">
              <w:rPr>
                <w:i/>
                <w:sz w:val="22"/>
              </w:rPr>
              <w:t>Saxicola torquatus</w:t>
            </w:r>
          </w:p>
        </w:tc>
      </w:tr>
      <w:tr w:rsidR="004F79BC" w:rsidRPr="00D44B2A" w14:paraId="6A3A28F7"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C240FF4" w14:textId="77777777" w:rsidR="004F79BC" w:rsidRPr="00D44B2A" w:rsidRDefault="004F79BC" w:rsidP="001663A7">
            <w:pPr>
              <w:widowControl/>
              <w:suppressAutoHyphens/>
              <w:spacing w:before="120" w:after="120"/>
              <w:rPr>
                <w:i/>
                <w:noProof/>
                <w:sz w:val="22"/>
              </w:rPr>
            </w:pPr>
            <w:r w:rsidRPr="00D44B2A">
              <w:rPr>
                <w:i/>
                <w:sz w:val="22"/>
              </w:rPr>
              <w:t>Perdix perdix</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E84DDB5" w14:textId="77777777" w:rsidR="004F79BC" w:rsidRPr="00D44B2A" w:rsidRDefault="004F79BC" w:rsidP="001663A7">
            <w:pPr>
              <w:widowControl/>
              <w:suppressAutoHyphens/>
              <w:spacing w:before="120" w:after="120"/>
              <w:rPr>
                <w:i/>
                <w:noProof/>
                <w:sz w:val="22"/>
              </w:rPr>
            </w:pPr>
            <w:r w:rsidRPr="00D44B2A">
              <w:rPr>
                <w:i/>
                <w:sz w:val="22"/>
              </w:rPr>
              <w:t>Streptopelia turtur</w:t>
            </w:r>
          </w:p>
        </w:tc>
      </w:tr>
      <w:tr w:rsidR="004F79BC" w:rsidRPr="00D44B2A" w14:paraId="08AC233A"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54427F1E" w14:textId="77777777" w:rsidR="004F79BC" w:rsidRPr="00D44B2A" w:rsidRDefault="004F79BC" w:rsidP="001663A7">
            <w:pPr>
              <w:widowControl/>
              <w:suppressAutoHyphens/>
              <w:spacing w:before="120" w:after="120"/>
              <w:rPr>
                <w:i/>
                <w:noProof/>
                <w:sz w:val="22"/>
              </w:rPr>
            </w:pPr>
            <w:r w:rsidRPr="00D44B2A">
              <w:rPr>
                <w:i/>
                <w:sz w:val="22"/>
              </w:rPr>
              <w:t>Phoenicurus ochruros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613979D"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2CDE5444"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4ED01C98" w14:textId="77777777" w:rsidR="004F79BC" w:rsidRPr="00D44B2A" w:rsidRDefault="004F79BC" w:rsidP="001663A7">
            <w:pPr>
              <w:widowControl/>
              <w:suppressAutoHyphens/>
              <w:spacing w:before="120" w:after="120"/>
              <w:rPr>
                <w:i/>
                <w:noProof/>
                <w:sz w:val="22"/>
              </w:rPr>
            </w:pPr>
            <w:r w:rsidRPr="00D44B2A">
              <w:rPr>
                <w:i/>
                <w:sz w:val="22"/>
              </w:rPr>
              <w:t>Saxicola torquatus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0E5D9B9"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62FFEE4D"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6853882C" w14:textId="77777777" w:rsidR="004F79BC" w:rsidRPr="00D44B2A" w:rsidRDefault="004F79BC" w:rsidP="001663A7">
            <w:pPr>
              <w:widowControl/>
              <w:suppressAutoHyphens/>
              <w:spacing w:before="120" w:after="120"/>
              <w:rPr>
                <w:i/>
                <w:noProof/>
                <w:sz w:val="22"/>
              </w:rPr>
            </w:pPr>
            <w:r w:rsidRPr="00D44B2A">
              <w:rPr>
                <w:i/>
                <w:sz w:val="22"/>
              </w:rPr>
              <w:t>Sylvia communis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79BE729" w14:textId="77777777" w:rsidR="004F79BC" w:rsidRPr="00D44B2A" w:rsidRDefault="004F79BC" w:rsidP="001663A7">
            <w:pPr>
              <w:widowControl/>
              <w:suppressAutoHyphens/>
              <w:spacing w:before="120" w:after="120"/>
              <w:rPr>
                <w:i/>
                <w:noProof/>
                <w:sz w:val="22"/>
              </w:rPr>
            </w:pPr>
            <w:r w:rsidRPr="00D44B2A">
              <w:rPr>
                <w:i/>
                <w:sz w:val="22"/>
              </w:rPr>
              <w:t>Vanellus vanellus</w:t>
            </w:r>
          </w:p>
        </w:tc>
      </w:tr>
      <w:tr w:rsidR="004F79BC" w:rsidRPr="00D44B2A" w14:paraId="72EAC8A3" w14:textId="77777777" w:rsidTr="004F79B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0F65FB15" w14:textId="77777777" w:rsidR="004F79BC" w:rsidRPr="00D44B2A" w:rsidRDefault="004F79BC" w:rsidP="001663A7">
            <w:pPr>
              <w:widowControl/>
              <w:suppressAutoHyphens/>
              <w:spacing w:before="120" w:after="120"/>
              <w:rPr>
                <w:i/>
                <w:noProof/>
                <w:sz w:val="22"/>
              </w:rPr>
            </w:pPr>
            <w:r w:rsidRPr="00D44B2A">
              <w:rPr>
                <w:i/>
                <w:sz w:val="22"/>
              </w:rPr>
              <w:t>Vanellus vanellus</w:t>
            </w:r>
          </w:p>
        </w:tc>
        <w:tc>
          <w:tcPr>
            <w:tcW w:w="2977" w:type="dxa"/>
            <w:tcBorders>
              <w:top w:val="single" w:sz="4" w:space="0" w:color="auto"/>
              <w:left w:val="single" w:sz="4" w:space="0" w:color="auto"/>
              <w:bottom w:val="single" w:sz="4" w:space="0" w:color="auto"/>
              <w:right w:val="single" w:sz="4" w:space="0" w:color="auto"/>
            </w:tcBorders>
            <w:vAlign w:val="bottom"/>
            <w:hideMark/>
          </w:tcPr>
          <w:p w14:paraId="565E18D0" w14:textId="77777777" w:rsidR="004F79BC" w:rsidRPr="00D44B2A" w:rsidRDefault="004F79BC" w:rsidP="001663A7">
            <w:pPr>
              <w:widowControl/>
              <w:suppressAutoHyphens/>
              <w:spacing w:before="120" w:after="120"/>
              <w:rPr>
                <w:i/>
                <w:noProof/>
                <w:sz w:val="22"/>
                <w:lang w:eastAsia="en-IE"/>
              </w:rPr>
            </w:pPr>
          </w:p>
        </w:tc>
      </w:tr>
    </w:tbl>
    <w:p w14:paraId="342016B1" w14:textId="77777777" w:rsidR="004F79BC" w:rsidRPr="00D44B2A" w:rsidRDefault="004F79BC" w:rsidP="001663A7">
      <w:pPr>
        <w:widowControl/>
        <w:suppressAutoHyphens/>
        <w:spacing w:before="120" w:after="120"/>
        <w:rPr>
          <w:rFonts w:eastAsia="Calibri"/>
          <w:noProof/>
          <w:sz w:val="22"/>
          <w:lang w:eastAsia="en-US"/>
        </w:rPr>
      </w:pPr>
    </w:p>
    <w:tbl>
      <w:tblPr>
        <w:tblW w:w="3573" w:type="dxa"/>
        <w:tblInd w:w="-5" w:type="dxa"/>
        <w:tblLook w:val="04A0" w:firstRow="1" w:lastRow="0" w:firstColumn="1" w:lastColumn="0" w:noHBand="0" w:noVBand="1"/>
      </w:tblPr>
      <w:tblGrid>
        <w:gridCol w:w="3573"/>
      </w:tblGrid>
      <w:tr w:rsidR="004F79BC" w:rsidRPr="00D44B2A" w14:paraId="5757650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135958" w14:textId="77777777" w:rsidR="004F79BC" w:rsidRPr="00D44B2A" w:rsidRDefault="004F79BC" w:rsidP="001663A7">
            <w:pPr>
              <w:widowControl/>
              <w:suppressAutoHyphens/>
              <w:spacing w:before="120" w:after="120"/>
              <w:rPr>
                <w:b/>
                <w:bCs/>
                <w:noProof/>
                <w:sz w:val="22"/>
              </w:rPr>
            </w:pPr>
            <w:r w:rsidRPr="00D44B2A">
              <w:rPr>
                <w:b/>
                <w:sz w:val="22"/>
              </w:rPr>
              <w:t>Bulharsko</w:t>
            </w:r>
          </w:p>
        </w:tc>
      </w:tr>
      <w:tr w:rsidR="004F79BC" w:rsidRPr="00D44B2A" w14:paraId="72B22553"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ECB9223" w14:textId="77777777" w:rsidR="004F79BC" w:rsidRPr="00D44B2A" w:rsidRDefault="004F79BC" w:rsidP="001663A7">
            <w:pPr>
              <w:widowControl/>
              <w:suppressAutoHyphens/>
              <w:spacing w:before="120" w:after="120"/>
              <w:rPr>
                <w:i/>
                <w:noProof/>
                <w:color w:val="000000"/>
                <w:sz w:val="22"/>
              </w:rPr>
            </w:pPr>
            <w:r w:rsidRPr="00D44B2A">
              <w:rPr>
                <w:i/>
                <w:color w:val="000000"/>
                <w:sz w:val="22"/>
              </w:rPr>
              <w:t>Alauda arvensis</w:t>
            </w:r>
          </w:p>
        </w:tc>
      </w:tr>
      <w:tr w:rsidR="004F79BC" w:rsidRPr="00D44B2A" w14:paraId="6553D265"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4ECE79" w14:textId="77777777" w:rsidR="004F79BC" w:rsidRPr="00D44B2A" w:rsidRDefault="004F79BC" w:rsidP="001663A7">
            <w:pPr>
              <w:widowControl/>
              <w:suppressAutoHyphens/>
              <w:spacing w:before="120" w:after="120"/>
              <w:rPr>
                <w:i/>
                <w:noProof/>
                <w:color w:val="000000"/>
                <w:sz w:val="22"/>
              </w:rPr>
            </w:pPr>
            <w:r w:rsidRPr="00D44B2A">
              <w:rPr>
                <w:i/>
                <w:color w:val="000000"/>
                <w:sz w:val="22"/>
              </w:rPr>
              <w:t>Carduelis carduelis</w:t>
            </w:r>
          </w:p>
        </w:tc>
      </w:tr>
      <w:tr w:rsidR="004F79BC" w:rsidRPr="00D44B2A" w14:paraId="3BEF312C"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BBB4FBF" w14:textId="77777777" w:rsidR="004F79BC" w:rsidRPr="00D44B2A" w:rsidRDefault="004F79BC" w:rsidP="001663A7">
            <w:pPr>
              <w:widowControl/>
              <w:suppressAutoHyphens/>
              <w:spacing w:before="120" w:after="120"/>
              <w:rPr>
                <w:i/>
                <w:noProof/>
                <w:color w:val="000000"/>
                <w:sz w:val="22"/>
              </w:rPr>
            </w:pPr>
            <w:r w:rsidRPr="00D44B2A">
              <w:rPr>
                <w:i/>
                <w:color w:val="000000"/>
                <w:sz w:val="22"/>
              </w:rPr>
              <w:t>Carduelis cannabina</w:t>
            </w:r>
          </w:p>
        </w:tc>
      </w:tr>
      <w:tr w:rsidR="004F79BC" w:rsidRPr="00D44B2A" w14:paraId="07B26533"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23E3634" w14:textId="77777777" w:rsidR="004F79BC" w:rsidRPr="00D44B2A" w:rsidRDefault="004F79BC" w:rsidP="001663A7">
            <w:pPr>
              <w:widowControl/>
              <w:suppressAutoHyphens/>
              <w:spacing w:before="120" w:after="120"/>
              <w:rPr>
                <w:i/>
                <w:noProof/>
                <w:color w:val="000000"/>
                <w:sz w:val="22"/>
              </w:rPr>
            </w:pPr>
            <w:r w:rsidRPr="00D44B2A">
              <w:rPr>
                <w:i/>
                <w:color w:val="000000"/>
                <w:sz w:val="22"/>
              </w:rPr>
              <w:t>Coturnix coturnix</w:t>
            </w:r>
          </w:p>
        </w:tc>
      </w:tr>
      <w:tr w:rsidR="004F79BC" w:rsidRPr="00D44B2A" w14:paraId="131A4668"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1E1161D" w14:textId="77777777" w:rsidR="004F79BC" w:rsidRPr="00D44B2A" w:rsidRDefault="004F79BC" w:rsidP="001663A7">
            <w:pPr>
              <w:widowControl/>
              <w:suppressAutoHyphens/>
              <w:spacing w:before="120" w:after="120"/>
              <w:rPr>
                <w:i/>
                <w:noProof/>
                <w:color w:val="000000"/>
                <w:sz w:val="22"/>
              </w:rPr>
            </w:pPr>
            <w:r w:rsidRPr="00D44B2A">
              <w:rPr>
                <w:i/>
                <w:color w:val="000000"/>
                <w:sz w:val="22"/>
              </w:rPr>
              <w:t>Corvus frugilegus</w:t>
            </w:r>
          </w:p>
        </w:tc>
      </w:tr>
      <w:tr w:rsidR="004F79BC" w:rsidRPr="00D44B2A" w14:paraId="4799041B"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20BBE86" w14:textId="77777777" w:rsidR="004F79BC" w:rsidRPr="00D44B2A" w:rsidRDefault="004F79BC" w:rsidP="001663A7">
            <w:pPr>
              <w:widowControl/>
              <w:suppressAutoHyphens/>
              <w:spacing w:before="120" w:after="120"/>
              <w:rPr>
                <w:i/>
                <w:noProof/>
                <w:color w:val="000000"/>
                <w:sz w:val="22"/>
              </w:rPr>
            </w:pPr>
            <w:r w:rsidRPr="00D44B2A">
              <w:rPr>
                <w:i/>
                <w:color w:val="000000"/>
                <w:sz w:val="22"/>
              </w:rPr>
              <w:t>Emberiza hortulana</w:t>
            </w:r>
          </w:p>
        </w:tc>
      </w:tr>
      <w:tr w:rsidR="004F79BC" w:rsidRPr="00D44B2A" w14:paraId="1AE6A36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3F492A" w14:textId="77777777" w:rsidR="004F79BC" w:rsidRPr="00D44B2A" w:rsidRDefault="004F79BC" w:rsidP="001663A7">
            <w:pPr>
              <w:widowControl/>
              <w:suppressAutoHyphens/>
              <w:spacing w:before="120" w:after="120"/>
              <w:rPr>
                <w:i/>
                <w:noProof/>
                <w:color w:val="000000"/>
                <w:sz w:val="22"/>
              </w:rPr>
            </w:pPr>
            <w:r w:rsidRPr="00D44B2A">
              <w:rPr>
                <w:i/>
                <w:color w:val="000000"/>
                <w:sz w:val="22"/>
              </w:rPr>
              <w:t>Emberiza melanocephala</w:t>
            </w:r>
          </w:p>
        </w:tc>
      </w:tr>
      <w:tr w:rsidR="004F79BC" w:rsidRPr="00D44B2A" w14:paraId="4FB0BF3C"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D187E44" w14:textId="77777777" w:rsidR="004F79BC" w:rsidRPr="00D44B2A" w:rsidRDefault="004F79BC" w:rsidP="001663A7">
            <w:pPr>
              <w:widowControl/>
              <w:suppressAutoHyphens/>
              <w:spacing w:before="120" w:after="120"/>
              <w:rPr>
                <w:i/>
                <w:noProof/>
                <w:color w:val="000000"/>
                <w:sz w:val="22"/>
              </w:rPr>
            </w:pPr>
            <w:r w:rsidRPr="00D44B2A">
              <w:rPr>
                <w:i/>
                <w:color w:val="000000"/>
                <w:sz w:val="22"/>
              </w:rPr>
              <w:lastRenderedPageBreak/>
              <w:t>Falco tinnunculus</w:t>
            </w:r>
          </w:p>
        </w:tc>
      </w:tr>
      <w:tr w:rsidR="004F79BC" w:rsidRPr="00D44B2A" w14:paraId="3ECA5C45"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AA5340B" w14:textId="77777777" w:rsidR="004F79BC" w:rsidRPr="00D44B2A" w:rsidRDefault="004F79BC" w:rsidP="001663A7">
            <w:pPr>
              <w:widowControl/>
              <w:suppressAutoHyphens/>
              <w:spacing w:before="120" w:after="120"/>
              <w:rPr>
                <w:i/>
                <w:noProof/>
                <w:color w:val="000000"/>
                <w:sz w:val="22"/>
              </w:rPr>
            </w:pPr>
            <w:r w:rsidRPr="00D44B2A">
              <w:rPr>
                <w:i/>
                <w:color w:val="000000"/>
                <w:sz w:val="22"/>
              </w:rPr>
              <w:t>Galerida cristata</w:t>
            </w:r>
          </w:p>
        </w:tc>
      </w:tr>
      <w:tr w:rsidR="004F79BC" w:rsidRPr="00D44B2A" w14:paraId="375426F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4428779" w14:textId="77777777" w:rsidR="004F79BC" w:rsidRPr="00D44B2A" w:rsidRDefault="004F79BC" w:rsidP="001663A7">
            <w:pPr>
              <w:widowControl/>
              <w:suppressAutoHyphens/>
              <w:spacing w:before="120" w:after="120"/>
              <w:rPr>
                <w:i/>
                <w:noProof/>
                <w:color w:val="000000"/>
                <w:sz w:val="22"/>
              </w:rPr>
            </w:pPr>
            <w:r w:rsidRPr="00D44B2A">
              <w:rPr>
                <w:i/>
                <w:color w:val="000000"/>
                <w:sz w:val="22"/>
              </w:rPr>
              <w:t>Hirundo rustica</w:t>
            </w:r>
          </w:p>
        </w:tc>
      </w:tr>
      <w:tr w:rsidR="004F79BC" w:rsidRPr="00D44B2A" w14:paraId="2A05F22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266BA4D" w14:textId="77777777" w:rsidR="004F79BC" w:rsidRPr="00D44B2A" w:rsidRDefault="004F79BC" w:rsidP="001663A7">
            <w:pPr>
              <w:widowControl/>
              <w:suppressAutoHyphens/>
              <w:spacing w:before="120" w:after="120"/>
              <w:rPr>
                <w:i/>
                <w:noProof/>
                <w:color w:val="000000"/>
                <w:sz w:val="22"/>
              </w:rPr>
            </w:pPr>
            <w:r w:rsidRPr="00D44B2A">
              <w:rPr>
                <w:i/>
                <w:color w:val="000000"/>
                <w:sz w:val="22"/>
              </w:rPr>
              <w:t>Lanius collurio</w:t>
            </w:r>
          </w:p>
        </w:tc>
      </w:tr>
      <w:tr w:rsidR="004F79BC" w:rsidRPr="00D44B2A" w14:paraId="15B2D88C"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1272492" w14:textId="77777777" w:rsidR="004F79BC" w:rsidRPr="00D44B2A" w:rsidRDefault="004F79BC" w:rsidP="001663A7">
            <w:pPr>
              <w:widowControl/>
              <w:suppressAutoHyphens/>
              <w:spacing w:before="120" w:after="120"/>
              <w:rPr>
                <w:i/>
                <w:noProof/>
                <w:color w:val="000000"/>
                <w:sz w:val="22"/>
              </w:rPr>
            </w:pPr>
            <w:r w:rsidRPr="00D44B2A">
              <w:rPr>
                <w:i/>
                <w:color w:val="000000"/>
                <w:sz w:val="22"/>
              </w:rPr>
              <w:t>Miliaria calandra</w:t>
            </w:r>
          </w:p>
        </w:tc>
      </w:tr>
      <w:tr w:rsidR="004F79BC" w:rsidRPr="00D44B2A" w14:paraId="324F746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92A2EBB" w14:textId="77777777" w:rsidR="004F79BC" w:rsidRPr="00D44B2A" w:rsidRDefault="004F79BC" w:rsidP="001663A7">
            <w:pPr>
              <w:widowControl/>
              <w:suppressAutoHyphens/>
              <w:spacing w:before="120" w:after="120"/>
              <w:rPr>
                <w:i/>
                <w:noProof/>
                <w:color w:val="000000"/>
                <w:sz w:val="22"/>
              </w:rPr>
            </w:pPr>
            <w:r w:rsidRPr="00D44B2A">
              <w:rPr>
                <w:i/>
                <w:color w:val="000000"/>
                <w:sz w:val="22"/>
              </w:rPr>
              <w:t xml:space="preserve">Motacilla flava </w:t>
            </w:r>
          </w:p>
        </w:tc>
      </w:tr>
      <w:tr w:rsidR="004F79BC" w:rsidRPr="00D44B2A" w14:paraId="043841F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D327827" w14:textId="77777777" w:rsidR="004F79BC" w:rsidRPr="00D44B2A" w:rsidRDefault="004F79BC" w:rsidP="001663A7">
            <w:pPr>
              <w:widowControl/>
              <w:suppressAutoHyphens/>
              <w:spacing w:before="120" w:after="120"/>
              <w:rPr>
                <w:i/>
                <w:noProof/>
                <w:color w:val="000000"/>
                <w:sz w:val="22"/>
              </w:rPr>
            </w:pPr>
            <w:r w:rsidRPr="00D44B2A">
              <w:rPr>
                <w:i/>
                <w:color w:val="000000"/>
                <w:sz w:val="22"/>
              </w:rPr>
              <w:t>Perdix perdix</w:t>
            </w:r>
          </w:p>
        </w:tc>
      </w:tr>
      <w:tr w:rsidR="004F79BC" w:rsidRPr="00D44B2A" w14:paraId="5EB9E02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D486E3C" w14:textId="77777777" w:rsidR="004F79BC" w:rsidRPr="00D44B2A" w:rsidRDefault="004F79BC" w:rsidP="001663A7">
            <w:pPr>
              <w:widowControl/>
              <w:suppressAutoHyphens/>
              <w:spacing w:before="120" w:after="120"/>
              <w:rPr>
                <w:i/>
                <w:noProof/>
                <w:color w:val="000000"/>
                <w:sz w:val="22"/>
              </w:rPr>
            </w:pPr>
            <w:r w:rsidRPr="00D44B2A">
              <w:rPr>
                <w:i/>
                <w:color w:val="000000"/>
                <w:sz w:val="22"/>
              </w:rPr>
              <w:t>Passer montanus</w:t>
            </w:r>
          </w:p>
        </w:tc>
      </w:tr>
      <w:tr w:rsidR="004F79BC" w:rsidRPr="00D44B2A" w14:paraId="641B4396"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D8B818" w14:textId="77777777" w:rsidR="004F79BC" w:rsidRPr="00D44B2A" w:rsidRDefault="004F79BC" w:rsidP="001663A7">
            <w:pPr>
              <w:widowControl/>
              <w:suppressAutoHyphens/>
              <w:spacing w:before="120" w:after="120"/>
              <w:rPr>
                <w:i/>
                <w:noProof/>
                <w:color w:val="000000"/>
                <w:sz w:val="22"/>
              </w:rPr>
            </w:pPr>
            <w:r w:rsidRPr="00D44B2A">
              <w:rPr>
                <w:i/>
                <w:color w:val="000000"/>
                <w:sz w:val="22"/>
              </w:rPr>
              <w:t>Sylvia communis</w:t>
            </w:r>
          </w:p>
        </w:tc>
      </w:tr>
      <w:tr w:rsidR="004F79BC" w:rsidRPr="00D44B2A" w14:paraId="716A325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4FCCDA7" w14:textId="77777777" w:rsidR="004F79BC" w:rsidRPr="00D44B2A" w:rsidRDefault="004F79BC" w:rsidP="001663A7">
            <w:pPr>
              <w:widowControl/>
              <w:suppressAutoHyphens/>
              <w:spacing w:before="120" w:after="120"/>
              <w:rPr>
                <w:i/>
                <w:noProof/>
                <w:color w:val="000000"/>
                <w:sz w:val="22"/>
              </w:rPr>
            </w:pPr>
            <w:r w:rsidRPr="00D44B2A">
              <w:rPr>
                <w:i/>
                <w:color w:val="000000"/>
                <w:sz w:val="22"/>
              </w:rPr>
              <w:t>Streptopelia turtur</w:t>
            </w:r>
          </w:p>
        </w:tc>
      </w:tr>
      <w:tr w:rsidR="004F79BC" w:rsidRPr="00D44B2A" w14:paraId="6E8D7933"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219458A" w14:textId="77777777" w:rsidR="004F79BC" w:rsidRPr="00D44B2A" w:rsidRDefault="004F79BC" w:rsidP="001663A7">
            <w:pPr>
              <w:widowControl/>
              <w:suppressAutoHyphens/>
              <w:spacing w:before="120" w:after="120"/>
              <w:rPr>
                <w:i/>
                <w:noProof/>
                <w:color w:val="000000"/>
                <w:sz w:val="22"/>
              </w:rPr>
            </w:pPr>
            <w:r w:rsidRPr="00D44B2A">
              <w:rPr>
                <w:i/>
                <w:color w:val="000000"/>
                <w:sz w:val="22"/>
              </w:rPr>
              <w:t>Sturnus vulgaris</w:t>
            </w:r>
          </w:p>
        </w:tc>
      </w:tr>
      <w:tr w:rsidR="004F79BC" w:rsidRPr="00D44B2A" w14:paraId="07191BE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6F90F7" w14:textId="77777777" w:rsidR="004F79BC" w:rsidRPr="00D44B2A" w:rsidRDefault="004F79BC" w:rsidP="001663A7">
            <w:pPr>
              <w:widowControl/>
              <w:suppressAutoHyphens/>
              <w:spacing w:before="120" w:after="120"/>
              <w:rPr>
                <w:i/>
                <w:noProof/>
                <w:color w:val="000000"/>
                <w:sz w:val="22"/>
              </w:rPr>
            </w:pPr>
            <w:r w:rsidRPr="00D44B2A">
              <w:rPr>
                <w:i/>
                <w:color w:val="000000"/>
                <w:sz w:val="22"/>
              </w:rPr>
              <w:t>Upupa epops</w:t>
            </w:r>
          </w:p>
        </w:tc>
      </w:tr>
    </w:tbl>
    <w:p w14:paraId="694FAA3B" w14:textId="77777777" w:rsidR="004F79BC" w:rsidRPr="00D44B2A" w:rsidRDefault="004F79BC" w:rsidP="001663A7">
      <w:pPr>
        <w:widowControl/>
        <w:suppressAutoHyphens/>
        <w:spacing w:before="120" w:after="120"/>
        <w:rPr>
          <w:rFonts w:eastAsia="Calibri"/>
          <w:szCs w:val="22"/>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F79BC" w:rsidRPr="00D44B2A" w14:paraId="02413F9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0428050" w14:textId="77777777" w:rsidR="004F79BC" w:rsidRPr="00D44B2A" w:rsidRDefault="004F79BC" w:rsidP="001663A7">
            <w:pPr>
              <w:widowControl/>
              <w:suppressAutoHyphens/>
              <w:spacing w:before="120" w:after="120"/>
              <w:rPr>
                <w:b/>
                <w:bCs/>
                <w:noProof/>
                <w:sz w:val="22"/>
              </w:rPr>
            </w:pPr>
            <w:r w:rsidRPr="00D44B2A">
              <w:rPr>
                <w:b/>
                <w:sz w:val="22"/>
              </w:rPr>
              <w:t>Chorvatsko</w:t>
            </w:r>
          </w:p>
        </w:tc>
      </w:tr>
      <w:tr w:rsidR="004F79BC" w:rsidRPr="00D44B2A" w14:paraId="3A18AF40"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C31B5D0"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301006D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0080E0E" w14:textId="77777777" w:rsidR="004F79BC" w:rsidRPr="00D44B2A" w:rsidRDefault="004F79BC" w:rsidP="001663A7">
            <w:pPr>
              <w:widowControl/>
              <w:suppressAutoHyphens/>
              <w:spacing w:before="120" w:after="120"/>
              <w:rPr>
                <w:i/>
                <w:noProof/>
                <w:sz w:val="22"/>
              </w:rPr>
            </w:pPr>
            <w:r w:rsidRPr="00D44B2A">
              <w:rPr>
                <w:i/>
                <w:sz w:val="22"/>
              </w:rPr>
              <w:t>Anthus campestris</w:t>
            </w:r>
          </w:p>
        </w:tc>
      </w:tr>
      <w:tr w:rsidR="004F79BC" w:rsidRPr="00D44B2A" w14:paraId="2321F305"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1E2C163" w14:textId="77777777" w:rsidR="004F79BC" w:rsidRPr="00D44B2A" w:rsidRDefault="004F79BC" w:rsidP="001663A7">
            <w:pPr>
              <w:widowControl/>
              <w:suppressAutoHyphens/>
              <w:spacing w:before="120" w:after="120"/>
              <w:rPr>
                <w:i/>
                <w:noProof/>
                <w:sz w:val="22"/>
              </w:rPr>
            </w:pPr>
            <w:r w:rsidRPr="00D44B2A">
              <w:rPr>
                <w:i/>
                <w:sz w:val="22"/>
              </w:rPr>
              <w:t>Anthus trivialis</w:t>
            </w:r>
          </w:p>
        </w:tc>
      </w:tr>
      <w:tr w:rsidR="004F79BC" w:rsidRPr="00D44B2A" w14:paraId="638E44B9"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874CAA0" w14:textId="77777777" w:rsidR="004F79BC" w:rsidRPr="00D44B2A" w:rsidRDefault="004F79BC" w:rsidP="001663A7">
            <w:pPr>
              <w:widowControl/>
              <w:suppressAutoHyphens/>
              <w:spacing w:before="120" w:after="120"/>
              <w:rPr>
                <w:i/>
                <w:noProof/>
                <w:sz w:val="22"/>
              </w:rPr>
            </w:pPr>
            <w:r w:rsidRPr="00D44B2A">
              <w:rPr>
                <w:i/>
                <w:sz w:val="22"/>
              </w:rPr>
              <w:t>Carduelis cannabina</w:t>
            </w:r>
          </w:p>
        </w:tc>
      </w:tr>
      <w:tr w:rsidR="004F79BC" w:rsidRPr="00D44B2A" w14:paraId="70CCC34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3EF5CEC" w14:textId="77777777" w:rsidR="004F79BC" w:rsidRPr="00D44B2A" w:rsidRDefault="004F79BC" w:rsidP="001663A7">
            <w:pPr>
              <w:widowControl/>
              <w:suppressAutoHyphens/>
              <w:spacing w:before="120" w:after="120"/>
              <w:rPr>
                <w:i/>
                <w:noProof/>
                <w:sz w:val="22"/>
              </w:rPr>
            </w:pPr>
            <w:r w:rsidRPr="00D44B2A">
              <w:rPr>
                <w:i/>
                <w:sz w:val="22"/>
              </w:rPr>
              <w:t>Carduelis carduelis</w:t>
            </w:r>
          </w:p>
        </w:tc>
      </w:tr>
      <w:tr w:rsidR="004F79BC" w:rsidRPr="00D44B2A" w14:paraId="1B4A7A1F"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A6BF95E" w14:textId="77777777" w:rsidR="004F79BC" w:rsidRPr="00D44B2A" w:rsidRDefault="004F79BC" w:rsidP="001663A7">
            <w:pPr>
              <w:widowControl/>
              <w:suppressAutoHyphens/>
              <w:spacing w:before="120" w:after="120"/>
              <w:rPr>
                <w:i/>
                <w:noProof/>
                <w:sz w:val="22"/>
              </w:rPr>
            </w:pPr>
            <w:r w:rsidRPr="00D44B2A">
              <w:rPr>
                <w:i/>
                <w:sz w:val="22"/>
              </w:rPr>
              <w:t>Coturnix coturnix</w:t>
            </w:r>
          </w:p>
        </w:tc>
      </w:tr>
      <w:tr w:rsidR="004F79BC" w:rsidRPr="00D44B2A" w14:paraId="7323258E"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33BAB31" w14:textId="77777777" w:rsidR="004F79BC" w:rsidRPr="00D44B2A" w:rsidRDefault="004F79BC" w:rsidP="001663A7">
            <w:pPr>
              <w:widowControl/>
              <w:suppressAutoHyphens/>
              <w:spacing w:before="120" w:after="120"/>
              <w:rPr>
                <w:i/>
                <w:noProof/>
                <w:sz w:val="22"/>
              </w:rPr>
            </w:pPr>
            <w:r w:rsidRPr="00D44B2A">
              <w:rPr>
                <w:i/>
                <w:sz w:val="22"/>
              </w:rPr>
              <w:t>Emberiza cirlus</w:t>
            </w:r>
          </w:p>
        </w:tc>
      </w:tr>
      <w:tr w:rsidR="004F79BC" w:rsidRPr="00D44B2A" w14:paraId="7D4C1A9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6649F9D" w14:textId="77777777" w:rsidR="004F79BC" w:rsidRPr="00D44B2A" w:rsidRDefault="004F79BC" w:rsidP="001663A7">
            <w:pPr>
              <w:widowControl/>
              <w:suppressAutoHyphens/>
              <w:spacing w:before="120" w:after="120"/>
              <w:rPr>
                <w:i/>
                <w:noProof/>
                <w:sz w:val="22"/>
              </w:rPr>
            </w:pPr>
            <w:r w:rsidRPr="00D44B2A">
              <w:rPr>
                <w:i/>
                <w:sz w:val="22"/>
              </w:rPr>
              <w:t>Emberiza citrinella</w:t>
            </w:r>
          </w:p>
        </w:tc>
      </w:tr>
      <w:tr w:rsidR="004F79BC" w:rsidRPr="00D44B2A" w14:paraId="271DCD75"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BA4AA15" w14:textId="77777777" w:rsidR="004F79BC" w:rsidRPr="00D44B2A" w:rsidRDefault="004F79BC" w:rsidP="001663A7">
            <w:pPr>
              <w:widowControl/>
              <w:suppressAutoHyphens/>
              <w:spacing w:before="120" w:after="120"/>
              <w:rPr>
                <w:i/>
                <w:noProof/>
                <w:sz w:val="22"/>
              </w:rPr>
            </w:pPr>
            <w:r w:rsidRPr="00D44B2A">
              <w:rPr>
                <w:i/>
                <w:sz w:val="22"/>
              </w:rPr>
              <w:t>Emberiza melanocephala</w:t>
            </w:r>
          </w:p>
        </w:tc>
      </w:tr>
      <w:tr w:rsidR="004F79BC" w:rsidRPr="00D44B2A" w14:paraId="20941A79"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D5FD5A6"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5B4974E8"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CC84D46" w14:textId="77777777" w:rsidR="004F79BC" w:rsidRPr="00D44B2A" w:rsidRDefault="004F79BC" w:rsidP="001663A7">
            <w:pPr>
              <w:widowControl/>
              <w:suppressAutoHyphens/>
              <w:spacing w:before="120" w:after="120"/>
              <w:rPr>
                <w:i/>
                <w:noProof/>
                <w:sz w:val="22"/>
              </w:rPr>
            </w:pPr>
            <w:r w:rsidRPr="00D44B2A">
              <w:rPr>
                <w:i/>
                <w:sz w:val="22"/>
              </w:rPr>
              <w:t>Galerida cristata</w:t>
            </w:r>
          </w:p>
        </w:tc>
      </w:tr>
      <w:tr w:rsidR="004F79BC" w:rsidRPr="00D44B2A" w14:paraId="03A2C89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C16D980" w14:textId="77777777" w:rsidR="004F79BC" w:rsidRPr="00D44B2A" w:rsidRDefault="004F79BC" w:rsidP="001663A7">
            <w:pPr>
              <w:widowControl/>
              <w:suppressAutoHyphens/>
              <w:spacing w:before="120" w:after="120"/>
              <w:rPr>
                <w:i/>
                <w:noProof/>
                <w:sz w:val="22"/>
              </w:rPr>
            </w:pPr>
            <w:r w:rsidRPr="00D44B2A">
              <w:rPr>
                <w:i/>
                <w:sz w:val="22"/>
              </w:rPr>
              <w:t>Jynx torquilla</w:t>
            </w:r>
          </w:p>
        </w:tc>
      </w:tr>
      <w:tr w:rsidR="004F79BC" w:rsidRPr="00D44B2A" w14:paraId="72D5FD7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6F5E81A"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71AFFA96"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669BE23" w14:textId="77777777" w:rsidR="004F79BC" w:rsidRPr="00D44B2A" w:rsidRDefault="004F79BC" w:rsidP="001663A7">
            <w:pPr>
              <w:widowControl/>
              <w:suppressAutoHyphens/>
              <w:spacing w:before="120" w:after="120"/>
              <w:rPr>
                <w:i/>
                <w:noProof/>
                <w:sz w:val="22"/>
              </w:rPr>
            </w:pPr>
            <w:r w:rsidRPr="00D44B2A">
              <w:rPr>
                <w:i/>
                <w:sz w:val="22"/>
              </w:rPr>
              <w:t>Lanius senator</w:t>
            </w:r>
          </w:p>
        </w:tc>
      </w:tr>
      <w:tr w:rsidR="004F79BC" w:rsidRPr="00D44B2A" w14:paraId="6D96D4FF"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72D3D57" w14:textId="77777777" w:rsidR="004F79BC" w:rsidRPr="00D44B2A" w:rsidRDefault="004F79BC" w:rsidP="001663A7">
            <w:pPr>
              <w:widowControl/>
              <w:suppressAutoHyphens/>
              <w:spacing w:before="120" w:after="120"/>
              <w:rPr>
                <w:i/>
                <w:noProof/>
                <w:sz w:val="22"/>
              </w:rPr>
            </w:pPr>
            <w:r w:rsidRPr="00D44B2A">
              <w:rPr>
                <w:i/>
                <w:sz w:val="22"/>
              </w:rPr>
              <w:lastRenderedPageBreak/>
              <w:t>Lullula arborea</w:t>
            </w:r>
          </w:p>
        </w:tc>
      </w:tr>
      <w:tr w:rsidR="004F79BC" w:rsidRPr="00D44B2A" w14:paraId="25216571"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E7622C9" w14:textId="77777777" w:rsidR="004F79BC" w:rsidRPr="00D44B2A" w:rsidRDefault="004F79BC" w:rsidP="001663A7">
            <w:pPr>
              <w:widowControl/>
              <w:suppressAutoHyphens/>
              <w:spacing w:before="120" w:after="120"/>
              <w:rPr>
                <w:i/>
                <w:noProof/>
                <w:sz w:val="22"/>
              </w:rPr>
            </w:pPr>
            <w:r w:rsidRPr="00D44B2A">
              <w:rPr>
                <w:i/>
                <w:sz w:val="22"/>
              </w:rPr>
              <w:t>Luscinia megarhynchos</w:t>
            </w:r>
          </w:p>
        </w:tc>
      </w:tr>
      <w:tr w:rsidR="004F79BC" w:rsidRPr="00D44B2A" w14:paraId="09859C7F"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D3D7386" w14:textId="77777777" w:rsidR="004F79BC" w:rsidRPr="00D44B2A" w:rsidRDefault="004F79BC" w:rsidP="001663A7">
            <w:pPr>
              <w:widowControl/>
              <w:suppressAutoHyphens/>
              <w:spacing w:before="120" w:after="120"/>
              <w:rPr>
                <w:i/>
                <w:noProof/>
                <w:sz w:val="22"/>
              </w:rPr>
            </w:pPr>
            <w:r w:rsidRPr="00D44B2A">
              <w:rPr>
                <w:i/>
                <w:sz w:val="22"/>
              </w:rPr>
              <w:t>Miliaria calandra</w:t>
            </w:r>
          </w:p>
        </w:tc>
      </w:tr>
      <w:tr w:rsidR="004F79BC" w:rsidRPr="00D44B2A" w14:paraId="2E301BD2"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5D16C2E"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77CD0608"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6A80B7A" w14:textId="77777777" w:rsidR="004F79BC" w:rsidRPr="00D44B2A" w:rsidRDefault="004F79BC" w:rsidP="001663A7">
            <w:pPr>
              <w:widowControl/>
              <w:suppressAutoHyphens/>
              <w:spacing w:before="120" w:after="120"/>
              <w:rPr>
                <w:i/>
                <w:noProof/>
                <w:sz w:val="22"/>
              </w:rPr>
            </w:pPr>
            <w:r w:rsidRPr="00D44B2A">
              <w:rPr>
                <w:i/>
                <w:sz w:val="22"/>
              </w:rPr>
              <w:t>Oenanthe hispanica</w:t>
            </w:r>
          </w:p>
        </w:tc>
      </w:tr>
      <w:tr w:rsidR="004F79BC" w:rsidRPr="00D44B2A" w14:paraId="72641EA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F6D6263" w14:textId="77777777" w:rsidR="004F79BC" w:rsidRPr="00D44B2A" w:rsidRDefault="004F79BC" w:rsidP="001663A7">
            <w:pPr>
              <w:widowControl/>
              <w:suppressAutoHyphens/>
              <w:spacing w:before="120" w:after="120"/>
              <w:rPr>
                <w:i/>
                <w:noProof/>
                <w:sz w:val="22"/>
              </w:rPr>
            </w:pPr>
            <w:r w:rsidRPr="00D44B2A">
              <w:rPr>
                <w:i/>
                <w:sz w:val="22"/>
              </w:rPr>
              <w:t>Oriolus oriolus</w:t>
            </w:r>
          </w:p>
        </w:tc>
      </w:tr>
      <w:tr w:rsidR="004F79BC" w:rsidRPr="00D44B2A" w14:paraId="295354BF"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5F88001"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414EB11E"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CE6E791" w14:textId="77777777" w:rsidR="004F79BC" w:rsidRPr="00D44B2A" w:rsidRDefault="004F79BC" w:rsidP="001663A7">
            <w:pPr>
              <w:widowControl/>
              <w:suppressAutoHyphens/>
              <w:spacing w:before="120" w:after="120"/>
              <w:rPr>
                <w:i/>
                <w:noProof/>
                <w:sz w:val="22"/>
              </w:rPr>
            </w:pPr>
            <w:r w:rsidRPr="00D44B2A">
              <w:rPr>
                <w:i/>
                <w:sz w:val="22"/>
              </w:rPr>
              <w:t>Pica pica</w:t>
            </w:r>
          </w:p>
        </w:tc>
      </w:tr>
      <w:tr w:rsidR="004F79BC" w:rsidRPr="00D44B2A" w14:paraId="722FD300"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2EDA717" w14:textId="77777777" w:rsidR="004F79BC" w:rsidRPr="00D44B2A" w:rsidRDefault="004F79BC" w:rsidP="001663A7">
            <w:pPr>
              <w:widowControl/>
              <w:suppressAutoHyphens/>
              <w:spacing w:before="120" w:after="120"/>
              <w:rPr>
                <w:i/>
                <w:noProof/>
                <w:sz w:val="22"/>
              </w:rPr>
            </w:pPr>
            <w:r w:rsidRPr="00D44B2A">
              <w:rPr>
                <w:i/>
                <w:sz w:val="22"/>
              </w:rPr>
              <w:t>Saxicola rubetra</w:t>
            </w:r>
          </w:p>
        </w:tc>
      </w:tr>
      <w:tr w:rsidR="004F79BC" w:rsidRPr="00D44B2A" w14:paraId="4071DAF2"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FBEA94E" w14:textId="77777777" w:rsidR="004F79BC" w:rsidRPr="00D44B2A" w:rsidRDefault="004F79BC" w:rsidP="001663A7">
            <w:pPr>
              <w:widowControl/>
              <w:suppressAutoHyphens/>
              <w:spacing w:before="120" w:after="120"/>
              <w:rPr>
                <w:i/>
                <w:noProof/>
                <w:sz w:val="22"/>
              </w:rPr>
            </w:pPr>
            <w:r w:rsidRPr="00D44B2A">
              <w:rPr>
                <w:i/>
                <w:sz w:val="22"/>
              </w:rPr>
              <w:t>Saxicola torquatus</w:t>
            </w:r>
          </w:p>
        </w:tc>
      </w:tr>
      <w:tr w:rsidR="004F79BC" w:rsidRPr="00D44B2A" w14:paraId="122CE1BB"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AE945EF" w14:textId="77777777" w:rsidR="004F79BC" w:rsidRPr="00D44B2A" w:rsidRDefault="004F79BC" w:rsidP="001663A7">
            <w:pPr>
              <w:widowControl/>
              <w:suppressAutoHyphens/>
              <w:spacing w:before="120" w:after="120"/>
              <w:rPr>
                <w:i/>
                <w:noProof/>
                <w:sz w:val="22"/>
              </w:rPr>
            </w:pPr>
            <w:r w:rsidRPr="00D44B2A">
              <w:rPr>
                <w:i/>
                <w:sz w:val="22"/>
              </w:rPr>
              <w:t>Streptopelia turtur</w:t>
            </w:r>
          </w:p>
        </w:tc>
      </w:tr>
      <w:tr w:rsidR="004F79BC" w:rsidRPr="00D44B2A" w14:paraId="4B1367AD"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EDC78CE"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5B129A23"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27D46D1" w14:textId="77777777" w:rsidR="004F79BC" w:rsidRPr="00D44B2A" w:rsidRDefault="004F79BC" w:rsidP="001663A7">
            <w:pPr>
              <w:widowControl/>
              <w:suppressAutoHyphens/>
              <w:spacing w:before="120" w:after="120"/>
              <w:rPr>
                <w:i/>
                <w:noProof/>
                <w:sz w:val="22"/>
              </w:rPr>
            </w:pPr>
            <w:r w:rsidRPr="00D44B2A">
              <w:rPr>
                <w:i/>
                <w:sz w:val="22"/>
              </w:rPr>
              <w:t>Upupa epops</w:t>
            </w:r>
          </w:p>
        </w:tc>
      </w:tr>
      <w:tr w:rsidR="004F79BC" w:rsidRPr="00D44B2A" w14:paraId="47910D38"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3B0253A"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22B4ED98" w14:textId="77777777" w:rsidR="004F79BC" w:rsidRPr="00D44B2A" w:rsidRDefault="004F79BC" w:rsidP="001663A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F79BC" w:rsidRPr="00D44B2A" w14:paraId="644461C5"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20BA84E" w14:textId="77777777" w:rsidR="004F79BC" w:rsidRPr="00D44B2A" w:rsidRDefault="004F79BC" w:rsidP="001663A7">
            <w:pPr>
              <w:widowControl/>
              <w:suppressAutoHyphens/>
              <w:spacing w:before="120" w:after="120"/>
              <w:rPr>
                <w:b/>
                <w:bCs/>
                <w:noProof/>
                <w:sz w:val="22"/>
              </w:rPr>
            </w:pPr>
            <w:r w:rsidRPr="00D44B2A">
              <w:rPr>
                <w:b/>
                <w:sz w:val="22"/>
              </w:rPr>
              <w:t>Kypr</w:t>
            </w:r>
          </w:p>
        </w:tc>
      </w:tr>
      <w:tr w:rsidR="004F79BC" w:rsidRPr="00D44B2A" w14:paraId="5A7A55D6"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E67AD91" w14:textId="77777777" w:rsidR="004F79BC" w:rsidRPr="00D44B2A" w:rsidRDefault="004F79BC" w:rsidP="001663A7">
            <w:pPr>
              <w:widowControl/>
              <w:suppressAutoHyphens/>
              <w:spacing w:before="120" w:after="120"/>
              <w:rPr>
                <w:i/>
                <w:noProof/>
                <w:sz w:val="22"/>
              </w:rPr>
            </w:pPr>
            <w:r w:rsidRPr="00D44B2A">
              <w:rPr>
                <w:i/>
                <w:sz w:val="22"/>
              </w:rPr>
              <w:t>Alectoris chukar</w:t>
            </w:r>
          </w:p>
        </w:tc>
      </w:tr>
      <w:tr w:rsidR="004F79BC" w:rsidRPr="00D44B2A" w14:paraId="6D604810"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23BDB7E" w14:textId="77777777" w:rsidR="004F79BC" w:rsidRPr="00D44B2A" w:rsidRDefault="004F79BC" w:rsidP="001663A7">
            <w:pPr>
              <w:widowControl/>
              <w:suppressAutoHyphens/>
              <w:spacing w:before="120" w:after="120"/>
              <w:rPr>
                <w:i/>
                <w:noProof/>
                <w:sz w:val="22"/>
              </w:rPr>
            </w:pPr>
            <w:r w:rsidRPr="00D44B2A">
              <w:rPr>
                <w:i/>
                <w:sz w:val="22"/>
              </w:rPr>
              <w:t xml:space="preserve">Athene noctua </w:t>
            </w:r>
          </w:p>
        </w:tc>
      </w:tr>
      <w:tr w:rsidR="004F79BC" w:rsidRPr="00D44B2A" w14:paraId="644DFADC"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1B97F1B" w14:textId="77777777" w:rsidR="004F79BC" w:rsidRPr="00D44B2A" w:rsidRDefault="004F79BC" w:rsidP="001663A7">
            <w:pPr>
              <w:widowControl/>
              <w:suppressAutoHyphens/>
              <w:spacing w:before="120" w:after="120"/>
              <w:rPr>
                <w:i/>
                <w:noProof/>
                <w:sz w:val="22"/>
              </w:rPr>
            </w:pPr>
            <w:r w:rsidRPr="00D44B2A">
              <w:rPr>
                <w:i/>
                <w:sz w:val="22"/>
              </w:rPr>
              <w:t>Carduelis carduelis</w:t>
            </w:r>
          </w:p>
        </w:tc>
      </w:tr>
      <w:tr w:rsidR="004F79BC" w:rsidRPr="00D44B2A" w14:paraId="22B9C95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E9DB1C6" w14:textId="77777777" w:rsidR="004F79BC" w:rsidRPr="00D44B2A" w:rsidRDefault="004F79BC" w:rsidP="001663A7">
            <w:pPr>
              <w:widowControl/>
              <w:suppressAutoHyphens/>
              <w:spacing w:before="120" w:after="120"/>
              <w:rPr>
                <w:i/>
                <w:noProof/>
                <w:sz w:val="22"/>
              </w:rPr>
            </w:pPr>
            <w:r w:rsidRPr="00D44B2A">
              <w:rPr>
                <w:i/>
                <w:sz w:val="22"/>
              </w:rPr>
              <w:t>Cisticola juncidis</w:t>
            </w:r>
          </w:p>
        </w:tc>
      </w:tr>
      <w:tr w:rsidR="004F79BC" w:rsidRPr="00D44B2A" w14:paraId="1DA95C5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C6D7188" w14:textId="77777777" w:rsidR="004F79BC" w:rsidRPr="00D44B2A" w:rsidRDefault="004F79BC" w:rsidP="001663A7">
            <w:pPr>
              <w:widowControl/>
              <w:suppressAutoHyphens/>
              <w:spacing w:before="120" w:after="120"/>
              <w:rPr>
                <w:i/>
                <w:noProof/>
                <w:sz w:val="22"/>
              </w:rPr>
            </w:pPr>
            <w:r w:rsidRPr="00D44B2A">
              <w:rPr>
                <w:i/>
                <w:sz w:val="22"/>
              </w:rPr>
              <w:t>Clamator glandarius</w:t>
            </w:r>
          </w:p>
        </w:tc>
      </w:tr>
      <w:tr w:rsidR="004F79BC" w:rsidRPr="00D44B2A" w14:paraId="2DCCA40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547C7E7" w14:textId="77777777" w:rsidR="004F79BC" w:rsidRPr="00D44B2A" w:rsidRDefault="004F79BC" w:rsidP="001663A7">
            <w:pPr>
              <w:widowControl/>
              <w:suppressAutoHyphens/>
              <w:spacing w:before="120" w:after="120"/>
              <w:rPr>
                <w:i/>
                <w:noProof/>
                <w:sz w:val="22"/>
              </w:rPr>
            </w:pPr>
            <w:r w:rsidRPr="00D44B2A">
              <w:rPr>
                <w:i/>
                <w:sz w:val="22"/>
              </w:rPr>
              <w:t xml:space="preserve">Columba palumbus             </w:t>
            </w:r>
          </w:p>
        </w:tc>
      </w:tr>
      <w:tr w:rsidR="004F79BC" w:rsidRPr="00D44B2A" w14:paraId="735B1A05"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EBDD32D" w14:textId="77777777" w:rsidR="004F79BC" w:rsidRPr="00D44B2A" w:rsidRDefault="004F79BC" w:rsidP="001663A7">
            <w:pPr>
              <w:widowControl/>
              <w:suppressAutoHyphens/>
              <w:spacing w:before="120" w:after="120"/>
              <w:rPr>
                <w:i/>
                <w:noProof/>
                <w:sz w:val="22"/>
              </w:rPr>
            </w:pPr>
            <w:r w:rsidRPr="00D44B2A">
              <w:rPr>
                <w:i/>
                <w:sz w:val="22"/>
              </w:rPr>
              <w:t>Coracias garrulus</w:t>
            </w:r>
          </w:p>
        </w:tc>
      </w:tr>
      <w:tr w:rsidR="004F79BC" w:rsidRPr="00D44B2A" w14:paraId="32826FF2"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9022642" w14:textId="77777777" w:rsidR="004F79BC" w:rsidRPr="00D44B2A" w:rsidRDefault="004F79BC" w:rsidP="001663A7">
            <w:pPr>
              <w:widowControl/>
              <w:suppressAutoHyphens/>
              <w:spacing w:before="120" w:after="120"/>
              <w:rPr>
                <w:i/>
                <w:noProof/>
                <w:sz w:val="22"/>
              </w:rPr>
            </w:pPr>
            <w:r w:rsidRPr="00D44B2A">
              <w:rPr>
                <w:i/>
                <w:sz w:val="22"/>
              </w:rPr>
              <w:t>Corvus corone cornix</w:t>
            </w:r>
          </w:p>
        </w:tc>
      </w:tr>
      <w:tr w:rsidR="004F79BC" w:rsidRPr="00D44B2A" w14:paraId="072AC1A6"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10D52B5" w14:textId="77777777" w:rsidR="004F79BC" w:rsidRPr="00D44B2A" w:rsidRDefault="004F79BC" w:rsidP="001663A7">
            <w:pPr>
              <w:widowControl/>
              <w:suppressAutoHyphens/>
              <w:spacing w:before="120" w:after="120"/>
              <w:rPr>
                <w:i/>
                <w:noProof/>
                <w:sz w:val="22"/>
              </w:rPr>
            </w:pPr>
            <w:r w:rsidRPr="00D44B2A">
              <w:rPr>
                <w:i/>
                <w:sz w:val="22"/>
              </w:rPr>
              <w:t>Coturnix coturnix</w:t>
            </w:r>
          </w:p>
        </w:tc>
      </w:tr>
      <w:tr w:rsidR="004F79BC" w:rsidRPr="00D44B2A" w14:paraId="3C109610"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E53B342" w14:textId="77777777" w:rsidR="004F79BC" w:rsidRPr="00D44B2A" w:rsidRDefault="004F79BC" w:rsidP="001663A7">
            <w:pPr>
              <w:widowControl/>
              <w:suppressAutoHyphens/>
              <w:spacing w:before="120" w:after="120"/>
              <w:rPr>
                <w:i/>
                <w:noProof/>
                <w:sz w:val="22"/>
              </w:rPr>
            </w:pPr>
            <w:r w:rsidRPr="00D44B2A">
              <w:rPr>
                <w:i/>
                <w:sz w:val="22"/>
              </w:rPr>
              <w:t>Emberiza calandra</w:t>
            </w:r>
          </w:p>
        </w:tc>
      </w:tr>
      <w:tr w:rsidR="004F79BC" w:rsidRPr="00D44B2A" w14:paraId="019A463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359A84C" w14:textId="77777777" w:rsidR="004F79BC" w:rsidRPr="00D44B2A" w:rsidRDefault="004F79BC" w:rsidP="001663A7">
            <w:pPr>
              <w:widowControl/>
              <w:suppressAutoHyphens/>
              <w:spacing w:before="120" w:after="120"/>
              <w:rPr>
                <w:i/>
                <w:noProof/>
                <w:sz w:val="22"/>
              </w:rPr>
            </w:pPr>
            <w:r w:rsidRPr="00D44B2A">
              <w:rPr>
                <w:i/>
                <w:sz w:val="22"/>
              </w:rPr>
              <w:t>Emberiza melanocephala</w:t>
            </w:r>
          </w:p>
        </w:tc>
      </w:tr>
      <w:tr w:rsidR="004F79BC" w:rsidRPr="00D44B2A" w14:paraId="5BC81E13"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683DD29"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7519EC62"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7369C61" w14:textId="77777777" w:rsidR="004F79BC" w:rsidRPr="00D44B2A" w:rsidRDefault="004F79BC" w:rsidP="001663A7">
            <w:pPr>
              <w:widowControl/>
              <w:suppressAutoHyphens/>
              <w:spacing w:before="120" w:after="120"/>
              <w:rPr>
                <w:i/>
                <w:noProof/>
                <w:sz w:val="22"/>
              </w:rPr>
            </w:pPr>
            <w:r w:rsidRPr="00D44B2A">
              <w:rPr>
                <w:i/>
                <w:sz w:val="22"/>
              </w:rPr>
              <w:lastRenderedPageBreak/>
              <w:t>Francolinus francolinus</w:t>
            </w:r>
          </w:p>
        </w:tc>
      </w:tr>
      <w:tr w:rsidR="004F79BC" w:rsidRPr="00D44B2A" w14:paraId="36FEA44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E8E5FD0" w14:textId="77777777" w:rsidR="004F79BC" w:rsidRPr="00D44B2A" w:rsidRDefault="004F79BC" w:rsidP="001663A7">
            <w:pPr>
              <w:widowControl/>
              <w:suppressAutoHyphens/>
              <w:spacing w:before="120" w:after="120"/>
              <w:rPr>
                <w:i/>
                <w:noProof/>
                <w:sz w:val="22"/>
              </w:rPr>
            </w:pPr>
            <w:r w:rsidRPr="00D44B2A">
              <w:rPr>
                <w:i/>
                <w:sz w:val="22"/>
              </w:rPr>
              <w:t>Galerida cristata</w:t>
            </w:r>
          </w:p>
        </w:tc>
      </w:tr>
      <w:tr w:rsidR="004F79BC" w:rsidRPr="00D44B2A" w14:paraId="748F6FF0"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1F0F90E"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7C68615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DC652EF" w14:textId="77777777" w:rsidR="004F79BC" w:rsidRPr="00D44B2A" w:rsidRDefault="004F79BC" w:rsidP="001663A7">
            <w:pPr>
              <w:widowControl/>
              <w:suppressAutoHyphens/>
              <w:spacing w:before="120" w:after="120"/>
              <w:rPr>
                <w:i/>
                <w:noProof/>
                <w:sz w:val="22"/>
              </w:rPr>
            </w:pPr>
            <w:r w:rsidRPr="00D44B2A">
              <w:rPr>
                <w:i/>
                <w:sz w:val="22"/>
              </w:rPr>
              <w:t>Chloris chloris</w:t>
            </w:r>
          </w:p>
        </w:tc>
      </w:tr>
      <w:tr w:rsidR="004F79BC" w:rsidRPr="00D44B2A" w14:paraId="5BD8F08F"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B6AD0CC" w14:textId="77777777" w:rsidR="004F79BC" w:rsidRPr="00D44B2A" w:rsidRDefault="004F79BC" w:rsidP="001663A7">
            <w:pPr>
              <w:widowControl/>
              <w:suppressAutoHyphens/>
              <w:spacing w:before="120" w:after="120"/>
              <w:rPr>
                <w:i/>
                <w:noProof/>
                <w:sz w:val="22"/>
              </w:rPr>
            </w:pPr>
            <w:r w:rsidRPr="00D44B2A">
              <w:rPr>
                <w:i/>
                <w:sz w:val="22"/>
              </w:rPr>
              <w:t>Iduna pallida</w:t>
            </w:r>
          </w:p>
        </w:tc>
      </w:tr>
      <w:tr w:rsidR="004F79BC" w:rsidRPr="00D44B2A" w14:paraId="64B2E649"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C917E9C" w14:textId="77777777" w:rsidR="004F79BC" w:rsidRPr="00D44B2A" w:rsidRDefault="004F79BC" w:rsidP="001663A7">
            <w:pPr>
              <w:widowControl/>
              <w:suppressAutoHyphens/>
              <w:spacing w:before="120" w:after="120"/>
              <w:rPr>
                <w:i/>
                <w:noProof/>
                <w:sz w:val="22"/>
              </w:rPr>
            </w:pPr>
            <w:r w:rsidRPr="00D44B2A">
              <w:rPr>
                <w:i/>
                <w:sz w:val="22"/>
              </w:rPr>
              <w:t>Linaria cannabina</w:t>
            </w:r>
          </w:p>
        </w:tc>
      </w:tr>
      <w:tr w:rsidR="004F79BC" w:rsidRPr="00D44B2A" w14:paraId="3A38E4FF"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E396087" w14:textId="77777777" w:rsidR="004F79BC" w:rsidRPr="00D44B2A" w:rsidRDefault="004F79BC" w:rsidP="001663A7">
            <w:pPr>
              <w:widowControl/>
              <w:suppressAutoHyphens/>
              <w:spacing w:before="120" w:after="120"/>
              <w:rPr>
                <w:i/>
                <w:noProof/>
                <w:sz w:val="22"/>
              </w:rPr>
            </w:pPr>
            <w:r w:rsidRPr="00D44B2A">
              <w:rPr>
                <w:i/>
                <w:sz w:val="22"/>
              </w:rPr>
              <w:t>Oenanthe cypriaca</w:t>
            </w:r>
          </w:p>
        </w:tc>
      </w:tr>
      <w:tr w:rsidR="004F79BC" w:rsidRPr="00D44B2A" w14:paraId="65A5FB7F"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3B5EF31" w14:textId="77777777" w:rsidR="004F79BC" w:rsidRPr="00D44B2A" w:rsidRDefault="004F79BC" w:rsidP="001663A7">
            <w:pPr>
              <w:widowControl/>
              <w:suppressAutoHyphens/>
              <w:spacing w:before="120" w:after="120"/>
              <w:rPr>
                <w:i/>
                <w:noProof/>
                <w:sz w:val="22"/>
              </w:rPr>
            </w:pPr>
            <w:r w:rsidRPr="00D44B2A">
              <w:rPr>
                <w:i/>
                <w:sz w:val="22"/>
              </w:rPr>
              <w:t>Parus major</w:t>
            </w:r>
          </w:p>
        </w:tc>
      </w:tr>
      <w:tr w:rsidR="004F79BC" w:rsidRPr="00D44B2A" w14:paraId="5368CEF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BAE2907" w14:textId="77777777" w:rsidR="004F79BC" w:rsidRPr="00D44B2A" w:rsidRDefault="004F79BC" w:rsidP="001663A7">
            <w:pPr>
              <w:widowControl/>
              <w:suppressAutoHyphens/>
              <w:spacing w:before="120" w:after="120"/>
              <w:rPr>
                <w:i/>
                <w:noProof/>
                <w:sz w:val="22"/>
              </w:rPr>
            </w:pPr>
            <w:r w:rsidRPr="00D44B2A">
              <w:rPr>
                <w:i/>
                <w:sz w:val="22"/>
              </w:rPr>
              <w:t>Passer hispaniolensis</w:t>
            </w:r>
          </w:p>
        </w:tc>
      </w:tr>
      <w:tr w:rsidR="004F79BC" w:rsidRPr="00D44B2A" w14:paraId="06957193"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6D93A10" w14:textId="77777777" w:rsidR="004F79BC" w:rsidRPr="00D44B2A" w:rsidRDefault="004F79BC" w:rsidP="001663A7">
            <w:pPr>
              <w:widowControl/>
              <w:suppressAutoHyphens/>
              <w:spacing w:before="120" w:after="120"/>
              <w:rPr>
                <w:i/>
                <w:noProof/>
                <w:sz w:val="22"/>
              </w:rPr>
            </w:pPr>
            <w:r w:rsidRPr="00D44B2A">
              <w:rPr>
                <w:i/>
                <w:sz w:val="22"/>
              </w:rPr>
              <w:t>Pica pica</w:t>
            </w:r>
          </w:p>
        </w:tc>
      </w:tr>
      <w:tr w:rsidR="004F79BC" w:rsidRPr="00D44B2A" w14:paraId="6E220949"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E32CE53" w14:textId="77777777" w:rsidR="004F79BC" w:rsidRPr="00D44B2A" w:rsidRDefault="004F79BC" w:rsidP="001663A7">
            <w:pPr>
              <w:widowControl/>
              <w:suppressAutoHyphens/>
              <w:spacing w:before="120" w:after="120"/>
              <w:rPr>
                <w:i/>
                <w:noProof/>
                <w:sz w:val="22"/>
              </w:rPr>
            </w:pPr>
            <w:r w:rsidRPr="00D44B2A">
              <w:rPr>
                <w:i/>
                <w:sz w:val="22"/>
              </w:rPr>
              <w:t>Streptopelia turtur</w:t>
            </w:r>
          </w:p>
        </w:tc>
      </w:tr>
      <w:tr w:rsidR="004F79BC" w:rsidRPr="00D44B2A" w14:paraId="4F68DC82"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ACB2C22" w14:textId="77777777" w:rsidR="004F79BC" w:rsidRPr="00D44B2A" w:rsidRDefault="004F79BC" w:rsidP="001663A7">
            <w:pPr>
              <w:widowControl/>
              <w:suppressAutoHyphens/>
              <w:spacing w:before="120" w:after="120"/>
              <w:rPr>
                <w:i/>
                <w:noProof/>
                <w:sz w:val="22"/>
              </w:rPr>
            </w:pPr>
            <w:r w:rsidRPr="00D44B2A">
              <w:rPr>
                <w:i/>
                <w:sz w:val="22"/>
              </w:rPr>
              <w:t>Sylvia conspicillata</w:t>
            </w:r>
          </w:p>
        </w:tc>
      </w:tr>
      <w:tr w:rsidR="004F79BC" w:rsidRPr="00D44B2A" w14:paraId="29B7202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4E03DFF" w14:textId="77777777" w:rsidR="004F79BC" w:rsidRPr="00D44B2A" w:rsidRDefault="004F79BC" w:rsidP="001663A7">
            <w:pPr>
              <w:widowControl/>
              <w:suppressAutoHyphens/>
              <w:spacing w:before="120" w:after="120"/>
              <w:rPr>
                <w:i/>
                <w:noProof/>
                <w:sz w:val="22"/>
              </w:rPr>
            </w:pPr>
            <w:r w:rsidRPr="00D44B2A">
              <w:rPr>
                <w:i/>
                <w:sz w:val="22"/>
              </w:rPr>
              <w:t xml:space="preserve">Sylvia melanocephala </w:t>
            </w:r>
          </w:p>
        </w:tc>
      </w:tr>
    </w:tbl>
    <w:p w14:paraId="71593AB4" w14:textId="77777777" w:rsidR="004F79BC" w:rsidRPr="00D44B2A" w:rsidRDefault="004F79BC" w:rsidP="001663A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F79BC" w:rsidRPr="00D44B2A" w14:paraId="0874C68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72DF09F" w14:textId="77777777" w:rsidR="004F79BC" w:rsidRPr="00D44B2A" w:rsidRDefault="004F79BC" w:rsidP="001663A7">
            <w:pPr>
              <w:widowControl/>
              <w:suppressAutoHyphens/>
              <w:spacing w:before="120" w:after="120"/>
              <w:rPr>
                <w:b/>
                <w:bCs/>
                <w:noProof/>
                <w:sz w:val="22"/>
              </w:rPr>
            </w:pPr>
            <w:r w:rsidRPr="00D44B2A">
              <w:rPr>
                <w:b/>
                <w:sz w:val="22"/>
              </w:rPr>
              <w:t>Česko</w:t>
            </w:r>
          </w:p>
        </w:tc>
      </w:tr>
      <w:tr w:rsidR="004F79BC" w:rsidRPr="00D44B2A" w14:paraId="6C5FD676"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2F0D674"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03A328DB"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3B36129" w14:textId="77777777" w:rsidR="004F79BC" w:rsidRPr="00D44B2A" w:rsidRDefault="004F79BC" w:rsidP="001663A7">
            <w:pPr>
              <w:widowControl/>
              <w:suppressAutoHyphens/>
              <w:spacing w:before="120" w:after="120"/>
              <w:rPr>
                <w:i/>
                <w:noProof/>
                <w:sz w:val="22"/>
              </w:rPr>
            </w:pPr>
            <w:r w:rsidRPr="00D44B2A">
              <w:rPr>
                <w:i/>
                <w:sz w:val="22"/>
              </w:rPr>
              <w:t>Anthus pratensis</w:t>
            </w:r>
          </w:p>
        </w:tc>
      </w:tr>
      <w:tr w:rsidR="004F79BC" w:rsidRPr="00D44B2A" w14:paraId="640C0309"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5630D90" w14:textId="77777777" w:rsidR="004F79BC" w:rsidRPr="00D44B2A" w:rsidRDefault="004F79BC" w:rsidP="001663A7">
            <w:pPr>
              <w:widowControl/>
              <w:suppressAutoHyphens/>
              <w:spacing w:before="120" w:after="120"/>
              <w:rPr>
                <w:i/>
                <w:noProof/>
                <w:sz w:val="22"/>
              </w:rPr>
            </w:pPr>
            <w:r w:rsidRPr="00D44B2A">
              <w:rPr>
                <w:i/>
                <w:sz w:val="22"/>
              </w:rPr>
              <w:t>Carduelis cannabina</w:t>
            </w:r>
          </w:p>
        </w:tc>
      </w:tr>
      <w:tr w:rsidR="004F79BC" w:rsidRPr="00D44B2A" w14:paraId="34CCB632"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BDD532D" w14:textId="77777777" w:rsidR="004F79BC" w:rsidRPr="00D44B2A" w:rsidRDefault="004F79BC" w:rsidP="001663A7">
            <w:pPr>
              <w:widowControl/>
              <w:suppressAutoHyphens/>
              <w:spacing w:before="120" w:after="120"/>
              <w:rPr>
                <w:i/>
                <w:noProof/>
                <w:sz w:val="22"/>
              </w:rPr>
            </w:pPr>
            <w:r w:rsidRPr="00D44B2A">
              <w:rPr>
                <w:i/>
                <w:sz w:val="22"/>
              </w:rPr>
              <w:t>Ciconia ciconia</w:t>
            </w:r>
          </w:p>
        </w:tc>
      </w:tr>
      <w:tr w:rsidR="004F79BC" w:rsidRPr="00D44B2A" w14:paraId="578B76AE"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C7675A1" w14:textId="77777777" w:rsidR="004F79BC" w:rsidRPr="00D44B2A" w:rsidRDefault="004F79BC" w:rsidP="001663A7">
            <w:pPr>
              <w:widowControl/>
              <w:suppressAutoHyphens/>
              <w:spacing w:before="120" w:after="120"/>
              <w:rPr>
                <w:i/>
                <w:noProof/>
                <w:sz w:val="22"/>
              </w:rPr>
            </w:pPr>
            <w:r w:rsidRPr="00D44B2A">
              <w:rPr>
                <w:i/>
                <w:sz w:val="22"/>
              </w:rPr>
              <w:t>Corvus frugilegus</w:t>
            </w:r>
          </w:p>
        </w:tc>
      </w:tr>
      <w:tr w:rsidR="004F79BC" w:rsidRPr="00D44B2A" w14:paraId="7F03C09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C54DF35" w14:textId="77777777" w:rsidR="004F79BC" w:rsidRPr="00D44B2A" w:rsidRDefault="004F79BC" w:rsidP="001663A7">
            <w:pPr>
              <w:widowControl/>
              <w:suppressAutoHyphens/>
              <w:spacing w:before="120" w:after="120"/>
              <w:rPr>
                <w:i/>
                <w:noProof/>
                <w:sz w:val="22"/>
              </w:rPr>
            </w:pPr>
            <w:r w:rsidRPr="00D44B2A">
              <w:rPr>
                <w:i/>
                <w:sz w:val="22"/>
              </w:rPr>
              <w:t>Emberiza citrinella</w:t>
            </w:r>
          </w:p>
        </w:tc>
      </w:tr>
      <w:tr w:rsidR="004F79BC" w:rsidRPr="00D44B2A" w14:paraId="115EA18D"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E00D7AB"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1CD09DA8"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6685D4F"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5FCB1B65"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A3CF68C"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6BCFDE6B"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DE6D6EC" w14:textId="77777777" w:rsidR="004F79BC" w:rsidRPr="00D44B2A" w:rsidRDefault="004F79BC" w:rsidP="001663A7">
            <w:pPr>
              <w:widowControl/>
              <w:suppressAutoHyphens/>
              <w:spacing w:before="120" w:after="120"/>
              <w:rPr>
                <w:i/>
                <w:noProof/>
                <w:sz w:val="22"/>
              </w:rPr>
            </w:pPr>
            <w:r w:rsidRPr="00D44B2A">
              <w:rPr>
                <w:i/>
                <w:sz w:val="22"/>
              </w:rPr>
              <w:t>Miliaria calandra</w:t>
            </w:r>
          </w:p>
        </w:tc>
      </w:tr>
      <w:tr w:rsidR="004F79BC" w:rsidRPr="00D44B2A" w14:paraId="01191428"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094A20A"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02EC6596"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A26F0B0"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5C552775"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201DBAC" w14:textId="77777777" w:rsidR="004F79BC" w:rsidRPr="00D44B2A" w:rsidRDefault="004F79BC" w:rsidP="001663A7">
            <w:pPr>
              <w:widowControl/>
              <w:suppressAutoHyphens/>
              <w:spacing w:before="120" w:after="120"/>
              <w:rPr>
                <w:i/>
                <w:noProof/>
                <w:sz w:val="22"/>
              </w:rPr>
            </w:pPr>
            <w:r w:rsidRPr="00D44B2A">
              <w:rPr>
                <w:i/>
                <w:sz w:val="22"/>
              </w:rPr>
              <w:t>Perdix perdix</w:t>
            </w:r>
          </w:p>
        </w:tc>
      </w:tr>
      <w:tr w:rsidR="004F79BC" w:rsidRPr="00D44B2A" w14:paraId="6F2505D1"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9D79968" w14:textId="77777777" w:rsidR="004F79BC" w:rsidRPr="00D44B2A" w:rsidRDefault="004F79BC" w:rsidP="001663A7">
            <w:pPr>
              <w:widowControl/>
              <w:suppressAutoHyphens/>
              <w:spacing w:before="120" w:after="120"/>
              <w:rPr>
                <w:i/>
                <w:noProof/>
                <w:sz w:val="22"/>
              </w:rPr>
            </w:pPr>
            <w:r w:rsidRPr="00D44B2A">
              <w:rPr>
                <w:i/>
                <w:sz w:val="22"/>
              </w:rPr>
              <w:lastRenderedPageBreak/>
              <w:t>Saxicola rubetra</w:t>
            </w:r>
          </w:p>
        </w:tc>
      </w:tr>
      <w:tr w:rsidR="004F79BC" w:rsidRPr="00D44B2A" w14:paraId="60562F1D"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A5D175C" w14:textId="77777777" w:rsidR="004F79BC" w:rsidRPr="00D44B2A" w:rsidRDefault="004F79BC" w:rsidP="001663A7">
            <w:pPr>
              <w:widowControl/>
              <w:suppressAutoHyphens/>
              <w:spacing w:before="120" w:after="120"/>
              <w:rPr>
                <w:i/>
                <w:noProof/>
                <w:sz w:val="22"/>
              </w:rPr>
            </w:pPr>
            <w:r w:rsidRPr="00D44B2A">
              <w:rPr>
                <w:i/>
                <w:sz w:val="22"/>
              </w:rPr>
              <w:t>Saxicola torquatus</w:t>
            </w:r>
          </w:p>
        </w:tc>
      </w:tr>
      <w:tr w:rsidR="004F79BC" w:rsidRPr="00D44B2A" w14:paraId="54663710"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55A4DC4" w14:textId="77777777" w:rsidR="004F79BC" w:rsidRPr="00D44B2A" w:rsidRDefault="004F79BC" w:rsidP="001663A7">
            <w:pPr>
              <w:widowControl/>
              <w:suppressAutoHyphens/>
              <w:spacing w:before="120" w:after="120"/>
              <w:rPr>
                <w:i/>
                <w:noProof/>
                <w:sz w:val="22"/>
              </w:rPr>
            </w:pPr>
            <w:r w:rsidRPr="00D44B2A">
              <w:rPr>
                <w:i/>
                <w:sz w:val="22"/>
              </w:rPr>
              <w:t>Serinus serinus</w:t>
            </w:r>
          </w:p>
        </w:tc>
      </w:tr>
      <w:tr w:rsidR="004F79BC" w:rsidRPr="00D44B2A" w14:paraId="76A6AD2F"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05B3900" w14:textId="77777777" w:rsidR="004F79BC" w:rsidRPr="00D44B2A" w:rsidRDefault="004F79BC" w:rsidP="001663A7">
            <w:pPr>
              <w:widowControl/>
              <w:suppressAutoHyphens/>
              <w:spacing w:before="120" w:after="120"/>
              <w:rPr>
                <w:i/>
                <w:noProof/>
                <w:sz w:val="22"/>
              </w:rPr>
            </w:pPr>
            <w:r w:rsidRPr="00D44B2A">
              <w:rPr>
                <w:i/>
                <w:sz w:val="22"/>
              </w:rPr>
              <w:t>Streptopelia turtur</w:t>
            </w:r>
          </w:p>
        </w:tc>
      </w:tr>
      <w:tr w:rsidR="004F79BC" w:rsidRPr="00D44B2A" w14:paraId="30DDF47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34ECB66"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5AE56F6E"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DF8BFDD"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6199D15E"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EF0A940"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6501EA2C" w14:textId="77777777" w:rsidR="004F79BC" w:rsidRPr="00D44B2A" w:rsidRDefault="004F79BC" w:rsidP="001663A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F79BC" w:rsidRPr="00D44B2A" w14:paraId="269DA54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58190D3" w14:textId="77777777" w:rsidR="004F79BC" w:rsidRPr="00D44B2A" w:rsidRDefault="004F79BC" w:rsidP="001663A7">
            <w:pPr>
              <w:widowControl/>
              <w:suppressAutoHyphens/>
              <w:spacing w:before="120" w:after="120"/>
              <w:rPr>
                <w:b/>
                <w:bCs/>
                <w:noProof/>
                <w:sz w:val="22"/>
              </w:rPr>
            </w:pPr>
            <w:r w:rsidRPr="00D44B2A">
              <w:rPr>
                <w:b/>
                <w:sz w:val="22"/>
              </w:rPr>
              <w:t>Dánsko</w:t>
            </w:r>
          </w:p>
        </w:tc>
      </w:tr>
      <w:tr w:rsidR="004F79BC" w:rsidRPr="00D44B2A" w14:paraId="3B779531"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8DA583B"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1644482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5A356C2" w14:textId="77777777" w:rsidR="004F79BC" w:rsidRPr="00D44B2A" w:rsidRDefault="004F79BC" w:rsidP="001663A7">
            <w:pPr>
              <w:widowControl/>
              <w:suppressAutoHyphens/>
              <w:spacing w:before="120" w:after="120"/>
              <w:rPr>
                <w:i/>
                <w:noProof/>
                <w:sz w:val="22"/>
              </w:rPr>
            </w:pPr>
            <w:r w:rsidRPr="00D44B2A">
              <w:rPr>
                <w:i/>
                <w:sz w:val="22"/>
              </w:rPr>
              <w:t>Anthus pratensis</w:t>
            </w:r>
          </w:p>
        </w:tc>
      </w:tr>
      <w:tr w:rsidR="004F79BC" w:rsidRPr="00D44B2A" w14:paraId="3D8213D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49043B3" w14:textId="77777777" w:rsidR="004F79BC" w:rsidRPr="00D44B2A" w:rsidRDefault="004F79BC" w:rsidP="001663A7">
            <w:pPr>
              <w:widowControl/>
              <w:suppressAutoHyphens/>
              <w:spacing w:before="120" w:after="120"/>
              <w:rPr>
                <w:i/>
                <w:noProof/>
                <w:sz w:val="22"/>
              </w:rPr>
            </w:pPr>
            <w:r w:rsidRPr="00D44B2A">
              <w:rPr>
                <w:i/>
                <w:sz w:val="22"/>
              </w:rPr>
              <w:t>Carduelis cannabina</w:t>
            </w:r>
          </w:p>
        </w:tc>
      </w:tr>
      <w:tr w:rsidR="004F79BC" w:rsidRPr="00D44B2A" w14:paraId="16FC96E5"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23F71C6" w14:textId="77777777" w:rsidR="004F79BC" w:rsidRPr="00D44B2A" w:rsidRDefault="004F79BC" w:rsidP="001663A7">
            <w:pPr>
              <w:widowControl/>
              <w:suppressAutoHyphens/>
              <w:spacing w:before="120" w:after="120"/>
              <w:rPr>
                <w:i/>
                <w:noProof/>
                <w:sz w:val="22"/>
              </w:rPr>
            </w:pPr>
            <w:r w:rsidRPr="00D44B2A">
              <w:rPr>
                <w:i/>
                <w:sz w:val="22"/>
              </w:rPr>
              <w:t>Carduelis carduelis</w:t>
            </w:r>
          </w:p>
        </w:tc>
      </w:tr>
      <w:tr w:rsidR="004F79BC" w:rsidRPr="00D44B2A" w14:paraId="659AFA89"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3357A1F" w14:textId="77777777" w:rsidR="004F79BC" w:rsidRPr="00D44B2A" w:rsidRDefault="004F79BC" w:rsidP="001663A7">
            <w:pPr>
              <w:widowControl/>
              <w:suppressAutoHyphens/>
              <w:spacing w:before="120" w:after="120"/>
              <w:rPr>
                <w:i/>
                <w:noProof/>
                <w:sz w:val="22"/>
              </w:rPr>
            </w:pPr>
            <w:r w:rsidRPr="00D44B2A">
              <w:rPr>
                <w:i/>
                <w:sz w:val="22"/>
              </w:rPr>
              <w:t>Corvus corone</w:t>
            </w:r>
          </w:p>
        </w:tc>
      </w:tr>
      <w:tr w:rsidR="004F79BC" w:rsidRPr="00D44B2A" w14:paraId="2343A9D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58A3C9B" w14:textId="77777777" w:rsidR="004F79BC" w:rsidRPr="00D44B2A" w:rsidRDefault="004F79BC" w:rsidP="001663A7">
            <w:pPr>
              <w:widowControl/>
              <w:suppressAutoHyphens/>
              <w:spacing w:before="120" w:after="120"/>
              <w:rPr>
                <w:i/>
                <w:noProof/>
                <w:sz w:val="22"/>
              </w:rPr>
            </w:pPr>
            <w:r w:rsidRPr="00D44B2A">
              <w:rPr>
                <w:i/>
                <w:sz w:val="22"/>
              </w:rPr>
              <w:t>Corvus frugilegus</w:t>
            </w:r>
          </w:p>
        </w:tc>
      </w:tr>
      <w:tr w:rsidR="004F79BC" w:rsidRPr="00D44B2A" w14:paraId="4F8BB5F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5D6E13C" w14:textId="77777777" w:rsidR="004F79BC" w:rsidRPr="00D44B2A" w:rsidRDefault="004F79BC" w:rsidP="001663A7">
            <w:pPr>
              <w:widowControl/>
              <w:suppressAutoHyphens/>
              <w:spacing w:before="120" w:after="120"/>
              <w:rPr>
                <w:i/>
                <w:noProof/>
                <w:sz w:val="22"/>
              </w:rPr>
            </w:pPr>
            <w:r w:rsidRPr="00D44B2A">
              <w:rPr>
                <w:i/>
                <w:sz w:val="22"/>
              </w:rPr>
              <w:t>Emberiza citrinella</w:t>
            </w:r>
          </w:p>
        </w:tc>
      </w:tr>
      <w:tr w:rsidR="004F79BC" w:rsidRPr="00D44B2A" w14:paraId="1C2BA93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DD12956"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6D8C9BF9"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206E504" w14:textId="77777777" w:rsidR="004F79BC" w:rsidRPr="00D44B2A" w:rsidRDefault="004F79BC" w:rsidP="001663A7">
            <w:pPr>
              <w:widowControl/>
              <w:suppressAutoHyphens/>
              <w:spacing w:before="120" w:after="120"/>
              <w:rPr>
                <w:i/>
                <w:noProof/>
                <w:sz w:val="22"/>
              </w:rPr>
            </w:pPr>
            <w:r w:rsidRPr="00D44B2A">
              <w:rPr>
                <w:i/>
                <w:sz w:val="22"/>
              </w:rPr>
              <w:t>Gallinago gallinago</w:t>
            </w:r>
          </w:p>
        </w:tc>
      </w:tr>
      <w:tr w:rsidR="004F79BC" w:rsidRPr="00D44B2A" w14:paraId="68FA00F8"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6489146"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6BA9A4DC"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A04226D"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6BA489CB"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6267006" w14:textId="77777777" w:rsidR="004F79BC" w:rsidRPr="00D44B2A" w:rsidRDefault="004F79BC" w:rsidP="001663A7">
            <w:pPr>
              <w:widowControl/>
              <w:suppressAutoHyphens/>
              <w:spacing w:before="120" w:after="120"/>
              <w:rPr>
                <w:i/>
                <w:noProof/>
                <w:sz w:val="22"/>
              </w:rPr>
            </w:pPr>
            <w:r w:rsidRPr="00D44B2A">
              <w:rPr>
                <w:i/>
                <w:sz w:val="22"/>
              </w:rPr>
              <w:t>Miliaria calandra</w:t>
            </w:r>
          </w:p>
        </w:tc>
      </w:tr>
      <w:tr w:rsidR="004F79BC" w:rsidRPr="00D44B2A" w14:paraId="1BFD7C5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2471501" w14:textId="77777777" w:rsidR="004F79BC" w:rsidRPr="00D44B2A" w:rsidRDefault="004F79BC" w:rsidP="001663A7">
            <w:pPr>
              <w:widowControl/>
              <w:suppressAutoHyphens/>
              <w:spacing w:before="120" w:after="120"/>
              <w:rPr>
                <w:i/>
                <w:noProof/>
                <w:sz w:val="22"/>
              </w:rPr>
            </w:pPr>
            <w:r w:rsidRPr="00D44B2A">
              <w:rPr>
                <w:i/>
                <w:sz w:val="22"/>
              </w:rPr>
              <w:t>Motacilla alba</w:t>
            </w:r>
          </w:p>
        </w:tc>
      </w:tr>
      <w:tr w:rsidR="004F79BC" w:rsidRPr="00D44B2A" w14:paraId="6A74007E"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697D930"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69A2EC9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F43DDDA" w14:textId="77777777" w:rsidR="004F79BC" w:rsidRPr="00D44B2A" w:rsidRDefault="004F79BC" w:rsidP="001663A7">
            <w:pPr>
              <w:widowControl/>
              <w:suppressAutoHyphens/>
              <w:spacing w:before="120" w:after="120"/>
              <w:rPr>
                <w:i/>
                <w:noProof/>
                <w:sz w:val="22"/>
              </w:rPr>
            </w:pPr>
            <w:r w:rsidRPr="00D44B2A">
              <w:rPr>
                <w:i/>
                <w:sz w:val="22"/>
              </w:rPr>
              <w:t>Oenanthe oenanthe</w:t>
            </w:r>
          </w:p>
        </w:tc>
      </w:tr>
      <w:tr w:rsidR="004F79BC" w:rsidRPr="00D44B2A" w14:paraId="1EB79A3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A5BCC41"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1067B1CD"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4A38666" w14:textId="77777777" w:rsidR="004F79BC" w:rsidRPr="00D44B2A" w:rsidRDefault="004F79BC" w:rsidP="001663A7">
            <w:pPr>
              <w:widowControl/>
              <w:suppressAutoHyphens/>
              <w:spacing w:before="120" w:after="120"/>
              <w:rPr>
                <w:i/>
                <w:noProof/>
                <w:sz w:val="22"/>
              </w:rPr>
            </w:pPr>
            <w:r w:rsidRPr="00D44B2A">
              <w:rPr>
                <w:i/>
                <w:sz w:val="22"/>
              </w:rPr>
              <w:t>Perdix perdix</w:t>
            </w:r>
          </w:p>
        </w:tc>
      </w:tr>
      <w:tr w:rsidR="004F79BC" w:rsidRPr="00D44B2A" w14:paraId="6C45F90C"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51CC888" w14:textId="77777777" w:rsidR="004F79BC" w:rsidRPr="00D44B2A" w:rsidRDefault="004F79BC" w:rsidP="001663A7">
            <w:pPr>
              <w:widowControl/>
              <w:suppressAutoHyphens/>
              <w:spacing w:before="120" w:after="120"/>
              <w:rPr>
                <w:i/>
                <w:noProof/>
                <w:sz w:val="22"/>
              </w:rPr>
            </w:pPr>
            <w:r w:rsidRPr="00D44B2A">
              <w:rPr>
                <w:i/>
                <w:sz w:val="22"/>
              </w:rPr>
              <w:t>Saxicola rubetra</w:t>
            </w:r>
          </w:p>
        </w:tc>
      </w:tr>
      <w:tr w:rsidR="004F79BC" w:rsidRPr="00D44B2A" w14:paraId="128A9A5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3703413"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10E508CF"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center"/>
            <w:hideMark/>
          </w:tcPr>
          <w:p w14:paraId="6A4FC27C" w14:textId="77777777" w:rsidR="004F79BC" w:rsidRPr="00D44B2A" w:rsidRDefault="004F79BC" w:rsidP="001663A7">
            <w:pPr>
              <w:widowControl/>
              <w:suppressAutoHyphens/>
              <w:spacing w:before="120" w:after="120"/>
              <w:rPr>
                <w:i/>
                <w:noProof/>
                <w:sz w:val="22"/>
              </w:rPr>
            </w:pPr>
            <w:r w:rsidRPr="00D44B2A">
              <w:rPr>
                <w:i/>
                <w:sz w:val="22"/>
              </w:rPr>
              <w:lastRenderedPageBreak/>
              <w:t>Sylvia curruca</w:t>
            </w:r>
          </w:p>
        </w:tc>
      </w:tr>
      <w:tr w:rsidR="004F79BC" w:rsidRPr="00D44B2A" w14:paraId="4B08338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D8FA70B" w14:textId="77777777" w:rsidR="004F79BC" w:rsidRPr="00D44B2A" w:rsidRDefault="004F79BC" w:rsidP="001663A7">
            <w:pPr>
              <w:widowControl/>
              <w:suppressAutoHyphens/>
              <w:spacing w:before="120" w:after="120"/>
              <w:rPr>
                <w:i/>
                <w:noProof/>
                <w:sz w:val="22"/>
              </w:rPr>
            </w:pPr>
            <w:r w:rsidRPr="00D44B2A">
              <w:rPr>
                <w:i/>
                <w:sz w:val="22"/>
              </w:rPr>
              <w:t>Turdus pilaris</w:t>
            </w:r>
          </w:p>
        </w:tc>
      </w:tr>
      <w:tr w:rsidR="004F79BC" w:rsidRPr="00D44B2A" w14:paraId="62702836"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4AD966A"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03C3994E" w14:textId="77777777" w:rsidR="004F79BC" w:rsidRPr="00D44B2A" w:rsidRDefault="004F79BC">
      <w:pPr>
        <w:widowControl/>
        <w:suppressAutoHyphens/>
        <w:spacing w:before="120" w:after="120"/>
        <w:rPr>
          <w:noProof/>
          <w:color w:val="000000"/>
          <w:sz w:val="22"/>
        </w:rPr>
      </w:pPr>
      <w:r w:rsidRPr="00D44B2A">
        <w:br w:type="page"/>
      </w: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F79BC" w:rsidRPr="00D44B2A" w14:paraId="152B1646"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1DCF837" w14:textId="77777777" w:rsidR="004F79BC" w:rsidRPr="00D44B2A" w:rsidRDefault="004F79BC">
            <w:pPr>
              <w:widowControl/>
              <w:suppressAutoHyphens/>
              <w:spacing w:before="120" w:after="120"/>
              <w:rPr>
                <w:b/>
                <w:bCs/>
                <w:noProof/>
                <w:sz w:val="22"/>
              </w:rPr>
            </w:pPr>
            <w:r w:rsidRPr="00D44B2A">
              <w:rPr>
                <w:b/>
                <w:sz w:val="22"/>
              </w:rPr>
              <w:lastRenderedPageBreak/>
              <w:t>Estonsko</w:t>
            </w:r>
          </w:p>
        </w:tc>
      </w:tr>
      <w:tr w:rsidR="004F79BC" w:rsidRPr="00D44B2A" w14:paraId="3AEE2D0B"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1022911"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4645F2C0"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E42DDDB" w14:textId="77777777" w:rsidR="004F79BC" w:rsidRPr="00D44B2A" w:rsidRDefault="004F79BC" w:rsidP="001663A7">
            <w:pPr>
              <w:widowControl/>
              <w:suppressAutoHyphens/>
              <w:spacing w:before="120" w:after="120"/>
              <w:rPr>
                <w:i/>
                <w:noProof/>
                <w:sz w:val="22"/>
              </w:rPr>
            </w:pPr>
            <w:r w:rsidRPr="00D44B2A">
              <w:rPr>
                <w:i/>
                <w:sz w:val="22"/>
              </w:rPr>
              <w:t>Anthus pratensis</w:t>
            </w:r>
          </w:p>
        </w:tc>
      </w:tr>
      <w:tr w:rsidR="004F79BC" w:rsidRPr="00D44B2A" w14:paraId="043DA55F"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47E8193" w14:textId="77777777" w:rsidR="004F79BC" w:rsidRPr="00D44B2A" w:rsidRDefault="004F79BC" w:rsidP="001663A7">
            <w:pPr>
              <w:widowControl/>
              <w:suppressAutoHyphens/>
              <w:spacing w:before="120" w:after="120"/>
              <w:rPr>
                <w:i/>
                <w:noProof/>
                <w:sz w:val="22"/>
              </w:rPr>
            </w:pPr>
            <w:r w:rsidRPr="00D44B2A">
              <w:rPr>
                <w:i/>
                <w:sz w:val="22"/>
              </w:rPr>
              <w:t>Corvus frugilegus</w:t>
            </w:r>
          </w:p>
        </w:tc>
      </w:tr>
      <w:tr w:rsidR="004F79BC" w:rsidRPr="00D44B2A" w14:paraId="62B35DD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BFDCD22" w14:textId="77777777" w:rsidR="004F79BC" w:rsidRPr="00D44B2A" w:rsidRDefault="004F79BC" w:rsidP="001663A7">
            <w:pPr>
              <w:widowControl/>
              <w:suppressAutoHyphens/>
              <w:spacing w:before="120" w:after="120"/>
              <w:rPr>
                <w:i/>
                <w:noProof/>
                <w:sz w:val="22"/>
              </w:rPr>
            </w:pPr>
            <w:r w:rsidRPr="00D44B2A">
              <w:rPr>
                <w:i/>
                <w:sz w:val="22"/>
              </w:rPr>
              <w:t>Emberiza citrinella</w:t>
            </w:r>
          </w:p>
        </w:tc>
      </w:tr>
      <w:tr w:rsidR="004F79BC" w:rsidRPr="00D44B2A" w14:paraId="0C7042D0"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6245F7F"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5FB9C905"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9BFD777"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3E77B48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561A805" w14:textId="77777777" w:rsidR="004F79BC" w:rsidRPr="00D44B2A" w:rsidRDefault="004F79BC" w:rsidP="001663A7">
            <w:pPr>
              <w:widowControl/>
              <w:suppressAutoHyphens/>
              <w:spacing w:before="120" w:after="120"/>
              <w:rPr>
                <w:i/>
                <w:noProof/>
                <w:sz w:val="22"/>
              </w:rPr>
            </w:pPr>
            <w:r w:rsidRPr="00D44B2A">
              <w:rPr>
                <w:i/>
                <w:sz w:val="22"/>
              </w:rPr>
              <w:t>Linaria cannabina</w:t>
            </w:r>
          </w:p>
        </w:tc>
      </w:tr>
      <w:tr w:rsidR="004F79BC" w:rsidRPr="00D44B2A" w14:paraId="25C69E1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155DB31"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14AA320C"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FAC00DE"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45F5BB7B"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04EB154" w14:textId="77777777" w:rsidR="004F79BC" w:rsidRPr="00D44B2A" w:rsidRDefault="004F79BC" w:rsidP="001663A7">
            <w:pPr>
              <w:widowControl/>
              <w:suppressAutoHyphens/>
              <w:spacing w:before="120" w:after="120"/>
              <w:rPr>
                <w:i/>
                <w:noProof/>
                <w:sz w:val="22"/>
              </w:rPr>
            </w:pPr>
            <w:r w:rsidRPr="00D44B2A">
              <w:rPr>
                <w:i/>
                <w:sz w:val="22"/>
              </w:rPr>
              <w:t>Saxicola rubetra</w:t>
            </w:r>
          </w:p>
        </w:tc>
      </w:tr>
      <w:tr w:rsidR="004F79BC" w:rsidRPr="00D44B2A" w14:paraId="7997110E"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F2640F6" w14:textId="77777777" w:rsidR="004F79BC" w:rsidRPr="00D44B2A" w:rsidRDefault="004F79BC" w:rsidP="001663A7">
            <w:pPr>
              <w:widowControl/>
              <w:suppressAutoHyphens/>
              <w:spacing w:before="120" w:after="120"/>
              <w:rPr>
                <w:i/>
                <w:noProof/>
                <w:sz w:val="22"/>
              </w:rPr>
            </w:pPr>
            <w:r w:rsidRPr="00D44B2A">
              <w:rPr>
                <w:i/>
                <w:sz w:val="22"/>
              </w:rPr>
              <w:t>Streptopelia turtur</w:t>
            </w:r>
          </w:p>
        </w:tc>
      </w:tr>
      <w:tr w:rsidR="004F79BC" w:rsidRPr="00D44B2A" w14:paraId="584E7AD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376314F"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78331C29"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5CB6D76"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448D091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BCC37FF" w14:textId="77777777" w:rsidR="004F79BC" w:rsidRPr="00D44B2A" w:rsidRDefault="004F79BC" w:rsidP="001663A7">
            <w:pPr>
              <w:widowControl/>
              <w:suppressAutoHyphens/>
              <w:spacing w:before="120" w:after="120"/>
              <w:rPr>
                <w:i/>
                <w:noProof/>
                <w:sz w:val="22"/>
              </w:rPr>
            </w:pPr>
            <w:r w:rsidRPr="00D44B2A">
              <w:rPr>
                <w:i/>
                <w:sz w:val="22"/>
              </w:rPr>
              <w:t>Vanellus vanellus</w:t>
            </w:r>
          </w:p>
        </w:tc>
      </w:tr>
      <w:tr w:rsidR="004F79BC" w:rsidRPr="00D44B2A" w14:paraId="73446529"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1A21D21"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1F40B770"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1E9BE92"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3448FC50"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0CA19B5"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13424CE6"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F044E72"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428DFAA1"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18CD32B"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0B4E1F9C"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BD4BC71"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7F006E40"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F1F4E01"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67D366AD"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E92910C"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70BE127D"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416FB93"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6D8F7C45"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6D82851"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61A1C088"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49F62E5"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3CC656B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5641D57"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42F9E81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FF98898"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0900BCC3"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8498F07" w14:textId="77777777" w:rsidR="004F79BC" w:rsidRPr="00D44B2A" w:rsidRDefault="004F79BC" w:rsidP="001663A7">
            <w:pPr>
              <w:widowControl/>
              <w:suppressAutoHyphens/>
              <w:spacing w:before="120" w:after="120"/>
              <w:rPr>
                <w:i/>
                <w:noProof/>
                <w:sz w:val="22"/>
              </w:rPr>
            </w:pPr>
            <w:r w:rsidRPr="00D44B2A">
              <w:rPr>
                <w:rFonts w:ascii="Arial" w:hAnsi="Arial"/>
                <w:snapToGrid w:val="0"/>
              </w:rPr>
              <w:lastRenderedPageBreak/>
              <w:t>▌</w:t>
            </w:r>
          </w:p>
        </w:tc>
      </w:tr>
      <w:tr w:rsidR="004F79BC" w:rsidRPr="00D44B2A" w14:paraId="1508929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C5647AC"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7ABDB69E"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4EC5D23"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1FC77818"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B13C05C"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1C1DF116"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256EF0F"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4F962DF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3B69C47"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6549D4B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F6EB606"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3A5D455C"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C72C786"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0F2E420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73AA08E"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4AF9B395"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CA7C33B"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72942E82"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86B2C6D"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r w:rsidR="004F79BC" w:rsidRPr="00D44B2A" w14:paraId="72134D6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9C9140F" w14:textId="77777777" w:rsidR="004F79BC" w:rsidRPr="00D44B2A" w:rsidRDefault="004F79BC" w:rsidP="001663A7">
            <w:pPr>
              <w:widowControl/>
              <w:suppressAutoHyphens/>
              <w:spacing w:before="120" w:after="120"/>
              <w:rPr>
                <w:i/>
                <w:noProof/>
                <w:sz w:val="22"/>
              </w:rPr>
            </w:pPr>
            <w:r w:rsidRPr="00D44B2A">
              <w:rPr>
                <w:rFonts w:ascii="Arial" w:hAnsi="Arial"/>
                <w:snapToGrid w:val="0"/>
              </w:rPr>
              <w:t>▌</w:t>
            </w:r>
          </w:p>
        </w:tc>
      </w:tr>
    </w:tbl>
    <w:p w14:paraId="698D4CF8" w14:textId="77777777" w:rsidR="004F79BC" w:rsidRPr="00D44B2A" w:rsidRDefault="004F79BC" w:rsidP="001663A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F79BC" w:rsidRPr="00D44B2A" w14:paraId="524132CD"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CCEBD4D" w14:textId="77777777" w:rsidR="004F79BC" w:rsidRPr="00D44B2A" w:rsidRDefault="004F79BC" w:rsidP="001663A7">
            <w:pPr>
              <w:widowControl/>
              <w:suppressAutoHyphens/>
              <w:spacing w:before="120" w:after="120"/>
              <w:rPr>
                <w:b/>
                <w:bCs/>
                <w:noProof/>
                <w:sz w:val="22"/>
              </w:rPr>
            </w:pPr>
            <w:r w:rsidRPr="00D44B2A">
              <w:rPr>
                <w:b/>
                <w:sz w:val="22"/>
              </w:rPr>
              <w:t>Finsko</w:t>
            </w:r>
          </w:p>
        </w:tc>
      </w:tr>
      <w:tr w:rsidR="004F79BC" w:rsidRPr="00D44B2A" w14:paraId="7606A27E"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A46B7D1"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1CBA9D13"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794A63E" w14:textId="77777777" w:rsidR="004F79BC" w:rsidRPr="00D44B2A" w:rsidRDefault="004F79BC" w:rsidP="001663A7">
            <w:pPr>
              <w:widowControl/>
              <w:suppressAutoHyphens/>
              <w:spacing w:before="120" w:after="120"/>
              <w:rPr>
                <w:i/>
                <w:noProof/>
                <w:sz w:val="22"/>
              </w:rPr>
            </w:pPr>
            <w:r w:rsidRPr="00D44B2A">
              <w:rPr>
                <w:i/>
                <w:sz w:val="22"/>
              </w:rPr>
              <w:t>Anthus pratensis</w:t>
            </w:r>
          </w:p>
        </w:tc>
      </w:tr>
      <w:tr w:rsidR="004F79BC" w:rsidRPr="00D44B2A" w14:paraId="37D4A671"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E28A1D1" w14:textId="77777777" w:rsidR="004F79BC" w:rsidRPr="00D44B2A" w:rsidRDefault="004F79BC" w:rsidP="001663A7">
            <w:pPr>
              <w:widowControl/>
              <w:suppressAutoHyphens/>
              <w:spacing w:before="120" w:after="120"/>
              <w:rPr>
                <w:i/>
                <w:noProof/>
                <w:sz w:val="22"/>
              </w:rPr>
            </w:pPr>
            <w:r w:rsidRPr="00D44B2A">
              <w:rPr>
                <w:i/>
                <w:sz w:val="22"/>
              </w:rPr>
              <w:t>Corvus monedula</w:t>
            </w:r>
          </w:p>
        </w:tc>
      </w:tr>
      <w:tr w:rsidR="004F79BC" w:rsidRPr="00D44B2A" w14:paraId="101AF028"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4021CE2" w14:textId="77777777" w:rsidR="004F79BC" w:rsidRPr="00D44B2A" w:rsidRDefault="004F79BC" w:rsidP="001663A7">
            <w:pPr>
              <w:widowControl/>
              <w:suppressAutoHyphens/>
              <w:spacing w:before="120" w:after="120"/>
              <w:rPr>
                <w:i/>
                <w:noProof/>
                <w:sz w:val="22"/>
              </w:rPr>
            </w:pPr>
            <w:r w:rsidRPr="00D44B2A">
              <w:rPr>
                <w:i/>
                <w:sz w:val="22"/>
              </w:rPr>
              <w:t>Crex crex</w:t>
            </w:r>
          </w:p>
        </w:tc>
      </w:tr>
      <w:tr w:rsidR="004F79BC" w:rsidRPr="00D44B2A" w14:paraId="51E49E0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47BF14A" w14:textId="77777777" w:rsidR="004F79BC" w:rsidRPr="00D44B2A" w:rsidRDefault="004F79BC" w:rsidP="001663A7">
            <w:pPr>
              <w:widowControl/>
              <w:suppressAutoHyphens/>
              <w:spacing w:before="120" w:after="120"/>
              <w:rPr>
                <w:i/>
                <w:noProof/>
                <w:sz w:val="22"/>
              </w:rPr>
            </w:pPr>
            <w:r w:rsidRPr="00D44B2A">
              <w:rPr>
                <w:i/>
                <w:sz w:val="22"/>
              </w:rPr>
              <w:t>Delichon urbica</w:t>
            </w:r>
          </w:p>
        </w:tc>
      </w:tr>
      <w:tr w:rsidR="004F79BC" w:rsidRPr="00D44B2A" w14:paraId="65A5DEBE"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A8EDC4A" w14:textId="77777777" w:rsidR="004F79BC" w:rsidRPr="00D44B2A" w:rsidRDefault="004F79BC" w:rsidP="001663A7">
            <w:pPr>
              <w:widowControl/>
              <w:suppressAutoHyphens/>
              <w:spacing w:before="120" w:after="120"/>
              <w:rPr>
                <w:i/>
                <w:noProof/>
                <w:sz w:val="22"/>
              </w:rPr>
            </w:pPr>
            <w:r w:rsidRPr="00D44B2A">
              <w:rPr>
                <w:i/>
                <w:sz w:val="22"/>
              </w:rPr>
              <w:t>Emberiza hortulana</w:t>
            </w:r>
          </w:p>
        </w:tc>
      </w:tr>
      <w:tr w:rsidR="004F79BC" w:rsidRPr="00D44B2A" w14:paraId="05779A2E"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75F1364"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5722A7B2"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86288B0" w14:textId="77777777" w:rsidR="004F79BC" w:rsidRPr="00D44B2A" w:rsidRDefault="004F79BC" w:rsidP="001663A7">
            <w:pPr>
              <w:widowControl/>
              <w:suppressAutoHyphens/>
              <w:spacing w:before="120" w:after="120"/>
              <w:rPr>
                <w:i/>
                <w:noProof/>
                <w:sz w:val="22"/>
              </w:rPr>
            </w:pPr>
            <w:r w:rsidRPr="00D44B2A">
              <w:rPr>
                <w:i/>
                <w:sz w:val="22"/>
              </w:rPr>
              <w:t>Numenius arquata</w:t>
            </w:r>
          </w:p>
        </w:tc>
      </w:tr>
      <w:tr w:rsidR="004F79BC" w:rsidRPr="00D44B2A" w14:paraId="6FA92A7B"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78836BF"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02B3E96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7CF9C81" w14:textId="77777777" w:rsidR="004F79BC" w:rsidRPr="00D44B2A" w:rsidRDefault="004F79BC" w:rsidP="001663A7">
            <w:pPr>
              <w:widowControl/>
              <w:suppressAutoHyphens/>
              <w:spacing w:before="120" w:after="120"/>
              <w:rPr>
                <w:i/>
                <w:noProof/>
                <w:sz w:val="22"/>
              </w:rPr>
            </w:pPr>
            <w:r w:rsidRPr="00D44B2A">
              <w:rPr>
                <w:i/>
                <w:sz w:val="22"/>
              </w:rPr>
              <w:t>Saxicola rubertra</w:t>
            </w:r>
          </w:p>
        </w:tc>
      </w:tr>
      <w:tr w:rsidR="004F79BC" w:rsidRPr="00D44B2A" w14:paraId="5BB73AC6"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B0D63B7"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593FA445"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F569FDD"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5100F059"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98DD3BD" w14:textId="77777777" w:rsidR="004F79BC" w:rsidRPr="00D44B2A" w:rsidRDefault="004F79BC" w:rsidP="001663A7">
            <w:pPr>
              <w:widowControl/>
              <w:suppressAutoHyphens/>
              <w:spacing w:before="120" w:after="120"/>
              <w:rPr>
                <w:i/>
                <w:noProof/>
                <w:sz w:val="22"/>
              </w:rPr>
            </w:pPr>
            <w:r w:rsidRPr="00D44B2A">
              <w:rPr>
                <w:i/>
                <w:sz w:val="22"/>
              </w:rPr>
              <w:t>Turdus pilaris</w:t>
            </w:r>
          </w:p>
        </w:tc>
      </w:tr>
      <w:tr w:rsidR="004F79BC" w:rsidRPr="00D44B2A" w14:paraId="30055C48"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C115562"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58B1FB2A" w14:textId="77777777" w:rsidR="004F79BC" w:rsidRPr="00D44B2A" w:rsidRDefault="004F79BC" w:rsidP="001663A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F79BC" w:rsidRPr="00D44B2A" w14:paraId="193C617D"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EFD5F43" w14:textId="77777777" w:rsidR="004F79BC" w:rsidRPr="00D44B2A" w:rsidRDefault="004F79BC" w:rsidP="001663A7">
            <w:pPr>
              <w:widowControl/>
              <w:suppressAutoHyphens/>
              <w:spacing w:before="120" w:after="120"/>
              <w:rPr>
                <w:b/>
                <w:bCs/>
                <w:noProof/>
                <w:sz w:val="22"/>
              </w:rPr>
            </w:pPr>
            <w:r w:rsidRPr="00D44B2A">
              <w:rPr>
                <w:b/>
                <w:sz w:val="22"/>
              </w:rPr>
              <w:t>Francie</w:t>
            </w:r>
          </w:p>
        </w:tc>
      </w:tr>
      <w:tr w:rsidR="004F79BC" w:rsidRPr="00D44B2A" w14:paraId="62D9164C"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C74AB36"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5D281D35"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D396017" w14:textId="77777777" w:rsidR="004F79BC" w:rsidRPr="00D44B2A" w:rsidRDefault="004F79BC" w:rsidP="001663A7">
            <w:pPr>
              <w:widowControl/>
              <w:suppressAutoHyphens/>
              <w:spacing w:before="120" w:after="120"/>
              <w:rPr>
                <w:i/>
                <w:noProof/>
                <w:sz w:val="22"/>
              </w:rPr>
            </w:pPr>
            <w:r w:rsidRPr="00D44B2A">
              <w:rPr>
                <w:i/>
                <w:sz w:val="22"/>
              </w:rPr>
              <w:t>Alectoris rufa</w:t>
            </w:r>
          </w:p>
        </w:tc>
      </w:tr>
      <w:tr w:rsidR="004F79BC" w:rsidRPr="00D44B2A" w14:paraId="6F4B6FFF"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6F565B3" w14:textId="77777777" w:rsidR="004F79BC" w:rsidRPr="00D44B2A" w:rsidRDefault="004F79BC" w:rsidP="001663A7">
            <w:pPr>
              <w:widowControl/>
              <w:suppressAutoHyphens/>
              <w:spacing w:before="120" w:after="120"/>
              <w:rPr>
                <w:i/>
                <w:noProof/>
                <w:sz w:val="22"/>
              </w:rPr>
            </w:pPr>
            <w:r w:rsidRPr="00D44B2A">
              <w:rPr>
                <w:i/>
                <w:sz w:val="22"/>
              </w:rPr>
              <w:t>Anthus campestris</w:t>
            </w:r>
          </w:p>
        </w:tc>
      </w:tr>
      <w:tr w:rsidR="004F79BC" w:rsidRPr="00D44B2A" w14:paraId="79803FB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C148006" w14:textId="77777777" w:rsidR="004F79BC" w:rsidRPr="00D44B2A" w:rsidRDefault="004F79BC" w:rsidP="001663A7">
            <w:pPr>
              <w:widowControl/>
              <w:suppressAutoHyphens/>
              <w:spacing w:before="120" w:after="120"/>
              <w:rPr>
                <w:i/>
                <w:noProof/>
                <w:sz w:val="22"/>
              </w:rPr>
            </w:pPr>
            <w:r w:rsidRPr="00D44B2A">
              <w:rPr>
                <w:i/>
                <w:sz w:val="22"/>
              </w:rPr>
              <w:t>Anthus pratensis</w:t>
            </w:r>
          </w:p>
        </w:tc>
      </w:tr>
      <w:tr w:rsidR="004F79BC" w:rsidRPr="00D44B2A" w14:paraId="0E6BDA6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8195201" w14:textId="77777777" w:rsidR="004F79BC" w:rsidRPr="00D44B2A" w:rsidRDefault="004F79BC" w:rsidP="001663A7">
            <w:pPr>
              <w:widowControl/>
              <w:suppressAutoHyphens/>
              <w:spacing w:before="120" w:after="120"/>
              <w:rPr>
                <w:i/>
                <w:noProof/>
                <w:sz w:val="22"/>
              </w:rPr>
            </w:pPr>
            <w:r w:rsidRPr="00D44B2A">
              <w:rPr>
                <w:i/>
                <w:sz w:val="22"/>
              </w:rPr>
              <w:t>Buteo buteo</w:t>
            </w:r>
          </w:p>
        </w:tc>
      </w:tr>
      <w:tr w:rsidR="004F79BC" w:rsidRPr="00D44B2A" w14:paraId="28F40C16"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AA5E2A0" w14:textId="77777777" w:rsidR="004F79BC" w:rsidRPr="00D44B2A" w:rsidRDefault="004F79BC" w:rsidP="001663A7">
            <w:pPr>
              <w:widowControl/>
              <w:suppressAutoHyphens/>
              <w:spacing w:before="120" w:after="120"/>
              <w:rPr>
                <w:i/>
                <w:noProof/>
                <w:sz w:val="22"/>
              </w:rPr>
            </w:pPr>
            <w:r w:rsidRPr="00D44B2A">
              <w:rPr>
                <w:i/>
                <w:sz w:val="22"/>
              </w:rPr>
              <w:t>Carduelis cannabina</w:t>
            </w:r>
          </w:p>
        </w:tc>
      </w:tr>
      <w:tr w:rsidR="004F79BC" w:rsidRPr="00D44B2A" w14:paraId="1CE506DB"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5807A6A" w14:textId="77777777" w:rsidR="004F79BC" w:rsidRPr="00D44B2A" w:rsidRDefault="004F79BC" w:rsidP="001663A7">
            <w:pPr>
              <w:widowControl/>
              <w:suppressAutoHyphens/>
              <w:spacing w:before="120" w:after="120"/>
              <w:rPr>
                <w:i/>
                <w:noProof/>
                <w:sz w:val="22"/>
              </w:rPr>
            </w:pPr>
            <w:r w:rsidRPr="00D44B2A">
              <w:rPr>
                <w:i/>
                <w:sz w:val="22"/>
              </w:rPr>
              <w:t>Corvus frugilegus</w:t>
            </w:r>
          </w:p>
        </w:tc>
      </w:tr>
      <w:tr w:rsidR="004F79BC" w:rsidRPr="00D44B2A" w14:paraId="7F2A28AF"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944CAF0" w14:textId="77777777" w:rsidR="004F79BC" w:rsidRPr="00D44B2A" w:rsidRDefault="004F79BC" w:rsidP="001663A7">
            <w:pPr>
              <w:widowControl/>
              <w:suppressAutoHyphens/>
              <w:spacing w:before="120" w:after="120"/>
              <w:rPr>
                <w:i/>
                <w:noProof/>
                <w:sz w:val="22"/>
              </w:rPr>
            </w:pPr>
            <w:r w:rsidRPr="00D44B2A">
              <w:rPr>
                <w:i/>
                <w:sz w:val="22"/>
              </w:rPr>
              <w:t>Coturnix coturnix</w:t>
            </w:r>
          </w:p>
        </w:tc>
      </w:tr>
      <w:tr w:rsidR="004F79BC" w:rsidRPr="00D44B2A" w14:paraId="18E6B376"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F67B711" w14:textId="77777777" w:rsidR="004F79BC" w:rsidRPr="00D44B2A" w:rsidRDefault="004F79BC" w:rsidP="001663A7">
            <w:pPr>
              <w:widowControl/>
              <w:suppressAutoHyphens/>
              <w:spacing w:before="120" w:after="120"/>
              <w:rPr>
                <w:i/>
                <w:noProof/>
                <w:sz w:val="22"/>
              </w:rPr>
            </w:pPr>
            <w:r w:rsidRPr="00D44B2A">
              <w:rPr>
                <w:i/>
                <w:sz w:val="22"/>
              </w:rPr>
              <w:t>Emberiza cirlus</w:t>
            </w:r>
          </w:p>
        </w:tc>
      </w:tr>
      <w:tr w:rsidR="004F79BC" w:rsidRPr="00D44B2A" w14:paraId="65FBAF7D"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57F76C1" w14:textId="77777777" w:rsidR="004F79BC" w:rsidRPr="00D44B2A" w:rsidRDefault="004F79BC" w:rsidP="001663A7">
            <w:pPr>
              <w:widowControl/>
              <w:suppressAutoHyphens/>
              <w:spacing w:before="120" w:after="120"/>
              <w:rPr>
                <w:i/>
                <w:noProof/>
                <w:sz w:val="22"/>
              </w:rPr>
            </w:pPr>
            <w:r w:rsidRPr="00D44B2A">
              <w:rPr>
                <w:i/>
                <w:sz w:val="22"/>
              </w:rPr>
              <w:t>Emberiza citrinella</w:t>
            </w:r>
          </w:p>
        </w:tc>
      </w:tr>
      <w:tr w:rsidR="004F79BC" w:rsidRPr="00D44B2A" w14:paraId="1DDB1E9E"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3884566" w14:textId="77777777" w:rsidR="004F79BC" w:rsidRPr="00D44B2A" w:rsidRDefault="004F79BC" w:rsidP="001663A7">
            <w:pPr>
              <w:widowControl/>
              <w:suppressAutoHyphens/>
              <w:spacing w:before="120" w:after="120"/>
              <w:rPr>
                <w:i/>
                <w:noProof/>
                <w:sz w:val="22"/>
              </w:rPr>
            </w:pPr>
            <w:r w:rsidRPr="00D44B2A">
              <w:rPr>
                <w:i/>
                <w:sz w:val="22"/>
              </w:rPr>
              <w:t>Emberiza hortulana</w:t>
            </w:r>
          </w:p>
        </w:tc>
      </w:tr>
      <w:tr w:rsidR="004F79BC" w:rsidRPr="00D44B2A" w14:paraId="76FDE3B9"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A324E97"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3EDEC2CE"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5162D91" w14:textId="77777777" w:rsidR="004F79BC" w:rsidRPr="00D44B2A" w:rsidRDefault="004F79BC" w:rsidP="001663A7">
            <w:pPr>
              <w:widowControl/>
              <w:suppressAutoHyphens/>
              <w:spacing w:before="120" w:after="120"/>
              <w:rPr>
                <w:i/>
                <w:noProof/>
                <w:sz w:val="22"/>
              </w:rPr>
            </w:pPr>
            <w:r w:rsidRPr="00D44B2A">
              <w:rPr>
                <w:i/>
                <w:sz w:val="22"/>
              </w:rPr>
              <w:t>Galerida cristata</w:t>
            </w:r>
          </w:p>
        </w:tc>
      </w:tr>
      <w:tr w:rsidR="004F79BC" w:rsidRPr="00D44B2A" w14:paraId="08EBB7D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2E43C58"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3644E221"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5F86B9A" w14:textId="77777777" w:rsidR="004F79BC" w:rsidRPr="00D44B2A" w:rsidRDefault="004F79BC" w:rsidP="001663A7">
            <w:pPr>
              <w:widowControl/>
              <w:suppressAutoHyphens/>
              <w:spacing w:before="120" w:after="120"/>
              <w:rPr>
                <w:i/>
                <w:noProof/>
                <w:sz w:val="22"/>
              </w:rPr>
            </w:pPr>
            <w:r w:rsidRPr="00D44B2A">
              <w:rPr>
                <w:i/>
                <w:sz w:val="22"/>
              </w:rPr>
              <w:t>Lullula arborea</w:t>
            </w:r>
          </w:p>
        </w:tc>
      </w:tr>
      <w:tr w:rsidR="004F79BC" w:rsidRPr="00D44B2A" w14:paraId="2A9ABD58"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BA3EBD3" w14:textId="77777777" w:rsidR="004F79BC" w:rsidRPr="00D44B2A" w:rsidRDefault="004F79BC" w:rsidP="001663A7">
            <w:pPr>
              <w:widowControl/>
              <w:suppressAutoHyphens/>
              <w:spacing w:before="120" w:after="120"/>
              <w:rPr>
                <w:i/>
                <w:noProof/>
                <w:sz w:val="22"/>
              </w:rPr>
            </w:pPr>
            <w:r w:rsidRPr="00D44B2A">
              <w:rPr>
                <w:i/>
                <w:sz w:val="22"/>
              </w:rPr>
              <w:t>Melanocorypha calandra</w:t>
            </w:r>
          </w:p>
        </w:tc>
      </w:tr>
      <w:tr w:rsidR="004F79BC" w:rsidRPr="00D44B2A" w14:paraId="018368F7"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D5E9B95"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2AEC52C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95E8A4C" w14:textId="77777777" w:rsidR="004F79BC" w:rsidRPr="00D44B2A" w:rsidRDefault="004F79BC" w:rsidP="001663A7">
            <w:pPr>
              <w:widowControl/>
              <w:suppressAutoHyphens/>
              <w:spacing w:before="120" w:after="120"/>
              <w:rPr>
                <w:i/>
                <w:noProof/>
                <w:sz w:val="22"/>
              </w:rPr>
            </w:pPr>
            <w:r w:rsidRPr="00D44B2A">
              <w:rPr>
                <w:i/>
                <w:sz w:val="22"/>
              </w:rPr>
              <w:t>Oenanthe oenanthe</w:t>
            </w:r>
          </w:p>
        </w:tc>
      </w:tr>
      <w:tr w:rsidR="004F79BC" w:rsidRPr="00D44B2A" w14:paraId="36EDB9CB"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730D1CE" w14:textId="77777777" w:rsidR="004F79BC" w:rsidRPr="00D44B2A" w:rsidRDefault="004F79BC" w:rsidP="001663A7">
            <w:pPr>
              <w:widowControl/>
              <w:suppressAutoHyphens/>
              <w:spacing w:before="120" w:after="120"/>
              <w:rPr>
                <w:i/>
                <w:noProof/>
                <w:sz w:val="22"/>
              </w:rPr>
            </w:pPr>
            <w:r w:rsidRPr="00D44B2A">
              <w:rPr>
                <w:i/>
                <w:sz w:val="22"/>
              </w:rPr>
              <w:t>Perdix perdix</w:t>
            </w:r>
          </w:p>
        </w:tc>
      </w:tr>
      <w:tr w:rsidR="004F79BC" w:rsidRPr="00D44B2A" w14:paraId="0FA7FA6B"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8FD7CC2" w14:textId="77777777" w:rsidR="004F79BC" w:rsidRPr="00D44B2A" w:rsidRDefault="004F79BC" w:rsidP="001663A7">
            <w:pPr>
              <w:widowControl/>
              <w:suppressAutoHyphens/>
              <w:spacing w:before="120" w:after="120"/>
              <w:rPr>
                <w:i/>
                <w:noProof/>
                <w:sz w:val="22"/>
              </w:rPr>
            </w:pPr>
            <w:r w:rsidRPr="00D44B2A">
              <w:rPr>
                <w:i/>
                <w:sz w:val="22"/>
              </w:rPr>
              <w:t>Saxicola torquatus</w:t>
            </w:r>
          </w:p>
        </w:tc>
      </w:tr>
      <w:tr w:rsidR="004F79BC" w:rsidRPr="00D44B2A" w14:paraId="0C2CE66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A3E897A" w14:textId="77777777" w:rsidR="004F79BC" w:rsidRPr="00D44B2A" w:rsidRDefault="004F79BC" w:rsidP="001663A7">
            <w:pPr>
              <w:widowControl/>
              <w:suppressAutoHyphens/>
              <w:spacing w:before="120" w:after="120"/>
              <w:rPr>
                <w:i/>
                <w:noProof/>
                <w:sz w:val="22"/>
              </w:rPr>
            </w:pPr>
            <w:r w:rsidRPr="00D44B2A">
              <w:rPr>
                <w:i/>
                <w:sz w:val="22"/>
              </w:rPr>
              <w:t>Saxicola rubetra</w:t>
            </w:r>
          </w:p>
        </w:tc>
      </w:tr>
      <w:tr w:rsidR="004F79BC" w:rsidRPr="00D44B2A" w14:paraId="01962E2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19022DC"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31561C7C"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975A55F" w14:textId="77777777" w:rsidR="004F79BC" w:rsidRPr="00D44B2A" w:rsidRDefault="004F79BC" w:rsidP="001663A7">
            <w:pPr>
              <w:widowControl/>
              <w:suppressAutoHyphens/>
              <w:spacing w:before="120" w:after="120"/>
              <w:rPr>
                <w:i/>
                <w:noProof/>
                <w:sz w:val="22"/>
              </w:rPr>
            </w:pPr>
            <w:r w:rsidRPr="00D44B2A">
              <w:rPr>
                <w:i/>
                <w:sz w:val="22"/>
              </w:rPr>
              <w:t>Upupa epops</w:t>
            </w:r>
          </w:p>
        </w:tc>
      </w:tr>
      <w:tr w:rsidR="004F79BC" w:rsidRPr="00D44B2A" w14:paraId="4F41F5A9"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F8F8083"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307A2698" w14:textId="77777777" w:rsidR="004F79BC" w:rsidRPr="00D44B2A" w:rsidRDefault="004F79BC" w:rsidP="001663A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4F79BC" w:rsidRPr="00D44B2A" w14:paraId="549AF522"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92752A9" w14:textId="77777777" w:rsidR="004F79BC" w:rsidRPr="00D44B2A" w:rsidRDefault="004F79BC" w:rsidP="001663A7">
            <w:pPr>
              <w:widowControl/>
              <w:suppressAutoHyphens/>
              <w:spacing w:before="120" w:after="120"/>
              <w:rPr>
                <w:b/>
                <w:bCs/>
                <w:noProof/>
                <w:sz w:val="22"/>
              </w:rPr>
            </w:pPr>
            <w:r w:rsidRPr="00D44B2A">
              <w:rPr>
                <w:b/>
                <w:sz w:val="22"/>
              </w:rPr>
              <w:t>Německo</w:t>
            </w:r>
          </w:p>
        </w:tc>
      </w:tr>
      <w:tr w:rsidR="004F79BC" w:rsidRPr="00D44B2A" w14:paraId="3E18620C"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7BB0E17"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7839BC59"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8762A18" w14:textId="77777777" w:rsidR="004F79BC" w:rsidRPr="00D44B2A" w:rsidRDefault="004F79BC" w:rsidP="001663A7">
            <w:pPr>
              <w:widowControl/>
              <w:suppressAutoHyphens/>
              <w:spacing w:before="120" w:after="120"/>
              <w:rPr>
                <w:i/>
                <w:noProof/>
                <w:sz w:val="22"/>
              </w:rPr>
            </w:pPr>
            <w:r w:rsidRPr="00D44B2A">
              <w:rPr>
                <w:i/>
                <w:sz w:val="22"/>
              </w:rPr>
              <w:lastRenderedPageBreak/>
              <w:t>Athene noctua</w:t>
            </w:r>
          </w:p>
        </w:tc>
      </w:tr>
      <w:tr w:rsidR="004F79BC" w:rsidRPr="00D44B2A" w14:paraId="23BCE8EF"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9FB962C" w14:textId="77777777" w:rsidR="004F79BC" w:rsidRPr="00D44B2A" w:rsidRDefault="004F79BC" w:rsidP="001663A7">
            <w:pPr>
              <w:widowControl/>
              <w:suppressAutoHyphens/>
              <w:spacing w:before="120" w:after="120"/>
              <w:rPr>
                <w:i/>
                <w:noProof/>
                <w:sz w:val="22"/>
              </w:rPr>
            </w:pPr>
            <w:r w:rsidRPr="00D44B2A">
              <w:rPr>
                <w:i/>
                <w:sz w:val="22"/>
              </w:rPr>
              <w:t>Emberiza citrinella</w:t>
            </w:r>
          </w:p>
        </w:tc>
      </w:tr>
      <w:tr w:rsidR="004F79BC" w:rsidRPr="00D44B2A" w14:paraId="4E5A929A"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140CF39"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1C24990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3B6F012" w14:textId="77777777" w:rsidR="004F79BC" w:rsidRPr="00D44B2A" w:rsidRDefault="004F79BC" w:rsidP="001663A7">
            <w:pPr>
              <w:widowControl/>
              <w:suppressAutoHyphens/>
              <w:spacing w:before="120" w:after="120"/>
              <w:rPr>
                <w:i/>
                <w:noProof/>
                <w:sz w:val="22"/>
              </w:rPr>
            </w:pPr>
            <w:r w:rsidRPr="00D44B2A">
              <w:rPr>
                <w:i/>
                <w:sz w:val="22"/>
              </w:rPr>
              <w:t>Limosa limosa</w:t>
            </w:r>
          </w:p>
        </w:tc>
      </w:tr>
      <w:tr w:rsidR="004F79BC" w:rsidRPr="00D44B2A" w14:paraId="2D4BD5A4"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30EE3F4" w14:textId="77777777" w:rsidR="004F79BC" w:rsidRPr="00D44B2A" w:rsidRDefault="004F79BC" w:rsidP="001663A7">
            <w:pPr>
              <w:widowControl/>
              <w:suppressAutoHyphens/>
              <w:spacing w:before="120" w:after="120"/>
              <w:rPr>
                <w:i/>
                <w:noProof/>
                <w:sz w:val="22"/>
              </w:rPr>
            </w:pPr>
            <w:r w:rsidRPr="00D44B2A">
              <w:rPr>
                <w:i/>
                <w:sz w:val="22"/>
              </w:rPr>
              <w:t>Lullula arborea</w:t>
            </w:r>
          </w:p>
        </w:tc>
      </w:tr>
      <w:tr w:rsidR="004F79BC" w:rsidRPr="00D44B2A" w14:paraId="7E300AB8"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14FD1CA" w14:textId="77777777" w:rsidR="004F79BC" w:rsidRPr="00D44B2A" w:rsidRDefault="004F79BC" w:rsidP="001663A7">
            <w:pPr>
              <w:widowControl/>
              <w:suppressAutoHyphens/>
              <w:spacing w:before="120" w:after="120"/>
              <w:rPr>
                <w:i/>
                <w:noProof/>
                <w:sz w:val="22"/>
              </w:rPr>
            </w:pPr>
            <w:r w:rsidRPr="00D44B2A">
              <w:rPr>
                <w:i/>
                <w:sz w:val="22"/>
              </w:rPr>
              <w:t>Miliaria calandra</w:t>
            </w:r>
          </w:p>
        </w:tc>
      </w:tr>
      <w:tr w:rsidR="004F79BC" w:rsidRPr="00D44B2A" w14:paraId="009AF4F8"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4183AF8" w14:textId="77777777" w:rsidR="004F79BC" w:rsidRPr="00D44B2A" w:rsidRDefault="004F79BC" w:rsidP="001663A7">
            <w:pPr>
              <w:widowControl/>
              <w:suppressAutoHyphens/>
              <w:spacing w:before="120" w:after="120"/>
              <w:rPr>
                <w:i/>
                <w:noProof/>
                <w:sz w:val="22"/>
              </w:rPr>
            </w:pPr>
            <w:r w:rsidRPr="00D44B2A">
              <w:rPr>
                <w:i/>
                <w:sz w:val="22"/>
              </w:rPr>
              <w:t>Milvus milvus</w:t>
            </w:r>
          </w:p>
        </w:tc>
      </w:tr>
      <w:tr w:rsidR="004F79BC" w:rsidRPr="00D44B2A" w14:paraId="4E1538A3"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3B47C66" w14:textId="77777777" w:rsidR="004F79BC" w:rsidRPr="00D44B2A" w:rsidRDefault="004F79BC" w:rsidP="001663A7">
            <w:pPr>
              <w:widowControl/>
              <w:suppressAutoHyphens/>
              <w:spacing w:before="120" w:after="120"/>
              <w:rPr>
                <w:i/>
                <w:noProof/>
                <w:sz w:val="22"/>
              </w:rPr>
            </w:pPr>
            <w:r w:rsidRPr="00D44B2A">
              <w:rPr>
                <w:i/>
                <w:sz w:val="22"/>
              </w:rPr>
              <w:t>Saxicola rubetra</w:t>
            </w:r>
          </w:p>
        </w:tc>
      </w:tr>
      <w:tr w:rsidR="004F79BC" w:rsidRPr="00D44B2A" w14:paraId="3F6A01AD" w14:textId="77777777" w:rsidTr="004F79B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F2A9384"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60CF11B4" w14:textId="77777777" w:rsidR="004F79BC" w:rsidRPr="00D44B2A" w:rsidRDefault="004F79BC" w:rsidP="001663A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F79BC" w:rsidRPr="00D44B2A" w14:paraId="741D3C4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2E707A7" w14:textId="77777777" w:rsidR="004F79BC" w:rsidRPr="00D44B2A" w:rsidRDefault="004F79BC" w:rsidP="001663A7">
            <w:pPr>
              <w:widowControl/>
              <w:suppressAutoHyphens/>
              <w:spacing w:before="120" w:after="120"/>
              <w:rPr>
                <w:b/>
                <w:bCs/>
                <w:noProof/>
                <w:sz w:val="22"/>
              </w:rPr>
            </w:pPr>
            <w:r w:rsidRPr="00D44B2A">
              <w:rPr>
                <w:b/>
                <w:sz w:val="22"/>
              </w:rPr>
              <w:t>Řecko</w:t>
            </w:r>
          </w:p>
        </w:tc>
      </w:tr>
      <w:tr w:rsidR="004F79BC" w:rsidRPr="00D44B2A" w14:paraId="18026FE8"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09F3D61"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00BFC5B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08BDD91" w14:textId="77777777" w:rsidR="004F79BC" w:rsidRPr="00D44B2A" w:rsidRDefault="004F79BC" w:rsidP="001663A7">
            <w:pPr>
              <w:widowControl/>
              <w:suppressAutoHyphens/>
              <w:spacing w:before="120" w:after="120"/>
              <w:rPr>
                <w:i/>
                <w:noProof/>
                <w:sz w:val="22"/>
              </w:rPr>
            </w:pPr>
            <w:r w:rsidRPr="00D44B2A">
              <w:rPr>
                <w:i/>
                <w:sz w:val="22"/>
              </w:rPr>
              <w:t>Apus apus</w:t>
            </w:r>
          </w:p>
        </w:tc>
      </w:tr>
      <w:tr w:rsidR="004F79BC" w:rsidRPr="00D44B2A" w14:paraId="71086448"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80FCBC0" w14:textId="77777777" w:rsidR="004F79BC" w:rsidRPr="00D44B2A" w:rsidRDefault="004F79BC" w:rsidP="001663A7">
            <w:pPr>
              <w:widowControl/>
              <w:suppressAutoHyphens/>
              <w:spacing w:before="120" w:after="120"/>
              <w:rPr>
                <w:i/>
                <w:noProof/>
                <w:sz w:val="22"/>
              </w:rPr>
            </w:pPr>
            <w:r w:rsidRPr="00D44B2A">
              <w:rPr>
                <w:i/>
                <w:sz w:val="22"/>
              </w:rPr>
              <w:t>Athene noctua</w:t>
            </w:r>
          </w:p>
        </w:tc>
      </w:tr>
      <w:tr w:rsidR="004F79BC" w:rsidRPr="00D44B2A" w14:paraId="0784886A"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9FC1A29" w14:textId="77777777" w:rsidR="004F79BC" w:rsidRPr="00D44B2A" w:rsidRDefault="004F79BC" w:rsidP="001663A7">
            <w:pPr>
              <w:widowControl/>
              <w:suppressAutoHyphens/>
              <w:spacing w:before="120" w:after="120"/>
              <w:rPr>
                <w:i/>
                <w:noProof/>
                <w:sz w:val="22"/>
              </w:rPr>
            </w:pPr>
            <w:r w:rsidRPr="00D44B2A">
              <w:rPr>
                <w:i/>
                <w:sz w:val="22"/>
              </w:rPr>
              <w:t>Calandrella brachydactyla</w:t>
            </w:r>
          </w:p>
        </w:tc>
      </w:tr>
      <w:tr w:rsidR="004F79BC" w:rsidRPr="00D44B2A" w14:paraId="6B3A91EE"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272051B" w14:textId="77777777" w:rsidR="004F79BC" w:rsidRPr="00D44B2A" w:rsidRDefault="004F79BC" w:rsidP="001663A7">
            <w:pPr>
              <w:widowControl/>
              <w:suppressAutoHyphens/>
              <w:spacing w:before="120" w:after="120"/>
              <w:rPr>
                <w:i/>
                <w:noProof/>
                <w:sz w:val="22"/>
              </w:rPr>
            </w:pPr>
            <w:r w:rsidRPr="00D44B2A">
              <w:rPr>
                <w:i/>
                <w:sz w:val="22"/>
              </w:rPr>
              <w:t>Carduelis cannabina</w:t>
            </w:r>
          </w:p>
        </w:tc>
      </w:tr>
      <w:tr w:rsidR="004F79BC" w:rsidRPr="00D44B2A" w14:paraId="50D9EBD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0FD4F59" w14:textId="77777777" w:rsidR="004F79BC" w:rsidRPr="00D44B2A" w:rsidRDefault="004F79BC" w:rsidP="001663A7">
            <w:pPr>
              <w:widowControl/>
              <w:suppressAutoHyphens/>
              <w:spacing w:before="120" w:after="120"/>
              <w:rPr>
                <w:i/>
                <w:noProof/>
                <w:sz w:val="22"/>
              </w:rPr>
            </w:pPr>
            <w:r w:rsidRPr="00D44B2A">
              <w:rPr>
                <w:i/>
                <w:sz w:val="22"/>
              </w:rPr>
              <w:t>Carduelis carduelis</w:t>
            </w:r>
          </w:p>
        </w:tc>
      </w:tr>
      <w:tr w:rsidR="004F79BC" w:rsidRPr="00D44B2A" w14:paraId="7F5B61BC"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33A51A7" w14:textId="77777777" w:rsidR="004F79BC" w:rsidRPr="00D44B2A" w:rsidRDefault="004F79BC" w:rsidP="001663A7">
            <w:pPr>
              <w:widowControl/>
              <w:suppressAutoHyphens/>
              <w:spacing w:before="120" w:after="120"/>
              <w:rPr>
                <w:i/>
                <w:noProof/>
                <w:sz w:val="22"/>
              </w:rPr>
            </w:pPr>
            <w:r w:rsidRPr="00D44B2A">
              <w:rPr>
                <w:i/>
                <w:sz w:val="22"/>
              </w:rPr>
              <w:t>Carduelis chloris</w:t>
            </w:r>
          </w:p>
        </w:tc>
      </w:tr>
      <w:tr w:rsidR="004F79BC" w:rsidRPr="00D44B2A" w14:paraId="68FF106C"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FC162FA" w14:textId="77777777" w:rsidR="004F79BC" w:rsidRPr="00D44B2A" w:rsidRDefault="004F79BC" w:rsidP="001663A7">
            <w:pPr>
              <w:widowControl/>
              <w:suppressAutoHyphens/>
              <w:spacing w:before="120" w:after="120"/>
              <w:rPr>
                <w:i/>
                <w:noProof/>
                <w:sz w:val="22"/>
              </w:rPr>
            </w:pPr>
            <w:r w:rsidRPr="00D44B2A">
              <w:rPr>
                <w:i/>
                <w:sz w:val="22"/>
              </w:rPr>
              <w:t>Ciconia ciconia</w:t>
            </w:r>
          </w:p>
        </w:tc>
      </w:tr>
      <w:tr w:rsidR="004F79BC" w:rsidRPr="00D44B2A" w14:paraId="74F3E954"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C25E5F7" w14:textId="77777777" w:rsidR="004F79BC" w:rsidRPr="00D44B2A" w:rsidRDefault="004F79BC" w:rsidP="001663A7">
            <w:pPr>
              <w:widowControl/>
              <w:suppressAutoHyphens/>
              <w:spacing w:before="120" w:after="120"/>
              <w:rPr>
                <w:i/>
                <w:noProof/>
                <w:sz w:val="22"/>
              </w:rPr>
            </w:pPr>
            <w:r w:rsidRPr="00D44B2A">
              <w:rPr>
                <w:i/>
                <w:sz w:val="22"/>
              </w:rPr>
              <w:t>Corvus corone</w:t>
            </w:r>
          </w:p>
        </w:tc>
      </w:tr>
      <w:tr w:rsidR="004F79BC" w:rsidRPr="00D44B2A" w14:paraId="7A7033EB"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C4B28FC" w14:textId="77777777" w:rsidR="004F79BC" w:rsidRPr="00D44B2A" w:rsidRDefault="004F79BC" w:rsidP="001663A7">
            <w:pPr>
              <w:widowControl/>
              <w:suppressAutoHyphens/>
              <w:spacing w:before="120" w:after="120"/>
              <w:rPr>
                <w:i/>
                <w:noProof/>
                <w:sz w:val="22"/>
              </w:rPr>
            </w:pPr>
            <w:r w:rsidRPr="00D44B2A">
              <w:rPr>
                <w:i/>
                <w:sz w:val="22"/>
              </w:rPr>
              <w:t>Corvus monedula</w:t>
            </w:r>
          </w:p>
        </w:tc>
      </w:tr>
      <w:tr w:rsidR="004F79BC" w:rsidRPr="00D44B2A" w14:paraId="28B53D65"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D84BF8C" w14:textId="77777777" w:rsidR="004F79BC" w:rsidRPr="00D44B2A" w:rsidRDefault="004F79BC" w:rsidP="001663A7">
            <w:pPr>
              <w:widowControl/>
              <w:suppressAutoHyphens/>
              <w:spacing w:before="120" w:after="120"/>
              <w:rPr>
                <w:i/>
                <w:noProof/>
                <w:sz w:val="22"/>
              </w:rPr>
            </w:pPr>
            <w:r w:rsidRPr="00D44B2A">
              <w:rPr>
                <w:i/>
                <w:sz w:val="22"/>
              </w:rPr>
              <w:t>Delichon urbicum</w:t>
            </w:r>
          </w:p>
        </w:tc>
      </w:tr>
      <w:tr w:rsidR="004F79BC" w:rsidRPr="00D44B2A" w14:paraId="60B0DF1B"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C0115DF" w14:textId="77777777" w:rsidR="004F79BC" w:rsidRPr="00D44B2A" w:rsidRDefault="004F79BC" w:rsidP="001663A7">
            <w:pPr>
              <w:widowControl/>
              <w:suppressAutoHyphens/>
              <w:spacing w:before="120" w:after="120"/>
              <w:rPr>
                <w:i/>
                <w:noProof/>
                <w:sz w:val="22"/>
              </w:rPr>
            </w:pPr>
            <w:r w:rsidRPr="00D44B2A">
              <w:rPr>
                <w:i/>
                <w:sz w:val="22"/>
              </w:rPr>
              <w:t>Emberiza cirlus</w:t>
            </w:r>
          </w:p>
        </w:tc>
      </w:tr>
      <w:tr w:rsidR="004F79BC" w:rsidRPr="00D44B2A" w14:paraId="554FBCE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C6BF981" w14:textId="77777777" w:rsidR="004F79BC" w:rsidRPr="00D44B2A" w:rsidRDefault="004F79BC" w:rsidP="001663A7">
            <w:pPr>
              <w:widowControl/>
              <w:suppressAutoHyphens/>
              <w:spacing w:before="120" w:after="120"/>
              <w:rPr>
                <w:i/>
                <w:noProof/>
                <w:sz w:val="22"/>
              </w:rPr>
            </w:pPr>
            <w:r w:rsidRPr="00D44B2A">
              <w:rPr>
                <w:i/>
                <w:sz w:val="22"/>
              </w:rPr>
              <w:t>Emberiza hortulana</w:t>
            </w:r>
          </w:p>
        </w:tc>
      </w:tr>
      <w:tr w:rsidR="004F79BC" w:rsidRPr="00D44B2A" w14:paraId="00F1D457"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F0DD6AE" w14:textId="77777777" w:rsidR="004F79BC" w:rsidRPr="00D44B2A" w:rsidRDefault="004F79BC" w:rsidP="001663A7">
            <w:pPr>
              <w:widowControl/>
              <w:suppressAutoHyphens/>
              <w:spacing w:before="120" w:after="120"/>
              <w:rPr>
                <w:i/>
                <w:noProof/>
                <w:sz w:val="22"/>
              </w:rPr>
            </w:pPr>
            <w:r w:rsidRPr="00D44B2A">
              <w:rPr>
                <w:i/>
                <w:sz w:val="22"/>
              </w:rPr>
              <w:t>Emberiza melanocephala</w:t>
            </w:r>
          </w:p>
        </w:tc>
      </w:tr>
      <w:tr w:rsidR="004F79BC" w:rsidRPr="00D44B2A" w14:paraId="38231C94"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86BBC49" w14:textId="77777777" w:rsidR="004F79BC" w:rsidRPr="00D44B2A" w:rsidRDefault="004F79BC" w:rsidP="001663A7">
            <w:pPr>
              <w:widowControl/>
              <w:suppressAutoHyphens/>
              <w:spacing w:before="120" w:after="120"/>
              <w:rPr>
                <w:i/>
                <w:noProof/>
                <w:sz w:val="22"/>
              </w:rPr>
            </w:pPr>
            <w:r w:rsidRPr="00D44B2A">
              <w:rPr>
                <w:i/>
                <w:sz w:val="22"/>
              </w:rPr>
              <w:t>Falco naumanni</w:t>
            </w:r>
          </w:p>
        </w:tc>
      </w:tr>
      <w:tr w:rsidR="004F79BC" w:rsidRPr="00D44B2A" w14:paraId="0E132840"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60C39D3"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4B3A5675"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FFBD580" w14:textId="77777777" w:rsidR="004F79BC" w:rsidRPr="00D44B2A" w:rsidRDefault="004F79BC" w:rsidP="001663A7">
            <w:pPr>
              <w:widowControl/>
              <w:suppressAutoHyphens/>
              <w:spacing w:before="120" w:after="120"/>
              <w:rPr>
                <w:i/>
                <w:noProof/>
                <w:sz w:val="22"/>
              </w:rPr>
            </w:pPr>
            <w:r w:rsidRPr="00D44B2A">
              <w:rPr>
                <w:i/>
                <w:sz w:val="22"/>
              </w:rPr>
              <w:t>Galerida cristata</w:t>
            </w:r>
          </w:p>
        </w:tc>
      </w:tr>
      <w:tr w:rsidR="004F79BC" w:rsidRPr="00D44B2A" w14:paraId="440F40BC"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813A0DF" w14:textId="77777777" w:rsidR="004F79BC" w:rsidRPr="00D44B2A" w:rsidRDefault="004F79BC" w:rsidP="001663A7">
            <w:pPr>
              <w:widowControl/>
              <w:suppressAutoHyphens/>
              <w:spacing w:before="120" w:after="120"/>
              <w:rPr>
                <w:i/>
                <w:noProof/>
                <w:sz w:val="22"/>
              </w:rPr>
            </w:pPr>
            <w:r w:rsidRPr="00D44B2A">
              <w:rPr>
                <w:i/>
                <w:sz w:val="22"/>
              </w:rPr>
              <w:lastRenderedPageBreak/>
              <w:t>Hirundo daurica</w:t>
            </w:r>
          </w:p>
        </w:tc>
      </w:tr>
      <w:tr w:rsidR="004F79BC" w:rsidRPr="00D44B2A" w14:paraId="03724EBE"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8334F34"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5FE3DAD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3438220"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33753716"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34E71EC" w14:textId="77777777" w:rsidR="004F79BC" w:rsidRPr="00D44B2A" w:rsidRDefault="004F79BC" w:rsidP="001663A7">
            <w:pPr>
              <w:widowControl/>
              <w:suppressAutoHyphens/>
              <w:spacing w:before="120" w:after="120"/>
              <w:rPr>
                <w:i/>
                <w:noProof/>
                <w:sz w:val="22"/>
              </w:rPr>
            </w:pPr>
            <w:r w:rsidRPr="00D44B2A">
              <w:rPr>
                <w:i/>
                <w:sz w:val="22"/>
              </w:rPr>
              <w:t>Lanius minor</w:t>
            </w:r>
          </w:p>
        </w:tc>
      </w:tr>
      <w:tr w:rsidR="004F79BC" w:rsidRPr="00D44B2A" w14:paraId="4FB276F9"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2CF245B" w14:textId="77777777" w:rsidR="004F79BC" w:rsidRPr="00D44B2A" w:rsidRDefault="004F79BC" w:rsidP="001663A7">
            <w:pPr>
              <w:widowControl/>
              <w:suppressAutoHyphens/>
              <w:spacing w:before="120" w:after="120"/>
              <w:rPr>
                <w:i/>
                <w:noProof/>
                <w:sz w:val="22"/>
              </w:rPr>
            </w:pPr>
            <w:r w:rsidRPr="00D44B2A">
              <w:rPr>
                <w:i/>
                <w:sz w:val="22"/>
              </w:rPr>
              <w:t>Lanius senator</w:t>
            </w:r>
          </w:p>
        </w:tc>
      </w:tr>
      <w:tr w:rsidR="004F79BC" w:rsidRPr="00D44B2A" w14:paraId="4C71014A"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C8B05FA" w14:textId="77777777" w:rsidR="004F79BC" w:rsidRPr="00D44B2A" w:rsidRDefault="004F79BC" w:rsidP="001663A7">
            <w:pPr>
              <w:widowControl/>
              <w:suppressAutoHyphens/>
              <w:spacing w:before="120" w:after="120"/>
              <w:rPr>
                <w:i/>
                <w:noProof/>
                <w:sz w:val="22"/>
              </w:rPr>
            </w:pPr>
            <w:r w:rsidRPr="00D44B2A">
              <w:rPr>
                <w:i/>
                <w:sz w:val="22"/>
              </w:rPr>
              <w:t>Lullula arborea</w:t>
            </w:r>
          </w:p>
        </w:tc>
      </w:tr>
      <w:tr w:rsidR="004F79BC" w:rsidRPr="00D44B2A" w14:paraId="33C60EC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64B59F0" w14:textId="77777777" w:rsidR="004F79BC" w:rsidRPr="00D44B2A" w:rsidRDefault="004F79BC" w:rsidP="001663A7">
            <w:pPr>
              <w:widowControl/>
              <w:suppressAutoHyphens/>
              <w:spacing w:before="120" w:after="120"/>
              <w:rPr>
                <w:i/>
                <w:noProof/>
                <w:sz w:val="22"/>
              </w:rPr>
            </w:pPr>
            <w:r w:rsidRPr="00D44B2A">
              <w:rPr>
                <w:i/>
                <w:sz w:val="22"/>
              </w:rPr>
              <w:t>Luscinia megarhynchos</w:t>
            </w:r>
          </w:p>
        </w:tc>
      </w:tr>
      <w:tr w:rsidR="004F79BC" w:rsidRPr="00D44B2A" w14:paraId="3F705944"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032944E" w14:textId="77777777" w:rsidR="004F79BC" w:rsidRPr="00D44B2A" w:rsidRDefault="004F79BC" w:rsidP="001663A7">
            <w:pPr>
              <w:widowControl/>
              <w:suppressAutoHyphens/>
              <w:spacing w:before="120" w:after="120"/>
              <w:rPr>
                <w:i/>
                <w:noProof/>
                <w:sz w:val="22"/>
              </w:rPr>
            </w:pPr>
            <w:r w:rsidRPr="00D44B2A">
              <w:rPr>
                <w:i/>
                <w:sz w:val="22"/>
              </w:rPr>
              <w:t>Melanocorypha calandra</w:t>
            </w:r>
          </w:p>
        </w:tc>
      </w:tr>
      <w:tr w:rsidR="004F79BC" w:rsidRPr="00D44B2A" w14:paraId="04015F07"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41D52E1" w14:textId="77777777" w:rsidR="004F79BC" w:rsidRPr="00D44B2A" w:rsidRDefault="004F79BC" w:rsidP="001663A7">
            <w:pPr>
              <w:widowControl/>
              <w:suppressAutoHyphens/>
              <w:spacing w:before="120" w:after="120"/>
              <w:rPr>
                <w:i/>
                <w:noProof/>
                <w:sz w:val="22"/>
              </w:rPr>
            </w:pPr>
            <w:r w:rsidRPr="00D44B2A">
              <w:rPr>
                <w:i/>
                <w:sz w:val="22"/>
              </w:rPr>
              <w:t>Miliaria calandra</w:t>
            </w:r>
          </w:p>
        </w:tc>
      </w:tr>
      <w:tr w:rsidR="004F79BC" w:rsidRPr="00D44B2A" w14:paraId="0394BF0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3A7487D"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3EAF5180"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C720ED1" w14:textId="77777777" w:rsidR="004F79BC" w:rsidRPr="00D44B2A" w:rsidRDefault="004F79BC" w:rsidP="001663A7">
            <w:pPr>
              <w:widowControl/>
              <w:suppressAutoHyphens/>
              <w:spacing w:before="120" w:after="120"/>
              <w:rPr>
                <w:i/>
                <w:noProof/>
                <w:sz w:val="22"/>
              </w:rPr>
            </w:pPr>
            <w:r w:rsidRPr="00D44B2A">
              <w:rPr>
                <w:i/>
                <w:sz w:val="22"/>
              </w:rPr>
              <w:t>Oenanthe hispanica</w:t>
            </w:r>
          </w:p>
        </w:tc>
      </w:tr>
      <w:tr w:rsidR="004F79BC" w:rsidRPr="00D44B2A" w14:paraId="4BFEA0A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6D672CA" w14:textId="77777777" w:rsidR="004F79BC" w:rsidRPr="00D44B2A" w:rsidRDefault="004F79BC" w:rsidP="001663A7">
            <w:pPr>
              <w:widowControl/>
              <w:suppressAutoHyphens/>
              <w:spacing w:before="120" w:after="120"/>
              <w:rPr>
                <w:i/>
                <w:noProof/>
                <w:sz w:val="22"/>
              </w:rPr>
            </w:pPr>
            <w:r w:rsidRPr="00D44B2A">
              <w:rPr>
                <w:i/>
                <w:sz w:val="22"/>
              </w:rPr>
              <w:t>Oenanthe oenanthe</w:t>
            </w:r>
          </w:p>
        </w:tc>
      </w:tr>
      <w:tr w:rsidR="004F79BC" w:rsidRPr="00D44B2A" w14:paraId="3E9BD768"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266D8E7" w14:textId="77777777" w:rsidR="004F79BC" w:rsidRPr="00D44B2A" w:rsidRDefault="004F79BC" w:rsidP="001663A7">
            <w:pPr>
              <w:widowControl/>
              <w:suppressAutoHyphens/>
              <w:spacing w:before="120" w:after="120"/>
              <w:rPr>
                <w:i/>
                <w:noProof/>
                <w:sz w:val="22"/>
              </w:rPr>
            </w:pPr>
            <w:r w:rsidRPr="00D44B2A">
              <w:rPr>
                <w:i/>
                <w:sz w:val="22"/>
              </w:rPr>
              <w:t>Passer domesticus</w:t>
            </w:r>
          </w:p>
        </w:tc>
      </w:tr>
      <w:tr w:rsidR="004F79BC" w:rsidRPr="00D44B2A" w14:paraId="4A9FAEBB"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BA3812E" w14:textId="77777777" w:rsidR="004F79BC" w:rsidRPr="00D44B2A" w:rsidRDefault="004F79BC" w:rsidP="001663A7">
            <w:pPr>
              <w:widowControl/>
              <w:suppressAutoHyphens/>
              <w:spacing w:before="120" w:after="120"/>
              <w:rPr>
                <w:i/>
                <w:noProof/>
                <w:sz w:val="22"/>
              </w:rPr>
            </w:pPr>
            <w:r w:rsidRPr="00D44B2A">
              <w:rPr>
                <w:i/>
                <w:sz w:val="22"/>
              </w:rPr>
              <w:t>Passer hispaniolensis</w:t>
            </w:r>
          </w:p>
        </w:tc>
      </w:tr>
      <w:tr w:rsidR="004F79BC" w:rsidRPr="00D44B2A" w14:paraId="589C8B76"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AFF20DC"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58817638"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89F0B4E" w14:textId="77777777" w:rsidR="004F79BC" w:rsidRPr="00D44B2A" w:rsidRDefault="004F79BC" w:rsidP="001663A7">
            <w:pPr>
              <w:widowControl/>
              <w:suppressAutoHyphens/>
              <w:spacing w:before="120" w:after="120"/>
              <w:rPr>
                <w:i/>
                <w:noProof/>
                <w:sz w:val="22"/>
              </w:rPr>
            </w:pPr>
            <w:r w:rsidRPr="00D44B2A">
              <w:rPr>
                <w:i/>
                <w:sz w:val="22"/>
              </w:rPr>
              <w:t>Pica pica</w:t>
            </w:r>
          </w:p>
        </w:tc>
      </w:tr>
      <w:tr w:rsidR="004F79BC" w:rsidRPr="00D44B2A" w14:paraId="33CBD3D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9A115BC" w14:textId="77777777" w:rsidR="004F79BC" w:rsidRPr="00D44B2A" w:rsidRDefault="004F79BC" w:rsidP="001663A7">
            <w:pPr>
              <w:widowControl/>
              <w:suppressAutoHyphens/>
              <w:spacing w:before="120" w:after="120"/>
              <w:rPr>
                <w:i/>
                <w:noProof/>
                <w:sz w:val="22"/>
              </w:rPr>
            </w:pPr>
            <w:r w:rsidRPr="00D44B2A">
              <w:rPr>
                <w:i/>
                <w:sz w:val="22"/>
              </w:rPr>
              <w:t>Saxicola rubetra</w:t>
            </w:r>
          </w:p>
        </w:tc>
      </w:tr>
      <w:tr w:rsidR="004F79BC" w:rsidRPr="00D44B2A" w14:paraId="67718F14"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D8BCE2E" w14:textId="77777777" w:rsidR="004F79BC" w:rsidRPr="00D44B2A" w:rsidRDefault="004F79BC" w:rsidP="001663A7">
            <w:pPr>
              <w:widowControl/>
              <w:suppressAutoHyphens/>
              <w:spacing w:before="120" w:after="120"/>
              <w:rPr>
                <w:i/>
                <w:noProof/>
                <w:sz w:val="22"/>
              </w:rPr>
            </w:pPr>
            <w:r w:rsidRPr="00D44B2A">
              <w:rPr>
                <w:i/>
                <w:sz w:val="22"/>
              </w:rPr>
              <w:t>Saxicola torquatus</w:t>
            </w:r>
          </w:p>
        </w:tc>
      </w:tr>
      <w:tr w:rsidR="004F79BC" w:rsidRPr="00D44B2A" w14:paraId="0CCD169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A8AE057" w14:textId="77777777" w:rsidR="004F79BC" w:rsidRPr="00D44B2A" w:rsidRDefault="004F79BC" w:rsidP="001663A7">
            <w:pPr>
              <w:widowControl/>
              <w:suppressAutoHyphens/>
              <w:spacing w:before="120" w:after="120"/>
              <w:rPr>
                <w:i/>
                <w:noProof/>
                <w:sz w:val="22"/>
              </w:rPr>
            </w:pPr>
            <w:r w:rsidRPr="00D44B2A">
              <w:rPr>
                <w:i/>
                <w:sz w:val="22"/>
              </w:rPr>
              <w:t>Streptopelia decaocto</w:t>
            </w:r>
          </w:p>
        </w:tc>
      </w:tr>
      <w:tr w:rsidR="004F79BC" w:rsidRPr="00D44B2A" w14:paraId="7315E6D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2E76B8E" w14:textId="77777777" w:rsidR="004F79BC" w:rsidRPr="00D44B2A" w:rsidRDefault="004F79BC" w:rsidP="001663A7">
            <w:pPr>
              <w:widowControl/>
              <w:suppressAutoHyphens/>
              <w:spacing w:before="120" w:after="120"/>
              <w:rPr>
                <w:i/>
                <w:noProof/>
                <w:sz w:val="22"/>
              </w:rPr>
            </w:pPr>
            <w:r w:rsidRPr="00D44B2A">
              <w:rPr>
                <w:i/>
                <w:sz w:val="22"/>
              </w:rPr>
              <w:t>Streptopelia turtur</w:t>
            </w:r>
          </w:p>
        </w:tc>
      </w:tr>
      <w:tr w:rsidR="004F79BC" w:rsidRPr="00D44B2A" w14:paraId="7EF34ED0"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A46F35F"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059E0BC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7237075" w14:textId="77777777" w:rsidR="004F79BC" w:rsidRPr="00D44B2A" w:rsidRDefault="004F79BC" w:rsidP="001663A7">
            <w:pPr>
              <w:widowControl/>
              <w:suppressAutoHyphens/>
              <w:spacing w:before="120" w:after="120"/>
              <w:rPr>
                <w:i/>
                <w:noProof/>
                <w:sz w:val="22"/>
              </w:rPr>
            </w:pPr>
            <w:r w:rsidRPr="00D44B2A">
              <w:rPr>
                <w:i/>
                <w:sz w:val="22"/>
              </w:rPr>
              <w:t>Sylvia melanocephala</w:t>
            </w:r>
          </w:p>
        </w:tc>
      </w:tr>
      <w:tr w:rsidR="004F79BC" w:rsidRPr="00D44B2A" w14:paraId="71EF8596"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B359706" w14:textId="77777777" w:rsidR="004F79BC" w:rsidRPr="00D44B2A" w:rsidRDefault="004F79BC" w:rsidP="001663A7">
            <w:pPr>
              <w:widowControl/>
              <w:suppressAutoHyphens/>
              <w:spacing w:before="120" w:after="120"/>
              <w:rPr>
                <w:i/>
                <w:noProof/>
                <w:sz w:val="22"/>
              </w:rPr>
            </w:pPr>
            <w:r w:rsidRPr="00D44B2A">
              <w:rPr>
                <w:i/>
                <w:sz w:val="22"/>
              </w:rPr>
              <w:t>Upupa epops</w:t>
            </w:r>
          </w:p>
        </w:tc>
      </w:tr>
    </w:tbl>
    <w:p w14:paraId="0CE4C57B" w14:textId="77777777" w:rsidR="004F79BC" w:rsidRPr="00D44B2A" w:rsidRDefault="004F79BC" w:rsidP="001663A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F79BC" w:rsidRPr="00D44B2A" w14:paraId="12D490B6"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F78A812" w14:textId="77777777" w:rsidR="004F79BC" w:rsidRPr="00D44B2A" w:rsidRDefault="004F79BC" w:rsidP="001663A7">
            <w:pPr>
              <w:widowControl/>
              <w:suppressAutoHyphens/>
              <w:spacing w:before="120" w:after="120"/>
              <w:rPr>
                <w:b/>
                <w:bCs/>
                <w:noProof/>
                <w:sz w:val="22"/>
              </w:rPr>
            </w:pPr>
            <w:r w:rsidRPr="00D44B2A">
              <w:rPr>
                <w:b/>
                <w:sz w:val="22"/>
              </w:rPr>
              <w:t>Maďarsko</w:t>
            </w:r>
          </w:p>
        </w:tc>
      </w:tr>
      <w:tr w:rsidR="004F79BC" w:rsidRPr="00D44B2A" w14:paraId="0E2D6565"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FC0453E"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176B3FD0"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E978F8E" w14:textId="77777777" w:rsidR="004F79BC" w:rsidRPr="00D44B2A" w:rsidRDefault="004F79BC" w:rsidP="001663A7">
            <w:pPr>
              <w:widowControl/>
              <w:suppressAutoHyphens/>
              <w:spacing w:before="120" w:after="120"/>
              <w:rPr>
                <w:i/>
                <w:noProof/>
                <w:sz w:val="22"/>
              </w:rPr>
            </w:pPr>
            <w:r w:rsidRPr="00D44B2A">
              <w:rPr>
                <w:i/>
                <w:sz w:val="22"/>
              </w:rPr>
              <w:t>Anthus campestris</w:t>
            </w:r>
          </w:p>
        </w:tc>
      </w:tr>
      <w:tr w:rsidR="004F79BC" w:rsidRPr="00D44B2A" w14:paraId="0E964DE5"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87BC08B" w14:textId="77777777" w:rsidR="004F79BC" w:rsidRPr="00D44B2A" w:rsidRDefault="004F79BC" w:rsidP="001663A7">
            <w:pPr>
              <w:widowControl/>
              <w:suppressAutoHyphens/>
              <w:spacing w:before="120" w:after="120"/>
              <w:rPr>
                <w:i/>
                <w:noProof/>
                <w:sz w:val="22"/>
              </w:rPr>
            </w:pPr>
            <w:r w:rsidRPr="00D44B2A">
              <w:rPr>
                <w:i/>
                <w:sz w:val="22"/>
              </w:rPr>
              <w:t>Coturnix coturnix</w:t>
            </w:r>
          </w:p>
        </w:tc>
      </w:tr>
      <w:tr w:rsidR="004F79BC" w:rsidRPr="00D44B2A" w14:paraId="547791B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73702EA" w14:textId="77777777" w:rsidR="004F79BC" w:rsidRPr="00D44B2A" w:rsidRDefault="004F79BC" w:rsidP="001663A7">
            <w:pPr>
              <w:widowControl/>
              <w:suppressAutoHyphens/>
              <w:spacing w:before="120" w:after="120"/>
              <w:rPr>
                <w:i/>
                <w:noProof/>
                <w:sz w:val="22"/>
              </w:rPr>
            </w:pPr>
            <w:r w:rsidRPr="00D44B2A">
              <w:rPr>
                <w:i/>
                <w:sz w:val="22"/>
              </w:rPr>
              <w:lastRenderedPageBreak/>
              <w:t>Emberiza calandra</w:t>
            </w:r>
          </w:p>
        </w:tc>
      </w:tr>
      <w:tr w:rsidR="004F79BC" w:rsidRPr="00D44B2A" w14:paraId="5F3CB622"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A1EEB7C"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7EBEABC3"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7241822" w14:textId="77777777" w:rsidR="004F79BC" w:rsidRPr="00D44B2A" w:rsidRDefault="004F79BC" w:rsidP="001663A7">
            <w:pPr>
              <w:widowControl/>
              <w:suppressAutoHyphens/>
              <w:spacing w:before="120" w:after="120"/>
              <w:rPr>
                <w:i/>
                <w:noProof/>
                <w:sz w:val="22"/>
              </w:rPr>
            </w:pPr>
            <w:r w:rsidRPr="00D44B2A">
              <w:rPr>
                <w:i/>
                <w:sz w:val="22"/>
              </w:rPr>
              <w:t>Galerida cristata</w:t>
            </w:r>
          </w:p>
        </w:tc>
      </w:tr>
      <w:tr w:rsidR="004F79BC" w:rsidRPr="00D44B2A" w14:paraId="18840A2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3D048C1"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4091EC36"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C854AC3" w14:textId="77777777" w:rsidR="004F79BC" w:rsidRPr="00D44B2A" w:rsidRDefault="004F79BC" w:rsidP="001663A7">
            <w:pPr>
              <w:widowControl/>
              <w:suppressAutoHyphens/>
              <w:spacing w:before="120" w:after="120"/>
              <w:rPr>
                <w:i/>
                <w:noProof/>
                <w:sz w:val="22"/>
              </w:rPr>
            </w:pPr>
            <w:r w:rsidRPr="00D44B2A">
              <w:rPr>
                <w:i/>
                <w:sz w:val="22"/>
              </w:rPr>
              <w:t>Lanius minor</w:t>
            </w:r>
          </w:p>
        </w:tc>
      </w:tr>
      <w:tr w:rsidR="004F79BC" w:rsidRPr="00D44B2A" w14:paraId="10CF61D9"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91FB77F" w14:textId="77777777" w:rsidR="004F79BC" w:rsidRPr="00D44B2A" w:rsidRDefault="004F79BC" w:rsidP="001663A7">
            <w:pPr>
              <w:widowControl/>
              <w:suppressAutoHyphens/>
              <w:spacing w:before="120" w:after="120"/>
              <w:rPr>
                <w:i/>
                <w:noProof/>
                <w:sz w:val="22"/>
              </w:rPr>
            </w:pPr>
            <w:r w:rsidRPr="00D44B2A">
              <w:rPr>
                <w:i/>
                <w:sz w:val="22"/>
              </w:rPr>
              <w:t>Locustella naevia</w:t>
            </w:r>
          </w:p>
        </w:tc>
      </w:tr>
      <w:tr w:rsidR="004F79BC" w:rsidRPr="00D44B2A" w14:paraId="60B0020E"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EE98C15" w14:textId="77777777" w:rsidR="004F79BC" w:rsidRPr="00D44B2A" w:rsidRDefault="004F79BC" w:rsidP="001663A7">
            <w:pPr>
              <w:widowControl/>
              <w:suppressAutoHyphens/>
              <w:spacing w:before="120" w:after="120"/>
              <w:rPr>
                <w:i/>
                <w:noProof/>
                <w:sz w:val="22"/>
              </w:rPr>
            </w:pPr>
            <w:r w:rsidRPr="00D44B2A">
              <w:rPr>
                <w:i/>
                <w:sz w:val="22"/>
              </w:rPr>
              <w:t>Merops apiaster</w:t>
            </w:r>
          </w:p>
        </w:tc>
      </w:tr>
      <w:tr w:rsidR="004F79BC" w:rsidRPr="00D44B2A" w14:paraId="03243B88"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B4BB9D0"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185DA71C"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00C7127" w14:textId="77777777" w:rsidR="004F79BC" w:rsidRPr="00D44B2A" w:rsidRDefault="004F79BC" w:rsidP="001663A7">
            <w:pPr>
              <w:widowControl/>
              <w:suppressAutoHyphens/>
              <w:spacing w:before="120" w:after="120"/>
              <w:rPr>
                <w:i/>
                <w:noProof/>
                <w:sz w:val="22"/>
              </w:rPr>
            </w:pPr>
            <w:r w:rsidRPr="00D44B2A">
              <w:rPr>
                <w:i/>
                <w:sz w:val="22"/>
              </w:rPr>
              <w:t>Perdix perdix</w:t>
            </w:r>
          </w:p>
        </w:tc>
      </w:tr>
      <w:tr w:rsidR="004F79BC" w:rsidRPr="00D44B2A" w14:paraId="53A6849E"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BE0A1A8"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000EDCE0"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63A9264"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7FFD1A72"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53C28FB" w14:textId="77777777" w:rsidR="004F79BC" w:rsidRPr="00D44B2A" w:rsidRDefault="004F79BC" w:rsidP="001663A7">
            <w:pPr>
              <w:widowControl/>
              <w:suppressAutoHyphens/>
              <w:spacing w:before="120" w:after="120"/>
              <w:rPr>
                <w:i/>
                <w:noProof/>
                <w:sz w:val="22"/>
              </w:rPr>
            </w:pPr>
            <w:r w:rsidRPr="00D44B2A">
              <w:rPr>
                <w:i/>
                <w:sz w:val="22"/>
              </w:rPr>
              <w:t>Sylvia nisoria</w:t>
            </w:r>
          </w:p>
        </w:tc>
      </w:tr>
      <w:tr w:rsidR="004F79BC" w:rsidRPr="00D44B2A" w14:paraId="29F0C32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BEC7928"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147C98C6" w14:textId="77777777" w:rsidR="004F79BC" w:rsidRPr="00D44B2A" w:rsidRDefault="004F79BC" w:rsidP="001663A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F79BC" w:rsidRPr="00D44B2A" w14:paraId="4115DAE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AFDAE56" w14:textId="77777777" w:rsidR="004F79BC" w:rsidRPr="00D44B2A" w:rsidRDefault="004F79BC" w:rsidP="001663A7">
            <w:pPr>
              <w:widowControl/>
              <w:suppressAutoHyphens/>
              <w:spacing w:before="120" w:after="120"/>
              <w:rPr>
                <w:b/>
                <w:bCs/>
                <w:noProof/>
                <w:sz w:val="22"/>
              </w:rPr>
            </w:pPr>
            <w:r w:rsidRPr="00D44B2A">
              <w:rPr>
                <w:b/>
                <w:sz w:val="22"/>
              </w:rPr>
              <w:t>Irsko</w:t>
            </w:r>
          </w:p>
        </w:tc>
      </w:tr>
      <w:tr w:rsidR="004F79BC" w:rsidRPr="00D44B2A" w14:paraId="475A4EAE"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E7AC812" w14:textId="77777777" w:rsidR="004F79BC" w:rsidRPr="00D44B2A" w:rsidRDefault="004F79BC" w:rsidP="001663A7">
            <w:pPr>
              <w:widowControl/>
              <w:suppressAutoHyphens/>
              <w:spacing w:before="120" w:after="120"/>
              <w:rPr>
                <w:i/>
                <w:noProof/>
                <w:sz w:val="22"/>
              </w:rPr>
            </w:pPr>
            <w:r w:rsidRPr="00D44B2A">
              <w:rPr>
                <w:i/>
                <w:sz w:val="22"/>
              </w:rPr>
              <w:t>Carduelis cannabina</w:t>
            </w:r>
          </w:p>
        </w:tc>
      </w:tr>
      <w:tr w:rsidR="004F79BC" w:rsidRPr="00D44B2A" w14:paraId="20433966"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E8931AA" w14:textId="77777777" w:rsidR="004F79BC" w:rsidRPr="00D44B2A" w:rsidRDefault="004F79BC" w:rsidP="001663A7">
            <w:pPr>
              <w:widowControl/>
              <w:suppressAutoHyphens/>
              <w:spacing w:before="120" w:after="120"/>
              <w:rPr>
                <w:i/>
                <w:noProof/>
                <w:sz w:val="22"/>
              </w:rPr>
            </w:pPr>
            <w:r w:rsidRPr="00D44B2A">
              <w:rPr>
                <w:i/>
                <w:sz w:val="22"/>
              </w:rPr>
              <w:t>Carduelis carduelis</w:t>
            </w:r>
          </w:p>
        </w:tc>
      </w:tr>
      <w:tr w:rsidR="004F79BC" w:rsidRPr="00D44B2A" w14:paraId="1DD1C38E"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DFDD499" w14:textId="77777777" w:rsidR="004F79BC" w:rsidRPr="00D44B2A" w:rsidRDefault="004F79BC" w:rsidP="001663A7">
            <w:pPr>
              <w:widowControl/>
              <w:suppressAutoHyphens/>
              <w:spacing w:before="120" w:after="120"/>
              <w:rPr>
                <w:i/>
                <w:noProof/>
                <w:sz w:val="22"/>
              </w:rPr>
            </w:pPr>
            <w:r w:rsidRPr="00D44B2A">
              <w:rPr>
                <w:i/>
                <w:sz w:val="22"/>
              </w:rPr>
              <w:t>Columba oenas</w:t>
            </w:r>
          </w:p>
        </w:tc>
      </w:tr>
      <w:tr w:rsidR="004F79BC" w:rsidRPr="00D44B2A" w14:paraId="496E9227"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347ED7D" w14:textId="77777777" w:rsidR="004F79BC" w:rsidRPr="00D44B2A" w:rsidRDefault="004F79BC" w:rsidP="001663A7">
            <w:pPr>
              <w:widowControl/>
              <w:suppressAutoHyphens/>
              <w:spacing w:before="120" w:after="120"/>
              <w:rPr>
                <w:i/>
                <w:noProof/>
                <w:sz w:val="22"/>
              </w:rPr>
            </w:pPr>
            <w:r w:rsidRPr="00D44B2A">
              <w:rPr>
                <w:i/>
                <w:sz w:val="22"/>
              </w:rPr>
              <w:t>Columba palumbus</w:t>
            </w:r>
          </w:p>
        </w:tc>
      </w:tr>
      <w:tr w:rsidR="004F79BC" w:rsidRPr="00D44B2A" w14:paraId="6CFB801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1E9AF6C" w14:textId="77777777" w:rsidR="004F79BC" w:rsidRPr="00D44B2A" w:rsidRDefault="004F79BC" w:rsidP="001663A7">
            <w:pPr>
              <w:widowControl/>
              <w:suppressAutoHyphens/>
              <w:spacing w:before="120" w:after="120"/>
              <w:rPr>
                <w:i/>
                <w:noProof/>
                <w:sz w:val="22"/>
              </w:rPr>
            </w:pPr>
            <w:r w:rsidRPr="00D44B2A">
              <w:rPr>
                <w:i/>
                <w:sz w:val="22"/>
              </w:rPr>
              <w:t>Corvus cornix</w:t>
            </w:r>
          </w:p>
        </w:tc>
      </w:tr>
      <w:tr w:rsidR="004F79BC" w:rsidRPr="00D44B2A" w14:paraId="4E30D5A6"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76F26D1" w14:textId="77777777" w:rsidR="004F79BC" w:rsidRPr="00D44B2A" w:rsidRDefault="004F79BC" w:rsidP="001663A7">
            <w:pPr>
              <w:widowControl/>
              <w:suppressAutoHyphens/>
              <w:spacing w:before="120" w:after="120"/>
              <w:rPr>
                <w:i/>
                <w:noProof/>
                <w:sz w:val="22"/>
              </w:rPr>
            </w:pPr>
            <w:r w:rsidRPr="00D44B2A">
              <w:rPr>
                <w:i/>
                <w:sz w:val="22"/>
              </w:rPr>
              <w:t>Corvus frugilegus</w:t>
            </w:r>
          </w:p>
        </w:tc>
      </w:tr>
      <w:tr w:rsidR="004F79BC" w:rsidRPr="00D44B2A" w14:paraId="6F56FC76"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2812436" w14:textId="77777777" w:rsidR="004F79BC" w:rsidRPr="00D44B2A" w:rsidRDefault="004F79BC" w:rsidP="001663A7">
            <w:pPr>
              <w:widowControl/>
              <w:suppressAutoHyphens/>
              <w:spacing w:before="120" w:after="120"/>
              <w:rPr>
                <w:i/>
                <w:noProof/>
                <w:sz w:val="22"/>
              </w:rPr>
            </w:pPr>
            <w:r w:rsidRPr="00D44B2A">
              <w:rPr>
                <w:i/>
                <w:sz w:val="22"/>
              </w:rPr>
              <w:t>Corvus monedula</w:t>
            </w:r>
          </w:p>
        </w:tc>
      </w:tr>
      <w:tr w:rsidR="004F79BC" w:rsidRPr="00D44B2A" w14:paraId="2A789402"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7203AB1" w14:textId="77777777" w:rsidR="004F79BC" w:rsidRPr="00D44B2A" w:rsidRDefault="004F79BC" w:rsidP="001663A7">
            <w:pPr>
              <w:widowControl/>
              <w:suppressAutoHyphens/>
              <w:spacing w:before="120" w:after="120"/>
              <w:rPr>
                <w:i/>
                <w:noProof/>
                <w:sz w:val="22"/>
              </w:rPr>
            </w:pPr>
            <w:r w:rsidRPr="00D44B2A">
              <w:rPr>
                <w:i/>
                <w:sz w:val="22"/>
              </w:rPr>
              <w:t>Emberiza citrinella</w:t>
            </w:r>
          </w:p>
        </w:tc>
      </w:tr>
      <w:tr w:rsidR="004F79BC" w:rsidRPr="00D44B2A" w14:paraId="2BDC9597"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ED2E65E"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30644CD2"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8639BFE" w14:textId="77777777" w:rsidR="004F79BC" w:rsidRPr="00D44B2A" w:rsidRDefault="004F79BC" w:rsidP="001663A7">
            <w:pPr>
              <w:widowControl/>
              <w:suppressAutoHyphens/>
              <w:spacing w:before="120" w:after="120"/>
              <w:rPr>
                <w:i/>
                <w:noProof/>
                <w:sz w:val="22"/>
              </w:rPr>
            </w:pPr>
            <w:r w:rsidRPr="00D44B2A">
              <w:rPr>
                <w:i/>
                <w:sz w:val="22"/>
              </w:rPr>
              <w:t>Fringilla coelebs</w:t>
            </w:r>
          </w:p>
        </w:tc>
      </w:tr>
      <w:tr w:rsidR="004F79BC" w:rsidRPr="00D44B2A" w14:paraId="4AA996E3"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2E3DD33"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2E7EDC6C"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70E667E" w14:textId="77777777" w:rsidR="004F79BC" w:rsidRPr="00D44B2A" w:rsidRDefault="004F79BC" w:rsidP="001663A7">
            <w:pPr>
              <w:widowControl/>
              <w:suppressAutoHyphens/>
              <w:spacing w:before="120" w:after="120"/>
              <w:rPr>
                <w:i/>
                <w:noProof/>
                <w:sz w:val="22"/>
              </w:rPr>
            </w:pPr>
            <w:r w:rsidRPr="00D44B2A">
              <w:rPr>
                <w:i/>
                <w:sz w:val="22"/>
              </w:rPr>
              <w:t>Chloris chloris</w:t>
            </w:r>
          </w:p>
        </w:tc>
      </w:tr>
      <w:tr w:rsidR="004F79BC" w:rsidRPr="00D44B2A" w14:paraId="0E6694B4"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3DADD3F" w14:textId="77777777" w:rsidR="004F79BC" w:rsidRPr="00D44B2A" w:rsidRDefault="004F79BC" w:rsidP="001663A7">
            <w:pPr>
              <w:widowControl/>
              <w:suppressAutoHyphens/>
              <w:spacing w:before="120" w:after="120"/>
              <w:rPr>
                <w:i/>
                <w:noProof/>
                <w:sz w:val="22"/>
              </w:rPr>
            </w:pPr>
            <w:r w:rsidRPr="00D44B2A">
              <w:rPr>
                <w:i/>
                <w:sz w:val="22"/>
              </w:rPr>
              <w:t>Motacilla alba</w:t>
            </w:r>
          </w:p>
        </w:tc>
      </w:tr>
      <w:tr w:rsidR="004F79BC" w:rsidRPr="00D44B2A" w14:paraId="52C83C7E"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0637690" w14:textId="77777777" w:rsidR="004F79BC" w:rsidRPr="00D44B2A" w:rsidRDefault="004F79BC" w:rsidP="001663A7">
            <w:pPr>
              <w:widowControl/>
              <w:suppressAutoHyphens/>
              <w:spacing w:before="120" w:after="120"/>
              <w:rPr>
                <w:i/>
                <w:noProof/>
                <w:sz w:val="22"/>
              </w:rPr>
            </w:pPr>
            <w:r w:rsidRPr="00D44B2A">
              <w:rPr>
                <w:i/>
                <w:sz w:val="22"/>
              </w:rPr>
              <w:lastRenderedPageBreak/>
              <w:t>Passer domesticus</w:t>
            </w:r>
          </w:p>
        </w:tc>
      </w:tr>
      <w:tr w:rsidR="004F79BC" w:rsidRPr="00D44B2A" w14:paraId="41EDAF59"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6C580DE" w14:textId="77777777" w:rsidR="004F79BC" w:rsidRPr="00D44B2A" w:rsidRDefault="004F79BC" w:rsidP="001663A7">
            <w:pPr>
              <w:widowControl/>
              <w:suppressAutoHyphens/>
              <w:spacing w:before="120" w:after="120"/>
              <w:rPr>
                <w:i/>
                <w:noProof/>
                <w:sz w:val="22"/>
              </w:rPr>
            </w:pPr>
            <w:r w:rsidRPr="00D44B2A">
              <w:rPr>
                <w:i/>
                <w:sz w:val="22"/>
              </w:rPr>
              <w:t>Phasianus colchicus</w:t>
            </w:r>
          </w:p>
        </w:tc>
      </w:tr>
      <w:tr w:rsidR="004F79BC" w:rsidRPr="00D44B2A" w14:paraId="238E576B"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66CB5FC" w14:textId="77777777" w:rsidR="004F79BC" w:rsidRPr="00D44B2A" w:rsidRDefault="004F79BC" w:rsidP="001663A7">
            <w:pPr>
              <w:widowControl/>
              <w:suppressAutoHyphens/>
              <w:spacing w:before="120" w:after="120"/>
              <w:rPr>
                <w:i/>
                <w:noProof/>
                <w:sz w:val="22"/>
              </w:rPr>
            </w:pPr>
            <w:r w:rsidRPr="00D44B2A">
              <w:rPr>
                <w:i/>
                <w:sz w:val="22"/>
              </w:rPr>
              <w:t>Pica pica</w:t>
            </w:r>
          </w:p>
        </w:tc>
      </w:tr>
      <w:tr w:rsidR="004F79BC" w:rsidRPr="00D44B2A" w14:paraId="279447C6"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6BC79AA" w14:textId="77777777" w:rsidR="004F79BC" w:rsidRPr="00D44B2A" w:rsidRDefault="004F79BC" w:rsidP="001663A7">
            <w:pPr>
              <w:widowControl/>
              <w:suppressAutoHyphens/>
              <w:spacing w:before="120" w:after="120"/>
              <w:rPr>
                <w:i/>
                <w:noProof/>
                <w:sz w:val="22"/>
              </w:rPr>
            </w:pPr>
            <w:r w:rsidRPr="00D44B2A">
              <w:rPr>
                <w:i/>
                <w:sz w:val="22"/>
              </w:rPr>
              <w:t>Saxicola torquatus</w:t>
            </w:r>
          </w:p>
        </w:tc>
      </w:tr>
      <w:tr w:rsidR="004F79BC" w:rsidRPr="00D44B2A" w14:paraId="4CFAF534"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E9248AC"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0855A14B"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29DBC82" w14:textId="77777777" w:rsidR="004F79BC" w:rsidRPr="00D44B2A" w:rsidRDefault="004F79BC" w:rsidP="001663A7">
            <w:pPr>
              <w:widowControl/>
              <w:suppressAutoHyphens/>
              <w:spacing w:before="120" w:after="120"/>
              <w:rPr>
                <w:b/>
                <w:bCs/>
                <w:noProof/>
                <w:sz w:val="22"/>
              </w:rPr>
            </w:pPr>
            <w:r w:rsidRPr="00D44B2A">
              <w:rPr>
                <w:b/>
                <w:sz w:val="22"/>
              </w:rPr>
              <w:t>Itálie</w:t>
            </w:r>
          </w:p>
        </w:tc>
      </w:tr>
      <w:tr w:rsidR="004F79BC" w:rsidRPr="00D44B2A" w14:paraId="647BCDE4"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8197A75"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388D2AA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C969989" w14:textId="77777777" w:rsidR="004F79BC" w:rsidRPr="00D44B2A" w:rsidRDefault="004F79BC" w:rsidP="001663A7">
            <w:pPr>
              <w:widowControl/>
              <w:suppressAutoHyphens/>
              <w:spacing w:before="120" w:after="120"/>
              <w:rPr>
                <w:i/>
                <w:noProof/>
                <w:sz w:val="22"/>
              </w:rPr>
            </w:pPr>
            <w:r w:rsidRPr="00D44B2A">
              <w:rPr>
                <w:i/>
                <w:sz w:val="22"/>
              </w:rPr>
              <w:t>Anthus campestris</w:t>
            </w:r>
          </w:p>
        </w:tc>
      </w:tr>
      <w:tr w:rsidR="004F79BC" w:rsidRPr="00D44B2A" w14:paraId="3A26931C"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AAB569D" w14:textId="77777777" w:rsidR="004F79BC" w:rsidRPr="00D44B2A" w:rsidRDefault="004F79BC" w:rsidP="001663A7">
            <w:pPr>
              <w:widowControl/>
              <w:suppressAutoHyphens/>
              <w:spacing w:before="120" w:after="120"/>
              <w:rPr>
                <w:i/>
                <w:noProof/>
                <w:sz w:val="22"/>
              </w:rPr>
            </w:pPr>
            <w:r w:rsidRPr="00D44B2A">
              <w:rPr>
                <w:i/>
                <w:sz w:val="22"/>
              </w:rPr>
              <w:t>Calandrella brachydactyla</w:t>
            </w:r>
          </w:p>
        </w:tc>
      </w:tr>
      <w:tr w:rsidR="004F79BC" w:rsidRPr="00D44B2A" w14:paraId="4963B9EA"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4E67D59" w14:textId="77777777" w:rsidR="004F79BC" w:rsidRPr="00D44B2A" w:rsidRDefault="004F79BC" w:rsidP="001663A7">
            <w:pPr>
              <w:widowControl/>
              <w:suppressAutoHyphens/>
              <w:spacing w:before="120" w:after="120"/>
              <w:rPr>
                <w:i/>
                <w:noProof/>
                <w:sz w:val="22"/>
              </w:rPr>
            </w:pPr>
            <w:r w:rsidRPr="00D44B2A">
              <w:rPr>
                <w:i/>
                <w:sz w:val="22"/>
              </w:rPr>
              <w:t>Carduelis carduelis</w:t>
            </w:r>
          </w:p>
        </w:tc>
      </w:tr>
      <w:tr w:rsidR="004F79BC" w:rsidRPr="00D44B2A" w14:paraId="5F240EA4"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1E02625" w14:textId="77777777" w:rsidR="004F79BC" w:rsidRPr="00D44B2A" w:rsidRDefault="004F79BC" w:rsidP="001663A7">
            <w:pPr>
              <w:widowControl/>
              <w:suppressAutoHyphens/>
              <w:spacing w:before="120" w:after="120"/>
              <w:rPr>
                <w:i/>
                <w:noProof/>
                <w:sz w:val="22"/>
              </w:rPr>
            </w:pPr>
            <w:r w:rsidRPr="00D44B2A">
              <w:rPr>
                <w:i/>
                <w:sz w:val="22"/>
              </w:rPr>
              <w:t>Carduelis chloris</w:t>
            </w:r>
          </w:p>
        </w:tc>
      </w:tr>
      <w:tr w:rsidR="004F79BC" w:rsidRPr="00D44B2A" w14:paraId="4954B3D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5528213" w14:textId="77777777" w:rsidR="004F79BC" w:rsidRPr="00D44B2A" w:rsidRDefault="004F79BC" w:rsidP="001663A7">
            <w:pPr>
              <w:widowControl/>
              <w:suppressAutoHyphens/>
              <w:spacing w:before="120" w:after="120"/>
              <w:rPr>
                <w:i/>
                <w:noProof/>
                <w:sz w:val="22"/>
              </w:rPr>
            </w:pPr>
            <w:r w:rsidRPr="00D44B2A">
              <w:rPr>
                <w:i/>
                <w:sz w:val="22"/>
              </w:rPr>
              <w:t>Corvus cornix</w:t>
            </w:r>
          </w:p>
        </w:tc>
      </w:tr>
      <w:tr w:rsidR="004F79BC" w:rsidRPr="00D44B2A" w14:paraId="0148C10B"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18548DA" w14:textId="77777777" w:rsidR="004F79BC" w:rsidRPr="00D44B2A" w:rsidRDefault="004F79BC" w:rsidP="001663A7">
            <w:pPr>
              <w:widowControl/>
              <w:suppressAutoHyphens/>
              <w:spacing w:before="120" w:after="120"/>
              <w:rPr>
                <w:i/>
                <w:noProof/>
                <w:sz w:val="22"/>
              </w:rPr>
            </w:pPr>
            <w:r w:rsidRPr="00D44B2A">
              <w:rPr>
                <w:i/>
                <w:sz w:val="22"/>
              </w:rPr>
              <w:t>Emberiza calandra</w:t>
            </w:r>
          </w:p>
        </w:tc>
      </w:tr>
      <w:tr w:rsidR="004F79BC" w:rsidRPr="00D44B2A" w14:paraId="49CB7EC0"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F228169" w14:textId="77777777" w:rsidR="004F79BC" w:rsidRPr="00D44B2A" w:rsidRDefault="004F79BC" w:rsidP="001663A7">
            <w:pPr>
              <w:widowControl/>
              <w:suppressAutoHyphens/>
              <w:spacing w:before="120" w:after="120"/>
              <w:rPr>
                <w:i/>
                <w:noProof/>
                <w:sz w:val="22"/>
              </w:rPr>
            </w:pPr>
            <w:r w:rsidRPr="00D44B2A">
              <w:rPr>
                <w:i/>
                <w:sz w:val="22"/>
              </w:rPr>
              <w:t>Emberiza hortulana</w:t>
            </w:r>
          </w:p>
        </w:tc>
      </w:tr>
      <w:tr w:rsidR="004F79BC" w:rsidRPr="00D44B2A" w14:paraId="53609DC8"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ECA5662"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41709663"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91D3A1" w14:textId="77777777" w:rsidR="004F79BC" w:rsidRPr="00D44B2A" w:rsidRDefault="004F79BC" w:rsidP="001663A7">
            <w:pPr>
              <w:widowControl/>
              <w:suppressAutoHyphens/>
              <w:spacing w:before="120" w:after="120"/>
              <w:rPr>
                <w:i/>
                <w:noProof/>
                <w:sz w:val="22"/>
              </w:rPr>
            </w:pPr>
            <w:r w:rsidRPr="00D44B2A">
              <w:rPr>
                <w:i/>
                <w:sz w:val="22"/>
              </w:rPr>
              <w:t>Galerida cristata</w:t>
            </w:r>
          </w:p>
        </w:tc>
      </w:tr>
      <w:tr w:rsidR="004F79BC" w:rsidRPr="00D44B2A" w14:paraId="7BE1D7C9"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7463812"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4AF5FC8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22044A4" w14:textId="77777777" w:rsidR="004F79BC" w:rsidRPr="00D44B2A" w:rsidRDefault="004F79BC" w:rsidP="001663A7">
            <w:pPr>
              <w:widowControl/>
              <w:suppressAutoHyphens/>
              <w:spacing w:before="120" w:after="120"/>
              <w:rPr>
                <w:i/>
                <w:noProof/>
                <w:sz w:val="22"/>
              </w:rPr>
            </w:pPr>
            <w:r w:rsidRPr="00D44B2A">
              <w:rPr>
                <w:i/>
                <w:sz w:val="22"/>
              </w:rPr>
              <w:t>Jynx torquilla</w:t>
            </w:r>
          </w:p>
        </w:tc>
      </w:tr>
      <w:tr w:rsidR="004F79BC" w:rsidRPr="00D44B2A" w14:paraId="7E4246A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9E6972C"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0879BA83"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F9E56EE" w14:textId="77777777" w:rsidR="004F79BC" w:rsidRPr="00D44B2A" w:rsidRDefault="004F79BC" w:rsidP="001663A7">
            <w:pPr>
              <w:widowControl/>
              <w:suppressAutoHyphens/>
              <w:spacing w:before="120" w:after="120"/>
              <w:rPr>
                <w:i/>
                <w:noProof/>
                <w:sz w:val="22"/>
              </w:rPr>
            </w:pPr>
            <w:r w:rsidRPr="00D44B2A">
              <w:rPr>
                <w:i/>
                <w:sz w:val="22"/>
              </w:rPr>
              <w:t>Luscinia megarhynchos</w:t>
            </w:r>
          </w:p>
        </w:tc>
      </w:tr>
      <w:tr w:rsidR="004F79BC" w:rsidRPr="00D44B2A" w14:paraId="0DB8EFB5"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0F4E318" w14:textId="77777777" w:rsidR="004F79BC" w:rsidRPr="00D44B2A" w:rsidRDefault="004F79BC" w:rsidP="001663A7">
            <w:pPr>
              <w:widowControl/>
              <w:suppressAutoHyphens/>
              <w:spacing w:before="120" w:after="120"/>
              <w:rPr>
                <w:i/>
                <w:noProof/>
                <w:sz w:val="22"/>
              </w:rPr>
            </w:pPr>
            <w:r w:rsidRPr="00D44B2A">
              <w:rPr>
                <w:i/>
                <w:sz w:val="22"/>
              </w:rPr>
              <w:t>Melanocorypha calandra</w:t>
            </w:r>
          </w:p>
        </w:tc>
      </w:tr>
      <w:tr w:rsidR="004F79BC" w:rsidRPr="00D44B2A" w14:paraId="7FB16C2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AD09A05" w14:textId="77777777" w:rsidR="004F79BC" w:rsidRPr="00D44B2A" w:rsidRDefault="004F79BC" w:rsidP="001663A7">
            <w:pPr>
              <w:widowControl/>
              <w:suppressAutoHyphens/>
              <w:spacing w:before="120" w:after="120"/>
              <w:rPr>
                <w:i/>
                <w:noProof/>
                <w:sz w:val="22"/>
              </w:rPr>
            </w:pPr>
            <w:r w:rsidRPr="00D44B2A">
              <w:rPr>
                <w:i/>
                <w:sz w:val="22"/>
              </w:rPr>
              <w:t>Motacilla alba</w:t>
            </w:r>
          </w:p>
        </w:tc>
      </w:tr>
      <w:tr w:rsidR="004F79BC" w:rsidRPr="00D44B2A" w14:paraId="3B2881DA"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4903405"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552367A8"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C0A6077" w14:textId="77777777" w:rsidR="004F79BC" w:rsidRPr="00D44B2A" w:rsidRDefault="004F79BC" w:rsidP="001663A7">
            <w:pPr>
              <w:widowControl/>
              <w:suppressAutoHyphens/>
              <w:spacing w:before="120" w:after="120"/>
              <w:rPr>
                <w:i/>
                <w:noProof/>
                <w:sz w:val="22"/>
              </w:rPr>
            </w:pPr>
            <w:r w:rsidRPr="00D44B2A">
              <w:rPr>
                <w:i/>
                <w:sz w:val="22"/>
              </w:rPr>
              <w:t>Oriolus oriolus</w:t>
            </w:r>
          </w:p>
        </w:tc>
      </w:tr>
      <w:tr w:rsidR="004F79BC" w:rsidRPr="00D44B2A" w14:paraId="73209984"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A4C7B3C" w14:textId="77777777" w:rsidR="004F79BC" w:rsidRPr="00D44B2A" w:rsidRDefault="004F79BC" w:rsidP="001663A7">
            <w:pPr>
              <w:widowControl/>
              <w:suppressAutoHyphens/>
              <w:spacing w:before="120" w:after="120"/>
              <w:rPr>
                <w:i/>
                <w:noProof/>
                <w:sz w:val="22"/>
              </w:rPr>
            </w:pPr>
            <w:r w:rsidRPr="00D44B2A">
              <w:rPr>
                <w:i/>
                <w:sz w:val="22"/>
              </w:rPr>
              <w:t>Passer domesticus italiae</w:t>
            </w:r>
          </w:p>
        </w:tc>
      </w:tr>
      <w:tr w:rsidR="004F79BC" w:rsidRPr="00D44B2A" w14:paraId="6DB1D673"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4AE4C4C" w14:textId="77777777" w:rsidR="004F79BC" w:rsidRPr="00D44B2A" w:rsidRDefault="004F79BC" w:rsidP="001663A7">
            <w:pPr>
              <w:widowControl/>
              <w:suppressAutoHyphens/>
              <w:spacing w:before="120" w:after="120"/>
              <w:rPr>
                <w:i/>
                <w:noProof/>
                <w:sz w:val="22"/>
              </w:rPr>
            </w:pPr>
            <w:r w:rsidRPr="00D44B2A">
              <w:rPr>
                <w:i/>
                <w:sz w:val="22"/>
              </w:rPr>
              <w:t>Passer hispaniolensis</w:t>
            </w:r>
          </w:p>
        </w:tc>
      </w:tr>
      <w:tr w:rsidR="004F79BC" w:rsidRPr="00D44B2A" w14:paraId="04CEA3B2"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A7CE79F"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404F479B"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66A8A7B" w14:textId="77777777" w:rsidR="004F79BC" w:rsidRPr="00D44B2A" w:rsidRDefault="004F79BC" w:rsidP="001663A7">
            <w:pPr>
              <w:widowControl/>
              <w:suppressAutoHyphens/>
              <w:spacing w:before="120" w:after="120"/>
              <w:rPr>
                <w:i/>
                <w:noProof/>
                <w:sz w:val="22"/>
              </w:rPr>
            </w:pPr>
            <w:r w:rsidRPr="00D44B2A">
              <w:rPr>
                <w:i/>
                <w:sz w:val="22"/>
              </w:rPr>
              <w:t>Pica pica</w:t>
            </w:r>
          </w:p>
        </w:tc>
      </w:tr>
      <w:tr w:rsidR="004F79BC" w:rsidRPr="00D44B2A" w14:paraId="51A15D09"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7AE49E" w14:textId="77777777" w:rsidR="004F79BC" w:rsidRPr="00D44B2A" w:rsidRDefault="004F79BC" w:rsidP="001663A7">
            <w:pPr>
              <w:widowControl/>
              <w:suppressAutoHyphens/>
              <w:spacing w:before="120" w:after="120"/>
              <w:rPr>
                <w:i/>
                <w:noProof/>
                <w:sz w:val="22"/>
              </w:rPr>
            </w:pPr>
            <w:r w:rsidRPr="00D44B2A">
              <w:rPr>
                <w:i/>
                <w:sz w:val="22"/>
              </w:rPr>
              <w:lastRenderedPageBreak/>
              <w:t>Saxicola torquatus</w:t>
            </w:r>
          </w:p>
        </w:tc>
      </w:tr>
      <w:tr w:rsidR="004F79BC" w:rsidRPr="00D44B2A" w14:paraId="27FE2625"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67B01BB" w14:textId="77777777" w:rsidR="004F79BC" w:rsidRPr="00D44B2A" w:rsidRDefault="004F79BC" w:rsidP="001663A7">
            <w:pPr>
              <w:widowControl/>
              <w:suppressAutoHyphens/>
              <w:spacing w:before="120" w:after="120"/>
              <w:rPr>
                <w:i/>
                <w:noProof/>
                <w:sz w:val="22"/>
              </w:rPr>
            </w:pPr>
            <w:r w:rsidRPr="00D44B2A">
              <w:rPr>
                <w:i/>
                <w:sz w:val="22"/>
              </w:rPr>
              <w:t>Serinus serinus</w:t>
            </w:r>
          </w:p>
        </w:tc>
      </w:tr>
      <w:tr w:rsidR="004F79BC" w:rsidRPr="00D44B2A" w14:paraId="0DF9875C"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C0A30A8" w14:textId="77777777" w:rsidR="004F79BC" w:rsidRPr="00D44B2A" w:rsidRDefault="004F79BC" w:rsidP="001663A7">
            <w:pPr>
              <w:widowControl/>
              <w:suppressAutoHyphens/>
              <w:spacing w:before="120" w:after="120"/>
              <w:rPr>
                <w:i/>
                <w:noProof/>
                <w:sz w:val="22"/>
              </w:rPr>
            </w:pPr>
            <w:r w:rsidRPr="00D44B2A">
              <w:rPr>
                <w:i/>
                <w:sz w:val="22"/>
              </w:rPr>
              <w:t>Streptopelia turtur</w:t>
            </w:r>
          </w:p>
        </w:tc>
      </w:tr>
      <w:tr w:rsidR="004F79BC" w:rsidRPr="00D44B2A" w14:paraId="4B5984E9"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8CA7E3C" w14:textId="77777777" w:rsidR="004F79BC" w:rsidRPr="00D44B2A" w:rsidRDefault="004F79BC" w:rsidP="001663A7">
            <w:pPr>
              <w:widowControl/>
              <w:suppressAutoHyphens/>
              <w:spacing w:before="120" w:after="120"/>
              <w:rPr>
                <w:i/>
                <w:noProof/>
                <w:sz w:val="22"/>
              </w:rPr>
            </w:pPr>
            <w:r w:rsidRPr="00D44B2A">
              <w:rPr>
                <w:i/>
                <w:sz w:val="22"/>
              </w:rPr>
              <w:t>Sturnus unicolor</w:t>
            </w:r>
          </w:p>
        </w:tc>
      </w:tr>
      <w:tr w:rsidR="004F79BC" w:rsidRPr="00D44B2A" w14:paraId="4D6B28E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44CB290"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7574F600"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30E44DF" w14:textId="77777777" w:rsidR="004F79BC" w:rsidRPr="00D44B2A" w:rsidRDefault="004F79BC" w:rsidP="001663A7">
            <w:pPr>
              <w:widowControl/>
              <w:suppressAutoHyphens/>
              <w:spacing w:before="120" w:after="120"/>
              <w:rPr>
                <w:i/>
                <w:noProof/>
                <w:sz w:val="22"/>
              </w:rPr>
            </w:pPr>
            <w:r w:rsidRPr="00D44B2A">
              <w:rPr>
                <w:i/>
                <w:sz w:val="22"/>
              </w:rPr>
              <w:t>Upupa epops</w:t>
            </w:r>
          </w:p>
        </w:tc>
      </w:tr>
    </w:tbl>
    <w:p w14:paraId="230E59C9" w14:textId="77777777" w:rsidR="004F79BC" w:rsidRPr="00D44B2A" w:rsidRDefault="004F79BC" w:rsidP="001663A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F79BC" w:rsidRPr="00D44B2A" w14:paraId="5A3A8027"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8972A31" w14:textId="77777777" w:rsidR="004F79BC" w:rsidRPr="00D44B2A" w:rsidRDefault="004F79BC" w:rsidP="001663A7">
            <w:pPr>
              <w:widowControl/>
              <w:suppressAutoHyphens/>
              <w:spacing w:before="120" w:after="120"/>
              <w:rPr>
                <w:b/>
                <w:bCs/>
                <w:noProof/>
                <w:sz w:val="22"/>
              </w:rPr>
            </w:pPr>
            <w:r w:rsidRPr="00D44B2A">
              <w:rPr>
                <w:b/>
                <w:sz w:val="22"/>
              </w:rPr>
              <w:t>Lotyšsko</w:t>
            </w:r>
          </w:p>
        </w:tc>
      </w:tr>
      <w:tr w:rsidR="004F79BC" w:rsidRPr="00D44B2A" w14:paraId="406A401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15336CE" w14:textId="77777777" w:rsidR="004F79BC" w:rsidRPr="00D44B2A" w:rsidRDefault="004F79BC" w:rsidP="001663A7">
            <w:pPr>
              <w:widowControl/>
              <w:suppressAutoHyphens/>
              <w:spacing w:before="120" w:after="120"/>
              <w:rPr>
                <w:i/>
                <w:noProof/>
                <w:sz w:val="22"/>
              </w:rPr>
            </w:pPr>
            <w:r w:rsidRPr="00D44B2A">
              <w:rPr>
                <w:i/>
                <w:sz w:val="22"/>
              </w:rPr>
              <w:t>Acrocephalus palustris</w:t>
            </w:r>
          </w:p>
        </w:tc>
      </w:tr>
      <w:tr w:rsidR="004F79BC" w:rsidRPr="00D44B2A" w14:paraId="4E98D29E"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72AC372"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190772D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7D4C7F2" w14:textId="77777777" w:rsidR="004F79BC" w:rsidRPr="00D44B2A" w:rsidRDefault="004F79BC" w:rsidP="001663A7">
            <w:pPr>
              <w:widowControl/>
              <w:suppressAutoHyphens/>
              <w:spacing w:before="120" w:after="120"/>
              <w:rPr>
                <w:i/>
                <w:noProof/>
                <w:sz w:val="22"/>
              </w:rPr>
            </w:pPr>
            <w:r w:rsidRPr="00D44B2A">
              <w:rPr>
                <w:i/>
                <w:sz w:val="22"/>
              </w:rPr>
              <w:t>Anthus pratensis</w:t>
            </w:r>
          </w:p>
        </w:tc>
      </w:tr>
      <w:tr w:rsidR="004F79BC" w:rsidRPr="00D44B2A" w14:paraId="091D20A7"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DCE9453" w14:textId="77777777" w:rsidR="004F79BC" w:rsidRPr="00D44B2A" w:rsidRDefault="004F79BC" w:rsidP="001663A7">
            <w:pPr>
              <w:widowControl/>
              <w:suppressAutoHyphens/>
              <w:spacing w:before="120" w:after="120"/>
              <w:rPr>
                <w:i/>
                <w:noProof/>
                <w:sz w:val="22"/>
              </w:rPr>
            </w:pPr>
            <w:r w:rsidRPr="00D44B2A">
              <w:rPr>
                <w:i/>
                <w:sz w:val="22"/>
              </w:rPr>
              <w:t>Carduelis carduelis</w:t>
            </w:r>
          </w:p>
        </w:tc>
      </w:tr>
      <w:tr w:rsidR="004F79BC" w:rsidRPr="00D44B2A" w14:paraId="19F80E15"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D7A5ABE" w14:textId="77777777" w:rsidR="004F79BC" w:rsidRPr="00D44B2A" w:rsidRDefault="004F79BC" w:rsidP="001663A7">
            <w:pPr>
              <w:widowControl/>
              <w:suppressAutoHyphens/>
              <w:spacing w:before="120" w:after="120"/>
              <w:rPr>
                <w:i/>
                <w:noProof/>
                <w:sz w:val="22"/>
              </w:rPr>
            </w:pPr>
            <w:r w:rsidRPr="00D44B2A">
              <w:rPr>
                <w:i/>
                <w:sz w:val="22"/>
              </w:rPr>
              <w:t>Carpodacus erythrinus</w:t>
            </w:r>
          </w:p>
        </w:tc>
      </w:tr>
      <w:tr w:rsidR="004F79BC" w:rsidRPr="00D44B2A" w14:paraId="42DF67F2"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C40F40C" w14:textId="77777777" w:rsidR="004F79BC" w:rsidRPr="00D44B2A" w:rsidRDefault="004F79BC" w:rsidP="001663A7">
            <w:pPr>
              <w:widowControl/>
              <w:suppressAutoHyphens/>
              <w:spacing w:before="120" w:after="120"/>
              <w:rPr>
                <w:i/>
                <w:noProof/>
                <w:sz w:val="22"/>
              </w:rPr>
            </w:pPr>
            <w:r w:rsidRPr="00D44B2A">
              <w:rPr>
                <w:i/>
                <w:sz w:val="22"/>
              </w:rPr>
              <w:t>Ciconia ciconia</w:t>
            </w:r>
          </w:p>
        </w:tc>
      </w:tr>
      <w:tr w:rsidR="004F79BC" w:rsidRPr="00D44B2A" w14:paraId="0F2CAC83"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FA384DC" w14:textId="77777777" w:rsidR="004F79BC" w:rsidRPr="00D44B2A" w:rsidRDefault="004F79BC" w:rsidP="001663A7">
            <w:pPr>
              <w:widowControl/>
              <w:suppressAutoHyphens/>
              <w:spacing w:before="120" w:after="120"/>
              <w:rPr>
                <w:i/>
                <w:noProof/>
                <w:sz w:val="22"/>
              </w:rPr>
            </w:pPr>
            <w:r w:rsidRPr="00D44B2A">
              <w:rPr>
                <w:i/>
                <w:sz w:val="22"/>
              </w:rPr>
              <w:t>Crex crex</w:t>
            </w:r>
          </w:p>
        </w:tc>
      </w:tr>
      <w:tr w:rsidR="004F79BC" w:rsidRPr="00D44B2A" w14:paraId="7EC864D3"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FE2E718" w14:textId="77777777" w:rsidR="004F79BC" w:rsidRPr="00D44B2A" w:rsidRDefault="004F79BC" w:rsidP="001663A7">
            <w:pPr>
              <w:widowControl/>
              <w:suppressAutoHyphens/>
              <w:spacing w:before="120" w:after="120"/>
              <w:rPr>
                <w:i/>
                <w:noProof/>
                <w:sz w:val="22"/>
              </w:rPr>
            </w:pPr>
            <w:r w:rsidRPr="00D44B2A">
              <w:rPr>
                <w:i/>
                <w:sz w:val="22"/>
              </w:rPr>
              <w:t xml:space="preserve">Emberiza citrinella </w:t>
            </w:r>
          </w:p>
        </w:tc>
      </w:tr>
      <w:tr w:rsidR="004F79BC" w:rsidRPr="00D44B2A" w14:paraId="2F97B49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8D0DC13"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12253E2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9F90AEE" w14:textId="77777777" w:rsidR="004F79BC" w:rsidRPr="00D44B2A" w:rsidRDefault="004F79BC" w:rsidP="001663A7">
            <w:pPr>
              <w:widowControl/>
              <w:suppressAutoHyphens/>
              <w:spacing w:before="120" w:after="120"/>
              <w:rPr>
                <w:i/>
                <w:noProof/>
                <w:sz w:val="22"/>
              </w:rPr>
            </w:pPr>
            <w:r w:rsidRPr="00D44B2A">
              <w:rPr>
                <w:i/>
                <w:sz w:val="22"/>
              </w:rPr>
              <w:t>Locustella naevia</w:t>
            </w:r>
          </w:p>
        </w:tc>
      </w:tr>
      <w:tr w:rsidR="004F79BC" w:rsidRPr="00D44B2A" w14:paraId="1231019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9CD4085"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46FD15E7"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D15C395"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465CE6C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63E129C" w14:textId="77777777" w:rsidR="004F79BC" w:rsidRPr="00D44B2A" w:rsidRDefault="004F79BC" w:rsidP="001663A7">
            <w:pPr>
              <w:widowControl/>
              <w:suppressAutoHyphens/>
              <w:spacing w:before="120" w:after="120"/>
              <w:rPr>
                <w:i/>
                <w:noProof/>
                <w:sz w:val="22"/>
              </w:rPr>
            </w:pPr>
            <w:r w:rsidRPr="00D44B2A">
              <w:rPr>
                <w:i/>
                <w:sz w:val="22"/>
              </w:rPr>
              <w:t>Saxicola rubetra</w:t>
            </w:r>
          </w:p>
        </w:tc>
      </w:tr>
      <w:tr w:rsidR="004F79BC" w:rsidRPr="00D44B2A" w14:paraId="1A2F96C4"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50D4C28"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5427AA05"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EB796F9"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253F5008"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0B25A4F"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08EE19C0" w14:textId="77777777" w:rsidR="004F79BC" w:rsidRPr="00D44B2A" w:rsidRDefault="004F79BC" w:rsidP="001663A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F79BC" w:rsidRPr="00D44B2A" w14:paraId="16829637"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15EA23C" w14:textId="77777777" w:rsidR="004F79BC" w:rsidRPr="00D44B2A" w:rsidRDefault="004F79BC" w:rsidP="001663A7">
            <w:pPr>
              <w:widowControl/>
              <w:suppressAutoHyphens/>
              <w:spacing w:before="120" w:after="120"/>
              <w:rPr>
                <w:b/>
                <w:bCs/>
                <w:noProof/>
                <w:sz w:val="22"/>
              </w:rPr>
            </w:pPr>
            <w:r w:rsidRPr="00D44B2A">
              <w:rPr>
                <w:b/>
                <w:sz w:val="22"/>
              </w:rPr>
              <w:t>Litva</w:t>
            </w:r>
          </w:p>
        </w:tc>
      </w:tr>
      <w:tr w:rsidR="004F79BC" w:rsidRPr="00D44B2A" w14:paraId="0E88F8E0"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AC97B39"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6A6C00B8"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7C06192" w14:textId="77777777" w:rsidR="004F79BC" w:rsidRPr="00D44B2A" w:rsidRDefault="004F79BC" w:rsidP="001663A7">
            <w:pPr>
              <w:widowControl/>
              <w:suppressAutoHyphens/>
              <w:spacing w:before="120" w:after="120"/>
              <w:rPr>
                <w:i/>
                <w:noProof/>
                <w:sz w:val="22"/>
              </w:rPr>
            </w:pPr>
            <w:r w:rsidRPr="00D44B2A">
              <w:rPr>
                <w:i/>
                <w:sz w:val="22"/>
              </w:rPr>
              <w:t>Anthus pratensis</w:t>
            </w:r>
          </w:p>
        </w:tc>
      </w:tr>
      <w:tr w:rsidR="004F79BC" w:rsidRPr="00D44B2A" w14:paraId="44EF18A2"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C647526" w14:textId="77777777" w:rsidR="004F79BC" w:rsidRPr="00D44B2A" w:rsidRDefault="004F79BC" w:rsidP="001663A7">
            <w:pPr>
              <w:widowControl/>
              <w:suppressAutoHyphens/>
              <w:spacing w:before="120" w:after="120"/>
              <w:rPr>
                <w:i/>
                <w:noProof/>
                <w:sz w:val="22"/>
              </w:rPr>
            </w:pPr>
            <w:r w:rsidRPr="00D44B2A">
              <w:rPr>
                <w:i/>
                <w:sz w:val="22"/>
              </w:rPr>
              <w:lastRenderedPageBreak/>
              <w:t>Carduelis carduelis</w:t>
            </w:r>
          </w:p>
        </w:tc>
      </w:tr>
      <w:tr w:rsidR="004F79BC" w:rsidRPr="00D44B2A" w14:paraId="05F879E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390D2EC" w14:textId="77777777" w:rsidR="004F79BC" w:rsidRPr="00D44B2A" w:rsidRDefault="004F79BC" w:rsidP="001663A7">
            <w:pPr>
              <w:widowControl/>
              <w:suppressAutoHyphens/>
              <w:spacing w:before="120" w:after="120"/>
              <w:rPr>
                <w:i/>
                <w:noProof/>
                <w:sz w:val="22"/>
              </w:rPr>
            </w:pPr>
            <w:r w:rsidRPr="00D44B2A">
              <w:rPr>
                <w:i/>
                <w:sz w:val="22"/>
              </w:rPr>
              <w:t>Ciconia ciconia</w:t>
            </w:r>
          </w:p>
        </w:tc>
      </w:tr>
      <w:tr w:rsidR="004F79BC" w:rsidRPr="00D44B2A" w14:paraId="193A9F72"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86A8344" w14:textId="77777777" w:rsidR="004F79BC" w:rsidRPr="00D44B2A" w:rsidRDefault="004F79BC" w:rsidP="001663A7">
            <w:pPr>
              <w:widowControl/>
              <w:suppressAutoHyphens/>
              <w:spacing w:before="120" w:after="120"/>
              <w:rPr>
                <w:i/>
                <w:noProof/>
                <w:sz w:val="22"/>
              </w:rPr>
            </w:pPr>
            <w:r w:rsidRPr="00D44B2A">
              <w:rPr>
                <w:i/>
                <w:sz w:val="22"/>
              </w:rPr>
              <w:t>Crex crex</w:t>
            </w:r>
          </w:p>
        </w:tc>
      </w:tr>
      <w:tr w:rsidR="004F79BC" w:rsidRPr="00D44B2A" w14:paraId="1C226D13"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903A6C9" w14:textId="77777777" w:rsidR="004F79BC" w:rsidRPr="00D44B2A" w:rsidRDefault="004F79BC" w:rsidP="001663A7">
            <w:pPr>
              <w:widowControl/>
              <w:suppressAutoHyphens/>
              <w:spacing w:before="120" w:after="120"/>
              <w:rPr>
                <w:i/>
                <w:noProof/>
                <w:sz w:val="22"/>
              </w:rPr>
            </w:pPr>
            <w:r w:rsidRPr="00D44B2A">
              <w:rPr>
                <w:i/>
                <w:sz w:val="22"/>
              </w:rPr>
              <w:t xml:space="preserve">Emberiza citrinella </w:t>
            </w:r>
          </w:p>
        </w:tc>
      </w:tr>
      <w:tr w:rsidR="004F79BC" w:rsidRPr="00D44B2A" w14:paraId="157C6FB8"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FBF35B6"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040C0AB4"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1D6AF32"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60C7C568"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D034054"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26006E9A"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AED2063"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02C20C6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99FCE80" w14:textId="77777777" w:rsidR="004F79BC" w:rsidRPr="00D44B2A" w:rsidRDefault="004F79BC" w:rsidP="001663A7">
            <w:pPr>
              <w:widowControl/>
              <w:suppressAutoHyphens/>
              <w:spacing w:before="120" w:after="120"/>
              <w:rPr>
                <w:i/>
                <w:noProof/>
                <w:sz w:val="22"/>
              </w:rPr>
            </w:pPr>
            <w:r w:rsidRPr="00D44B2A">
              <w:rPr>
                <w:i/>
                <w:sz w:val="22"/>
              </w:rPr>
              <w:t>Saxicola rubetra</w:t>
            </w:r>
          </w:p>
        </w:tc>
      </w:tr>
      <w:tr w:rsidR="004F79BC" w:rsidRPr="00D44B2A" w14:paraId="22497CB0"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96351E4"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75E0515B"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84122C8"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00C8A1B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99E1642"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2BF1BF9B" w14:textId="77777777" w:rsidR="004F79BC" w:rsidRPr="00D44B2A" w:rsidRDefault="004F79BC" w:rsidP="001663A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F79BC" w:rsidRPr="00D44B2A" w14:paraId="4A5A339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4505F05" w14:textId="77777777" w:rsidR="004F79BC" w:rsidRPr="00D44B2A" w:rsidRDefault="004F79BC" w:rsidP="001663A7">
            <w:pPr>
              <w:widowControl/>
              <w:suppressAutoHyphens/>
              <w:spacing w:before="120" w:after="120"/>
              <w:rPr>
                <w:b/>
                <w:bCs/>
                <w:noProof/>
                <w:sz w:val="22"/>
              </w:rPr>
            </w:pPr>
            <w:r w:rsidRPr="00D44B2A">
              <w:rPr>
                <w:b/>
                <w:sz w:val="22"/>
              </w:rPr>
              <w:t xml:space="preserve">Lucembursko </w:t>
            </w:r>
          </w:p>
        </w:tc>
      </w:tr>
      <w:tr w:rsidR="004F79BC" w:rsidRPr="00D44B2A" w14:paraId="6E644C33"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17B331B" w14:textId="77777777" w:rsidR="004F79BC" w:rsidRPr="00D44B2A" w:rsidRDefault="004F79BC" w:rsidP="001663A7">
            <w:pPr>
              <w:widowControl/>
              <w:suppressAutoHyphens/>
              <w:spacing w:before="120" w:after="120"/>
              <w:rPr>
                <w:i/>
                <w:noProof/>
                <w:sz w:val="22"/>
              </w:rPr>
            </w:pPr>
            <w:r w:rsidRPr="00D44B2A">
              <w:rPr>
                <w:i/>
                <w:sz w:val="22"/>
              </w:rPr>
              <w:t xml:space="preserve">Alauda arvensis </w:t>
            </w:r>
          </w:p>
        </w:tc>
      </w:tr>
      <w:tr w:rsidR="004F79BC" w:rsidRPr="00D44B2A" w14:paraId="6FA55A2A"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8CC45FB" w14:textId="77777777" w:rsidR="004F79BC" w:rsidRPr="00D44B2A" w:rsidRDefault="004F79BC" w:rsidP="001663A7">
            <w:pPr>
              <w:widowControl/>
              <w:suppressAutoHyphens/>
              <w:spacing w:before="120" w:after="120"/>
              <w:rPr>
                <w:i/>
                <w:noProof/>
                <w:sz w:val="22"/>
              </w:rPr>
            </w:pPr>
            <w:r w:rsidRPr="00D44B2A">
              <w:rPr>
                <w:i/>
                <w:sz w:val="22"/>
              </w:rPr>
              <w:t xml:space="preserve">Carduelis cannabina </w:t>
            </w:r>
          </w:p>
        </w:tc>
      </w:tr>
      <w:tr w:rsidR="004F79BC" w:rsidRPr="00D44B2A" w14:paraId="2E5DA2A6"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580EF00" w14:textId="77777777" w:rsidR="004F79BC" w:rsidRPr="00D44B2A" w:rsidRDefault="004F79BC" w:rsidP="001663A7">
            <w:pPr>
              <w:widowControl/>
              <w:suppressAutoHyphens/>
              <w:spacing w:before="120" w:after="120"/>
              <w:rPr>
                <w:i/>
                <w:noProof/>
                <w:sz w:val="22"/>
              </w:rPr>
            </w:pPr>
            <w:r w:rsidRPr="00D44B2A">
              <w:rPr>
                <w:i/>
                <w:sz w:val="22"/>
              </w:rPr>
              <w:t xml:space="preserve">Emberiza citrinella </w:t>
            </w:r>
          </w:p>
        </w:tc>
      </w:tr>
      <w:tr w:rsidR="004F79BC" w:rsidRPr="00D44B2A" w14:paraId="77FCBB8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935975D" w14:textId="77777777" w:rsidR="004F79BC" w:rsidRPr="00D44B2A" w:rsidRDefault="004F79BC" w:rsidP="001663A7">
            <w:pPr>
              <w:widowControl/>
              <w:suppressAutoHyphens/>
              <w:spacing w:before="120" w:after="120"/>
              <w:rPr>
                <w:i/>
                <w:noProof/>
                <w:sz w:val="22"/>
              </w:rPr>
            </w:pPr>
            <w:r w:rsidRPr="00D44B2A">
              <w:rPr>
                <w:i/>
                <w:sz w:val="22"/>
              </w:rPr>
              <w:t xml:space="preserve">Lanius collurio </w:t>
            </w:r>
          </w:p>
        </w:tc>
      </w:tr>
      <w:tr w:rsidR="004F79BC" w:rsidRPr="00D44B2A" w14:paraId="5446810A"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5B3F839" w14:textId="77777777" w:rsidR="004F79BC" w:rsidRPr="00D44B2A" w:rsidRDefault="004F79BC" w:rsidP="001663A7">
            <w:pPr>
              <w:widowControl/>
              <w:suppressAutoHyphens/>
              <w:spacing w:before="120" w:after="120"/>
              <w:rPr>
                <w:i/>
                <w:noProof/>
                <w:sz w:val="22"/>
              </w:rPr>
            </w:pPr>
            <w:r w:rsidRPr="00D44B2A">
              <w:rPr>
                <w:i/>
                <w:sz w:val="22"/>
              </w:rPr>
              <w:t xml:space="preserve">Passer montanus </w:t>
            </w:r>
          </w:p>
        </w:tc>
      </w:tr>
      <w:tr w:rsidR="004F79BC" w:rsidRPr="00D44B2A" w14:paraId="0C14843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FD150C6" w14:textId="77777777" w:rsidR="004F79BC" w:rsidRPr="00D44B2A" w:rsidRDefault="004F79BC" w:rsidP="001663A7">
            <w:pPr>
              <w:widowControl/>
              <w:suppressAutoHyphens/>
              <w:spacing w:before="120" w:after="120"/>
              <w:rPr>
                <w:i/>
                <w:noProof/>
                <w:sz w:val="22"/>
              </w:rPr>
            </w:pPr>
            <w:r w:rsidRPr="00D44B2A">
              <w:rPr>
                <w:i/>
                <w:sz w:val="22"/>
              </w:rPr>
              <w:t>Saxicola torquatus</w:t>
            </w:r>
          </w:p>
        </w:tc>
      </w:tr>
      <w:tr w:rsidR="004F79BC" w:rsidRPr="00D44B2A" w14:paraId="4F2ECB22"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A21D681" w14:textId="77777777" w:rsidR="004F79BC" w:rsidRPr="00D44B2A" w:rsidRDefault="004F79BC" w:rsidP="001663A7">
            <w:pPr>
              <w:widowControl/>
              <w:suppressAutoHyphens/>
              <w:spacing w:before="120" w:after="120"/>
              <w:rPr>
                <w:i/>
                <w:noProof/>
                <w:sz w:val="22"/>
              </w:rPr>
            </w:pPr>
            <w:r w:rsidRPr="00D44B2A">
              <w:rPr>
                <w:i/>
                <w:sz w:val="22"/>
              </w:rPr>
              <w:t xml:space="preserve">Sylvia communis </w:t>
            </w:r>
          </w:p>
        </w:tc>
      </w:tr>
      <w:tr w:rsidR="004F79BC" w:rsidRPr="00D44B2A" w14:paraId="497FFB2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5133C100" w14:textId="77777777" w:rsidR="004F79BC" w:rsidRPr="00D44B2A" w:rsidRDefault="004F79BC" w:rsidP="001663A7">
            <w:pPr>
              <w:widowControl/>
              <w:suppressAutoHyphens/>
              <w:spacing w:before="120" w:after="120"/>
              <w:rPr>
                <w:i/>
                <w:noProof/>
                <w:sz w:val="22"/>
              </w:rPr>
            </w:pPr>
            <w:r w:rsidRPr="00D44B2A">
              <w:rPr>
                <w:b/>
                <w:sz w:val="22"/>
              </w:rPr>
              <w:t>Malta</w:t>
            </w:r>
          </w:p>
        </w:tc>
      </w:tr>
      <w:tr w:rsidR="004F79BC" w:rsidRPr="00D44B2A" w14:paraId="5DE71457"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4DD42047" w14:textId="77777777" w:rsidR="004F79BC" w:rsidRPr="00D44B2A" w:rsidRDefault="004F79BC" w:rsidP="001663A7">
            <w:pPr>
              <w:widowControl/>
              <w:suppressAutoHyphens/>
              <w:spacing w:before="120" w:after="120"/>
              <w:rPr>
                <w:i/>
                <w:noProof/>
                <w:sz w:val="22"/>
              </w:rPr>
            </w:pPr>
            <w:r w:rsidRPr="00D44B2A">
              <w:rPr>
                <w:i/>
                <w:sz w:val="22"/>
              </w:rPr>
              <w:t>Calandrella brachydactyla</w:t>
            </w:r>
          </w:p>
        </w:tc>
      </w:tr>
      <w:tr w:rsidR="004F79BC" w:rsidRPr="00D44B2A" w14:paraId="0CEE20A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05043190" w14:textId="77777777" w:rsidR="004F79BC" w:rsidRPr="00D44B2A" w:rsidRDefault="004F79BC" w:rsidP="001663A7">
            <w:pPr>
              <w:widowControl/>
              <w:suppressAutoHyphens/>
              <w:spacing w:before="120" w:after="120"/>
              <w:rPr>
                <w:i/>
                <w:noProof/>
                <w:sz w:val="22"/>
              </w:rPr>
            </w:pPr>
            <w:r w:rsidRPr="00D44B2A">
              <w:rPr>
                <w:i/>
                <w:sz w:val="22"/>
              </w:rPr>
              <w:t>Linaria cannabina</w:t>
            </w:r>
          </w:p>
        </w:tc>
      </w:tr>
      <w:tr w:rsidR="004F79BC" w:rsidRPr="00D44B2A" w14:paraId="46475C33"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266686A0" w14:textId="77777777" w:rsidR="004F79BC" w:rsidRPr="00D44B2A" w:rsidRDefault="004F79BC" w:rsidP="001663A7">
            <w:pPr>
              <w:widowControl/>
              <w:suppressAutoHyphens/>
              <w:spacing w:before="120" w:after="120"/>
              <w:rPr>
                <w:i/>
                <w:noProof/>
                <w:sz w:val="22"/>
              </w:rPr>
            </w:pPr>
            <w:r w:rsidRPr="00D44B2A">
              <w:rPr>
                <w:i/>
                <w:sz w:val="22"/>
              </w:rPr>
              <w:t>Cettia cetti</w:t>
            </w:r>
          </w:p>
        </w:tc>
      </w:tr>
      <w:tr w:rsidR="004F79BC" w:rsidRPr="00D44B2A" w14:paraId="7E9579E9"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3AA8F395" w14:textId="77777777" w:rsidR="004F79BC" w:rsidRPr="00D44B2A" w:rsidRDefault="004F79BC" w:rsidP="001663A7">
            <w:pPr>
              <w:widowControl/>
              <w:suppressAutoHyphens/>
              <w:spacing w:before="120" w:after="120"/>
              <w:rPr>
                <w:i/>
                <w:noProof/>
                <w:sz w:val="22"/>
              </w:rPr>
            </w:pPr>
            <w:r w:rsidRPr="00D44B2A">
              <w:rPr>
                <w:i/>
                <w:sz w:val="22"/>
              </w:rPr>
              <w:t>Cisticola juncidis</w:t>
            </w:r>
          </w:p>
        </w:tc>
      </w:tr>
      <w:tr w:rsidR="004F79BC" w:rsidRPr="00D44B2A" w14:paraId="1BB7C86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4772D73B" w14:textId="77777777" w:rsidR="004F79BC" w:rsidRPr="00D44B2A" w:rsidRDefault="004F79BC" w:rsidP="001663A7">
            <w:pPr>
              <w:widowControl/>
              <w:suppressAutoHyphens/>
              <w:spacing w:before="120" w:after="120"/>
              <w:rPr>
                <w:i/>
                <w:noProof/>
                <w:sz w:val="22"/>
              </w:rPr>
            </w:pPr>
            <w:r w:rsidRPr="00D44B2A">
              <w:rPr>
                <w:i/>
                <w:sz w:val="22"/>
              </w:rPr>
              <w:t>Coturnix coturnix</w:t>
            </w:r>
          </w:p>
        </w:tc>
      </w:tr>
      <w:tr w:rsidR="004F79BC" w:rsidRPr="00D44B2A" w14:paraId="2AE01B86"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748EF1D3" w14:textId="77777777" w:rsidR="004F79BC" w:rsidRPr="00D44B2A" w:rsidRDefault="004F79BC" w:rsidP="001663A7">
            <w:pPr>
              <w:widowControl/>
              <w:suppressAutoHyphens/>
              <w:spacing w:before="120" w:after="120"/>
              <w:rPr>
                <w:i/>
                <w:noProof/>
                <w:sz w:val="22"/>
              </w:rPr>
            </w:pPr>
            <w:r w:rsidRPr="00D44B2A">
              <w:rPr>
                <w:i/>
                <w:sz w:val="22"/>
              </w:rPr>
              <w:t>Emberiza calandra</w:t>
            </w:r>
          </w:p>
        </w:tc>
      </w:tr>
      <w:tr w:rsidR="004F79BC" w:rsidRPr="00D44B2A" w14:paraId="17A95E88"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728C9E7F" w14:textId="77777777" w:rsidR="004F79BC" w:rsidRPr="00D44B2A" w:rsidRDefault="004F79BC" w:rsidP="001663A7">
            <w:pPr>
              <w:widowControl/>
              <w:suppressAutoHyphens/>
              <w:spacing w:before="120" w:after="120"/>
              <w:rPr>
                <w:i/>
                <w:noProof/>
                <w:sz w:val="22"/>
              </w:rPr>
            </w:pPr>
            <w:r w:rsidRPr="00D44B2A">
              <w:rPr>
                <w:i/>
                <w:sz w:val="22"/>
              </w:rPr>
              <w:lastRenderedPageBreak/>
              <w:t>Lanius senator</w:t>
            </w:r>
          </w:p>
        </w:tc>
      </w:tr>
      <w:tr w:rsidR="004F79BC" w:rsidRPr="00D44B2A" w14:paraId="2232234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579C4C90" w14:textId="77777777" w:rsidR="004F79BC" w:rsidRPr="00D44B2A" w:rsidRDefault="004F79BC" w:rsidP="001663A7">
            <w:pPr>
              <w:widowControl/>
              <w:suppressAutoHyphens/>
              <w:spacing w:before="120" w:after="120"/>
              <w:rPr>
                <w:i/>
                <w:noProof/>
                <w:sz w:val="22"/>
              </w:rPr>
            </w:pPr>
            <w:r w:rsidRPr="00D44B2A">
              <w:rPr>
                <w:i/>
                <w:sz w:val="22"/>
              </w:rPr>
              <w:t>Monticola solitarius</w:t>
            </w:r>
          </w:p>
        </w:tc>
      </w:tr>
      <w:tr w:rsidR="004F79BC" w:rsidRPr="00D44B2A" w14:paraId="44DAE1DE"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787F4083" w14:textId="77777777" w:rsidR="004F79BC" w:rsidRPr="00D44B2A" w:rsidRDefault="004F79BC" w:rsidP="001663A7">
            <w:pPr>
              <w:widowControl/>
              <w:suppressAutoHyphens/>
              <w:spacing w:before="120" w:after="120"/>
              <w:rPr>
                <w:i/>
                <w:noProof/>
                <w:sz w:val="22"/>
              </w:rPr>
            </w:pPr>
            <w:r w:rsidRPr="00D44B2A">
              <w:rPr>
                <w:i/>
                <w:sz w:val="22"/>
              </w:rPr>
              <w:t>Passer hispaniolensis</w:t>
            </w:r>
          </w:p>
        </w:tc>
      </w:tr>
      <w:tr w:rsidR="004F79BC" w:rsidRPr="00D44B2A" w14:paraId="5A1E1E26"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1C17DA4B"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156029C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50778CC4" w14:textId="77777777" w:rsidR="004F79BC" w:rsidRPr="00D44B2A" w:rsidRDefault="004F79BC" w:rsidP="001663A7">
            <w:pPr>
              <w:widowControl/>
              <w:suppressAutoHyphens/>
              <w:spacing w:before="120" w:after="120"/>
              <w:rPr>
                <w:i/>
                <w:noProof/>
                <w:sz w:val="22"/>
              </w:rPr>
            </w:pPr>
            <w:r w:rsidRPr="00D44B2A">
              <w:rPr>
                <w:i/>
                <w:sz w:val="22"/>
              </w:rPr>
              <w:t>Serinus serinus</w:t>
            </w:r>
          </w:p>
        </w:tc>
      </w:tr>
      <w:tr w:rsidR="004F79BC" w:rsidRPr="00D44B2A" w14:paraId="4A33C539"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253054D9" w14:textId="77777777" w:rsidR="004F79BC" w:rsidRPr="00D44B2A" w:rsidRDefault="004F79BC" w:rsidP="001663A7">
            <w:pPr>
              <w:widowControl/>
              <w:suppressAutoHyphens/>
              <w:spacing w:before="120" w:after="120"/>
              <w:rPr>
                <w:i/>
                <w:noProof/>
                <w:sz w:val="22"/>
              </w:rPr>
            </w:pPr>
            <w:r w:rsidRPr="00D44B2A">
              <w:rPr>
                <w:i/>
                <w:sz w:val="22"/>
              </w:rPr>
              <w:t>Streptopelia decaocto</w:t>
            </w:r>
          </w:p>
        </w:tc>
      </w:tr>
      <w:tr w:rsidR="004F79BC" w:rsidRPr="00D44B2A" w14:paraId="1725F2E5"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3F2204FB" w14:textId="77777777" w:rsidR="004F79BC" w:rsidRPr="00D44B2A" w:rsidRDefault="004F79BC" w:rsidP="001663A7">
            <w:pPr>
              <w:widowControl/>
              <w:suppressAutoHyphens/>
              <w:spacing w:before="120" w:after="120"/>
              <w:rPr>
                <w:i/>
                <w:noProof/>
                <w:sz w:val="22"/>
              </w:rPr>
            </w:pPr>
            <w:r w:rsidRPr="00D44B2A">
              <w:rPr>
                <w:i/>
                <w:sz w:val="22"/>
              </w:rPr>
              <w:t>Streptopelia turtur</w:t>
            </w:r>
          </w:p>
        </w:tc>
      </w:tr>
      <w:tr w:rsidR="004F79BC" w:rsidRPr="00D44B2A" w14:paraId="3378F11B"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25E3E946"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7390EE57"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41C66802" w14:textId="77777777" w:rsidR="004F79BC" w:rsidRPr="00D44B2A" w:rsidRDefault="004F79BC" w:rsidP="001663A7">
            <w:pPr>
              <w:widowControl/>
              <w:suppressAutoHyphens/>
              <w:spacing w:before="120" w:after="120"/>
              <w:rPr>
                <w:i/>
                <w:noProof/>
                <w:sz w:val="22"/>
              </w:rPr>
            </w:pPr>
            <w:r w:rsidRPr="00D44B2A">
              <w:rPr>
                <w:i/>
                <w:sz w:val="22"/>
              </w:rPr>
              <w:t>Sylvia conspicillata</w:t>
            </w:r>
          </w:p>
        </w:tc>
      </w:tr>
      <w:tr w:rsidR="004F79BC" w:rsidRPr="00D44B2A" w14:paraId="1B1CAC2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tcPr>
          <w:p w14:paraId="1A1462BD" w14:textId="77777777" w:rsidR="004F79BC" w:rsidRPr="00D44B2A" w:rsidRDefault="004F79BC" w:rsidP="001663A7">
            <w:pPr>
              <w:widowControl/>
              <w:suppressAutoHyphens/>
              <w:spacing w:before="120" w:after="120"/>
              <w:rPr>
                <w:i/>
                <w:noProof/>
                <w:sz w:val="22"/>
              </w:rPr>
            </w:pPr>
            <w:r w:rsidRPr="00D44B2A">
              <w:rPr>
                <w:i/>
                <w:sz w:val="22"/>
              </w:rPr>
              <w:t>Sylvia melanocephala</w:t>
            </w:r>
          </w:p>
        </w:tc>
      </w:tr>
    </w:tbl>
    <w:p w14:paraId="36041BB2" w14:textId="77777777" w:rsidR="004F79BC" w:rsidRPr="00D44B2A" w:rsidRDefault="004F79BC" w:rsidP="001663A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4F79BC" w:rsidRPr="00D44B2A" w14:paraId="6B62D4B9"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6A74DDC" w14:textId="77777777" w:rsidR="004F79BC" w:rsidRPr="00D44B2A" w:rsidRDefault="004F79BC" w:rsidP="001663A7">
            <w:pPr>
              <w:widowControl/>
              <w:suppressAutoHyphens/>
              <w:spacing w:before="120" w:after="120"/>
              <w:rPr>
                <w:b/>
                <w:bCs/>
                <w:noProof/>
                <w:sz w:val="22"/>
              </w:rPr>
            </w:pPr>
            <w:r w:rsidRPr="00D44B2A">
              <w:rPr>
                <w:b/>
                <w:sz w:val="22"/>
              </w:rPr>
              <w:t>Nizozemsko</w:t>
            </w:r>
          </w:p>
        </w:tc>
      </w:tr>
      <w:tr w:rsidR="004F79BC" w:rsidRPr="00D44B2A" w14:paraId="7729BA82"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987BB50"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6D469B03"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6E51440" w14:textId="77777777" w:rsidR="004F79BC" w:rsidRPr="00D44B2A" w:rsidRDefault="004F79BC" w:rsidP="001663A7">
            <w:pPr>
              <w:widowControl/>
              <w:suppressAutoHyphens/>
              <w:spacing w:before="120" w:after="120"/>
              <w:rPr>
                <w:i/>
                <w:noProof/>
                <w:sz w:val="22"/>
              </w:rPr>
            </w:pPr>
            <w:r w:rsidRPr="00D44B2A">
              <w:rPr>
                <w:i/>
                <w:sz w:val="22"/>
              </w:rPr>
              <w:t>Anthus pratensis</w:t>
            </w:r>
          </w:p>
        </w:tc>
      </w:tr>
      <w:tr w:rsidR="004F79BC" w:rsidRPr="00D44B2A" w14:paraId="7D7BC52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8B5B208" w14:textId="77777777" w:rsidR="004F79BC" w:rsidRPr="00D44B2A" w:rsidRDefault="004F79BC" w:rsidP="001663A7">
            <w:pPr>
              <w:widowControl/>
              <w:suppressAutoHyphens/>
              <w:spacing w:before="120" w:after="120"/>
              <w:rPr>
                <w:i/>
                <w:noProof/>
                <w:sz w:val="22"/>
              </w:rPr>
            </w:pPr>
            <w:r w:rsidRPr="00D44B2A">
              <w:rPr>
                <w:i/>
                <w:sz w:val="22"/>
              </w:rPr>
              <w:t>Athene noctua</w:t>
            </w:r>
          </w:p>
        </w:tc>
      </w:tr>
      <w:tr w:rsidR="004F79BC" w:rsidRPr="00D44B2A" w14:paraId="7A3276FE"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046763B" w14:textId="77777777" w:rsidR="004F79BC" w:rsidRPr="00D44B2A" w:rsidRDefault="004F79BC" w:rsidP="001663A7">
            <w:pPr>
              <w:widowControl/>
              <w:suppressAutoHyphens/>
              <w:spacing w:before="120" w:after="120"/>
              <w:rPr>
                <w:i/>
                <w:noProof/>
                <w:sz w:val="22"/>
              </w:rPr>
            </w:pPr>
            <w:r w:rsidRPr="00D44B2A">
              <w:rPr>
                <w:i/>
                <w:sz w:val="22"/>
              </w:rPr>
              <w:t>Calidris pugnax</w:t>
            </w:r>
          </w:p>
        </w:tc>
      </w:tr>
      <w:tr w:rsidR="004F79BC" w:rsidRPr="00D44B2A" w14:paraId="4D69B469"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D0BEC00" w14:textId="77777777" w:rsidR="004F79BC" w:rsidRPr="00D44B2A" w:rsidRDefault="004F79BC" w:rsidP="001663A7">
            <w:pPr>
              <w:widowControl/>
              <w:suppressAutoHyphens/>
              <w:spacing w:before="120" w:after="120"/>
              <w:rPr>
                <w:i/>
                <w:noProof/>
                <w:sz w:val="22"/>
              </w:rPr>
            </w:pPr>
            <w:r w:rsidRPr="00D44B2A">
              <w:rPr>
                <w:i/>
                <w:sz w:val="22"/>
              </w:rPr>
              <w:t>Carduelis carduelis</w:t>
            </w:r>
          </w:p>
        </w:tc>
      </w:tr>
      <w:tr w:rsidR="004F79BC" w:rsidRPr="00D44B2A" w14:paraId="4FFF90F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B3AF616" w14:textId="77777777" w:rsidR="004F79BC" w:rsidRPr="00D44B2A" w:rsidRDefault="004F79BC" w:rsidP="001663A7">
            <w:pPr>
              <w:widowControl/>
              <w:suppressAutoHyphens/>
              <w:spacing w:before="120" w:after="120"/>
              <w:rPr>
                <w:i/>
                <w:noProof/>
                <w:sz w:val="22"/>
              </w:rPr>
            </w:pPr>
            <w:r w:rsidRPr="00D44B2A">
              <w:rPr>
                <w:i/>
                <w:sz w:val="22"/>
              </w:rPr>
              <w:t>Corvus frugilegus</w:t>
            </w:r>
          </w:p>
        </w:tc>
      </w:tr>
      <w:tr w:rsidR="004F79BC" w:rsidRPr="00D44B2A" w14:paraId="30DA72B9"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A685D92" w14:textId="77777777" w:rsidR="004F79BC" w:rsidRPr="00D44B2A" w:rsidRDefault="004F79BC" w:rsidP="001663A7">
            <w:pPr>
              <w:widowControl/>
              <w:suppressAutoHyphens/>
              <w:spacing w:before="120" w:after="120"/>
              <w:rPr>
                <w:i/>
                <w:noProof/>
                <w:sz w:val="22"/>
              </w:rPr>
            </w:pPr>
            <w:r w:rsidRPr="00D44B2A">
              <w:rPr>
                <w:i/>
                <w:sz w:val="22"/>
              </w:rPr>
              <w:t>Coturnix coturnix</w:t>
            </w:r>
          </w:p>
        </w:tc>
      </w:tr>
      <w:tr w:rsidR="004F79BC" w:rsidRPr="00D44B2A" w14:paraId="29A57C93"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76FDE07" w14:textId="77777777" w:rsidR="004F79BC" w:rsidRPr="00D44B2A" w:rsidRDefault="004F79BC" w:rsidP="001663A7">
            <w:pPr>
              <w:widowControl/>
              <w:suppressAutoHyphens/>
              <w:spacing w:before="120" w:after="120"/>
              <w:rPr>
                <w:i/>
                <w:noProof/>
                <w:sz w:val="22"/>
              </w:rPr>
            </w:pPr>
            <w:r w:rsidRPr="00D44B2A">
              <w:rPr>
                <w:i/>
                <w:sz w:val="22"/>
              </w:rPr>
              <w:t xml:space="preserve">Emberiza citrinella </w:t>
            </w:r>
          </w:p>
        </w:tc>
      </w:tr>
      <w:tr w:rsidR="004F79BC" w:rsidRPr="00D44B2A" w14:paraId="0488D8E5"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CA8D890"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32A5D5D9"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0F56EBC" w14:textId="77777777" w:rsidR="004F79BC" w:rsidRPr="00D44B2A" w:rsidRDefault="004F79BC" w:rsidP="001663A7">
            <w:pPr>
              <w:widowControl/>
              <w:suppressAutoHyphens/>
              <w:spacing w:before="120" w:after="120"/>
              <w:rPr>
                <w:i/>
                <w:noProof/>
                <w:sz w:val="22"/>
              </w:rPr>
            </w:pPr>
            <w:r w:rsidRPr="00D44B2A">
              <w:rPr>
                <w:i/>
                <w:sz w:val="22"/>
              </w:rPr>
              <w:t>Gallinago gallinago</w:t>
            </w:r>
          </w:p>
        </w:tc>
      </w:tr>
      <w:tr w:rsidR="004F79BC" w:rsidRPr="00D44B2A" w14:paraId="53DCFD39"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F09BE79" w14:textId="77777777" w:rsidR="004F79BC" w:rsidRPr="00D44B2A" w:rsidRDefault="004F79BC" w:rsidP="001663A7">
            <w:pPr>
              <w:widowControl/>
              <w:suppressAutoHyphens/>
              <w:spacing w:before="120" w:after="120"/>
              <w:rPr>
                <w:i/>
                <w:noProof/>
                <w:sz w:val="22"/>
              </w:rPr>
            </w:pPr>
            <w:r w:rsidRPr="00D44B2A">
              <w:rPr>
                <w:i/>
                <w:sz w:val="22"/>
              </w:rPr>
              <w:t>Haematopus ostralegus</w:t>
            </w:r>
          </w:p>
        </w:tc>
      </w:tr>
      <w:tr w:rsidR="004F79BC" w:rsidRPr="00D44B2A" w14:paraId="651B56B7"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FEB68AB" w14:textId="77777777" w:rsidR="004F79BC" w:rsidRPr="00D44B2A" w:rsidRDefault="004F79BC" w:rsidP="001663A7">
            <w:pPr>
              <w:widowControl/>
              <w:suppressAutoHyphens/>
              <w:spacing w:before="120" w:after="120"/>
              <w:rPr>
                <w:i/>
                <w:noProof/>
                <w:sz w:val="22"/>
              </w:rPr>
            </w:pPr>
            <w:r w:rsidRPr="00D44B2A">
              <w:rPr>
                <w:i/>
                <w:sz w:val="22"/>
              </w:rPr>
              <w:t>Hippolais icterina</w:t>
            </w:r>
          </w:p>
        </w:tc>
      </w:tr>
      <w:tr w:rsidR="004F79BC" w:rsidRPr="00D44B2A" w14:paraId="2EA888B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4DA8837"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18E82BC0"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2927D93" w14:textId="77777777" w:rsidR="004F79BC" w:rsidRPr="00D44B2A" w:rsidRDefault="004F79BC" w:rsidP="001663A7">
            <w:pPr>
              <w:widowControl/>
              <w:suppressAutoHyphens/>
              <w:spacing w:before="120" w:after="120"/>
              <w:rPr>
                <w:i/>
                <w:noProof/>
                <w:sz w:val="22"/>
              </w:rPr>
            </w:pPr>
            <w:r w:rsidRPr="00D44B2A">
              <w:rPr>
                <w:i/>
                <w:sz w:val="22"/>
              </w:rPr>
              <w:t>Limosa limosa</w:t>
            </w:r>
          </w:p>
        </w:tc>
      </w:tr>
      <w:tr w:rsidR="004F79BC" w:rsidRPr="00D44B2A" w14:paraId="2B56440E"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DE312D5" w14:textId="77777777" w:rsidR="004F79BC" w:rsidRPr="00D44B2A" w:rsidRDefault="004F79BC" w:rsidP="001663A7">
            <w:pPr>
              <w:widowControl/>
              <w:suppressAutoHyphens/>
              <w:spacing w:before="120" w:after="120"/>
              <w:rPr>
                <w:i/>
                <w:noProof/>
                <w:sz w:val="22"/>
              </w:rPr>
            </w:pPr>
            <w:r w:rsidRPr="00D44B2A">
              <w:rPr>
                <w:i/>
                <w:sz w:val="22"/>
              </w:rPr>
              <w:t>Miliaria calandra</w:t>
            </w:r>
          </w:p>
        </w:tc>
      </w:tr>
      <w:tr w:rsidR="004F79BC" w:rsidRPr="00D44B2A" w14:paraId="18E17623"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77D9C49" w14:textId="77777777" w:rsidR="004F79BC" w:rsidRPr="00D44B2A" w:rsidRDefault="004F79BC" w:rsidP="001663A7">
            <w:pPr>
              <w:widowControl/>
              <w:suppressAutoHyphens/>
              <w:spacing w:before="120" w:after="120"/>
              <w:rPr>
                <w:i/>
                <w:noProof/>
                <w:sz w:val="22"/>
              </w:rPr>
            </w:pPr>
            <w:r w:rsidRPr="00D44B2A">
              <w:rPr>
                <w:i/>
                <w:sz w:val="22"/>
              </w:rPr>
              <w:t>Motacilla fl ava</w:t>
            </w:r>
          </w:p>
        </w:tc>
      </w:tr>
      <w:tr w:rsidR="004F79BC" w:rsidRPr="00D44B2A" w14:paraId="230D2970"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C7DD97C" w14:textId="77777777" w:rsidR="004F79BC" w:rsidRPr="00D44B2A" w:rsidRDefault="004F79BC" w:rsidP="001663A7">
            <w:pPr>
              <w:widowControl/>
              <w:suppressAutoHyphens/>
              <w:spacing w:before="120" w:after="120"/>
              <w:rPr>
                <w:i/>
                <w:noProof/>
                <w:sz w:val="22"/>
              </w:rPr>
            </w:pPr>
            <w:r w:rsidRPr="00D44B2A">
              <w:rPr>
                <w:i/>
                <w:sz w:val="22"/>
              </w:rPr>
              <w:lastRenderedPageBreak/>
              <w:t>Numenius arquata</w:t>
            </w:r>
          </w:p>
        </w:tc>
      </w:tr>
      <w:tr w:rsidR="004F79BC" w:rsidRPr="00D44B2A" w14:paraId="2CA26DB4"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AFB7ACA"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269016C5"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E574F74" w14:textId="77777777" w:rsidR="004F79BC" w:rsidRPr="00D44B2A" w:rsidRDefault="004F79BC" w:rsidP="001663A7">
            <w:pPr>
              <w:widowControl/>
              <w:suppressAutoHyphens/>
              <w:spacing w:before="120" w:after="120"/>
              <w:rPr>
                <w:i/>
                <w:noProof/>
                <w:sz w:val="22"/>
              </w:rPr>
            </w:pPr>
            <w:r w:rsidRPr="00D44B2A">
              <w:rPr>
                <w:i/>
                <w:sz w:val="22"/>
              </w:rPr>
              <w:t>Perdix perdix</w:t>
            </w:r>
          </w:p>
        </w:tc>
      </w:tr>
      <w:tr w:rsidR="004F79BC" w:rsidRPr="00D44B2A" w14:paraId="509EE2A1"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0C64056" w14:textId="77777777" w:rsidR="004F79BC" w:rsidRPr="00D44B2A" w:rsidRDefault="004F79BC" w:rsidP="001663A7">
            <w:pPr>
              <w:widowControl/>
              <w:suppressAutoHyphens/>
              <w:spacing w:before="120" w:after="120"/>
              <w:rPr>
                <w:i/>
                <w:noProof/>
                <w:sz w:val="22"/>
              </w:rPr>
            </w:pPr>
            <w:r w:rsidRPr="00D44B2A">
              <w:rPr>
                <w:i/>
                <w:sz w:val="22"/>
              </w:rPr>
              <w:t>Saxicola torquatus</w:t>
            </w:r>
          </w:p>
        </w:tc>
      </w:tr>
      <w:tr w:rsidR="004F79BC" w:rsidRPr="00D44B2A" w14:paraId="3014CB6C"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A692DF3" w14:textId="77777777" w:rsidR="004F79BC" w:rsidRPr="00D44B2A" w:rsidRDefault="004F79BC" w:rsidP="001663A7">
            <w:pPr>
              <w:widowControl/>
              <w:suppressAutoHyphens/>
              <w:spacing w:before="120" w:after="120"/>
              <w:rPr>
                <w:i/>
                <w:noProof/>
                <w:sz w:val="22"/>
              </w:rPr>
            </w:pPr>
            <w:r w:rsidRPr="00D44B2A">
              <w:rPr>
                <w:i/>
                <w:sz w:val="22"/>
              </w:rPr>
              <w:t>Spatula clypeata</w:t>
            </w:r>
          </w:p>
        </w:tc>
      </w:tr>
      <w:tr w:rsidR="004F79BC" w:rsidRPr="00D44B2A" w14:paraId="53638FBA"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8CCC9B9" w14:textId="77777777" w:rsidR="004F79BC" w:rsidRPr="00D44B2A" w:rsidRDefault="004F79BC" w:rsidP="001663A7">
            <w:pPr>
              <w:widowControl/>
              <w:suppressAutoHyphens/>
              <w:spacing w:before="120" w:after="120"/>
              <w:rPr>
                <w:i/>
                <w:noProof/>
                <w:sz w:val="22"/>
              </w:rPr>
            </w:pPr>
            <w:r w:rsidRPr="00D44B2A">
              <w:rPr>
                <w:i/>
                <w:sz w:val="22"/>
              </w:rPr>
              <w:t>Streptopelia turtur</w:t>
            </w:r>
          </w:p>
        </w:tc>
      </w:tr>
      <w:tr w:rsidR="004F79BC" w:rsidRPr="00D44B2A" w14:paraId="32B3E06F"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D8DC463"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0E92E28A"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9B5CD54"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6C535045"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4098580" w14:textId="77777777" w:rsidR="004F79BC" w:rsidRPr="00D44B2A" w:rsidRDefault="004F79BC" w:rsidP="001663A7">
            <w:pPr>
              <w:widowControl/>
              <w:suppressAutoHyphens/>
              <w:spacing w:before="120" w:after="120"/>
              <w:rPr>
                <w:i/>
                <w:noProof/>
                <w:sz w:val="22"/>
              </w:rPr>
            </w:pPr>
            <w:r w:rsidRPr="00D44B2A">
              <w:rPr>
                <w:i/>
                <w:sz w:val="22"/>
              </w:rPr>
              <w:t>Tringa totanus</w:t>
            </w:r>
          </w:p>
        </w:tc>
      </w:tr>
      <w:tr w:rsidR="004F79BC" w:rsidRPr="00D44B2A" w14:paraId="27DBE07D"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33B5FED" w14:textId="77777777" w:rsidR="004F79BC" w:rsidRPr="00D44B2A" w:rsidRDefault="004F79BC" w:rsidP="001663A7">
            <w:pPr>
              <w:widowControl/>
              <w:suppressAutoHyphens/>
              <w:spacing w:before="120" w:after="120"/>
              <w:rPr>
                <w:i/>
                <w:noProof/>
                <w:sz w:val="22"/>
              </w:rPr>
            </w:pPr>
            <w:r w:rsidRPr="00D44B2A">
              <w:rPr>
                <w:i/>
                <w:sz w:val="22"/>
              </w:rPr>
              <w:t>Turdus viscivorus</w:t>
            </w:r>
          </w:p>
        </w:tc>
      </w:tr>
      <w:tr w:rsidR="004F79BC" w:rsidRPr="00D44B2A" w14:paraId="63F2DDF7" w14:textId="77777777" w:rsidTr="004F79B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93FE9A3"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773A3F11" w14:textId="77777777" w:rsidR="004F79BC" w:rsidRPr="00D44B2A" w:rsidRDefault="004F79BC" w:rsidP="001663A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F79BC" w:rsidRPr="00D44B2A" w14:paraId="5DD5E1D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092766D" w14:textId="77777777" w:rsidR="004F79BC" w:rsidRPr="00D44B2A" w:rsidRDefault="004F79BC" w:rsidP="001663A7">
            <w:pPr>
              <w:widowControl/>
              <w:suppressAutoHyphens/>
              <w:spacing w:before="120" w:after="120"/>
              <w:rPr>
                <w:b/>
                <w:bCs/>
                <w:noProof/>
                <w:sz w:val="22"/>
              </w:rPr>
            </w:pPr>
            <w:r w:rsidRPr="00D44B2A">
              <w:rPr>
                <w:b/>
                <w:sz w:val="22"/>
              </w:rPr>
              <w:t>Polsko</w:t>
            </w:r>
          </w:p>
        </w:tc>
      </w:tr>
      <w:tr w:rsidR="004F79BC" w:rsidRPr="00D44B2A" w14:paraId="0D4C0D73"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1455EA0"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2FD69640"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9ACA8DA" w14:textId="77777777" w:rsidR="004F79BC" w:rsidRPr="00D44B2A" w:rsidRDefault="004F79BC" w:rsidP="001663A7">
            <w:pPr>
              <w:widowControl/>
              <w:suppressAutoHyphens/>
              <w:spacing w:before="120" w:after="120"/>
              <w:rPr>
                <w:i/>
                <w:noProof/>
                <w:sz w:val="22"/>
              </w:rPr>
            </w:pPr>
            <w:r w:rsidRPr="00D44B2A">
              <w:rPr>
                <w:i/>
                <w:sz w:val="22"/>
              </w:rPr>
              <w:t>Anthus pratensis</w:t>
            </w:r>
          </w:p>
        </w:tc>
      </w:tr>
      <w:tr w:rsidR="004F79BC" w:rsidRPr="00D44B2A" w14:paraId="2DF4CE7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64EF409" w14:textId="77777777" w:rsidR="004F79BC" w:rsidRPr="00D44B2A" w:rsidRDefault="004F79BC" w:rsidP="001663A7">
            <w:pPr>
              <w:widowControl/>
              <w:suppressAutoHyphens/>
              <w:spacing w:before="120" w:after="120"/>
              <w:rPr>
                <w:i/>
                <w:noProof/>
                <w:sz w:val="22"/>
              </w:rPr>
            </w:pPr>
            <w:r w:rsidRPr="00D44B2A">
              <w:rPr>
                <w:i/>
                <w:sz w:val="22"/>
              </w:rPr>
              <w:t>Carduelis cannabina</w:t>
            </w:r>
          </w:p>
        </w:tc>
      </w:tr>
      <w:tr w:rsidR="004F79BC" w:rsidRPr="00D44B2A" w14:paraId="2E238C6F"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3A28DB8" w14:textId="77777777" w:rsidR="004F79BC" w:rsidRPr="00D44B2A" w:rsidRDefault="004F79BC" w:rsidP="001663A7">
            <w:pPr>
              <w:widowControl/>
              <w:suppressAutoHyphens/>
              <w:spacing w:before="120" w:after="120"/>
              <w:rPr>
                <w:i/>
                <w:noProof/>
                <w:sz w:val="22"/>
              </w:rPr>
            </w:pPr>
            <w:r w:rsidRPr="00D44B2A">
              <w:rPr>
                <w:i/>
                <w:sz w:val="22"/>
              </w:rPr>
              <w:t>Ciconia ciconia</w:t>
            </w:r>
          </w:p>
        </w:tc>
      </w:tr>
      <w:tr w:rsidR="004F79BC" w:rsidRPr="00D44B2A" w14:paraId="3F037120"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4CF47D5" w14:textId="77777777" w:rsidR="004F79BC" w:rsidRPr="00D44B2A" w:rsidRDefault="004F79BC" w:rsidP="001663A7">
            <w:pPr>
              <w:widowControl/>
              <w:suppressAutoHyphens/>
              <w:spacing w:before="120" w:after="120"/>
              <w:rPr>
                <w:i/>
                <w:noProof/>
                <w:sz w:val="22"/>
              </w:rPr>
            </w:pPr>
            <w:r w:rsidRPr="00D44B2A">
              <w:rPr>
                <w:i/>
                <w:sz w:val="22"/>
              </w:rPr>
              <w:t>Emberiza citrinella</w:t>
            </w:r>
          </w:p>
        </w:tc>
      </w:tr>
      <w:tr w:rsidR="004F79BC" w:rsidRPr="00D44B2A" w14:paraId="5EBC783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2179BB1" w14:textId="77777777" w:rsidR="004F79BC" w:rsidRPr="00D44B2A" w:rsidRDefault="004F79BC" w:rsidP="001663A7">
            <w:pPr>
              <w:widowControl/>
              <w:suppressAutoHyphens/>
              <w:spacing w:before="120" w:after="120"/>
              <w:rPr>
                <w:i/>
                <w:noProof/>
                <w:sz w:val="22"/>
              </w:rPr>
            </w:pPr>
            <w:r w:rsidRPr="00D44B2A">
              <w:rPr>
                <w:i/>
                <w:sz w:val="22"/>
              </w:rPr>
              <w:t>Emberiza hortulana</w:t>
            </w:r>
          </w:p>
        </w:tc>
      </w:tr>
      <w:tr w:rsidR="004F79BC" w:rsidRPr="00D44B2A" w14:paraId="2586894A"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F5CC88B"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7D41F9EA"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54D9B0C" w14:textId="77777777" w:rsidR="004F79BC" w:rsidRPr="00D44B2A" w:rsidRDefault="004F79BC" w:rsidP="001663A7">
            <w:pPr>
              <w:widowControl/>
              <w:suppressAutoHyphens/>
              <w:spacing w:before="120" w:after="120"/>
              <w:rPr>
                <w:i/>
                <w:noProof/>
                <w:sz w:val="22"/>
              </w:rPr>
            </w:pPr>
            <w:r w:rsidRPr="00D44B2A">
              <w:rPr>
                <w:i/>
                <w:sz w:val="22"/>
              </w:rPr>
              <w:t>Galerida cristata</w:t>
            </w:r>
          </w:p>
        </w:tc>
      </w:tr>
      <w:tr w:rsidR="004F79BC" w:rsidRPr="00D44B2A" w14:paraId="7405C81A"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1D8F0D"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04906C7A"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CDA7A3E"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56B88B53"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39E3087" w14:textId="77777777" w:rsidR="004F79BC" w:rsidRPr="00D44B2A" w:rsidRDefault="004F79BC" w:rsidP="001663A7">
            <w:pPr>
              <w:widowControl/>
              <w:suppressAutoHyphens/>
              <w:spacing w:before="120" w:after="120"/>
              <w:rPr>
                <w:i/>
                <w:noProof/>
                <w:sz w:val="22"/>
              </w:rPr>
            </w:pPr>
            <w:r w:rsidRPr="00D44B2A">
              <w:rPr>
                <w:i/>
                <w:sz w:val="22"/>
              </w:rPr>
              <w:t>Limosa limosa</w:t>
            </w:r>
          </w:p>
        </w:tc>
      </w:tr>
      <w:tr w:rsidR="004F79BC" w:rsidRPr="00D44B2A" w14:paraId="41154EEB"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0C5D8A8" w14:textId="77777777" w:rsidR="004F79BC" w:rsidRPr="00D44B2A" w:rsidRDefault="004F79BC" w:rsidP="001663A7">
            <w:pPr>
              <w:widowControl/>
              <w:suppressAutoHyphens/>
              <w:spacing w:before="120" w:after="120"/>
              <w:rPr>
                <w:i/>
                <w:noProof/>
                <w:sz w:val="22"/>
              </w:rPr>
            </w:pPr>
            <w:r w:rsidRPr="00D44B2A">
              <w:rPr>
                <w:i/>
                <w:sz w:val="22"/>
              </w:rPr>
              <w:t>Miliaria calandra</w:t>
            </w:r>
          </w:p>
        </w:tc>
      </w:tr>
      <w:tr w:rsidR="004F79BC" w:rsidRPr="00D44B2A" w14:paraId="21B81E68"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9815573"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724778D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F733866"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5E1CF0B3"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AF4D85B" w14:textId="77777777" w:rsidR="004F79BC" w:rsidRPr="00D44B2A" w:rsidRDefault="004F79BC" w:rsidP="001663A7">
            <w:pPr>
              <w:widowControl/>
              <w:suppressAutoHyphens/>
              <w:spacing w:before="120" w:after="120"/>
              <w:rPr>
                <w:i/>
                <w:noProof/>
                <w:sz w:val="22"/>
              </w:rPr>
            </w:pPr>
            <w:r w:rsidRPr="00D44B2A">
              <w:rPr>
                <w:i/>
                <w:sz w:val="22"/>
              </w:rPr>
              <w:t>Saxicola torquatus</w:t>
            </w:r>
          </w:p>
        </w:tc>
      </w:tr>
      <w:tr w:rsidR="004F79BC" w:rsidRPr="00D44B2A" w14:paraId="31917995"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74AF479" w14:textId="77777777" w:rsidR="004F79BC" w:rsidRPr="00D44B2A" w:rsidRDefault="004F79BC" w:rsidP="001663A7">
            <w:pPr>
              <w:widowControl/>
              <w:suppressAutoHyphens/>
              <w:spacing w:before="120" w:after="120"/>
              <w:rPr>
                <w:i/>
                <w:noProof/>
                <w:sz w:val="22"/>
              </w:rPr>
            </w:pPr>
            <w:r w:rsidRPr="00D44B2A">
              <w:rPr>
                <w:i/>
                <w:sz w:val="22"/>
              </w:rPr>
              <w:lastRenderedPageBreak/>
              <w:t>Saxicola rubetra</w:t>
            </w:r>
          </w:p>
        </w:tc>
      </w:tr>
      <w:tr w:rsidR="004F79BC" w:rsidRPr="00D44B2A" w14:paraId="4911ABCF"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4F228BD" w14:textId="77777777" w:rsidR="004F79BC" w:rsidRPr="00D44B2A" w:rsidRDefault="004F79BC" w:rsidP="001663A7">
            <w:pPr>
              <w:widowControl/>
              <w:suppressAutoHyphens/>
              <w:spacing w:before="120" w:after="120"/>
              <w:rPr>
                <w:i/>
                <w:noProof/>
                <w:sz w:val="22"/>
              </w:rPr>
            </w:pPr>
            <w:r w:rsidRPr="00D44B2A">
              <w:rPr>
                <w:i/>
                <w:sz w:val="22"/>
              </w:rPr>
              <w:t>Serinus serinus</w:t>
            </w:r>
          </w:p>
        </w:tc>
      </w:tr>
      <w:tr w:rsidR="004F79BC" w:rsidRPr="00D44B2A" w14:paraId="7A95CA0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F8F32C" w14:textId="77777777" w:rsidR="004F79BC" w:rsidRPr="00D44B2A" w:rsidRDefault="004F79BC" w:rsidP="001663A7">
            <w:pPr>
              <w:widowControl/>
              <w:suppressAutoHyphens/>
              <w:spacing w:before="120" w:after="120"/>
              <w:rPr>
                <w:i/>
                <w:noProof/>
                <w:sz w:val="22"/>
              </w:rPr>
            </w:pPr>
            <w:r w:rsidRPr="00D44B2A">
              <w:rPr>
                <w:i/>
                <w:sz w:val="22"/>
              </w:rPr>
              <w:t>Streptopelia turtur</w:t>
            </w:r>
          </w:p>
        </w:tc>
      </w:tr>
      <w:tr w:rsidR="004F79BC" w:rsidRPr="00D44B2A" w14:paraId="36869465"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F756A94"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324E96D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F7BE5B"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08E1286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FD20D4" w14:textId="77777777" w:rsidR="004F79BC" w:rsidRPr="00D44B2A" w:rsidRDefault="004F79BC" w:rsidP="001663A7">
            <w:pPr>
              <w:widowControl/>
              <w:suppressAutoHyphens/>
              <w:spacing w:before="120" w:after="120"/>
              <w:rPr>
                <w:i/>
                <w:noProof/>
                <w:sz w:val="22"/>
              </w:rPr>
            </w:pPr>
            <w:r w:rsidRPr="00D44B2A">
              <w:rPr>
                <w:i/>
                <w:sz w:val="22"/>
              </w:rPr>
              <w:t>Upupa epops</w:t>
            </w:r>
          </w:p>
        </w:tc>
      </w:tr>
      <w:tr w:rsidR="004F79BC" w:rsidRPr="00D44B2A" w14:paraId="0BF77EA1" w14:textId="77777777" w:rsidTr="004F79BC">
        <w:trPr>
          <w:trHeight w:val="70"/>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0D6D007"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30C1910C" w14:textId="77777777" w:rsidR="004F79BC" w:rsidRPr="00D44B2A" w:rsidRDefault="004F79BC" w:rsidP="001663A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F79BC" w:rsidRPr="00D44B2A" w14:paraId="7C0F91D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CE659CC" w14:textId="77777777" w:rsidR="004F79BC" w:rsidRPr="00D44B2A" w:rsidRDefault="004F79BC" w:rsidP="001663A7">
            <w:pPr>
              <w:widowControl/>
              <w:suppressAutoHyphens/>
              <w:spacing w:before="120" w:after="120"/>
              <w:rPr>
                <w:b/>
                <w:bCs/>
                <w:noProof/>
                <w:sz w:val="22"/>
              </w:rPr>
            </w:pPr>
            <w:r w:rsidRPr="00D44B2A">
              <w:rPr>
                <w:b/>
                <w:sz w:val="22"/>
              </w:rPr>
              <w:t>Portugalsko</w:t>
            </w:r>
          </w:p>
        </w:tc>
      </w:tr>
      <w:tr w:rsidR="004F79BC" w:rsidRPr="00D44B2A" w14:paraId="20F1458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59ED4B" w14:textId="77777777" w:rsidR="004F79BC" w:rsidRPr="00D44B2A" w:rsidRDefault="004F79BC" w:rsidP="001663A7">
            <w:pPr>
              <w:widowControl/>
              <w:suppressAutoHyphens/>
              <w:spacing w:before="120" w:after="120"/>
              <w:rPr>
                <w:i/>
                <w:noProof/>
                <w:sz w:val="22"/>
              </w:rPr>
            </w:pPr>
            <w:r w:rsidRPr="00D44B2A">
              <w:rPr>
                <w:i/>
                <w:sz w:val="22"/>
              </w:rPr>
              <w:t>Athene noctua</w:t>
            </w:r>
          </w:p>
        </w:tc>
      </w:tr>
      <w:tr w:rsidR="004F79BC" w:rsidRPr="00D44B2A" w14:paraId="44CAB8BF"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04A8C0" w14:textId="77777777" w:rsidR="004F79BC" w:rsidRPr="00D44B2A" w:rsidRDefault="004F79BC" w:rsidP="001663A7">
            <w:pPr>
              <w:widowControl/>
              <w:suppressAutoHyphens/>
              <w:spacing w:before="120" w:after="120"/>
              <w:rPr>
                <w:i/>
                <w:noProof/>
                <w:sz w:val="22"/>
              </w:rPr>
            </w:pPr>
            <w:r w:rsidRPr="00D44B2A">
              <w:rPr>
                <w:i/>
                <w:sz w:val="22"/>
              </w:rPr>
              <w:t>Bubulcus ibis</w:t>
            </w:r>
          </w:p>
        </w:tc>
      </w:tr>
      <w:tr w:rsidR="004F79BC" w:rsidRPr="00D44B2A" w14:paraId="18525666"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01E5FEA" w14:textId="77777777" w:rsidR="004F79BC" w:rsidRPr="00D44B2A" w:rsidRDefault="004F79BC" w:rsidP="001663A7">
            <w:pPr>
              <w:widowControl/>
              <w:suppressAutoHyphens/>
              <w:spacing w:before="120" w:after="120"/>
              <w:rPr>
                <w:i/>
                <w:noProof/>
                <w:sz w:val="22"/>
              </w:rPr>
            </w:pPr>
            <w:r w:rsidRPr="00D44B2A">
              <w:rPr>
                <w:i/>
                <w:sz w:val="22"/>
              </w:rPr>
              <w:t>Carduelis carduelis</w:t>
            </w:r>
          </w:p>
        </w:tc>
      </w:tr>
      <w:tr w:rsidR="004F79BC" w:rsidRPr="00D44B2A" w14:paraId="2775897A"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9C937FC" w14:textId="77777777" w:rsidR="004F79BC" w:rsidRPr="00D44B2A" w:rsidRDefault="004F79BC" w:rsidP="001663A7">
            <w:pPr>
              <w:widowControl/>
              <w:suppressAutoHyphens/>
              <w:spacing w:before="120" w:after="120"/>
              <w:rPr>
                <w:i/>
                <w:noProof/>
                <w:sz w:val="22"/>
              </w:rPr>
            </w:pPr>
            <w:r w:rsidRPr="00D44B2A">
              <w:rPr>
                <w:i/>
                <w:sz w:val="22"/>
              </w:rPr>
              <w:t>Chloris chloris</w:t>
            </w:r>
          </w:p>
        </w:tc>
      </w:tr>
      <w:tr w:rsidR="004F79BC" w:rsidRPr="00D44B2A" w14:paraId="0ACAF95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27D95F" w14:textId="77777777" w:rsidR="004F79BC" w:rsidRPr="00D44B2A" w:rsidRDefault="004F79BC" w:rsidP="001663A7">
            <w:pPr>
              <w:widowControl/>
              <w:suppressAutoHyphens/>
              <w:spacing w:before="120" w:after="120"/>
              <w:rPr>
                <w:i/>
                <w:noProof/>
                <w:sz w:val="22"/>
              </w:rPr>
            </w:pPr>
            <w:r w:rsidRPr="00D44B2A">
              <w:rPr>
                <w:i/>
                <w:sz w:val="22"/>
              </w:rPr>
              <w:t>Ciconia ciconia</w:t>
            </w:r>
          </w:p>
        </w:tc>
      </w:tr>
      <w:tr w:rsidR="004F79BC" w:rsidRPr="00D44B2A" w14:paraId="067E2219"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7CD352F" w14:textId="77777777" w:rsidR="004F79BC" w:rsidRPr="00D44B2A" w:rsidRDefault="004F79BC" w:rsidP="001663A7">
            <w:pPr>
              <w:widowControl/>
              <w:suppressAutoHyphens/>
              <w:spacing w:before="120" w:after="120"/>
              <w:rPr>
                <w:i/>
                <w:noProof/>
                <w:sz w:val="22"/>
              </w:rPr>
            </w:pPr>
            <w:r w:rsidRPr="00D44B2A">
              <w:rPr>
                <w:i/>
                <w:sz w:val="22"/>
              </w:rPr>
              <w:t>Cisticola juncidis</w:t>
            </w:r>
          </w:p>
        </w:tc>
      </w:tr>
      <w:tr w:rsidR="004F79BC" w:rsidRPr="00D44B2A" w14:paraId="746CFB2C"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FEEBA47" w14:textId="77777777" w:rsidR="004F79BC" w:rsidRPr="00D44B2A" w:rsidRDefault="004F79BC" w:rsidP="001663A7">
            <w:pPr>
              <w:widowControl/>
              <w:suppressAutoHyphens/>
              <w:spacing w:before="120" w:after="120"/>
              <w:rPr>
                <w:i/>
                <w:noProof/>
                <w:sz w:val="22"/>
              </w:rPr>
            </w:pPr>
            <w:r w:rsidRPr="00D44B2A">
              <w:rPr>
                <w:i/>
                <w:sz w:val="22"/>
              </w:rPr>
              <w:t>Coturnix coturnix</w:t>
            </w:r>
          </w:p>
        </w:tc>
      </w:tr>
      <w:tr w:rsidR="004F79BC" w:rsidRPr="00D44B2A" w14:paraId="7EC780F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ECCED5" w14:textId="77777777" w:rsidR="004F79BC" w:rsidRPr="00D44B2A" w:rsidRDefault="004F79BC" w:rsidP="001663A7">
            <w:pPr>
              <w:widowControl/>
              <w:suppressAutoHyphens/>
              <w:spacing w:before="120" w:after="120"/>
              <w:rPr>
                <w:i/>
                <w:noProof/>
                <w:sz w:val="22"/>
              </w:rPr>
            </w:pPr>
            <w:r w:rsidRPr="00D44B2A">
              <w:rPr>
                <w:i/>
                <w:sz w:val="22"/>
              </w:rPr>
              <w:t>Delichon urbicum</w:t>
            </w:r>
          </w:p>
        </w:tc>
      </w:tr>
      <w:tr w:rsidR="004F79BC" w:rsidRPr="00D44B2A" w14:paraId="60A8FE1C"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6AC7248" w14:textId="77777777" w:rsidR="004F79BC" w:rsidRPr="00D44B2A" w:rsidRDefault="004F79BC" w:rsidP="001663A7">
            <w:pPr>
              <w:widowControl/>
              <w:suppressAutoHyphens/>
              <w:spacing w:before="120" w:after="120"/>
              <w:rPr>
                <w:i/>
                <w:noProof/>
                <w:sz w:val="22"/>
              </w:rPr>
            </w:pPr>
            <w:r w:rsidRPr="00D44B2A">
              <w:rPr>
                <w:i/>
                <w:sz w:val="22"/>
              </w:rPr>
              <w:t>Emberiza cirlus</w:t>
            </w:r>
          </w:p>
        </w:tc>
      </w:tr>
      <w:tr w:rsidR="004F79BC" w:rsidRPr="00D44B2A" w14:paraId="23D71C45"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295CBA"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3927FAA8"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E644E99" w14:textId="77777777" w:rsidR="004F79BC" w:rsidRPr="00D44B2A" w:rsidRDefault="004F79BC" w:rsidP="001663A7">
            <w:pPr>
              <w:widowControl/>
              <w:suppressAutoHyphens/>
              <w:spacing w:before="120" w:after="120"/>
              <w:rPr>
                <w:i/>
                <w:noProof/>
                <w:sz w:val="22"/>
              </w:rPr>
            </w:pPr>
            <w:r w:rsidRPr="00D44B2A">
              <w:rPr>
                <w:i/>
                <w:sz w:val="22"/>
              </w:rPr>
              <w:t>Galerida cristata</w:t>
            </w:r>
          </w:p>
        </w:tc>
      </w:tr>
      <w:tr w:rsidR="004F79BC" w:rsidRPr="00D44B2A" w14:paraId="04007568"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C7C5EA"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6DE46CA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0A4D0A1" w14:textId="77777777" w:rsidR="004F79BC" w:rsidRPr="00D44B2A" w:rsidRDefault="004F79BC" w:rsidP="001663A7">
            <w:pPr>
              <w:widowControl/>
              <w:suppressAutoHyphens/>
              <w:spacing w:before="120" w:after="120"/>
              <w:rPr>
                <w:i/>
                <w:noProof/>
                <w:sz w:val="22"/>
              </w:rPr>
            </w:pPr>
            <w:r w:rsidRPr="00D44B2A">
              <w:rPr>
                <w:i/>
                <w:sz w:val="22"/>
              </w:rPr>
              <w:t>Lanius meridionalis</w:t>
            </w:r>
          </w:p>
        </w:tc>
      </w:tr>
      <w:tr w:rsidR="004F79BC" w:rsidRPr="00D44B2A" w14:paraId="1C25604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F293D66" w14:textId="77777777" w:rsidR="004F79BC" w:rsidRPr="00D44B2A" w:rsidRDefault="004F79BC" w:rsidP="001663A7">
            <w:pPr>
              <w:widowControl/>
              <w:suppressAutoHyphens/>
              <w:spacing w:before="120" w:after="120"/>
              <w:rPr>
                <w:i/>
                <w:noProof/>
                <w:sz w:val="22"/>
              </w:rPr>
            </w:pPr>
            <w:r w:rsidRPr="00D44B2A">
              <w:rPr>
                <w:i/>
                <w:sz w:val="22"/>
              </w:rPr>
              <w:t>Linaria cannabina</w:t>
            </w:r>
          </w:p>
        </w:tc>
      </w:tr>
      <w:tr w:rsidR="004F79BC" w:rsidRPr="00D44B2A" w14:paraId="3BD396C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EB3EC3" w14:textId="77777777" w:rsidR="004F79BC" w:rsidRPr="00D44B2A" w:rsidRDefault="004F79BC" w:rsidP="001663A7">
            <w:pPr>
              <w:widowControl/>
              <w:suppressAutoHyphens/>
              <w:spacing w:before="120" w:after="120"/>
              <w:rPr>
                <w:i/>
                <w:noProof/>
                <w:sz w:val="22"/>
              </w:rPr>
            </w:pPr>
            <w:r w:rsidRPr="00D44B2A">
              <w:rPr>
                <w:i/>
                <w:sz w:val="22"/>
              </w:rPr>
              <w:t>Merops apiaster</w:t>
            </w:r>
          </w:p>
        </w:tc>
      </w:tr>
      <w:tr w:rsidR="004F79BC" w:rsidRPr="00D44B2A" w14:paraId="11A18C3A"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F4D401E" w14:textId="77777777" w:rsidR="004F79BC" w:rsidRPr="00D44B2A" w:rsidRDefault="004F79BC" w:rsidP="001663A7">
            <w:pPr>
              <w:widowControl/>
              <w:suppressAutoHyphens/>
              <w:spacing w:before="120" w:after="120"/>
              <w:rPr>
                <w:i/>
                <w:noProof/>
                <w:sz w:val="22"/>
              </w:rPr>
            </w:pPr>
            <w:r w:rsidRPr="00D44B2A">
              <w:rPr>
                <w:i/>
                <w:sz w:val="22"/>
              </w:rPr>
              <w:t>Miliaria calandra</w:t>
            </w:r>
          </w:p>
        </w:tc>
      </w:tr>
      <w:tr w:rsidR="004F79BC" w:rsidRPr="00D44B2A" w14:paraId="318CEE8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D8D51ED" w14:textId="77777777" w:rsidR="004F79BC" w:rsidRPr="00D44B2A" w:rsidRDefault="004F79BC" w:rsidP="001663A7">
            <w:pPr>
              <w:widowControl/>
              <w:suppressAutoHyphens/>
              <w:spacing w:before="120" w:after="120"/>
              <w:rPr>
                <w:i/>
                <w:noProof/>
                <w:sz w:val="22"/>
              </w:rPr>
            </w:pPr>
            <w:r w:rsidRPr="00D44B2A">
              <w:rPr>
                <w:i/>
                <w:sz w:val="22"/>
              </w:rPr>
              <w:t>Milvus migrans</w:t>
            </w:r>
          </w:p>
        </w:tc>
      </w:tr>
      <w:tr w:rsidR="004F79BC" w:rsidRPr="00D44B2A" w14:paraId="64EF4D1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A78D95" w14:textId="77777777" w:rsidR="004F79BC" w:rsidRPr="00D44B2A" w:rsidRDefault="004F79BC" w:rsidP="001663A7">
            <w:pPr>
              <w:widowControl/>
              <w:suppressAutoHyphens/>
              <w:spacing w:before="120" w:after="120"/>
              <w:rPr>
                <w:i/>
                <w:noProof/>
                <w:sz w:val="22"/>
              </w:rPr>
            </w:pPr>
            <w:r w:rsidRPr="00D44B2A">
              <w:rPr>
                <w:i/>
                <w:sz w:val="22"/>
              </w:rPr>
              <w:t>Passer domesticus</w:t>
            </w:r>
          </w:p>
        </w:tc>
      </w:tr>
      <w:tr w:rsidR="004F79BC" w:rsidRPr="00D44B2A" w14:paraId="62F4C950"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B6E5662" w14:textId="77777777" w:rsidR="004F79BC" w:rsidRPr="00D44B2A" w:rsidRDefault="004F79BC" w:rsidP="001663A7">
            <w:pPr>
              <w:widowControl/>
              <w:suppressAutoHyphens/>
              <w:spacing w:before="120" w:after="120"/>
              <w:rPr>
                <w:i/>
                <w:noProof/>
                <w:sz w:val="22"/>
              </w:rPr>
            </w:pPr>
            <w:r w:rsidRPr="00D44B2A">
              <w:rPr>
                <w:i/>
                <w:sz w:val="22"/>
              </w:rPr>
              <w:t>Pica pica</w:t>
            </w:r>
          </w:p>
        </w:tc>
      </w:tr>
      <w:tr w:rsidR="004F79BC" w:rsidRPr="00D44B2A" w14:paraId="0672E8D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DBE87D" w14:textId="77777777" w:rsidR="004F79BC" w:rsidRPr="00D44B2A" w:rsidRDefault="004F79BC" w:rsidP="001663A7">
            <w:pPr>
              <w:widowControl/>
              <w:suppressAutoHyphens/>
              <w:spacing w:before="120" w:after="120"/>
              <w:rPr>
                <w:i/>
                <w:noProof/>
                <w:sz w:val="22"/>
              </w:rPr>
            </w:pPr>
            <w:r w:rsidRPr="00D44B2A">
              <w:rPr>
                <w:i/>
                <w:sz w:val="22"/>
              </w:rPr>
              <w:lastRenderedPageBreak/>
              <w:t>Saxicola torquatus</w:t>
            </w:r>
          </w:p>
        </w:tc>
      </w:tr>
      <w:tr w:rsidR="004F79BC" w:rsidRPr="00D44B2A" w14:paraId="4ABEA12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15C3DE1" w14:textId="77777777" w:rsidR="004F79BC" w:rsidRPr="00D44B2A" w:rsidRDefault="004F79BC" w:rsidP="001663A7">
            <w:pPr>
              <w:widowControl/>
              <w:suppressAutoHyphens/>
              <w:spacing w:before="120" w:after="120"/>
              <w:rPr>
                <w:i/>
                <w:noProof/>
                <w:sz w:val="22"/>
              </w:rPr>
            </w:pPr>
            <w:r w:rsidRPr="00D44B2A">
              <w:rPr>
                <w:i/>
                <w:sz w:val="22"/>
              </w:rPr>
              <w:t>Serinus serinus</w:t>
            </w:r>
          </w:p>
        </w:tc>
      </w:tr>
      <w:tr w:rsidR="004F79BC" w:rsidRPr="00D44B2A" w14:paraId="6682219B"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E3A1D49" w14:textId="77777777" w:rsidR="004F79BC" w:rsidRPr="00D44B2A" w:rsidRDefault="004F79BC" w:rsidP="001663A7">
            <w:pPr>
              <w:widowControl/>
              <w:suppressAutoHyphens/>
              <w:spacing w:before="120" w:after="120"/>
              <w:rPr>
                <w:i/>
                <w:noProof/>
                <w:sz w:val="22"/>
              </w:rPr>
            </w:pPr>
            <w:r w:rsidRPr="00D44B2A">
              <w:rPr>
                <w:i/>
                <w:sz w:val="22"/>
              </w:rPr>
              <w:t>Sturnus unicolor</w:t>
            </w:r>
          </w:p>
        </w:tc>
      </w:tr>
      <w:tr w:rsidR="004F79BC" w:rsidRPr="00D44B2A" w14:paraId="00B444B6"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95017F8" w14:textId="77777777" w:rsidR="004F79BC" w:rsidRPr="00D44B2A" w:rsidRDefault="004F79BC" w:rsidP="001663A7">
            <w:pPr>
              <w:widowControl/>
              <w:suppressAutoHyphens/>
              <w:spacing w:before="120" w:after="120"/>
              <w:rPr>
                <w:i/>
                <w:noProof/>
                <w:sz w:val="22"/>
              </w:rPr>
            </w:pPr>
            <w:r w:rsidRPr="00D44B2A">
              <w:rPr>
                <w:i/>
                <w:sz w:val="22"/>
              </w:rPr>
              <w:t>Upupa epops</w:t>
            </w:r>
          </w:p>
        </w:tc>
      </w:tr>
    </w:tbl>
    <w:p w14:paraId="1EBCB5C3" w14:textId="77777777" w:rsidR="004F79BC" w:rsidRPr="00D44B2A" w:rsidRDefault="004F79BC" w:rsidP="001663A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F79BC" w:rsidRPr="00D44B2A" w14:paraId="348532C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895C3CC" w14:textId="77777777" w:rsidR="004F79BC" w:rsidRPr="00D44B2A" w:rsidRDefault="004F79BC" w:rsidP="001663A7">
            <w:pPr>
              <w:widowControl/>
              <w:suppressAutoHyphens/>
              <w:spacing w:before="120" w:after="120"/>
              <w:rPr>
                <w:b/>
                <w:bCs/>
                <w:noProof/>
                <w:sz w:val="22"/>
              </w:rPr>
            </w:pPr>
            <w:r w:rsidRPr="00D44B2A">
              <w:rPr>
                <w:b/>
                <w:sz w:val="22"/>
              </w:rPr>
              <w:t>Rumunsko</w:t>
            </w:r>
          </w:p>
        </w:tc>
      </w:tr>
      <w:tr w:rsidR="004F79BC" w:rsidRPr="00D44B2A" w14:paraId="52E8F14B"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4FAC1C7" w14:textId="77777777" w:rsidR="004F79BC" w:rsidRPr="00D44B2A" w:rsidRDefault="004F79BC" w:rsidP="001663A7">
            <w:pPr>
              <w:widowControl/>
              <w:suppressAutoHyphens/>
              <w:spacing w:before="120" w:after="120"/>
              <w:rPr>
                <w:i/>
                <w:noProof/>
                <w:color w:val="000000"/>
                <w:sz w:val="22"/>
              </w:rPr>
            </w:pPr>
            <w:r w:rsidRPr="00D44B2A">
              <w:rPr>
                <w:i/>
                <w:color w:val="000000"/>
                <w:sz w:val="22"/>
              </w:rPr>
              <w:t>Alauda arvensis</w:t>
            </w:r>
          </w:p>
        </w:tc>
      </w:tr>
      <w:tr w:rsidR="004F79BC" w:rsidRPr="00D44B2A" w14:paraId="68E727D5"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7DA9C7" w14:textId="77777777" w:rsidR="004F79BC" w:rsidRPr="00D44B2A" w:rsidRDefault="004F79BC" w:rsidP="001663A7">
            <w:pPr>
              <w:widowControl/>
              <w:suppressAutoHyphens/>
              <w:spacing w:before="120" w:after="120"/>
              <w:rPr>
                <w:i/>
                <w:noProof/>
                <w:color w:val="000000"/>
                <w:sz w:val="22"/>
              </w:rPr>
            </w:pPr>
            <w:r w:rsidRPr="00D44B2A">
              <w:rPr>
                <w:i/>
                <w:color w:val="000000"/>
                <w:sz w:val="22"/>
              </w:rPr>
              <w:t>Anthus campestris</w:t>
            </w:r>
          </w:p>
        </w:tc>
      </w:tr>
      <w:tr w:rsidR="004F79BC" w:rsidRPr="00D44B2A" w14:paraId="429C6F7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F00FD7" w14:textId="77777777" w:rsidR="004F79BC" w:rsidRPr="00D44B2A" w:rsidRDefault="004F79BC" w:rsidP="001663A7">
            <w:pPr>
              <w:widowControl/>
              <w:suppressAutoHyphens/>
              <w:spacing w:before="120" w:after="120"/>
              <w:rPr>
                <w:i/>
                <w:noProof/>
                <w:color w:val="000000"/>
                <w:sz w:val="22"/>
              </w:rPr>
            </w:pPr>
            <w:r w:rsidRPr="00D44B2A">
              <w:rPr>
                <w:i/>
                <w:color w:val="000000"/>
                <w:sz w:val="22"/>
              </w:rPr>
              <w:t>Calandrella brachydactyla</w:t>
            </w:r>
          </w:p>
        </w:tc>
      </w:tr>
      <w:tr w:rsidR="004F79BC" w:rsidRPr="00D44B2A" w14:paraId="7A7CE242"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6C0EB5" w14:textId="77777777" w:rsidR="004F79BC" w:rsidRPr="00D44B2A" w:rsidRDefault="004F79BC" w:rsidP="001663A7">
            <w:pPr>
              <w:widowControl/>
              <w:suppressAutoHyphens/>
              <w:spacing w:before="120" w:after="120"/>
              <w:rPr>
                <w:i/>
                <w:noProof/>
                <w:color w:val="000000"/>
                <w:sz w:val="22"/>
              </w:rPr>
            </w:pPr>
            <w:r w:rsidRPr="00D44B2A">
              <w:rPr>
                <w:i/>
                <w:color w:val="000000"/>
                <w:sz w:val="22"/>
              </w:rPr>
              <w:t>Ciconia ciconia</w:t>
            </w:r>
          </w:p>
        </w:tc>
      </w:tr>
      <w:tr w:rsidR="004F79BC" w:rsidRPr="00D44B2A" w14:paraId="5488C37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400FA23" w14:textId="77777777" w:rsidR="004F79BC" w:rsidRPr="00D44B2A" w:rsidRDefault="004F79BC" w:rsidP="001663A7">
            <w:pPr>
              <w:widowControl/>
              <w:suppressAutoHyphens/>
              <w:spacing w:before="120" w:after="120"/>
              <w:rPr>
                <w:i/>
                <w:noProof/>
                <w:color w:val="000000"/>
                <w:sz w:val="22"/>
              </w:rPr>
            </w:pPr>
            <w:r w:rsidRPr="00D44B2A">
              <w:rPr>
                <w:i/>
                <w:color w:val="000000"/>
                <w:sz w:val="22"/>
              </w:rPr>
              <w:t>Corvus frugilegus</w:t>
            </w:r>
          </w:p>
        </w:tc>
      </w:tr>
      <w:tr w:rsidR="004F79BC" w:rsidRPr="00D44B2A" w14:paraId="34DDA17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DBE9EC5" w14:textId="77777777" w:rsidR="004F79BC" w:rsidRPr="00D44B2A" w:rsidRDefault="004F79BC" w:rsidP="001663A7">
            <w:pPr>
              <w:widowControl/>
              <w:suppressAutoHyphens/>
              <w:spacing w:before="120" w:after="120"/>
              <w:rPr>
                <w:i/>
                <w:noProof/>
                <w:color w:val="000000"/>
                <w:sz w:val="22"/>
              </w:rPr>
            </w:pPr>
            <w:r w:rsidRPr="00D44B2A">
              <w:rPr>
                <w:i/>
                <w:color w:val="000000"/>
                <w:sz w:val="22"/>
              </w:rPr>
              <w:t>Emberiza calandra</w:t>
            </w:r>
          </w:p>
        </w:tc>
      </w:tr>
      <w:tr w:rsidR="004F79BC" w:rsidRPr="00D44B2A" w14:paraId="1F43C80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5873688" w14:textId="77777777" w:rsidR="004F79BC" w:rsidRPr="00D44B2A" w:rsidRDefault="004F79BC" w:rsidP="001663A7">
            <w:pPr>
              <w:widowControl/>
              <w:suppressAutoHyphens/>
              <w:spacing w:before="120" w:after="120"/>
              <w:rPr>
                <w:i/>
                <w:noProof/>
                <w:color w:val="000000"/>
                <w:sz w:val="22"/>
              </w:rPr>
            </w:pPr>
            <w:r w:rsidRPr="00D44B2A">
              <w:rPr>
                <w:i/>
                <w:color w:val="000000"/>
                <w:sz w:val="22"/>
              </w:rPr>
              <w:t>Emberiza citrinella</w:t>
            </w:r>
          </w:p>
        </w:tc>
      </w:tr>
      <w:tr w:rsidR="004F79BC" w:rsidRPr="00D44B2A" w14:paraId="373B7F7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5CF54F" w14:textId="77777777" w:rsidR="004F79BC" w:rsidRPr="00D44B2A" w:rsidRDefault="004F79BC" w:rsidP="001663A7">
            <w:pPr>
              <w:widowControl/>
              <w:suppressAutoHyphens/>
              <w:spacing w:before="120" w:after="120"/>
              <w:rPr>
                <w:i/>
                <w:noProof/>
                <w:color w:val="000000"/>
                <w:sz w:val="22"/>
              </w:rPr>
            </w:pPr>
            <w:r w:rsidRPr="00D44B2A">
              <w:rPr>
                <w:i/>
                <w:color w:val="000000"/>
                <w:sz w:val="22"/>
              </w:rPr>
              <w:t>Emberiza hortulana</w:t>
            </w:r>
          </w:p>
        </w:tc>
      </w:tr>
      <w:tr w:rsidR="004F79BC" w:rsidRPr="00D44B2A" w14:paraId="2DFF854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096A333" w14:textId="77777777" w:rsidR="004F79BC" w:rsidRPr="00D44B2A" w:rsidRDefault="004F79BC" w:rsidP="001663A7">
            <w:pPr>
              <w:widowControl/>
              <w:suppressAutoHyphens/>
              <w:spacing w:before="120" w:after="120"/>
              <w:rPr>
                <w:i/>
                <w:noProof/>
                <w:color w:val="000000"/>
                <w:sz w:val="22"/>
              </w:rPr>
            </w:pPr>
            <w:r w:rsidRPr="00D44B2A">
              <w:rPr>
                <w:i/>
                <w:color w:val="000000"/>
                <w:sz w:val="22"/>
              </w:rPr>
              <w:t>Emberiza melanocephala</w:t>
            </w:r>
          </w:p>
        </w:tc>
      </w:tr>
      <w:tr w:rsidR="004F79BC" w:rsidRPr="00D44B2A" w14:paraId="570CD760"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EA83BD9" w14:textId="77777777" w:rsidR="004F79BC" w:rsidRPr="00D44B2A" w:rsidRDefault="004F79BC" w:rsidP="001663A7">
            <w:pPr>
              <w:widowControl/>
              <w:suppressAutoHyphens/>
              <w:spacing w:before="120" w:after="120"/>
              <w:rPr>
                <w:i/>
                <w:noProof/>
                <w:color w:val="000000"/>
                <w:sz w:val="22"/>
              </w:rPr>
            </w:pPr>
            <w:r w:rsidRPr="00D44B2A">
              <w:rPr>
                <w:i/>
                <w:color w:val="000000"/>
                <w:sz w:val="22"/>
              </w:rPr>
              <w:t>Falco tinnunculus</w:t>
            </w:r>
          </w:p>
        </w:tc>
      </w:tr>
      <w:tr w:rsidR="004F79BC" w:rsidRPr="00D44B2A" w14:paraId="3AAE05B3"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2AF5073" w14:textId="77777777" w:rsidR="004F79BC" w:rsidRPr="00D44B2A" w:rsidRDefault="004F79BC" w:rsidP="001663A7">
            <w:pPr>
              <w:widowControl/>
              <w:suppressAutoHyphens/>
              <w:spacing w:before="120" w:after="120"/>
              <w:rPr>
                <w:i/>
                <w:noProof/>
                <w:color w:val="000000"/>
                <w:sz w:val="22"/>
              </w:rPr>
            </w:pPr>
            <w:r w:rsidRPr="00D44B2A">
              <w:rPr>
                <w:i/>
                <w:color w:val="000000"/>
                <w:sz w:val="22"/>
              </w:rPr>
              <w:t>Galerida cristata</w:t>
            </w:r>
          </w:p>
        </w:tc>
      </w:tr>
      <w:tr w:rsidR="004F79BC" w:rsidRPr="00D44B2A" w14:paraId="200B8682"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11D672A" w14:textId="77777777" w:rsidR="004F79BC" w:rsidRPr="00D44B2A" w:rsidRDefault="004F79BC" w:rsidP="001663A7">
            <w:pPr>
              <w:widowControl/>
              <w:suppressAutoHyphens/>
              <w:spacing w:before="120" w:after="120"/>
              <w:rPr>
                <w:i/>
                <w:noProof/>
                <w:color w:val="000000"/>
                <w:sz w:val="22"/>
              </w:rPr>
            </w:pPr>
            <w:r w:rsidRPr="00D44B2A">
              <w:rPr>
                <w:i/>
                <w:color w:val="000000"/>
                <w:sz w:val="22"/>
              </w:rPr>
              <w:t>Hirundo rustica</w:t>
            </w:r>
          </w:p>
        </w:tc>
      </w:tr>
      <w:tr w:rsidR="004F79BC" w:rsidRPr="00D44B2A" w14:paraId="64BD337F"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533F14E" w14:textId="77777777" w:rsidR="004F79BC" w:rsidRPr="00D44B2A" w:rsidRDefault="004F79BC" w:rsidP="001663A7">
            <w:pPr>
              <w:widowControl/>
              <w:suppressAutoHyphens/>
              <w:spacing w:before="120" w:after="120"/>
              <w:rPr>
                <w:i/>
                <w:noProof/>
                <w:color w:val="000000"/>
                <w:sz w:val="22"/>
              </w:rPr>
            </w:pPr>
            <w:r w:rsidRPr="00D44B2A">
              <w:rPr>
                <w:i/>
                <w:color w:val="000000"/>
                <w:sz w:val="22"/>
              </w:rPr>
              <w:t>Lanius collurio</w:t>
            </w:r>
          </w:p>
        </w:tc>
      </w:tr>
      <w:tr w:rsidR="004F79BC" w:rsidRPr="00D44B2A" w14:paraId="07F632C0"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96D7A36" w14:textId="77777777" w:rsidR="004F79BC" w:rsidRPr="00D44B2A" w:rsidRDefault="004F79BC" w:rsidP="001663A7">
            <w:pPr>
              <w:widowControl/>
              <w:suppressAutoHyphens/>
              <w:spacing w:before="120" w:after="120"/>
              <w:rPr>
                <w:i/>
                <w:noProof/>
                <w:color w:val="000000"/>
                <w:sz w:val="22"/>
              </w:rPr>
            </w:pPr>
            <w:r w:rsidRPr="00D44B2A">
              <w:rPr>
                <w:i/>
                <w:color w:val="000000"/>
                <w:sz w:val="22"/>
              </w:rPr>
              <w:t>Lanius minor</w:t>
            </w:r>
          </w:p>
        </w:tc>
      </w:tr>
      <w:tr w:rsidR="004F79BC" w:rsidRPr="00D44B2A" w14:paraId="73F1A71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05AE05" w14:textId="77777777" w:rsidR="004F79BC" w:rsidRPr="00D44B2A" w:rsidRDefault="004F79BC" w:rsidP="001663A7">
            <w:pPr>
              <w:widowControl/>
              <w:suppressAutoHyphens/>
              <w:spacing w:before="120" w:after="120"/>
              <w:rPr>
                <w:i/>
                <w:noProof/>
                <w:color w:val="000000"/>
                <w:sz w:val="22"/>
              </w:rPr>
            </w:pPr>
            <w:r w:rsidRPr="00D44B2A">
              <w:rPr>
                <w:i/>
                <w:color w:val="000000"/>
                <w:sz w:val="22"/>
              </w:rPr>
              <w:t>Linaria cannabina</w:t>
            </w:r>
          </w:p>
        </w:tc>
      </w:tr>
      <w:tr w:rsidR="004F79BC" w:rsidRPr="00D44B2A" w14:paraId="1089D902"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8A517AC" w14:textId="77777777" w:rsidR="004F79BC" w:rsidRPr="00D44B2A" w:rsidRDefault="004F79BC" w:rsidP="001663A7">
            <w:pPr>
              <w:widowControl/>
              <w:suppressAutoHyphens/>
              <w:spacing w:before="120" w:after="120"/>
              <w:rPr>
                <w:i/>
                <w:noProof/>
                <w:color w:val="000000"/>
                <w:sz w:val="22"/>
              </w:rPr>
            </w:pPr>
            <w:r w:rsidRPr="00D44B2A">
              <w:rPr>
                <w:i/>
                <w:color w:val="000000"/>
                <w:sz w:val="22"/>
              </w:rPr>
              <w:t>Melanocorypha calandra</w:t>
            </w:r>
          </w:p>
        </w:tc>
      </w:tr>
      <w:tr w:rsidR="004F79BC" w:rsidRPr="00D44B2A" w14:paraId="08AAB61F"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56EC0F" w14:textId="77777777" w:rsidR="004F79BC" w:rsidRPr="00D44B2A" w:rsidRDefault="004F79BC" w:rsidP="001663A7">
            <w:pPr>
              <w:widowControl/>
              <w:suppressAutoHyphens/>
              <w:spacing w:before="120" w:after="120"/>
              <w:rPr>
                <w:i/>
                <w:noProof/>
                <w:color w:val="000000"/>
                <w:sz w:val="22"/>
              </w:rPr>
            </w:pPr>
            <w:r w:rsidRPr="00D44B2A">
              <w:rPr>
                <w:i/>
                <w:color w:val="000000"/>
                <w:sz w:val="22"/>
              </w:rPr>
              <w:t>Motacilla flava</w:t>
            </w:r>
          </w:p>
        </w:tc>
      </w:tr>
      <w:tr w:rsidR="004F79BC" w:rsidRPr="00D44B2A" w14:paraId="25379376"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8197F5B" w14:textId="77777777" w:rsidR="004F79BC" w:rsidRPr="00D44B2A" w:rsidRDefault="004F79BC" w:rsidP="001663A7">
            <w:pPr>
              <w:widowControl/>
              <w:suppressAutoHyphens/>
              <w:spacing w:before="120" w:after="120"/>
              <w:rPr>
                <w:i/>
                <w:noProof/>
                <w:color w:val="000000"/>
                <w:sz w:val="22"/>
              </w:rPr>
            </w:pPr>
            <w:r w:rsidRPr="00D44B2A">
              <w:rPr>
                <w:i/>
                <w:color w:val="000000"/>
                <w:sz w:val="22"/>
              </w:rPr>
              <w:t>Passer montanus</w:t>
            </w:r>
          </w:p>
        </w:tc>
      </w:tr>
      <w:tr w:rsidR="004F79BC" w:rsidRPr="00D44B2A" w14:paraId="687F3C9C"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20E1B1" w14:textId="77777777" w:rsidR="004F79BC" w:rsidRPr="00D44B2A" w:rsidRDefault="004F79BC" w:rsidP="001663A7">
            <w:pPr>
              <w:widowControl/>
              <w:suppressAutoHyphens/>
              <w:spacing w:before="120" w:after="120"/>
              <w:rPr>
                <w:i/>
                <w:noProof/>
                <w:color w:val="000000"/>
                <w:sz w:val="22"/>
              </w:rPr>
            </w:pPr>
            <w:r w:rsidRPr="00D44B2A">
              <w:rPr>
                <w:i/>
                <w:color w:val="000000"/>
                <w:sz w:val="22"/>
              </w:rPr>
              <w:t>Perdix perdix</w:t>
            </w:r>
          </w:p>
        </w:tc>
      </w:tr>
      <w:tr w:rsidR="004F79BC" w:rsidRPr="00D44B2A" w14:paraId="1787BC39"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445096E" w14:textId="77777777" w:rsidR="004F79BC" w:rsidRPr="00D44B2A" w:rsidRDefault="004F79BC" w:rsidP="001663A7">
            <w:pPr>
              <w:widowControl/>
              <w:suppressAutoHyphens/>
              <w:spacing w:before="120" w:after="120"/>
              <w:rPr>
                <w:i/>
                <w:noProof/>
                <w:color w:val="000000"/>
                <w:sz w:val="22"/>
              </w:rPr>
            </w:pPr>
            <w:r w:rsidRPr="00D44B2A">
              <w:rPr>
                <w:i/>
                <w:color w:val="000000"/>
                <w:sz w:val="22"/>
              </w:rPr>
              <w:t>Saxicola rubetra</w:t>
            </w:r>
          </w:p>
        </w:tc>
      </w:tr>
      <w:tr w:rsidR="004F79BC" w:rsidRPr="00D44B2A" w14:paraId="0B38CBF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4C828A" w14:textId="77777777" w:rsidR="004F79BC" w:rsidRPr="00D44B2A" w:rsidRDefault="004F79BC" w:rsidP="001663A7">
            <w:pPr>
              <w:widowControl/>
              <w:suppressAutoHyphens/>
              <w:spacing w:before="120" w:after="120"/>
              <w:rPr>
                <w:i/>
                <w:noProof/>
                <w:color w:val="000000"/>
                <w:sz w:val="22"/>
              </w:rPr>
            </w:pPr>
            <w:r w:rsidRPr="00D44B2A">
              <w:rPr>
                <w:i/>
                <w:color w:val="000000"/>
                <w:sz w:val="22"/>
              </w:rPr>
              <w:t>Saxicola torquatus</w:t>
            </w:r>
          </w:p>
        </w:tc>
      </w:tr>
      <w:tr w:rsidR="004F79BC" w:rsidRPr="00D44B2A" w14:paraId="6CF5B1D5"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CF48DEE" w14:textId="77777777" w:rsidR="004F79BC" w:rsidRPr="00D44B2A" w:rsidRDefault="004F79BC" w:rsidP="001663A7">
            <w:pPr>
              <w:widowControl/>
              <w:suppressAutoHyphens/>
              <w:spacing w:before="120" w:after="120"/>
              <w:rPr>
                <w:i/>
                <w:noProof/>
                <w:color w:val="000000"/>
                <w:sz w:val="22"/>
              </w:rPr>
            </w:pPr>
            <w:r w:rsidRPr="00D44B2A">
              <w:rPr>
                <w:i/>
                <w:color w:val="000000"/>
                <w:sz w:val="22"/>
              </w:rPr>
              <w:t>Streptopelia turtur</w:t>
            </w:r>
          </w:p>
        </w:tc>
      </w:tr>
      <w:tr w:rsidR="004F79BC" w:rsidRPr="00D44B2A" w14:paraId="24E5BE23"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8B4386F" w14:textId="77777777" w:rsidR="004F79BC" w:rsidRPr="00D44B2A" w:rsidRDefault="004F79BC" w:rsidP="001663A7">
            <w:pPr>
              <w:widowControl/>
              <w:suppressAutoHyphens/>
              <w:spacing w:before="120" w:after="120"/>
              <w:rPr>
                <w:i/>
                <w:noProof/>
                <w:color w:val="000000"/>
                <w:sz w:val="22"/>
              </w:rPr>
            </w:pPr>
            <w:r w:rsidRPr="00D44B2A">
              <w:rPr>
                <w:i/>
                <w:color w:val="000000"/>
                <w:sz w:val="22"/>
              </w:rPr>
              <w:lastRenderedPageBreak/>
              <w:t>Sturnus vulgaris</w:t>
            </w:r>
          </w:p>
        </w:tc>
      </w:tr>
      <w:tr w:rsidR="004F79BC" w:rsidRPr="00D44B2A" w14:paraId="746387F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CBC06F4" w14:textId="77777777" w:rsidR="004F79BC" w:rsidRPr="00D44B2A" w:rsidRDefault="004F79BC" w:rsidP="001663A7">
            <w:pPr>
              <w:widowControl/>
              <w:suppressAutoHyphens/>
              <w:spacing w:before="120" w:after="120"/>
              <w:rPr>
                <w:i/>
                <w:noProof/>
                <w:color w:val="000000"/>
                <w:sz w:val="22"/>
              </w:rPr>
            </w:pPr>
            <w:r w:rsidRPr="00D44B2A">
              <w:rPr>
                <w:i/>
                <w:color w:val="000000"/>
                <w:sz w:val="22"/>
              </w:rPr>
              <w:t>Sylvia communis</w:t>
            </w:r>
          </w:p>
        </w:tc>
      </w:tr>
      <w:tr w:rsidR="004F79BC" w:rsidRPr="00D44B2A" w14:paraId="25DC14A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96514CF" w14:textId="77777777" w:rsidR="004F79BC" w:rsidRPr="00D44B2A" w:rsidRDefault="004F79BC" w:rsidP="001663A7">
            <w:pPr>
              <w:widowControl/>
              <w:suppressAutoHyphens/>
              <w:spacing w:before="120" w:after="120"/>
              <w:rPr>
                <w:i/>
                <w:noProof/>
                <w:color w:val="000000"/>
                <w:sz w:val="22"/>
              </w:rPr>
            </w:pPr>
            <w:r w:rsidRPr="00D44B2A">
              <w:rPr>
                <w:i/>
                <w:color w:val="000000"/>
                <w:sz w:val="22"/>
              </w:rPr>
              <w:t>Upupa epops</w:t>
            </w:r>
          </w:p>
        </w:tc>
      </w:tr>
      <w:tr w:rsidR="004F79BC" w:rsidRPr="00D44B2A" w14:paraId="373106B8"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7112124" w14:textId="77777777" w:rsidR="004F79BC" w:rsidRPr="00D44B2A" w:rsidRDefault="004F79BC" w:rsidP="001663A7">
            <w:pPr>
              <w:widowControl/>
              <w:suppressAutoHyphens/>
              <w:spacing w:before="120" w:after="120"/>
              <w:rPr>
                <w:i/>
                <w:noProof/>
                <w:color w:val="000000"/>
                <w:sz w:val="22"/>
              </w:rPr>
            </w:pPr>
            <w:r w:rsidRPr="00D44B2A">
              <w:rPr>
                <w:i/>
                <w:color w:val="000000"/>
                <w:sz w:val="22"/>
              </w:rPr>
              <w:t>Vanellus vanellus</w:t>
            </w:r>
          </w:p>
        </w:tc>
      </w:tr>
    </w:tbl>
    <w:p w14:paraId="6EDB93DD" w14:textId="77777777" w:rsidR="004F79BC" w:rsidRPr="00D44B2A" w:rsidRDefault="004F79BC" w:rsidP="001663A7">
      <w:pPr>
        <w:widowControl/>
        <w:suppressAutoHyphens/>
        <w:spacing w:before="120" w:after="120"/>
        <w:rPr>
          <w:rFonts w:eastAsia="Calibri"/>
          <w:noProof/>
          <w:sz w:val="22"/>
          <w:lang w:eastAsia="en-US"/>
        </w:rPr>
      </w:pPr>
    </w:p>
    <w:p w14:paraId="78C46903" w14:textId="77777777" w:rsidR="004F79BC" w:rsidRPr="00D44B2A" w:rsidRDefault="004F79BC" w:rsidP="00D44B2A">
      <w:pPr>
        <w:widowControl/>
        <w:spacing w:before="120" w:after="120"/>
        <w:rPr>
          <w:rFonts w:eastAsia="Calibri"/>
          <w:szCs w:val="22"/>
        </w:rPr>
      </w:pPr>
      <w:r w:rsidRPr="00D44B2A">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F79BC" w:rsidRPr="00D44B2A" w14:paraId="176F568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1FD8F4E" w14:textId="77777777" w:rsidR="004F79BC" w:rsidRPr="00D44B2A" w:rsidRDefault="004F79BC" w:rsidP="001663A7">
            <w:pPr>
              <w:widowControl/>
              <w:suppressAutoHyphens/>
              <w:spacing w:before="120" w:after="120"/>
              <w:rPr>
                <w:b/>
                <w:bCs/>
                <w:noProof/>
                <w:sz w:val="22"/>
              </w:rPr>
            </w:pPr>
            <w:r w:rsidRPr="00D44B2A">
              <w:rPr>
                <w:b/>
                <w:sz w:val="22"/>
              </w:rPr>
              <w:lastRenderedPageBreak/>
              <w:t>Slovensko</w:t>
            </w:r>
          </w:p>
        </w:tc>
      </w:tr>
      <w:tr w:rsidR="004F79BC" w:rsidRPr="00D44B2A" w14:paraId="0B6D9EA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56BBC1"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35A48109"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76B2CDB" w14:textId="77777777" w:rsidR="004F79BC" w:rsidRPr="00D44B2A" w:rsidRDefault="004F79BC" w:rsidP="001663A7">
            <w:pPr>
              <w:widowControl/>
              <w:suppressAutoHyphens/>
              <w:spacing w:before="120" w:after="120"/>
              <w:rPr>
                <w:i/>
                <w:noProof/>
                <w:sz w:val="22"/>
              </w:rPr>
            </w:pPr>
            <w:r w:rsidRPr="00D44B2A">
              <w:rPr>
                <w:i/>
                <w:sz w:val="22"/>
              </w:rPr>
              <w:t>Carduelis cannabina</w:t>
            </w:r>
          </w:p>
        </w:tc>
      </w:tr>
      <w:tr w:rsidR="004F79BC" w:rsidRPr="00D44B2A" w14:paraId="59F881F0"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2F707F2" w14:textId="77777777" w:rsidR="004F79BC" w:rsidRPr="00D44B2A" w:rsidRDefault="004F79BC" w:rsidP="001663A7">
            <w:pPr>
              <w:widowControl/>
              <w:suppressAutoHyphens/>
              <w:spacing w:before="120" w:after="120"/>
              <w:rPr>
                <w:i/>
                <w:noProof/>
                <w:sz w:val="22"/>
              </w:rPr>
            </w:pPr>
            <w:r w:rsidRPr="00D44B2A">
              <w:rPr>
                <w:i/>
                <w:sz w:val="22"/>
              </w:rPr>
              <w:t>Carduelis carduelis</w:t>
            </w:r>
          </w:p>
        </w:tc>
      </w:tr>
      <w:tr w:rsidR="004F79BC" w:rsidRPr="00D44B2A" w14:paraId="192C5D0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D9DC8C8" w14:textId="77777777" w:rsidR="004F79BC" w:rsidRPr="00D44B2A" w:rsidRDefault="004F79BC" w:rsidP="001663A7">
            <w:pPr>
              <w:widowControl/>
              <w:suppressAutoHyphens/>
              <w:spacing w:before="120" w:after="120"/>
              <w:rPr>
                <w:i/>
                <w:noProof/>
                <w:sz w:val="22"/>
              </w:rPr>
            </w:pPr>
            <w:r w:rsidRPr="00D44B2A">
              <w:rPr>
                <w:i/>
                <w:sz w:val="22"/>
              </w:rPr>
              <w:t>Emberiza calandra</w:t>
            </w:r>
          </w:p>
        </w:tc>
      </w:tr>
      <w:tr w:rsidR="004F79BC" w:rsidRPr="00D44B2A" w14:paraId="05D8EE90"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5FA7EA2" w14:textId="77777777" w:rsidR="004F79BC" w:rsidRPr="00D44B2A" w:rsidRDefault="004F79BC" w:rsidP="001663A7">
            <w:pPr>
              <w:widowControl/>
              <w:suppressAutoHyphens/>
              <w:spacing w:before="120" w:after="120"/>
              <w:rPr>
                <w:i/>
                <w:noProof/>
                <w:sz w:val="22"/>
              </w:rPr>
            </w:pPr>
            <w:r w:rsidRPr="00D44B2A">
              <w:rPr>
                <w:i/>
                <w:sz w:val="22"/>
              </w:rPr>
              <w:t>Emberiza citrinella</w:t>
            </w:r>
          </w:p>
        </w:tc>
      </w:tr>
      <w:tr w:rsidR="004F79BC" w:rsidRPr="00D44B2A" w14:paraId="5D62C95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E44B864"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29D7F1B0"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1D3EA80"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6181D02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C5FC7D3" w14:textId="77777777" w:rsidR="004F79BC" w:rsidRPr="00D44B2A" w:rsidRDefault="004F79BC" w:rsidP="001663A7">
            <w:pPr>
              <w:widowControl/>
              <w:suppressAutoHyphens/>
              <w:spacing w:before="120" w:after="120"/>
              <w:rPr>
                <w:i/>
                <w:noProof/>
                <w:sz w:val="22"/>
              </w:rPr>
            </w:pPr>
            <w:r w:rsidRPr="00D44B2A">
              <w:rPr>
                <w:i/>
                <w:sz w:val="22"/>
              </w:rPr>
              <w:t>Chloris chloris</w:t>
            </w:r>
          </w:p>
        </w:tc>
      </w:tr>
      <w:tr w:rsidR="004F79BC" w:rsidRPr="00D44B2A" w14:paraId="4F88F853"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C1B5497"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4FDAC7E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AB6F54" w14:textId="77777777" w:rsidR="004F79BC" w:rsidRPr="00D44B2A" w:rsidRDefault="004F79BC" w:rsidP="001663A7">
            <w:pPr>
              <w:widowControl/>
              <w:suppressAutoHyphens/>
              <w:spacing w:before="120" w:after="120"/>
              <w:rPr>
                <w:i/>
                <w:noProof/>
                <w:sz w:val="22"/>
              </w:rPr>
            </w:pPr>
            <w:r w:rsidRPr="00D44B2A">
              <w:rPr>
                <w:i/>
                <w:sz w:val="22"/>
              </w:rPr>
              <w:t>Locustella naevia</w:t>
            </w:r>
          </w:p>
        </w:tc>
      </w:tr>
      <w:tr w:rsidR="004F79BC" w:rsidRPr="00D44B2A" w14:paraId="597E59A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734A3D8"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0BBABA8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F4240BF" w14:textId="77777777" w:rsidR="004F79BC" w:rsidRPr="00D44B2A" w:rsidRDefault="004F79BC" w:rsidP="001663A7">
            <w:pPr>
              <w:widowControl/>
              <w:suppressAutoHyphens/>
              <w:spacing w:before="120" w:after="120"/>
              <w:rPr>
                <w:i/>
                <w:noProof/>
                <w:sz w:val="22"/>
              </w:rPr>
            </w:pPr>
            <w:r w:rsidRPr="00D44B2A">
              <w:rPr>
                <w:i/>
                <w:sz w:val="22"/>
              </w:rPr>
              <w:t xml:space="preserve">Passer montanus </w:t>
            </w:r>
          </w:p>
        </w:tc>
      </w:tr>
      <w:tr w:rsidR="004F79BC" w:rsidRPr="00D44B2A" w14:paraId="0D22D58F"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591958C" w14:textId="77777777" w:rsidR="004F79BC" w:rsidRPr="00D44B2A" w:rsidRDefault="004F79BC" w:rsidP="001663A7">
            <w:pPr>
              <w:widowControl/>
              <w:suppressAutoHyphens/>
              <w:spacing w:before="120" w:after="120"/>
              <w:rPr>
                <w:i/>
                <w:noProof/>
                <w:sz w:val="22"/>
              </w:rPr>
            </w:pPr>
            <w:r w:rsidRPr="00D44B2A">
              <w:rPr>
                <w:i/>
                <w:sz w:val="22"/>
              </w:rPr>
              <w:t>Saxicola rubetra</w:t>
            </w:r>
          </w:p>
        </w:tc>
      </w:tr>
      <w:tr w:rsidR="004F79BC" w:rsidRPr="00D44B2A" w14:paraId="793A2A52"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C677D2F" w14:textId="77777777" w:rsidR="004F79BC" w:rsidRPr="00D44B2A" w:rsidRDefault="004F79BC" w:rsidP="001663A7">
            <w:pPr>
              <w:widowControl/>
              <w:suppressAutoHyphens/>
              <w:spacing w:before="120" w:after="120"/>
              <w:rPr>
                <w:i/>
                <w:noProof/>
                <w:sz w:val="22"/>
              </w:rPr>
            </w:pPr>
            <w:r w:rsidRPr="00D44B2A">
              <w:rPr>
                <w:i/>
                <w:sz w:val="22"/>
              </w:rPr>
              <w:t>Saxicola torquatus</w:t>
            </w:r>
          </w:p>
        </w:tc>
      </w:tr>
      <w:tr w:rsidR="004F79BC" w:rsidRPr="00D44B2A" w14:paraId="2711019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76791C" w14:textId="77777777" w:rsidR="004F79BC" w:rsidRPr="00D44B2A" w:rsidRDefault="004F79BC" w:rsidP="001663A7">
            <w:pPr>
              <w:widowControl/>
              <w:suppressAutoHyphens/>
              <w:spacing w:before="120" w:after="120"/>
              <w:rPr>
                <w:i/>
                <w:noProof/>
                <w:sz w:val="22"/>
              </w:rPr>
            </w:pPr>
            <w:r w:rsidRPr="00D44B2A">
              <w:rPr>
                <w:i/>
                <w:sz w:val="22"/>
              </w:rPr>
              <w:t>Serinus serinus</w:t>
            </w:r>
          </w:p>
        </w:tc>
      </w:tr>
      <w:tr w:rsidR="004F79BC" w:rsidRPr="00D44B2A" w14:paraId="525DDE5B"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277A0BA" w14:textId="77777777" w:rsidR="004F79BC" w:rsidRPr="00D44B2A" w:rsidRDefault="004F79BC" w:rsidP="001663A7">
            <w:pPr>
              <w:widowControl/>
              <w:suppressAutoHyphens/>
              <w:spacing w:before="120" w:after="120"/>
              <w:rPr>
                <w:i/>
                <w:noProof/>
                <w:sz w:val="22"/>
              </w:rPr>
            </w:pPr>
            <w:r w:rsidRPr="00D44B2A">
              <w:rPr>
                <w:i/>
                <w:sz w:val="22"/>
              </w:rPr>
              <w:t>Streptopelia turtur</w:t>
            </w:r>
          </w:p>
        </w:tc>
      </w:tr>
      <w:tr w:rsidR="004F79BC" w:rsidRPr="00D44B2A" w14:paraId="7B851218"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6281A47"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108672B9"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B14301C"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441BD7CA"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0EBE0CD" w14:textId="77777777" w:rsidR="004F79BC" w:rsidRPr="00D44B2A" w:rsidRDefault="004F79BC" w:rsidP="001663A7">
            <w:pPr>
              <w:widowControl/>
              <w:suppressAutoHyphens/>
              <w:spacing w:before="120" w:after="120"/>
              <w:rPr>
                <w:i/>
                <w:noProof/>
                <w:sz w:val="22"/>
              </w:rPr>
            </w:pPr>
            <w:r w:rsidRPr="00D44B2A">
              <w:rPr>
                <w:i/>
                <w:sz w:val="22"/>
              </w:rPr>
              <w:t>Sylvia nisoria</w:t>
            </w:r>
          </w:p>
        </w:tc>
      </w:tr>
      <w:tr w:rsidR="004F79BC" w:rsidRPr="00D44B2A" w14:paraId="4DFC706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322683"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68708F75" w14:textId="77777777" w:rsidR="004F79BC" w:rsidRPr="00D44B2A" w:rsidRDefault="004F79BC" w:rsidP="001663A7">
      <w:pPr>
        <w:widowControl/>
        <w:suppressAutoHyphens/>
        <w:spacing w:before="120" w:after="120"/>
        <w:rPr>
          <w:rFonts w:eastAsia="Calibri"/>
          <w:noProof/>
          <w:sz w:val="22"/>
          <w:lang w:eastAsia="en-US"/>
        </w:rPr>
      </w:pPr>
    </w:p>
    <w:p w14:paraId="413C6142" w14:textId="77777777" w:rsidR="004F79BC" w:rsidRPr="00D44B2A" w:rsidRDefault="004F79BC" w:rsidP="00D44B2A">
      <w:pPr>
        <w:widowControl/>
        <w:spacing w:before="120" w:after="120"/>
        <w:rPr>
          <w:rFonts w:eastAsia="Calibri"/>
          <w:szCs w:val="22"/>
        </w:rPr>
      </w:pPr>
      <w:r w:rsidRPr="00D44B2A">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F79BC" w:rsidRPr="00D44B2A" w14:paraId="7B994B9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6BEE14" w14:textId="77777777" w:rsidR="004F79BC" w:rsidRPr="00D44B2A" w:rsidRDefault="004F79BC" w:rsidP="001663A7">
            <w:pPr>
              <w:widowControl/>
              <w:suppressAutoHyphens/>
              <w:spacing w:before="120" w:after="120"/>
              <w:rPr>
                <w:b/>
                <w:bCs/>
                <w:noProof/>
                <w:sz w:val="22"/>
              </w:rPr>
            </w:pPr>
            <w:r w:rsidRPr="00D44B2A">
              <w:rPr>
                <w:b/>
                <w:sz w:val="22"/>
              </w:rPr>
              <w:lastRenderedPageBreak/>
              <w:t>Slovinsko</w:t>
            </w:r>
          </w:p>
        </w:tc>
      </w:tr>
      <w:tr w:rsidR="004F79BC" w:rsidRPr="00D44B2A" w14:paraId="5DD22749"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2F5768F" w14:textId="77777777" w:rsidR="004F79BC" w:rsidRPr="00D44B2A" w:rsidRDefault="004F79BC" w:rsidP="001663A7">
            <w:pPr>
              <w:widowControl/>
              <w:suppressAutoHyphens/>
              <w:spacing w:before="120" w:after="120"/>
              <w:rPr>
                <w:i/>
                <w:noProof/>
                <w:color w:val="000000"/>
                <w:sz w:val="22"/>
              </w:rPr>
            </w:pPr>
            <w:r w:rsidRPr="00D44B2A">
              <w:rPr>
                <w:i/>
                <w:color w:val="000000"/>
                <w:sz w:val="22"/>
              </w:rPr>
              <w:t>Acrocephalus palustris</w:t>
            </w:r>
          </w:p>
        </w:tc>
      </w:tr>
      <w:tr w:rsidR="004F79BC" w:rsidRPr="00D44B2A" w14:paraId="66F0A049"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23A0577" w14:textId="77777777" w:rsidR="004F79BC" w:rsidRPr="00D44B2A" w:rsidRDefault="004F79BC" w:rsidP="001663A7">
            <w:pPr>
              <w:widowControl/>
              <w:suppressAutoHyphens/>
              <w:spacing w:before="120" w:after="120"/>
              <w:rPr>
                <w:i/>
                <w:noProof/>
                <w:color w:val="000000"/>
                <w:sz w:val="22"/>
              </w:rPr>
            </w:pPr>
            <w:r w:rsidRPr="00D44B2A">
              <w:rPr>
                <w:i/>
                <w:color w:val="000000"/>
                <w:sz w:val="22"/>
              </w:rPr>
              <w:t>Alauda arvensis</w:t>
            </w:r>
          </w:p>
        </w:tc>
      </w:tr>
      <w:tr w:rsidR="004F79BC" w:rsidRPr="00D44B2A" w14:paraId="58EA41F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8420C9A" w14:textId="77777777" w:rsidR="004F79BC" w:rsidRPr="00D44B2A" w:rsidRDefault="004F79BC" w:rsidP="001663A7">
            <w:pPr>
              <w:widowControl/>
              <w:suppressAutoHyphens/>
              <w:spacing w:before="120" w:after="120"/>
              <w:rPr>
                <w:i/>
                <w:noProof/>
                <w:color w:val="000000"/>
                <w:sz w:val="22"/>
              </w:rPr>
            </w:pPr>
            <w:r w:rsidRPr="00D44B2A">
              <w:rPr>
                <w:i/>
                <w:color w:val="000000"/>
                <w:sz w:val="22"/>
              </w:rPr>
              <w:t>Anthus trivialis</w:t>
            </w:r>
          </w:p>
        </w:tc>
      </w:tr>
      <w:tr w:rsidR="004F79BC" w:rsidRPr="00D44B2A" w14:paraId="4B9DDC10"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DF28325" w14:textId="77777777" w:rsidR="004F79BC" w:rsidRPr="00D44B2A" w:rsidRDefault="004F79BC" w:rsidP="001663A7">
            <w:pPr>
              <w:widowControl/>
              <w:suppressAutoHyphens/>
              <w:spacing w:before="120" w:after="120"/>
              <w:rPr>
                <w:i/>
                <w:noProof/>
                <w:color w:val="000000"/>
                <w:sz w:val="22"/>
              </w:rPr>
            </w:pPr>
            <w:r w:rsidRPr="00D44B2A">
              <w:rPr>
                <w:i/>
                <w:color w:val="000000"/>
                <w:sz w:val="22"/>
              </w:rPr>
              <w:t>Carduelis cannabina</w:t>
            </w:r>
          </w:p>
        </w:tc>
      </w:tr>
      <w:tr w:rsidR="004F79BC" w:rsidRPr="00D44B2A" w14:paraId="3F92EC6C"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2101F71" w14:textId="77777777" w:rsidR="004F79BC" w:rsidRPr="00D44B2A" w:rsidRDefault="004F79BC" w:rsidP="001663A7">
            <w:pPr>
              <w:widowControl/>
              <w:suppressAutoHyphens/>
              <w:spacing w:before="120" w:after="120"/>
              <w:rPr>
                <w:i/>
                <w:noProof/>
                <w:color w:val="000000"/>
                <w:sz w:val="22"/>
              </w:rPr>
            </w:pPr>
            <w:r w:rsidRPr="00D44B2A">
              <w:rPr>
                <w:i/>
                <w:color w:val="000000"/>
                <w:sz w:val="22"/>
              </w:rPr>
              <w:t>Carduelis carduelis</w:t>
            </w:r>
          </w:p>
        </w:tc>
      </w:tr>
      <w:tr w:rsidR="004F79BC" w:rsidRPr="00D44B2A" w14:paraId="37A693D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284B1D3" w14:textId="77777777" w:rsidR="004F79BC" w:rsidRPr="00D44B2A" w:rsidRDefault="004F79BC" w:rsidP="001663A7">
            <w:pPr>
              <w:widowControl/>
              <w:suppressAutoHyphens/>
              <w:spacing w:before="120" w:after="120"/>
              <w:rPr>
                <w:i/>
                <w:noProof/>
                <w:color w:val="000000"/>
                <w:sz w:val="22"/>
              </w:rPr>
            </w:pPr>
            <w:r w:rsidRPr="00D44B2A">
              <w:rPr>
                <w:i/>
                <w:color w:val="000000"/>
                <w:sz w:val="22"/>
              </w:rPr>
              <w:t>Columba oenas</w:t>
            </w:r>
          </w:p>
        </w:tc>
      </w:tr>
      <w:tr w:rsidR="004F79BC" w:rsidRPr="00D44B2A" w14:paraId="5E397C4C"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C817A32" w14:textId="77777777" w:rsidR="004F79BC" w:rsidRPr="00D44B2A" w:rsidRDefault="004F79BC" w:rsidP="001663A7">
            <w:pPr>
              <w:widowControl/>
              <w:suppressAutoHyphens/>
              <w:spacing w:before="120" w:after="120"/>
              <w:rPr>
                <w:i/>
                <w:noProof/>
                <w:color w:val="000000"/>
                <w:sz w:val="22"/>
              </w:rPr>
            </w:pPr>
            <w:r w:rsidRPr="00D44B2A">
              <w:rPr>
                <w:i/>
                <w:color w:val="000000"/>
                <w:sz w:val="22"/>
              </w:rPr>
              <w:t>Columba palumbus</w:t>
            </w:r>
          </w:p>
        </w:tc>
      </w:tr>
      <w:tr w:rsidR="004F79BC" w:rsidRPr="00D44B2A" w14:paraId="7B94735A"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6248EC" w14:textId="77777777" w:rsidR="004F79BC" w:rsidRPr="00D44B2A" w:rsidRDefault="004F79BC" w:rsidP="001663A7">
            <w:pPr>
              <w:widowControl/>
              <w:suppressAutoHyphens/>
              <w:spacing w:before="120" w:after="120"/>
              <w:rPr>
                <w:i/>
                <w:noProof/>
                <w:color w:val="000000"/>
                <w:sz w:val="22"/>
              </w:rPr>
            </w:pPr>
            <w:r w:rsidRPr="00D44B2A">
              <w:rPr>
                <w:i/>
                <w:color w:val="000000"/>
                <w:sz w:val="22"/>
              </w:rPr>
              <w:t>Emberiza calandra</w:t>
            </w:r>
          </w:p>
        </w:tc>
      </w:tr>
      <w:tr w:rsidR="004F79BC" w:rsidRPr="00D44B2A" w14:paraId="4E2D519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91A39F0" w14:textId="77777777" w:rsidR="004F79BC" w:rsidRPr="00D44B2A" w:rsidRDefault="004F79BC" w:rsidP="001663A7">
            <w:pPr>
              <w:widowControl/>
              <w:suppressAutoHyphens/>
              <w:spacing w:before="120" w:after="120"/>
              <w:rPr>
                <w:i/>
                <w:noProof/>
                <w:color w:val="000000"/>
                <w:sz w:val="22"/>
              </w:rPr>
            </w:pPr>
            <w:r w:rsidRPr="00D44B2A">
              <w:rPr>
                <w:i/>
                <w:color w:val="000000"/>
                <w:sz w:val="22"/>
              </w:rPr>
              <w:t>Emberiza cirlus</w:t>
            </w:r>
          </w:p>
        </w:tc>
      </w:tr>
      <w:tr w:rsidR="004F79BC" w:rsidRPr="00D44B2A" w14:paraId="6D3567E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B9F66BE" w14:textId="77777777" w:rsidR="004F79BC" w:rsidRPr="00D44B2A" w:rsidRDefault="004F79BC" w:rsidP="001663A7">
            <w:pPr>
              <w:widowControl/>
              <w:suppressAutoHyphens/>
              <w:spacing w:before="120" w:after="120"/>
              <w:rPr>
                <w:i/>
                <w:noProof/>
                <w:color w:val="000000"/>
                <w:sz w:val="22"/>
              </w:rPr>
            </w:pPr>
            <w:r w:rsidRPr="00D44B2A">
              <w:rPr>
                <w:i/>
                <w:color w:val="000000"/>
                <w:sz w:val="22"/>
              </w:rPr>
              <w:t>Emberiza citrinella</w:t>
            </w:r>
          </w:p>
        </w:tc>
      </w:tr>
      <w:tr w:rsidR="004F79BC" w:rsidRPr="00D44B2A" w14:paraId="10FEA51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4E003CD"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741062C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4113AFB" w14:textId="77777777" w:rsidR="004F79BC" w:rsidRPr="00D44B2A" w:rsidRDefault="004F79BC" w:rsidP="001663A7">
            <w:pPr>
              <w:widowControl/>
              <w:suppressAutoHyphens/>
              <w:spacing w:before="120" w:after="120"/>
              <w:rPr>
                <w:i/>
                <w:noProof/>
                <w:sz w:val="22"/>
              </w:rPr>
            </w:pPr>
            <w:r w:rsidRPr="00D44B2A">
              <w:rPr>
                <w:i/>
                <w:sz w:val="22"/>
              </w:rPr>
              <w:t>Galerida cristata</w:t>
            </w:r>
          </w:p>
        </w:tc>
      </w:tr>
      <w:tr w:rsidR="004F79BC" w:rsidRPr="00D44B2A" w14:paraId="552C9C58"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3AB7ECF" w14:textId="77777777" w:rsidR="004F79BC" w:rsidRPr="00D44B2A" w:rsidRDefault="004F79BC" w:rsidP="001663A7">
            <w:pPr>
              <w:widowControl/>
              <w:suppressAutoHyphens/>
              <w:spacing w:before="120" w:after="120"/>
              <w:rPr>
                <w:i/>
                <w:noProof/>
                <w:color w:val="000000"/>
                <w:sz w:val="22"/>
              </w:rPr>
            </w:pPr>
            <w:r w:rsidRPr="00D44B2A">
              <w:rPr>
                <w:i/>
                <w:color w:val="000000"/>
                <w:sz w:val="22"/>
              </w:rPr>
              <w:t>Hirundo rustica</w:t>
            </w:r>
          </w:p>
        </w:tc>
      </w:tr>
      <w:tr w:rsidR="004F79BC" w:rsidRPr="00D44B2A" w14:paraId="0848886A"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B76D14F" w14:textId="77777777" w:rsidR="004F79BC" w:rsidRPr="00D44B2A" w:rsidRDefault="004F79BC" w:rsidP="001663A7">
            <w:pPr>
              <w:widowControl/>
              <w:suppressAutoHyphens/>
              <w:spacing w:before="120" w:after="120"/>
              <w:rPr>
                <w:i/>
                <w:noProof/>
                <w:color w:val="000000"/>
                <w:sz w:val="22"/>
              </w:rPr>
            </w:pPr>
            <w:r w:rsidRPr="00D44B2A">
              <w:rPr>
                <w:i/>
                <w:color w:val="000000"/>
                <w:sz w:val="22"/>
              </w:rPr>
              <w:t>Jynx torquilla</w:t>
            </w:r>
          </w:p>
        </w:tc>
      </w:tr>
      <w:tr w:rsidR="004F79BC" w:rsidRPr="00D44B2A" w14:paraId="358C7B0F"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1A5ED46" w14:textId="77777777" w:rsidR="004F79BC" w:rsidRPr="00D44B2A" w:rsidRDefault="004F79BC" w:rsidP="001663A7">
            <w:pPr>
              <w:widowControl/>
              <w:suppressAutoHyphens/>
              <w:spacing w:before="120" w:after="120"/>
              <w:rPr>
                <w:i/>
                <w:noProof/>
                <w:color w:val="000000"/>
                <w:sz w:val="22"/>
              </w:rPr>
            </w:pPr>
            <w:r w:rsidRPr="00D44B2A">
              <w:rPr>
                <w:i/>
                <w:color w:val="000000"/>
                <w:sz w:val="22"/>
              </w:rPr>
              <w:t>Lanius collurio</w:t>
            </w:r>
          </w:p>
        </w:tc>
      </w:tr>
      <w:tr w:rsidR="004F79BC" w:rsidRPr="00D44B2A" w14:paraId="3412344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959C61D" w14:textId="77777777" w:rsidR="004F79BC" w:rsidRPr="00D44B2A" w:rsidRDefault="004F79BC" w:rsidP="001663A7">
            <w:pPr>
              <w:widowControl/>
              <w:suppressAutoHyphens/>
              <w:spacing w:before="120" w:after="120"/>
              <w:rPr>
                <w:i/>
                <w:noProof/>
                <w:color w:val="000000"/>
                <w:sz w:val="22"/>
              </w:rPr>
            </w:pPr>
            <w:r w:rsidRPr="00D44B2A">
              <w:rPr>
                <w:i/>
                <w:color w:val="000000"/>
                <w:sz w:val="22"/>
              </w:rPr>
              <w:t>Lullula arborea</w:t>
            </w:r>
          </w:p>
        </w:tc>
      </w:tr>
      <w:tr w:rsidR="004F79BC" w:rsidRPr="00D44B2A" w14:paraId="36C0DF2B"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96D7226" w14:textId="77777777" w:rsidR="004F79BC" w:rsidRPr="00D44B2A" w:rsidRDefault="004F79BC" w:rsidP="001663A7">
            <w:pPr>
              <w:widowControl/>
              <w:suppressAutoHyphens/>
              <w:spacing w:before="120" w:after="120"/>
              <w:rPr>
                <w:i/>
                <w:noProof/>
                <w:sz w:val="22"/>
              </w:rPr>
            </w:pPr>
            <w:r w:rsidRPr="00D44B2A">
              <w:rPr>
                <w:i/>
                <w:sz w:val="22"/>
              </w:rPr>
              <w:t>Luscinia megarhynchos</w:t>
            </w:r>
          </w:p>
        </w:tc>
      </w:tr>
      <w:tr w:rsidR="004F79BC" w:rsidRPr="00D44B2A" w14:paraId="0D47253B"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03E336A" w14:textId="77777777" w:rsidR="004F79BC" w:rsidRPr="00D44B2A" w:rsidRDefault="004F79BC" w:rsidP="001663A7">
            <w:pPr>
              <w:widowControl/>
              <w:suppressAutoHyphens/>
              <w:spacing w:before="120" w:after="120"/>
              <w:rPr>
                <w:i/>
                <w:noProof/>
                <w:color w:val="000000"/>
                <w:sz w:val="22"/>
              </w:rPr>
            </w:pPr>
            <w:r w:rsidRPr="00D44B2A">
              <w:rPr>
                <w:i/>
                <w:color w:val="000000"/>
                <w:sz w:val="22"/>
              </w:rPr>
              <w:t>Motacilla flava</w:t>
            </w:r>
          </w:p>
        </w:tc>
      </w:tr>
      <w:tr w:rsidR="004F79BC" w:rsidRPr="00D44B2A" w14:paraId="3155DAB5"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D6BF2FD" w14:textId="77777777" w:rsidR="004F79BC" w:rsidRPr="00D44B2A" w:rsidRDefault="004F79BC" w:rsidP="001663A7">
            <w:pPr>
              <w:widowControl/>
              <w:suppressAutoHyphens/>
              <w:spacing w:before="120" w:after="120"/>
              <w:rPr>
                <w:i/>
                <w:noProof/>
                <w:color w:val="000000"/>
                <w:sz w:val="22"/>
              </w:rPr>
            </w:pPr>
            <w:r w:rsidRPr="00D44B2A">
              <w:rPr>
                <w:i/>
                <w:color w:val="000000"/>
                <w:sz w:val="22"/>
              </w:rPr>
              <w:t>Passer montanus</w:t>
            </w:r>
          </w:p>
        </w:tc>
      </w:tr>
      <w:tr w:rsidR="004F79BC" w:rsidRPr="00D44B2A" w14:paraId="2AABC6E5"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B422E7" w14:textId="77777777" w:rsidR="004F79BC" w:rsidRPr="00D44B2A" w:rsidRDefault="004F79BC" w:rsidP="001663A7">
            <w:pPr>
              <w:widowControl/>
              <w:suppressAutoHyphens/>
              <w:spacing w:before="120" w:after="120"/>
              <w:rPr>
                <w:i/>
                <w:noProof/>
                <w:sz w:val="22"/>
              </w:rPr>
            </w:pPr>
            <w:r w:rsidRPr="00D44B2A">
              <w:rPr>
                <w:i/>
                <w:sz w:val="22"/>
              </w:rPr>
              <w:t>Phoenicurus phoenicurus</w:t>
            </w:r>
          </w:p>
        </w:tc>
      </w:tr>
      <w:tr w:rsidR="004F79BC" w:rsidRPr="00D44B2A" w14:paraId="04747E0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AFA03E7" w14:textId="77777777" w:rsidR="004F79BC" w:rsidRPr="00D44B2A" w:rsidRDefault="004F79BC" w:rsidP="001663A7">
            <w:pPr>
              <w:widowControl/>
              <w:suppressAutoHyphens/>
              <w:spacing w:before="120" w:after="120"/>
              <w:rPr>
                <w:i/>
                <w:noProof/>
                <w:color w:val="000000"/>
                <w:sz w:val="22"/>
              </w:rPr>
            </w:pPr>
            <w:r w:rsidRPr="00D44B2A">
              <w:rPr>
                <w:i/>
                <w:color w:val="000000"/>
                <w:sz w:val="22"/>
              </w:rPr>
              <w:t>Picus viridis</w:t>
            </w:r>
          </w:p>
        </w:tc>
      </w:tr>
      <w:tr w:rsidR="004F79BC" w:rsidRPr="00D44B2A" w14:paraId="20259F9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41476FE" w14:textId="77777777" w:rsidR="004F79BC" w:rsidRPr="00D44B2A" w:rsidRDefault="004F79BC" w:rsidP="001663A7">
            <w:pPr>
              <w:widowControl/>
              <w:suppressAutoHyphens/>
              <w:spacing w:before="120" w:after="120"/>
              <w:rPr>
                <w:i/>
                <w:noProof/>
                <w:color w:val="000000"/>
                <w:sz w:val="22"/>
              </w:rPr>
            </w:pPr>
            <w:r w:rsidRPr="00D44B2A">
              <w:rPr>
                <w:i/>
                <w:color w:val="000000"/>
                <w:sz w:val="22"/>
              </w:rPr>
              <w:t>Saxicola rubetra</w:t>
            </w:r>
          </w:p>
        </w:tc>
      </w:tr>
      <w:tr w:rsidR="004F79BC" w:rsidRPr="00D44B2A" w14:paraId="4C114DCB"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67B82C" w14:textId="77777777" w:rsidR="004F79BC" w:rsidRPr="00D44B2A" w:rsidRDefault="004F79BC" w:rsidP="001663A7">
            <w:pPr>
              <w:widowControl/>
              <w:suppressAutoHyphens/>
              <w:spacing w:before="120" w:after="120"/>
              <w:rPr>
                <w:i/>
                <w:noProof/>
                <w:color w:val="000000"/>
                <w:sz w:val="22"/>
              </w:rPr>
            </w:pPr>
            <w:r w:rsidRPr="00D44B2A">
              <w:rPr>
                <w:i/>
                <w:color w:val="000000"/>
                <w:sz w:val="22"/>
              </w:rPr>
              <w:t>Saxicola torquatus</w:t>
            </w:r>
          </w:p>
        </w:tc>
      </w:tr>
      <w:tr w:rsidR="004F79BC" w:rsidRPr="00D44B2A" w14:paraId="5AE936BF"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E24E78" w14:textId="77777777" w:rsidR="004F79BC" w:rsidRPr="00D44B2A" w:rsidRDefault="004F79BC" w:rsidP="001663A7">
            <w:pPr>
              <w:widowControl/>
              <w:suppressAutoHyphens/>
              <w:spacing w:before="120" w:after="120"/>
              <w:rPr>
                <w:i/>
                <w:noProof/>
                <w:color w:val="000000"/>
                <w:sz w:val="22"/>
              </w:rPr>
            </w:pPr>
            <w:r w:rsidRPr="00D44B2A">
              <w:rPr>
                <w:i/>
                <w:color w:val="000000"/>
                <w:sz w:val="22"/>
              </w:rPr>
              <w:t>Serinus serinus</w:t>
            </w:r>
          </w:p>
        </w:tc>
      </w:tr>
      <w:tr w:rsidR="004F79BC" w:rsidRPr="00D44B2A" w14:paraId="7A520F83"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FE61F78" w14:textId="77777777" w:rsidR="004F79BC" w:rsidRPr="00D44B2A" w:rsidRDefault="004F79BC" w:rsidP="001663A7">
            <w:pPr>
              <w:widowControl/>
              <w:suppressAutoHyphens/>
              <w:spacing w:before="120" w:after="120"/>
              <w:rPr>
                <w:i/>
                <w:noProof/>
                <w:color w:val="000000"/>
                <w:sz w:val="22"/>
              </w:rPr>
            </w:pPr>
            <w:r w:rsidRPr="00D44B2A">
              <w:rPr>
                <w:i/>
                <w:color w:val="000000"/>
                <w:sz w:val="22"/>
              </w:rPr>
              <w:t>Streptopelia turtur</w:t>
            </w:r>
          </w:p>
        </w:tc>
      </w:tr>
      <w:tr w:rsidR="004F79BC" w:rsidRPr="00D44B2A" w14:paraId="1F69761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92A1B63" w14:textId="77777777" w:rsidR="004F79BC" w:rsidRPr="00D44B2A" w:rsidRDefault="004F79BC" w:rsidP="001663A7">
            <w:pPr>
              <w:widowControl/>
              <w:suppressAutoHyphens/>
              <w:spacing w:before="120" w:after="120"/>
              <w:rPr>
                <w:i/>
                <w:noProof/>
                <w:color w:val="000000"/>
                <w:sz w:val="22"/>
              </w:rPr>
            </w:pPr>
            <w:r w:rsidRPr="00D44B2A">
              <w:rPr>
                <w:i/>
                <w:color w:val="000000"/>
                <w:sz w:val="22"/>
              </w:rPr>
              <w:t>Sturnus vulgaris</w:t>
            </w:r>
          </w:p>
        </w:tc>
      </w:tr>
      <w:tr w:rsidR="004F79BC" w:rsidRPr="00D44B2A" w14:paraId="0C11374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BE50583" w14:textId="77777777" w:rsidR="004F79BC" w:rsidRPr="00D44B2A" w:rsidRDefault="004F79BC" w:rsidP="001663A7">
            <w:pPr>
              <w:widowControl/>
              <w:suppressAutoHyphens/>
              <w:spacing w:before="120" w:after="120"/>
              <w:rPr>
                <w:i/>
                <w:noProof/>
                <w:color w:val="000000"/>
                <w:sz w:val="22"/>
              </w:rPr>
            </w:pPr>
            <w:r w:rsidRPr="00D44B2A">
              <w:rPr>
                <w:i/>
                <w:color w:val="000000"/>
                <w:sz w:val="22"/>
              </w:rPr>
              <w:t>Sylvia communis</w:t>
            </w:r>
          </w:p>
        </w:tc>
      </w:tr>
      <w:tr w:rsidR="004F79BC" w:rsidRPr="00D44B2A" w14:paraId="47582013"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834E1B" w14:textId="77777777" w:rsidR="004F79BC" w:rsidRPr="00D44B2A" w:rsidRDefault="004F79BC" w:rsidP="001663A7">
            <w:pPr>
              <w:widowControl/>
              <w:suppressAutoHyphens/>
              <w:spacing w:before="120" w:after="120"/>
              <w:rPr>
                <w:i/>
                <w:noProof/>
                <w:color w:val="000000"/>
                <w:sz w:val="22"/>
              </w:rPr>
            </w:pPr>
            <w:r w:rsidRPr="00D44B2A">
              <w:rPr>
                <w:i/>
                <w:color w:val="000000"/>
                <w:sz w:val="22"/>
              </w:rPr>
              <w:lastRenderedPageBreak/>
              <w:t>Upupa epops</w:t>
            </w:r>
          </w:p>
        </w:tc>
      </w:tr>
      <w:tr w:rsidR="004F79BC" w:rsidRPr="00D44B2A" w14:paraId="37C6B872"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AD35092" w14:textId="77777777" w:rsidR="004F79BC" w:rsidRPr="00D44B2A" w:rsidRDefault="004F79BC" w:rsidP="001663A7">
            <w:pPr>
              <w:widowControl/>
              <w:suppressAutoHyphens/>
              <w:spacing w:before="120" w:after="120"/>
              <w:rPr>
                <w:i/>
                <w:noProof/>
                <w:color w:val="000000"/>
                <w:sz w:val="22"/>
              </w:rPr>
            </w:pPr>
            <w:r w:rsidRPr="00D44B2A">
              <w:rPr>
                <w:i/>
                <w:color w:val="000000"/>
                <w:sz w:val="22"/>
              </w:rPr>
              <w:t>Vanellus vanellus</w:t>
            </w:r>
          </w:p>
        </w:tc>
      </w:tr>
    </w:tbl>
    <w:p w14:paraId="5D9ECB39" w14:textId="77777777" w:rsidR="004F79BC" w:rsidRPr="00D44B2A" w:rsidRDefault="004F79BC" w:rsidP="001663A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F79BC" w:rsidRPr="00D44B2A" w14:paraId="53ACE81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FE7336F" w14:textId="77777777" w:rsidR="004F79BC" w:rsidRPr="00D44B2A" w:rsidRDefault="004F79BC" w:rsidP="001663A7">
            <w:pPr>
              <w:widowControl/>
              <w:suppressAutoHyphens/>
              <w:spacing w:before="120" w:after="120"/>
              <w:rPr>
                <w:b/>
                <w:bCs/>
                <w:noProof/>
                <w:sz w:val="22"/>
              </w:rPr>
            </w:pPr>
            <w:r w:rsidRPr="00D44B2A">
              <w:rPr>
                <w:b/>
                <w:sz w:val="22"/>
              </w:rPr>
              <w:t>Španělsko</w:t>
            </w:r>
          </w:p>
        </w:tc>
      </w:tr>
      <w:tr w:rsidR="004F79BC" w:rsidRPr="00D44B2A" w14:paraId="710CB85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B51829E"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1E4A15DB"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008023A" w14:textId="77777777" w:rsidR="004F79BC" w:rsidRPr="00D44B2A" w:rsidRDefault="004F79BC" w:rsidP="001663A7">
            <w:pPr>
              <w:widowControl/>
              <w:suppressAutoHyphens/>
              <w:spacing w:before="120" w:after="120"/>
              <w:rPr>
                <w:i/>
                <w:noProof/>
                <w:sz w:val="22"/>
              </w:rPr>
            </w:pPr>
            <w:r w:rsidRPr="00D44B2A">
              <w:rPr>
                <w:i/>
                <w:sz w:val="22"/>
              </w:rPr>
              <w:t>Alectoris rufa</w:t>
            </w:r>
          </w:p>
        </w:tc>
      </w:tr>
      <w:tr w:rsidR="004F79BC" w:rsidRPr="00D44B2A" w14:paraId="651FE97A"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354189" w14:textId="77777777" w:rsidR="004F79BC" w:rsidRPr="00D44B2A" w:rsidRDefault="004F79BC" w:rsidP="001663A7">
            <w:pPr>
              <w:widowControl/>
              <w:suppressAutoHyphens/>
              <w:spacing w:before="120" w:after="120"/>
              <w:rPr>
                <w:i/>
                <w:noProof/>
                <w:sz w:val="22"/>
              </w:rPr>
            </w:pPr>
            <w:r w:rsidRPr="00D44B2A">
              <w:rPr>
                <w:i/>
                <w:sz w:val="22"/>
              </w:rPr>
              <w:t>Athene noctua</w:t>
            </w:r>
          </w:p>
        </w:tc>
      </w:tr>
      <w:tr w:rsidR="004F79BC" w:rsidRPr="00D44B2A" w14:paraId="63BFFC30"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44CDCD1" w14:textId="77777777" w:rsidR="004F79BC" w:rsidRPr="00D44B2A" w:rsidRDefault="004F79BC" w:rsidP="001663A7">
            <w:pPr>
              <w:widowControl/>
              <w:suppressAutoHyphens/>
              <w:spacing w:before="120" w:after="120"/>
              <w:rPr>
                <w:i/>
                <w:noProof/>
                <w:sz w:val="22"/>
              </w:rPr>
            </w:pPr>
            <w:r w:rsidRPr="00D44B2A">
              <w:rPr>
                <w:i/>
                <w:sz w:val="22"/>
              </w:rPr>
              <w:t>Calandrella brachydactyla</w:t>
            </w:r>
          </w:p>
        </w:tc>
      </w:tr>
      <w:tr w:rsidR="004F79BC" w:rsidRPr="00D44B2A" w14:paraId="0336B20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73ABB77" w14:textId="77777777" w:rsidR="004F79BC" w:rsidRPr="00D44B2A" w:rsidRDefault="004F79BC" w:rsidP="001663A7">
            <w:pPr>
              <w:widowControl/>
              <w:suppressAutoHyphens/>
              <w:spacing w:before="120" w:after="120"/>
              <w:rPr>
                <w:i/>
                <w:noProof/>
                <w:sz w:val="22"/>
              </w:rPr>
            </w:pPr>
            <w:r w:rsidRPr="00D44B2A">
              <w:rPr>
                <w:i/>
                <w:sz w:val="22"/>
              </w:rPr>
              <w:t>Carduelis carduelis</w:t>
            </w:r>
          </w:p>
        </w:tc>
      </w:tr>
      <w:tr w:rsidR="004F79BC" w:rsidRPr="00D44B2A" w14:paraId="0D01F9E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45787CF" w14:textId="77777777" w:rsidR="004F79BC" w:rsidRPr="00D44B2A" w:rsidRDefault="004F79BC" w:rsidP="001663A7">
            <w:pPr>
              <w:widowControl/>
              <w:suppressAutoHyphens/>
              <w:spacing w:before="120" w:after="120"/>
              <w:rPr>
                <w:i/>
                <w:noProof/>
                <w:sz w:val="22"/>
              </w:rPr>
            </w:pPr>
            <w:r w:rsidRPr="00D44B2A">
              <w:rPr>
                <w:i/>
                <w:sz w:val="22"/>
              </w:rPr>
              <w:t>Cisticola juncidis</w:t>
            </w:r>
          </w:p>
        </w:tc>
      </w:tr>
      <w:tr w:rsidR="004F79BC" w:rsidRPr="00D44B2A" w14:paraId="1B56D9D8"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FDDCEE5" w14:textId="77777777" w:rsidR="004F79BC" w:rsidRPr="00D44B2A" w:rsidRDefault="004F79BC" w:rsidP="001663A7">
            <w:pPr>
              <w:widowControl/>
              <w:suppressAutoHyphens/>
              <w:spacing w:before="120" w:after="120"/>
              <w:rPr>
                <w:i/>
                <w:noProof/>
                <w:sz w:val="22"/>
              </w:rPr>
            </w:pPr>
            <w:r w:rsidRPr="00D44B2A">
              <w:rPr>
                <w:i/>
                <w:sz w:val="22"/>
              </w:rPr>
              <w:t>Corvus monedula</w:t>
            </w:r>
          </w:p>
        </w:tc>
      </w:tr>
      <w:tr w:rsidR="004F79BC" w:rsidRPr="00D44B2A" w14:paraId="2C04EF5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DF00537" w14:textId="77777777" w:rsidR="004F79BC" w:rsidRPr="00D44B2A" w:rsidRDefault="004F79BC" w:rsidP="001663A7">
            <w:pPr>
              <w:widowControl/>
              <w:suppressAutoHyphens/>
              <w:spacing w:before="120" w:after="120"/>
              <w:rPr>
                <w:i/>
                <w:noProof/>
                <w:sz w:val="22"/>
              </w:rPr>
            </w:pPr>
            <w:r w:rsidRPr="00D44B2A">
              <w:rPr>
                <w:i/>
                <w:sz w:val="22"/>
              </w:rPr>
              <w:t>Coturnix coturnix</w:t>
            </w:r>
          </w:p>
        </w:tc>
      </w:tr>
      <w:tr w:rsidR="004F79BC" w:rsidRPr="00D44B2A" w14:paraId="4E341FFC"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5EA6DC" w14:textId="77777777" w:rsidR="004F79BC" w:rsidRPr="00D44B2A" w:rsidRDefault="004F79BC" w:rsidP="001663A7">
            <w:pPr>
              <w:widowControl/>
              <w:suppressAutoHyphens/>
              <w:spacing w:before="120" w:after="120"/>
              <w:rPr>
                <w:i/>
                <w:noProof/>
                <w:sz w:val="22"/>
              </w:rPr>
            </w:pPr>
            <w:r w:rsidRPr="00D44B2A">
              <w:rPr>
                <w:i/>
                <w:sz w:val="22"/>
              </w:rPr>
              <w:t>Emberiza calandra</w:t>
            </w:r>
          </w:p>
        </w:tc>
      </w:tr>
      <w:tr w:rsidR="004F79BC" w:rsidRPr="00D44B2A" w14:paraId="0484B1A8"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0BBED20"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276C3802"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1A02304" w14:textId="77777777" w:rsidR="004F79BC" w:rsidRPr="00D44B2A" w:rsidRDefault="004F79BC" w:rsidP="001663A7">
            <w:pPr>
              <w:widowControl/>
              <w:suppressAutoHyphens/>
              <w:spacing w:before="120" w:after="120"/>
              <w:rPr>
                <w:i/>
                <w:noProof/>
                <w:sz w:val="22"/>
              </w:rPr>
            </w:pPr>
            <w:r w:rsidRPr="00D44B2A">
              <w:rPr>
                <w:i/>
                <w:sz w:val="22"/>
              </w:rPr>
              <w:t>Galerida cristata</w:t>
            </w:r>
          </w:p>
        </w:tc>
      </w:tr>
      <w:tr w:rsidR="004F79BC" w:rsidRPr="00D44B2A" w14:paraId="7E4B927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DAD5966"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0F1F57A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43FD01A" w14:textId="77777777" w:rsidR="004F79BC" w:rsidRPr="00D44B2A" w:rsidRDefault="004F79BC" w:rsidP="001663A7">
            <w:pPr>
              <w:widowControl/>
              <w:suppressAutoHyphens/>
              <w:spacing w:before="120" w:after="120"/>
              <w:rPr>
                <w:i/>
                <w:noProof/>
                <w:sz w:val="22"/>
              </w:rPr>
            </w:pPr>
            <w:r w:rsidRPr="00D44B2A">
              <w:rPr>
                <w:i/>
                <w:sz w:val="22"/>
              </w:rPr>
              <w:t>Linaria cannabina</w:t>
            </w:r>
          </w:p>
        </w:tc>
      </w:tr>
      <w:tr w:rsidR="004F79BC" w:rsidRPr="00D44B2A" w14:paraId="263805F2"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07366B5" w14:textId="77777777" w:rsidR="004F79BC" w:rsidRPr="00D44B2A" w:rsidRDefault="004F79BC" w:rsidP="001663A7">
            <w:pPr>
              <w:widowControl/>
              <w:suppressAutoHyphens/>
              <w:spacing w:before="120" w:after="120"/>
              <w:rPr>
                <w:i/>
                <w:noProof/>
                <w:sz w:val="22"/>
              </w:rPr>
            </w:pPr>
            <w:r w:rsidRPr="00D44B2A">
              <w:rPr>
                <w:i/>
                <w:sz w:val="22"/>
              </w:rPr>
              <w:t>Melanocorypha calandra</w:t>
            </w:r>
          </w:p>
        </w:tc>
      </w:tr>
      <w:tr w:rsidR="004F79BC" w:rsidRPr="00D44B2A" w14:paraId="5DC8A19F"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48E6BC" w14:textId="77777777" w:rsidR="004F79BC" w:rsidRPr="00D44B2A" w:rsidRDefault="004F79BC" w:rsidP="001663A7">
            <w:pPr>
              <w:widowControl/>
              <w:suppressAutoHyphens/>
              <w:spacing w:before="120" w:after="120"/>
              <w:rPr>
                <w:i/>
                <w:noProof/>
                <w:sz w:val="22"/>
              </w:rPr>
            </w:pPr>
            <w:r w:rsidRPr="00D44B2A">
              <w:rPr>
                <w:i/>
                <w:sz w:val="22"/>
              </w:rPr>
              <w:t>Merops apiaster</w:t>
            </w:r>
          </w:p>
        </w:tc>
      </w:tr>
      <w:tr w:rsidR="004F79BC" w:rsidRPr="00D44B2A" w14:paraId="4C4E27AC"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4ED3D1B" w14:textId="77777777" w:rsidR="004F79BC" w:rsidRPr="00D44B2A" w:rsidRDefault="004F79BC" w:rsidP="001663A7">
            <w:pPr>
              <w:widowControl/>
              <w:suppressAutoHyphens/>
              <w:spacing w:before="120" w:after="120"/>
              <w:rPr>
                <w:i/>
                <w:noProof/>
                <w:sz w:val="22"/>
              </w:rPr>
            </w:pPr>
            <w:r w:rsidRPr="00D44B2A">
              <w:rPr>
                <w:i/>
                <w:sz w:val="22"/>
              </w:rPr>
              <w:t>Oenanthe hispanica</w:t>
            </w:r>
          </w:p>
        </w:tc>
      </w:tr>
      <w:tr w:rsidR="004F79BC" w:rsidRPr="00D44B2A" w14:paraId="6BA9A28F"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D54DCDB" w14:textId="77777777" w:rsidR="004F79BC" w:rsidRPr="00D44B2A" w:rsidRDefault="004F79BC" w:rsidP="001663A7">
            <w:pPr>
              <w:widowControl/>
              <w:suppressAutoHyphens/>
              <w:spacing w:before="120" w:after="120"/>
              <w:rPr>
                <w:i/>
                <w:noProof/>
                <w:sz w:val="22"/>
              </w:rPr>
            </w:pPr>
            <w:r w:rsidRPr="00D44B2A">
              <w:rPr>
                <w:i/>
                <w:sz w:val="22"/>
              </w:rPr>
              <w:t>Passer domesticus</w:t>
            </w:r>
          </w:p>
        </w:tc>
      </w:tr>
      <w:tr w:rsidR="004F79BC" w:rsidRPr="00D44B2A" w14:paraId="34D85BBF"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5CE4274"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3B56B6D8"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B446EAC" w14:textId="77777777" w:rsidR="004F79BC" w:rsidRPr="00D44B2A" w:rsidRDefault="004F79BC" w:rsidP="001663A7">
            <w:pPr>
              <w:widowControl/>
              <w:suppressAutoHyphens/>
              <w:spacing w:before="120" w:after="120"/>
              <w:rPr>
                <w:i/>
                <w:noProof/>
                <w:sz w:val="22"/>
              </w:rPr>
            </w:pPr>
            <w:r w:rsidRPr="00D44B2A">
              <w:rPr>
                <w:i/>
                <w:sz w:val="22"/>
              </w:rPr>
              <w:t>Pica pica</w:t>
            </w:r>
          </w:p>
        </w:tc>
      </w:tr>
      <w:tr w:rsidR="004F79BC" w:rsidRPr="00D44B2A" w14:paraId="141B3F7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8B147C6" w14:textId="77777777" w:rsidR="004F79BC" w:rsidRPr="00D44B2A" w:rsidRDefault="004F79BC" w:rsidP="001663A7">
            <w:pPr>
              <w:widowControl/>
              <w:suppressAutoHyphens/>
              <w:spacing w:before="120" w:after="120"/>
              <w:rPr>
                <w:i/>
                <w:noProof/>
                <w:sz w:val="22"/>
              </w:rPr>
            </w:pPr>
            <w:r w:rsidRPr="00D44B2A">
              <w:rPr>
                <w:i/>
                <w:sz w:val="22"/>
              </w:rPr>
              <w:t>Pterocles orientalis</w:t>
            </w:r>
          </w:p>
        </w:tc>
      </w:tr>
      <w:tr w:rsidR="004F79BC" w:rsidRPr="00D44B2A" w14:paraId="6459DBC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45E651C" w14:textId="77777777" w:rsidR="004F79BC" w:rsidRPr="00D44B2A" w:rsidRDefault="004F79BC" w:rsidP="001663A7">
            <w:pPr>
              <w:widowControl/>
              <w:suppressAutoHyphens/>
              <w:spacing w:before="120" w:after="120"/>
              <w:rPr>
                <w:i/>
                <w:noProof/>
                <w:sz w:val="22"/>
              </w:rPr>
            </w:pPr>
            <w:r w:rsidRPr="00D44B2A">
              <w:rPr>
                <w:i/>
                <w:sz w:val="22"/>
              </w:rPr>
              <w:t>Streptopelia turtur</w:t>
            </w:r>
          </w:p>
        </w:tc>
      </w:tr>
      <w:tr w:rsidR="004F79BC" w:rsidRPr="00D44B2A" w14:paraId="0023EC0A"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65258C2" w14:textId="77777777" w:rsidR="004F79BC" w:rsidRPr="00D44B2A" w:rsidRDefault="004F79BC" w:rsidP="001663A7">
            <w:pPr>
              <w:widowControl/>
              <w:suppressAutoHyphens/>
              <w:spacing w:before="120" w:after="120"/>
              <w:rPr>
                <w:i/>
                <w:noProof/>
                <w:sz w:val="22"/>
              </w:rPr>
            </w:pPr>
            <w:r w:rsidRPr="00D44B2A">
              <w:rPr>
                <w:i/>
                <w:sz w:val="22"/>
              </w:rPr>
              <w:t>Sturnus unicolor</w:t>
            </w:r>
          </w:p>
        </w:tc>
      </w:tr>
      <w:tr w:rsidR="004F79BC" w:rsidRPr="00D44B2A" w14:paraId="3D563836"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D22DBC6" w14:textId="77777777" w:rsidR="004F79BC" w:rsidRPr="00D44B2A" w:rsidRDefault="004F79BC" w:rsidP="001663A7">
            <w:pPr>
              <w:widowControl/>
              <w:suppressAutoHyphens/>
              <w:spacing w:before="120" w:after="120"/>
              <w:rPr>
                <w:i/>
                <w:noProof/>
                <w:sz w:val="22"/>
              </w:rPr>
            </w:pPr>
            <w:r w:rsidRPr="00D44B2A">
              <w:rPr>
                <w:i/>
                <w:sz w:val="22"/>
              </w:rPr>
              <w:t>Tetrax tetrax</w:t>
            </w:r>
          </w:p>
        </w:tc>
      </w:tr>
      <w:tr w:rsidR="004F79BC" w:rsidRPr="00D44B2A" w14:paraId="25FCDA01"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FB74C74" w14:textId="77777777" w:rsidR="004F79BC" w:rsidRPr="00D44B2A" w:rsidRDefault="004F79BC" w:rsidP="001663A7">
            <w:pPr>
              <w:widowControl/>
              <w:suppressAutoHyphens/>
              <w:spacing w:before="120" w:after="120"/>
              <w:rPr>
                <w:i/>
                <w:noProof/>
                <w:sz w:val="22"/>
              </w:rPr>
            </w:pPr>
            <w:r w:rsidRPr="00D44B2A">
              <w:rPr>
                <w:i/>
                <w:sz w:val="22"/>
              </w:rPr>
              <w:t>Upupa epops</w:t>
            </w:r>
          </w:p>
        </w:tc>
      </w:tr>
    </w:tbl>
    <w:p w14:paraId="7044265C" w14:textId="77777777" w:rsidR="004F79BC" w:rsidRPr="00D44B2A" w:rsidRDefault="004F79BC" w:rsidP="001663A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4F79BC" w:rsidRPr="00D44B2A" w14:paraId="3DC700FA"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1809B00" w14:textId="77777777" w:rsidR="004F79BC" w:rsidRPr="00D44B2A" w:rsidRDefault="004F79BC" w:rsidP="001663A7">
            <w:pPr>
              <w:widowControl/>
              <w:suppressAutoHyphens/>
              <w:spacing w:before="120" w:after="120"/>
              <w:rPr>
                <w:b/>
                <w:bCs/>
                <w:noProof/>
                <w:sz w:val="22"/>
              </w:rPr>
            </w:pPr>
            <w:r w:rsidRPr="00D44B2A">
              <w:rPr>
                <w:b/>
                <w:sz w:val="22"/>
              </w:rPr>
              <w:lastRenderedPageBreak/>
              <w:t>Švédsko</w:t>
            </w:r>
          </w:p>
        </w:tc>
      </w:tr>
      <w:tr w:rsidR="004F79BC" w:rsidRPr="00D44B2A" w14:paraId="616F5650"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7D5695" w14:textId="77777777" w:rsidR="004F79BC" w:rsidRPr="00D44B2A" w:rsidRDefault="004F79BC" w:rsidP="001663A7">
            <w:pPr>
              <w:widowControl/>
              <w:suppressAutoHyphens/>
              <w:spacing w:before="120" w:after="120"/>
              <w:rPr>
                <w:i/>
                <w:noProof/>
                <w:sz w:val="22"/>
              </w:rPr>
            </w:pPr>
            <w:r w:rsidRPr="00D44B2A">
              <w:rPr>
                <w:i/>
                <w:sz w:val="22"/>
              </w:rPr>
              <w:t>Alauda arvensis</w:t>
            </w:r>
          </w:p>
        </w:tc>
      </w:tr>
      <w:tr w:rsidR="004F79BC" w:rsidRPr="00D44B2A" w14:paraId="0190E032"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74F2025" w14:textId="77777777" w:rsidR="004F79BC" w:rsidRPr="00D44B2A" w:rsidRDefault="004F79BC" w:rsidP="001663A7">
            <w:pPr>
              <w:widowControl/>
              <w:suppressAutoHyphens/>
              <w:spacing w:before="120" w:after="120"/>
              <w:rPr>
                <w:i/>
                <w:noProof/>
                <w:sz w:val="22"/>
              </w:rPr>
            </w:pPr>
            <w:r w:rsidRPr="00D44B2A">
              <w:rPr>
                <w:i/>
                <w:sz w:val="22"/>
              </w:rPr>
              <w:t>Anthus pratensis</w:t>
            </w:r>
          </w:p>
        </w:tc>
      </w:tr>
      <w:tr w:rsidR="004F79BC" w:rsidRPr="00D44B2A" w14:paraId="40291A8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DF58CD9" w14:textId="77777777" w:rsidR="004F79BC" w:rsidRPr="00D44B2A" w:rsidRDefault="004F79BC" w:rsidP="001663A7">
            <w:pPr>
              <w:widowControl/>
              <w:suppressAutoHyphens/>
              <w:spacing w:before="120" w:after="120"/>
              <w:rPr>
                <w:i/>
                <w:noProof/>
                <w:sz w:val="22"/>
              </w:rPr>
            </w:pPr>
            <w:r w:rsidRPr="00D44B2A">
              <w:rPr>
                <w:i/>
                <w:sz w:val="22"/>
              </w:rPr>
              <w:t xml:space="preserve">Carduelis cannabina </w:t>
            </w:r>
          </w:p>
        </w:tc>
      </w:tr>
      <w:tr w:rsidR="004F79BC" w:rsidRPr="00D44B2A" w14:paraId="7E926302"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3EB8D24" w14:textId="77777777" w:rsidR="004F79BC" w:rsidRPr="00D44B2A" w:rsidRDefault="004F79BC" w:rsidP="001663A7">
            <w:pPr>
              <w:widowControl/>
              <w:suppressAutoHyphens/>
              <w:spacing w:before="120" w:after="120"/>
              <w:rPr>
                <w:i/>
                <w:noProof/>
                <w:sz w:val="22"/>
              </w:rPr>
            </w:pPr>
            <w:r w:rsidRPr="00D44B2A">
              <w:rPr>
                <w:i/>
                <w:sz w:val="22"/>
              </w:rPr>
              <w:t>Corvus frugilegus</w:t>
            </w:r>
          </w:p>
        </w:tc>
      </w:tr>
      <w:tr w:rsidR="004F79BC" w:rsidRPr="00D44B2A" w14:paraId="39F4CBF7"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0ED4820" w14:textId="77777777" w:rsidR="004F79BC" w:rsidRPr="00D44B2A" w:rsidRDefault="004F79BC" w:rsidP="001663A7">
            <w:pPr>
              <w:widowControl/>
              <w:suppressAutoHyphens/>
              <w:spacing w:before="120" w:after="120"/>
              <w:rPr>
                <w:i/>
                <w:noProof/>
                <w:sz w:val="22"/>
              </w:rPr>
            </w:pPr>
            <w:r w:rsidRPr="00D44B2A">
              <w:rPr>
                <w:i/>
                <w:sz w:val="22"/>
              </w:rPr>
              <w:t xml:space="preserve">Emberiza citrinella </w:t>
            </w:r>
          </w:p>
        </w:tc>
      </w:tr>
      <w:tr w:rsidR="004F79BC" w:rsidRPr="00D44B2A" w14:paraId="1403747F"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F41A27C" w14:textId="77777777" w:rsidR="004F79BC" w:rsidRPr="00D44B2A" w:rsidRDefault="004F79BC" w:rsidP="001663A7">
            <w:pPr>
              <w:widowControl/>
              <w:suppressAutoHyphens/>
              <w:spacing w:before="120" w:after="120"/>
              <w:rPr>
                <w:i/>
                <w:noProof/>
                <w:sz w:val="22"/>
              </w:rPr>
            </w:pPr>
            <w:r w:rsidRPr="00D44B2A">
              <w:rPr>
                <w:i/>
                <w:sz w:val="22"/>
              </w:rPr>
              <w:t>Emberiza hortulana</w:t>
            </w:r>
          </w:p>
        </w:tc>
      </w:tr>
      <w:tr w:rsidR="004F79BC" w:rsidRPr="00D44B2A" w14:paraId="7DACFA56"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98F2F1" w14:textId="77777777" w:rsidR="004F79BC" w:rsidRPr="00D44B2A" w:rsidRDefault="004F79BC" w:rsidP="001663A7">
            <w:pPr>
              <w:widowControl/>
              <w:suppressAutoHyphens/>
              <w:spacing w:before="120" w:after="120"/>
              <w:rPr>
                <w:i/>
                <w:noProof/>
                <w:sz w:val="22"/>
              </w:rPr>
            </w:pPr>
            <w:r w:rsidRPr="00D44B2A">
              <w:rPr>
                <w:i/>
                <w:sz w:val="22"/>
              </w:rPr>
              <w:t>Falco tinnunculus</w:t>
            </w:r>
          </w:p>
        </w:tc>
      </w:tr>
      <w:tr w:rsidR="004F79BC" w:rsidRPr="00D44B2A" w14:paraId="342C160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00CBFEF" w14:textId="77777777" w:rsidR="004F79BC" w:rsidRPr="00D44B2A" w:rsidRDefault="004F79BC" w:rsidP="001663A7">
            <w:pPr>
              <w:widowControl/>
              <w:suppressAutoHyphens/>
              <w:spacing w:before="120" w:after="120"/>
              <w:rPr>
                <w:i/>
                <w:noProof/>
                <w:sz w:val="22"/>
              </w:rPr>
            </w:pPr>
            <w:r w:rsidRPr="00D44B2A">
              <w:rPr>
                <w:i/>
                <w:sz w:val="22"/>
              </w:rPr>
              <w:t>Hirundo rustica</w:t>
            </w:r>
          </w:p>
        </w:tc>
      </w:tr>
      <w:tr w:rsidR="004F79BC" w:rsidRPr="00D44B2A" w14:paraId="1528FCFA"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A56F606" w14:textId="77777777" w:rsidR="004F79BC" w:rsidRPr="00D44B2A" w:rsidRDefault="004F79BC" w:rsidP="001663A7">
            <w:pPr>
              <w:widowControl/>
              <w:suppressAutoHyphens/>
              <w:spacing w:before="120" w:after="120"/>
              <w:rPr>
                <w:i/>
                <w:noProof/>
                <w:sz w:val="22"/>
              </w:rPr>
            </w:pPr>
            <w:r w:rsidRPr="00D44B2A">
              <w:rPr>
                <w:i/>
                <w:sz w:val="22"/>
              </w:rPr>
              <w:t>Lanius collurio</w:t>
            </w:r>
          </w:p>
        </w:tc>
      </w:tr>
      <w:tr w:rsidR="004F79BC" w:rsidRPr="00D44B2A" w14:paraId="55B56604"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7DD085" w14:textId="77777777" w:rsidR="004F79BC" w:rsidRPr="00D44B2A" w:rsidRDefault="004F79BC" w:rsidP="001663A7">
            <w:pPr>
              <w:widowControl/>
              <w:suppressAutoHyphens/>
              <w:spacing w:before="120" w:after="120"/>
              <w:rPr>
                <w:i/>
                <w:noProof/>
                <w:sz w:val="22"/>
              </w:rPr>
            </w:pPr>
            <w:r w:rsidRPr="00D44B2A">
              <w:rPr>
                <w:i/>
                <w:sz w:val="22"/>
              </w:rPr>
              <w:t>Motacilla flava</w:t>
            </w:r>
          </w:p>
        </w:tc>
      </w:tr>
      <w:tr w:rsidR="004F79BC" w:rsidRPr="00D44B2A" w14:paraId="4206D20E"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B179048" w14:textId="77777777" w:rsidR="004F79BC" w:rsidRPr="00D44B2A" w:rsidRDefault="004F79BC" w:rsidP="001663A7">
            <w:pPr>
              <w:widowControl/>
              <w:suppressAutoHyphens/>
              <w:spacing w:before="120" w:after="120"/>
              <w:rPr>
                <w:i/>
                <w:noProof/>
                <w:sz w:val="22"/>
              </w:rPr>
            </w:pPr>
            <w:r w:rsidRPr="00D44B2A">
              <w:rPr>
                <w:i/>
                <w:sz w:val="22"/>
              </w:rPr>
              <w:t>Passer montanus</w:t>
            </w:r>
          </w:p>
        </w:tc>
      </w:tr>
      <w:tr w:rsidR="004F79BC" w:rsidRPr="00D44B2A" w14:paraId="3315029F"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AB529E5" w14:textId="77777777" w:rsidR="004F79BC" w:rsidRPr="00D44B2A" w:rsidRDefault="004F79BC" w:rsidP="001663A7">
            <w:pPr>
              <w:widowControl/>
              <w:suppressAutoHyphens/>
              <w:spacing w:before="120" w:after="120"/>
              <w:rPr>
                <w:i/>
                <w:noProof/>
                <w:sz w:val="22"/>
              </w:rPr>
            </w:pPr>
            <w:r w:rsidRPr="00D44B2A">
              <w:rPr>
                <w:i/>
                <w:sz w:val="22"/>
              </w:rPr>
              <w:t>Saxicola rubetra</w:t>
            </w:r>
          </w:p>
        </w:tc>
      </w:tr>
      <w:tr w:rsidR="004F79BC" w:rsidRPr="00D44B2A" w14:paraId="00F000BB"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8124BBA" w14:textId="77777777" w:rsidR="004F79BC" w:rsidRPr="00D44B2A" w:rsidRDefault="004F79BC" w:rsidP="001663A7">
            <w:pPr>
              <w:widowControl/>
              <w:suppressAutoHyphens/>
              <w:spacing w:before="120" w:after="120"/>
              <w:rPr>
                <w:i/>
                <w:noProof/>
                <w:sz w:val="22"/>
              </w:rPr>
            </w:pPr>
            <w:r w:rsidRPr="00D44B2A">
              <w:rPr>
                <w:i/>
                <w:sz w:val="22"/>
              </w:rPr>
              <w:t>Sturnus vulgaris</w:t>
            </w:r>
          </w:p>
        </w:tc>
      </w:tr>
      <w:tr w:rsidR="004F79BC" w:rsidRPr="00D44B2A" w14:paraId="7083062D"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258B777" w14:textId="77777777" w:rsidR="004F79BC" w:rsidRPr="00D44B2A" w:rsidRDefault="004F79BC" w:rsidP="001663A7">
            <w:pPr>
              <w:widowControl/>
              <w:suppressAutoHyphens/>
              <w:spacing w:before="120" w:after="120"/>
              <w:rPr>
                <w:i/>
                <w:noProof/>
                <w:sz w:val="22"/>
              </w:rPr>
            </w:pPr>
            <w:r w:rsidRPr="00D44B2A">
              <w:rPr>
                <w:i/>
                <w:sz w:val="22"/>
              </w:rPr>
              <w:t>Sylvia communis</w:t>
            </w:r>
          </w:p>
        </w:tc>
      </w:tr>
      <w:tr w:rsidR="004F79BC" w:rsidRPr="00D44B2A" w14:paraId="6C46F9A3" w14:textId="77777777" w:rsidTr="004F79B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6D90EFA8" w14:textId="77777777" w:rsidR="004F79BC" w:rsidRPr="00D44B2A" w:rsidRDefault="004F79BC" w:rsidP="001663A7">
            <w:pPr>
              <w:widowControl/>
              <w:suppressAutoHyphens/>
              <w:spacing w:before="120" w:after="120"/>
              <w:rPr>
                <w:i/>
                <w:noProof/>
                <w:sz w:val="22"/>
              </w:rPr>
            </w:pPr>
            <w:r w:rsidRPr="00D44B2A">
              <w:rPr>
                <w:i/>
                <w:sz w:val="22"/>
              </w:rPr>
              <w:t>Vanellus vanellus</w:t>
            </w:r>
          </w:p>
        </w:tc>
      </w:tr>
    </w:tbl>
    <w:p w14:paraId="79E3DAEC" w14:textId="77777777" w:rsidR="004F79BC" w:rsidRPr="00D44B2A" w:rsidRDefault="004F79BC" w:rsidP="001663A7">
      <w:pPr>
        <w:widowControl/>
        <w:spacing w:before="120" w:after="120"/>
        <w:rPr>
          <w:rFonts w:eastAsia="Calibri"/>
          <w:szCs w:val="22"/>
          <w:lang w:eastAsia="en-US"/>
        </w:rPr>
        <w:sectPr w:rsidR="004F79BC" w:rsidRPr="00D44B2A" w:rsidSect="004F79BC">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7" w:h="16839"/>
          <w:pgMar w:top="1134" w:right="1134" w:bottom="1134" w:left="1134" w:header="567" w:footer="567" w:gutter="0"/>
          <w:cols w:space="720"/>
          <w:docGrid w:linePitch="360"/>
        </w:sectPr>
      </w:pPr>
    </w:p>
    <w:p w14:paraId="3552818D" w14:textId="77777777" w:rsidR="004F79BC" w:rsidRPr="00D44B2A" w:rsidRDefault="004F79BC" w:rsidP="00D44B2A">
      <w:pPr>
        <w:widowControl/>
        <w:suppressAutoHyphens/>
        <w:spacing w:before="120" w:after="120" w:line="360" w:lineRule="auto"/>
        <w:jc w:val="center"/>
        <w:rPr>
          <w:rFonts w:eastAsia="Calibri"/>
          <w:b/>
          <w:noProof/>
          <w:szCs w:val="22"/>
          <w:u w:val="single"/>
        </w:rPr>
      </w:pPr>
      <w:r w:rsidRPr="00D44B2A">
        <w:rPr>
          <w:b/>
          <w:u w:val="single"/>
        </w:rPr>
        <w:lastRenderedPageBreak/>
        <w:t>PŘÍLOHA VI</w:t>
      </w:r>
      <w:r w:rsidRPr="00D44B2A">
        <w:rPr>
          <w:b/>
          <w:u w:val="single"/>
        </w:rPr>
        <w:br/>
      </w:r>
      <w:r w:rsidRPr="00D44B2A">
        <w:rPr>
          <w:b/>
          <w:u w:val="single"/>
        </w:rPr>
        <w:br/>
        <w:t>SEZNAM UKAZATELŮ BIOLOGICKÉ ROZMANITOSTI PRO LESNÍ EKOSYSTÉMY UVEDENÝCH V ČL. 10 ODST. 2 A </w:t>
      </w:r>
      <w:r w:rsidRPr="00D44B2A">
        <w:rPr>
          <w:b/>
          <w:u w:val="double"/>
        </w:rPr>
        <w:t xml:space="preserve">2a </w:t>
      </w:r>
    </w:p>
    <w:tbl>
      <w:tblPr>
        <w:tblStyle w:val="TableGrid"/>
        <w:tblW w:w="14567" w:type="dxa"/>
        <w:tblLayout w:type="fixed"/>
        <w:tblLook w:val="04A0" w:firstRow="1" w:lastRow="0" w:firstColumn="1" w:lastColumn="0" w:noHBand="0" w:noVBand="1"/>
      </w:tblPr>
      <w:tblGrid>
        <w:gridCol w:w="2830"/>
        <w:gridCol w:w="11737"/>
      </w:tblGrid>
      <w:tr w:rsidR="00167BF5" w:rsidRPr="00D44B2A" w14:paraId="1A8D9C15" w14:textId="77777777" w:rsidTr="00332FFA">
        <w:tc>
          <w:tcPr>
            <w:tcW w:w="2830" w:type="dxa"/>
            <w:tcBorders>
              <w:top w:val="single" w:sz="4" w:space="0" w:color="auto"/>
              <w:left w:val="single" w:sz="4" w:space="0" w:color="auto"/>
              <w:bottom w:val="single" w:sz="4" w:space="0" w:color="auto"/>
              <w:right w:val="single" w:sz="4" w:space="0" w:color="auto"/>
            </w:tcBorders>
            <w:vAlign w:val="center"/>
            <w:hideMark/>
          </w:tcPr>
          <w:p w14:paraId="28A65DB9" w14:textId="77777777" w:rsidR="00167BF5" w:rsidRPr="00D44B2A" w:rsidRDefault="00167BF5" w:rsidP="00332FFA">
            <w:pPr>
              <w:widowControl/>
              <w:spacing w:before="120" w:after="120"/>
              <w:jc w:val="center"/>
              <w:rPr>
                <w:b/>
                <w:noProof/>
                <w:szCs w:val="24"/>
              </w:rPr>
            </w:pPr>
            <w:r w:rsidRPr="00D44B2A">
              <w:rPr>
                <w:b/>
              </w:rPr>
              <w:t>Ukazatel</w:t>
            </w:r>
          </w:p>
        </w:tc>
        <w:tc>
          <w:tcPr>
            <w:tcW w:w="11737" w:type="dxa"/>
            <w:tcBorders>
              <w:top w:val="single" w:sz="4" w:space="0" w:color="auto"/>
              <w:left w:val="single" w:sz="4" w:space="0" w:color="auto"/>
              <w:bottom w:val="single" w:sz="4" w:space="0" w:color="auto"/>
              <w:right w:val="single" w:sz="4" w:space="0" w:color="auto"/>
            </w:tcBorders>
            <w:vAlign w:val="center"/>
            <w:hideMark/>
          </w:tcPr>
          <w:p w14:paraId="11663F0D" w14:textId="77777777" w:rsidR="00167BF5" w:rsidRPr="00D44B2A" w:rsidRDefault="00167BF5" w:rsidP="00332FFA">
            <w:pPr>
              <w:widowControl/>
              <w:spacing w:before="120" w:after="120"/>
              <w:jc w:val="center"/>
              <w:rPr>
                <w:b/>
                <w:noProof/>
                <w:szCs w:val="24"/>
              </w:rPr>
            </w:pPr>
            <w:r w:rsidRPr="00D44B2A">
              <w:rPr>
                <w:b/>
              </w:rPr>
              <w:t>Popis, jednotka a metodika pro stanovení a monitorování ukazatele</w:t>
            </w:r>
          </w:p>
        </w:tc>
      </w:tr>
      <w:tr w:rsidR="00167BF5" w:rsidRPr="00D44B2A" w14:paraId="5B7949A4" w14:textId="77777777" w:rsidTr="00332FFA">
        <w:tc>
          <w:tcPr>
            <w:tcW w:w="2830" w:type="dxa"/>
            <w:tcBorders>
              <w:top w:val="single" w:sz="4" w:space="0" w:color="auto"/>
              <w:left w:val="single" w:sz="4" w:space="0" w:color="auto"/>
              <w:bottom w:val="single" w:sz="4" w:space="0" w:color="auto"/>
              <w:right w:val="single" w:sz="4" w:space="0" w:color="auto"/>
            </w:tcBorders>
          </w:tcPr>
          <w:p w14:paraId="45A99A9C" w14:textId="77777777" w:rsidR="00167BF5" w:rsidRPr="00D44B2A" w:rsidRDefault="00167BF5" w:rsidP="00332FFA">
            <w:pPr>
              <w:widowControl/>
              <w:spacing w:before="120" w:after="120"/>
              <w:rPr>
                <w:noProof/>
                <w:szCs w:val="24"/>
              </w:rPr>
            </w:pPr>
            <w:r w:rsidRPr="00D44B2A">
              <w:t xml:space="preserve">Stojící mrtvé dřevo </w:t>
            </w:r>
          </w:p>
        </w:tc>
        <w:tc>
          <w:tcPr>
            <w:tcW w:w="11737" w:type="dxa"/>
            <w:tcBorders>
              <w:top w:val="single" w:sz="4" w:space="0" w:color="auto"/>
              <w:left w:val="single" w:sz="4" w:space="0" w:color="auto"/>
              <w:bottom w:val="single" w:sz="4" w:space="0" w:color="auto"/>
              <w:right w:val="single" w:sz="4" w:space="0" w:color="auto"/>
            </w:tcBorders>
          </w:tcPr>
          <w:p w14:paraId="169D295E" w14:textId="245189ED" w:rsidR="00167BF5" w:rsidRPr="00D44B2A" w:rsidRDefault="00167BF5" w:rsidP="00332FFA">
            <w:pPr>
              <w:widowControl/>
              <w:spacing w:before="120" w:after="120"/>
              <w:rPr>
                <w:noProof/>
                <w:szCs w:val="24"/>
              </w:rPr>
            </w:pPr>
            <w:r w:rsidRPr="00D44B2A">
              <w:t>Popis:</w:t>
            </w:r>
            <w:r w:rsidRPr="00D44B2A">
              <w:rPr>
                <w:color w:val="000000"/>
              </w:rPr>
              <w:t xml:space="preserve"> </w:t>
            </w:r>
            <w:r w:rsidRPr="00D44B2A">
              <w:t>Tento ukazatel udává množství odumřelé stojící dřevní biomasy v lesích a na jiných zalesněných plochách.</w:t>
            </w:r>
            <w:r w:rsidR="001B180D">
              <w:t xml:space="preserve"> </w:t>
            </w:r>
          </w:p>
          <w:p w14:paraId="2648B4B2" w14:textId="77777777" w:rsidR="00167BF5" w:rsidRPr="00D44B2A" w:rsidRDefault="00167BF5" w:rsidP="00332FFA">
            <w:pPr>
              <w:widowControl/>
              <w:spacing w:before="120" w:after="120"/>
              <w:rPr>
                <w:noProof/>
                <w:szCs w:val="24"/>
              </w:rPr>
            </w:pPr>
            <w:r w:rsidRPr="00D44B2A">
              <w:t>Jednotka: m</w:t>
            </w:r>
            <w:r w:rsidRPr="00D44B2A">
              <w:rPr>
                <w:vertAlign w:val="superscript"/>
              </w:rPr>
              <w:t>3</w:t>
            </w:r>
            <w:r w:rsidRPr="00D44B2A">
              <w:t xml:space="preserve">/ha. </w:t>
            </w:r>
          </w:p>
          <w:p w14:paraId="4E48D752" w14:textId="77777777" w:rsidR="00167BF5" w:rsidRPr="00D44B2A" w:rsidRDefault="00167BF5" w:rsidP="00332FFA">
            <w:pPr>
              <w:widowControl/>
              <w:spacing w:before="120" w:after="120"/>
              <w:rPr>
                <w:noProof/>
                <w:szCs w:val="24"/>
              </w:rPr>
            </w:pPr>
            <w:r w:rsidRPr="00D44B2A">
              <w:rPr>
                <w:b/>
              </w:rPr>
              <w:t xml:space="preserve">Metodika: </w:t>
            </w:r>
            <w:r w:rsidRPr="00D44B2A">
              <w:t>vypracovaná a používaná ve zprávě konference Forest Europe State of Europe’s Forests 2020 (Stav evropských lesů 2020), Forest Europe 2020, a v popisu vnitrostátních lesních inventur v publikaci Tomppo E. et al., National Forest Inventories, Pathways for Common Reporting (Vnitrostátní lesní inventury. Cesty ke společnému podávání zpráv), Springer, 2010, se zohledněním metodiky stanovené v příloze V nařízení 2018/1999 v souladu s pokyny IPCC pro národní inventury skleníkových plynů z roku 2006.</w:t>
            </w:r>
          </w:p>
        </w:tc>
      </w:tr>
      <w:tr w:rsidR="00167BF5" w:rsidRPr="00D44B2A" w14:paraId="05760932" w14:textId="77777777" w:rsidTr="00332FFA">
        <w:tc>
          <w:tcPr>
            <w:tcW w:w="2830" w:type="dxa"/>
            <w:tcBorders>
              <w:top w:val="single" w:sz="4" w:space="0" w:color="auto"/>
              <w:left w:val="single" w:sz="4" w:space="0" w:color="auto"/>
              <w:bottom w:val="single" w:sz="4" w:space="0" w:color="auto"/>
              <w:right w:val="single" w:sz="4" w:space="0" w:color="auto"/>
            </w:tcBorders>
          </w:tcPr>
          <w:p w14:paraId="570B0526" w14:textId="77777777" w:rsidR="00167BF5" w:rsidRPr="00D44B2A" w:rsidRDefault="00167BF5" w:rsidP="00332FFA">
            <w:pPr>
              <w:widowControl/>
              <w:spacing w:before="120" w:after="120"/>
              <w:rPr>
                <w:noProof/>
                <w:szCs w:val="24"/>
              </w:rPr>
            </w:pPr>
            <w:r w:rsidRPr="00D44B2A">
              <w:t>Ležící mrtvé dřevo</w:t>
            </w:r>
          </w:p>
          <w:p w14:paraId="5CD16436" w14:textId="77777777" w:rsidR="00167BF5" w:rsidRPr="00D44B2A" w:rsidRDefault="00167BF5" w:rsidP="00332FFA">
            <w:pPr>
              <w:widowControl/>
              <w:spacing w:before="120" w:after="120" w:line="360" w:lineRule="auto"/>
              <w:rPr>
                <w:szCs w:val="24"/>
              </w:rPr>
            </w:pPr>
          </w:p>
          <w:p w14:paraId="67FE4A8D" w14:textId="77777777" w:rsidR="00167BF5" w:rsidRPr="00D44B2A" w:rsidRDefault="00167BF5" w:rsidP="00332FFA">
            <w:pPr>
              <w:widowControl/>
              <w:spacing w:before="120" w:after="120" w:line="360" w:lineRule="auto"/>
              <w:rPr>
                <w:szCs w:val="24"/>
              </w:rPr>
            </w:pPr>
          </w:p>
          <w:p w14:paraId="217EE262" w14:textId="77777777" w:rsidR="00167BF5" w:rsidRPr="00D44B2A" w:rsidRDefault="00167BF5" w:rsidP="00332FFA">
            <w:pPr>
              <w:widowControl/>
              <w:spacing w:before="120" w:after="120" w:line="360" w:lineRule="auto"/>
              <w:rPr>
                <w:szCs w:val="24"/>
              </w:rPr>
            </w:pPr>
          </w:p>
          <w:p w14:paraId="1BBF974E" w14:textId="77777777" w:rsidR="00167BF5" w:rsidRPr="00D44B2A" w:rsidRDefault="00167BF5" w:rsidP="00332FFA">
            <w:pPr>
              <w:widowControl/>
              <w:spacing w:before="120" w:after="120" w:line="360" w:lineRule="auto"/>
              <w:rPr>
                <w:szCs w:val="24"/>
              </w:rPr>
            </w:pPr>
          </w:p>
          <w:p w14:paraId="201C4CAD" w14:textId="77777777" w:rsidR="00167BF5" w:rsidRPr="00D44B2A" w:rsidRDefault="00167BF5" w:rsidP="00332FFA">
            <w:pPr>
              <w:widowControl/>
              <w:spacing w:before="120" w:after="120" w:line="360" w:lineRule="auto"/>
              <w:rPr>
                <w:szCs w:val="24"/>
              </w:rPr>
            </w:pPr>
          </w:p>
          <w:p w14:paraId="78B64B4E" w14:textId="77777777" w:rsidR="00167BF5" w:rsidRPr="00D44B2A" w:rsidRDefault="00167BF5" w:rsidP="00332FFA">
            <w:pPr>
              <w:widowControl/>
              <w:spacing w:before="120" w:after="120" w:line="360" w:lineRule="auto"/>
              <w:ind w:firstLine="567"/>
              <w:rPr>
                <w:szCs w:val="24"/>
              </w:rPr>
            </w:pPr>
          </w:p>
        </w:tc>
        <w:tc>
          <w:tcPr>
            <w:tcW w:w="11737" w:type="dxa"/>
            <w:tcBorders>
              <w:top w:val="single" w:sz="4" w:space="0" w:color="auto"/>
              <w:left w:val="single" w:sz="4" w:space="0" w:color="auto"/>
              <w:bottom w:val="single" w:sz="4" w:space="0" w:color="auto"/>
              <w:right w:val="single" w:sz="4" w:space="0" w:color="auto"/>
            </w:tcBorders>
          </w:tcPr>
          <w:p w14:paraId="0473F3F7" w14:textId="1F331603" w:rsidR="00167BF5" w:rsidRPr="00D44B2A" w:rsidRDefault="00167BF5" w:rsidP="00332FFA">
            <w:pPr>
              <w:widowControl/>
              <w:spacing w:before="120" w:after="120"/>
              <w:rPr>
                <w:noProof/>
                <w:szCs w:val="24"/>
              </w:rPr>
            </w:pPr>
            <w:r w:rsidRPr="00D44B2A">
              <w:t>Popis:</w:t>
            </w:r>
            <w:r w:rsidRPr="00D44B2A">
              <w:rPr>
                <w:color w:val="000000"/>
              </w:rPr>
              <w:t xml:space="preserve"> </w:t>
            </w:r>
            <w:r w:rsidRPr="00D44B2A">
              <w:t>Tento ukazatel udává množství odumřelé dřevní biomasy ležící na zemi v lesích a n</w:t>
            </w:r>
            <w:r w:rsidR="001B180D">
              <w:t>a jiných zalesněných plochách.</w:t>
            </w:r>
          </w:p>
          <w:p w14:paraId="6F62EB52" w14:textId="77777777" w:rsidR="00167BF5" w:rsidRPr="00D44B2A" w:rsidRDefault="00167BF5" w:rsidP="00332FFA">
            <w:pPr>
              <w:widowControl/>
              <w:spacing w:before="120" w:after="120"/>
              <w:rPr>
                <w:noProof/>
                <w:szCs w:val="24"/>
              </w:rPr>
            </w:pPr>
            <w:r w:rsidRPr="00D44B2A">
              <w:t>Jednotka: m</w:t>
            </w:r>
            <w:r w:rsidRPr="00D44B2A">
              <w:rPr>
                <w:vertAlign w:val="superscript"/>
              </w:rPr>
              <w:t>3</w:t>
            </w:r>
            <w:r w:rsidRPr="00D44B2A">
              <w:t xml:space="preserve">/ha. </w:t>
            </w:r>
          </w:p>
          <w:p w14:paraId="40EAA984" w14:textId="77777777" w:rsidR="00167BF5" w:rsidRPr="00D44B2A" w:rsidRDefault="00167BF5" w:rsidP="00332FFA">
            <w:pPr>
              <w:widowControl/>
              <w:spacing w:before="120" w:after="120"/>
              <w:rPr>
                <w:b/>
                <w:noProof/>
                <w:szCs w:val="24"/>
              </w:rPr>
            </w:pPr>
            <w:r w:rsidRPr="00D44B2A">
              <w:rPr>
                <w:b/>
              </w:rPr>
              <w:t xml:space="preserve">Metodika: </w:t>
            </w:r>
            <w:r w:rsidRPr="00D44B2A">
              <w:t>vypracovaná a používaná ve zprávě konference Forest Europe State of Europe’s Forests 2020 (Stav evropských lesů 2020), Forest Europe 2020, a v popisu vnitrostátních lesních inventur v publikaci Tomppo E. et al., National Forest Inventories, Pathways for Common Reporting (Vnitrostátní lesní inventury. Cesty ke společnému podávání zpráv), Springer, 2010, se zohledněním metodiky stanovené v příloze V nařízení 2018/1999 v souladu s pokyny IPCC pro národní inventury skleníkových plynů z roku 2006.</w:t>
            </w:r>
          </w:p>
        </w:tc>
      </w:tr>
      <w:tr w:rsidR="00167BF5" w:rsidRPr="00D44B2A" w14:paraId="4E5FAFF2" w14:textId="77777777" w:rsidTr="00332FFA">
        <w:tc>
          <w:tcPr>
            <w:tcW w:w="2830" w:type="dxa"/>
            <w:tcBorders>
              <w:top w:val="single" w:sz="4" w:space="0" w:color="auto"/>
              <w:left w:val="single" w:sz="4" w:space="0" w:color="auto"/>
              <w:bottom w:val="single" w:sz="4" w:space="0" w:color="auto"/>
              <w:right w:val="single" w:sz="4" w:space="0" w:color="auto"/>
            </w:tcBorders>
          </w:tcPr>
          <w:p w14:paraId="1C4B6748" w14:textId="77777777" w:rsidR="00167BF5" w:rsidRPr="00D44B2A" w:rsidRDefault="00167BF5" w:rsidP="00332FFA">
            <w:pPr>
              <w:pageBreakBefore/>
              <w:widowControl/>
              <w:spacing w:before="120" w:after="120"/>
              <w:rPr>
                <w:b/>
                <w:noProof/>
                <w:szCs w:val="24"/>
              </w:rPr>
            </w:pPr>
            <w:r w:rsidRPr="00D44B2A">
              <w:lastRenderedPageBreak/>
              <w:t>Podíl lesů s nerovnoměrnou věkovou strukturou</w:t>
            </w:r>
          </w:p>
        </w:tc>
        <w:tc>
          <w:tcPr>
            <w:tcW w:w="11737" w:type="dxa"/>
            <w:tcBorders>
              <w:top w:val="single" w:sz="4" w:space="0" w:color="auto"/>
              <w:left w:val="single" w:sz="4" w:space="0" w:color="auto"/>
              <w:bottom w:val="single" w:sz="4" w:space="0" w:color="auto"/>
              <w:right w:val="single" w:sz="4" w:space="0" w:color="auto"/>
            </w:tcBorders>
          </w:tcPr>
          <w:p w14:paraId="13C5FDC4" w14:textId="77777777" w:rsidR="00167BF5" w:rsidRPr="00D44B2A" w:rsidRDefault="00167BF5" w:rsidP="00332FFA">
            <w:pPr>
              <w:widowControl/>
              <w:spacing w:before="120" w:after="120"/>
              <w:rPr>
                <w:noProof/>
                <w:szCs w:val="24"/>
              </w:rPr>
            </w:pPr>
            <w:r w:rsidRPr="00D44B2A">
              <w:rPr>
                <w:b/>
              </w:rPr>
              <w:t xml:space="preserve">Popis: </w:t>
            </w:r>
            <w:r w:rsidRPr="00D44B2A">
              <w:t xml:space="preserve">Tento ukazatel udává podíl lesů využitelným pro zásobování dřevem, které mají nerovnoměrnou věkovou strukturou, ve srovnání s těmi, které mají rovnoměrnou věkovou strukturu. </w:t>
            </w:r>
          </w:p>
          <w:p w14:paraId="2DA4FC0E" w14:textId="77777777" w:rsidR="00167BF5" w:rsidRPr="00D44B2A" w:rsidRDefault="00167BF5" w:rsidP="00332FFA">
            <w:pPr>
              <w:widowControl/>
              <w:spacing w:before="120" w:after="120"/>
              <w:rPr>
                <w:noProof/>
                <w:szCs w:val="24"/>
              </w:rPr>
            </w:pPr>
            <w:r w:rsidRPr="00D44B2A">
              <w:rPr>
                <w:b/>
              </w:rPr>
              <w:t xml:space="preserve">Jednotka: </w:t>
            </w:r>
            <w:r w:rsidRPr="00D44B2A">
              <w:t>Procento lesů využitelných pro zásobování dřevem, které mají nerovnoměrnou věkovou strukturu.</w:t>
            </w:r>
          </w:p>
          <w:p w14:paraId="2D66733D" w14:textId="77777777" w:rsidR="00167BF5" w:rsidRPr="00D44B2A" w:rsidRDefault="00167BF5" w:rsidP="00332FFA">
            <w:pPr>
              <w:widowControl/>
              <w:spacing w:before="120" w:after="120"/>
              <w:rPr>
                <w:noProof/>
                <w:szCs w:val="24"/>
              </w:rPr>
            </w:pPr>
            <w:r w:rsidRPr="00D44B2A">
              <w:rPr>
                <w:b/>
              </w:rPr>
              <w:t xml:space="preserve">Metodika: </w:t>
            </w:r>
            <w:r w:rsidRPr="00D44B2A">
              <w:t>vypracovaná a používaná ve zprávě konference Forest Europe State of Europe’s Forests 2020 (Stav evropských lesů 2020), Forest Europe 2020, a v popisu vnitrostátních lesních inventur v publikaci Tomppo E. et al., National Forest Inventories, Pathways for Common Reporting (Vnitrostátní lesní inventury. Cesty ke společnému podávání zpráv), Springer, 2010.</w:t>
            </w:r>
          </w:p>
        </w:tc>
      </w:tr>
      <w:tr w:rsidR="00167BF5" w:rsidRPr="00D44B2A" w14:paraId="2E71FC60" w14:textId="77777777" w:rsidTr="00332FFA">
        <w:tc>
          <w:tcPr>
            <w:tcW w:w="2830" w:type="dxa"/>
            <w:tcBorders>
              <w:top w:val="single" w:sz="4" w:space="0" w:color="auto"/>
              <w:left w:val="single" w:sz="4" w:space="0" w:color="auto"/>
              <w:bottom w:val="single" w:sz="4" w:space="0" w:color="auto"/>
              <w:right w:val="single" w:sz="4" w:space="0" w:color="auto"/>
            </w:tcBorders>
          </w:tcPr>
          <w:p w14:paraId="47EDA703" w14:textId="77777777" w:rsidR="00167BF5" w:rsidRPr="00D44B2A" w:rsidRDefault="00167BF5" w:rsidP="00332FFA">
            <w:pPr>
              <w:widowControl/>
              <w:spacing w:before="120" w:after="120"/>
              <w:rPr>
                <w:noProof/>
                <w:szCs w:val="24"/>
              </w:rPr>
            </w:pPr>
            <w:r w:rsidRPr="00D44B2A">
              <w:t>Propojení lesů</w:t>
            </w:r>
          </w:p>
        </w:tc>
        <w:tc>
          <w:tcPr>
            <w:tcW w:w="11737" w:type="dxa"/>
            <w:tcBorders>
              <w:top w:val="single" w:sz="4" w:space="0" w:color="auto"/>
              <w:left w:val="single" w:sz="4" w:space="0" w:color="auto"/>
              <w:bottom w:val="single" w:sz="4" w:space="0" w:color="auto"/>
              <w:right w:val="single" w:sz="4" w:space="0" w:color="auto"/>
            </w:tcBorders>
          </w:tcPr>
          <w:p w14:paraId="032CFE9A" w14:textId="77777777" w:rsidR="00167BF5" w:rsidRPr="00D44B2A" w:rsidRDefault="00167BF5" w:rsidP="00332FFA">
            <w:pPr>
              <w:widowControl/>
              <w:spacing w:before="120" w:after="120"/>
              <w:rPr>
                <w:noProof/>
                <w:szCs w:val="24"/>
              </w:rPr>
            </w:pPr>
            <w:r w:rsidRPr="00D44B2A">
              <w:rPr>
                <w:b/>
              </w:rPr>
              <w:t>Popis:</w:t>
            </w:r>
            <w:r w:rsidRPr="00D44B2A">
              <w:t xml:space="preserve"> Propojení lesů udává stupeň kompaktnosti zalesněných území. Stanoví se na stupnici 0 až 100.</w:t>
            </w:r>
          </w:p>
          <w:p w14:paraId="70300B9F" w14:textId="77777777" w:rsidR="00167BF5" w:rsidRPr="00D44B2A" w:rsidRDefault="00167BF5" w:rsidP="00332FFA">
            <w:pPr>
              <w:widowControl/>
              <w:spacing w:before="120" w:after="120"/>
              <w:rPr>
                <w:noProof/>
                <w:szCs w:val="24"/>
              </w:rPr>
            </w:pPr>
            <w:r w:rsidRPr="00D44B2A">
              <w:rPr>
                <w:b/>
              </w:rPr>
              <w:t xml:space="preserve">Jednotka: </w:t>
            </w:r>
            <w:r w:rsidRPr="00D44B2A">
              <w:t xml:space="preserve">indikátor. </w:t>
            </w:r>
          </w:p>
          <w:p w14:paraId="7E3ABD02" w14:textId="77777777" w:rsidR="00167BF5" w:rsidRPr="00D44B2A" w:rsidRDefault="00167BF5" w:rsidP="00332FFA">
            <w:pPr>
              <w:widowControl/>
              <w:spacing w:before="120" w:after="120"/>
              <w:rPr>
                <w:noProof/>
                <w:szCs w:val="24"/>
              </w:rPr>
            </w:pPr>
            <w:r w:rsidRPr="00D44B2A">
              <w:rPr>
                <w:b/>
              </w:rPr>
              <w:t>Metodika:</w:t>
            </w:r>
            <w:r w:rsidRPr="00D44B2A">
              <w:t xml:space="preserve"> vypracovaná Organizací OSN pro výživu a zemědělství (FAO), Vogt P. et al., FAO – State of the World’s Forests:</w:t>
            </w:r>
            <w:r w:rsidRPr="00D44B2A">
              <w:rPr>
                <w:i/>
              </w:rPr>
              <w:t xml:space="preserve"> </w:t>
            </w:r>
            <w:r w:rsidRPr="00D44B2A">
              <w:t>Forest Fragmentation (Stav světových lesů: Fragmentace lesů), technická zpráva Společného výzkumného střediska, Úřad pro publikace Evropské unie, Lucemburk, 2019.</w:t>
            </w:r>
          </w:p>
        </w:tc>
      </w:tr>
      <w:tr w:rsidR="00167BF5" w:rsidRPr="00D44B2A" w14:paraId="7C36BBA9" w14:textId="77777777" w:rsidTr="00332FFA">
        <w:tc>
          <w:tcPr>
            <w:tcW w:w="2830" w:type="dxa"/>
            <w:tcBorders>
              <w:top w:val="single" w:sz="4" w:space="0" w:color="auto"/>
              <w:left w:val="single" w:sz="4" w:space="0" w:color="auto"/>
              <w:bottom w:val="single" w:sz="4" w:space="0" w:color="auto"/>
              <w:right w:val="single" w:sz="4" w:space="0" w:color="auto"/>
            </w:tcBorders>
          </w:tcPr>
          <w:p w14:paraId="65EBB215" w14:textId="77777777" w:rsidR="00167BF5" w:rsidRPr="00D44B2A" w:rsidRDefault="00167BF5" w:rsidP="00332FFA">
            <w:pPr>
              <w:widowControl/>
              <w:spacing w:before="120" w:after="120"/>
              <w:rPr>
                <w:noProof/>
                <w:szCs w:val="24"/>
              </w:rPr>
            </w:pPr>
            <w:r w:rsidRPr="00D44B2A">
              <w:t xml:space="preserve">Indikátor běžných druhů lesních ptáků </w:t>
            </w:r>
          </w:p>
        </w:tc>
        <w:tc>
          <w:tcPr>
            <w:tcW w:w="11737" w:type="dxa"/>
            <w:tcBorders>
              <w:top w:val="single" w:sz="4" w:space="0" w:color="auto"/>
              <w:left w:val="single" w:sz="4" w:space="0" w:color="auto"/>
              <w:bottom w:val="single" w:sz="4" w:space="0" w:color="auto"/>
              <w:right w:val="single" w:sz="4" w:space="0" w:color="auto"/>
            </w:tcBorders>
          </w:tcPr>
          <w:p w14:paraId="1E1BCD36" w14:textId="77777777" w:rsidR="00167BF5" w:rsidRPr="00D44B2A" w:rsidRDefault="00167BF5" w:rsidP="00332FFA">
            <w:pPr>
              <w:widowControl/>
              <w:spacing w:before="120" w:after="120"/>
              <w:rPr>
                <w:noProof/>
                <w:szCs w:val="24"/>
              </w:rPr>
            </w:pPr>
            <w:r w:rsidRPr="00D44B2A">
              <w:rPr>
                <w:b/>
              </w:rPr>
              <w:t xml:space="preserve">Popis: </w:t>
            </w:r>
            <w:r w:rsidRPr="00D44B2A">
              <w:t>Indikátor lesních ptáků popisuje trendy v četnosti běžného lesního ptactva v evropském areálu daných druhů v průběhu času. Jedná se o složený indikátor vytvořený na základě vypozorovaných údajů o druzích ptáků typických pro lesní stanoviště v Evropě. Indikátor je založen na zvláštním seznamu druhů sestaveném pro jednotlivé členské státy.</w:t>
            </w:r>
          </w:p>
          <w:p w14:paraId="2B9C5494" w14:textId="77777777" w:rsidR="00167BF5" w:rsidRPr="00D44B2A" w:rsidRDefault="00167BF5" w:rsidP="00332FFA">
            <w:pPr>
              <w:widowControl/>
              <w:spacing w:before="120" w:after="120"/>
              <w:rPr>
                <w:noProof/>
                <w:szCs w:val="24"/>
              </w:rPr>
            </w:pPr>
            <w:r w:rsidRPr="00D44B2A">
              <w:rPr>
                <w:b/>
              </w:rPr>
              <w:t xml:space="preserve">Jednotka: </w:t>
            </w:r>
            <w:r w:rsidRPr="00D44B2A">
              <w:t>indikátor.</w:t>
            </w:r>
          </w:p>
          <w:p w14:paraId="276581F1" w14:textId="77777777" w:rsidR="00167BF5" w:rsidRPr="00D44B2A" w:rsidRDefault="00167BF5" w:rsidP="00332FFA">
            <w:pPr>
              <w:widowControl/>
              <w:spacing w:before="120" w:after="120"/>
              <w:rPr>
                <w:b/>
                <w:noProof/>
                <w:szCs w:val="24"/>
              </w:rPr>
            </w:pPr>
            <w:r w:rsidRPr="00D44B2A">
              <w:rPr>
                <w:b/>
              </w:rPr>
              <w:t xml:space="preserve">Metodika: </w:t>
            </w:r>
            <w:r w:rsidRPr="00D44B2A">
              <w:t xml:space="preserve">Brlík et al. </w:t>
            </w:r>
            <w:r w:rsidRPr="00D44B2A">
              <w:rPr>
                <w:i/>
                <w:iCs/>
              </w:rPr>
              <w:t>Databáze údajů sledující dlouhodobé velkoplošné populační změny běžných hnízdících evropských ptáků.</w:t>
            </w:r>
            <w:r w:rsidRPr="00D44B2A">
              <w:t>, Sci Data 8, 21.</w:t>
            </w:r>
          </w:p>
        </w:tc>
      </w:tr>
      <w:tr w:rsidR="00167BF5" w:rsidRPr="00D44B2A" w14:paraId="0C3DC676" w14:textId="77777777" w:rsidTr="00332FFA">
        <w:tc>
          <w:tcPr>
            <w:tcW w:w="2830" w:type="dxa"/>
            <w:tcBorders>
              <w:top w:val="single" w:sz="4" w:space="0" w:color="auto"/>
              <w:left w:val="single" w:sz="4" w:space="0" w:color="auto"/>
              <w:bottom w:val="single" w:sz="4" w:space="0" w:color="auto"/>
              <w:right w:val="single" w:sz="4" w:space="0" w:color="auto"/>
            </w:tcBorders>
          </w:tcPr>
          <w:p w14:paraId="5ACA3CAD" w14:textId="07936A8D" w:rsidR="00167BF5" w:rsidRPr="00D44B2A" w:rsidRDefault="00167BF5" w:rsidP="00332FFA">
            <w:pPr>
              <w:pageBreakBefore/>
              <w:widowControl/>
              <w:spacing w:before="120" w:after="120"/>
              <w:rPr>
                <w:noProof/>
                <w:szCs w:val="24"/>
              </w:rPr>
            </w:pPr>
            <w:r w:rsidRPr="00D44B2A">
              <w:lastRenderedPageBreak/>
              <w:t>Zásoba organického uhlíku</w:t>
            </w:r>
            <w:r w:rsidR="001B180D">
              <w:t xml:space="preserve"> </w:t>
            </w:r>
          </w:p>
        </w:tc>
        <w:tc>
          <w:tcPr>
            <w:tcW w:w="11737" w:type="dxa"/>
            <w:tcBorders>
              <w:top w:val="single" w:sz="4" w:space="0" w:color="auto"/>
              <w:left w:val="single" w:sz="4" w:space="0" w:color="auto"/>
              <w:bottom w:val="single" w:sz="4" w:space="0" w:color="auto"/>
              <w:right w:val="single" w:sz="4" w:space="0" w:color="auto"/>
            </w:tcBorders>
          </w:tcPr>
          <w:p w14:paraId="1B86A379" w14:textId="77777777" w:rsidR="00167BF5" w:rsidRPr="00D44B2A" w:rsidRDefault="00167BF5" w:rsidP="00332FFA">
            <w:pPr>
              <w:widowControl/>
              <w:spacing w:before="120" w:after="120"/>
              <w:rPr>
                <w:noProof/>
                <w:szCs w:val="24"/>
              </w:rPr>
            </w:pPr>
            <w:r w:rsidRPr="00D44B2A">
              <w:t>Popis: Tento ukazatel popisuje zásoby organického uhlíku v opadu a v minerální půdě v hloubce 0 až 30 cm v lesních ekosystémech.</w:t>
            </w:r>
          </w:p>
          <w:p w14:paraId="173A1EA5" w14:textId="77777777" w:rsidR="00167BF5" w:rsidRPr="00D44B2A" w:rsidRDefault="00167BF5" w:rsidP="00332FFA">
            <w:pPr>
              <w:widowControl/>
              <w:spacing w:before="120" w:after="120"/>
              <w:rPr>
                <w:noProof/>
                <w:szCs w:val="24"/>
              </w:rPr>
            </w:pPr>
            <w:r w:rsidRPr="00D44B2A">
              <w:t>Jednotka: tuny organického uhlíku na hektar.</w:t>
            </w:r>
          </w:p>
          <w:p w14:paraId="2BB65092" w14:textId="77777777" w:rsidR="00167BF5" w:rsidRPr="00D44B2A" w:rsidRDefault="00167BF5" w:rsidP="00332FFA">
            <w:pPr>
              <w:widowControl/>
              <w:spacing w:before="120" w:after="120"/>
              <w:rPr>
                <w:b/>
                <w:bCs/>
                <w:noProof/>
                <w:szCs w:val="24"/>
              </w:rPr>
            </w:pPr>
            <w:r w:rsidRPr="00D44B2A">
              <w:rPr>
                <w:b/>
              </w:rPr>
              <w:t>Metodika:</w:t>
            </w:r>
            <w:r w:rsidRPr="00D44B2A">
              <w:t xml:space="preserve"> stanovená v příloze V nařízení 2018/1999 v souladu s pokyny IPCC pro vnitrostátní inventury skleníkových plynů z roku 2006 a podpořená rámcovým průzkumem využití půdy a krajinného pokryvu (LUCAS) pro půdu, Jones A. et al., LUCAS Soil 2022 (LUCAS – půda 2022), technická zpráva Společného výzkumného střediska, Úřad pro publikace Evropské unie, 2021.</w:t>
            </w:r>
          </w:p>
        </w:tc>
      </w:tr>
      <w:tr w:rsidR="00167BF5" w:rsidRPr="00D44B2A" w14:paraId="69EA97D3" w14:textId="77777777" w:rsidTr="00332FFA">
        <w:tc>
          <w:tcPr>
            <w:tcW w:w="2830" w:type="dxa"/>
            <w:tcBorders>
              <w:top w:val="single" w:sz="4" w:space="0" w:color="auto"/>
              <w:left w:val="single" w:sz="4" w:space="0" w:color="auto"/>
              <w:bottom w:val="single" w:sz="4" w:space="0" w:color="auto"/>
              <w:right w:val="single" w:sz="4" w:space="0" w:color="auto"/>
            </w:tcBorders>
          </w:tcPr>
          <w:p w14:paraId="38F3530B" w14:textId="77777777" w:rsidR="00167BF5" w:rsidRPr="00D44B2A" w:rsidRDefault="00167BF5" w:rsidP="00332FFA">
            <w:pPr>
              <w:widowControl/>
              <w:spacing w:before="120" w:after="120"/>
              <w:rPr>
                <w:b/>
                <w:i/>
                <w:szCs w:val="24"/>
              </w:rPr>
            </w:pPr>
            <w:r w:rsidRPr="00D44B2A">
              <w:rPr>
                <w:b/>
                <w:i/>
              </w:rPr>
              <w:t>Podíl lesů, v nichž převládají původní druhy stromů</w:t>
            </w:r>
          </w:p>
        </w:tc>
        <w:tc>
          <w:tcPr>
            <w:tcW w:w="11737" w:type="dxa"/>
            <w:tcBorders>
              <w:top w:val="single" w:sz="4" w:space="0" w:color="auto"/>
              <w:left w:val="single" w:sz="4" w:space="0" w:color="auto"/>
              <w:bottom w:val="single" w:sz="4" w:space="0" w:color="auto"/>
              <w:right w:val="single" w:sz="4" w:space="0" w:color="auto"/>
            </w:tcBorders>
          </w:tcPr>
          <w:p w14:paraId="69C58CFC" w14:textId="77777777" w:rsidR="00167BF5" w:rsidRPr="00D44B2A" w:rsidRDefault="00167BF5" w:rsidP="00332FFA">
            <w:pPr>
              <w:widowControl/>
              <w:spacing w:before="120" w:after="120"/>
              <w:rPr>
                <w:b/>
                <w:i/>
                <w:szCs w:val="24"/>
              </w:rPr>
            </w:pPr>
            <w:r w:rsidRPr="00D44B2A">
              <w:rPr>
                <w:b/>
                <w:i/>
              </w:rPr>
              <w:t xml:space="preserve">Popis: Podíl lesů a jiných zalesněných ploch, v nichž převládají (&gt; 50 %) původní druhy stromů </w:t>
            </w:r>
          </w:p>
          <w:p w14:paraId="5ABE7E08" w14:textId="77777777" w:rsidR="00167BF5" w:rsidRPr="00D44B2A" w:rsidRDefault="00167BF5" w:rsidP="00332FFA">
            <w:pPr>
              <w:widowControl/>
              <w:spacing w:before="120" w:after="120"/>
              <w:rPr>
                <w:b/>
                <w:i/>
                <w:szCs w:val="24"/>
              </w:rPr>
            </w:pPr>
            <w:r w:rsidRPr="00D44B2A">
              <w:rPr>
                <w:b/>
                <w:i/>
              </w:rPr>
              <w:t>Jednotka: %</w:t>
            </w:r>
          </w:p>
          <w:p w14:paraId="58F5D49E" w14:textId="77777777" w:rsidR="00167BF5" w:rsidRPr="00D44B2A" w:rsidRDefault="00167BF5" w:rsidP="00332FFA">
            <w:pPr>
              <w:widowControl/>
              <w:spacing w:before="120" w:after="120"/>
              <w:rPr>
                <w:b/>
                <w:i/>
                <w:szCs w:val="24"/>
              </w:rPr>
            </w:pPr>
            <w:r w:rsidRPr="00D44B2A">
              <w:rPr>
                <w:b/>
                <w:i/>
              </w:rPr>
              <w:t>Metodika: vypracovaná a používaná ve zprávě konference Forest Europe State of Europe’s Forests 2020 (Stav evropských lesů 2020), Forest Europe 2020, a v popisu vnitrostátních lesních inventur v publikaci Tomppo E. et al., National Forest Inventories, Pathways for Common Reporting (Vnitrostátní lesní inventury. Cesty ke společnému podávání zpráv), Springer, 2010.</w:t>
            </w:r>
          </w:p>
        </w:tc>
      </w:tr>
      <w:tr w:rsidR="00167BF5" w:rsidRPr="00D44B2A" w14:paraId="4D5190D5" w14:textId="77777777" w:rsidTr="00332FFA">
        <w:tc>
          <w:tcPr>
            <w:tcW w:w="2830" w:type="dxa"/>
            <w:tcBorders>
              <w:top w:val="single" w:sz="4" w:space="0" w:color="auto"/>
              <w:left w:val="single" w:sz="4" w:space="0" w:color="auto"/>
              <w:bottom w:val="single" w:sz="4" w:space="0" w:color="auto"/>
              <w:right w:val="single" w:sz="4" w:space="0" w:color="auto"/>
            </w:tcBorders>
          </w:tcPr>
          <w:p w14:paraId="67CF5F1A" w14:textId="77777777" w:rsidR="00167BF5" w:rsidRPr="00D44B2A" w:rsidRDefault="00167BF5" w:rsidP="00332FFA">
            <w:pPr>
              <w:widowControl/>
              <w:spacing w:before="120" w:after="120"/>
              <w:rPr>
                <w:b/>
                <w:i/>
                <w:szCs w:val="24"/>
              </w:rPr>
            </w:pPr>
            <w:r w:rsidRPr="00D44B2A">
              <w:rPr>
                <w:b/>
                <w:i/>
              </w:rPr>
              <w:t>Rozmanitost druhů stromů</w:t>
            </w:r>
          </w:p>
        </w:tc>
        <w:tc>
          <w:tcPr>
            <w:tcW w:w="11737" w:type="dxa"/>
            <w:tcBorders>
              <w:top w:val="single" w:sz="4" w:space="0" w:color="auto"/>
              <w:left w:val="single" w:sz="4" w:space="0" w:color="auto"/>
              <w:bottom w:val="single" w:sz="4" w:space="0" w:color="auto"/>
              <w:right w:val="single" w:sz="4" w:space="0" w:color="auto"/>
            </w:tcBorders>
          </w:tcPr>
          <w:p w14:paraId="19806667" w14:textId="77777777" w:rsidR="00167BF5" w:rsidRPr="00D44B2A" w:rsidRDefault="00167BF5" w:rsidP="00332FFA">
            <w:pPr>
              <w:widowControl/>
              <w:spacing w:before="120" w:after="120"/>
              <w:rPr>
                <w:b/>
                <w:i/>
                <w:szCs w:val="24"/>
              </w:rPr>
            </w:pPr>
            <w:r w:rsidRPr="00D44B2A">
              <w:rPr>
                <w:b/>
                <w:i/>
              </w:rPr>
              <w:t>Popis: Tento ukazatel popisuje průměrný počet druhů stromů, které se vyskytují v lesních oblastech</w:t>
            </w:r>
          </w:p>
          <w:p w14:paraId="6DE53DDB" w14:textId="77777777" w:rsidR="00167BF5" w:rsidRPr="00D44B2A" w:rsidRDefault="00167BF5" w:rsidP="00332FFA">
            <w:pPr>
              <w:widowControl/>
              <w:spacing w:before="120" w:after="120"/>
              <w:rPr>
                <w:b/>
                <w:i/>
                <w:szCs w:val="24"/>
              </w:rPr>
            </w:pPr>
            <w:r w:rsidRPr="00D44B2A">
              <w:rPr>
                <w:b/>
                <w:i/>
              </w:rPr>
              <w:t xml:space="preserve">Jednotka: Indikátor </w:t>
            </w:r>
          </w:p>
          <w:p w14:paraId="0E82DC7E" w14:textId="77777777" w:rsidR="00167BF5" w:rsidRPr="00D44B2A" w:rsidRDefault="00167BF5" w:rsidP="00332FFA">
            <w:pPr>
              <w:widowControl/>
              <w:spacing w:before="120" w:after="120"/>
              <w:jc w:val="both"/>
              <w:rPr>
                <w:b/>
                <w:i/>
                <w:szCs w:val="24"/>
              </w:rPr>
            </w:pPr>
            <w:r w:rsidRPr="00D44B2A">
              <w:rPr>
                <w:b/>
                <w:i/>
              </w:rPr>
              <w:t>Metodika: Na základě zprávy konference Forest Europe State of Europe’s Forests 2020 (Stav evropských lesů 2020), Forest Europe 2020, a v popisu vnitrostátních lesních inventur v publikaci Tomppo E. et al., National Forest Inventories, Pathways for Common Reporting (Vnitrostátní lesní inventury. Cesty ke společnému podávání zpráv), Springer, 2010.</w:t>
            </w:r>
          </w:p>
        </w:tc>
      </w:tr>
    </w:tbl>
    <w:p w14:paraId="4C885AAC" w14:textId="77777777" w:rsidR="004F79BC" w:rsidRPr="00D44B2A" w:rsidRDefault="004F79BC" w:rsidP="00D44B2A">
      <w:pPr>
        <w:widowControl/>
        <w:suppressAutoHyphens/>
        <w:spacing w:before="120" w:after="120" w:line="360" w:lineRule="auto"/>
        <w:rPr>
          <w:rFonts w:eastAsia="Calibri"/>
          <w:noProof/>
          <w:szCs w:val="22"/>
          <w:lang w:eastAsia="en-US"/>
        </w:rPr>
      </w:pPr>
    </w:p>
    <w:p w14:paraId="260B588B" w14:textId="77777777" w:rsidR="004F79BC" w:rsidRPr="00D44B2A" w:rsidRDefault="004F79BC">
      <w:pPr>
        <w:widowControl/>
        <w:spacing w:before="120" w:after="120" w:line="360" w:lineRule="auto"/>
        <w:rPr>
          <w:rFonts w:eastAsia="Calibri"/>
          <w:szCs w:val="22"/>
          <w:lang w:eastAsia="en-US"/>
        </w:rPr>
        <w:sectPr w:rsidR="004F79BC" w:rsidRPr="00D44B2A" w:rsidSect="004F79BC">
          <w:headerReference w:type="default" r:id="rId23"/>
          <w:footerReference w:type="default" r:id="rId24"/>
          <w:footnotePr>
            <w:numRestart w:val="eachSect"/>
          </w:footnotePr>
          <w:pgSz w:w="16839" w:h="11907" w:orient="landscape"/>
          <w:pgMar w:top="1134" w:right="1134" w:bottom="1134" w:left="1134" w:header="567" w:footer="567" w:gutter="0"/>
          <w:cols w:space="720"/>
          <w:docGrid w:linePitch="360"/>
        </w:sectPr>
      </w:pPr>
    </w:p>
    <w:p w14:paraId="1C50A118" w14:textId="77777777" w:rsidR="004F79BC" w:rsidRPr="00D44B2A" w:rsidRDefault="004F79BC">
      <w:pPr>
        <w:widowControl/>
        <w:suppressAutoHyphens/>
        <w:spacing w:before="120" w:after="120" w:line="360" w:lineRule="auto"/>
        <w:ind w:left="851" w:hanging="851"/>
        <w:jc w:val="center"/>
        <w:rPr>
          <w:rFonts w:eastAsia="Calibri"/>
          <w:b/>
          <w:noProof/>
          <w:szCs w:val="22"/>
          <w:u w:val="single"/>
        </w:rPr>
      </w:pPr>
      <w:r w:rsidRPr="00D44B2A">
        <w:rPr>
          <w:b/>
          <w:u w:val="single"/>
        </w:rPr>
        <w:lastRenderedPageBreak/>
        <w:t>PŘÍLOHA VII</w:t>
      </w:r>
    </w:p>
    <w:p w14:paraId="5C40CBF7" w14:textId="77777777" w:rsidR="004F79BC" w:rsidRPr="00D44B2A" w:rsidRDefault="004F79BC" w:rsidP="00D44B2A">
      <w:pPr>
        <w:widowControl/>
        <w:suppressAutoHyphens/>
        <w:spacing w:before="120" w:after="120" w:line="360" w:lineRule="auto"/>
        <w:jc w:val="center"/>
        <w:rPr>
          <w:rFonts w:eastAsia="Calibri"/>
          <w:b/>
          <w:noProof/>
          <w:szCs w:val="22"/>
          <w:u w:val="single"/>
          <w:shd w:val="clear" w:color="auto" w:fill="FFFFFF"/>
        </w:rPr>
      </w:pPr>
      <w:r w:rsidRPr="00D44B2A">
        <w:rPr>
          <w:b/>
          <w:u w:val="single"/>
          <w:shd w:val="clear" w:color="auto" w:fill="FFFFFF"/>
        </w:rPr>
        <w:t>SEZNAM PŘÍKLADŮ OPATŘENÍ NA OBNOVU PŘÍRODY UVEDENÝCH V </w:t>
      </w:r>
    </w:p>
    <w:p w14:paraId="3CDDB00D" w14:textId="77777777" w:rsidR="004F79BC" w:rsidRPr="00D44B2A" w:rsidRDefault="004F79BC" w:rsidP="00D44B2A">
      <w:pPr>
        <w:widowControl/>
        <w:suppressAutoHyphens/>
        <w:spacing w:before="120" w:after="120" w:line="360" w:lineRule="auto"/>
        <w:jc w:val="center"/>
        <w:rPr>
          <w:rFonts w:eastAsia="Calibri"/>
          <w:b/>
          <w:noProof/>
          <w:szCs w:val="22"/>
          <w:u w:val="single"/>
        </w:rPr>
      </w:pPr>
      <w:r w:rsidRPr="00D44B2A">
        <w:rPr>
          <w:b/>
          <w:u w:val="single"/>
          <w:shd w:val="clear" w:color="auto" w:fill="FFFFFF"/>
        </w:rPr>
        <w:t>Čl. 11 ODST. 8</w:t>
      </w:r>
    </w:p>
    <w:p w14:paraId="1FB7BD17" w14:textId="77777777" w:rsidR="004F79BC" w:rsidRPr="00D44B2A" w:rsidRDefault="004F79BC" w:rsidP="0029617A">
      <w:pPr>
        <w:widowControl/>
        <w:spacing w:before="120" w:after="120" w:line="360" w:lineRule="auto"/>
        <w:ind w:left="851" w:hanging="851"/>
        <w:rPr>
          <w:rFonts w:eastAsia="Calibri"/>
          <w:noProof/>
          <w:szCs w:val="22"/>
        </w:rPr>
      </w:pPr>
      <w:r w:rsidRPr="00D44B2A">
        <w:t>(1)</w:t>
      </w:r>
      <w:r w:rsidRPr="00D44B2A">
        <w:tab/>
        <w:t>Obnovit mokřady zavodněním odvodněných rašelinišť, odstraněním drenážních struktur z rašelinišť nebo zrušením poldrů a ukončením těžby rašeliny.</w:t>
      </w:r>
    </w:p>
    <w:p w14:paraId="66DDD114" w14:textId="77777777" w:rsidR="004F79BC" w:rsidRPr="00D44B2A" w:rsidRDefault="004F79BC" w:rsidP="001663A7">
      <w:pPr>
        <w:widowControl/>
        <w:spacing w:before="120" w:after="120" w:line="360" w:lineRule="auto"/>
        <w:ind w:left="851" w:hanging="851"/>
        <w:rPr>
          <w:rFonts w:eastAsia="Calibri"/>
          <w:noProof/>
          <w:szCs w:val="22"/>
        </w:rPr>
      </w:pPr>
      <w:r w:rsidRPr="00D44B2A">
        <w:t>(2)</w:t>
      </w:r>
      <w:r w:rsidRPr="00D44B2A">
        <w:tab/>
        <w:t xml:space="preserve">Zlepšit hydrologické podmínky zvýšením množství, kvality a dynamiky povrchových vod a hladiny podzemních vod v přírodních a polopřírodních ekosystémech. </w:t>
      </w:r>
    </w:p>
    <w:p w14:paraId="66AACF2B" w14:textId="77777777" w:rsidR="004F79BC" w:rsidRPr="00D44B2A" w:rsidRDefault="004F79BC" w:rsidP="001663A7">
      <w:pPr>
        <w:widowControl/>
        <w:spacing w:before="120" w:after="120" w:line="360" w:lineRule="auto"/>
        <w:ind w:left="851" w:hanging="851"/>
        <w:rPr>
          <w:noProof/>
          <w:szCs w:val="22"/>
        </w:rPr>
      </w:pPr>
      <w:r w:rsidRPr="00D44B2A">
        <w:t>(3)</w:t>
      </w:r>
      <w:r w:rsidRPr="00D44B2A">
        <w:tab/>
        <w:t>Odstranit nežádoucí narušování travních porostů, mokřadů, lesů a ploch s řídkou vegetací zarůstáním křovinami nebo nepůvodní výsadbou.</w:t>
      </w:r>
    </w:p>
    <w:p w14:paraId="41DA9BD5" w14:textId="77777777" w:rsidR="004F79BC" w:rsidRPr="00D44B2A" w:rsidRDefault="004F79BC" w:rsidP="001663A7">
      <w:pPr>
        <w:widowControl/>
        <w:spacing w:before="120" w:after="120" w:line="360" w:lineRule="auto"/>
        <w:ind w:left="851" w:hanging="851"/>
        <w:rPr>
          <w:rFonts w:eastAsia="Calibri"/>
          <w:noProof/>
          <w:szCs w:val="22"/>
        </w:rPr>
      </w:pPr>
      <w:r w:rsidRPr="00D44B2A">
        <w:t>(4)</w:t>
      </w:r>
      <w:r w:rsidRPr="00D44B2A">
        <w:tab/>
        <w:t xml:space="preserve">Zavést paludikulturu. </w:t>
      </w:r>
    </w:p>
    <w:p w14:paraId="7A9913D7" w14:textId="77777777" w:rsidR="004F79BC" w:rsidRPr="00D44B2A" w:rsidRDefault="004F79BC" w:rsidP="001663A7">
      <w:pPr>
        <w:widowControl/>
        <w:spacing w:before="120" w:after="120" w:line="360" w:lineRule="auto"/>
        <w:ind w:left="851" w:hanging="851"/>
        <w:rPr>
          <w:noProof/>
          <w:szCs w:val="24"/>
        </w:rPr>
      </w:pPr>
      <w:r w:rsidRPr="00D44B2A">
        <w:t>(5)</w:t>
      </w:r>
      <w:r w:rsidRPr="00D44B2A">
        <w:tab/>
        <w:t xml:space="preserve">Obnovit meandry řek a znovu napojit uměle oddělené meandry nebo mrtvá ramena. </w:t>
      </w:r>
    </w:p>
    <w:p w14:paraId="5D9B1AA9" w14:textId="77777777" w:rsidR="004F79BC" w:rsidRPr="00D44B2A" w:rsidRDefault="004F79BC" w:rsidP="001663A7">
      <w:pPr>
        <w:widowControl/>
        <w:spacing w:before="120" w:after="120" w:line="360" w:lineRule="auto"/>
        <w:ind w:left="851" w:hanging="851"/>
        <w:rPr>
          <w:rFonts w:eastAsia="Calibri"/>
          <w:noProof/>
          <w:szCs w:val="22"/>
        </w:rPr>
      </w:pPr>
      <w:r w:rsidRPr="00D44B2A">
        <w:t>(6)</w:t>
      </w:r>
      <w:r w:rsidRPr="00D44B2A">
        <w:tab/>
        <w:t>Odstranit příčné a podélné překážky (např. hráze a přehrady), dát více prostoru říční dynamice a obnovit volný průtok říčních úseků.</w:t>
      </w:r>
    </w:p>
    <w:p w14:paraId="225AB377" w14:textId="77777777" w:rsidR="004F79BC" w:rsidRPr="00D44B2A" w:rsidRDefault="004F79BC" w:rsidP="006C6E17">
      <w:pPr>
        <w:widowControl/>
        <w:spacing w:before="120" w:after="120" w:line="360" w:lineRule="auto"/>
        <w:ind w:left="851" w:hanging="851"/>
        <w:rPr>
          <w:rFonts w:eastAsia="Calibri"/>
          <w:noProof/>
          <w:szCs w:val="22"/>
        </w:rPr>
      </w:pPr>
      <w:r w:rsidRPr="00D44B2A">
        <w:t>(7)</w:t>
      </w:r>
      <w:r w:rsidRPr="00D44B2A">
        <w:tab/>
        <w:t xml:space="preserve">Obnovit přirozený stav dna řek, jezer a nížinných vodních toků, např. odstraněním umělého zpevnění dna, optimalizací složení substrátu, zlepšením či vytvořením ploch stanovišť. </w:t>
      </w:r>
    </w:p>
    <w:p w14:paraId="0CA3AF8E" w14:textId="77777777" w:rsidR="004F79BC" w:rsidRPr="00D44B2A" w:rsidRDefault="004F79BC" w:rsidP="00EB366D">
      <w:pPr>
        <w:widowControl/>
        <w:spacing w:before="120" w:after="120" w:line="360" w:lineRule="auto"/>
        <w:ind w:left="851" w:hanging="851"/>
        <w:rPr>
          <w:rFonts w:eastAsia="Calibri"/>
          <w:noProof/>
          <w:szCs w:val="22"/>
        </w:rPr>
      </w:pPr>
      <w:r w:rsidRPr="00D44B2A">
        <w:t>(8)</w:t>
      </w:r>
      <w:r w:rsidRPr="00D44B2A">
        <w:tab/>
        <w:t>Obnovit přirozené sedimentační procesy.</w:t>
      </w:r>
    </w:p>
    <w:p w14:paraId="7E928D75" w14:textId="77777777" w:rsidR="004F79BC" w:rsidRPr="00D44B2A" w:rsidRDefault="004F79BC" w:rsidP="00EB366D">
      <w:pPr>
        <w:widowControl/>
        <w:spacing w:before="120" w:after="120" w:line="360" w:lineRule="auto"/>
        <w:ind w:left="851" w:hanging="851"/>
        <w:rPr>
          <w:rFonts w:eastAsia="Calibri"/>
          <w:noProof/>
          <w:szCs w:val="22"/>
        </w:rPr>
      </w:pPr>
      <w:r w:rsidRPr="00D44B2A">
        <w:t>(9)</w:t>
      </w:r>
      <w:r w:rsidRPr="00D44B2A">
        <w:tab/>
        <w:t xml:space="preserve">Zřídit břehové nárazníkové oblasti, např. břehové lesy, nárazníková pásma, louky nebo pastviny. </w:t>
      </w:r>
    </w:p>
    <w:p w14:paraId="5749CE85" w14:textId="77777777" w:rsidR="004F79BC" w:rsidRPr="00D44B2A" w:rsidRDefault="004F79BC" w:rsidP="00EB366D">
      <w:pPr>
        <w:widowControl/>
        <w:spacing w:before="120" w:after="120" w:line="360" w:lineRule="auto"/>
        <w:ind w:left="851" w:hanging="851"/>
        <w:rPr>
          <w:rFonts w:eastAsia="Calibri"/>
          <w:noProof/>
          <w:szCs w:val="22"/>
        </w:rPr>
      </w:pPr>
      <w:r w:rsidRPr="00D44B2A">
        <w:t>(10)</w:t>
      </w:r>
      <w:r w:rsidRPr="00D44B2A">
        <w:tab/>
        <w:t>Zvýšit ekologické prvky v lesích, např. velké, staré a odumírající stromy (stromy jako přírodní stanoviště) a množství ležícího a stojícího mrtvého dřeva.</w:t>
      </w:r>
    </w:p>
    <w:p w14:paraId="45849876" w14:textId="77777777" w:rsidR="004F79BC" w:rsidRPr="00D44B2A" w:rsidRDefault="004F79BC" w:rsidP="00EB366D">
      <w:pPr>
        <w:widowControl/>
        <w:spacing w:before="120" w:after="120" w:line="360" w:lineRule="auto"/>
        <w:ind w:left="851" w:hanging="851"/>
        <w:rPr>
          <w:rFonts w:eastAsia="Calibri"/>
          <w:b/>
          <w:noProof/>
          <w:szCs w:val="22"/>
          <w:u w:val="single"/>
        </w:rPr>
      </w:pPr>
      <w:r w:rsidRPr="00D44B2A">
        <w:t>(11)</w:t>
      </w:r>
      <w:r w:rsidRPr="00D44B2A">
        <w:tab/>
        <w:t xml:space="preserve">Usilovat o rozmanitou strukturu lesů z hlediska </w:t>
      </w:r>
      <w:r w:rsidRPr="00D44B2A">
        <w:rPr>
          <w:b/>
          <w:bCs/>
          <w:i/>
          <w:iCs/>
        </w:rPr>
        <w:t>např. skladby druhů</w:t>
      </w:r>
      <w:r w:rsidRPr="00D44B2A">
        <w:t xml:space="preserve"> a stáří, umožnit přirozenou regeneraci a obměnu jednotlivých druhů stromů.</w:t>
      </w:r>
    </w:p>
    <w:p w14:paraId="0AD9C009" w14:textId="77777777" w:rsidR="004F79BC" w:rsidRPr="00D44B2A" w:rsidRDefault="004F79BC" w:rsidP="004C1B11">
      <w:pPr>
        <w:widowControl/>
        <w:suppressAutoHyphens/>
        <w:spacing w:before="120" w:after="120" w:line="360" w:lineRule="auto"/>
        <w:ind w:left="851" w:hanging="851"/>
        <w:rPr>
          <w:rFonts w:eastAsia="Calibri"/>
          <w:b/>
          <w:i/>
          <w:szCs w:val="22"/>
        </w:rPr>
      </w:pPr>
      <w:r w:rsidRPr="00D44B2A">
        <w:rPr>
          <w:b/>
          <w:i/>
        </w:rPr>
        <w:t>(11a)</w:t>
      </w:r>
      <w:r w:rsidRPr="00D44B2A">
        <w:rPr>
          <w:b/>
          <w:i/>
        </w:rPr>
        <w:tab/>
        <w:t>Napomáhat migraci místních odrůd a druhů tam, kde to může být zapotřebí v důsledku změny klimatu.</w:t>
      </w:r>
    </w:p>
    <w:p w14:paraId="5EA8D297" w14:textId="77777777" w:rsidR="004F79BC" w:rsidRPr="00D44B2A" w:rsidRDefault="004F79BC" w:rsidP="006669F4">
      <w:pPr>
        <w:widowControl/>
        <w:spacing w:before="120" w:after="120" w:line="360" w:lineRule="auto"/>
        <w:ind w:left="851" w:hanging="851"/>
        <w:rPr>
          <w:rFonts w:eastAsia="Calibri"/>
          <w:noProof/>
          <w:szCs w:val="22"/>
        </w:rPr>
      </w:pPr>
      <w:r w:rsidRPr="00D44B2A">
        <w:t>(12)</w:t>
      </w:r>
      <w:r w:rsidRPr="00D44B2A">
        <w:tab/>
        <w:t xml:space="preserve">Posílit rozmanitost lesů </w:t>
      </w:r>
      <w:r w:rsidRPr="00D44B2A">
        <w:rPr>
          <w:b/>
          <w:bCs/>
          <w:i/>
          <w:iCs/>
        </w:rPr>
        <w:t>obnovením</w:t>
      </w:r>
      <w:r w:rsidRPr="00D44B2A">
        <w:t xml:space="preserve"> mozaik nelesních stanovišť, jako jsou otevřené menší plochy s travním porostem nebo vřesovištěm, rybníčky nebo skalnatá území. </w:t>
      </w:r>
    </w:p>
    <w:p w14:paraId="0DA3C2F9" w14:textId="77777777" w:rsidR="004F79BC" w:rsidRPr="00D44B2A" w:rsidRDefault="004F79BC" w:rsidP="006669F4">
      <w:pPr>
        <w:widowControl/>
        <w:spacing w:before="120" w:after="120" w:line="360" w:lineRule="auto"/>
        <w:ind w:left="851" w:hanging="851"/>
        <w:rPr>
          <w:rFonts w:eastAsia="Calibri"/>
          <w:noProof/>
          <w:szCs w:val="22"/>
        </w:rPr>
      </w:pPr>
      <w:r w:rsidRPr="00D44B2A">
        <w:lastRenderedPageBreak/>
        <w:t>(13)</w:t>
      </w:r>
      <w:r w:rsidRPr="00D44B2A">
        <w:tab/>
        <w:t>Uplatňovat přístup lesnictví „blízkého přírodě“ nebo „se souvislým porostem“; vysazovat původní druhy stromů.</w:t>
      </w:r>
    </w:p>
    <w:p w14:paraId="5E7B954F" w14:textId="77777777" w:rsidR="004F79BC" w:rsidRPr="00D44B2A" w:rsidRDefault="004F79BC" w:rsidP="00950AB6">
      <w:pPr>
        <w:widowControl/>
        <w:spacing w:before="120" w:after="120" w:line="360" w:lineRule="auto"/>
        <w:ind w:left="851" w:hanging="851"/>
        <w:rPr>
          <w:rFonts w:eastAsia="Calibri"/>
          <w:noProof/>
          <w:szCs w:val="22"/>
        </w:rPr>
      </w:pPr>
      <w:r w:rsidRPr="00D44B2A">
        <w:t>(14)</w:t>
      </w:r>
      <w:r w:rsidRPr="00D44B2A">
        <w:tab/>
        <w:t xml:space="preserve">Podpořit rozvoj starých původních lesů a dospělých porostů (např. upuštěním od těžby </w:t>
      </w:r>
      <w:r w:rsidRPr="00D44B2A">
        <w:rPr>
          <w:b/>
          <w:bCs/>
          <w:i/>
          <w:iCs/>
        </w:rPr>
        <w:t>nebo aktivním řízením, které podporuje rozvoj autoregulačních funkcí a odpovídající odolnosti</w:t>
      </w:r>
      <w:r w:rsidRPr="00D44B2A">
        <w:t>).</w:t>
      </w:r>
    </w:p>
    <w:p w14:paraId="461BE325" w14:textId="77777777" w:rsidR="004F79BC" w:rsidRPr="00D44B2A" w:rsidRDefault="004F79BC" w:rsidP="00665043">
      <w:pPr>
        <w:widowControl/>
        <w:spacing w:before="120" w:after="120" w:line="360" w:lineRule="auto"/>
        <w:ind w:left="851" w:hanging="851"/>
        <w:rPr>
          <w:rFonts w:eastAsia="Calibri"/>
          <w:noProof/>
          <w:szCs w:val="22"/>
        </w:rPr>
      </w:pPr>
      <w:r w:rsidRPr="00D44B2A">
        <w:t>(15)</w:t>
      </w:r>
      <w:r w:rsidRPr="00D44B2A">
        <w:tab/>
        <w:t xml:space="preserve">Zavést krajinné prvky s vysokou rozmanitostí na orné půdě a intenzivně využívaném travním porostu, jako jsou nárazníková pásma, okraje polí s původními květinami, živé ploty, stromy, lesíky, terasové zídky, rybníky, biokoridory, kamenné přechody přes řeky atd. </w:t>
      </w:r>
    </w:p>
    <w:p w14:paraId="36E5EE6A" w14:textId="77777777" w:rsidR="004F79BC" w:rsidRPr="00D44B2A" w:rsidRDefault="004F79BC" w:rsidP="00665043">
      <w:pPr>
        <w:widowControl/>
        <w:spacing w:before="120" w:after="120" w:line="360" w:lineRule="auto"/>
        <w:ind w:left="851" w:hanging="851"/>
        <w:rPr>
          <w:noProof/>
          <w:szCs w:val="22"/>
        </w:rPr>
      </w:pPr>
      <w:r w:rsidRPr="00D44B2A">
        <w:t>(16)</w:t>
      </w:r>
      <w:r w:rsidRPr="00D44B2A">
        <w:tab/>
        <w:t>Zvětšit zemědělské oblasti, které jsou obhospodařovány v souladu s agroekologickými přístupy, jako je ekologické zemědělství nebo agrolesnictví, pěstování více plodin naráz a střídání plodin, integrovaná ochrana rostlin a integrované hospodaření s živinami.</w:t>
      </w:r>
    </w:p>
    <w:p w14:paraId="2DF82888" w14:textId="77777777" w:rsidR="004F79BC" w:rsidRPr="00D44B2A" w:rsidRDefault="004F79BC" w:rsidP="00665043">
      <w:pPr>
        <w:widowControl/>
        <w:spacing w:before="120" w:after="120" w:line="360" w:lineRule="auto"/>
        <w:ind w:left="851" w:hanging="851"/>
        <w:rPr>
          <w:rFonts w:eastAsia="Calibri"/>
          <w:noProof/>
          <w:szCs w:val="22"/>
        </w:rPr>
      </w:pPr>
      <w:r w:rsidRPr="00D44B2A">
        <w:t>(17)</w:t>
      </w:r>
      <w:r w:rsidRPr="00D44B2A">
        <w:tab/>
        <w:t xml:space="preserve">Snížit intenzitu pastvy nebo sečení travních porostů tam, kde je to relevantní, a znovu zavést extenzivní pastvu domácími hospodářskými zvířaty a extenzivní režim sečení tam, kde se od nich upustilo. </w:t>
      </w:r>
    </w:p>
    <w:p w14:paraId="2437C2F3" w14:textId="77777777" w:rsidR="004F79BC" w:rsidRPr="00D44B2A" w:rsidRDefault="004F79BC" w:rsidP="00665043">
      <w:pPr>
        <w:widowControl/>
        <w:spacing w:before="120" w:after="120" w:line="360" w:lineRule="auto"/>
        <w:ind w:left="851" w:hanging="851"/>
        <w:rPr>
          <w:rFonts w:eastAsia="Calibri"/>
          <w:noProof/>
          <w:szCs w:val="22"/>
        </w:rPr>
      </w:pPr>
      <w:bookmarkStart w:id="87" w:name="_Hlk132894426"/>
      <w:r w:rsidRPr="00D44B2A">
        <w:t>(18)</w:t>
      </w:r>
      <w:r w:rsidRPr="00D44B2A">
        <w:tab/>
        <w:t>Ukončit nebo omezit používání chemických pesticidů a rovněž chemických hnojiv a hnojiv živočišného původu.</w:t>
      </w:r>
    </w:p>
    <w:bookmarkEnd w:id="87"/>
    <w:p w14:paraId="0A3E9A14" w14:textId="77777777" w:rsidR="004F79BC" w:rsidRPr="00D44B2A" w:rsidRDefault="004F79BC" w:rsidP="005926CA">
      <w:pPr>
        <w:widowControl/>
        <w:spacing w:before="120" w:after="120" w:line="360" w:lineRule="auto"/>
        <w:ind w:left="851" w:hanging="851"/>
        <w:rPr>
          <w:rFonts w:eastAsia="Calibri"/>
          <w:noProof/>
          <w:szCs w:val="22"/>
        </w:rPr>
      </w:pPr>
      <w:r w:rsidRPr="00D44B2A">
        <w:t>(19)</w:t>
      </w:r>
      <w:r w:rsidRPr="00D44B2A">
        <w:tab/>
        <w:t xml:space="preserve">Ukončit orbu travních porostů a setí produktivních trav. </w:t>
      </w:r>
    </w:p>
    <w:p w14:paraId="1EA9B4C7" w14:textId="77777777" w:rsidR="004F79BC" w:rsidRPr="00D44B2A" w:rsidRDefault="004F79BC" w:rsidP="005926CA">
      <w:pPr>
        <w:widowControl/>
        <w:spacing w:before="120" w:after="120" w:line="360" w:lineRule="auto"/>
        <w:ind w:left="851" w:hanging="851"/>
        <w:rPr>
          <w:rFonts w:eastAsia="Calibri"/>
          <w:noProof/>
          <w:szCs w:val="22"/>
        </w:rPr>
      </w:pPr>
      <w:r w:rsidRPr="00D44B2A">
        <w:t>(20)</w:t>
      </w:r>
      <w:r w:rsidRPr="00D44B2A">
        <w:tab/>
        <w:t>Odstranit výsadbu v bývalých dynamických systémech vnitrozemských dun, aby se obnovila přirozená dynamika větru ve prospěch otevřených stanovišť.</w:t>
      </w:r>
    </w:p>
    <w:p w14:paraId="6F890304" w14:textId="77777777" w:rsidR="004F79BC" w:rsidRPr="00D44B2A" w:rsidRDefault="004F79BC" w:rsidP="00DA7DF1">
      <w:pPr>
        <w:widowControl/>
        <w:spacing w:before="120" w:after="120" w:line="360" w:lineRule="auto"/>
        <w:ind w:left="851" w:hanging="851"/>
        <w:rPr>
          <w:rFonts w:eastAsia="Calibri"/>
          <w:noProof/>
          <w:szCs w:val="22"/>
        </w:rPr>
      </w:pPr>
      <w:r w:rsidRPr="00D44B2A">
        <w:t>(21)</w:t>
      </w:r>
      <w:r w:rsidRPr="00D44B2A">
        <w:tab/>
        <w:t xml:space="preserve">Zlepšit propojení mezi stanovišti s cílem umožnit rozvoj populací jednotlivých druhů a dostatečnou individuální nebo genetickou výměnu, jakož i migraci druhů a přizpůsobení se změně klimatu. </w:t>
      </w:r>
    </w:p>
    <w:p w14:paraId="7645B0A7" w14:textId="77777777" w:rsidR="004F79BC" w:rsidRPr="00D44B2A" w:rsidRDefault="004F79BC" w:rsidP="00DA7DF1">
      <w:pPr>
        <w:widowControl/>
        <w:spacing w:before="120" w:after="120" w:line="360" w:lineRule="auto"/>
        <w:ind w:left="851" w:hanging="851"/>
        <w:rPr>
          <w:rFonts w:eastAsia="Calibri"/>
          <w:noProof/>
          <w:szCs w:val="22"/>
        </w:rPr>
      </w:pPr>
      <w:r w:rsidRPr="00D44B2A">
        <w:t>(22)</w:t>
      </w:r>
      <w:r w:rsidRPr="00D44B2A">
        <w:tab/>
        <w:t xml:space="preserve">Umožnit, aby ekosystémy rozvíjely svou vlastní přirozenou dynamiku, například upuštěním od využívání jejich produktů a podporou přirozenosti a divočiny. </w:t>
      </w:r>
    </w:p>
    <w:p w14:paraId="6A96EEC7" w14:textId="77777777" w:rsidR="004F79BC" w:rsidRPr="00D44B2A" w:rsidRDefault="004F79BC">
      <w:pPr>
        <w:widowControl/>
        <w:spacing w:before="120" w:after="120" w:line="360" w:lineRule="auto"/>
        <w:ind w:left="851" w:hanging="851"/>
        <w:rPr>
          <w:rFonts w:eastAsia="Calibri"/>
          <w:noProof/>
          <w:szCs w:val="22"/>
        </w:rPr>
      </w:pPr>
      <w:r w:rsidRPr="00D44B2A">
        <w:br w:type="page"/>
      </w:r>
      <w:r w:rsidRPr="00D44B2A">
        <w:lastRenderedPageBreak/>
        <w:t>(23)</w:t>
      </w:r>
      <w:r w:rsidRPr="00D44B2A">
        <w:tab/>
        <w:t xml:space="preserve">Odstraňovat a kontrolovat invazní nepůvodní druhy a předcházet zavlékání nových druhů nebo ho minimalizovat. </w:t>
      </w:r>
    </w:p>
    <w:p w14:paraId="3B5328BA" w14:textId="77777777" w:rsidR="004F79BC" w:rsidRPr="00D44B2A" w:rsidRDefault="004F79BC">
      <w:pPr>
        <w:widowControl/>
        <w:spacing w:before="120" w:after="120" w:line="360" w:lineRule="auto"/>
        <w:ind w:left="851" w:hanging="851"/>
        <w:rPr>
          <w:rFonts w:eastAsia="Calibri"/>
          <w:noProof/>
          <w:szCs w:val="22"/>
        </w:rPr>
      </w:pPr>
      <w:r w:rsidRPr="00D44B2A">
        <w:t>(24)</w:t>
      </w:r>
      <w:r w:rsidRPr="00D44B2A">
        <w:tab/>
        <w:t>Minimalizovat negativní dopady rybolovu na mořský ekosystém, například používáním zařízení, jež méně ovlivňuje mořské dno.</w:t>
      </w:r>
    </w:p>
    <w:p w14:paraId="004E38A6" w14:textId="77777777" w:rsidR="004F79BC" w:rsidRPr="00D44B2A" w:rsidRDefault="004F79BC">
      <w:pPr>
        <w:widowControl/>
        <w:spacing w:before="120" w:after="120" w:line="360" w:lineRule="auto"/>
        <w:ind w:left="851" w:hanging="851"/>
        <w:rPr>
          <w:rFonts w:eastAsia="Calibri"/>
          <w:noProof/>
          <w:szCs w:val="22"/>
        </w:rPr>
      </w:pPr>
      <w:r w:rsidRPr="00D44B2A">
        <w:t>(25)</w:t>
      </w:r>
      <w:r w:rsidRPr="00D44B2A">
        <w:tab/>
        <w:t>Obnovit důležité oblasti pro tření a líhnutí ryb.</w:t>
      </w:r>
    </w:p>
    <w:p w14:paraId="53DFD9F2" w14:textId="77777777" w:rsidR="004F79BC" w:rsidRPr="00D44B2A" w:rsidRDefault="004F79BC">
      <w:pPr>
        <w:widowControl/>
        <w:spacing w:before="120" w:after="120" w:line="360" w:lineRule="auto"/>
        <w:ind w:left="851" w:hanging="851"/>
        <w:rPr>
          <w:rFonts w:eastAsia="Calibri"/>
          <w:noProof/>
          <w:szCs w:val="22"/>
        </w:rPr>
      </w:pPr>
      <w:r w:rsidRPr="00D44B2A">
        <w:t>(26)</w:t>
      </w:r>
      <w:r w:rsidRPr="00D44B2A">
        <w:tab/>
        <w:t xml:space="preserve">Poskytnout struktury nebo substráty, které podporují návrat mořského života, např. korálové/ústřicové/balvanové útesy. </w:t>
      </w:r>
    </w:p>
    <w:p w14:paraId="4DB9081C" w14:textId="77777777" w:rsidR="004F79BC" w:rsidRPr="00D44B2A" w:rsidRDefault="004F79BC">
      <w:pPr>
        <w:widowControl/>
        <w:spacing w:before="120" w:after="120" w:line="360" w:lineRule="auto"/>
        <w:ind w:left="851" w:hanging="851"/>
        <w:rPr>
          <w:rFonts w:eastAsia="Calibri"/>
          <w:noProof/>
          <w:szCs w:val="22"/>
        </w:rPr>
      </w:pPr>
      <w:r w:rsidRPr="00D44B2A">
        <w:t>(27)</w:t>
      </w:r>
      <w:r w:rsidRPr="00D44B2A">
        <w:tab/>
        <w:t>Obnovit louky mořské trávy a chaluhové lesy aktivní stabilizací mořského dna, snížením a pokud možno odstraněním tlaků nebo aktivním množením a výsadbou.</w:t>
      </w:r>
    </w:p>
    <w:p w14:paraId="4E78F150" w14:textId="77777777" w:rsidR="004F79BC" w:rsidRPr="00D44B2A" w:rsidRDefault="004F79BC">
      <w:pPr>
        <w:widowControl/>
        <w:suppressAutoHyphens/>
        <w:spacing w:before="120" w:after="120" w:line="360" w:lineRule="auto"/>
        <w:ind w:left="851" w:hanging="851"/>
        <w:rPr>
          <w:rFonts w:eastAsia="Calibri"/>
          <w:b/>
          <w:bCs/>
          <w:i/>
          <w:noProof/>
          <w:szCs w:val="22"/>
        </w:rPr>
      </w:pPr>
      <w:r w:rsidRPr="00D44B2A">
        <w:rPr>
          <w:b/>
          <w:i/>
        </w:rPr>
        <w:t>(27a)</w:t>
      </w:r>
      <w:r w:rsidRPr="00D44B2A">
        <w:rPr>
          <w:b/>
          <w:i/>
        </w:rPr>
        <w:tab/>
        <w:t>Obnovit nebo zlepšit stav charakteristické populace původních druhů, která je životně důležitá pro ekologii mořských stanovišť, a to prováděním pasivních nebo aktivních opatření na obnovu, např. vysazováním juvenilních jedinců.</w:t>
      </w:r>
    </w:p>
    <w:p w14:paraId="10CE6D6C" w14:textId="77777777" w:rsidR="004F79BC" w:rsidRPr="00D44B2A" w:rsidRDefault="004F79BC">
      <w:pPr>
        <w:widowControl/>
        <w:spacing w:before="120" w:after="120" w:line="360" w:lineRule="auto"/>
        <w:ind w:left="851" w:hanging="851"/>
        <w:rPr>
          <w:rFonts w:eastAsia="Calibri"/>
          <w:noProof/>
          <w:szCs w:val="22"/>
        </w:rPr>
      </w:pPr>
      <w:r w:rsidRPr="00D44B2A">
        <w:t>(28)</w:t>
      </w:r>
      <w:r w:rsidRPr="00D44B2A">
        <w:tab/>
        <w:t xml:space="preserve">Omezit různé formy znečištění moře, jako je zatížení živinami, hlukové znečištění a plastový odpad. </w:t>
      </w:r>
    </w:p>
    <w:p w14:paraId="5A48762A" w14:textId="77777777" w:rsidR="004F79BC" w:rsidRPr="00D44B2A" w:rsidRDefault="004F79BC">
      <w:pPr>
        <w:widowControl/>
        <w:spacing w:before="120" w:after="120" w:line="360" w:lineRule="auto"/>
        <w:ind w:left="851" w:hanging="851"/>
        <w:rPr>
          <w:rFonts w:eastAsia="Calibri"/>
          <w:noProof/>
          <w:szCs w:val="22"/>
        </w:rPr>
      </w:pPr>
      <w:r w:rsidRPr="00D44B2A">
        <w:t>(29)</w:t>
      </w:r>
      <w:r w:rsidRPr="00D44B2A">
        <w:tab/>
        <w:t xml:space="preserve">Zvětšit plochy sídelní zeleně s ekologickými prvky, jako jsou parky, stromy a zalesněné plochy </w:t>
      </w:r>
      <w:r w:rsidRPr="00D44B2A">
        <w:rPr>
          <w:rFonts w:ascii="Arial" w:hAnsi="Arial"/>
          <w:snapToGrid w:val="0"/>
        </w:rPr>
        <w:t>▌</w:t>
      </w:r>
      <w:r w:rsidRPr="00D44B2A">
        <w:t xml:space="preserve"> , zelené střechy, travní porosty s planě rostoucími květinami, zahrady, městská hortikultura, ulice se stromořadími, městské louky a živé ploty, rybníky a vodní toky, s </w:t>
      </w:r>
      <w:bookmarkStart w:id="88" w:name="_Hlk133182370"/>
      <w:r w:rsidRPr="00D44B2A">
        <w:rPr>
          <w:b/>
          <w:bCs/>
          <w:i/>
          <w:iCs/>
        </w:rPr>
        <w:t>ohledem na rozmanitost druhů, původní druhy, místní podmínky a odolnost vůči změně klimatu</w:t>
      </w:r>
      <w:bookmarkEnd w:id="88"/>
      <w:r w:rsidRPr="00D44B2A">
        <w:rPr>
          <w:b/>
          <w:bCs/>
          <w:i/>
          <w:iCs/>
        </w:rPr>
        <w:t>.</w:t>
      </w:r>
    </w:p>
    <w:p w14:paraId="28EA105C" w14:textId="77777777" w:rsidR="004F79BC" w:rsidRPr="00D44B2A" w:rsidRDefault="004F79BC">
      <w:pPr>
        <w:widowControl/>
        <w:spacing w:before="120" w:after="120" w:line="360" w:lineRule="auto"/>
        <w:ind w:left="851" w:hanging="851"/>
        <w:rPr>
          <w:rFonts w:eastAsia="Calibri"/>
          <w:noProof/>
          <w:szCs w:val="22"/>
        </w:rPr>
      </w:pPr>
      <w:r w:rsidRPr="00D44B2A">
        <w:t>(30)</w:t>
      </w:r>
      <w:r w:rsidRPr="00D44B2A">
        <w:tab/>
        <w:t xml:space="preserve">Zastavit, omezit nebo napravit znečištění ve všech ekosystémech způsobené léčivými přípravky, nebezpečnými chemickými látkami, komunálními a průmyslovými odpadními vodami a dalšími odpady včetně odpadků a plastů, jakož i světelné znečištění. </w:t>
      </w:r>
    </w:p>
    <w:p w14:paraId="368270DD" w14:textId="77777777" w:rsidR="004F79BC" w:rsidRPr="004F79BC" w:rsidRDefault="004F79BC">
      <w:pPr>
        <w:widowControl/>
        <w:spacing w:before="120" w:after="120" w:line="360" w:lineRule="auto"/>
        <w:ind w:left="851" w:hanging="851"/>
        <w:rPr>
          <w:rFonts w:eastAsia="Calibri"/>
          <w:szCs w:val="22"/>
        </w:rPr>
      </w:pPr>
      <w:r w:rsidRPr="00D44B2A">
        <w:t>(31)</w:t>
      </w:r>
      <w:r w:rsidRPr="00D44B2A">
        <w:tab/>
        <w:t>Přeměnit brownfieldy, dřívější průmyslové oblasti a lomy na přírodní lokality.</w:t>
      </w:r>
    </w:p>
    <w:p w14:paraId="4530A726" w14:textId="77777777" w:rsidR="004F79BC" w:rsidRPr="004F79BC" w:rsidRDefault="004F79BC" w:rsidP="00D44B2A">
      <w:pPr>
        <w:widowControl/>
        <w:pBdr>
          <w:bottom w:val="single" w:sz="4" w:space="0" w:color="000000"/>
        </w:pBdr>
        <w:spacing w:before="120" w:after="120" w:line="360" w:lineRule="auto"/>
        <w:ind w:left="3400" w:right="3400"/>
        <w:jc w:val="center"/>
        <w:rPr>
          <w:rFonts w:eastAsia="Calibri"/>
          <w:b/>
          <w:szCs w:val="22"/>
          <w:lang w:eastAsia="en-US"/>
        </w:rPr>
      </w:pPr>
    </w:p>
    <w:p w14:paraId="768946FA" w14:textId="77777777" w:rsidR="004F79BC" w:rsidRPr="004F79BC" w:rsidRDefault="004F79BC" w:rsidP="0029617A">
      <w:pPr>
        <w:widowControl/>
        <w:spacing w:before="120" w:after="120" w:line="360" w:lineRule="auto"/>
        <w:rPr>
          <w:rFonts w:eastAsia="Calibri"/>
          <w:szCs w:val="22"/>
          <w:lang w:eastAsia="en-US"/>
        </w:rPr>
      </w:pPr>
    </w:p>
    <w:p w14:paraId="0B74CD6C" w14:textId="77777777" w:rsidR="004F79BC" w:rsidRPr="004F79BC" w:rsidRDefault="004F79BC" w:rsidP="00D44B2A">
      <w:pPr>
        <w:spacing w:before="120" w:after="120" w:line="360" w:lineRule="auto"/>
        <w:jc w:val="right"/>
      </w:pPr>
    </w:p>
    <w:sectPr w:rsidR="004F79BC" w:rsidRPr="004F79BC" w:rsidSect="00D51ADD">
      <w:headerReference w:type="even" r:id="rId25"/>
      <w:headerReference w:type="default" r:id="rId26"/>
      <w:footerReference w:type="even" r:id="rId27"/>
      <w:footerReference w:type="default" r:id="rId28"/>
      <w:headerReference w:type="first" r:id="rId29"/>
      <w:footerReference w:type="first" r:id="rId3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9D8CAD" w14:textId="77777777" w:rsidR="005F211D" w:rsidRPr="00D51ADD" w:rsidRDefault="005F211D">
      <w:r w:rsidRPr="00D51ADD">
        <w:separator/>
      </w:r>
    </w:p>
  </w:endnote>
  <w:endnote w:type="continuationSeparator" w:id="0">
    <w:p w14:paraId="735D31E3" w14:textId="77777777" w:rsidR="005F211D" w:rsidRPr="00D51ADD" w:rsidRDefault="005F211D">
      <w:r w:rsidRPr="00D51A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6DF87" w14:textId="77777777" w:rsidR="005F211D" w:rsidRPr="001663A7" w:rsidRDefault="005F211D" w:rsidP="001663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BBEF9" w14:textId="77777777" w:rsidR="005F211D" w:rsidRDefault="005F21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2386B" w14:textId="77777777" w:rsidR="005F211D" w:rsidRPr="001663A7" w:rsidRDefault="005F211D" w:rsidP="001663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2371A" w14:textId="77777777" w:rsidR="005F211D" w:rsidRDefault="005F211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A4D65" w14:textId="57EA4A46" w:rsidR="005F211D" w:rsidRPr="00167BF5" w:rsidRDefault="005F211D" w:rsidP="00167BF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19BEF" w14:textId="77777777" w:rsidR="005F211D" w:rsidRPr="00D51ADD" w:rsidRDefault="005F211D"/>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E0F10" w14:textId="77777777" w:rsidR="005F211D" w:rsidRPr="00D51ADD" w:rsidRDefault="005F211D"/>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40859" w14:textId="77777777" w:rsidR="005F211D" w:rsidRPr="00D51ADD" w:rsidRDefault="005F211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73314A" w14:textId="77777777" w:rsidR="005F211D" w:rsidRPr="00D51ADD" w:rsidRDefault="005F211D">
      <w:r w:rsidRPr="00D51ADD">
        <w:separator/>
      </w:r>
    </w:p>
  </w:footnote>
  <w:footnote w:type="continuationSeparator" w:id="0">
    <w:p w14:paraId="58CEF9C5" w14:textId="77777777" w:rsidR="005F211D" w:rsidRPr="00D51ADD" w:rsidRDefault="005F211D">
      <w:r w:rsidRPr="00D51ADD">
        <w:continuationSeparator/>
      </w:r>
    </w:p>
  </w:footnote>
  <w:footnote w:id="1">
    <w:p w14:paraId="69DAC376" w14:textId="77777777" w:rsidR="005F211D" w:rsidRPr="00FA3ECF" w:rsidRDefault="005F211D" w:rsidP="00D44B2A">
      <w:pPr>
        <w:pStyle w:val="FootnoteText"/>
        <w:tabs>
          <w:tab w:val="left" w:pos="567"/>
        </w:tabs>
        <w:ind w:left="567" w:hanging="567"/>
        <w:rPr>
          <w:sz w:val="24"/>
          <w:szCs w:val="24"/>
          <w:lang w:val="en-GB"/>
        </w:rPr>
      </w:pPr>
      <w:r w:rsidRPr="00FA3ECF">
        <w:rPr>
          <w:rStyle w:val="FootnoteReference"/>
          <w:sz w:val="24"/>
          <w:szCs w:val="24"/>
          <w:lang w:val="en-GB"/>
        </w:rPr>
        <w:t>*</w:t>
      </w:r>
      <w:r w:rsidRPr="00FA3ECF">
        <w:rPr>
          <w:sz w:val="24"/>
          <w:szCs w:val="24"/>
          <w:lang w:val="en-GB"/>
        </w:rPr>
        <w:t xml:space="preserve"> </w:t>
      </w:r>
      <w:r w:rsidRPr="00FA3ECF">
        <w:rPr>
          <w:sz w:val="24"/>
          <w:szCs w:val="24"/>
          <w:lang w:val="en-GB"/>
        </w:rPr>
        <w:tab/>
        <w:t>Odkazem na „cp“ v názvech přijatých pozměňovacích návrhů se rozumí odpovídající č</w:t>
      </w:r>
      <w:r>
        <w:rPr>
          <w:sz w:val="24"/>
          <w:szCs w:val="24"/>
          <w:lang w:val="en-GB"/>
        </w:rPr>
        <w:t>ást těchto pozměňovacích návrhů</w:t>
      </w:r>
      <w:r w:rsidRPr="00FA3ECF">
        <w:rPr>
          <w:sz w:val="24"/>
          <w:szCs w:val="24"/>
          <w:lang w:val="en-GB"/>
        </w:rPr>
        <w:t>.</w:t>
      </w:r>
    </w:p>
  </w:footnote>
  <w:footnote w:id="2">
    <w:p w14:paraId="08896302" w14:textId="77777777" w:rsidR="005F211D" w:rsidRPr="00D44B2A" w:rsidRDefault="005F211D" w:rsidP="00D44B2A">
      <w:pPr>
        <w:pStyle w:val="FootnoteText"/>
        <w:ind w:left="567" w:hanging="567"/>
        <w:rPr>
          <w:sz w:val="24"/>
          <w:szCs w:val="24"/>
          <w:lang w:val="en-GB"/>
        </w:rPr>
      </w:pPr>
      <w:r w:rsidRPr="00D44B2A">
        <w:rPr>
          <w:rStyle w:val="FootnoteReference"/>
          <w:sz w:val="24"/>
          <w:szCs w:val="24"/>
        </w:rPr>
        <w:footnoteRef/>
      </w:r>
      <w:r w:rsidRPr="00D44B2A">
        <w:rPr>
          <w:sz w:val="24"/>
          <w:szCs w:val="24"/>
          <w:lang w:val="en-GB"/>
        </w:rPr>
        <w:t xml:space="preserve"> </w:t>
      </w:r>
      <w:r w:rsidRPr="00D44B2A">
        <w:rPr>
          <w:sz w:val="24"/>
          <w:szCs w:val="24"/>
          <w:lang w:val="en-GB"/>
        </w:rPr>
        <w:tab/>
      </w:r>
      <w:r w:rsidRPr="00FA3ECF">
        <w:rPr>
          <w:sz w:val="24"/>
          <w:szCs w:val="24"/>
          <w:lang w:val="en-GB"/>
        </w:rPr>
        <w:t>Věc byla vrácena příslušnému výboru pro účely interinstitucionálních jednání podle čl. 59 odst. 4 čtvrtého pododstavce (A9-0220/2023).</w:t>
      </w:r>
    </w:p>
  </w:footnote>
  <w:footnote w:id="3">
    <w:p w14:paraId="42EE4B0F" w14:textId="77777777" w:rsidR="005F211D" w:rsidRPr="00265D42" w:rsidRDefault="005F211D" w:rsidP="00265D42">
      <w:pPr>
        <w:pStyle w:val="FootnoteText"/>
        <w:ind w:left="851" w:hanging="851"/>
        <w:rPr>
          <w:color w:val="000000" w:themeColor="text1"/>
          <w:sz w:val="24"/>
          <w:szCs w:val="24"/>
          <w:lang w:val="cs-CZ"/>
        </w:rPr>
      </w:pPr>
      <w:r w:rsidRPr="00265D42">
        <w:rPr>
          <w:rStyle w:val="FootnoteReference"/>
          <w:color w:val="000000" w:themeColor="text1"/>
          <w:sz w:val="24"/>
          <w:szCs w:val="24"/>
          <w:lang w:val="cs-CZ"/>
        </w:rPr>
        <w:t>*</w:t>
      </w:r>
      <w:r w:rsidRPr="00265D42">
        <w:rPr>
          <w:color w:val="000000" w:themeColor="text1"/>
          <w:sz w:val="24"/>
          <w:szCs w:val="24"/>
          <w:lang w:val="cs-CZ"/>
        </w:rPr>
        <w:t xml:space="preserve"> </w:t>
      </w:r>
      <w:r>
        <w:rPr>
          <w:color w:val="000000" w:themeColor="text1"/>
          <w:sz w:val="24"/>
          <w:szCs w:val="24"/>
          <w:lang w:val="cs-CZ"/>
        </w:rPr>
        <w:tab/>
      </w:r>
      <w:r w:rsidRPr="00265D42">
        <w:rPr>
          <w:color w:val="000000" w:themeColor="text1"/>
          <w:sz w:val="24"/>
          <w:szCs w:val="24"/>
          <w:lang w:val="cs-CZ"/>
        </w:rPr>
        <w:t>Pozměňovací návrhy: nový text či text nahrazující původní znění je označen tučnou kurzívou; vypuštění textu je označeno symbolem ▌.</w:t>
      </w:r>
    </w:p>
  </w:footnote>
  <w:footnote w:id="4">
    <w:p w14:paraId="4AC248B4" w14:textId="77777777" w:rsidR="005F211D" w:rsidRPr="00265D42" w:rsidRDefault="005F211D" w:rsidP="00265D42">
      <w:pPr>
        <w:pStyle w:val="FootnoteText"/>
        <w:ind w:left="851" w:hanging="851"/>
        <w:rPr>
          <w:color w:val="000000" w:themeColor="text1"/>
          <w:sz w:val="24"/>
          <w:szCs w:val="24"/>
          <w:lang w:val="cs-CZ"/>
        </w:rPr>
      </w:pPr>
      <w:r w:rsidRPr="00265D42">
        <w:rPr>
          <w:rStyle w:val="FootnoteCharacters"/>
          <w:color w:val="000000" w:themeColor="text1"/>
          <w:sz w:val="24"/>
          <w:szCs w:val="24"/>
          <w:vertAlign w:val="superscript"/>
        </w:rPr>
        <w:footnoteRef/>
      </w:r>
      <w:r w:rsidRPr="00265D42">
        <w:rPr>
          <w:color w:val="000000" w:themeColor="text1"/>
          <w:sz w:val="24"/>
          <w:szCs w:val="24"/>
          <w:lang w:val="cs-CZ"/>
        </w:rPr>
        <w:tab/>
        <w:t>Úř. věst. C , , s. .</w:t>
      </w:r>
    </w:p>
  </w:footnote>
  <w:footnote w:id="5">
    <w:p w14:paraId="1A6BFB75" w14:textId="4C33A4CC" w:rsidR="005F211D" w:rsidRPr="00265D42" w:rsidRDefault="005F211D" w:rsidP="00265D42">
      <w:pPr>
        <w:pStyle w:val="FootnoteText"/>
        <w:ind w:left="851" w:hanging="851"/>
        <w:rPr>
          <w:color w:val="000000" w:themeColor="text1"/>
          <w:sz w:val="24"/>
          <w:szCs w:val="24"/>
          <w:lang w:val="cs-CZ"/>
        </w:rPr>
      </w:pPr>
      <w:r w:rsidRPr="00265D42">
        <w:rPr>
          <w:rStyle w:val="FootnoteCharacters"/>
          <w:color w:val="000000" w:themeColor="text1"/>
          <w:sz w:val="24"/>
          <w:szCs w:val="24"/>
          <w:vertAlign w:val="superscript"/>
        </w:rPr>
        <w:footnoteRef/>
      </w:r>
      <w:r w:rsidRPr="00265D42">
        <w:rPr>
          <w:color w:val="000000" w:themeColor="text1"/>
          <w:sz w:val="24"/>
          <w:szCs w:val="24"/>
          <w:lang w:val="cs-CZ"/>
        </w:rPr>
        <w:tab/>
        <w:t>Sdělení Komise Evropskému parlamentu, Evropské radě, Radě, Evropskému hospodářskému a sociálnímu výboru a Výboru regionů „Zelená dohoda pro Evropu“, 11.12.2019 (COM(2019)640 final).</w:t>
      </w:r>
    </w:p>
  </w:footnote>
  <w:footnote w:id="6">
    <w:p w14:paraId="3B9A77B8" w14:textId="74460E2F" w:rsidR="005F211D" w:rsidRPr="00265D42" w:rsidRDefault="005F211D" w:rsidP="00265D42">
      <w:pPr>
        <w:pStyle w:val="FootnoteText"/>
        <w:ind w:left="851" w:hanging="851"/>
        <w:rPr>
          <w:color w:val="000000" w:themeColor="text1"/>
          <w:sz w:val="24"/>
          <w:szCs w:val="24"/>
          <w:lang w:val="cs-CZ"/>
        </w:rPr>
      </w:pPr>
      <w:r w:rsidRPr="00265D42">
        <w:rPr>
          <w:rStyle w:val="FootnoteCharacters"/>
          <w:color w:val="000000" w:themeColor="text1"/>
          <w:sz w:val="24"/>
          <w:szCs w:val="24"/>
          <w:vertAlign w:val="superscript"/>
        </w:rPr>
        <w:footnoteRef/>
      </w:r>
      <w:r w:rsidRPr="00265D42">
        <w:rPr>
          <w:color w:val="000000" w:themeColor="text1"/>
          <w:sz w:val="24"/>
          <w:szCs w:val="24"/>
          <w:lang w:val="cs-CZ"/>
        </w:rPr>
        <w:tab/>
        <w:t>Sdělení Komise Evropskému parlamentu, Radě, Evropskému hospodářskému a sociálnímu výboru a Výboru regionů „Strategie EU v oblasti biologické rozmanitosti do roku 2030: Navrácení přírody do našeho života“, 20.5.2020 (COM(2020)380 final).</w:t>
      </w:r>
    </w:p>
  </w:footnote>
  <w:footnote w:id="7">
    <w:p w14:paraId="2FEF9ADF" w14:textId="77777777" w:rsidR="005F211D" w:rsidRPr="00265D42" w:rsidRDefault="005F211D" w:rsidP="00265D42">
      <w:pPr>
        <w:pStyle w:val="FootnoteText"/>
        <w:ind w:left="851" w:hanging="851"/>
        <w:rPr>
          <w:color w:val="000000" w:themeColor="text1"/>
          <w:sz w:val="24"/>
          <w:szCs w:val="24"/>
          <w:lang w:val="cs-CZ"/>
        </w:rPr>
      </w:pPr>
      <w:r w:rsidRPr="00265D42">
        <w:rPr>
          <w:rStyle w:val="FootnoteCharacters"/>
          <w:color w:val="000000" w:themeColor="text1"/>
          <w:sz w:val="24"/>
          <w:szCs w:val="24"/>
          <w:vertAlign w:val="superscript"/>
        </w:rPr>
        <w:footnoteRef/>
      </w:r>
      <w:r w:rsidRPr="00265D42">
        <w:rPr>
          <w:color w:val="000000" w:themeColor="text1"/>
          <w:sz w:val="24"/>
          <w:szCs w:val="24"/>
          <w:lang w:val="cs-CZ"/>
        </w:rPr>
        <w:tab/>
        <w:t>Rozhodnutí Rady 93/626/EHS ze dne 25. října 1993 o uzavření Úmluvy o biologické rozmanitosti (Úř. věst. L 309, 13.12.1993, s. 1).</w:t>
      </w:r>
    </w:p>
  </w:footnote>
  <w:footnote w:id="8">
    <w:p w14:paraId="16152C5D" w14:textId="77777777" w:rsidR="005F211D" w:rsidRPr="00265D42" w:rsidRDefault="005F211D" w:rsidP="00265D42">
      <w:pPr>
        <w:pStyle w:val="FootnoteText"/>
        <w:ind w:left="851" w:hanging="851"/>
        <w:rPr>
          <w:color w:val="000000" w:themeColor="text1"/>
          <w:sz w:val="24"/>
          <w:szCs w:val="24"/>
          <w:lang w:val="cs-CZ"/>
        </w:rPr>
      </w:pPr>
      <w:r w:rsidRPr="00265D42">
        <w:rPr>
          <w:rStyle w:val="FootnoteCharacters"/>
          <w:color w:val="000000" w:themeColor="text1"/>
          <w:sz w:val="24"/>
          <w:szCs w:val="24"/>
          <w:vertAlign w:val="superscript"/>
        </w:rPr>
        <w:footnoteRef/>
      </w:r>
      <w:hyperlink r:id="rId1">
        <w:r w:rsidRPr="00265D42">
          <w:rPr>
            <w:rStyle w:val="Internetlnk"/>
            <w:color w:val="000000" w:themeColor="text1"/>
            <w:sz w:val="24"/>
            <w:szCs w:val="24"/>
            <w:u w:val="none"/>
            <w:lang w:val="cs-CZ"/>
          </w:rPr>
          <w:tab/>
        </w:r>
        <w:r w:rsidRPr="00D44B2A">
          <w:rPr>
            <w:rStyle w:val="Internetlnk"/>
            <w:color w:val="0070C0"/>
            <w:sz w:val="24"/>
            <w:szCs w:val="24"/>
            <w:lang w:val="cs-CZ"/>
          </w:rPr>
          <w:t>https://www.cbd.int/decision/cop/?id=12268</w:t>
        </w:r>
      </w:hyperlink>
      <w:r w:rsidRPr="00265D42">
        <w:rPr>
          <w:color w:val="000000" w:themeColor="text1"/>
          <w:sz w:val="24"/>
          <w:szCs w:val="24"/>
          <w:lang w:val="cs-CZ"/>
        </w:rPr>
        <w:t>.</w:t>
      </w:r>
    </w:p>
  </w:footnote>
  <w:footnote w:id="9">
    <w:p w14:paraId="4553ACF9" w14:textId="77777777" w:rsidR="005F211D" w:rsidRPr="00265D42" w:rsidRDefault="005F211D" w:rsidP="00265D42">
      <w:pPr>
        <w:pStyle w:val="FootnoteText"/>
        <w:ind w:left="851" w:hanging="851"/>
        <w:rPr>
          <w:rStyle w:val="FootnoteCharacters"/>
          <w:color w:val="000000" w:themeColor="text1"/>
          <w:sz w:val="24"/>
          <w:szCs w:val="24"/>
          <w:lang w:val="cs-CZ"/>
        </w:rPr>
      </w:pPr>
      <w:r w:rsidRPr="00D44B2A">
        <w:rPr>
          <w:rStyle w:val="FootnoteCharacters"/>
          <w:color w:val="000000" w:themeColor="text1"/>
          <w:sz w:val="24"/>
          <w:szCs w:val="24"/>
          <w:vertAlign w:val="superscript"/>
        </w:rPr>
        <w:footnoteRef/>
      </w:r>
      <w:r w:rsidRPr="00265D42">
        <w:rPr>
          <w:rStyle w:val="FootnoteCharacters"/>
          <w:color w:val="000000" w:themeColor="text1"/>
          <w:sz w:val="24"/>
          <w:szCs w:val="24"/>
          <w:lang w:val="cs-CZ"/>
        </w:rPr>
        <w:t xml:space="preserve"> </w:t>
      </w:r>
      <w:r w:rsidRPr="00265D42">
        <w:rPr>
          <w:rStyle w:val="FootnoteCharacters"/>
          <w:color w:val="000000" w:themeColor="text1"/>
          <w:sz w:val="24"/>
          <w:szCs w:val="24"/>
          <w:lang w:val="cs-CZ"/>
        </w:rPr>
        <w:tab/>
        <w:t xml:space="preserve">Celosvětový rámec pro biologickou rozmanitost z Kchun-mingu a Montrealu. Návrh rozhodnutí předložený předsedou, CBD/COP/DEC/15/4, 19. prosince 2022. </w:t>
      </w:r>
    </w:p>
  </w:footnote>
  <w:footnote w:id="10">
    <w:p w14:paraId="361FA759"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hyperlink r:id="rId2">
        <w:r w:rsidRPr="00265D42">
          <w:rPr>
            <w:rStyle w:val="Internetlnk"/>
            <w:color w:val="000000" w:themeColor="text1"/>
            <w:sz w:val="24"/>
            <w:szCs w:val="24"/>
            <w:u w:val="none"/>
            <w:lang w:val="cs-CZ"/>
          </w:rPr>
          <w:tab/>
          <w:t>Udržitelný rozvoj OSN – 17 cílů pro transformaci našeho světa</w:t>
        </w:r>
      </w:hyperlink>
      <w:r w:rsidRPr="00265D42">
        <w:rPr>
          <w:color w:val="000000" w:themeColor="text1"/>
          <w:sz w:val="24"/>
          <w:szCs w:val="24"/>
          <w:lang w:val="cs-CZ"/>
        </w:rPr>
        <w:t>.</w:t>
      </w:r>
    </w:p>
  </w:footnote>
  <w:footnote w:id="11">
    <w:p w14:paraId="7763C178" w14:textId="05FE533D"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Usnesení 73/284 ze dne 1. března 2019 o Desetiletí Organizace spojených národů pro</w:t>
      </w:r>
      <w:r w:rsidRPr="00053A72">
        <w:rPr>
          <w:lang w:val="cs-CZ"/>
        </w:rPr>
        <w:t> </w:t>
      </w:r>
      <w:r w:rsidRPr="00265D42">
        <w:rPr>
          <w:color w:val="000000" w:themeColor="text1"/>
          <w:sz w:val="24"/>
          <w:szCs w:val="24"/>
          <w:lang w:val="cs-CZ"/>
        </w:rPr>
        <w:t>obnovu ekosystémů (2021–2030).</w:t>
      </w:r>
    </w:p>
  </w:footnote>
  <w:footnote w:id="12">
    <w:p w14:paraId="49020504"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Usnesení Evropského parlamentu ze dne 9. června 2021 o strategii EU v oblasti biologické rozmanitosti do roku 2030: Navrácení přírody do našeho života (2020/2273(INI)).</w:t>
      </w:r>
    </w:p>
  </w:footnote>
  <w:footnote w:id="13">
    <w:p w14:paraId="6D873DFF"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Závěry Rady o biologické rozmanitosti – potřeba naléhavých opatření, 12210/20.</w:t>
      </w:r>
    </w:p>
  </w:footnote>
  <w:footnote w:id="14">
    <w:p w14:paraId="78624DC7"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Pracovní dokument útvarů Komise „Kritéria a pokyny pro určování chráněných území“ (SWD(2022) 23 final).</w:t>
      </w:r>
    </w:p>
  </w:footnote>
  <w:footnote w:id="15">
    <w:p w14:paraId="6E4ECC18"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 xml:space="preserve">K dispozici na </w:t>
      </w:r>
      <w:hyperlink r:id="rId3">
        <w:r w:rsidRPr="00265D42">
          <w:rPr>
            <w:rStyle w:val="Internetlnk"/>
            <w:color w:val="000000" w:themeColor="text1"/>
            <w:sz w:val="24"/>
            <w:szCs w:val="24"/>
            <w:u w:val="none"/>
            <w:lang w:val="cs-CZ"/>
          </w:rPr>
          <w:t>platformě Circabc (europa.eu)</w:t>
        </w:r>
      </w:hyperlink>
      <w:r w:rsidRPr="00265D42">
        <w:rPr>
          <w:color w:val="000000" w:themeColor="text1"/>
          <w:sz w:val="24"/>
          <w:szCs w:val="24"/>
          <w:lang w:val="cs-CZ"/>
        </w:rPr>
        <w:t xml:space="preserve"> [Doplnit odkaz].</w:t>
      </w:r>
    </w:p>
  </w:footnote>
  <w:footnote w:id="16">
    <w:p w14:paraId="5FF897D9" w14:textId="77777777" w:rsidR="005F211D" w:rsidRPr="00053A7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Zpráva Komise Evropskému parlamentu, Radě a Evropskému hospodářskému a</w:t>
      </w:r>
      <w:r w:rsidRPr="001663A7">
        <w:rPr>
          <w:color w:val="000000" w:themeColor="text1"/>
          <w:sz w:val="24"/>
          <w:szCs w:val="24"/>
          <w:lang w:val="cs-CZ"/>
        </w:rPr>
        <w:t xml:space="preserve"> sociálnímu</w:t>
      </w:r>
      <w:r w:rsidRPr="00265D42">
        <w:rPr>
          <w:color w:val="000000" w:themeColor="text1"/>
          <w:sz w:val="24"/>
          <w:szCs w:val="24"/>
          <w:lang w:val="cs-CZ"/>
        </w:rPr>
        <w:t xml:space="preserve"> výboru „Stav přírody v Evropské unii – Zpráva o stavu a trendech u druhů a typů stanovišť chráněných podle směrnice o ochraně ptáků a směrnice o ochraně </w:t>
      </w:r>
      <w:r w:rsidRPr="00053A72">
        <w:rPr>
          <w:color w:val="000000" w:themeColor="text1"/>
          <w:sz w:val="24"/>
          <w:szCs w:val="24"/>
          <w:lang w:val="cs-CZ"/>
        </w:rPr>
        <w:t>přírodních stanovišť za období 2013–2018“ (COM(2020) 635 final).</w:t>
      </w:r>
    </w:p>
  </w:footnote>
  <w:footnote w:id="17">
    <w:p w14:paraId="4E290E36" w14:textId="77777777" w:rsidR="005F211D" w:rsidRPr="00C85ABC" w:rsidRDefault="005F211D" w:rsidP="00332FFA">
      <w:pPr>
        <w:pStyle w:val="FootnoteText"/>
        <w:ind w:left="851" w:hanging="851"/>
        <w:rPr>
          <w:b/>
          <w:i/>
          <w:color w:val="000000" w:themeColor="text1"/>
          <w:sz w:val="24"/>
          <w:szCs w:val="24"/>
          <w:lang w:val="cs-CZ"/>
        </w:rPr>
      </w:pPr>
      <w:r w:rsidRPr="00053A72">
        <w:rPr>
          <w:rStyle w:val="FootnoteReference"/>
          <w:b/>
          <w:i/>
          <w:color w:val="000000" w:themeColor="text1"/>
          <w:sz w:val="24"/>
          <w:szCs w:val="24"/>
        </w:rPr>
        <w:footnoteRef/>
      </w:r>
      <w:r w:rsidRPr="00053A72">
        <w:rPr>
          <w:b/>
          <w:i/>
          <w:color w:val="000000" w:themeColor="text1"/>
          <w:sz w:val="24"/>
          <w:szCs w:val="24"/>
          <w:lang w:val="cs-CZ"/>
        </w:rPr>
        <w:t xml:space="preserve"> </w:t>
      </w:r>
      <w:r w:rsidRPr="00053A72">
        <w:rPr>
          <w:b/>
          <w:i/>
          <w:color w:val="000000" w:themeColor="text1"/>
          <w:sz w:val="24"/>
          <w:szCs w:val="24"/>
          <w:lang w:val="cs-CZ"/>
        </w:rPr>
        <w:tab/>
        <w:t>Sdělení Komise</w:t>
      </w:r>
      <w:r w:rsidRPr="001663A7">
        <w:rPr>
          <w:b/>
          <w:i/>
          <w:color w:val="000000" w:themeColor="text1"/>
          <w:sz w:val="24"/>
          <w:szCs w:val="24"/>
          <w:lang w:val="cs-CZ"/>
        </w:rPr>
        <w:t xml:space="preserve"> Evropskému parlamentu, Evropské radě, Radě, Evropskému hospodářskému a sociálnímu výboru a Výboru regionů</w:t>
      </w:r>
      <w:r w:rsidRPr="00C85ABC">
        <w:rPr>
          <w:b/>
          <w:i/>
          <w:color w:val="000000" w:themeColor="text1"/>
          <w:sz w:val="24"/>
          <w:szCs w:val="24"/>
          <w:lang w:val="cs-CZ"/>
        </w:rPr>
        <w:t xml:space="preserve">, </w:t>
      </w:r>
      <w:r w:rsidRPr="001663A7">
        <w:rPr>
          <w:b/>
          <w:i/>
          <w:color w:val="000000" w:themeColor="text1"/>
          <w:sz w:val="24"/>
          <w:szCs w:val="24"/>
          <w:lang w:val="cs-CZ"/>
        </w:rPr>
        <w:t>Přezkum obchodní politiky – Otevřená, udržitelná a sebevědomá obchodní politika - Brusel, 18.2.2021, C</w:t>
      </w:r>
      <w:r w:rsidRPr="00C85ABC">
        <w:rPr>
          <w:b/>
          <w:i/>
          <w:color w:val="000000" w:themeColor="text1"/>
          <w:sz w:val="24"/>
          <w:szCs w:val="24"/>
          <w:lang w:val="cs-CZ"/>
        </w:rPr>
        <w:t xml:space="preserve">OM(2021)66 </w:t>
      </w:r>
      <w:r w:rsidRPr="001663A7">
        <w:rPr>
          <w:b/>
          <w:i/>
          <w:color w:val="000000" w:themeColor="text1"/>
          <w:sz w:val="24"/>
          <w:szCs w:val="24"/>
          <w:lang w:val="cs-CZ"/>
        </w:rPr>
        <w:t>final</w:t>
      </w:r>
      <w:r w:rsidRPr="00C85ABC">
        <w:rPr>
          <w:b/>
          <w:i/>
          <w:color w:val="000000" w:themeColor="text1"/>
          <w:sz w:val="24"/>
          <w:szCs w:val="24"/>
          <w:lang w:val="cs-CZ"/>
        </w:rPr>
        <w:t>.</w:t>
      </w:r>
    </w:p>
  </w:footnote>
  <w:footnote w:id="18">
    <w:p w14:paraId="430B3877"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hyperlink r:id="rId4">
        <w:r w:rsidRPr="00D44B2A">
          <w:rPr>
            <w:rStyle w:val="Internetlnk"/>
            <w:color w:val="0070C0"/>
            <w:sz w:val="24"/>
            <w:szCs w:val="24"/>
            <w:lang w:val="cs-CZ"/>
          </w:rPr>
          <w:tab/>
          <w:t>https://seea.un.org/sites/seea.un.org/files/documents/EA/seea_ea_white_cover_final.pdf</w:t>
        </w:r>
      </w:hyperlink>
      <w:r w:rsidRPr="00265D42">
        <w:rPr>
          <w:color w:val="000000" w:themeColor="text1"/>
          <w:sz w:val="24"/>
          <w:szCs w:val="24"/>
          <w:lang w:val="cs-CZ"/>
        </w:rPr>
        <w:t>.</w:t>
      </w:r>
    </w:p>
  </w:footnote>
  <w:footnote w:id="19">
    <w:p w14:paraId="2081FF6E" w14:textId="77777777" w:rsidR="005F211D" w:rsidRPr="00265D42" w:rsidRDefault="005F211D" w:rsidP="00265D42">
      <w:pPr>
        <w:pStyle w:val="FootnoteText"/>
        <w:ind w:left="851" w:hanging="851"/>
        <w:rPr>
          <w:color w:val="000000" w:themeColor="text1"/>
          <w:sz w:val="24"/>
          <w:szCs w:val="24"/>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 xml:space="preserve">Mezivládní panel pro změnu klimatu (IPCC): Mezivládní panel pro změnu klimatu (IPCC): Special Report on the impacts of global warming of 1.5°C and related global greenhouse gas emission pathways, in the context of strengthening the global response to the threat of climate change, sustainable development, and efforts to eradicate poverty (Zvláštní zpráva o dopadech globálního oteplení o 1,5 °C a o souvisejících plánech pro snižování celosvětových emisí skleníkových plynů v kontextu posilování celosvětové reakce na hrozbu změny klimatu, udržitelného rozvoje a úsilí o vymýcení chudoby) [Masson-Delmotte, V., P. Zhai, H.-O. Pörtner, D. Roberts, J. Skea, P.R. Shukla, A. Pirani, W. Moufouma-Okia, C. Péan, R. Pidcock, S. Connors, J.B.R. Matthews, Y. Chen, X. Zhou, M.I. Gomis, E. Lonnoy, T. Maycock, M. Tignor, a T. Waterfield (eds.)] </w:t>
      </w:r>
      <w:hyperlink r:id="rId5">
        <w:r w:rsidRPr="00D44B2A">
          <w:rPr>
            <w:rStyle w:val="Internetlnk"/>
            <w:color w:val="0070C0"/>
            <w:sz w:val="24"/>
            <w:szCs w:val="24"/>
          </w:rPr>
          <w:t>https://www.ipcc.ch/sr15/</w:t>
        </w:r>
      </w:hyperlink>
      <w:r w:rsidRPr="00265D42">
        <w:rPr>
          <w:rStyle w:val="Internetlnk"/>
          <w:color w:val="000000" w:themeColor="text1"/>
          <w:sz w:val="24"/>
          <w:szCs w:val="24"/>
          <w:u w:val="none"/>
        </w:rPr>
        <w:t xml:space="preserve"> </w:t>
      </w:r>
    </w:p>
  </w:footnote>
  <w:footnote w:id="20">
    <w:p w14:paraId="3630DC67" w14:textId="77777777" w:rsidR="005F211D" w:rsidRPr="00265D42" w:rsidRDefault="005F211D" w:rsidP="00265D42">
      <w:pPr>
        <w:pStyle w:val="FootnoteText"/>
        <w:ind w:left="851" w:hanging="851"/>
        <w:rPr>
          <w:color w:val="000000" w:themeColor="text1"/>
          <w:sz w:val="24"/>
          <w:szCs w:val="24"/>
        </w:rPr>
      </w:pPr>
      <w:r w:rsidRPr="00D44B2A">
        <w:rPr>
          <w:rStyle w:val="FootnoteCharacters"/>
          <w:color w:val="000000" w:themeColor="text1"/>
          <w:sz w:val="24"/>
          <w:szCs w:val="24"/>
          <w:vertAlign w:val="superscript"/>
        </w:rPr>
        <w:footnoteRef/>
      </w:r>
      <w:hyperlink r:id="rId6">
        <w:r w:rsidRPr="00265D42">
          <w:rPr>
            <w:rStyle w:val="Internetlnk"/>
            <w:color w:val="000000" w:themeColor="text1"/>
            <w:sz w:val="24"/>
            <w:szCs w:val="24"/>
            <w:u w:val="none"/>
          </w:rPr>
          <w:tab/>
          <w:t>Změna klimatu 2022:</w:t>
        </w:r>
      </w:hyperlink>
      <w:hyperlink r:id="rId7">
        <w:r w:rsidRPr="00265D42">
          <w:rPr>
            <w:rStyle w:val="Internetlnk"/>
            <w:color w:val="000000" w:themeColor="text1"/>
            <w:sz w:val="24"/>
            <w:szCs w:val="24"/>
            <w:u w:val="none"/>
          </w:rPr>
          <w:t>dopady, adaptace a zranitelnost | Climate Change 2022:</w:t>
        </w:r>
      </w:hyperlink>
      <w:hyperlink r:id="rId8">
        <w:r w:rsidRPr="00265D42">
          <w:rPr>
            <w:rStyle w:val="Internetlnk"/>
            <w:color w:val="000000" w:themeColor="text1"/>
            <w:sz w:val="24"/>
            <w:szCs w:val="24"/>
            <w:u w:val="none"/>
          </w:rPr>
          <w:t>dopady, adaptace a zranitelnost (ipcc.ch)</w:t>
        </w:r>
      </w:hyperlink>
      <w:r w:rsidRPr="00265D42">
        <w:rPr>
          <w:color w:val="000000" w:themeColor="text1"/>
          <w:sz w:val="24"/>
          <w:szCs w:val="24"/>
        </w:rPr>
        <w:t>.</w:t>
      </w:r>
    </w:p>
  </w:footnote>
  <w:footnote w:id="21">
    <w:p w14:paraId="0B84332A" w14:textId="77777777" w:rsidR="005F211D" w:rsidRPr="00265D42" w:rsidRDefault="005F211D" w:rsidP="00265D42">
      <w:pPr>
        <w:pStyle w:val="FootnoteText"/>
        <w:ind w:left="851" w:hanging="851"/>
        <w:rPr>
          <w:color w:val="000000" w:themeColor="text1"/>
          <w:sz w:val="24"/>
          <w:szCs w:val="24"/>
          <w:lang w:val="it-IT"/>
        </w:rPr>
      </w:pPr>
      <w:r w:rsidRPr="00D44B2A">
        <w:rPr>
          <w:rStyle w:val="FootnoteCharacters"/>
          <w:color w:val="000000" w:themeColor="text1"/>
          <w:sz w:val="24"/>
          <w:szCs w:val="24"/>
          <w:vertAlign w:val="superscript"/>
        </w:rPr>
        <w:footnoteRef/>
      </w:r>
      <w:r w:rsidRPr="00265D42">
        <w:rPr>
          <w:color w:val="000000" w:themeColor="text1"/>
          <w:sz w:val="24"/>
          <w:szCs w:val="24"/>
          <w:shd w:val="clear" w:color="auto" w:fill="FFFFFF"/>
          <w:lang w:val="en-GB"/>
        </w:rPr>
        <w:tab/>
        <w:t xml:space="preserve">Platforma IPBES (2019): Global assessment report on biodiversity and ecosystem services of the Intergovernmental Science – Policy Platform on Biodiversity and Ecosystem Services. (Globální hodnotící zpráva o biologické rozmanitosti a ekosystémových službách Mezivládní vědecko-politické platformy pro biologickou rozmanitost a ekosystémové služby). </w:t>
      </w:r>
      <w:r w:rsidRPr="00265D42">
        <w:rPr>
          <w:color w:val="000000" w:themeColor="text1"/>
          <w:sz w:val="24"/>
          <w:szCs w:val="24"/>
          <w:shd w:val="clear" w:color="auto" w:fill="FFFFFF"/>
          <w:lang w:val="it-IT"/>
        </w:rPr>
        <w:t>E. S. Brondizio, J. Settele, S. Díaz a H. T. Ngo (eds). Sekretariát IPBES, Bonn, Německo. 1148 stran</w:t>
      </w:r>
      <w:r>
        <w:rPr>
          <w:color w:val="000000" w:themeColor="text1"/>
          <w:sz w:val="24"/>
          <w:szCs w:val="24"/>
          <w:shd w:val="clear" w:color="auto" w:fill="FFFFFF"/>
          <w:lang w:val="it-IT"/>
        </w:rPr>
        <w:t>,</w:t>
      </w:r>
      <w:r w:rsidRPr="00265D42">
        <w:rPr>
          <w:color w:val="000000" w:themeColor="text1"/>
          <w:sz w:val="24"/>
          <w:szCs w:val="24"/>
          <w:shd w:val="clear" w:color="auto" w:fill="FFFFFF"/>
          <w:lang w:val="it-IT"/>
        </w:rPr>
        <w:t> </w:t>
      </w:r>
      <w:hyperlink r:id="rId9" w:tgtFrame="_blank">
        <w:r w:rsidRPr="001663A7">
          <w:rPr>
            <w:rStyle w:val="Internetlnk"/>
            <w:color w:val="0070C0"/>
            <w:sz w:val="24"/>
            <w:szCs w:val="24"/>
            <w:shd w:val="clear" w:color="auto" w:fill="FFFFFF"/>
            <w:lang w:val="it-IT"/>
          </w:rPr>
          <w:t>https://doi.org/10.5281/zenodo.3831673</w:t>
        </w:r>
      </w:hyperlink>
      <w:r w:rsidRPr="00265D42">
        <w:rPr>
          <w:color w:val="000000" w:themeColor="text1"/>
          <w:sz w:val="24"/>
          <w:szCs w:val="24"/>
          <w:lang w:val="it-IT"/>
        </w:rPr>
        <w:t>.</w:t>
      </w:r>
    </w:p>
  </w:footnote>
  <w:footnote w:id="22">
    <w:p w14:paraId="69AB7A44" w14:textId="77777777" w:rsidR="005F211D" w:rsidRPr="001663A7" w:rsidRDefault="005F211D" w:rsidP="00265D42">
      <w:pPr>
        <w:pStyle w:val="NormalWeb"/>
        <w:shd w:val="clear" w:color="auto" w:fill="FFFFFF"/>
        <w:suppressAutoHyphens w:val="0"/>
        <w:spacing w:before="0" w:after="0"/>
        <w:ind w:left="851" w:hanging="851"/>
        <w:jc w:val="left"/>
        <w:rPr>
          <w:rFonts w:eastAsia="Times New Roman"/>
          <w:color w:val="000000" w:themeColor="text1"/>
        </w:rPr>
      </w:pPr>
      <w:r w:rsidRPr="00D44B2A">
        <w:rPr>
          <w:rStyle w:val="FootnoteCharacters"/>
          <w:color w:val="000000" w:themeColor="text1"/>
          <w:vertAlign w:val="superscript"/>
        </w:rPr>
        <w:footnoteRef/>
      </w:r>
      <w:r w:rsidRPr="00D44B2A">
        <w:rPr>
          <w:color w:val="000000" w:themeColor="text1"/>
          <w:vertAlign w:val="superscript"/>
        </w:rPr>
        <w:tab/>
      </w:r>
      <w:r w:rsidRPr="00265D42">
        <w:rPr>
          <w:color w:val="000000" w:themeColor="text1"/>
        </w:rPr>
        <w:t>Nařízení Evropského parlamentu a Rady (EU) 2021/1119 ze dne 30. června 2021, kterým se stanoví rámec pro dosažení klimatické neutrality a mění nařízení (ES) č. 401/2009 a (EU) 2018/1999 („evropský právní rámec pro klima“) (Úř. věst. L 243, 9.7.2021, s. 1).</w:t>
      </w:r>
    </w:p>
  </w:footnote>
  <w:footnote w:id="23">
    <w:p w14:paraId="727E82C1" w14:textId="77777777" w:rsidR="005F211D" w:rsidRPr="001663A7" w:rsidRDefault="005F211D" w:rsidP="00265D42">
      <w:pPr>
        <w:pStyle w:val="NormalWeb"/>
        <w:shd w:val="clear" w:color="auto" w:fill="FFFFFF"/>
        <w:suppressAutoHyphens w:val="0"/>
        <w:spacing w:before="0" w:after="0"/>
        <w:ind w:left="851" w:hanging="851"/>
        <w:jc w:val="left"/>
        <w:rPr>
          <w:color w:val="000000" w:themeColor="text1"/>
        </w:rPr>
      </w:pPr>
      <w:r w:rsidRPr="00D44B2A">
        <w:rPr>
          <w:rStyle w:val="FootnoteCharacters"/>
          <w:color w:val="000000" w:themeColor="text1"/>
          <w:vertAlign w:val="superscript"/>
        </w:rPr>
        <w:footnoteRef/>
      </w:r>
      <w:r w:rsidRPr="00D44B2A">
        <w:rPr>
          <w:color w:val="000000" w:themeColor="text1"/>
          <w:vertAlign w:val="superscript"/>
        </w:rPr>
        <w:tab/>
      </w:r>
      <w:r w:rsidRPr="00265D42">
        <w:rPr>
          <w:color w:val="000000" w:themeColor="text1"/>
        </w:rPr>
        <w:t>Přírodě blízká řešení jsou řešení inspirovaná a podporovaná přírodou, která jsou nákladově efektivní a současně environmentálně, sociálně a hospodářsky přínosná a přispívají k budování odolnosti. Tato řešení přinášejí do měst, krajiny i mořského prostředí větší počet různorodějších přírodních a přirozených prvků a procesů, a to prostřednictvím místně přizp</w:t>
      </w:r>
      <w:r w:rsidRPr="001663A7">
        <w:rPr>
          <w:color w:val="000000" w:themeColor="text1"/>
        </w:rPr>
        <w:t>ůsobených systémových zásahů, které účinně využívají zdroje. Přírodě blízká řešení proto musí být prospěšná pro biologickou rozmanitost a podporovat fungování řady ekosystémových služeb.</w:t>
      </w:r>
    </w:p>
  </w:footnote>
  <w:footnote w:id="24">
    <w:p w14:paraId="7A6B1035" w14:textId="77777777" w:rsidR="005F211D" w:rsidRPr="00265D42" w:rsidRDefault="005F211D" w:rsidP="00265D42">
      <w:pPr>
        <w:pStyle w:val="NormalWeb"/>
        <w:shd w:val="clear" w:color="auto" w:fill="FFFFFF"/>
        <w:suppressAutoHyphens w:val="0"/>
        <w:spacing w:before="0" w:after="0"/>
        <w:ind w:left="851" w:hanging="851"/>
        <w:jc w:val="left"/>
        <w:rPr>
          <w:rFonts w:eastAsia="Times New Roman"/>
          <w:color w:val="000000" w:themeColor="text1"/>
        </w:rPr>
      </w:pPr>
      <w:r w:rsidRPr="00D44B2A">
        <w:rPr>
          <w:rStyle w:val="FootnoteCharacters"/>
          <w:color w:val="000000" w:themeColor="text1"/>
          <w:vertAlign w:val="superscript"/>
        </w:rPr>
        <w:footnoteRef/>
      </w:r>
      <w:r w:rsidRPr="00265D42">
        <w:rPr>
          <w:color w:val="000000" w:themeColor="text1"/>
        </w:rPr>
        <w:tab/>
        <w:t>Sdělení Komise Evropskému parlamentu, Radě, Evropskému hospodářskému a sociálnímu výboru a Výboru regionů „Vytvoření Unie odolné vůči změně klimatu – nová strategie EU pro přizpůsobení se změně klimatu“ (COM(2021)82 final).</w:t>
      </w:r>
    </w:p>
  </w:footnote>
  <w:footnote w:id="25">
    <w:p w14:paraId="7859C93F" w14:textId="77777777" w:rsidR="005F211D" w:rsidRPr="001663A7" w:rsidRDefault="005F211D" w:rsidP="00265D42">
      <w:pPr>
        <w:pStyle w:val="NormalWeb"/>
        <w:shd w:val="clear" w:color="auto" w:fill="FFFFFF"/>
        <w:suppressAutoHyphens w:val="0"/>
        <w:spacing w:before="0" w:after="0"/>
        <w:ind w:left="851" w:hanging="851"/>
        <w:jc w:val="left"/>
        <w:rPr>
          <w:color w:val="000000" w:themeColor="text1"/>
        </w:rPr>
      </w:pPr>
      <w:r w:rsidRPr="00D44B2A">
        <w:rPr>
          <w:rStyle w:val="FootnoteCharacters"/>
          <w:color w:val="000000" w:themeColor="text1"/>
          <w:vertAlign w:val="superscript"/>
        </w:rPr>
        <w:footnoteRef/>
      </w:r>
      <w:r w:rsidRPr="00D44B2A">
        <w:rPr>
          <w:color w:val="000000" w:themeColor="text1"/>
          <w:vertAlign w:val="superscript"/>
        </w:rPr>
        <w:tab/>
      </w:r>
      <w:r w:rsidRPr="00265D42">
        <w:rPr>
          <w:color w:val="000000" w:themeColor="text1"/>
        </w:rPr>
        <w:t>Návrh nařízení Evropského parlamentu a Rady, kterým se mění nařízení (EU) 2018/841, pokud jde o oblast působnosti, zjednodušení pravidel souladu, stanovení cílů členských států pro rok 2030 a závazek ke společnému dosažení klimatické neutrality v odvětví využívání půdy, lesnictví a zemědělství do roku 2035, a nařízení (EU) 2018/1999, pokud jde o zlep</w:t>
      </w:r>
      <w:r w:rsidRPr="001663A7">
        <w:rPr>
          <w:color w:val="000000" w:themeColor="text1"/>
        </w:rPr>
        <w:t>šení monitorování, vykazování, sledování pokroku a přezkum (COM(2021)554 final).</w:t>
      </w:r>
    </w:p>
  </w:footnote>
  <w:footnote w:id="26">
    <w:p w14:paraId="278A69CD" w14:textId="77777777" w:rsidR="005F211D" w:rsidRPr="00265D42" w:rsidRDefault="005F211D" w:rsidP="00265D42">
      <w:pPr>
        <w:pStyle w:val="NormalWeb"/>
        <w:shd w:val="clear" w:color="auto" w:fill="FFFFFF"/>
        <w:suppressAutoHyphens w:val="0"/>
        <w:spacing w:before="0" w:after="0"/>
        <w:ind w:left="851" w:hanging="851"/>
        <w:jc w:val="left"/>
        <w:rPr>
          <w:color w:val="000000" w:themeColor="text1"/>
        </w:rPr>
      </w:pPr>
      <w:r w:rsidRPr="00D44B2A">
        <w:rPr>
          <w:rStyle w:val="FootnoteCharacters"/>
          <w:color w:val="000000" w:themeColor="text1"/>
          <w:vertAlign w:val="superscript"/>
        </w:rPr>
        <w:footnoteRef/>
      </w:r>
      <w:r w:rsidRPr="00D44B2A">
        <w:rPr>
          <w:color w:val="000000" w:themeColor="text1"/>
          <w:vertAlign w:val="superscript"/>
        </w:rPr>
        <w:tab/>
      </w:r>
      <w:r w:rsidRPr="00265D42">
        <w:rPr>
          <w:color w:val="000000" w:themeColor="text1"/>
        </w:rPr>
        <w:t xml:space="preserve">Sdělení Komise Evropskému parlamentu, Radě, Evropskému hospodářskému a sociálnímu výboru a Výboru regionů „Zajištění potravinového zabezpečení a posílení odolnosti potravinových systémů“ (COM(2022)133 final). </w:t>
      </w:r>
    </w:p>
  </w:footnote>
  <w:footnote w:id="27">
    <w:p w14:paraId="0409B751" w14:textId="77777777" w:rsidR="005F211D" w:rsidRPr="00265D42" w:rsidRDefault="005F211D" w:rsidP="00265D42">
      <w:pPr>
        <w:pStyle w:val="NormalWeb"/>
        <w:shd w:val="clear" w:color="auto" w:fill="FFFFFF"/>
        <w:suppressAutoHyphens w:val="0"/>
        <w:spacing w:before="0" w:after="0"/>
        <w:ind w:left="851" w:hanging="851"/>
        <w:jc w:val="left"/>
        <w:rPr>
          <w:color w:val="000000" w:themeColor="text1"/>
        </w:rPr>
      </w:pPr>
      <w:r w:rsidRPr="00D44B2A">
        <w:rPr>
          <w:rStyle w:val="FootnoteCharacters"/>
          <w:color w:val="000000" w:themeColor="text1"/>
          <w:vertAlign w:val="superscript"/>
        </w:rPr>
        <w:footnoteRef/>
      </w:r>
      <w:r w:rsidRPr="00265D42">
        <w:rPr>
          <w:i/>
          <w:color w:val="000000" w:themeColor="text1"/>
        </w:rPr>
        <w:tab/>
        <w:t>Konference o budoucnosti Evropy – zpráva o konečném výsledku konference</w:t>
      </w:r>
      <w:r w:rsidRPr="00265D42">
        <w:rPr>
          <w:color w:val="000000" w:themeColor="text1"/>
        </w:rPr>
        <w:t>, květen 2022, návrh č. 2 (1, 4, 5) s. 44 a návrh č. 6 (6) s. 48.</w:t>
      </w:r>
    </w:p>
  </w:footnote>
  <w:footnote w:id="28">
    <w:p w14:paraId="03CA49BD" w14:textId="5C5080E4" w:rsidR="005F211D" w:rsidRPr="00265D42" w:rsidRDefault="005F211D" w:rsidP="00265D42">
      <w:pPr>
        <w:pStyle w:val="NormalWeb"/>
        <w:shd w:val="clear" w:color="auto" w:fill="FFFFFF"/>
        <w:suppressAutoHyphens w:val="0"/>
        <w:spacing w:before="0" w:after="0"/>
        <w:ind w:left="851" w:hanging="851"/>
        <w:jc w:val="left"/>
        <w:rPr>
          <w:color w:val="000000" w:themeColor="text1"/>
        </w:rPr>
      </w:pPr>
      <w:r w:rsidRPr="00D44B2A">
        <w:rPr>
          <w:rStyle w:val="FootnoteCharacters"/>
          <w:color w:val="000000" w:themeColor="text1"/>
          <w:vertAlign w:val="superscript"/>
        </w:rPr>
        <w:footnoteRef/>
      </w:r>
      <w:r w:rsidRPr="00D44B2A">
        <w:rPr>
          <w:color w:val="000000" w:themeColor="text1"/>
          <w:vertAlign w:val="superscript"/>
        </w:rPr>
        <w:tab/>
      </w:r>
      <w:r w:rsidRPr="00265D42">
        <w:rPr>
          <w:color w:val="000000" w:themeColor="text1"/>
        </w:rPr>
        <w:t>Sdělení Komise Evropskému parlamentu, Radě, Evropskému hospodářskému a sociálnímu výboru a Výboru regionů. „Strategie EU pro půdu do roku 2030: Využití přínosů zdravé půdy pro lidi, potraviny, přírodu a klima“ (COM</w:t>
      </w:r>
      <w:r>
        <w:rPr>
          <w:color w:val="000000" w:themeColor="text1"/>
        </w:rPr>
        <w:t>(</w:t>
      </w:r>
      <w:r w:rsidRPr="00265D42">
        <w:rPr>
          <w:color w:val="000000" w:themeColor="text1"/>
        </w:rPr>
        <w:t>2021</w:t>
      </w:r>
      <w:r>
        <w:rPr>
          <w:color w:val="000000" w:themeColor="text1"/>
        </w:rPr>
        <w:t>)</w:t>
      </w:r>
      <w:r w:rsidRPr="00265D42">
        <w:rPr>
          <w:color w:val="000000" w:themeColor="text1"/>
        </w:rPr>
        <w:t>699 final).</w:t>
      </w:r>
    </w:p>
  </w:footnote>
  <w:footnote w:id="29">
    <w:p w14:paraId="027B8AB1" w14:textId="77777777" w:rsidR="005F211D" w:rsidRPr="00265D42" w:rsidRDefault="005F211D" w:rsidP="00265D42">
      <w:pPr>
        <w:pStyle w:val="NormalWeb"/>
        <w:shd w:val="clear" w:color="auto" w:fill="FFFFFF"/>
        <w:suppressAutoHyphens w:val="0"/>
        <w:spacing w:before="0" w:after="0"/>
        <w:ind w:left="851" w:hanging="851"/>
        <w:jc w:val="left"/>
        <w:rPr>
          <w:color w:val="000000" w:themeColor="text1"/>
        </w:rPr>
      </w:pPr>
      <w:r w:rsidRPr="00D44B2A">
        <w:rPr>
          <w:rStyle w:val="FootnoteCharacters"/>
          <w:color w:val="000000" w:themeColor="text1"/>
          <w:vertAlign w:val="superscript"/>
        </w:rPr>
        <w:footnoteRef/>
      </w:r>
      <w:r w:rsidRPr="00D44B2A">
        <w:rPr>
          <w:color w:val="000000" w:themeColor="text1"/>
          <w:vertAlign w:val="superscript"/>
        </w:rPr>
        <w:tab/>
      </w:r>
      <w:r w:rsidRPr="00265D42">
        <w:rPr>
          <w:color w:val="000000" w:themeColor="text1"/>
        </w:rPr>
        <w:t>Směrnice Rady 92/43/EHS ze dne 21. května 1992 o ochraně přírodních stanovišť, volně žijících živočichů a planě rostoucích rostlin (Úř. věst. L 206, 22.7.1992, s. 7).</w:t>
      </w:r>
    </w:p>
  </w:footnote>
  <w:footnote w:id="30">
    <w:p w14:paraId="58845029" w14:textId="119282A9" w:rsidR="005F211D" w:rsidRPr="00265D42" w:rsidRDefault="005F211D" w:rsidP="00265D42">
      <w:pPr>
        <w:pStyle w:val="NormalWeb"/>
        <w:shd w:val="clear" w:color="auto" w:fill="FFFFFF"/>
        <w:suppressAutoHyphens w:val="0"/>
        <w:spacing w:before="0" w:after="0"/>
        <w:ind w:left="851" w:hanging="851"/>
        <w:jc w:val="left"/>
        <w:rPr>
          <w:color w:val="000000" w:themeColor="text1"/>
        </w:rPr>
      </w:pPr>
      <w:r w:rsidRPr="00D44B2A">
        <w:rPr>
          <w:rStyle w:val="FootnoteCharacters"/>
          <w:color w:val="000000" w:themeColor="text1"/>
          <w:vertAlign w:val="superscript"/>
        </w:rPr>
        <w:footnoteRef/>
      </w:r>
      <w:r w:rsidRPr="00265D42">
        <w:rPr>
          <w:color w:val="000000" w:themeColor="text1"/>
        </w:rPr>
        <w:tab/>
        <w:t>Směrnice Evropského parlamentu a Rady 2009/147/ES ze dne 30. listopadu 2009 o</w:t>
      </w:r>
      <w:r w:rsidRPr="00D44B2A">
        <w:t> </w:t>
      </w:r>
      <w:r w:rsidRPr="00265D42">
        <w:rPr>
          <w:color w:val="000000" w:themeColor="text1"/>
        </w:rPr>
        <w:t>ochraně volně žijících ptáků (Úř. věst. L 20, 26.1.2010, s. 7).</w:t>
      </w:r>
    </w:p>
  </w:footnote>
  <w:footnote w:id="31">
    <w:p w14:paraId="67042703" w14:textId="77777777" w:rsidR="005F211D" w:rsidRPr="00265D42" w:rsidRDefault="005F211D" w:rsidP="00265D42">
      <w:pPr>
        <w:pStyle w:val="NormalWeb"/>
        <w:shd w:val="clear" w:color="auto" w:fill="FFFFFF"/>
        <w:suppressAutoHyphens w:val="0"/>
        <w:spacing w:before="0" w:after="0"/>
        <w:ind w:left="851" w:hanging="851"/>
        <w:jc w:val="left"/>
        <w:rPr>
          <w:color w:val="000000" w:themeColor="text1"/>
        </w:rPr>
      </w:pPr>
      <w:r w:rsidRPr="00D44B2A">
        <w:rPr>
          <w:rStyle w:val="FootnoteCharacters"/>
          <w:color w:val="000000" w:themeColor="text1"/>
          <w:vertAlign w:val="superscript"/>
        </w:rPr>
        <w:footnoteRef/>
      </w:r>
      <w:r w:rsidRPr="00265D42">
        <w:rPr>
          <w:color w:val="000000" w:themeColor="text1"/>
        </w:rPr>
        <w:tab/>
        <w:t>GŘ pro životní prostředí 2017, „Podávání zpráv podle článku 17 směrnice o stanovištích: vysvětlivky a pokyny pro období 2013–2018“ a GŘ pro životní prostředí 2013, „Interpretační příručka evropských přírodních stanovišť Eur 28“.</w:t>
      </w:r>
    </w:p>
  </w:footnote>
  <w:footnote w:id="32">
    <w:p w14:paraId="25598112" w14:textId="77777777" w:rsidR="005F211D" w:rsidRPr="001663A7"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Nařízení Evropského parlamentu a Rady (EU) č. 1380/2013 ze dne 11. prosince 2013 o společné rybářské politice, o změně nařízení Rady (ES) č. 1954/2003 a (ES) č. 1224/2009 a o zrušení nařízení Rady (ES) č. 2371/2002 a (ES) č. 639/2004 a rozhodnutí Rady 2004/585/ES (Úř. věst. L 354, 28.12.2013, s. 22).</w:t>
      </w:r>
    </w:p>
  </w:footnote>
  <w:footnote w:id="33">
    <w:p w14:paraId="75B9675A"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Úmluva o ochraně mořského prostředí severovýchodního Atlantiku z roku 1992 – úmluva OSPAR (OSPAR), Úmluva o ochraně mořského prostředí v oblasti Baltského moře z roku 1992 – Helsinská úmluva (HELCOM), Úmluva o ochraně mořského prostředí a pobřežní oblasti Středozemního moře z roku 1995 – Barcelonská úmluva (UNEP-MAP) a Úmluva o ochraně Černého moře před znečištěním z roku 1992 – Bukurešťská úmluva.</w:t>
      </w:r>
    </w:p>
  </w:footnote>
  <w:footnote w:id="34">
    <w:p w14:paraId="64BEE366"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Vysna, V., Maes, J., Petersen, J. E., La Notte, A., Vallecillo, S., Aizpurua, N., Ivits, E., Teller, A., Accounting for ecosystems and their services in the European Union (INCA) (Účetnictví ekosystémů a jejich služeb v Evropské unii). Závěrečná zpráva z fáze II projektu INCA, jejímž cílem je vyvinout pilotní projekt integrovaného systému ekosystémových účtů pro EU. Statistická zpráva. Úřad pro publikace Evropské unie, Lucemburk, 2021.</w:t>
      </w:r>
    </w:p>
  </w:footnote>
  <w:footnote w:id="35">
    <w:p w14:paraId="0A26BC11"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shd w:val="clear" w:color="auto" w:fill="FFFFFF"/>
          <w:vertAlign w:val="superscript"/>
          <w:lang w:val="cs-CZ"/>
        </w:rPr>
        <w:tab/>
      </w:r>
      <w:r w:rsidRPr="00265D42">
        <w:rPr>
          <w:color w:val="000000" w:themeColor="text1"/>
          <w:sz w:val="24"/>
          <w:szCs w:val="24"/>
          <w:shd w:val="clear" w:color="auto" w:fill="FFFFFF"/>
          <w:lang w:val="cs-CZ"/>
        </w:rPr>
        <w:t>Sdělení Komise Evropskému parlamentu, Radě, Evropskému hospodářskému a sociálnímu výboru a Výboru regionů „Iniciativa EU týkající se opylovačů“</w:t>
      </w:r>
      <w:r w:rsidRPr="00265D42">
        <w:rPr>
          <w:color w:val="000000" w:themeColor="text1"/>
          <w:sz w:val="24"/>
          <w:szCs w:val="24"/>
          <w:lang w:val="cs-CZ"/>
        </w:rPr>
        <w:t xml:space="preserve"> (COM(2018) 395 final).</w:t>
      </w:r>
    </w:p>
  </w:footnote>
  <w:footnote w:id="36">
    <w:p w14:paraId="0B097CE5" w14:textId="62B4E131" w:rsidR="005F211D" w:rsidRPr="001663A7"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Sdělení Komise Evropskému parlamentu, Radě, Evropskému hospodářskému a sociálnímu výboru a Výboru regionů Pokrok při provádění iniciativy EU týkající se opylovačů (COM</w:t>
      </w:r>
      <w:r>
        <w:rPr>
          <w:color w:val="000000" w:themeColor="text1"/>
          <w:sz w:val="24"/>
          <w:szCs w:val="24"/>
          <w:lang w:val="cs-CZ"/>
        </w:rPr>
        <w:t>(</w:t>
      </w:r>
      <w:r w:rsidRPr="00265D42">
        <w:rPr>
          <w:color w:val="000000" w:themeColor="text1"/>
          <w:sz w:val="24"/>
          <w:szCs w:val="24"/>
          <w:lang w:val="cs-CZ"/>
        </w:rPr>
        <w:t>2021</w:t>
      </w:r>
      <w:r>
        <w:rPr>
          <w:color w:val="000000" w:themeColor="text1"/>
          <w:sz w:val="24"/>
          <w:szCs w:val="24"/>
          <w:lang w:val="cs-CZ"/>
        </w:rPr>
        <w:t>)</w:t>
      </w:r>
      <w:r w:rsidRPr="00265D42">
        <w:rPr>
          <w:color w:val="000000" w:themeColor="text1"/>
          <w:sz w:val="24"/>
          <w:szCs w:val="24"/>
          <w:lang w:val="cs-CZ"/>
        </w:rPr>
        <w:t>261 final).</w:t>
      </w:r>
    </w:p>
  </w:footnote>
  <w:footnote w:id="37">
    <w:p w14:paraId="060910D2"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 xml:space="preserve">Usnesení Evropského parlamentu ze dne 9. června 2021 o strategii EU v oblasti biologické rozmanitosti do roku 2030: Navrácení přírody do našeho života (2020/2273(INI)), dostupné na adrese </w:t>
      </w:r>
      <w:hyperlink r:id="rId10" w:history="1">
        <w:r w:rsidRPr="00265D42">
          <w:rPr>
            <w:rStyle w:val="Hyperlink"/>
            <w:sz w:val="24"/>
            <w:szCs w:val="24"/>
            <w:lang w:val="cs-CZ"/>
          </w:rPr>
          <w:t>https://www.europarl.europa.eu/doceo/document/TA-9-2021-0277_EN.pdf</w:t>
        </w:r>
      </w:hyperlink>
      <w:r w:rsidRPr="00265D42">
        <w:rPr>
          <w:color w:val="000000" w:themeColor="text1"/>
          <w:sz w:val="24"/>
          <w:szCs w:val="24"/>
          <w:lang w:val="cs-CZ"/>
        </w:rPr>
        <w:t>.</w:t>
      </w:r>
    </w:p>
  </w:footnote>
  <w:footnote w:id="38">
    <w:p w14:paraId="24D70189" w14:textId="77777777" w:rsidR="005F211D" w:rsidRPr="001663A7"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Závěry Rady ze dne 17. prosince 2020 o zvláštní zprávě Evropského účetního dvora č. 15/2020 n</w:t>
      </w:r>
      <w:r w:rsidRPr="001663A7">
        <w:rPr>
          <w:color w:val="000000" w:themeColor="text1"/>
          <w:sz w:val="24"/>
          <w:szCs w:val="24"/>
          <w:lang w:val="cs-CZ"/>
        </w:rPr>
        <w:t>azvané „Ochrana volně žijících opylovačů v EU: Iniciativy Komise dosud nepřinesly výsledky“ (14168/20).</w:t>
      </w:r>
    </w:p>
  </w:footnote>
  <w:footnote w:id="39">
    <w:p w14:paraId="6762B5EA" w14:textId="77777777" w:rsidR="005F211D" w:rsidRPr="00D44B2A" w:rsidRDefault="005F211D" w:rsidP="00265D42">
      <w:pPr>
        <w:pStyle w:val="FootnoteText"/>
        <w:ind w:left="851" w:hanging="851"/>
        <w:rPr>
          <w:color w:val="000000" w:themeColor="text1"/>
          <w:sz w:val="24"/>
          <w:szCs w:val="24"/>
          <w:vertAlign w:val="superscript"/>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 xml:space="preserve">Zvláštní zpráva č. 15/2020, </w:t>
      </w:r>
      <w:hyperlink r:id="rId11">
        <w:r w:rsidRPr="00D44B2A">
          <w:rPr>
            <w:rStyle w:val="Internetlnk"/>
            <w:color w:val="0070C0"/>
            <w:sz w:val="24"/>
            <w:szCs w:val="24"/>
            <w:lang w:val="cs-CZ"/>
          </w:rPr>
          <w:t>https://www.eca.europa.eu/Lists/ECADocuments/SR20_15/SR_Pollinators_CS.pdf</w:t>
        </w:r>
      </w:hyperlink>
      <w:r w:rsidRPr="00D44B2A">
        <w:rPr>
          <w:color w:val="0070C0"/>
          <w:sz w:val="24"/>
          <w:szCs w:val="24"/>
          <w:u w:val="single"/>
          <w:vertAlign w:val="superscript"/>
          <w:lang w:val="cs-CZ"/>
        </w:rPr>
        <w:t> </w:t>
      </w:r>
    </w:p>
  </w:footnote>
  <w:footnote w:id="40">
    <w:p w14:paraId="50E9C758" w14:textId="77777777" w:rsidR="005F211D" w:rsidRPr="00265D42" w:rsidRDefault="005F211D" w:rsidP="00265D42">
      <w:pPr>
        <w:pStyle w:val="FootnoteText"/>
        <w:ind w:left="851" w:hanging="851"/>
        <w:rPr>
          <w:b/>
          <w:i/>
          <w:color w:val="000000" w:themeColor="text1"/>
          <w:sz w:val="24"/>
          <w:szCs w:val="24"/>
          <w:lang w:val="cs-CZ"/>
        </w:rPr>
      </w:pPr>
      <w:r w:rsidRPr="00265D42">
        <w:rPr>
          <w:rStyle w:val="FootnoteReference"/>
          <w:bCs/>
          <w:i/>
          <w:color w:val="000000" w:themeColor="text1"/>
          <w:sz w:val="24"/>
          <w:szCs w:val="24"/>
        </w:rPr>
        <w:footnoteRef/>
      </w:r>
      <w:r w:rsidRPr="00D44B2A">
        <w:rPr>
          <w:b/>
          <w:i/>
          <w:color w:val="000000" w:themeColor="text1"/>
          <w:sz w:val="24"/>
          <w:szCs w:val="24"/>
          <w:vertAlign w:val="superscript"/>
          <w:lang w:val="cs-CZ"/>
        </w:rPr>
        <w:tab/>
      </w:r>
      <w:r w:rsidRPr="00265D42">
        <w:rPr>
          <w:b/>
          <w:i/>
          <w:color w:val="000000" w:themeColor="text1"/>
          <w:sz w:val="24"/>
          <w:szCs w:val="24"/>
          <w:lang w:val="cs-CZ"/>
        </w:rPr>
        <w:t>Sdělení Komise Evropskému parlamentu, Radě, Evropskému hospodářskému a sociálnímu výboru a Výboru regionů Revize iniciativy EU týkající se opylovačů. Nová dohoda pro opylovače (COM/2023/35 final).</w:t>
      </w:r>
    </w:p>
  </w:footnote>
  <w:footnote w:id="41">
    <w:p w14:paraId="3391660B"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hyperlink r:id="rId12">
        <w:r w:rsidRPr="00265D42">
          <w:rPr>
            <w:rStyle w:val="Internetlnk"/>
            <w:color w:val="000000" w:themeColor="text1"/>
            <w:sz w:val="24"/>
            <w:szCs w:val="24"/>
            <w:u w:val="none"/>
            <w:lang w:val="cs-CZ"/>
          </w:rPr>
          <w:tab/>
          <w:t>Evropský červený seznam – životní prostředí – Evropská komise (europa.eu)</w:t>
        </w:r>
      </w:hyperlink>
      <w:r w:rsidRPr="00265D42">
        <w:rPr>
          <w:color w:val="000000" w:themeColor="text1"/>
          <w:sz w:val="24"/>
          <w:szCs w:val="24"/>
          <w:lang w:val="cs-CZ"/>
        </w:rPr>
        <w:t>.</w:t>
      </w:r>
    </w:p>
  </w:footnote>
  <w:footnote w:id="42">
    <w:p w14:paraId="6C047D20"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 xml:space="preserve">Nařízení Evropského parlamentu a Rady (EU) 2021/2115 ze dne 2. prosince 2021, kterým </w:t>
      </w:r>
      <w:r w:rsidRPr="001663A7">
        <w:rPr>
          <w:color w:val="000000" w:themeColor="text1"/>
          <w:sz w:val="24"/>
          <w:szCs w:val="24"/>
          <w:lang w:val="cs-CZ"/>
        </w:rPr>
        <w:t>se stanoví pravidla podpory pro strategické plány, jež mají být vypracovány členskými st</w:t>
      </w:r>
      <w:r w:rsidRPr="00265D42">
        <w:rPr>
          <w:color w:val="000000" w:themeColor="text1"/>
          <w:sz w:val="24"/>
          <w:szCs w:val="24"/>
          <w:lang w:val="cs-CZ"/>
        </w:rPr>
        <w:t>áty v rámci společné zemědělské politiky (strategické plány SZP) a financovány Evropským zemědělským záručním fondem (EZZF) a Evropským zemědělským fondem pro rozvoj venkova (EZFRV), a kterým se zrušují nařízení (EU) č. 1305/2013 a (EU) č. 1307/2013 (Úř. věst. L 435, 6.12.2021, s. 1).</w:t>
      </w:r>
    </w:p>
  </w:footnote>
  <w:footnote w:id="43">
    <w:p w14:paraId="03411942" w14:textId="25A955DF"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Pokud se zemědělec zaváže věnovat alespoň 7 % své orné půdy na neprodukční plochy nebo prvky, včetně půdy ležící ladem, v rámci posíleného ekoschématu, nebo pokud existuje minimální podíl alespoň 7 % orné půdy na úrovni zemědělského podniku, který zahrnuje také meziplodiny nebo plodiny vážící dusík pěstované bez použití přípravků na</w:t>
      </w:r>
      <w:r w:rsidRPr="005F211D">
        <w:rPr>
          <w:lang w:val="cs-CZ"/>
        </w:rPr>
        <w:t> </w:t>
      </w:r>
      <w:r w:rsidRPr="00265D42">
        <w:rPr>
          <w:color w:val="000000" w:themeColor="text1"/>
          <w:sz w:val="24"/>
          <w:szCs w:val="24"/>
          <w:lang w:val="cs-CZ"/>
        </w:rPr>
        <w:t>ochranu rostlin.</w:t>
      </w:r>
    </w:p>
  </w:footnote>
  <w:footnote w:id="44">
    <w:p w14:paraId="7372AA5A" w14:textId="77777777" w:rsidR="005F211D" w:rsidRPr="0029617A"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Zavodňování je proces přeměny odvodněné půdy na vlhkou půdu. Kapitola 1 IPCC 2014, 2013 a dodatek k pokynům IPCC pro národní inventury skleníkových plynů z roku 2006: mokřady, Hiraishi, T., Krug, T., Tanabe, K., Srivastava, N., Baasansuren, J., Fukuda, M. a Troxler, T.G. (eds).</w:t>
      </w:r>
    </w:p>
  </w:footnote>
  <w:footnote w:id="45">
    <w:p w14:paraId="10FE3370"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Pojem „organická půda“ je definován v pokynech IPCC z roku 2006, Pokyny pro národní inventury skleníkových plynů z roku 2006 připravené programem národních inventur skleníkových plynů, Eggleston H.S., Buendia L., Miwa K., Ngara T. a Tanabe K. (eds).</w:t>
      </w:r>
    </w:p>
  </w:footnote>
  <w:footnote w:id="46">
    <w:p w14:paraId="03081A18" w14:textId="50300531"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Sdělení Komise Evropskému parlamentu, Radě, Evropskému hospodářskému a sociálnímu výboru a Výboru regionů „Nová Lesní strategie EU do roku 2030“ (COM(2021)572 final).</w:t>
      </w:r>
    </w:p>
  </w:footnote>
  <w:footnote w:id="47">
    <w:p w14:paraId="1FF59D66" w14:textId="26F1B2E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Nařízení Evropského parlamentu a Rady (EU) 2019/1241 ze dne 20. června 2019 o</w:t>
      </w:r>
      <w:r w:rsidRPr="005F211D">
        <w:rPr>
          <w:lang w:val="cs-CZ"/>
        </w:rPr>
        <w:t> </w:t>
      </w:r>
      <w:r w:rsidRPr="00265D42">
        <w:rPr>
          <w:color w:val="000000" w:themeColor="text1"/>
          <w:sz w:val="24"/>
          <w:szCs w:val="24"/>
          <w:lang w:val="cs-CZ"/>
        </w:rPr>
        <w:t>zachování rybolovných zdrojů a ochraně mořských ekosystémů pomocí technických opatření, o změně nařízení Rady (ES) č. 1967/2006, (ES) č. 1224/2009 a nařízení Evropského parlamentu a Rady (EU) č. 1380/2013, (EU) 2016/1139, (EU) 2018/973, (EU) 2019/472 a (EU) 2019/1022 a o zrušení nařízení Rady (ES) č. 894/97, (ES) č. 850/98, (ES) č. 2549/2000, (ES) č. 254/2002, (ES) č. 812/2004 a (ES) č. 2187/2005 (Úř. věst. L 198, 25.7.2019, s. 105).</w:t>
      </w:r>
    </w:p>
  </w:footnote>
  <w:footnote w:id="48">
    <w:p w14:paraId="2CA41079"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Směrnice Evropského parlamentu a Rady (EU) 2018/2001 ze dne 11. prosince 2018 o podpoře využívání energie z obnovitelných zdrojů (Úř. věst. L 328, 21.12.2018, s. 82).</w:t>
      </w:r>
    </w:p>
  </w:footnote>
  <w:footnote w:id="49">
    <w:p w14:paraId="2D18B133"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Nařízení Evropského parlamentu a Rady (EU) 2018/1999 ze dne 11. prosince 2018 o správě energetické unie a opatření v oblasti klimatu, kterým se mění nařízení Evropského parlamentu a Rady (ES) č. 663/2009 a (ES) č. 715/2009, směrnice Evropského parlamentu a Rady 94/22/ES, 98/70/ES, 2009/31/ES, 2009/73/ES, 2010/31/EU, 2012/27/EU a 2013/30/EU, směrnice Rady 2009/119/ES a (EU) 2015/652 a zrušuje nařízení Evropského parlamentu a Rady (EU) č. 525/2013 (Úř. věst. L 328, 21.12.2018, s. 1).</w:t>
      </w:r>
    </w:p>
  </w:footnote>
  <w:footnote w:id="50">
    <w:p w14:paraId="2752B0B2"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 xml:space="preserve">Směrnice Evropského parlamentu a Rady 98/70/ES ze dne 13. října 1998 o jakosti benzinu a motorové nafty a o změně směrnice Rady 93/12/EHS (Úř. věst. L 350, 28.12.1998, s. 58). </w:t>
      </w:r>
    </w:p>
    <w:p w14:paraId="2A5154DD" w14:textId="77777777" w:rsidR="005F211D" w:rsidRPr="00265D42" w:rsidRDefault="005F211D" w:rsidP="00265D42">
      <w:pPr>
        <w:pStyle w:val="FootnoteText"/>
        <w:ind w:left="851" w:hanging="851"/>
        <w:rPr>
          <w:color w:val="000000" w:themeColor="text1"/>
          <w:sz w:val="24"/>
          <w:szCs w:val="24"/>
          <w:lang w:val="cs-CZ"/>
        </w:rPr>
      </w:pPr>
      <w:r w:rsidRPr="00265D42">
        <w:rPr>
          <w:snapToGrid w:val="0"/>
          <w:color w:val="000000" w:themeColor="text1"/>
          <w:sz w:val="24"/>
          <w:szCs w:val="24"/>
          <w:lang w:val="cs-CZ"/>
        </w:rPr>
        <w:t>▌</w:t>
      </w:r>
    </w:p>
  </w:footnote>
  <w:footnote w:id="51">
    <w:p w14:paraId="0D315E9B"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Směrnice Rady 92/43/EHS ze dne 21. května 1992 o ochraně přírodních stanovišť, volně žijících živočichů a planě rostoucích rostlin (Úř. věst. L 206, 22.7.1992, s. 7).</w:t>
      </w:r>
    </w:p>
  </w:footnote>
  <w:footnote w:id="52">
    <w:p w14:paraId="3A071C40" w14:textId="5D441452"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Sdělení Komise Evropskému parlamentu, Radě, Evropskému hospodářskému a sociálnímu výboru a Výboru regionů o evropských misích (COM(2021)609 final).</w:t>
      </w:r>
    </w:p>
  </w:footnote>
  <w:footnote w:id="53">
    <w:p w14:paraId="3DD3A914" w14:textId="14C13C0D"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Směrnice Evropského parlamentu a Rady 2003/4/ES ze dne 28. ledna 2003 o přístupu veřejnosti k informacím o životním prostředí a o zrušení směrnice Rady 90/313/EHS (Úř.</w:t>
      </w:r>
      <w:r w:rsidRPr="005F211D">
        <w:rPr>
          <w:lang w:val="cs-CZ"/>
        </w:rPr>
        <w:t> </w:t>
      </w:r>
      <w:r w:rsidRPr="00265D42">
        <w:rPr>
          <w:color w:val="000000" w:themeColor="text1"/>
          <w:sz w:val="24"/>
          <w:szCs w:val="24"/>
          <w:lang w:val="cs-CZ"/>
        </w:rPr>
        <w:t>věst. L 41, 14.2.2003, s. 26).</w:t>
      </w:r>
    </w:p>
  </w:footnote>
  <w:footnote w:id="54">
    <w:p w14:paraId="7C0A3855"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Směrnice Evropského parlamentu a Rady 2007/2/ES ze dne 14. března 2007 o zřízení Infrastruktury pro prostorové informace v Evropském společenství (INSPIRE) (Úř. věst. L 108, 25.4.2007, s. 1).</w:t>
      </w:r>
    </w:p>
  </w:footnote>
  <w:footnote w:id="55">
    <w:p w14:paraId="2F200D71" w14:textId="53D58E4B"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Směrnice Evropského parlamentu a Rady (EU) 2019/1024 ze dne 20. června 2019 o</w:t>
      </w:r>
      <w:r w:rsidRPr="005F211D">
        <w:rPr>
          <w:lang w:val="cs-CZ"/>
        </w:rPr>
        <w:t> </w:t>
      </w:r>
      <w:r w:rsidRPr="00265D42">
        <w:rPr>
          <w:color w:val="000000" w:themeColor="text1"/>
          <w:sz w:val="24"/>
          <w:szCs w:val="24"/>
          <w:lang w:val="cs-CZ"/>
        </w:rPr>
        <w:t>otevřených datech a opakovaném použití informací veřejného sektoru (Úř. věst. L 172, 26.6.2019, s. 56).</w:t>
      </w:r>
    </w:p>
  </w:footnote>
  <w:footnote w:id="56">
    <w:p w14:paraId="7BB06590" w14:textId="77777777" w:rsidR="005F211D" w:rsidRPr="00D44B2A" w:rsidRDefault="005F211D" w:rsidP="00265D42">
      <w:pPr>
        <w:pStyle w:val="FootnoteText"/>
        <w:ind w:left="851" w:hanging="851"/>
        <w:rPr>
          <w:i/>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Nařízení Evropského parlamentu a Rady (EU) 2021/240</w:t>
      </w:r>
      <w:r w:rsidRPr="00265D42">
        <w:rPr>
          <w:color w:val="000000" w:themeColor="text1"/>
          <w:sz w:val="24"/>
          <w:szCs w:val="24"/>
          <w:shd w:val="clear" w:color="auto" w:fill="FFFFFF"/>
          <w:lang w:val="cs-CZ"/>
        </w:rPr>
        <w:t xml:space="preserve"> ze dne 10. února 2021, kterým se zřizuje Nástroj pro technickou podporu </w:t>
      </w:r>
      <w:r w:rsidRPr="00D44B2A">
        <w:rPr>
          <w:i/>
          <w:color w:val="000000" w:themeColor="text1"/>
          <w:sz w:val="24"/>
          <w:szCs w:val="24"/>
          <w:shd w:val="clear" w:color="auto" w:fill="FFFFFF"/>
          <w:lang w:val="cs-CZ"/>
        </w:rPr>
        <w:t>(</w:t>
      </w:r>
      <w:r w:rsidRPr="00D44B2A">
        <w:rPr>
          <w:rStyle w:val="Betonad"/>
          <w:i w:val="0"/>
          <w:color w:val="000000" w:themeColor="text1"/>
          <w:sz w:val="24"/>
          <w:szCs w:val="24"/>
          <w:shd w:val="clear" w:color="auto" w:fill="FFFFFF"/>
          <w:lang w:val="cs-CZ"/>
        </w:rPr>
        <w:t>Úř. věst. L 57, 18.2.2021, s. 1).</w:t>
      </w:r>
    </w:p>
  </w:footnote>
  <w:footnote w:id="57">
    <w:p w14:paraId="39354A63" w14:textId="77777777" w:rsidR="005F211D" w:rsidRPr="00D44B2A" w:rsidRDefault="005F211D" w:rsidP="00265D42">
      <w:pPr>
        <w:pStyle w:val="FootnoteText"/>
        <w:ind w:left="851" w:hanging="851"/>
        <w:rPr>
          <w:color w:val="000000" w:themeColor="text1"/>
          <w:sz w:val="24"/>
          <w:szCs w:val="24"/>
          <w:vertAlign w:val="superscript"/>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Nařízení Evropského parlamentu a Rady (EU) 2021/783 ze dne 29. dubna 2021 o zavedení Programu pro životní prostředí a oblast klimatu (LIFE) a o zrušení nařízení (EU) č. 1293/2013 (Úř. věst. L 172, 17.5.2021, s. 53).</w:t>
      </w:r>
    </w:p>
  </w:footnote>
  <w:footnote w:id="58">
    <w:p w14:paraId="4C738238" w14:textId="77777777" w:rsidR="005F211D" w:rsidRPr="00D44B2A" w:rsidRDefault="005F211D" w:rsidP="00265D42">
      <w:pPr>
        <w:pStyle w:val="FootnoteText"/>
        <w:ind w:left="851" w:hanging="851"/>
        <w:rPr>
          <w:color w:val="000000" w:themeColor="text1"/>
          <w:sz w:val="24"/>
          <w:szCs w:val="24"/>
          <w:vertAlign w:val="superscript"/>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Nařízení Evropského parlamentu a Rady (EU) 2021/1139 ze dne 7. července 2021, kterým se zřizuje Evropský námořní, rybářský a akvakulturní fond a mění nařízení (EU) 2017/1004 (Úř. věst. L 247, 13.7.2021, s. 1).</w:t>
      </w:r>
    </w:p>
  </w:footnote>
  <w:footnote w:id="59">
    <w:p w14:paraId="06577869" w14:textId="77777777" w:rsidR="005F211D" w:rsidRPr="00D44B2A" w:rsidRDefault="005F211D" w:rsidP="00265D42">
      <w:pPr>
        <w:pStyle w:val="FootnoteText"/>
        <w:ind w:left="851" w:hanging="851"/>
        <w:rPr>
          <w:color w:val="000000" w:themeColor="text1"/>
          <w:sz w:val="24"/>
          <w:szCs w:val="24"/>
          <w:vertAlign w:val="superscript"/>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Nařízení Evropského parlamentu a Rady (EU) 2020/2220 ze dne 23. prosince 2020, kterým se stanoví určitá přechodná ustanovení o podpoře z Evropského zemědělského fondu pro rozvoj venkova (EZFRV) a z Evropského zemědělského záručního fondu (EZZF) v letech 2021 a 2022 a kterým se mění nařízení (EU) č. 1305/2013, (EU) č. 1306/2013 a (EU) č. 1307/2013, pokud jde o jejich zdroje a použití v letec</w:t>
      </w:r>
      <w:r w:rsidRPr="001663A7">
        <w:rPr>
          <w:color w:val="000000" w:themeColor="text1"/>
          <w:sz w:val="24"/>
          <w:szCs w:val="24"/>
          <w:lang w:val="cs-CZ"/>
        </w:rPr>
        <w:t>h 2021 a 2022, a kterým se mění nařízení (EU) č. 1308/2013, pokud jde o zdroje a rozdělení takové podpory v letech 2021 a 2022 (Úř. věst. L 437, 28.12.2020, s. 1).</w:t>
      </w:r>
    </w:p>
  </w:footnote>
  <w:footnote w:id="60">
    <w:p w14:paraId="64B3145B" w14:textId="75B7A590" w:rsidR="005F211D" w:rsidRPr="00D44B2A" w:rsidRDefault="005F211D" w:rsidP="00265D42">
      <w:pPr>
        <w:pStyle w:val="FootnoteText"/>
        <w:ind w:left="851" w:hanging="851"/>
        <w:rPr>
          <w:color w:val="000000" w:themeColor="text1"/>
          <w:sz w:val="24"/>
          <w:szCs w:val="24"/>
          <w:vertAlign w:val="superscript"/>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Nařízení Evropského parlamentu a Rady (EU) 2021/1058 ze dne 24. června 2021 o</w:t>
      </w:r>
      <w:r w:rsidRPr="005F211D">
        <w:rPr>
          <w:lang w:val="cs-CZ"/>
        </w:rPr>
        <w:t> </w:t>
      </w:r>
      <w:r w:rsidRPr="00265D42">
        <w:rPr>
          <w:color w:val="000000" w:themeColor="text1"/>
          <w:sz w:val="24"/>
          <w:szCs w:val="24"/>
          <w:lang w:val="cs-CZ"/>
        </w:rPr>
        <w:t>Evropském fondu pro regionální rozvoj a o Fondu soudržnosti (Úř. věst. L 231, 30.6.2021, s. 60).</w:t>
      </w:r>
    </w:p>
  </w:footnote>
  <w:footnote w:id="61">
    <w:p w14:paraId="4520DA73" w14:textId="77777777" w:rsidR="005F211D" w:rsidRPr="00D44B2A" w:rsidRDefault="005F211D" w:rsidP="00265D42">
      <w:pPr>
        <w:pStyle w:val="FootnoteText"/>
        <w:ind w:left="851" w:hanging="851"/>
        <w:rPr>
          <w:color w:val="000000" w:themeColor="text1"/>
          <w:sz w:val="24"/>
          <w:szCs w:val="24"/>
          <w:vertAlign w:val="superscript"/>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Nařízení Evropského parlamentu a Rady (EU) 2021/1056 ze dne 24. června 2021, kterým se zřizuje Fond pro spravedlivou transformaci (Úř. věst. L 231 30.6.2021, s. 1).</w:t>
      </w:r>
    </w:p>
  </w:footnote>
  <w:footnote w:id="62">
    <w:p w14:paraId="18693D21" w14:textId="36F47BE7" w:rsidR="005F211D" w:rsidRPr="00D44B2A" w:rsidRDefault="005F211D" w:rsidP="00265D42">
      <w:pPr>
        <w:pStyle w:val="FootnoteText"/>
        <w:ind w:left="851" w:hanging="851"/>
        <w:rPr>
          <w:color w:val="000000" w:themeColor="text1"/>
          <w:sz w:val="24"/>
          <w:szCs w:val="24"/>
          <w:vertAlign w:val="superscript"/>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 xml:space="preserve"> </w:t>
      </w:r>
      <w:r w:rsidRPr="00D44B2A">
        <w:rPr>
          <w:color w:val="000000" w:themeColor="text1"/>
          <w:sz w:val="24"/>
          <w:szCs w:val="24"/>
          <w:vertAlign w:val="superscript"/>
          <w:lang w:val="cs-CZ"/>
        </w:rPr>
        <w:tab/>
      </w:r>
      <w:r w:rsidRPr="00265D42">
        <w:rPr>
          <w:color w:val="000000" w:themeColor="text1"/>
          <w:sz w:val="24"/>
          <w:szCs w:val="24"/>
          <w:lang w:val="cs-CZ"/>
        </w:rPr>
        <w:t>Nařízení Evropského parlamentu a Rady (EU) 2021/695 ze dne 28. dubna 2021, kterým se zavádí rámcový program pro výzkum a inovace Horizont Evropa a stanoví pravidla pro</w:t>
      </w:r>
      <w:r w:rsidRPr="005F211D">
        <w:rPr>
          <w:lang w:val="cs-CZ"/>
        </w:rPr>
        <w:t> </w:t>
      </w:r>
      <w:r w:rsidRPr="00265D42">
        <w:rPr>
          <w:color w:val="000000" w:themeColor="text1"/>
          <w:sz w:val="24"/>
          <w:szCs w:val="24"/>
          <w:lang w:val="cs-CZ"/>
        </w:rPr>
        <w:t>účast a šíření výsledků a zrušují nařízení (EU) č. 1290/2013 a (EU) č. 1291/2013 (Úř. věst.</w:t>
      </w:r>
      <w:r w:rsidRPr="0029617A">
        <w:rPr>
          <w:color w:val="000000" w:themeColor="text1"/>
          <w:sz w:val="24"/>
          <w:szCs w:val="24"/>
          <w:lang w:val="cs-CZ"/>
        </w:rPr>
        <w:t xml:space="preserve"> L 170, 12.5.2021, s. 1).</w:t>
      </w:r>
    </w:p>
  </w:footnote>
  <w:footnote w:id="63">
    <w:p w14:paraId="185ADC2E"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65D42">
        <w:rPr>
          <w:color w:val="000000" w:themeColor="text1"/>
          <w:sz w:val="24"/>
          <w:szCs w:val="24"/>
          <w:lang w:val="cs-CZ"/>
        </w:rPr>
        <w:t xml:space="preserve">Nařízení Rady (EU, Euratom) 2020/2093 ze dne 17. prosince 2020, kterým se stanoví </w:t>
      </w:r>
      <w:r w:rsidRPr="0029617A">
        <w:rPr>
          <w:color w:val="000000" w:themeColor="text1"/>
          <w:sz w:val="24"/>
          <w:szCs w:val="24"/>
          <w:lang w:val="cs-CZ"/>
        </w:rPr>
        <w:t>víceletý</w:t>
      </w:r>
      <w:r w:rsidRPr="00265D42">
        <w:rPr>
          <w:color w:val="000000" w:themeColor="text1"/>
          <w:sz w:val="24"/>
          <w:szCs w:val="24"/>
          <w:lang w:val="cs-CZ"/>
        </w:rPr>
        <w:t xml:space="preserve"> finanční rámec na období 2021–2027 (Úř. věst. L 433I, 22.12.2020, s. 11).</w:t>
      </w:r>
    </w:p>
  </w:footnote>
  <w:footnote w:id="64">
    <w:p w14:paraId="70BD853C" w14:textId="77777777" w:rsidR="005F211D" w:rsidRPr="0029617A"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9617A">
        <w:rPr>
          <w:color w:val="000000" w:themeColor="text1"/>
          <w:sz w:val="24"/>
          <w:szCs w:val="24"/>
          <w:lang w:val="cs-CZ"/>
        </w:rPr>
        <w:t>Nařízení Evropského parlamentu a Rady (EU) 2021/241 ze dne 12. února 2021, kterým se zřizuje Nástroj pro oživení a odolnost (Úř. věst. L 57, 18.2.2021, s. 17).</w:t>
      </w:r>
    </w:p>
  </w:footnote>
  <w:footnote w:id="65">
    <w:p w14:paraId="31AD354D" w14:textId="77777777" w:rsidR="005F211D" w:rsidRPr="00D44B2A" w:rsidRDefault="005F211D" w:rsidP="00265D42">
      <w:pPr>
        <w:pStyle w:val="FootnoteText"/>
        <w:ind w:left="851" w:hanging="851"/>
        <w:rPr>
          <w:i/>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shd w:val="clear" w:color="auto" w:fill="FFFFFF"/>
          <w:vertAlign w:val="superscript"/>
          <w:lang w:val="cs-CZ"/>
        </w:rPr>
        <w:tab/>
      </w:r>
      <w:r w:rsidRPr="0029617A">
        <w:rPr>
          <w:color w:val="000000" w:themeColor="text1"/>
          <w:sz w:val="24"/>
          <w:szCs w:val="24"/>
          <w:shd w:val="clear" w:color="auto" w:fill="FFFFFF"/>
          <w:lang w:val="cs-CZ"/>
        </w:rPr>
        <w:t>Nařízení Evropského parlamentu a Rady (EU) 2021/523 ze dne 24. března 2021, kterým se zavádí Program InvestEU a mění nařízení (EU) 2015/1017 (</w:t>
      </w:r>
      <w:r w:rsidRPr="00D44B2A">
        <w:rPr>
          <w:rStyle w:val="Betonad"/>
          <w:i w:val="0"/>
          <w:color w:val="000000" w:themeColor="text1"/>
          <w:sz w:val="24"/>
          <w:szCs w:val="24"/>
          <w:shd w:val="clear" w:color="auto" w:fill="FFFFFF"/>
          <w:lang w:val="cs-CZ"/>
        </w:rPr>
        <w:t>Úř. věst. L 107, 26.3.2021, s. 30)</w:t>
      </w:r>
      <w:r w:rsidRPr="00D44B2A">
        <w:rPr>
          <w:i/>
          <w:color w:val="000000" w:themeColor="text1"/>
          <w:sz w:val="24"/>
          <w:szCs w:val="24"/>
          <w:shd w:val="clear" w:color="auto" w:fill="FFFFFF"/>
          <w:lang w:val="cs-CZ"/>
        </w:rPr>
        <w:t>.</w:t>
      </w:r>
    </w:p>
  </w:footnote>
  <w:footnote w:id="66">
    <w:p w14:paraId="5CE29107" w14:textId="17CC80BB" w:rsidR="005F211D" w:rsidRPr="0029617A"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9617A">
        <w:rPr>
          <w:color w:val="000000" w:themeColor="text1"/>
          <w:sz w:val="24"/>
          <w:szCs w:val="24"/>
          <w:lang w:val="cs-CZ"/>
        </w:rPr>
        <w:tab/>
        <w:t>Sdělení Komise Evropskému parlamentu a Radě „Udržitelné uhlíkové cykly“ (COM(2021)800 final).</w:t>
      </w:r>
    </w:p>
  </w:footnote>
  <w:footnote w:id="67">
    <w:p w14:paraId="7AE2B360" w14:textId="5CC97570" w:rsidR="005F211D" w:rsidRPr="001663A7"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ab/>
      </w:r>
      <w:r w:rsidRPr="0029617A">
        <w:rPr>
          <w:color w:val="000000" w:themeColor="text1"/>
          <w:sz w:val="24"/>
          <w:szCs w:val="24"/>
          <w:lang w:val="cs-CZ"/>
        </w:rPr>
        <w:t xml:space="preserve">Nařízení Evropského parlamentu a Rady (EU) 2021/2115 ze dne 2. prosince 2021, kterým se stanoví pravidla podpory pro strategické plány, jež mají být vypracovány členskými státy v rámci společné zemědělské politiky (strategické plány SZP) a financovány Evropským zemědělským záručním fondem (EZZF) a Evropským zemědělským fondem pro rozvoj venkova (EZFRV), a kterým se zrušují nařízení (EU) </w:t>
      </w:r>
      <w:r w:rsidRPr="001663A7">
        <w:rPr>
          <w:color w:val="000000" w:themeColor="text1"/>
          <w:sz w:val="24"/>
          <w:szCs w:val="24"/>
          <w:lang w:val="cs-CZ"/>
        </w:rPr>
        <w:t>č. 1305/2013 a (EU) č. 1307/2013</w:t>
      </w:r>
      <w:r w:rsidR="00255704">
        <w:rPr>
          <w:color w:val="000000" w:themeColor="text1"/>
          <w:sz w:val="24"/>
          <w:szCs w:val="24"/>
          <w:lang w:val="cs-CZ"/>
        </w:rPr>
        <w:t xml:space="preserve"> (Úř. věst. L 435, 6.12.2021, s. 1)</w:t>
      </w:r>
      <w:r w:rsidRPr="001663A7">
        <w:rPr>
          <w:color w:val="000000" w:themeColor="text1"/>
          <w:sz w:val="24"/>
          <w:szCs w:val="24"/>
          <w:lang w:val="cs-CZ"/>
        </w:rPr>
        <w:t>.</w:t>
      </w:r>
    </w:p>
  </w:footnote>
  <w:footnote w:id="68">
    <w:p w14:paraId="6608510D"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D44B2A">
        <w:rPr>
          <w:color w:val="000000" w:themeColor="text1"/>
          <w:sz w:val="24"/>
          <w:szCs w:val="24"/>
          <w:vertAlign w:val="superscript"/>
          <w:lang w:val="cs-CZ"/>
        </w:rPr>
        <w:t xml:space="preserve"> </w:t>
      </w:r>
      <w:r>
        <w:rPr>
          <w:color w:val="000000" w:themeColor="text1"/>
          <w:sz w:val="24"/>
          <w:szCs w:val="24"/>
          <w:lang w:val="cs-CZ"/>
        </w:rPr>
        <w:tab/>
      </w:r>
      <w:r w:rsidRPr="00265D42">
        <w:rPr>
          <w:color w:val="000000" w:themeColor="text1"/>
          <w:sz w:val="24"/>
          <w:szCs w:val="24"/>
          <w:lang w:val="cs-CZ"/>
        </w:rPr>
        <w:t>[Odkaz bude doplněn po zveřejnění 8. akčního programu pro životní prostředí].</w:t>
      </w:r>
    </w:p>
  </w:footnote>
  <w:footnote w:id="69">
    <w:p w14:paraId="4C20450B" w14:textId="48E933DA" w:rsidR="00255704" w:rsidRPr="00255704" w:rsidRDefault="00255704" w:rsidP="00255704">
      <w:pPr>
        <w:pStyle w:val="FootnoteText"/>
        <w:ind w:left="851" w:hanging="851"/>
        <w:rPr>
          <w:sz w:val="24"/>
          <w:szCs w:val="24"/>
          <w:lang w:val="cs-CZ"/>
        </w:rPr>
      </w:pPr>
      <w:r>
        <w:rPr>
          <w:rStyle w:val="FootnoteReference"/>
        </w:rPr>
        <w:footnoteRef/>
      </w:r>
      <w:r w:rsidRPr="00255704">
        <w:rPr>
          <w:lang w:val="cs-CZ"/>
        </w:rPr>
        <w:t xml:space="preserve"> </w:t>
      </w:r>
      <w:r>
        <w:rPr>
          <w:lang w:val="cs-CZ"/>
        </w:rPr>
        <w:tab/>
      </w:r>
      <w:r w:rsidR="009A4489" w:rsidRPr="009A4489">
        <w:rPr>
          <w:sz w:val="24"/>
          <w:szCs w:val="24"/>
          <w:lang w:val="cs-CZ"/>
        </w:rPr>
        <w:t>Interinstitucionální dohoda mezi Evropským parlamentem, Radou Evropské unie a Evropskou komisí o zdokonalení tvorby právních předpisů</w:t>
      </w:r>
      <w:r w:rsidR="009A4489">
        <w:rPr>
          <w:sz w:val="24"/>
          <w:szCs w:val="24"/>
          <w:lang w:val="cs-CZ"/>
        </w:rPr>
        <w:t xml:space="preserve"> </w:t>
      </w:r>
      <w:bookmarkStart w:id="25" w:name="_GoBack"/>
      <w:bookmarkEnd w:id="25"/>
      <w:r w:rsidRPr="00255704">
        <w:rPr>
          <w:sz w:val="24"/>
          <w:szCs w:val="24"/>
          <w:lang w:val="cs-CZ"/>
        </w:rPr>
        <w:t>(</w:t>
      </w:r>
      <w:r w:rsidR="009A4489" w:rsidRPr="009A4489">
        <w:rPr>
          <w:sz w:val="24"/>
          <w:szCs w:val="24"/>
          <w:lang w:val="cs-CZ"/>
        </w:rPr>
        <w:t>Ú</w:t>
      </w:r>
      <w:r w:rsidR="009A4489">
        <w:rPr>
          <w:sz w:val="24"/>
          <w:szCs w:val="24"/>
          <w:lang w:val="cs-CZ"/>
        </w:rPr>
        <w:t>ř. věst. L 123, 12.5.2016, s. 1</w:t>
      </w:r>
      <w:r w:rsidRPr="00255704">
        <w:rPr>
          <w:sz w:val="24"/>
          <w:szCs w:val="24"/>
          <w:lang w:val="cs-CZ"/>
        </w:rPr>
        <w:t>).</w:t>
      </w:r>
    </w:p>
  </w:footnote>
  <w:footnote w:id="70">
    <w:p w14:paraId="681A3E35" w14:textId="3431CEDF"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Nařízení Evropského parlamentu a Rady (EU) č. 182/2011 ze dne 16. února 2011, kterým se stanoví pravidla a obecné zásady způsobu, jakým členské státy kontrolují Komisi při</w:t>
      </w:r>
      <w:r w:rsidRPr="005F211D">
        <w:rPr>
          <w:lang w:val="cs-CZ"/>
        </w:rPr>
        <w:t> </w:t>
      </w:r>
      <w:r w:rsidRPr="00265D42">
        <w:rPr>
          <w:color w:val="000000" w:themeColor="text1"/>
          <w:sz w:val="24"/>
          <w:szCs w:val="24"/>
          <w:lang w:val="cs-CZ"/>
        </w:rPr>
        <w:t>výkonu prováděcích pravomocí (Úř. věst. L 55, 28.2.2011, s. 13).</w:t>
      </w:r>
    </w:p>
  </w:footnote>
  <w:footnote w:id="71">
    <w:p w14:paraId="51D152F7" w14:textId="17B0F04A"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shd w:val="clear" w:color="auto" w:fill="FFFFFF"/>
          <w:lang w:val="cs-CZ"/>
        </w:rPr>
        <w:tab/>
        <w:t>Nařízení Evropského parlamentu a Rady (ES) č. 1059/2003 ze dne 26. května 2003 o</w:t>
      </w:r>
      <w:r w:rsidRPr="00255704">
        <w:rPr>
          <w:lang w:val="cs-CZ"/>
        </w:rPr>
        <w:t> </w:t>
      </w:r>
      <w:r w:rsidRPr="00265D42">
        <w:rPr>
          <w:color w:val="000000" w:themeColor="text1"/>
          <w:sz w:val="24"/>
          <w:szCs w:val="24"/>
          <w:shd w:val="clear" w:color="auto" w:fill="FFFFFF"/>
          <w:lang w:val="cs-CZ"/>
        </w:rPr>
        <w:t>zavedení společné klasifikace územních statistických jednotek (NUTS) (</w:t>
      </w:r>
      <w:r w:rsidRPr="00D44B2A">
        <w:rPr>
          <w:rStyle w:val="Betonad"/>
          <w:i w:val="0"/>
          <w:color w:val="000000" w:themeColor="text1"/>
          <w:sz w:val="24"/>
          <w:szCs w:val="24"/>
          <w:shd w:val="clear" w:color="auto" w:fill="FFFFFF"/>
          <w:lang w:val="cs-CZ"/>
        </w:rPr>
        <w:t>Úř. věst. L 154, 21.6.2003, s. 1)</w:t>
      </w:r>
      <w:r w:rsidRPr="00D44B2A">
        <w:rPr>
          <w:i/>
          <w:color w:val="000000" w:themeColor="text1"/>
          <w:sz w:val="24"/>
          <w:szCs w:val="24"/>
          <w:shd w:val="clear" w:color="auto" w:fill="FFFFFF"/>
          <w:lang w:val="cs-CZ"/>
        </w:rPr>
        <w:t>.</w:t>
      </w:r>
    </w:p>
  </w:footnote>
  <w:footnote w:id="72">
    <w:p w14:paraId="6668B428" w14:textId="77777777" w:rsidR="005F211D" w:rsidRPr="00265D42" w:rsidRDefault="005F211D" w:rsidP="00265D42">
      <w:pPr>
        <w:pStyle w:val="FootnoteText"/>
        <w:ind w:left="851" w:hanging="851"/>
        <w:rPr>
          <w:color w:val="000000" w:themeColor="text1"/>
          <w:sz w:val="24"/>
          <w:szCs w:val="24"/>
          <w:lang w:val="cs-CZ"/>
        </w:rPr>
      </w:pPr>
      <w:r w:rsidRPr="00D44B2A">
        <w:rPr>
          <w:rStyle w:val="FootnoteCharacters"/>
          <w:color w:val="000000" w:themeColor="text1"/>
          <w:sz w:val="24"/>
          <w:szCs w:val="24"/>
          <w:vertAlign w:val="superscript"/>
        </w:rPr>
        <w:footnoteRef/>
      </w:r>
      <w:r w:rsidRPr="00265D42">
        <w:rPr>
          <w:color w:val="000000" w:themeColor="text1"/>
          <w:sz w:val="24"/>
          <w:szCs w:val="24"/>
          <w:lang w:val="cs-CZ"/>
        </w:rPr>
        <w:tab/>
        <w:t>Nařízení Evropského parlamentu a Rady (EU) 2021/696 ze dne 28. dubna 2021, kterým se zavádí Kosmický program Unie a zřizuje Agentura Evropské unie pro Kosmický program a zrušují nařízení (EU) č. 912/2010, (EU) č. 1285/2013 a (EU) č. 377/2014 a rozhodnutí č. 541/2014/EU (Úř. věst. L 170, 12.5.2021, s. 69).</w:t>
      </w:r>
    </w:p>
  </w:footnote>
  <w:footnote w:id="73">
    <w:p w14:paraId="59D447FC" w14:textId="1B7351D7" w:rsidR="005F211D" w:rsidRPr="00265D42" w:rsidRDefault="005F211D" w:rsidP="00265D42">
      <w:pPr>
        <w:pStyle w:val="Point0number"/>
        <w:tabs>
          <w:tab w:val="clear" w:pos="850"/>
        </w:tabs>
        <w:suppressAutoHyphens w:val="0"/>
        <w:spacing w:before="0" w:after="0"/>
        <w:ind w:left="851" w:hanging="851"/>
        <w:jc w:val="left"/>
        <w:rPr>
          <w:color w:val="000000" w:themeColor="text1"/>
          <w:szCs w:val="24"/>
        </w:rPr>
      </w:pPr>
      <w:r w:rsidRPr="00D44B2A">
        <w:rPr>
          <w:rStyle w:val="FootnoteCharacters"/>
          <w:color w:val="000000" w:themeColor="text1"/>
          <w:szCs w:val="24"/>
          <w:vertAlign w:val="superscript"/>
        </w:rPr>
        <w:footnoteRef/>
      </w:r>
      <w:r w:rsidRPr="00265D42">
        <w:rPr>
          <w:color w:val="000000" w:themeColor="text1"/>
          <w:szCs w:val="24"/>
        </w:rPr>
        <w:tab/>
        <w:t>Návrh směrnice Evropského parlamentu a Rady, kterou se mění směrnice (EU) 2018/2001 o podpoře využívání energie z obnovitelných zdrojů, směrnice 2010/31/EU o energetické náročnosti budov a směrnice 2012/27/EU o energetické účinnosti (COM(2022)222 final).</w:t>
      </w:r>
    </w:p>
    <w:p w14:paraId="3FDA6623" w14:textId="77777777" w:rsidR="005F211D" w:rsidRPr="00265D42" w:rsidRDefault="005F211D" w:rsidP="00265D42">
      <w:pPr>
        <w:pStyle w:val="FootnoteText"/>
        <w:ind w:left="851" w:hanging="851"/>
        <w:rPr>
          <w:color w:val="000000" w:themeColor="text1"/>
          <w:sz w:val="24"/>
          <w:szCs w:val="24"/>
          <w:lang w:val="cs-CZ"/>
        </w:rPr>
      </w:pPr>
    </w:p>
  </w:footnote>
  <w:footnote w:id="74">
    <w:p w14:paraId="1C0B7F37" w14:textId="77777777" w:rsidR="005F211D" w:rsidRPr="00053A72" w:rsidRDefault="005F211D" w:rsidP="00167BF5">
      <w:pPr>
        <w:pStyle w:val="FootnoteText"/>
        <w:ind w:left="567" w:hanging="567"/>
        <w:rPr>
          <w:sz w:val="24"/>
          <w:szCs w:val="24"/>
          <w:lang w:val="cs-CZ"/>
        </w:rPr>
      </w:pPr>
      <w:r w:rsidRPr="00CC0F05">
        <w:rPr>
          <w:rStyle w:val="FootnoteReference"/>
          <w:szCs w:val="24"/>
        </w:rPr>
        <w:footnoteRef/>
      </w:r>
      <w:r w:rsidRPr="00053A72">
        <w:rPr>
          <w:sz w:val="24"/>
          <w:lang w:val="cs-CZ"/>
        </w:rPr>
        <w:tab/>
      </w:r>
      <w:hyperlink r:id="rId13" w:history="1">
        <w:r w:rsidRPr="00053A72">
          <w:rPr>
            <w:rStyle w:val="Hyperlink"/>
            <w:sz w:val="24"/>
            <w:lang w:val="cs-CZ"/>
          </w:rPr>
          <w:t>Klasifikace mořských stanovišť EUNIS 2022.</w:t>
        </w:r>
      </w:hyperlink>
      <w:hyperlink r:id="rId14" w:history="1">
        <w:r w:rsidRPr="00053A72">
          <w:rPr>
            <w:rStyle w:val="Hyperlink"/>
            <w:sz w:val="24"/>
            <w:lang w:val="cs-CZ"/>
          </w:rPr>
          <w:t>Evropská agentura pro životní prostředí.</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F2D17" w14:textId="77777777" w:rsidR="005F211D" w:rsidRPr="003B1881" w:rsidRDefault="005F211D" w:rsidP="004F7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4BBFA" w14:textId="77777777" w:rsidR="005F211D" w:rsidRDefault="005F21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8980C" w14:textId="77777777" w:rsidR="005F211D" w:rsidRDefault="005F21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12F26" w14:textId="77777777" w:rsidR="005F211D" w:rsidRDefault="005F21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15642" w14:textId="77777777" w:rsidR="005F211D" w:rsidRPr="003B1881" w:rsidRDefault="005F211D" w:rsidP="004F79B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986E9" w14:textId="77777777" w:rsidR="005F211D" w:rsidRPr="00D51ADD" w:rsidRDefault="005F211D"/>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A9FDE" w14:textId="77777777" w:rsidR="005F211D" w:rsidRPr="00D51ADD" w:rsidRDefault="005F211D"/>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170A3" w14:textId="77777777" w:rsidR="005F211D" w:rsidRPr="00D51ADD" w:rsidRDefault="005F211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50A"/>
    <w:multiLevelType w:val="multilevel"/>
    <w:tmpl w:val="8F9CF8A6"/>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cs="Times New Roman" w:hint="default"/>
      </w:rPr>
    </w:lvl>
    <w:lvl w:ilvl="3">
      <w:start w:val="1"/>
      <w:numFmt w:val="bullet"/>
      <w:pStyle w:val="ListNumber3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6BA3735"/>
    <w:multiLevelType w:val="multilevel"/>
    <w:tmpl w:val="3D0C48D4"/>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FD71F5"/>
    <w:multiLevelType w:val="multilevel"/>
    <w:tmpl w:val="2F4CFA44"/>
    <w:styleLink w:val="Aktuelllista14"/>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0D15729"/>
    <w:multiLevelType w:val="multilevel"/>
    <w:tmpl w:val="1A20A4CA"/>
    <w:styleLink w:val="RKPunktlista"/>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40E193E"/>
    <w:multiLevelType w:val="multilevel"/>
    <w:tmpl w:val="29EA3E90"/>
    <w:lvl w:ilvl="0">
      <w:start w:val="1"/>
      <w:numFmt w:val="bullet"/>
      <w:pStyle w:val="Tiret4"/>
      <w:lvlText w:val=""/>
      <w:lvlJc w:val="left"/>
      <w:pPr>
        <w:tabs>
          <w:tab w:val="num" w:pos="3118"/>
        </w:tabs>
        <w:ind w:left="3118"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6F31907"/>
    <w:multiLevelType w:val="multilevel"/>
    <w:tmpl w:val="B93E0D4E"/>
    <w:lvl w:ilvl="0">
      <w:start w:val="1"/>
      <w:numFmt w:val="bullet"/>
      <w:pStyle w:val="ListDash4"/>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B3C78B8"/>
    <w:multiLevelType w:val="multilevel"/>
    <w:tmpl w:val="2ED4F4D0"/>
    <w:styleLink w:val="Aktuelllista1"/>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4" w15:restartNumberingAfterBreak="0">
    <w:nsid w:val="21480B22"/>
    <w:multiLevelType w:val="multilevel"/>
    <w:tmpl w:val="B5AE76E8"/>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cs="Times New Roman" w:hint="default"/>
      </w:rPr>
    </w:lvl>
    <w:lvl w:ilvl="3">
      <w:start w:val="1"/>
      <w:numFmt w:val="bullet"/>
      <w:pStyle w:val="ListNumber2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98393D"/>
    <w:multiLevelType w:val="multilevel"/>
    <w:tmpl w:val="16A2AF26"/>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B730CFD"/>
    <w:multiLevelType w:val="multilevel"/>
    <w:tmpl w:val="0BFC2A2C"/>
    <w:lvl w:ilvl="0">
      <w:start w:val="1"/>
      <w:numFmt w:val="bullet"/>
      <w:pStyle w:val="Tiret3"/>
      <w:lvlText w:val=""/>
      <w:lvlJc w:val="left"/>
      <w:pPr>
        <w:tabs>
          <w:tab w:val="num" w:pos="2551"/>
        </w:tabs>
        <w:ind w:left="2551"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C9B0453"/>
    <w:multiLevelType w:val="multilevel"/>
    <w:tmpl w:val="1A20A4CA"/>
    <w:numStyleLink w:val="RKPunktlista"/>
  </w:abstractNum>
  <w:abstractNum w:abstractNumId="20" w15:restartNumberingAfterBreak="0">
    <w:nsid w:val="315257A4"/>
    <w:multiLevelType w:val="multilevel"/>
    <w:tmpl w:val="F3FE088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38EF5EB8"/>
    <w:multiLevelType w:val="multilevel"/>
    <w:tmpl w:val="11100894"/>
    <w:lvl w:ilvl="0">
      <w:start w:val="1"/>
      <w:numFmt w:val="bullet"/>
      <w:pStyle w:val="Tiret2"/>
      <w:lvlText w:val=""/>
      <w:lvlJc w:val="left"/>
      <w:pPr>
        <w:tabs>
          <w:tab w:val="num" w:pos="1984"/>
        </w:tabs>
        <w:ind w:left="1984"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3E464C48"/>
    <w:multiLevelType w:val="multilevel"/>
    <w:tmpl w:val="47D0704A"/>
    <w:lvl w:ilvl="0">
      <w:start w:val="1"/>
      <w:numFmt w:val="bullet"/>
      <w:pStyle w:val="Tiret5"/>
      <w:lvlText w:val=""/>
      <w:lvlJc w:val="left"/>
      <w:pPr>
        <w:tabs>
          <w:tab w:val="num" w:pos="3685"/>
        </w:tabs>
        <w:ind w:left="3685"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01A7262"/>
    <w:multiLevelType w:val="multilevel"/>
    <w:tmpl w:val="F998E014"/>
    <w:styleLink w:val="Strecklistan3"/>
    <w:lvl w:ilvl="0">
      <w:start w:val="1"/>
      <w:numFmt w:val="bullet"/>
      <w:pStyle w:val="ListBullet1"/>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0D72C2F"/>
    <w:multiLevelType w:val="multilevel"/>
    <w:tmpl w:val="E2FEA49E"/>
    <w:styleLink w:val="RKNumreraderubriker"/>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B8A3A2B"/>
    <w:multiLevelType w:val="hybridMultilevel"/>
    <w:tmpl w:val="299C9EA4"/>
    <w:lvl w:ilvl="0" w:tplc="84B459D0">
      <w:start w:val="1"/>
      <w:numFmt w:val="lowerLetter"/>
      <w:lvlText w:val="%1)"/>
      <w:lvlJc w:val="left"/>
      <w:pPr>
        <w:ind w:left="720" w:hanging="360"/>
      </w:pPr>
      <w:rPr>
        <w:rFonts w:ascii="Times New Roman" w:hAnsi="Times New Roman" w:cs="Times New Roman" w:hint="default"/>
        <w:sz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93654D"/>
    <w:multiLevelType w:val="multilevel"/>
    <w:tmpl w:val="264A369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cs="Times New Roman" w:hint="default"/>
      </w:rPr>
    </w:lvl>
    <w:lvl w:ilvl="3">
      <w:start w:val="1"/>
      <w:numFmt w:val="bullet"/>
      <w:pStyle w:val="ListNumber1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E50B93"/>
    <w:multiLevelType w:val="multilevel"/>
    <w:tmpl w:val="563A858C"/>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60C70BCF"/>
    <w:multiLevelType w:val="multilevel"/>
    <w:tmpl w:val="723E4EF2"/>
    <w:styleLink w:val="Aktuelllista23"/>
    <w:lvl w:ilvl="0">
      <w:start w:val="1"/>
      <w:numFmt w:val="bullet"/>
      <w:pStyle w:val="ListDash2"/>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64A12FA4"/>
    <w:multiLevelType w:val="multilevel"/>
    <w:tmpl w:val="428ECF3E"/>
    <w:name w:val="Heading"/>
    <w:styleLink w:val="Aktuelllista2"/>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5C754F5"/>
    <w:multiLevelType w:val="multilevel"/>
    <w:tmpl w:val="12386B6E"/>
    <w:lvl w:ilvl="0">
      <w:start w:val="1"/>
      <w:numFmt w:val="bullet"/>
      <w:pStyle w:val="ListDash1"/>
      <w:lvlText w:val="–"/>
      <w:lvlJc w:val="left"/>
      <w:pPr>
        <w:tabs>
          <w:tab w:val="num" w:pos="1133"/>
        </w:tabs>
        <w:ind w:left="113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8" w15:restartNumberingAfterBreak="0">
    <w:nsid w:val="6C7E640E"/>
    <w:multiLevelType w:val="multilevel"/>
    <w:tmpl w:val="982A2036"/>
    <w:lvl w:ilvl="0">
      <w:start w:val="1"/>
      <w:numFmt w:val="bullet"/>
      <w:pStyle w:val="ListDash3"/>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1" w15:restartNumberingAfterBreak="0">
    <w:nsid w:val="719B236A"/>
    <w:multiLevelType w:val="multilevel"/>
    <w:tmpl w:val="919C98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732A6128"/>
    <w:multiLevelType w:val="multilevel"/>
    <w:tmpl w:val="19F8A770"/>
    <w:lvl w:ilvl="0">
      <w:start w:val="1"/>
      <w:numFmt w:val="bullet"/>
      <w:pStyle w:val="Bull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4" w15:restartNumberingAfterBreak="0">
    <w:nsid w:val="754E0D1C"/>
    <w:multiLevelType w:val="multilevel"/>
    <w:tmpl w:val="288CDC98"/>
    <w:lvl w:ilvl="0">
      <w:start w:val="1"/>
      <w:numFmt w:val="bullet"/>
      <w:pStyle w:val="ListBullet4"/>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8" w15:restartNumberingAfterBreak="0">
    <w:nsid w:val="7D027953"/>
    <w:multiLevelType w:val="multilevel"/>
    <w:tmpl w:val="89EED0BC"/>
    <w:styleLink w:val="Strecklistan"/>
    <w:lvl w:ilvl="0">
      <w:start w:val="1"/>
      <w:numFmt w:val="decimal"/>
      <w:pStyle w:val="Considrant"/>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7FCA35A4"/>
    <w:multiLevelType w:val="multilevel"/>
    <w:tmpl w:val="3358008A"/>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22"/>
  </w:num>
  <w:num w:numId="3">
    <w:abstractNumId w:val="39"/>
  </w:num>
  <w:num w:numId="4">
    <w:abstractNumId w:val="2"/>
  </w:num>
  <w:num w:numId="5">
    <w:abstractNumId w:val="40"/>
  </w:num>
  <w:num w:numId="6">
    <w:abstractNumId w:val="32"/>
  </w:num>
  <w:num w:numId="7">
    <w:abstractNumId w:val="5"/>
  </w:num>
  <w:num w:numId="8">
    <w:abstractNumId w:val="45"/>
  </w:num>
  <w:num w:numId="9">
    <w:abstractNumId w:val="47"/>
  </w:num>
  <w:num w:numId="10">
    <w:abstractNumId w:val="28"/>
  </w:num>
  <w:num w:numId="11">
    <w:abstractNumId w:val="43"/>
  </w:num>
  <w:num w:numId="12">
    <w:abstractNumId w:val="36"/>
  </w:num>
  <w:num w:numId="13">
    <w:abstractNumId w:val="26"/>
  </w:num>
  <w:num w:numId="14">
    <w:abstractNumId w:val="13"/>
  </w:num>
  <w:num w:numId="15">
    <w:abstractNumId w:val="11"/>
  </w:num>
  <w:num w:numId="16">
    <w:abstractNumId w:val="37"/>
  </w:num>
  <w:num w:numId="17">
    <w:abstractNumId w:val="46"/>
  </w:num>
  <w:num w:numId="18">
    <w:abstractNumId w:val="1"/>
  </w:num>
  <w:num w:numId="19">
    <w:abstractNumId w:val="15"/>
  </w:num>
  <w:num w:numId="20">
    <w:abstractNumId w:val="10"/>
  </w:num>
  <w:num w:numId="21">
    <w:abstractNumId w:val="16"/>
  </w:num>
  <w:num w:numId="22">
    <w:abstractNumId w:val="30"/>
  </w:num>
  <w:num w:numId="23">
    <w:abstractNumId w:val="7"/>
  </w:num>
  <w:num w:numId="24">
    <w:abstractNumId w:val="19"/>
  </w:num>
  <w:num w:numId="25">
    <w:abstractNumId w:val="24"/>
  </w:num>
  <w:num w:numId="26">
    <w:abstractNumId w:val="44"/>
  </w:num>
  <w:num w:numId="27">
    <w:abstractNumId w:val="17"/>
  </w:num>
  <w:num w:numId="28">
    <w:abstractNumId w:val="35"/>
  </w:num>
  <w:num w:numId="29">
    <w:abstractNumId w:val="33"/>
  </w:num>
  <w:num w:numId="30">
    <w:abstractNumId w:val="6"/>
  </w:num>
  <w:num w:numId="31">
    <w:abstractNumId w:val="38"/>
  </w:num>
  <w:num w:numId="32">
    <w:abstractNumId w:val="9"/>
  </w:num>
  <w:num w:numId="33">
    <w:abstractNumId w:val="29"/>
  </w:num>
  <w:num w:numId="34">
    <w:abstractNumId w:val="14"/>
  </w:num>
  <w:num w:numId="35">
    <w:abstractNumId w:val="0"/>
  </w:num>
  <w:num w:numId="36">
    <w:abstractNumId w:val="49"/>
  </w:num>
  <w:num w:numId="37">
    <w:abstractNumId w:val="3"/>
  </w:num>
  <w:num w:numId="38">
    <w:abstractNumId w:val="21"/>
  </w:num>
  <w:num w:numId="39">
    <w:abstractNumId w:val="18"/>
  </w:num>
  <w:num w:numId="40">
    <w:abstractNumId w:val="8"/>
  </w:num>
  <w:num w:numId="41">
    <w:abstractNumId w:val="23"/>
  </w:num>
  <w:num w:numId="42">
    <w:abstractNumId w:val="20"/>
  </w:num>
  <w:num w:numId="43">
    <w:abstractNumId w:val="31"/>
  </w:num>
  <w:num w:numId="44">
    <w:abstractNumId w:val="42"/>
  </w:num>
  <w:num w:numId="45">
    <w:abstractNumId w:val="48"/>
  </w:num>
  <w:num w:numId="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4"/>
  </w:num>
  <w:num w:numId="49">
    <w:abstractNumId w:val="25"/>
  </w:num>
  <w:num w:numId="50">
    <w:abstractNumId w:val="12"/>
  </w:num>
  <w:num w:numId="51">
    <w:abstractNumId w:val="4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CS"/>
    <w:docVar w:name="dvnumam" w:val="0"/>
    <w:docVar w:name="dvpe" w:val="737.282"/>
    <w:docVar w:name="dvrapporteur" w:val="Zpravodaj: "/>
    <w:docVar w:name="dvstar" w:val="***I"/>
    <w:docVar w:name="dvtitre" w:val="Legislativní usnesení Evropského parlamentu ze dne 12. července 2023 k návrhu nařízení Evropského parlamentu a Rady o obnově přírody(COM(2022)0304 – C9-0208/2022 – 2022/0195(COD))"/>
  </w:docVars>
  <w:rsids>
    <w:rsidRoot w:val="00D61646"/>
    <w:rsid w:val="00002272"/>
    <w:rsid w:val="00053A72"/>
    <w:rsid w:val="00064002"/>
    <w:rsid w:val="000677B9"/>
    <w:rsid w:val="000831BA"/>
    <w:rsid w:val="000918AF"/>
    <w:rsid w:val="000A42CC"/>
    <w:rsid w:val="000D06FB"/>
    <w:rsid w:val="000D4980"/>
    <w:rsid w:val="000E7DD9"/>
    <w:rsid w:val="0010095E"/>
    <w:rsid w:val="00105E5A"/>
    <w:rsid w:val="00125B37"/>
    <w:rsid w:val="00155000"/>
    <w:rsid w:val="001663A7"/>
    <w:rsid w:val="00167BF5"/>
    <w:rsid w:val="00187494"/>
    <w:rsid w:val="001B180D"/>
    <w:rsid w:val="001F32AE"/>
    <w:rsid w:val="00240E29"/>
    <w:rsid w:val="00255704"/>
    <w:rsid w:val="00265D42"/>
    <w:rsid w:val="002767FF"/>
    <w:rsid w:val="0029617A"/>
    <w:rsid w:val="002A1849"/>
    <w:rsid w:val="002B18FE"/>
    <w:rsid w:val="002B3951"/>
    <w:rsid w:val="002B5493"/>
    <w:rsid w:val="00300BD9"/>
    <w:rsid w:val="00317A07"/>
    <w:rsid w:val="00332FFA"/>
    <w:rsid w:val="003367BE"/>
    <w:rsid w:val="00343214"/>
    <w:rsid w:val="00361C00"/>
    <w:rsid w:val="00395FA1"/>
    <w:rsid w:val="003D2355"/>
    <w:rsid w:val="003E15D4"/>
    <w:rsid w:val="003E4FB1"/>
    <w:rsid w:val="00411CCE"/>
    <w:rsid w:val="0041666E"/>
    <w:rsid w:val="004202A1"/>
    <w:rsid w:val="00421060"/>
    <w:rsid w:val="00471C19"/>
    <w:rsid w:val="004867E3"/>
    <w:rsid w:val="00487952"/>
    <w:rsid w:val="00494A28"/>
    <w:rsid w:val="004B13ED"/>
    <w:rsid w:val="004C0004"/>
    <w:rsid w:val="004C1B11"/>
    <w:rsid w:val="004C5D52"/>
    <w:rsid w:val="004D1BE3"/>
    <w:rsid w:val="004D66DF"/>
    <w:rsid w:val="004F79BC"/>
    <w:rsid w:val="005008DD"/>
    <w:rsid w:val="0050519A"/>
    <w:rsid w:val="005072A1"/>
    <w:rsid w:val="005118E8"/>
    <w:rsid w:val="00511E60"/>
    <w:rsid w:val="00514517"/>
    <w:rsid w:val="0052768C"/>
    <w:rsid w:val="00545827"/>
    <w:rsid w:val="00557C04"/>
    <w:rsid w:val="00560270"/>
    <w:rsid w:val="005926CA"/>
    <w:rsid w:val="005A68B5"/>
    <w:rsid w:val="005C21B6"/>
    <w:rsid w:val="005C2568"/>
    <w:rsid w:val="005E4453"/>
    <w:rsid w:val="005F211D"/>
    <w:rsid w:val="006037C0"/>
    <w:rsid w:val="0060704B"/>
    <w:rsid w:val="006152E8"/>
    <w:rsid w:val="006631B6"/>
    <w:rsid w:val="00665043"/>
    <w:rsid w:val="006669F4"/>
    <w:rsid w:val="0067735D"/>
    <w:rsid w:val="00680577"/>
    <w:rsid w:val="006C6E17"/>
    <w:rsid w:val="006F2ECF"/>
    <w:rsid w:val="006F74FA"/>
    <w:rsid w:val="00710CDE"/>
    <w:rsid w:val="00731ADD"/>
    <w:rsid w:val="00734777"/>
    <w:rsid w:val="00747932"/>
    <w:rsid w:val="00751A4A"/>
    <w:rsid w:val="00756632"/>
    <w:rsid w:val="00761D2E"/>
    <w:rsid w:val="00762C74"/>
    <w:rsid w:val="00786EC0"/>
    <w:rsid w:val="007A3980"/>
    <w:rsid w:val="007D1690"/>
    <w:rsid w:val="007E22AD"/>
    <w:rsid w:val="007F358E"/>
    <w:rsid w:val="00817416"/>
    <w:rsid w:val="00832881"/>
    <w:rsid w:val="00832E93"/>
    <w:rsid w:val="00842779"/>
    <w:rsid w:val="00865F67"/>
    <w:rsid w:val="00872739"/>
    <w:rsid w:val="00881A7B"/>
    <w:rsid w:val="008840E5"/>
    <w:rsid w:val="0088767F"/>
    <w:rsid w:val="00887B3E"/>
    <w:rsid w:val="008C2AC6"/>
    <w:rsid w:val="00930C23"/>
    <w:rsid w:val="0093193B"/>
    <w:rsid w:val="009509D8"/>
    <w:rsid w:val="00950AB6"/>
    <w:rsid w:val="00950B64"/>
    <w:rsid w:val="00981893"/>
    <w:rsid w:val="009A4489"/>
    <w:rsid w:val="009C128D"/>
    <w:rsid w:val="009E3C3D"/>
    <w:rsid w:val="00A10A9A"/>
    <w:rsid w:val="00A1687D"/>
    <w:rsid w:val="00A43E52"/>
    <w:rsid w:val="00A4678D"/>
    <w:rsid w:val="00A60155"/>
    <w:rsid w:val="00A778C7"/>
    <w:rsid w:val="00AB441E"/>
    <w:rsid w:val="00AB6293"/>
    <w:rsid w:val="00AE0928"/>
    <w:rsid w:val="00AF3B82"/>
    <w:rsid w:val="00B12E95"/>
    <w:rsid w:val="00B22876"/>
    <w:rsid w:val="00B558F0"/>
    <w:rsid w:val="00B850C1"/>
    <w:rsid w:val="00BB7ADA"/>
    <w:rsid w:val="00BD48FE"/>
    <w:rsid w:val="00BD7BD8"/>
    <w:rsid w:val="00BE06BB"/>
    <w:rsid w:val="00BE6ADC"/>
    <w:rsid w:val="00C05BFE"/>
    <w:rsid w:val="00C23CD4"/>
    <w:rsid w:val="00C55548"/>
    <w:rsid w:val="00C61C0C"/>
    <w:rsid w:val="00C941CB"/>
    <w:rsid w:val="00CC2357"/>
    <w:rsid w:val="00CC71A2"/>
    <w:rsid w:val="00CF071A"/>
    <w:rsid w:val="00D058B8"/>
    <w:rsid w:val="00D435D0"/>
    <w:rsid w:val="00D44B2A"/>
    <w:rsid w:val="00D47A3C"/>
    <w:rsid w:val="00D51ADD"/>
    <w:rsid w:val="00D56C11"/>
    <w:rsid w:val="00D61646"/>
    <w:rsid w:val="00D834A0"/>
    <w:rsid w:val="00D872DF"/>
    <w:rsid w:val="00D91E21"/>
    <w:rsid w:val="00DA7DF1"/>
    <w:rsid w:val="00DA7FCD"/>
    <w:rsid w:val="00E3366D"/>
    <w:rsid w:val="00E365E1"/>
    <w:rsid w:val="00E5522D"/>
    <w:rsid w:val="00E55FB5"/>
    <w:rsid w:val="00E820A4"/>
    <w:rsid w:val="00EA64A5"/>
    <w:rsid w:val="00EB006A"/>
    <w:rsid w:val="00EB366D"/>
    <w:rsid w:val="00EB4772"/>
    <w:rsid w:val="00ED169E"/>
    <w:rsid w:val="00ED4235"/>
    <w:rsid w:val="00F01FF1"/>
    <w:rsid w:val="00F04346"/>
    <w:rsid w:val="00F075DC"/>
    <w:rsid w:val="00F149E9"/>
    <w:rsid w:val="00F5134D"/>
    <w:rsid w:val="00F74202"/>
    <w:rsid w:val="00F87713"/>
    <w:rsid w:val="00FA3ECF"/>
    <w:rsid w:val="00FB4360"/>
    <w:rsid w:val="00FD0C70"/>
    <w:rsid w:val="00FE2A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ABE5A"/>
  <w15:chartTrackingRefBased/>
  <w15:docId w15:val="{F83B6408-ACFA-46B2-8A6C-E2873E8D2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uiPriority="99"/>
    <w:lsdException w:name="annotation reference" w:uiPriority="99" w:qFormat="1"/>
    <w:lsdException w:name="page number" w:qFormat="1"/>
    <w:lsdException w:name="endnote reference" w:uiPriority="99"/>
    <w:lsdException w:name="endnote text" w:uiPriority="99"/>
    <w:lsdException w:name="Lis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BE06BB"/>
    <w:rPr>
      <w:b/>
    </w:rPr>
  </w:style>
  <w:style w:type="paragraph" w:customStyle="1" w:styleId="NormalHanging12a">
    <w:name w:val="NormalHanging12a"/>
    <w:basedOn w:val="Normal"/>
    <w:rsid w:val="00BE06BB"/>
    <w:pPr>
      <w:spacing w:after="240"/>
      <w:ind w:left="567" w:hanging="567"/>
    </w:pPr>
  </w:style>
  <w:style w:type="paragraph" w:customStyle="1" w:styleId="EPComma">
    <w:name w:val="EPComma"/>
    <w:basedOn w:val="Normal"/>
    <w:rsid w:val="00BE06BB"/>
    <w:pPr>
      <w:spacing w:before="480" w:after="240"/>
    </w:pPr>
  </w:style>
  <w:style w:type="character" w:customStyle="1" w:styleId="NormalBoldChar">
    <w:name w:val="NormalBold Char"/>
    <w:link w:val="NormalBold"/>
    <w:locked/>
    <w:rsid w:val="00BE06BB"/>
    <w:rPr>
      <w:b/>
      <w:sz w:val="24"/>
      <w:lang w:val="cs-CZ"/>
    </w:rPr>
  </w:style>
  <w:style w:type="paragraph" w:styleId="BalloonText">
    <w:name w:val="Balloon Text"/>
    <w:basedOn w:val="Normal"/>
    <w:link w:val="BalloonTextChar"/>
    <w:uiPriority w:val="99"/>
    <w:qFormat/>
    <w:rsid w:val="00872739"/>
    <w:rPr>
      <w:rFonts w:ascii="Segoe UI" w:hAnsi="Segoe UI" w:cs="Segoe UI"/>
      <w:sz w:val="18"/>
      <w:szCs w:val="18"/>
    </w:rPr>
  </w:style>
  <w:style w:type="character" w:customStyle="1" w:styleId="BalloonTextChar">
    <w:name w:val="Balloon Text Char"/>
    <w:basedOn w:val="DefaultParagraphFont"/>
    <w:link w:val="BalloonText"/>
    <w:uiPriority w:val="99"/>
    <w:qFormat/>
    <w:rsid w:val="00872739"/>
    <w:rPr>
      <w:rFonts w:ascii="Segoe UI" w:hAnsi="Segoe UI" w:cs="Segoe UI"/>
      <w:sz w:val="18"/>
      <w:szCs w:val="18"/>
      <w:lang w:val="cs-CZ"/>
    </w:rPr>
  </w:style>
  <w:style w:type="character" w:customStyle="1" w:styleId="Heading1Char">
    <w:name w:val="Heading 1 Char"/>
    <w:basedOn w:val="DefaultParagraphFont"/>
    <w:link w:val="Heading1"/>
    <w:uiPriority w:val="9"/>
    <w:qFormat/>
    <w:rsid w:val="004F79BC"/>
    <w:rPr>
      <w:b/>
      <w:kern w:val="28"/>
      <w:sz w:val="28"/>
      <w:lang w:val="fr-FR" w:eastAsia="fr-FR"/>
    </w:rPr>
  </w:style>
  <w:style w:type="character" w:customStyle="1" w:styleId="Heading2Char">
    <w:name w:val="Heading 2 Char"/>
    <w:basedOn w:val="DefaultParagraphFont"/>
    <w:link w:val="Heading2"/>
    <w:uiPriority w:val="9"/>
    <w:qFormat/>
    <w:rsid w:val="004F79BC"/>
    <w:rPr>
      <w:sz w:val="24"/>
      <w:lang w:val="fr-FR" w:eastAsia="fr-FR"/>
    </w:rPr>
  </w:style>
  <w:style w:type="character" w:customStyle="1" w:styleId="Heading3Char">
    <w:name w:val="Heading 3 Char"/>
    <w:basedOn w:val="DefaultParagraphFont"/>
    <w:link w:val="Heading3"/>
    <w:uiPriority w:val="9"/>
    <w:qFormat/>
    <w:rsid w:val="004F79BC"/>
    <w:rPr>
      <w:rFonts w:ascii="Arial" w:hAnsi="Arial"/>
      <w:sz w:val="24"/>
      <w:lang w:val="fr-FR" w:eastAsia="fr-FR"/>
    </w:rPr>
  </w:style>
  <w:style w:type="character" w:customStyle="1" w:styleId="Heading4Char">
    <w:name w:val="Heading 4 Char"/>
    <w:basedOn w:val="DefaultParagraphFont"/>
    <w:link w:val="Heading4"/>
    <w:uiPriority w:val="9"/>
    <w:semiHidden/>
    <w:qFormat/>
    <w:rsid w:val="004F79BC"/>
    <w:rPr>
      <w:sz w:val="24"/>
      <w:lang w:val="en-US" w:eastAsia="fr-FR"/>
    </w:rPr>
  </w:style>
  <w:style w:type="character" w:customStyle="1" w:styleId="Heading5Char">
    <w:name w:val="Heading 5 Char"/>
    <w:basedOn w:val="DefaultParagraphFont"/>
    <w:link w:val="Heading5"/>
    <w:uiPriority w:val="9"/>
    <w:semiHidden/>
    <w:qFormat/>
    <w:rsid w:val="004F79BC"/>
    <w:rPr>
      <w:sz w:val="24"/>
      <w:lang w:val="en-US" w:eastAsia="fr-FR"/>
    </w:rPr>
  </w:style>
  <w:style w:type="character" w:customStyle="1" w:styleId="Heading6Char">
    <w:name w:val="Heading 6 Char"/>
    <w:basedOn w:val="DefaultParagraphFont"/>
    <w:link w:val="Heading6"/>
    <w:uiPriority w:val="9"/>
    <w:semiHidden/>
    <w:qFormat/>
    <w:rsid w:val="004F79BC"/>
    <w:rPr>
      <w:i/>
      <w:sz w:val="22"/>
      <w:lang w:val="cs-CZ"/>
    </w:rPr>
  </w:style>
  <w:style w:type="character" w:customStyle="1" w:styleId="Heading7Char">
    <w:name w:val="Heading 7 Char"/>
    <w:basedOn w:val="DefaultParagraphFont"/>
    <w:link w:val="Heading7"/>
    <w:uiPriority w:val="9"/>
    <w:semiHidden/>
    <w:qFormat/>
    <w:rsid w:val="004F79BC"/>
    <w:rPr>
      <w:rFonts w:ascii="Arial" w:hAnsi="Arial"/>
      <w:sz w:val="24"/>
      <w:lang w:val="cs-CZ"/>
    </w:rPr>
  </w:style>
  <w:style w:type="character" w:customStyle="1" w:styleId="Heading8Char">
    <w:name w:val="Heading 8 Char"/>
    <w:basedOn w:val="DefaultParagraphFont"/>
    <w:link w:val="Heading8"/>
    <w:semiHidden/>
    <w:rsid w:val="004F79BC"/>
    <w:rPr>
      <w:rFonts w:ascii="Arial" w:hAnsi="Arial"/>
      <w:i/>
      <w:sz w:val="24"/>
      <w:lang w:val="cs-CZ"/>
    </w:rPr>
  </w:style>
  <w:style w:type="character" w:customStyle="1" w:styleId="Heading9Char">
    <w:name w:val="Heading 9 Char"/>
    <w:basedOn w:val="DefaultParagraphFont"/>
    <w:link w:val="Heading9"/>
    <w:semiHidden/>
    <w:rsid w:val="004F79BC"/>
    <w:rPr>
      <w:rFonts w:ascii="Arial" w:hAnsi="Arial"/>
      <w:b/>
      <w:i/>
      <w:sz w:val="18"/>
      <w:lang w:val="cs-CZ"/>
    </w:rPr>
  </w:style>
  <w:style w:type="paragraph" w:styleId="Header">
    <w:name w:val="header"/>
    <w:basedOn w:val="Normal"/>
    <w:link w:val="HeaderChar"/>
    <w:uiPriority w:val="99"/>
    <w:qFormat/>
    <w:rsid w:val="004F79BC"/>
    <w:pPr>
      <w:tabs>
        <w:tab w:val="center" w:pos="4513"/>
        <w:tab w:val="right" w:pos="9026"/>
      </w:tabs>
    </w:pPr>
  </w:style>
  <w:style w:type="character" w:customStyle="1" w:styleId="HeaderChar">
    <w:name w:val="Header Char"/>
    <w:basedOn w:val="DefaultParagraphFont"/>
    <w:link w:val="Header"/>
    <w:uiPriority w:val="99"/>
    <w:qFormat/>
    <w:rsid w:val="004F79BC"/>
    <w:rPr>
      <w:sz w:val="24"/>
      <w:lang w:val="cs-CZ"/>
    </w:rPr>
  </w:style>
  <w:style w:type="paragraph" w:styleId="Footer">
    <w:name w:val="footer"/>
    <w:basedOn w:val="Normal"/>
    <w:link w:val="FooterChar"/>
    <w:uiPriority w:val="99"/>
    <w:qFormat/>
    <w:rsid w:val="004F79BC"/>
    <w:pPr>
      <w:tabs>
        <w:tab w:val="center" w:pos="4513"/>
        <w:tab w:val="right" w:pos="9026"/>
      </w:tabs>
    </w:pPr>
  </w:style>
  <w:style w:type="character" w:customStyle="1" w:styleId="FooterChar">
    <w:name w:val="Footer Char"/>
    <w:basedOn w:val="DefaultParagraphFont"/>
    <w:link w:val="Footer"/>
    <w:uiPriority w:val="99"/>
    <w:qFormat/>
    <w:rsid w:val="004F79BC"/>
    <w:rPr>
      <w:sz w:val="24"/>
      <w:lang w:val="cs-CZ"/>
    </w:rPr>
  </w:style>
  <w:style w:type="paragraph" w:customStyle="1" w:styleId="AmDocTypeTab">
    <w:name w:val="AmDocTypeTab"/>
    <w:basedOn w:val="Normal"/>
    <w:rsid w:val="004F79BC"/>
    <w:pPr>
      <w:tabs>
        <w:tab w:val="right" w:pos="9072"/>
      </w:tabs>
    </w:pPr>
    <w:rPr>
      <w:b/>
    </w:rPr>
  </w:style>
  <w:style w:type="paragraph" w:customStyle="1" w:styleId="Normal12a">
    <w:name w:val="Normal12a"/>
    <w:basedOn w:val="Normal"/>
    <w:rsid w:val="004F79BC"/>
    <w:pPr>
      <w:spacing w:after="240"/>
    </w:pPr>
  </w:style>
  <w:style w:type="paragraph" w:customStyle="1" w:styleId="EPFooter2">
    <w:name w:val="EPFooter2"/>
    <w:basedOn w:val="Normal"/>
    <w:next w:val="Normal"/>
    <w:rsid w:val="004F79BC"/>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4F79BC"/>
    <w:pPr>
      <w:spacing w:before="240" w:after="240"/>
      <w:jc w:val="right"/>
    </w:pPr>
  </w:style>
  <w:style w:type="paragraph" w:customStyle="1" w:styleId="Normal6a">
    <w:name w:val="Normal6a"/>
    <w:basedOn w:val="Normal"/>
    <w:rsid w:val="004F79BC"/>
    <w:pPr>
      <w:spacing w:after="120"/>
    </w:pPr>
  </w:style>
  <w:style w:type="paragraph" w:customStyle="1" w:styleId="AmCrossRef">
    <w:name w:val="AmCrossRef"/>
    <w:basedOn w:val="Normal"/>
    <w:rsid w:val="004F79BC"/>
    <w:pPr>
      <w:spacing w:before="240" w:after="240"/>
      <w:jc w:val="center"/>
    </w:pPr>
    <w:rPr>
      <w:i/>
    </w:rPr>
  </w:style>
  <w:style w:type="paragraph" w:customStyle="1" w:styleId="AmJustTitle">
    <w:name w:val="AmJustTitle"/>
    <w:basedOn w:val="Normal"/>
    <w:next w:val="AmJustText"/>
    <w:rsid w:val="004F79BC"/>
    <w:pPr>
      <w:keepNext/>
      <w:spacing w:before="240" w:after="240"/>
      <w:jc w:val="center"/>
    </w:pPr>
    <w:rPr>
      <w:i/>
    </w:rPr>
  </w:style>
  <w:style w:type="paragraph" w:customStyle="1" w:styleId="AmDateTab">
    <w:name w:val="AmDateTab"/>
    <w:basedOn w:val="Normal"/>
    <w:rsid w:val="004F79BC"/>
    <w:pPr>
      <w:tabs>
        <w:tab w:val="right" w:pos="9072"/>
      </w:tabs>
    </w:pPr>
  </w:style>
  <w:style w:type="paragraph" w:customStyle="1" w:styleId="AmJustText">
    <w:name w:val="AmJustText"/>
    <w:basedOn w:val="Normal"/>
    <w:rsid w:val="004F79BC"/>
    <w:pPr>
      <w:spacing w:after="240"/>
    </w:pPr>
    <w:rPr>
      <w:i/>
    </w:rPr>
  </w:style>
  <w:style w:type="paragraph" w:customStyle="1" w:styleId="AmColumnHeading">
    <w:name w:val="AmColumnHeading"/>
    <w:basedOn w:val="Normal"/>
    <w:rsid w:val="004F79BC"/>
    <w:pPr>
      <w:spacing w:after="240"/>
      <w:jc w:val="center"/>
    </w:pPr>
    <w:rPr>
      <w:i/>
    </w:rPr>
  </w:style>
  <w:style w:type="paragraph" w:customStyle="1" w:styleId="AmNumberTabs">
    <w:name w:val="AmNumberTabs"/>
    <w:basedOn w:val="Normal"/>
    <w:rsid w:val="004F79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4F79BC"/>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4F79BC"/>
    <w:pPr>
      <w:keepLines/>
      <w:spacing w:after="240"/>
    </w:pPr>
    <w:rPr>
      <w:rFonts w:asciiTheme="majorHAnsi" w:eastAsiaTheme="majorEastAsia" w:hAnsiTheme="majorHAnsi" w:cstheme="majorBidi"/>
      <w:b/>
      <w:color w:val="2E74B5" w:themeColor="accent1" w:themeShade="BF"/>
      <w:sz w:val="32"/>
      <w:szCs w:val="32"/>
    </w:rPr>
  </w:style>
  <w:style w:type="paragraph" w:customStyle="1" w:styleId="NormalCenter12a">
    <w:name w:val="NormalCenter12a"/>
    <w:basedOn w:val="Normal"/>
    <w:rsid w:val="004F79BC"/>
    <w:pPr>
      <w:spacing w:after="240"/>
      <w:jc w:val="center"/>
    </w:pPr>
  </w:style>
  <w:style w:type="paragraph" w:customStyle="1" w:styleId="AmHeadingConsam">
    <w:name w:val="AmHeadingConsam"/>
    <w:basedOn w:val="Normal"/>
    <w:next w:val="NormalCenter12a"/>
    <w:rsid w:val="004F79BC"/>
    <w:pPr>
      <w:spacing w:before="720" w:after="240"/>
      <w:jc w:val="center"/>
    </w:pPr>
  </w:style>
  <w:style w:type="numbering" w:customStyle="1" w:styleId="NoList1">
    <w:name w:val="No List1"/>
    <w:next w:val="NoList"/>
    <w:uiPriority w:val="99"/>
    <w:semiHidden/>
    <w:unhideWhenUsed/>
    <w:rsid w:val="004F79BC"/>
  </w:style>
  <w:style w:type="paragraph" w:customStyle="1" w:styleId="NormalCentered">
    <w:name w:val="Normal Centered"/>
    <w:basedOn w:val="Normal"/>
    <w:qFormat/>
    <w:rsid w:val="004F79BC"/>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4F79BC"/>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4F79BC"/>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4F79BC"/>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4F79BC"/>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qFormat/>
    <w:rsid w:val="004F79BC"/>
    <w:pPr>
      <w:widowControl/>
    </w:pPr>
    <w:rPr>
      <w:rFonts w:eastAsia="Calibri"/>
      <w:sz w:val="2"/>
      <w:szCs w:val="22"/>
      <w:lang w:eastAsia="en-US"/>
    </w:rPr>
  </w:style>
  <w:style w:type="paragraph" w:customStyle="1" w:styleId="FooterCouncil">
    <w:name w:val="Footer Council"/>
    <w:basedOn w:val="Normal"/>
    <w:link w:val="FooterCouncilChar"/>
    <w:qFormat/>
    <w:rsid w:val="004F79BC"/>
    <w:pPr>
      <w:widowControl/>
    </w:pPr>
    <w:rPr>
      <w:rFonts w:eastAsia="Calibri"/>
      <w:sz w:val="2"/>
      <w:szCs w:val="22"/>
      <w:lang w:eastAsia="en-US"/>
    </w:rPr>
  </w:style>
  <w:style w:type="paragraph" w:customStyle="1" w:styleId="TechnicalBlock">
    <w:name w:val="Technical Block"/>
    <w:basedOn w:val="Normal"/>
    <w:next w:val="Normal"/>
    <w:link w:val="TechnicalBlockChar"/>
    <w:rsid w:val="004F79BC"/>
    <w:pPr>
      <w:widowControl/>
      <w:spacing w:after="240"/>
      <w:jc w:val="center"/>
    </w:pPr>
    <w:rPr>
      <w:rFonts w:eastAsia="Calibri"/>
      <w:szCs w:val="22"/>
      <w:lang w:eastAsia="en-US"/>
    </w:rPr>
  </w:style>
  <w:style w:type="paragraph" w:customStyle="1" w:styleId="FinalLine">
    <w:name w:val="Final Line"/>
    <w:basedOn w:val="Normal"/>
    <w:next w:val="Normal"/>
    <w:qFormat/>
    <w:rsid w:val="004F79B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4F79B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4F79BC"/>
    <w:pPr>
      <w:widowControl/>
      <w:spacing w:before="120" w:after="120" w:line="360" w:lineRule="auto"/>
      <w:ind w:left="567"/>
    </w:pPr>
    <w:rPr>
      <w:rFonts w:eastAsia="Calibri"/>
      <w:szCs w:val="22"/>
      <w:lang w:eastAsia="en-US"/>
    </w:rPr>
  </w:style>
  <w:style w:type="paragraph" w:customStyle="1" w:styleId="Text2">
    <w:name w:val="Text 2"/>
    <w:basedOn w:val="Normal"/>
    <w:qFormat/>
    <w:rsid w:val="004F79BC"/>
    <w:pPr>
      <w:widowControl/>
      <w:spacing w:before="120" w:after="120" w:line="360" w:lineRule="auto"/>
      <w:ind w:left="1134"/>
    </w:pPr>
    <w:rPr>
      <w:rFonts w:eastAsia="Calibri"/>
      <w:szCs w:val="22"/>
      <w:lang w:eastAsia="en-US"/>
    </w:rPr>
  </w:style>
  <w:style w:type="paragraph" w:customStyle="1" w:styleId="Text3">
    <w:name w:val="Text 3"/>
    <w:basedOn w:val="Normal"/>
    <w:qFormat/>
    <w:rsid w:val="004F79BC"/>
    <w:pPr>
      <w:widowControl/>
      <w:spacing w:before="120" w:after="120" w:line="360" w:lineRule="auto"/>
      <w:ind w:left="1701"/>
    </w:pPr>
    <w:rPr>
      <w:rFonts w:eastAsia="Calibri"/>
      <w:szCs w:val="22"/>
      <w:lang w:eastAsia="en-US"/>
    </w:rPr>
  </w:style>
  <w:style w:type="paragraph" w:customStyle="1" w:styleId="Text4">
    <w:name w:val="Text 4"/>
    <w:basedOn w:val="Normal"/>
    <w:qFormat/>
    <w:rsid w:val="004F79BC"/>
    <w:pPr>
      <w:widowControl/>
      <w:spacing w:before="120" w:after="120" w:line="360" w:lineRule="auto"/>
      <w:ind w:left="2268"/>
    </w:pPr>
    <w:rPr>
      <w:rFonts w:eastAsia="Calibri"/>
      <w:szCs w:val="22"/>
      <w:lang w:eastAsia="en-US"/>
    </w:rPr>
  </w:style>
  <w:style w:type="paragraph" w:customStyle="1" w:styleId="Text5">
    <w:name w:val="Text 5"/>
    <w:basedOn w:val="Normal"/>
    <w:qFormat/>
    <w:rsid w:val="004F79BC"/>
    <w:pPr>
      <w:widowControl/>
      <w:spacing w:before="120" w:after="120" w:line="360" w:lineRule="auto"/>
      <w:ind w:left="2835"/>
    </w:pPr>
    <w:rPr>
      <w:rFonts w:eastAsia="Calibri"/>
      <w:szCs w:val="22"/>
      <w:lang w:eastAsia="en-US"/>
    </w:rPr>
  </w:style>
  <w:style w:type="paragraph" w:customStyle="1" w:styleId="Text6">
    <w:name w:val="Text 6"/>
    <w:basedOn w:val="Normal"/>
    <w:qFormat/>
    <w:rsid w:val="004F79BC"/>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4F79BC"/>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4F79BC"/>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4F79BC"/>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4F79BC"/>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4F79BC"/>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4F79BC"/>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4F79BC"/>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4F79BC"/>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4F79BC"/>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4F79BC"/>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4F79BC"/>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qFormat/>
    <w:rsid w:val="004F79BC"/>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qFormat/>
    <w:rsid w:val="004F79BC"/>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qFormat/>
    <w:rsid w:val="004F79BC"/>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qFormat/>
    <w:rsid w:val="004F79BC"/>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qFormat/>
    <w:rsid w:val="004F79BC"/>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qFormat/>
    <w:rsid w:val="004F79BC"/>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qFormat/>
    <w:rsid w:val="004F79BC"/>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qFormat/>
    <w:rsid w:val="004F79BC"/>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4F79BC"/>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qFormat/>
    <w:rsid w:val="004F79BC"/>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qFormat/>
    <w:rsid w:val="004F79BC"/>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qFormat/>
    <w:rsid w:val="004F79BC"/>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4F79BC"/>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4F79BC"/>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4F79BC"/>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qFormat/>
    <w:rsid w:val="004F79BC"/>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qFormat/>
    <w:rsid w:val="004F79BC"/>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qFormat/>
    <w:rsid w:val="004F79BC"/>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qFormat/>
    <w:rsid w:val="004F79BC"/>
    <w:pPr>
      <w:widowControl/>
      <w:numPr>
        <w:numId w:val="3"/>
      </w:numPr>
      <w:spacing w:before="120" w:after="120" w:line="360" w:lineRule="auto"/>
    </w:pPr>
    <w:rPr>
      <w:rFonts w:eastAsia="Calibri"/>
      <w:szCs w:val="22"/>
      <w:lang w:eastAsia="en-US"/>
    </w:rPr>
  </w:style>
  <w:style w:type="paragraph" w:customStyle="1" w:styleId="Dash1">
    <w:name w:val="Dash 1"/>
    <w:basedOn w:val="Normal"/>
    <w:qFormat/>
    <w:rsid w:val="004F79BC"/>
    <w:pPr>
      <w:widowControl/>
      <w:numPr>
        <w:numId w:val="4"/>
      </w:numPr>
      <w:spacing w:before="120" w:after="120" w:line="360" w:lineRule="auto"/>
    </w:pPr>
    <w:rPr>
      <w:rFonts w:eastAsia="Calibri"/>
      <w:szCs w:val="22"/>
      <w:lang w:eastAsia="en-US"/>
    </w:rPr>
  </w:style>
  <w:style w:type="paragraph" w:customStyle="1" w:styleId="Dash2">
    <w:name w:val="Dash 2"/>
    <w:basedOn w:val="Normal"/>
    <w:qFormat/>
    <w:rsid w:val="004F79BC"/>
    <w:pPr>
      <w:widowControl/>
      <w:numPr>
        <w:numId w:val="5"/>
      </w:numPr>
      <w:spacing w:before="120" w:after="120" w:line="360" w:lineRule="auto"/>
    </w:pPr>
    <w:rPr>
      <w:rFonts w:eastAsia="Calibri"/>
      <w:szCs w:val="22"/>
      <w:lang w:eastAsia="en-US"/>
    </w:rPr>
  </w:style>
  <w:style w:type="paragraph" w:customStyle="1" w:styleId="Dash3">
    <w:name w:val="Dash 3"/>
    <w:basedOn w:val="Normal"/>
    <w:qFormat/>
    <w:rsid w:val="004F79BC"/>
    <w:pPr>
      <w:widowControl/>
      <w:numPr>
        <w:numId w:val="6"/>
      </w:numPr>
      <w:spacing w:before="120" w:after="120" w:line="360" w:lineRule="auto"/>
    </w:pPr>
    <w:rPr>
      <w:rFonts w:eastAsia="Calibri"/>
      <w:szCs w:val="22"/>
      <w:lang w:eastAsia="en-US"/>
    </w:rPr>
  </w:style>
  <w:style w:type="paragraph" w:customStyle="1" w:styleId="Dash4">
    <w:name w:val="Dash 4"/>
    <w:basedOn w:val="Normal"/>
    <w:qFormat/>
    <w:rsid w:val="004F79BC"/>
    <w:pPr>
      <w:widowControl/>
      <w:numPr>
        <w:numId w:val="7"/>
      </w:numPr>
      <w:spacing w:before="120" w:after="120" w:line="360" w:lineRule="auto"/>
    </w:pPr>
    <w:rPr>
      <w:rFonts w:eastAsia="Calibri"/>
      <w:szCs w:val="22"/>
      <w:lang w:eastAsia="en-US"/>
    </w:rPr>
  </w:style>
  <w:style w:type="paragraph" w:customStyle="1" w:styleId="DashEqual">
    <w:name w:val="Dash Equal"/>
    <w:basedOn w:val="Dash"/>
    <w:qFormat/>
    <w:rsid w:val="004F79BC"/>
    <w:pPr>
      <w:numPr>
        <w:numId w:val="8"/>
      </w:numPr>
      <w:tabs>
        <w:tab w:val="clear" w:pos="567"/>
        <w:tab w:val="num" w:pos="1080"/>
      </w:tabs>
      <w:ind w:left="1080" w:hanging="360"/>
    </w:pPr>
  </w:style>
  <w:style w:type="paragraph" w:customStyle="1" w:styleId="DashEqual1">
    <w:name w:val="Dash Equal 1"/>
    <w:basedOn w:val="Dash1"/>
    <w:qFormat/>
    <w:rsid w:val="004F79BC"/>
    <w:pPr>
      <w:numPr>
        <w:numId w:val="9"/>
      </w:numPr>
      <w:tabs>
        <w:tab w:val="clear" w:pos="1134"/>
        <w:tab w:val="num" w:pos="1440"/>
      </w:tabs>
      <w:ind w:left="1440" w:hanging="360"/>
    </w:pPr>
  </w:style>
  <w:style w:type="paragraph" w:customStyle="1" w:styleId="DashEqual2">
    <w:name w:val="Dash Equal 2"/>
    <w:basedOn w:val="Dash2"/>
    <w:qFormat/>
    <w:rsid w:val="004F79BC"/>
    <w:pPr>
      <w:numPr>
        <w:numId w:val="10"/>
      </w:numPr>
      <w:tabs>
        <w:tab w:val="clear" w:pos="1701"/>
        <w:tab w:val="num" w:pos="1440"/>
      </w:tabs>
      <w:ind w:left="1440" w:hanging="360"/>
    </w:pPr>
  </w:style>
  <w:style w:type="paragraph" w:customStyle="1" w:styleId="DashEqual3">
    <w:name w:val="Dash Equal 3"/>
    <w:basedOn w:val="Dash3"/>
    <w:qFormat/>
    <w:rsid w:val="004F79BC"/>
    <w:pPr>
      <w:numPr>
        <w:numId w:val="11"/>
      </w:numPr>
      <w:tabs>
        <w:tab w:val="clear" w:pos="2268"/>
        <w:tab w:val="num" w:pos="1800"/>
      </w:tabs>
      <w:ind w:left="1800" w:hanging="360"/>
    </w:pPr>
  </w:style>
  <w:style w:type="paragraph" w:customStyle="1" w:styleId="DashEqual4">
    <w:name w:val="Dash Equal 4"/>
    <w:basedOn w:val="Dash4"/>
    <w:qFormat/>
    <w:rsid w:val="004F79BC"/>
    <w:pPr>
      <w:numPr>
        <w:numId w:val="12"/>
      </w:numPr>
      <w:tabs>
        <w:tab w:val="clear" w:pos="2835"/>
        <w:tab w:val="num" w:pos="1800"/>
      </w:tabs>
      <w:ind w:left="1800" w:hanging="360"/>
    </w:pPr>
  </w:style>
  <w:style w:type="character" w:customStyle="1" w:styleId="Marker">
    <w:name w:val="Marker"/>
    <w:basedOn w:val="DefaultParagraphFont"/>
    <w:qFormat/>
    <w:rsid w:val="004F79BC"/>
    <w:rPr>
      <w:color w:val="0000FF"/>
      <w:shd w:val="clear" w:color="auto" w:fill="auto"/>
    </w:rPr>
  </w:style>
  <w:style w:type="character" w:customStyle="1" w:styleId="Marker1">
    <w:name w:val="Marker1"/>
    <w:basedOn w:val="DefaultParagraphFont"/>
    <w:qFormat/>
    <w:rsid w:val="004F79BC"/>
    <w:rPr>
      <w:color w:val="008000"/>
      <w:shd w:val="clear" w:color="auto" w:fill="auto"/>
    </w:rPr>
  </w:style>
  <w:style w:type="paragraph" w:customStyle="1" w:styleId="HeadingLeft">
    <w:name w:val="Heading Left"/>
    <w:basedOn w:val="Normal"/>
    <w:next w:val="Normal"/>
    <w:qFormat/>
    <w:rsid w:val="004F79BC"/>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4F79BC"/>
    <w:pPr>
      <w:numPr>
        <w:numId w:val="22"/>
      </w:numPr>
      <w:tabs>
        <w:tab w:val="clear" w:pos="567"/>
        <w:tab w:val="num" w:pos="1800"/>
      </w:tabs>
      <w:ind w:left="1800" w:hanging="360"/>
    </w:pPr>
  </w:style>
  <w:style w:type="paragraph" w:customStyle="1" w:styleId="Heading123">
    <w:name w:val="Heading 123"/>
    <w:basedOn w:val="HeadingLeft"/>
    <w:next w:val="Normal"/>
    <w:qFormat/>
    <w:rsid w:val="004F79BC"/>
    <w:pPr>
      <w:numPr>
        <w:numId w:val="21"/>
      </w:numPr>
      <w:tabs>
        <w:tab w:val="clear" w:pos="567"/>
        <w:tab w:val="num" w:pos="1800"/>
      </w:tabs>
      <w:ind w:left="1800" w:hanging="360"/>
    </w:pPr>
  </w:style>
  <w:style w:type="paragraph" w:customStyle="1" w:styleId="HeadingABC">
    <w:name w:val="Heading ABC"/>
    <w:basedOn w:val="HeadingLeft"/>
    <w:next w:val="Normal"/>
    <w:qFormat/>
    <w:rsid w:val="004F79BC"/>
    <w:pPr>
      <w:numPr>
        <w:numId w:val="20"/>
      </w:numPr>
      <w:tabs>
        <w:tab w:val="clear" w:pos="567"/>
        <w:tab w:val="num" w:pos="1440"/>
      </w:tabs>
      <w:ind w:left="1440" w:hanging="360"/>
    </w:pPr>
  </w:style>
  <w:style w:type="paragraph" w:customStyle="1" w:styleId="HeadingCentered">
    <w:name w:val="Heading Centered"/>
    <w:basedOn w:val="HeadingLeft"/>
    <w:next w:val="Normal"/>
    <w:qFormat/>
    <w:rsid w:val="004F79BC"/>
    <w:pPr>
      <w:jc w:val="center"/>
    </w:pPr>
  </w:style>
  <w:style w:type="paragraph" w:customStyle="1" w:styleId="Jardin">
    <w:name w:val="Jardin"/>
    <w:basedOn w:val="Normal"/>
    <w:qFormat/>
    <w:rsid w:val="004F79BC"/>
    <w:pPr>
      <w:widowControl/>
      <w:spacing w:before="200"/>
      <w:jc w:val="center"/>
    </w:pPr>
    <w:rPr>
      <w:rFonts w:eastAsia="Calibri"/>
      <w:szCs w:val="22"/>
      <w:lang w:eastAsia="en-US"/>
    </w:rPr>
  </w:style>
  <w:style w:type="paragraph" w:customStyle="1" w:styleId="Amendment">
    <w:name w:val="Amendment"/>
    <w:basedOn w:val="Normal"/>
    <w:next w:val="Normal"/>
    <w:qFormat/>
    <w:rsid w:val="004F79BC"/>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4F79BC"/>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4F79BC"/>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4F79BC"/>
    <w:rPr>
      <w:b/>
    </w:rPr>
  </w:style>
  <w:style w:type="paragraph" w:customStyle="1" w:styleId="Annex">
    <w:name w:val="Annex"/>
    <w:basedOn w:val="Normal"/>
    <w:next w:val="Normal"/>
    <w:qFormat/>
    <w:rsid w:val="004F79BC"/>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4F79BC"/>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4F79BC"/>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4F79BC"/>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4F79BC"/>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4F79BC"/>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4F79BC"/>
    <w:rPr>
      <w:rFonts w:eastAsia="Calibri"/>
      <w:lang w:val="cs-CZ" w:eastAsia="en-US"/>
    </w:rPr>
  </w:style>
  <w:style w:type="character" w:styleId="EndnoteReference">
    <w:name w:val="endnote reference"/>
    <w:basedOn w:val="DefaultParagraphFont"/>
    <w:uiPriority w:val="99"/>
    <w:unhideWhenUsed/>
    <w:rsid w:val="004F79BC"/>
    <w:rPr>
      <w:vertAlign w:val="superscript"/>
    </w:rPr>
  </w:style>
  <w:style w:type="paragraph" w:customStyle="1" w:styleId="HeaderCouncilLarge">
    <w:name w:val="Header Council Large"/>
    <w:basedOn w:val="Normal"/>
    <w:link w:val="HeaderCouncilLargeChar"/>
    <w:qFormat/>
    <w:rsid w:val="004F79BC"/>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4F79BC"/>
    <w:rPr>
      <w:rFonts w:eastAsia="Calibri"/>
      <w:sz w:val="24"/>
      <w:szCs w:val="22"/>
      <w:lang w:val="cs-CZ" w:eastAsia="en-US"/>
    </w:rPr>
  </w:style>
  <w:style w:type="character" w:customStyle="1" w:styleId="HeaderCouncilLargeChar">
    <w:name w:val="Header Council Large Char"/>
    <w:basedOn w:val="TechnicalBlockChar"/>
    <w:link w:val="HeaderCouncilLarge"/>
    <w:qFormat/>
    <w:rsid w:val="004F79BC"/>
    <w:rPr>
      <w:rFonts w:eastAsia="Calibri"/>
      <w:sz w:val="2"/>
      <w:szCs w:val="22"/>
      <w:lang w:val="cs-CZ" w:eastAsia="en-US"/>
    </w:rPr>
  </w:style>
  <w:style w:type="paragraph" w:customStyle="1" w:styleId="FooterText">
    <w:name w:val="Footer Text"/>
    <w:basedOn w:val="Normal"/>
    <w:qFormat/>
    <w:rsid w:val="004F79BC"/>
    <w:pPr>
      <w:widowControl/>
    </w:pPr>
    <w:rPr>
      <w:szCs w:val="24"/>
      <w:lang w:eastAsia="en-US"/>
    </w:rPr>
  </w:style>
  <w:style w:type="character" w:styleId="PlaceholderText">
    <w:name w:val="Placeholder Text"/>
    <w:basedOn w:val="DefaultParagraphFont"/>
    <w:uiPriority w:val="99"/>
    <w:semiHidden/>
    <w:qFormat/>
    <w:rsid w:val="004F79BC"/>
    <w:rPr>
      <w:color w:val="808080"/>
    </w:rPr>
  </w:style>
  <w:style w:type="numbering" w:customStyle="1" w:styleId="RKPunktlista">
    <w:name w:val="RK Punktlista"/>
    <w:uiPriority w:val="99"/>
    <w:rsid w:val="004F79BC"/>
    <w:pPr>
      <w:numPr>
        <w:numId w:val="23"/>
      </w:numPr>
    </w:pPr>
  </w:style>
  <w:style w:type="paragraph" w:customStyle="1" w:styleId="ListBullet10">
    <w:name w:val="List Bullet1"/>
    <w:basedOn w:val="Normal"/>
    <w:next w:val="ListBullet"/>
    <w:uiPriority w:val="99"/>
    <w:qFormat/>
    <w:rsid w:val="004F79BC"/>
    <w:pPr>
      <w:widowControl/>
      <w:numPr>
        <w:numId w:val="24"/>
      </w:numPr>
      <w:tabs>
        <w:tab w:val="clear" w:pos="425"/>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Bullet21">
    <w:name w:val="List Bullet 21"/>
    <w:basedOn w:val="Normal"/>
    <w:next w:val="ListBullet2"/>
    <w:uiPriority w:val="99"/>
    <w:qFormat/>
    <w:rsid w:val="004F79BC"/>
    <w:pPr>
      <w:widowControl/>
      <w:numPr>
        <w:ilvl w:val="1"/>
        <w:numId w:val="24"/>
      </w:numPr>
      <w:tabs>
        <w:tab w:val="clear" w:pos="851"/>
        <w:tab w:val="num" w:pos="1134"/>
      </w:tabs>
      <w:spacing w:after="100" w:line="276" w:lineRule="auto"/>
      <w:ind w:left="850" w:hanging="425"/>
      <w:contextualSpacing/>
    </w:pPr>
    <w:rPr>
      <w:rFonts w:ascii="Calibri" w:eastAsia="Calibri" w:hAnsi="Calibri" w:cs="Arial"/>
      <w:sz w:val="25"/>
      <w:szCs w:val="25"/>
      <w:lang w:eastAsia="en-US"/>
    </w:rPr>
  </w:style>
  <w:style w:type="paragraph" w:customStyle="1" w:styleId="ListBullet31">
    <w:name w:val="List Bullet 31"/>
    <w:basedOn w:val="Normal"/>
    <w:next w:val="ListBullet3"/>
    <w:uiPriority w:val="99"/>
    <w:qFormat/>
    <w:rsid w:val="004F79BC"/>
    <w:pPr>
      <w:widowControl/>
      <w:numPr>
        <w:ilvl w:val="2"/>
        <w:numId w:val="24"/>
      </w:numPr>
      <w:tabs>
        <w:tab w:val="clear" w:pos="1276"/>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ParagraphCharCharChar1">
    <w:name w:val="List Paragraph Char Char Char1"/>
    <w:basedOn w:val="Normal"/>
    <w:next w:val="ListParagraph"/>
    <w:link w:val="ListParagraphChar"/>
    <w:uiPriority w:val="34"/>
    <w:qFormat/>
    <w:rsid w:val="004F79BC"/>
    <w:pPr>
      <w:widowControl/>
      <w:spacing w:after="280" w:line="276" w:lineRule="auto"/>
      <w:ind w:left="720"/>
      <w:contextualSpacing/>
    </w:pPr>
    <w:rPr>
      <w:rFonts w:ascii="Calibri" w:eastAsia="Calibri" w:hAnsi="Calibri" w:cs="Arial"/>
      <w:sz w:val="25"/>
      <w:szCs w:val="25"/>
      <w:lang w:eastAsia="en-US"/>
    </w:rPr>
  </w:style>
  <w:style w:type="paragraph" w:styleId="NoSpacing">
    <w:name w:val="No Spacing"/>
    <w:uiPriority w:val="1"/>
    <w:qFormat/>
    <w:rsid w:val="004F79BC"/>
    <w:pPr>
      <w:jc w:val="both"/>
    </w:pPr>
    <w:rPr>
      <w:rFonts w:eastAsia="Calibri" w:cs="Arial"/>
      <w:sz w:val="24"/>
      <w:lang w:val="cs-CZ" w:eastAsia="sv-SE"/>
    </w:rPr>
  </w:style>
  <w:style w:type="paragraph" w:customStyle="1" w:styleId="CM1">
    <w:name w:val="CM1"/>
    <w:basedOn w:val="Default"/>
    <w:next w:val="Default"/>
    <w:uiPriority w:val="99"/>
    <w:rsid w:val="004F79BC"/>
    <w:pPr>
      <w:suppressAutoHyphens w:val="0"/>
      <w:autoSpaceDE w:val="0"/>
      <w:autoSpaceDN w:val="0"/>
      <w:adjustRightInd w:val="0"/>
    </w:pPr>
    <w:rPr>
      <w:color w:val="auto"/>
    </w:rPr>
  </w:style>
  <w:style w:type="character" w:customStyle="1" w:styleId="Fotnotstecken">
    <w:name w:val="Fotnotstecken"/>
    <w:basedOn w:val="DefaultParagraphFont"/>
    <w:uiPriority w:val="99"/>
    <w:unhideWhenUsed/>
    <w:qFormat/>
    <w:rsid w:val="004F79BC"/>
    <w:rPr>
      <w:b/>
      <w:shd w:val="clear" w:color="auto" w:fill="auto"/>
      <w:vertAlign w:val="superscript"/>
    </w:rPr>
  </w:style>
  <w:style w:type="character" w:customStyle="1" w:styleId="Fotnotsankare">
    <w:name w:val="Fotnotsankare"/>
    <w:qFormat/>
    <w:rsid w:val="004F79BC"/>
    <w:rPr>
      <w:vertAlign w:val="superscript"/>
    </w:rPr>
  </w:style>
  <w:style w:type="character" w:customStyle="1" w:styleId="Slutnotstecken">
    <w:name w:val="Slutnotstecken"/>
    <w:basedOn w:val="DefaultParagraphFont"/>
    <w:uiPriority w:val="99"/>
    <w:semiHidden/>
    <w:unhideWhenUsed/>
    <w:qFormat/>
    <w:rsid w:val="004F79BC"/>
    <w:rPr>
      <w:vertAlign w:val="superscript"/>
    </w:rPr>
  </w:style>
  <w:style w:type="character" w:customStyle="1" w:styleId="Slutnotsankare">
    <w:name w:val="Slutnotsankare"/>
    <w:qFormat/>
    <w:rsid w:val="004F79BC"/>
    <w:rPr>
      <w:vertAlign w:val="superscript"/>
    </w:rPr>
  </w:style>
  <w:style w:type="character" w:customStyle="1" w:styleId="TOCHeadingChar">
    <w:name w:val="TOC Heading Char"/>
    <w:uiPriority w:val="39"/>
    <w:qFormat/>
    <w:rsid w:val="004F79BC"/>
    <w:rPr>
      <w:rFonts w:ascii="Times New Roman" w:hAnsi="Times New Roman" w:cs="Times New Roman"/>
      <w:b/>
      <w:sz w:val="28"/>
      <w:lang w:val="cs-CZ"/>
    </w:rPr>
  </w:style>
  <w:style w:type="character" w:customStyle="1" w:styleId="Internetlnk">
    <w:name w:val="Internetlänk"/>
    <w:uiPriority w:val="99"/>
    <w:qFormat/>
    <w:rsid w:val="004F79BC"/>
    <w:rPr>
      <w:color w:val="0000FF"/>
      <w:u w:val="single"/>
    </w:rPr>
  </w:style>
  <w:style w:type="character" w:styleId="CommentReference">
    <w:name w:val="annotation reference"/>
    <w:uiPriority w:val="99"/>
    <w:qFormat/>
    <w:rsid w:val="004F79BC"/>
    <w:rPr>
      <w:rFonts w:cs="Times New Roman"/>
      <w:sz w:val="16"/>
      <w:szCs w:val="16"/>
    </w:rPr>
  </w:style>
  <w:style w:type="character" w:customStyle="1" w:styleId="CommentTextChar">
    <w:name w:val="Comment Text Char"/>
    <w:basedOn w:val="DefaultParagraphFont"/>
    <w:link w:val="CommentText"/>
    <w:uiPriority w:val="99"/>
    <w:qFormat/>
    <w:rsid w:val="004F79BC"/>
  </w:style>
  <w:style w:type="character" w:customStyle="1" w:styleId="CommentSubjectChar">
    <w:name w:val="Comment Subject Char"/>
    <w:basedOn w:val="CommentTextChar"/>
    <w:link w:val="CommentSubject"/>
    <w:uiPriority w:val="99"/>
    <w:qFormat/>
    <w:rsid w:val="004F79BC"/>
    <w:rPr>
      <w:b/>
      <w:bCs/>
    </w:rPr>
  </w:style>
  <w:style w:type="character" w:customStyle="1" w:styleId="tw4winMark">
    <w:name w:val="tw4winMark"/>
    <w:qFormat/>
    <w:rsid w:val="004F79BC"/>
    <w:rPr>
      <w:vanish/>
      <w:color w:val="800080"/>
      <w:vertAlign w:val="subscript"/>
    </w:rPr>
  </w:style>
  <w:style w:type="character" w:customStyle="1" w:styleId="AnvndInternetlnk">
    <w:name w:val="Använd Internetlänk"/>
    <w:qFormat/>
    <w:rsid w:val="004F79BC"/>
    <w:rPr>
      <w:color w:val="800080"/>
      <w:u w:val="single"/>
    </w:rPr>
  </w:style>
  <w:style w:type="character" w:customStyle="1" w:styleId="FooterCoverPageChar">
    <w:name w:val="Footer Cover Page Char"/>
    <w:link w:val="FooterCoverPage"/>
    <w:qFormat/>
    <w:rsid w:val="004F79BC"/>
    <w:rPr>
      <w:rFonts w:eastAsia="Calibri"/>
      <w:sz w:val="24"/>
    </w:rPr>
  </w:style>
  <w:style w:type="character" w:customStyle="1" w:styleId="HeaderCoverPageChar">
    <w:name w:val="Header Cover Page Char"/>
    <w:link w:val="HeaderCoverPage"/>
    <w:qFormat/>
    <w:rsid w:val="004F79BC"/>
    <w:rPr>
      <w:rFonts w:eastAsia="Calibri"/>
      <w:sz w:val="24"/>
    </w:rPr>
  </w:style>
  <w:style w:type="character" w:customStyle="1" w:styleId="ListParagraphChar">
    <w:name w:val="List Paragraph Char"/>
    <w:aliases w:val="List Paragraph1 Char,Numbered Para 1 Char,Dot pt Char,No Spacing1 Char,Indicator Text Char,Bullet Points Char,MAIN CONTENT Char,List Paragraph12 Char,F5 List Paragraph Char,Heading 2_sj Char,1st level - Bullet List Paragraph Char"/>
    <w:basedOn w:val="DefaultParagraphFont"/>
    <w:link w:val="ListParagraphCharCharChar1"/>
    <w:uiPriority w:val="34"/>
    <w:qFormat/>
    <w:locked/>
    <w:rsid w:val="004F79BC"/>
    <w:rPr>
      <w:rFonts w:ascii="Calibri" w:eastAsia="Calibri" w:hAnsi="Calibri" w:cs="Arial"/>
      <w:sz w:val="25"/>
      <w:szCs w:val="25"/>
      <w:lang w:val="cs-CZ" w:eastAsia="en-US"/>
    </w:rPr>
  </w:style>
  <w:style w:type="character" w:customStyle="1" w:styleId="normaltextrun">
    <w:name w:val="normaltextrun"/>
    <w:basedOn w:val="DefaultParagraphFont"/>
    <w:qFormat/>
    <w:rsid w:val="004F79BC"/>
  </w:style>
  <w:style w:type="character" w:customStyle="1" w:styleId="eop">
    <w:name w:val="eop"/>
    <w:basedOn w:val="DefaultParagraphFont"/>
    <w:qFormat/>
    <w:rsid w:val="004F79BC"/>
  </w:style>
  <w:style w:type="character" w:customStyle="1" w:styleId="bold">
    <w:name w:val="bold"/>
    <w:basedOn w:val="DefaultParagraphFont"/>
    <w:qFormat/>
    <w:rsid w:val="004F79BC"/>
  </w:style>
  <w:style w:type="character" w:customStyle="1" w:styleId="oj-italic">
    <w:name w:val="oj-italic"/>
    <w:basedOn w:val="DefaultParagraphFont"/>
    <w:qFormat/>
    <w:rsid w:val="004F79BC"/>
  </w:style>
  <w:style w:type="character" w:customStyle="1" w:styleId="Bodytext2">
    <w:name w:val="Body text|2"/>
    <w:basedOn w:val="DefaultParagraphFont"/>
    <w:qFormat/>
    <w:rsid w:val="004F79BC"/>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customStyle="1" w:styleId="Betonad">
    <w:name w:val="Betonad"/>
    <w:basedOn w:val="DefaultParagraphFont"/>
    <w:uiPriority w:val="20"/>
    <w:qFormat/>
    <w:rsid w:val="004F79BC"/>
    <w:rPr>
      <w:i/>
      <w:iCs/>
    </w:rPr>
  </w:style>
  <w:style w:type="character" w:styleId="Strong">
    <w:name w:val="Strong"/>
    <w:basedOn w:val="DefaultParagraphFont"/>
    <w:uiPriority w:val="22"/>
    <w:qFormat/>
    <w:rsid w:val="004F79BC"/>
    <w:rPr>
      <w:b/>
      <w:bCs/>
    </w:rPr>
  </w:style>
  <w:style w:type="character" w:customStyle="1" w:styleId="highlight">
    <w:name w:val="highlight"/>
    <w:basedOn w:val="DefaultParagraphFont"/>
    <w:qFormat/>
    <w:rsid w:val="004F79BC"/>
  </w:style>
  <w:style w:type="character" w:customStyle="1" w:styleId="oj-super">
    <w:name w:val="oj-super"/>
    <w:basedOn w:val="DefaultParagraphFont"/>
    <w:qFormat/>
    <w:rsid w:val="004F79BC"/>
  </w:style>
  <w:style w:type="character" w:customStyle="1" w:styleId="findhit">
    <w:name w:val="findhit"/>
    <w:basedOn w:val="DefaultParagraphFont"/>
    <w:qFormat/>
    <w:rsid w:val="004F79BC"/>
  </w:style>
  <w:style w:type="character" w:customStyle="1" w:styleId="Marker2">
    <w:name w:val="Marker2"/>
    <w:basedOn w:val="DefaultParagraphFont"/>
    <w:qFormat/>
    <w:rsid w:val="004F79BC"/>
    <w:rPr>
      <w:color w:val="FF0000"/>
      <w:shd w:val="clear" w:color="auto" w:fill="auto"/>
    </w:rPr>
  </w:style>
  <w:style w:type="character" w:customStyle="1" w:styleId="Added">
    <w:name w:val="Added"/>
    <w:basedOn w:val="DefaultParagraphFont"/>
    <w:qFormat/>
    <w:rsid w:val="004F79BC"/>
    <w:rPr>
      <w:b/>
      <w:u w:val="single"/>
      <w:shd w:val="clear" w:color="auto" w:fill="auto"/>
    </w:rPr>
  </w:style>
  <w:style w:type="character" w:customStyle="1" w:styleId="Deleted">
    <w:name w:val="Deleted"/>
    <w:basedOn w:val="DefaultParagraphFont"/>
    <w:qFormat/>
    <w:rsid w:val="004F79BC"/>
    <w:rPr>
      <w:strike w:val="0"/>
      <w:dstrike w:val="0"/>
      <w:shd w:val="clear" w:color="auto" w:fill="auto"/>
    </w:rPr>
  </w:style>
  <w:style w:type="character" w:customStyle="1" w:styleId="pjChar">
    <w:name w:val="p.j. Char"/>
    <w:basedOn w:val="TechnicalBlockChar"/>
    <w:link w:val="pj"/>
    <w:qFormat/>
    <w:rsid w:val="004F79BC"/>
    <w:rPr>
      <w:rFonts w:eastAsia="Calibri"/>
      <w:sz w:val="24"/>
      <w:szCs w:val="22"/>
      <w:lang w:val="cs-CZ" w:eastAsia="en-US"/>
    </w:rPr>
  </w:style>
  <w:style w:type="character" w:customStyle="1" w:styleId="nbborderedChar">
    <w:name w:val="nb bordered Char"/>
    <w:basedOn w:val="TechnicalBlockChar"/>
    <w:link w:val="nbbordered"/>
    <w:qFormat/>
    <w:rsid w:val="004F79BC"/>
    <w:rPr>
      <w:rFonts w:eastAsia="Calibri"/>
      <w:b/>
      <w:sz w:val="24"/>
      <w:szCs w:val="22"/>
      <w:lang w:val="cs-CZ" w:eastAsia="en-US"/>
    </w:rPr>
  </w:style>
  <w:style w:type="character" w:customStyle="1" w:styleId="HeaderCouncilChar">
    <w:name w:val="Header Council Char"/>
    <w:basedOn w:val="DefaultParagraphFont"/>
    <w:link w:val="HeaderCouncil"/>
    <w:qFormat/>
    <w:rsid w:val="004F79BC"/>
    <w:rPr>
      <w:rFonts w:eastAsia="Calibri"/>
      <w:sz w:val="2"/>
      <w:szCs w:val="22"/>
      <w:lang w:val="cs-CZ" w:eastAsia="en-US"/>
    </w:rPr>
  </w:style>
  <w:style w:type="character" w:customStyle="1" w:styleId="FooterCouncilChar">
    <w:name w:val="Footer Council Char"/>
    <w:basedOn w:val="DefaultParagraphFont"/>
    <w:link w:val="FooterCouncil"/>
    <w:qFormat/>
    <w:rsid w:val="004F79BC"/>
    <w:rPr>
      <w:rFonts w:eastAsia="Calibri"/>
      <w:sz w:val="2"/>
      <w:szCs w:val="22"/>
      <w:lang w:val="cs-CZ" w:eastAsia="en-US"/>
    </w:rPr>
  </w:style>
  <w:style w:type="character" w:customStyle="1" w:styleId="ArticleNRLChar">
    <w:name w:val="Article NRL Char"/>
    <w:basedOn w:val="Heading2Char"/>
    <w:link w:val="ArticleNRL"/>
    <w:qFormat/>
    <w:rsid w:val="004F79BC"/>
    <w:rPr>
      <w:b/>
      <w:i/>
      <w:sz w:val="24"/>
      <w:lang w:val="fr-FR" w:eastAsia="fr-FR"/>
    </w:rPr>
  </w:style>
  <w:style w:type="character" w:customStyle="1" w:styleId="TypedudocumentChar">
    <w:name w:val="Type du document Char"/>
    <w:basedOn w:val="DefaultParagraphFont"/>
    <w:link w:val="Typedudocument"/>
    <w:qFormat/>
    <w:rsid w:val="004F79BC"/>
    <w:rPr>
      <w:b/>
      <w:sz w:val="24"/>
    </w:rPr>
  </w:style>
  <w:style w:type="character" w:customStyle="1" w:styleId="Rubrik1Char">
    <w:name w:val="Rubrik1 Char"/>
    <w:basedOn w:val="TypedudocumentChar"/>
    <w:link w:val="Rubrik1"/>
    <w:qFormat/>
    <w:rsid w:val="004F79BC"/>
    <w:rPr>
      <w:b/>
      <w:sz w:val="24"/>
    </w:rPr>
  </w:style>
  <w:style w:type="character" w:customStyle="1" w:styleId="ChapterTitleChar">
    <w:name w:val="ChapterTitle Char"/>
    <w:basedOn w:val="DefaultParagraphFont"/>
    <w:link w:val="ChapterTitle"/>
    <w:qFormat/>
    <w:rsid w:val="004F79BC"/>
    <w:rPr>
      <w:b/>
      <w:bCs/>
      <w:smallCaps/>
      <w:sz w:val="32"/>
      <w:szCs w:val="28"/>
    </w:rPr>
  </w:style>
  <w:style w:type="character" w:customStyle="1" w:styleId="Point0Char">
    <w:name w:val="Point 0 Char"/>
    <w:basedOn w:val="DefaultParagraphFont"/>
    <w:link w:val="Point0"/>
    <w:qFormat/>
    <w:rsid w:val="004F79BC"/>
    <w:rPr>
      <w:sz w:val="24"/>
    </w:rPr>
  </w:style>
  <w:style w:type="character" w:customStyle="1" w:styleId="additionChar">
    <w:name w:val="addition Char"/>
    <w:basedOn w:val="Point0Char"/>
    <w:link w:val="addition"/>
    <w:qFormat/>
    <w:rsid w:val="004F79BC"/>
    <w:rPr>
      <w:b/>
      <w:sz w:val="24"/>
      <w:u w:val="single"/>
    </w:rPr>
  </w:style>
  <w:style w:type="character" w:customStyle="1" w:styleId="ManualNumPar1Char">
    <w:name w:val="Manual NumPar 1 Char"/>
    <w:basedOn w:val="DefaultParagraphFont"/>
    <w:link w:val="ManualNumPar1"/>
    <w:qFormat/>
    <w:rsid w:val="004F79BC"/>
    <w:rPr>
      <w:sz w:val="24"/>
    </w:rPr>
  </w:style>
  <w:style w:type="character" w:customStyle="1" w:styleId="deletionChar">
    <w:name w:val="deletion Char"/>
    <w:basedOn w:val="ManualNumPar1Char"/>
    <w:link w:val="deletion"/>
    <w:qFormat/>
    <w:rsid w:val="004F79BC"/>
    <w:rPr>
      <w:strike/>
      <w:sz w:val="24"/>
    </w:rPr>
  </w:style>
  <w:style w:type="character" w:styleId="Hyperlink">
    <w:name w:val="Hyperlink"/>
    <w:uiPriority w:val="99"/>
    <w:rsid w:val="004F79BC"/>
    <w:rPr>
      <w:color w:val="000080"/>
      <w:u w:val="single"/>
    </w:rPr>
  </w:style>
  <w:style w:type="character" w:customStyle="1" w:styleId="FootnoteCharacters">
    <w:name w:val="Footnote Characters"/>
    <w:qFormat/>
    <w:rsid w:val="004F79BC"/>
  </w:style>
  <w:style w:type="character" w:customStyle="1" w:styleId="FootnoteAnchor">
    <w:name w:val="Footnote Anchor"/>
    <w:rsid w:val="004F79BC"/>
    <w:rPr>
      <w:vertAlign w:val="superscript"/>
    </w:rPr>
  </w:style>
  <w:style w:type="character" w:customStyle="1" w:styleId="EndnoteAnchor">
    <w:name w:val="Endnote Anchor"/>
    <w:rsid w:val="004F79BC"/>
    <w:rPr>
      <w:vertAlign w:val="superscript"/>
    </w:rPr>
  </w:style>
  <w:style w:type="character" w:customStyle="1" w:styleId="EndnoteCharacters">
    <w:name w:val="Endnote Characters"/>
    <w:qFormat/>
    <w:rsid w:val="004F79BC"/>
  </w:style>
  <w:style w:type="paragraph" w:customStyle="1" w:styleId="Heading">
    <w:name w:val="Heading"/>
    <w:basedOn w:val="Normal"/>
    <w:next w:val="BodyText"/>
    <w:qFormat/>
    <w:rsid w:val="004F79BC"/>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BodyText">
    <w:name w:val="Body Text"/>
    <w:basedOn w:val="Normal"/>
    <w:link w:val="BodyTextChar"/>
    <w:rsid w:val="004F79BC"/>
    <w:pPr>
      <w:widowControl/>
      <w:suppressAutoHyphens/>
      <w:spacing w:after="140" w:line="276" w:lineRule="auto"/>
    </w:pPr>
    <w:rPr>
      <w:rFonts w:eastAsia="Calibri"/>
      <w:szCs w:val="22"/>
      <w:lang w:eastAsia="en-US"/>
    </w:rPr>
  </w:style>
  <w:style w:type="character" w:customStyle="1" w:styleId="BodyTextChar">
    <w:name w:val="Body Text Char"/>
    <w:basedOn w:val="DefaultParagraphFont"/>
    <w:link w:val="BodyText"/>
    <w:rsid w:val="004F79BC"/>
    <w:rPr>
      <w:rFonts w:eastAsia="Calibri"/>
      <w:sz w:val="24"/>
      <w:szCs w:val="22"/>
      <w:lang w:val="cs-CZ" w:eastAsia="en-US"/>
    </w:rPr>
  </w:style>
  <w:style w:type="paragraph" w:styleId="List">
    <w:name w:val="List"/>
    <w:basedOn w:val="Normal"/>
    <w:uiPriority w:val="99"/>
    <w:unhideWhenUsed/>
    <w:rsid w:val="004F79BC"/>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4F79BC"/>
    <w:pPr>
      <w:widowControl/>
      <w:suppressAutoHyphens/>
      <w:spacing w:before="120" w:after="120"/>
      <w:jc w:val="both"/>
    </w:pPr>
    <w:rPr>
      <w:b/>
      <w:bCs/>
      <w:sz w:val="20"/>
    </w:rPr>
  </w:style>
  <w:style w:type="paragraph" w:customStyle="1" w:styleId="Index">
    <w:name w:val="Index"/>
    <w:basedOn w:val="Normal"/>
    <w:qFormat/>
    <w:rsid w:val="004F79BC"/>
    <w:pPr>
      <w:widowControl/>
      <w:suppressLineNumbers/>
      <w:suppressAutoHyphens/>
      <w:spacing w:before="120" w:after="120" w:line="360" w:lineRule="auto"/>
    </w:pPr>
    <w:rPr>
      <w:rFonts w:eastAsia="Calibri" w:cs="Noto Sans Devanagari"/>
      <w:szCs w:val="22"/>
      <w:lang w:eastAsia="en-US"/>
    </w:rPr>
  </w:style>
  <w:style w:type="paragraph" w:styleId="Title">
    <w:name w:val="Title"/>
    <w:basedOn w:val="Normal"/>
    <w:next w:val="BodyText"/>
    <w:link w:val="TitleChar"/>
    <w:qFormat/>
    <w:rsid w:val="004F79BC"/>
    <w:pPr>
      <w:keepNext/>
      <w:widowControl/>
      <w:suppressAutoHyphens/>
      <w:spacing w:before="240" w:after="120" w:line="360" w:lineRule="auto"/>
    </w:pPr>
    <w:rPr>
      <w:rFonts w:ascii="Carlito" w:eastAsia="Noto Sans SC Regular" w:hAnsi="Carlito" w:cs="Noto Sans Devanagari"/>
      <w:sz w:val="28"/>
      <w:szCs w:val="28"/>
      <w:lang w:eastAsia="en-US"/>
    </w:rPr>
  </w:style>
  <w:style w:type="character" w:customStyle="1" w:styleId="TitleChar">
    <w:name w:val="Title Char"/>
    <w:basedOn w:val="DefaultParagraphFont"/>
    <w:link w:val="Title"/>
    <w:rsid w:val="004F79BC"/>
    <w:rPr>
      <w:rFonts w:ascii="Carlito" w:eastAsia="Noto Sans SC Regular" w:hAnsi="Carlito" w:cs="Noto Sans Devanagari"/>
      <w:sz w:val="28"/>
      <w:szCs w:val="28"/>
      <w:lang w:val="cs-CZ" w:eastAsia="en-US"/>
    </w:rPr>
  </w:style>
  <w:style w:type="paragraph" w:customStyle="1" w:styleId="Frteckning">
    <w:name w:val="Förteckning"/>
    <w:basedOn w:val="Normal"/>
    <w:qFormat/>
    <w:rsid w:val="004F79BC"/>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4F79BC"/>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4F79BC"/>
    <w:pPr>
      <w:widowControl/>
      <w:suppressAutoHyphens/>
      <w:spacing w:before="120" w:after="120" w:line="360" w:lineRule="auto"/>
    </w:pPr>
    <w:rPr>
      <w:rFonts w:eastAsia="Calibri"/>
      <w:szCs w:val="22"/>
      <w:lang w:eastAsia="en-US"/>
    </w:rPr>
  </w:style>
  <w:style w:type="paragraph" w:styleId="ListBullet4">
    <w:name w:val="List Bullet 4"/>
    <w:basedOn w:val="Normal"/>
    <w:uiPriority w:val="99"/>
    <w:qFormat/>
    <w:rsid w:val="004F79BC"/>
    <w:pPr>
      <w:widowControl/>
      <w:numPr>
        <w:numId w:val="26"/>
      </w:numPr>
      <w:suppressAutoHyphens/>
      <w:spacing w:before="120" w:after="120"/>
      <w:jc w:val="both"/>
    </w:pPr>
    <w:rPr>
      <w:szCs w:val="22"/>
      <w:lang w:eastAsia="de-DE"/>
    </w:rPr>
  </w:style>
  <w:style w:type="paragraph" w:styleId="ListNumber">
    <w:name w:val="List Number"/>
    <w:basedOn w:val="Normal"/>
    <w:uiPriority w:val="99"/>
    <w:qFormat/>
    <w:rsid w:val="004F79BC"/>
    <w:pPr>
      <w:widowControl/>
      <w:numPr>
        <w:numId w:val="30"/>
      </w:numPr>
      <w:suppressAutoHyphens/>
      <w:spacing w:before="120" w:after="120"/>
      <w:jc w:val="both"/>
    </w:pPr>
    <w:rPr>
      <w:szCs w:val="22"/>
      <w:lang w:eastAsia="de-DE"/>
    </w:rPr>
  </w:style>
  <w:style w:type="paragraph" w:customStyle="1" w:styleId="ListBullet1">
    <w:name w:val="List Bullet 1"/>
    <w:basedOn w:val="Normal"/>
    <w:qFormat/>
    <w:rsid w:val="004F79BC"/>
    <w:pPr>
      <w:widowControl/>
      <w:numPr>
        <w:numId w:val="25"/>
      </w:numPr>
      <w:suppressAutoHyphens/>
      <w:spacing w:before="120" w:after="120"/>
      <w:jc w:val="both"/>
    </w:pPr>
    <w:rPr>
      <w:szCs w:val="22"/>
      <w:lang w:eastAsia="de-DE"/>
    </w:rPr>
  </w:style>
  <w:style w:type="paragraph" w:customStyle="1" w:styleId="ListDash">
    <w:name w:val="List Dash"/>
    <w:basedOn w:val="Normal"/>
    <w:qFormat/>
    <w:rsid w:val="004F79BC"/>
    <w:pPr>
      <w:widowControl/>
      <w:numPr>
        <w:numId w:val="27"/>
      </w:numPr>
      <w:suppressAutoHyphens/>
      <w:spacing w:before="120" w:after="120"/>
      <w:jc w:val="both"/>
    </w:pPr>
    <w:rPr>
      <w:szCs w:val="22"/>
      <w:lang w:eastAsia="de-DE"/>
    </w:rPr>
  </w:style>
  <w:style w:type="paragraph" w:customStyle="1" w:styleId="ListDash1">
    <w:name w:val="List Dash 1"/>
    <w:basedOn w:val="Normal"/>
    <w:qFormat/>
    <w:rsid w:val="004F79BC"/>
    <w:pPr>
      <w:widowControl/>
      <w:numPr>
        <w:numId w:val="28"/>
      </w:numPr>
      <w:suppressAutoHyphens/>
      <w:spacing w:before="120" w:after="120"/>
      <w:jc w:val="both"/>
    </w:pPr>
    <w:rPr>
      <w:szCs w:val="22"/>
      <w:lang w:eastAsia="de-DE"/>
    </w:rPr>
  </w:style>
  <w:style w:type="paragraph" w:customStyle="1" w:styleId="ListDash2">
    <w:name w:val="List Dash 2"/>
    <w:basedOn w:val="Normal"/>
    <w:qFormat/>
    <w:rsid w:val="004F79BC"/>
    <w:pPr>
      <w:widowControl/>
      <w:numPr>
        <w:numId w:val="29"/>
      </w:numPr>
      <w:suppressAutoHyphens/>
      <w:spacing w:before="120" w:after="120"/>
      <w:jc w:val="both"/>
    </w:pPr>
    <w:rPr>
      <w:szCs w:val="22"/>
      <w:lang w:eastAsia="de-DE"/>
    </w:rPr>
  </w:style>
  <w:style w:type="paragraph" w:customStyle="1" w:styleId="ListNumberLevel2">
    <w:name w:val="List Number (Level 2)"/>
    <w:basedOn w:val="Normal"/>
    <w:qFormat/>
    <w:rsid w:val="004F79BC"/>
    <w:pPr>
      <w:widowControl/>
      <w:tabs>
        <w:tab w:val="left" w:pos="1417"/>
      </w:tabs>
      <w:suppressAutoHyphens/>
      <w:spacing w:before="120" w:after="120"/>
      <w:ind w:left="1417" w:hanging="708"/>
      <w:jc w:val="both"/>
    </w:pPr>
    <w:rPr>
      <w:szCs w:val="22"/>
      <w:lang w:eastAsia="de-DE"/>
    </w:rPr>
  </w:style>
  <w:style w:type="paragraph" w:customStyle="1" w:styleId="ListNumberLevel3">
    <w:name w:val="List Number (Level 3)"/>
    <w:basedOn w:val="Normal"/>
    <w:qFormat/>
    <w:rsid w:val="004F79BC"/>
    <w:pPr>
      <w:widowControl/>
      <w:tabs>
        <w:tab w:val="left" w:pos="2126"/>
      </w:tabs>
      <w:suppressAutoHyphens/>
      <w:spacing w:before="120" w:after="120"/>
      <w:ind w:left="2126" w:hanging="709"/>
      <w:jc w:val="both"/>
    </w:pPr>
    <w:rPr>
      <w:szCs w:val="22"/>
      <w:lang w:eastAsia="de-DE"/>
    </w:rPr>
  </w:style>
  <w:style w:type="paragraph" w:customStyle="1" w:styleId="ListNumberLevel4">
    <w:name w:val="List Number (Level 4)"/>
    <w:basedOn w:val="Normal"/>
    <w:qFormat/>
    <w:rsid w:val="004F79BC"/>
    <w:pPr>
      <w:widowControl/>
      <w:tabs>
        <w:tab w:val="left" w:pos="2835"/>
      </w:tabs>
      <w:suppressAutoHyphens/>
      <w:spacing w:before="120" w:after="120"/>
      <w:ind w:left="2835" w:hanging="709"/>
      <w:jc w:val="both"/>
    </w:pPr>
    <w:rPr>
      <w:szCs w:val="22"/>
      <w:lang w:eastAsia="de-DE"/>
    </w:rPr>
  </w:style>
  <w:style w:type="paragraph" w:styleId="ListNumber2">
    <w:name w:val="List Number 2"/>
    <w:basedOn w:val="Normal"/>
    <w:uiPriority w:val="99"/>
    <w:qFormat/>
    <w:rsid w:val="004F79BC"/>
    <w:pPr>
      <w:widowControl/>
      <w:numPr>
        <w:numId w:val="34"/>
      </w:numPr>
      <w:suppressAutoHyphens/>
      <w:spacing w:before="120" w:after="120"/>
      <w:jc w:val="both"/>
    </w:pPr>
    <w:rPr>
      <w:szCs w:val="22"/>
    </w:rPr>
  </w:style>
  <w:style w:type="paragraph" w:styleId="ListNumber3">
    <w:name w:val="List Number 3"/>
    <w:basedOn w:val="Normal"/>
    <w:uiPriority w:val="99"/>
    <w:qFormat/>
    <w:rsid w:val="004F79BC"/>
    <w:pPr>
      <w:widowControl/>
      <w:numPr>
        <w:numId w:val="35"/>
      </w:numPr>
      <w:suppressAutoHyphens/>
      <w:spacing w:before="120" w:after="120"/>
      <w:jc w:val="both"/>
    </w:pPr>
    <w:rPr>
      <w:szCs w:val="22"/>
    </w:rPr>
  </w:style>
  <w:style w:type="paragraph" w:styleId="ListNumber4">
    <w:name w:val="List Number 4"/>
    <w:basedOn w:val="Normal"/>
    <w:uiPriority w:val="99"/>
    <w:qFormat/>
    <w:rsid w:val="004F79BC"/>
    <w:pPr>
      <w:widowControl/>
      <w:tabs>
        <w:tab w:val="num" w:pos="1560"/>
      </w:tabs>
      <w:suppressAutoHyphens/>
      <w:spacing w:before="120" w:after="120"/>
      <w:ind w:left="1560" w:hanging="709"/>
      <w:jc w:val="both"/>
    </w:pPr>
    <w:rPr>
      <w:szCs w:val="22"/>
    </w:rPr>
  </w:style>
  <w:style w:type="paragraph" w:customStyle="1" w:styleId="ListDash3">
    <w:name w:val="List Dash 3"/>
    <w:basedOn w:val="Normal"/>
    <w:qFormat/>
    <w:rsid w:val="004F79BC"/>
    <w:pPr>
      <w:widowControl/>
      <w:numPr>
        <w:numId w:val="31"/>
      </w:numPr>
      <w:suppressAutoHyphens/>
      <w:spacing w:before="120" w:after="120"/>
      <w:jc w:val="both"/>
    </w:pPr>
    <w:rPr>
      <w:szCs w:val="22"/>
    </w:rPr>
  </w:style>
  <w:style w:type="paragraph" w:customStyle="1" w:styleId="ListDash4">
    <w:name w:val="List Dash 4"/>
    <w:basedOn w:val="Normal"/>
    <w:qFormat/>
    <w:rsid w:val="004F79BC"/>
    <w:pPr>
      <w:widowControl/>
      <w:numPr>
        <w:numId w:val="32"/>
      </w:numPr>
      <w:suppressAutoHyphens/>
      <w:spacing w:before="120" w:after="120"/>
      <w:jc w:val="both"/>
    </w:pPr>
    <w:rPr>
      <w:szCs w:val="22"/>
    </w:rPr>
  </w:style>
  <w:style w:type="paragraph" w:customStyle="1" w:styleId="ListNumber1">
    <w:name w:val="List Number 1"/>
    <w:basedOn w:val="Text1"/>
    <w:qFormat/>
    <w:rsid w:val="004F79BC"/>
    <w:pPr>
      <w:numPr>
        <w:numId w:val="33"/>
      </w:numPr>
      <w:suppressAutoHyphens/>
      <w:spacing w:line="240" w:lineRule="auto"/>
      <w:jc w:val="both"/>
    </w:pPr>
    <w:rPr>
      <w:rFonts w:eastAsia="Times New Roman"/>
      <w:lang w:eastAsia="en-GB"/>
    </w:rPr>
  </w:style>
  <w:style w:type="paragraph" w:customStyle="1" w:styleId="ListNumber1Level2">
    <w:name w:val="List Number 1 (Level 2)"/>
    <w:basedOn w:val="Text1"/>
    <w:qFormat/>
    <w:rsid w:val="004F79BC"/>
    <w:pPr>
      <w:numPr>
        <w:ilvl w:val="1"/>
        <w:numId w:val="33"/>
      </w:numPr>
      <w:suppressAutoHyphens/>
      <w:spacing w:line="240" w:lineRule="auto"/>
      <w:jc w:val="both"/>
    </w:pPr>
    <w:rPr>
      <w:rFonts w:eastAsia="Times New Roman"/>
      <w:lang w:eastAsia="en-GB"/>
    </w:rPr>
  </w:style>
  <w:style w:type="paragraph" w:customStyle="1" w:styleId="ListNumber2Level2">
    <w:name w:val="List Number 2 (Level 2)"/>
    <w:basedOn w:val="Text2"/>
    <w:qFormat/>
    <w:rsid w:val="004F79BC"/>
    <w:pPr>
      <w:numPr>
        <w:ilvl w:val="1"/>
        <w:numId w:val="34"/>
      </w:numPr>
      <w:suppressAutoHyphens/>
      <w:spacing w:line="240" w:lineRule="auto"/>
      <w:jc w:val="both"/>
    </w:pPr>
    <w:rPr>
      <w:rFonts w:eastAsia="Times New Roman"/>
      <w:lang w:eastAsia="en-GB"/>
    </w:rPr>
  </w:style>
  <w:style w:type="paragraph" w:customStyle="1" w:styleId="ListNumber3Level2">
    <w:name w:val="List Number 3 (Level 2)"/>
    <w:basedOn w:val="Text3"/>
    <w:qFormat/>
    <w:rsid w:val="004F79BC"/>
    <w:pPr>
      <w:numPr>
        <w:ilvl w:val="1"/>
        <w:numId w:val="35"/>
      </w:numPr>
      <w:tabs>
        <w:tab w:val="clear" w:pos="2268"/>
        <w:tab w:val="num" w:pos="2835"/>
      </w:tabs>
      <w:suppressAutoHyphens/>
      <w:ind w:left="1701" w:firstLine="0"/>
    </w:pPr>
  </w:style>
  <w:style w:type="paragraph" w:customStyle="1" w:styleId="ListNumber4Level2">
    <w:name w:val="List Number 4 (Level 2)"/>
    <w:basedOn w:val="Text4"/>
    <w:qFormat/>
    <w:rsid w:val="004F79BC"/>
    <w:pPr>
      <w:tabs>
        <w:tab w:val="num" w:pos="2268"/>
      </w:tabs>
      <w:suppressAutoHyphens/>
      <w:spacing w:line="240" w:lineRule="auto"/>
      <w:ind w:hanging="708"/>
      <w:jc w:val="both"/>
    </w:pPr>
    <w:rPr>
      <w:rFonts w:eastAsia="Times New Roman"/>
      <w:lang w:eastAsia="en-GB"/>
    </w:rPr>
  </w:style>
  <w:style w:type="paragraph" w:customStyle="1" w:styleId="ListNumber1Level3">
    <w:name w:val="List Number 1 (Level 3)"/>
    <w:basedOn w:val="Text1"/>
    <w:qFormat/>
    <w:rsid w:val="004F79BC"/>
    <w:pPr>
      <w:tabs>
        <w:tab w:val="left" w:pos="2977"/>
      </w:tabs>
      <w:suppressAutoHyphens/>
      <w:spacing w:line="240" w:lineRule="auto"/>
      <w:ind w:left="2977" w:hanging="709"/>
      <w:jc w:val="both"/>
    </w:pPr>
    <w:rPr>
      <w:rFonts w:eastAsia="Times New Roman"/>
      <w:lang w:eastAsia="en-GB"/>
    </w:rPr>
  </w:style>
  <w:style w:type="paragraph" w:customStyle="1" w:styleId="ListNumber2Level3">
    <w:name w:val="List Number 2 (Level 3)"/>
    <w:basedOn w:val="Text2"/>
    <w:qFormat/>
    <w:rsid w:val="004F79BC"/>
    <w:pPr>
      <w:numPr>
        <w:ilvl w:val="2"/>
        <w:numId w:val="34"/>
      </w:numPr>
      <w:suppressAutoHyphens/>
      <w:spacing w:line="240" w:lineRule="auto"/>
      <w:jc w:val="both"/>
    </w:pPr>
    <w:rPr>
      <w:rFonts w:eastAsia="Times New Roman"/>
      <w:lang w:eastAsia="en-GB"/>
    </w:rPr>
  </w:style>
  <w:style w:type="paragraph" w:customStyle="1" w:styleId="ListNumber3Level3">
    <w:name w:val="List Number 3 (Level 3)"/>
    <w:basedOn w:val="Text3"/>
    <w:qFormat/>
    <w:rsid w:val="004F79BC"/>
    <w:pPr>
      <w:numPr>
        <w:ilvl w:val="2"/>
        <w:numId w:val="35"/>
      </w:numPr>
      <w:tabs>
        <w:tab w:val="clear" w:pos="2977"/>
        <w:tab w:val="num" w:pos="2835"/>
      </w:tabs>
      <w:suppressAutoHyphens/>
      <w:ind w:left="1701" w:firstLine="0"/>
    </w:pPr>
  </w:style>
  <w:style w:type="paragraph" w:customStyle="1" w:styleId="ListNumber4Level3">
    <w:name w:val="List Number 4 (Level 3)"/>
    <w:basedOn w:val="Text4"/>
    <w:qFormat/>
    <w:rsid w:val="004F79BC"/>
    <w:pPr>
      <w:tabs>
        <w:tab w:val="num" w:pos="2977"/>
      </w:tabs>
      <w:suppressAutoHyphens/>
      <w:spacing w:line="240" w:lineRule="auto"/>
      <w:ind w:left="2977" w:hanging="709"/>
      <w:jc w:val="both"/>
    </w:pPr>
    <w:rPr>
      <w:rFonts w:eastAsia="Times New Roman"/>
      <w:lang w:eastAsia="en-GB"/>
    </w:rPr>
  </w:style>
  <w:style w:type="paragraph" w:customStyle="1" w:styleId="ListNumber1Level4">
    <w:name w:val="List Number 1 (Level 4)"/>
    <w:basedOn w:val="Text1"/>
    <w:qFormat/>
    <w:rsid w:val="004F79BC"/>
    <w:pPr>
      <w:numPr>
        <w:ilvl w:val="3"/>
        <w:numId w:val="33"/>
      </w:numPr>
      <w:suppressAutoHyphens/>
      <w:spacing w:line="240" w:lineRule="auto"/>
      <w:jc w:val="both"/>
    </w:pPr>
    <w:rPr>
      <w:rFonts w:eastAsia="Times New Roman"/>
      <w:lang w:eastAsia="en-GB"/>
    </w:rPr>
  </w:style>
  <w:style w:type="paragraph" w:customStyle="1" w:styleId="ListNumber2Level4">
    <w:name w:val="List Number 2 (Level 4)"/>
    <w:basedOn w:val="Text2"/>
    <w:qFormat/>
    <w:rsid w:val="004F79BC"/>
    <w:pPr>
      <w:numPr>
        <w:ilvl w:val="3"/>
        <w:numId w:val="34"/>
      </w:numPr>
      <w:suppressAutoHyphens/>
      <w:spacing w:line="240" w:lineRule="auto"/>
      <w:jc w:val="both"/>
    </w:pPr>
    <w:rPr>
      <w:rFonts w:eastAsia="Times New Roman"/>
      <w:lang w:eastAsia="en-GB"/>
    </w:rPr>
  </w:style>
  <w:style w:type="paragraph" w:customStyle="1" w:styleId="ListNumber3Level4">
    <w:name w:val="List Number 3 (Level 4)"/>
    <w:basedOn w:val="Text3"/>
    <w:qFormat/>
    <w:rsid w:val="004F79BC"/>
    <w:pPr>
      <w:numPr>
        <w:ilvl w:val="3"/>
        <w:numId w:val="35"/>
      </w:numPr>
      <w:tabs>
        <w:tab w:val="clear" w:pos="3686"/>
        <w:tab w:val="num" w:pos="2835"/>
      </w:tabs>
      <w:suppressAutoHyphens/>
      <w:ind w:left="1701" w:firstLine="0"/>
    </w:pPr>
  </w:style>
  <w:style w:type="paragraph" w:customStyle="1" w:styleId="ListNumber4Level4">
    <w:name w:val="List Number 4 (Level 4)"/>
    <w:basedOn w:val="Text4"/>
    <w:qFormat/>
    <w:rsid w:val="004F79BC"/>
    <w:pPr>
      <w:tabs>
        <w:tab w:val="num" w:pos="3686"/>
      </w:tabs>
      <w:suppressAutoHyphens/>
      <w:spacing w:line="240" w:lineRule="auto"/>
      <w:ind w:left="3686" w:hanging="709"/>
      <w:jc w:val="both"/>
    </w:pPr>
    <w:rPr>
      <w:rFonts w:eastAsia="Times New Roman"/>
      <w:lang w:eastAsia="en-GB"/>
    </w:rPr>
  </w:style>
  <w:style w:type="paragraph" w:customStyle="1" w:styleId="Annexetitreacte">
    <w:name w:val="Annexe titre (acte)"/>
    <w:basedOn w:val="Normal"/>
    <w:next w:val="Normal"/>
    <w:qFormat/>
    <w:rsid w:val="004F79BC"/>
    <w:pPr>
      <w:widowControl/>
      <w:suppressAutoHyphens/>
      <w:spacing w:before="120" w:after="120"/>
      <w:jc w:val="center"/>
    </w:pPr>
    <w:rPr>
      <w:b/>
      <w:szCs w:val="22"/>
      <w:u w:val="single"/>
    </w:rPr>
  </w:style>
  <w:style w:type="paragraph" w:customStyle="1" w:styleId="Annexetitreexposglobal">
    <w:name w:val="Annexe titre (exposé global)"/>
    <w:basedOn w:val="Normal"/>
    <w:next w:val="Normal"/>
    <w:qFormat/>
    <w:rsid w:val="004F79BC"/>
    <w:pPr>
      <w:widowControl/>
      <w:suppressAutoHyphens/>
      <w:spacing w:before="120" w:after="120"/>
      <w:jc w:val="center"/>
    </w:pPr>
    <w:rPr>
      <w:b/>
      <w:szCs w:val="22"/>
      <w:u w:val="single"/>
    </w:rPr>
  </w:style>
  <w:style w:type="paragraph" w:customStyle="1" w:styleId="Annexetitrefichefinacte">
    <w:name w:val="Annexe titre (fiche fin. acte)"/>
    <w:basedOn w:val="Normal"/>
    <w:next w:val="Normal"/>
    <w:qFormat/>
    <w:rsid w:val="004F79BC"/>
    <w:pPr>
      <w:widowControl/>
      <w:suppressAutoHyphens/>
      <w:spacing w:before="120" w:after="120"/>
      <w:jc w:val="center"/>
    </w:pPr>
    <w:rPr>
      <w:b/>
      <w:szCs w:val="22"/>
      <w:u w:val="single"/>
    </w:rPr>
  </w:style>
  <w:style w:type="paragraph" w:customStyle="1" w:styleId="Annexetitrefichefinglobale">
    <w:name w:val="Annexe titre (fiche fin. globale)"/>
    <w:basedOn w:val="Normal"/>
    <w:next w:val="Normal"/>
    <w:qFormat/>
    <w:rsid w:val="004F79BC"/>
    <w:pPr>
      <w:widowControl/>
      <w:suppressAutoHyphens/>
      <w:spacing w:before="120" w:after="120"/>
      <w:jc w:val="center"/>
    </w:pPr>
    <w:rPr>
      <w:b/>
      <w:szCs w:val="22"/>
      <w:u w:val="single"/>
    </w:rPr>
  </w:style>
  <w:style w:type="paragraph" w:customStyle="1" w:styleId="Annexetitreglobale">
    <w:name w:val="Annexe titre (globale)"/>
    <w:basedOn w:val="Normal"/>
    <w:next w:val="Normal"/>
    <w:qFormat/>
    <w:rsid w:val="004F79BC"/>
    <w:pPr>
      <w:widowControl/>
      <w:suppressAutoHyphens/>
      <w:spacing w:before="120" w:after="120"/>
      <w:jc w:val="center"/>
    </w:pPr>
    <w:rPr>
      <w:b/>
      <w:szCs w:val="22"/>
      <w:u w:val="single"/>
    </w:rPr>
  </w:style>
  <w:style w:type="paragraph" w:customStyle="1" w:styleId="Exposdesmotifstitreglobal">
    <w:name w:val="Exposé des motifs titre (global)"/>
    <w:basedOn w:val="Normal"/>
    <w:next w:val="Normal"/>
    <w:qFormat/>
    <w:rsid w:val="004F79BC"/>
    <w:pPr>
      <w:widowControl/>
      <w:suppressAutoHyphens/>
      <w:spacing w:before="120" w:after="120"/>
      <w:jc w:val="center"/>
    </w:pPr>
    <w:rPr>
      <w:b/>
      <w:szCs w:val="22"/>
      <w:u w:val="single"/>
    </w:rPr>
  </w:style>
  <w:style w:type="paragraph" w:customStyle="1" w:styleId="Langueoriginale">
    <w:name w:val="Langue originale"/>
    <w:basedOn w:val="Normal"/>
    <w:qFormat/>
    <w:rsid w:val="004F79BC"/>
    <w:pPr>
      <w:widowControl/>
      <w:suppressAutoHyphens/>
      <w:spacing w:before="360" w:after="120"/>
      <w:jc w:val="center"/>
    </w:pPr>
    <w:rPr>
      <w:caps/>
      <w:szCs w:val="22"/>
    </w:rPr>
  </w:style>
  <w:style w:type="paragraph" w:customStyle="1" w:styleId="Phrasefinale">
    <w:name w:val="Phrase finale"/>
    <w:basedOn w:val="Normal"/>
    <w:next w:val="Normal"/>
    <w:qFormat/>
    <w:rsid w:val="004F79BC"/>
    <w:pPr>
      <w:widowControl/>
      <w:suppressAutoHyphens/>
      <w:spacing w:before="360"/>
      <w:jc w:val="center"/>
    </w:pPr>
    <w:rPr>
      <w:szCs w:val="22"/>
    </w:rPr>
  </w:style>
  <w:style w:type="paragraph" w:customStyle="1" w:styleId="Prliminairetitre">
    <w:name w:val="Préliminaire titre"/>
    <w:basedOn w:val="Normal"/>
    <w:next w:val="Normal"/>
    <w:qFormat/>
    <w:rsid w:val="004F79BC"/>
    <w:pPr>
      <w:widowControl/>
      <w:suppressAutoHyphens/>
      <w:spacing w:before="360" w:after="360"/>
      <w:jc w:val="center"/>
    </w:pPr>
    <w:rPr>
      <w:b/>
      <w:szCs w:val="22"/>
    </w:rPr>
  </w:style>
  <w:style w:type="paragraph" w:customStyle="1" w:styleId="Prliminairetype">
    <w:name w:val="Préliminaire type"/>
    <w:basedOn w:val="Normal"/>
    <w:next w:val="Normal"/>
    <w:qFormat/>
    <w:rsid w:val="004F79BC"/>
    <w:pPr>
      <w:widowControl/>
      <w:suppressAutoHyphens/>
      <w:spacing w:before="360"/>
      <w:jc w:val="center"/>
    </w:pPr>
    <w:rPr>
      <w:b/>
      <w:szCs w:val="22"/>
    </w:rPr>
  </w:style>
  <w:style w:type="paragraph" w:customStyle="1" w:styleId="Rfrenceinstitutionelle">
    <w:name w:val="Référence institutionelle"/>
    <w:basedOn w:val="Normal"/>
    <w:next w:val="Statut"/>
    <w:qFormat/>
    <w:rsid w:val="004F79BC"/>
    <w:pPr>
      <w:widowControl/>
      <w:suppressAutoHyphens/>
      <w:spacing w:after="240"/>
      <w:ind w:left="5103"/>
    </w:pPr>
    <w:rPr>
      <w:szCs w:val="22"/>
    </w:rPr>
  </w:style>
  <w:style w:type="paragraph" w:customStyle="1" w:styleId="Rfrenceinterinstitutionelle">
    <w:name w:val="Référence interinstitutionelle"/>
    <w:basedOn w:val="Normal"/>
    <w:next w:val="Statut"/>
    <w:qFormat/>
    <w:rsid w:val="004F79BC"/>
    <w:pPr>
      <w:widowControl/>
      <w:suppressAutoHyphens/>
      <w:ind w:left="5103"/>
    </w:pPr>
    <w:rPr>
      <w:szCs w:val="22"/>
    </w:rPr>
  </w:style>
  <w:style w:type="paragraph" w:customStyle="1" w:styleId="Rfrenceinterinstitutionelleprliminaire">
    <w:name w:val="Référence interinstitutionelle (préliminaire)"/>
    <w:basedOn w:val="Normal"/>
    <w:next w:val="Normal"/>
    <w:qFormat/>
    <w:rsid w:val="004F79BC"/>
    <w:pPr>
      <w:widowControl/>
      <w:suppressAutoHyphens/>
      <w:ind w:left="5103"/>
    </w:pPr>
    <w:rPr>
      <w:szCs w:val="22"/>
    </w:rPr>
  </w:style>
  <w:style w:type="paragraph" w:customStyle="1" w:styleId="Sous-titreobjetprliminaire">
    <w:name w:val="Sous-titre objet (préliminaire)"/>
    <w:basedOn w:val="Normal"/>
    <w:qFormat/>
    <w:rsid w:val="004F79BC"/>
    <w:pPr>
      <w:widowControl/>
      <w:suppressAutoHyphens/>
      <w:jc w:val="center"/>
    </w:pPr>
    <w:rPr>
      <w:b/>
      <w:szCs w:val="22"/>
    </w:rPr>
  </w:style>
  <w:style w:type="paragraph" w:customStyle="1" w:styleId="Statutprliminaire">
    <w:name w:val="Statut (préliminaire)"/>
    <w:basedOn w:val="Normal"/>
    <w:next w:val="Normal"/>
    <w:qFormat/>
    <w:rsid w:val="004F79BC"/>
    <w:pPr>
      <w:widowControl/>
      <w:suppressAutoHyphens/>
      <w:spacing w:before="360"/>
      <w:jc w:val="center"/>
    </w:pPr>
    <w:rPr>
      <w:szCs w:val="22"/>
    </w:rPr>
  </w:style>
  <w:style w:type="paragraph" w:customStyle="1" w:styleId="Titreobjetprliminaire">
    <w:name w:val="Titre objet (préliminaire)"/>
    <w:basedOn w:val="Normal"/>
    <w:next w:val="Normal"/>
    <w:qFormat/>
    <w:rsid w:val="004F79BC"/>
    <w:pPr>
      <w:widowControl/>
      <w:suppressAutoHyphens/>
      <w:spacing w:before="360" w:after="360"/>
      <w:jc w:val="center"/>
    </w:pPr>
    <w:rPr>
      <w:b/>
      <w:szCs w:val="22"/>
    </w:rPr>
  </w:style>
  <w:style w:type="paragraph" w:customStyle="1" w:styleId="Typedudocumentprliminaire">
    <w:name w:val="Type du document (préliminaire)"/>
    <w:basedOn w:val="Normal"/>
    <w:next w:val="Normal"/>
    <w:qFormat/>
    <w:rsid w:val="004F79BC"/>
    <w:pPr>
      <w:widowControl/>
      <w:suppressAutoHyphens/>
      <w:spacing w:before="360"/>
      <w:jc w:val="center"/>
    </w:pPr>
    <w:rPr>
      <w:b/>
      <w:szCs w:val="22"/>
    </w:rPr>
  </w:style>
  <w:style w:type="paragraph" w:customStyle="1" w:styleId="Fichefinancirestandardtitre">
    <w:name w:val="Fiche financière (standard) titre"/>
    <w:basedOn w:val="Normal"/>
    <w:next w:val="Normal"/>
    <w:qFormat/>
    <w:rsid w:val="004F79BC"/>
    <w:pPr>
      <w:widowControl/>
      <w:suppressAutoHyphens/>
      <w:spacing w:before="120" w:after="120"/>
      <w:jc w:val="center"/>
    </w:pPr>
    <w:rPr>
      <w:b/>
      <w:szCs w:val="22"/>
      <w:u w:val="single"/>
    </w:rPr>
  </w:style>
  <w:style w:type="paragraph" w:customStyle="1" w:styleId="Fichefinancirestandardtitreacte">
    <w:name w:val="Fiche financière (standard) titre (acte)"/>
    <w:basedOn w:val="Normal"/>
    <w:next w:val="Normal"/>
    <w:qFormat/>
    <w:rsid w:val="004F79BC"/>
    <w:pPr>
      <w:widowControl/>
      <w:suppressAutoHyphens/>
      <w:spacing w:before="120" w:after="120"/>
      <w:jc w:val="center"/>
    </w:pPr>
    <w:rPr>
      <w:b/>
      <w:szCs w:val="22"/>
      <w:u w:val="single"/>
    </w:rPr>
  </w:style>
  <w:style w:type="paragraph" w:customStyle="1" w:styleId="Fichefinanciretravailtitre">
    <w:name w:val="Fiche financière (travail) titre"/>
    <w:basedOn w:val="Normal"/>
    <w:next w:val="Normal"/>
    <w:qFormat/>
    <w:rsid w:val="004F79BC"/>
    <w:pPr>
      <w:widowControl/>
      <w:suppressAutoHyphens/>
      <w:spacing w:before="120" w:after="120"/>
      <w:jc w:val="center"/>
    </w:pPr>
    <w:rPr>
      <w:b/>
      <w:szCs w:val="22"/>
      <w:u w:val="single"/>
    </w:rPr>
  </w:style>
  <w:style w:type="paragraph" w:customStyle="1" w:styleId="Fichefinanciretravailtitreacte">
    <w:name w:val="Fiche financière (travail) titre (acte)"/>
    <w:basedOn w:val="Normal"/>
    <w:next w:val="Normal"/>
    <w:qFormat/>
    <w:rsid w:val="004F79BC"/>
    <w:pPr>
      <w:widowControl/>
      <w:suppressAutoHyphens/>
      <w:spacing w:before="120" w:after="120"/>
      <w:jc w:val="center"/>
    </w:pPr>
    <w:rPr>
      <w:b/>
      <w:szCs w:val="22"/>
      <w:u w:val="single"/>
    </w:rPr>
  </w:style>
  <w:style w:type="paragraph" w:customStyle="1" w:styleId="Fichefinancireattributiontitre">
    <w:name w:val="Fiche financière (attribution) titre"/>
    <w:basedOn w:val="Normal"/>
    <w:next w:val="Normal"/>
    <w:qFormat/>
    <w:rsid w:val="004F79BC"/>
    <w:pPr>
      <w:widowControl/>
      <w:suppressAutoHyphens/>
      <w:spacing w:before="120" w:after="120"/>
      <w:jc w:val="center"/>
    </w:pPr>
    <w:rPr>
      <w:b/>
      <w:szCs w:val="22"/>
      <w:u w:val="single"/>
    </w:rPr>
  </w:style>
  <w:style w:type="paragraph" w:customStyle="1" w:styleId="Fichefinancireattributiontitreacte">
    <w:name w:val="Fiche financière (attribution) titre (acte)"/>
    <w:basedOn w:val="Normal"/>
    <w:next w:val="Normal"/>
    <w:qFormat/>
    <w:rsid w:val="004F79BC"/>
    <w:pPr>
      <w:widowControl/>
      <w:suppressAutoHyphens/>
      <w:spacing w:before="120" w:after="120"/>
      <w:jc w:val="center"/>
    </w:pPr>
    <w:rPr>
      <w:b/>
      <w:szCs w:val="22"/>
      <w:u w:val="single"/>
    </w:rPr>
  </w:style>
  <w:style w:type="paragraph" w:styleId="CommentText">
    <w:name w:val="annotation text"/>
    <w:basedOn w:val="Normal"/>
    <w:link w:val="CommentTextChar"/>
    <w:uiPriority w:val="99"/>
    <w:qFormat/>
    <w:rsid w:val="004F79BC"/>
    <w:pPr>
      <w:widowControl/>
      <w:suppressAutoHyphens/>
      <w:spacing w:before="120" w:after="120"/>
      <w:jc w:val="both"/>
    </w:pPr>
    <w:rPr>
      <w:sz w:val="20"/>
      <w:lang w:val="en-GB"/>
    </w:rPr>
  </w:style>
  <w:style w:type="character" w:customStyle="1" w:styleId="CommentTextChar1">
    <w:name w:val="Comment Text Char1"/>
    <w:basedOn w:val="DefaultParagraphFont"/>
    <w:uiPriority w:val="99"/>
    <w:rsid w:val="004F79BC"/>
    <w:rPr>
      <w:lang w:val="cs-CZ"/>
    </w:rPr>
  </w:style>
  <w:style w:type="paragraph" w:styleId="CommentSubject">
    <w:name w:val="annotation subject"/>
    <w:basedOn w:val="CommentText"/>
    <w:next w:val="CommentText"/>
    <w:link w:val="CommentSubjectChar"/>
    <w:uiPriority w:val="99"/>
    <w:qFormat/>
    <w:rsid w:val="004F79BC"/>
    <w:rPr>
      <w:b/>
      <w:bCs/>
    </w:rPr>
  </w:style>
  <w:style w:type="character" w:customStyle="1" w:styleId="CommentSubjectChar1">
    <w:name w:val="Comment Subject Char1"/>
    <w:basedOn w:val="CommentTextChar1"/>
    <w:uiPriority w:val="99"/>
    <w:rsid w:val="004F79BC"/>
    <w:rPr>
      <w:b/>
      <w:bCs/>
      <w:lang w:val="cs-CZ"/>
    </w:rPr>
  </w:style>
  <w:style w:type="character" w:customStyle="1" w:styleId="BalloonTextChar1">
    <w:name w:val="Balloon Text Char1"/>
    <w:basedOn w:val="DefaultParagraphFont"/>
    <w:uiPriority w:val="99"/>
    <w:rsid w:val="004F79BC"/>
    <w:rPr>
      <w:rFonts w:ascii="Segoe UI" w:hAnsi="Segoe UI" w:cs="Segoe UI"/>
      <w:sz w:val="18"/>
      <w:szCs w:val="18"/>
    </w:rPr>
  </w:style>
  <w:style w:type="paragraph" w:styleId="TableofFigures">
    <w:name w:val="table of figures"/>
    <w:basedOn w:val="Normal"/>
    <w:next w:val="Normal"/>
    <w:uiPriority w:val="99"/>
    <w:qFormat/>
    <w:rsid w:val="004F79BC"/>
    <w:pPr>
      <w:widowControl/>
      <w:suppressAutoHyphens/>
      <w:spacing w:before="120" w:after="120"/>
      <w:jc w:val="both"/>
    </w:pPr>
    <w:rPr>
      <w:szCs w:val="22"/>
    </w:rPr>
  </w:style>
  <w:style w:type="paragraph" w:customStyle="1" w:styleId="Sous-titreobjet">
    <w:name w:val="Sous-titre objet"/>
    <w:basedOn w:val="Normal"/>
    <w:qFormat/>
    <w:rsid w:val="004F79BC"/>
    <w:pPr>
      <w:widowControl/>
      <w:suppressAutoHyphens/>
      <w:jc w:val="center"/>
    </w:pPr>
    <w:rPr>
      <w:b/>
      <w:szCs w:val="22"/>
    </w:rPr>
  </w:style>
  <w:style w:type="paragraph" w:customStyle="1" w:styleId="Sous-titreobjetPagedecouverture">
    <w:name w:val="Sous-titre objet (Page de couverture)"/>
    <w:basedOn w:val="Sous-titreobjet"/>
    <w:qFormat/>
    <w:rsid w:val="004F79BC"/>
  </w:style>
  <w:style w:type="paragraph" w:customStyle="1" w:styleId="FooterCoverPage">
    <w:name w:val="Footer Cover Page"/>
    <w:basedOn w:val="Normal"/>
    <w:link w:val="FooterCoverPageChar"/>
    <w:qFormat/>
    <w:rsid w:val="004F79BC"/>
    <w:pPr>
      <w:widowControl/>
      <w:tabs>
        <w:tab w:val="center" w:pos="4535"/>
        <w:tab w:val="right" w:pos="9071"/>
        <w:tab w:val="right" w:pos="9921"/>
      </w:tabs>
      <w:suppressAutoHyphens/>
      <w:spacing w:before="360"/>
      <w:ind w:left="-850" w:right="-850"/>
    </w:pPr>
    <w:rPr>
      <w:rFonts w:eastAsia="Calibri"/>
      <w:lang w:val="en-GB"/>
    </w:rPr>
  </w:style>
  <w:style w:type="paragraph" w:customStyle="1" w:styleId="HeaderCoverPage">
    <w:name w:val="Header Cover Page"/>
    <w:basedOn w:val="Normal"/>
    <w:link w:val="HeaderCoverPageChar"/>
    <w:qFormat/>
    <w:rsid w:val="004F79BC"/>
    <w:pPr>
      <w:widowControl/>
      <w:tabs>
        <w:tab w:val="center" w:pos="4535"/>
        <w:tab w:val="right" w:pos="9071"/>
      </w:tabs>
      <w:suppressAutoHyphens/>
      <w:spacing w:after="120"/>
      <w:jc w:val="both"/>
    </w:pPr>
    <w:rPr>
      <w:rFonts w:eastAsia="Calibri"/>
      <w:lang w:val="en-GB"/>
    </w:rPr>
  </w:style>
  <w:style w:type="paragraph" w:customStyle="1" w:styleId="typedudocumentcp">
    <w:name w:val="typedudocument_cp"/>
    <w:basedOn w:val="Normal"/>
    <w:qFormat/>
    <w:rsid w:val="004F79BC"/>
    <w:pPr>
      <w:widowControl/>
      <w:suppressAutoHyphens/>
      <w:spacing w:before="120" w:beforeAutospacing="1" w:after="120" w:afterAutospacing="1"/>
    </w:pPr>
    <w:rPr>
      <w:szCs w:val="24"/>
    </w:rPr>
  </w:style>
  <w:style w:type="paragraph" w:customStyle="1" w:styleId="titreobjetcp">
    <w:name w:val="titreobjet_cp"/>
    <w:basedOn w:val="Normal"/>
    <w:qFormat/>
    <w:rsid w:val="004F79BC"/>
    <w:pPr>
      <w:widowControl/>
      <w:suppressAutoHyphens/>
      <w:spacing w:before="120" w:beforeAutospacing="1" w:after="120" w:afterAutospacing="1"/>
    </w:pPr>
    <w:rPr>
      <w:szCs w:val="24"/>
    </w:rPr>
  </w:style>
  <w:style w:type="paragraph" w:customStyle="1" w:styleId="rfrenceinstitutionnelle">
    <w:name w:val="rfrenceinstitutionnelle"/>
    <w:basedOn w:val="Normal"/>
    <w:qFormat/>
    <w:rsid w:val="004F79BC"/>
    <w:pPr>
      <w:widowControl/>
      <w:suppressAutoHyphens/>
      <w:spacing w:before="120" w:beforeAutospacing="1" w:after="120" w:afterAutospacing="1"/>
    </w:pPr>
    <w:rPr>
      <w:szCs w:val="24"/>
    </w:rPr>
  </w:style>
  <w:style w:type="paragraph" w:customStyle="1" w:styleId="Rfrenceinstitutionnelle0">
    <w:name w:val="Référence institutionnelle"/>
    <w:basedOn w:val="Normal"/>
    <w:next w:val="Confidentialit"/>
    <w:qFormat/>
    <w:rsid w:val="004F79BC"/>
    <w:pPr>
      <w:widowControl/>
      <w:suppressAutoHyphens/>
      <w:spacing w:after="240"/>
      <w:ind w:left="5103"/>
    </w:pPr>
    <w:rPr>
      <w:rFonts w:eastAsia="Calibri"/>
      <w:szCs w:val="22"/>
      <w:lang w:eastAsia="en-US"/>
    </w:rPr>
  </w:style>
  <w:style w:type="paragraph" w:customStyle="1" w:styleId="Article">
    <w:name w:val="Article"/>
    <w:basedOn w:val="Normal"/>
    <w:qFormat/>
    <w:rsid w:val="004F79BC"/>
    <w:pPr>
      <w:widowControl/>
      <w:suppressAutoHyphens/>
      <w:spacing w:before="120" w:after="120"/>
      <w:jc w:val="center"/>
    </w:pPr>
    <w:rPr>
      <w:rFonts w:eastAsia="Calibri"/>
      <w:szCs w:val="22"/>
      <w:lang w:eastAsia="en-US"/>
    </w:rPr>
  </w:style>
  <w:style w:type="paragraph" w:customStyle="1" w:styleId="ti-art">
    <w:name w:val="ti-art"/>
    <w:basedOn w:val="Normal"/>
    <w:qFormat/>
    <w:rsid w:val="004F79BC"/>
    <w:pPr>
      <w:widowControl/>
      <w:suppressAutoHyphens/>
      <w:spacing w:before="120" w:beforeAutospacing="1" w:after="120" w:afterAutospacing="1"/>
    </w:pPr>
    <w:rPr>
      <w:szCs w:val="24"/>
    </w:rPr>
  </w:style>
  <w:style w:type="paragraph" w:customStyle="1" w:styleId="sti-art">
    <w:name w:val="sti-art"/>
    <w:basedOn w:val="Normal"/>
    <w:qFormat/>
    <w:rsid w:val="004F79BC"/>
    <w:pPr>
      <w:widowControl/>
      <w:suppressAutoHyphens/>
      <w:spacing w:before="120" w:beforeAutospacing="1" w:after="120" w:afterAutospacing="1"/>
    </w:pPr>
    <w:rPr>
      <w:szCs w:val="24"/>
    </w:rPr>
  </w:style>
  <w:style w:type="paragraph" w:customStyle="1" w:styleId="Normal1">
    <w:name w:val="Normal1"/>
    <w:basedOn w:val="Normal"/>
    <w:qFormat/>
    <w:rsid w:val="004F79BC"/>
    <w:pPr>
      <w:widowControl/>
      <w:suppressAutoHyphens/>
      <w:spacing w:before="120" w:beforeAutospacing="1" w:after="120" w:afterAutospacing="1"/>
    </w:pPr>
    <w:rPr>
      <w:szCs w:val="24"/>
    </w:rPr>
  </w:style>
  <w:style w:type="paragraph" w:customStyle="1" w:styleId="ti-section-1">
    <w:name w:val="ti-section-1"/>
    <w:basedOn w:val="Normal"/>
    <w:qFormat/>
    <w:rsid w:val="004F79BC"/>
    <w:pPr>
      <w:widowControl/>
      <w:suppressAutoHyphens/>
      <w:spacing w:before="120" w:beforeAutospacing="1" w:after="120" w:afterAutospacing="1"/>
    </w:pPr>
    <w:rPr>
      <w:szCs w:val="24"/>
    </w:rPr>
  </w:style>
  <w:style w:type="paragraph" w:customStyle="1" w:styleId="ti-section-2">
    <w:name w:val="ti-section-2"/>
    <w:basedOn w:val="Normal"/>
    <w:qFormat/>
    <w:rsid w:val="004F79BC"/>
    <w:pPr>
      <w:widowControl/>
      <w:suppressAutoHyphens/>
      <w:spacing w:before="120" w:beforeAutospacing="1" w:after="120" w:afterAutospacing="1"/>
    </w:pPr>
    <w:rPr>
      <w:szCs w:val="24"/>
    </w:rPr>
  </w:style>
  <w:style w:type="paragraph" w:customStyle="1" w:styleId="oj-ti-section-1">
    <w:name w:val="oj-ti-section-1"/>
    <w:basedOn w:val="Normal"/>
    <w:qFormat/>
    <w:rsid w:val="004F79BC"/>
    <w:pPr>
      <w:widowControl/>
      <w:suppressAutoHyphens/>
      <w:spacing w:before="120" w:beforeAutospacing="1" w:after="120" w:afterAutospacing="1"/>
    </w:pPr>
    <w:rPr>
      <w:szCs w:val="24"/>
    </w:rPr>
  </w:style>
  <w:style w:type="paragraph" w:customStyle="1" w:styleId="oj-ti-section-2">
    <w:name w:val="oj-ti-section-2"/>
    <w:basedOn w:val="Normal"/>
    <w:qFormat/>
    <w:rsid w:val="004F79BC"/>
    <w:pPr>
      <w:widowControl/>
      <w:suppressAutoHyphens/>
      <w:spacing w:before="120" w:beforeAutospacing="1" w:after="120" w:afterAutospacing="1"/>
    </w:pPr>
    <w:rPr>
      <w:szCs w:val="24"/>
    </w:rPr>
  </w:style>
  <w:style w:type="paragraph" w:styleId="Revision">
    <w:name w:val="Revision"/>
    <w:uiPriority w:val="99"/>
    <w:semiHidden/>
    <w:qFormat/>
    <w:rsid w:val="004F79BC"/>
    <w:pPr>
      <w:suppressAutoHyphens/>
    </w:pPr>
    <w:rPr>
      <w:rFonts w:eastAsia="Calibri"/>
      <w:sz w:val="24"/>
      <w:szCs w:val="22"/>
      <w:lang w:val="cs-CZ" w:eastAsia="en-US"/>
    </w:rPr>
  </w:style>
  <w:style w:type="paragraph" w:customStyle="1" w:styleId="Revis">
    <w:name w:val="Revis"/>
    <w:basedOn w:val="Normal"/>
    <w:qFormat/>
    <w:rsid w:val="004F79BC"/>
    <w:pPr>
      <w:widowControl/>
      <w:tabs>
        <w:tab w:val="num" w:pos="0"/>
      </w:tabs>
      <w:suppressAutoHyphens/>
      <w:spacing w:after="160" w:line="259" w:lineRule="auto"/>
      <w:ind w:left="600" w:hanging="360"/>
      <w:contextualSpacing/>
      <w:jc w:val="both"/>
    </w:pPr>
    <w:rPr>
      <w:rFonts w:eastAsia="Calibri"/>
      <w:szCs w:val="24"/>
      <w:lang w:eastAsia="en-US"/>
    </w:rPr>
  </w:style>
  <w:style w:type="paragraph" w:customStyle="1" w:styleId="Revise">
    <w:name w:val="Revise"/>
    <w:basedOn w:val="Revis"/>
    <w:qFormat/>
    <w:rsid w:val="004F79BC"/>
  </w:style>
  <w:style w:type="paragraph" w:styleId="NormalWeb">
    <w:name w:val="Normal (Web)"/>
    <w:basedOn w:val="Normal"/>
    <w:uiPriority w:val="99"/>
    <w:unhideWhenUsed/>
    <w:qFormat/>
    <w:rsid w:val="004F79BC"/>
    <w:pPr>
      <w:widowControl/>
      <w:suppressAutoHyphens/>
      <w:spacing w:before="120" w:after="120"/>
      <w:jc w:val="both"/>
    </w:pPr>
    <w:rPr>
      <w:rFonts w:eastAsia="Calibri"/>
      <w:szCs w:val="24"/>
      <w:lang w:eastAsia="en-US"/>
    </w:rPr>
  </w:style>
  <w:style w:type="paragraph" w:customStyle="1" w:styleId="oj-normal">
    <w:name w:val="oj-normal"/>
    <w:basedOn w:val="Normal"/>
    <w:qFormat/>
    <w:rsid w:val="004F79BC"/>
    <w:pPr>
      <w:widowControl/>
      <w:suppressAutoHyphens/>
      <w:spacing w:before="120" w:beforeAutospacing="1" w:after="120" w:afterAutospacing="1"/>
    </w:pPr>
    <w:rPr>
      <w:szCs w:val="24"/>
    </w:rPr>
  </w:style>
  <w:style w:type="paragraph" w:customStyle="1" w:styleId="paragraph">
    <w:name w:val="paragraph"/>
    <w:basedOn w:val="Normal"/>
    <w:qFormat/>
    <w:rsid w:val="004F79BC"/>
    <w:pPr>
      <w:widowControl/>
      <w:suppressAutoHyphens/>
      <w:spacing w:before="120" w:beforeAutospacing="1" w:after="120" w:afterAutospacing="1"/>
    </w:pPr>
    <w:rPr>
      <w:szCs w:val="24"/>
    </w:rPr>
  </w:style>
  <w:style w:type="paragraph" w:customStyle="1" w:styleId="ListPoint">
    <w:name w:val="List Point"/>
    <w:basedOn w:val="Tiret0"/>
    <w:qFormat/>
    <w:rsid w:val="004F79BC"/>
    <w:pPr>
      <w:numPr>
        <w:numId w:val="0"/>
      </w:numPr>
      <w:tabs>
        <w:tab w:val="clear" w:pos="850"/>
        <w:tab w:val="num" w:pos="567"/>
      </w:tabs>
      <w:ind w:left="1417" w:hanging="567"/>
    </w:pPr>
  </w:style>
  <w:style w:type="paragraph" w:customStyle="1" w:styleId="Pointlist">
    <w:name w:val="Point list"/>
    <w:basedOn w:val="Point0letter"/>
    <w:qFormat/>
    <w:rsid w:val="004F79BC"/>
  </w:style>
  <w:style w:type="paragraph" w:customStyle="1" w:styleId="Rfrenceinstitutionnelle00">
    <w:name w:val="Référence institutionnelle0"/>
    <w:basedOn w:val="Normal"/>
    <w:next w:val="Confidentialit"/>
    <w:qFormat/>
    <w:rsid w:val="004F79BC"/>
    <w:pPr>
      <w:widowControl/>
      <w:suppressAutoHyphens/>
      <w:spacing w:after="240"/>
      <w:ind w:left="5103"/>
    </w:pPr>
    <w:rPr>
      <w:rFonts w:eastAsia="Calibri"/>
      <w:szCs w:val="22"/>
      <w:lang w:eastAsia="en-US"/>
    </w:rPr>
  </w:style>
  <w:style w:type="paragraph" w:customStyle="1" w:styleId="Norm">
    <w:name w:val="Norm"/>
    <w:basedOn w:val="Normal"/>
    <w:qFormat/>
    <w:rsid w:val="004F79BC"/>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4F79BC"/>
    <w:pPr>
      <w:widowControl/>
      <w:suppressAutoHyphens/>
      <w:spacing w:after="240"/>
      <w:ind w:left="5103"/>
    </w:pPr>
    <w:rPr>
      <w:rFonts w:eastAsia="Calibri"/>
      <w:szCs w:val="22"/>
      <w:lang w:eastAsia="en-US"/>
    </w:rPr>
  </w:style>
  <w:style w:type="paragraph" w:customStyle="1" w:styleId="ncroise">
    <w:name w:val="n croisée"/>
    <w:basedOn w:val="Rfrencecroise"/>
    <w:qFormat/>
    <w:rsid w:val="004F79BC"/>
    <w:pPr>
      <w:jc w:val="both"/>
    </w:pPr>
  </w:style>
  <w:style w:type="paragraph" w:customStyle="1" w:styleId="NumPar10">
    <w:name w:val="NumPar 10"/>
    <w:basedOn w:val="Normal"/>
    <w:qFormat/>
    <w:rsid w:val="004F79BC"/>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4F79BC"/>
    <w:pPr>
      <w:widowControl/>
      <w:suppressAutoHyphens/>
      <w:spacing w:after="240"/>
      <w:ind w:left="5103"/>
    </w:pPr>
    <w:rPr>
      <w:rFonts w:eastAsia="Calibri"/>
      <w:szCs w:val="22"/>
      <w:lang w:eastAsia="en-US"/>
    </w:rPr>
  </w:style>
  <w:style w:type="paragraph" w:customStyle="1" w:styleId="Normal2">
    <w:name w:val="Normal2"/>
    <w:basedOn w:val="Normal"/>
    <w:qFormat/>
    <w:rsid w:val="004F79BC"/>
    <w:pPr>
      <w:widowControl/>
      <w:suppressAutoHyphens/>
      <w:spacing w:before="120" w:beforeAutospacing="1" w:after="120" w:afterAutospacing="1"/>
    </w:pPr>
    <w:rPr>
      <w:szCs w:val="24"/>
    </w:rPr>
  </w:style>
  <w:style w:type="paragraph" w:customStyle="1" w:styleId="Default">
    <w:name w:val="Default"/>
    <w:qFormat/>
    <w:rsid w:val="004F79BC"/>
    <w:pPr>
      <w:suppressAutoHyphens/>
    </w:pPr>
    <w:rPr>
      <w:rFonts w:eastAsia="Calibri"/>
      <w:color w:val="000000"/>
      <w:sz w:val="24"/>
      <w:szCs w:val="24"/>
      <w:lang w:val="cs-CZ" w:eastAsia="en-US"/>
    </w:rPr>
  </w:style>
  <w:style w:type="paragraph" w:customStyle="1" w:styleId="Rfrenceinstitutionnelle41">
    <w:name w:val="Référence institutionnelle41"/>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4F79BC"/>
    <w:pPr>
      <w:widowControl/>
      <w:suppressAutoHyphens/>
      <w:spacing w:after="240"/>
      <w:ind w:left="5103"/>
    </w:pPr>
    <w:rPr>
      <w:rFonts w:eastAsia="Calibri"/>
      <w:szCs w:val="22"/>
      <w:lang w:eastAsia="en-US"/>
    </w:rPr>
  </w:style>
  <w:style w:type="paragraph" w:customStyle="1" w:styleId="Normal3">
    <w:name w:val="Normal3"/>
    <w:basedOn w:val="Normal"/>
    <w:qFormat/>
    <w:rsid w:val="004F79BC"/>
    <w:pPr>
      <w:widowControl/>
      <w:suppressAutoHyphens/>
      <w:spacing w:before="120" w:beforeAutospacing="1" w:after="120" w:afterAutospacing="1"/>
    </w:pPr>
    <w:rPr>
      <w:szCs w:val="24"/>
    </w:rPr>
  </w:style>
  <w:style w:type="paragraph" w:customStyle="1" w:styleId="Point1letter">
    <w:name w:val="Point 1(letter)"/>
    <w:basedOn w:val="Point1"/>
    <w:qFormat/>
    <w:rsid w:val="004F79BC"/>
  </w:style>
  <w:style w:type="paragraph" w:customStyle="1" w:styleId="Poin1">
    <w:name w:val="Poin 1"/>
    <w:basedOn w:val="Point1letter0"/>
    <w:qFormat/>
    <w:rsid w:val="004F79BC"/>
  </w:style>
  <w:style w:type="paragraph" w:customStyle="1" w:styleId="Rfrenceinstitutionnelle18">
    <w:name w:val="Référence institutionnelle18"/>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4F79BC"/>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4F79BC"/>
    <w:rPr>
      <w:rFonts w:eastAsia="Arial Unicode MS"/>
      <w:u w:color="000000"/>
      <w:lang w:eastAsia="en-GB"/>
    </w:rPr>
  </w:style>
  <w:style w:type="paragraph" w:customStyle="1" w:styleId="Rfrenceinstitutionnelle34">
    <w:name w:val="Référence institutionnelle34"/>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4F79BC"/>
    <w:pPr>
      <w:widowControl/>
      <w:suppressAutoHyphens/>
      <w:spacing w:after="240"/>
      <w:ind w:left="5103"/>
    </w:pPr>
    <w:rPr>
      <w:rFonts w:eastAsia="Calibri"/>
      <w:szCs w:val="22"/>
      <w:lang w:eastAsia="en-US"/>
    </w:rPr>
  </w:style>
  <w:style w:type="paragraph" w:customStyle="1" w:styleId="heading30">
    <w:name w:val="heading 30"/>
    <w:basedOn w:val="Point0number"/>
    <w:qFormat/>
    <w:rsid w:val="004F79BC"/>
  </w:style>
  <w:style w:type="paragraph" w:customStyle="1" w:styleId="Rfrenceinstitutionnelle31">
    <w:name w:val="Référence institutionnelle31"/>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4F79BC"/>
    <w:pPr>
      <w:widowControl/>
      <w:suppressAutoHyphens/>
      <w:spacing w:after="240"/>
      <w:ind w:left="5103"/>
    </w:pPr>
    <w:rPr>
      <w:rFonts w:eastAsia="Calibri"/>
      <w:szCs w:val="22"/>
      <w:lang w:eastAsia="en-US"/>
    </w:rPr>
  </w:style>
  <w:style w:type="paragraph" w:customStyle="1" w:styleId="title-bold">
    <w:name w:val="title-bold"/>
    <w:basedOn w:val="Normal"/>
    <w:qFormat/>
    <w:rsid w:val="004F79BC"/>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4F79BC"/>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4F79BC"/>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4F79BC"/>
    <w:pPr>
      <w:widowControl/>
      <w:ind w:left="240" w:hanging="240"/>
    </w:pPr>
    <w:rPr>
      <w:rFonts w:eastAsia="Calibri"/>
      <w:szCs w:val="22"/>
      <w:lang w:eastAsia="en-US"/>
    </w:rPr>
  </w:style>
  <w:style w:type="paragraph" w:styleId="IndexHeading">
    <w:name w:val="index heading"/>
    <w:basedOn w:val="Title"/>
    <w:rsid w:val="004F79BC"/>
  </w:style>
  <w:style w:type="paragraph" w:styleId="TOC4">
    <w:name w:val="toc 4"/>
    <w:basedOn w:val="Normal"/>
    <w:next w:val="Normal"/>
    <w:uiPriority w:val="39"/>
    <w:unhideWhenUsed/>
    <w:qFormat/>
    <w:rsid w:val="004F79BC"/>
    <w:pPr>
      <w:widowControl/>
      <w:tabs>
        <w:tab w:val="right" w:leader="dot" w:pos="9071"/>
      </w:tabs>
      <w:suppressAutoHyphens/>
      <w:spacing w:before="60" w:after="120"/>
      <w:ind w:left="850" w:hanging="850"/>
    </w:pPr>
    <w:rPr>
      <w:rFonts w:eastAsia="Calibri"/>
      <w:szCs w:val="22"/>
      <w:lang w:eastAsia="en-US"/>
    </w:rPr>
  </w:style>
  <w:style w:type="paragraph" w:styleId="TOC5">
    <w:name w:val="toc 5"/>
    <w:basedOn w:val="Normal"/>
    <w:next w:val="Normal"/>
    <w:uiPriority w:val="39"/>
    <w:unhideWhenUsed/>
    <w:qFormat/>
    <w:rsid w:val="004F79BC"/>
    <w:pPr>
      <w:widowControl/>
      <w:tabs>
        <w:tab w:val="right" w:leader="dot" w:pos="9071"/>
      </w:tabs>
      <w:suppressAutoHyphens/>
      <w:spacing w:before="300" w:after="120"/>
    </w:pPr>
    <w:rPr>
      <w:rFonts w:eastAsia="Calibri"/>
      <w:szCs w:val="22"/>
      <w:lang w:eastAsia="en-US"/>
    </w:rPr>
  </w:style>
  <w:style w:type="paragraph" w:styleId="TOC6">
    <w:name w:val="toc 6"/>
    <w:basedOn w:val="Normal"/>
    <w:next w:val="Normal"/>
    <w:uiPriority w:val="39"/>
    <w:unhideWhenUsed/>
    <w:qFormat/>
    <w:rsid w:val="004F79BC"/>
    <w:pPr>
      <w:widowControl/>
      <w:tabs>
        <w:tab w:val="right" w:leader="dot" w:pos="9071"/>
      </w:tabs>
      <w:suppressAutoHyphens/>
      <w:spacing w:before="240" w:after="120"/>
    </w:pPr>
    <w:rPr>
      <w:rFonts w:eastAsia="Calibri"/>
      <w:szCs w:val="22"/>
      <w:lang w:eastAsia="en-US"/>
    </w:rPr>
  </w:style>
  <w:style w:type="paragraph" w:styleId="TOC7">
    <w:name w:val="toc 7"/>
    <w:basedOn w:val="Normal"/>
    <w:next w:val="Normal"/>
    <w:uiPriority w:val="39"/>
    <w:unhideWhenUsed/>
    <w:qFormat/>
    <w:rsid w:val="004F79BC"/>
    <w:pPr>
      <w:widowControl/>
      <w:tabs>
        <w:tab w:val="right" w:leader="dot" w:pos="9071"/>
      </w:tabs>
      <w:suppressAutoHyphens/>
      <w:spacing w:before="180" w:after="120"/>
    </w:pPr>
    <w:rPr>
      <w:rFonts w:eastAsia="Calibri"/>
      <w:szCs w:val="22"/>
      <w:lang w:eastAsia="en-US"/>
    </w:rPr>
  </w:style>
  <w:style w:type="paragraph" w:styleId="TOC8">
    <w:name w:val="toc 8"/>
    <w:basedOn w:val="Normal"/>
    <w:next w:val="Normal"/>
    <w:uiPriority w:val="39"/>
    <w:unhideWhenUsed/>
    <w:qFormat/>
    <w:rsid w:val="004F79BC"/>
    <w:pPr>
      <w:widowControl/>
      <w:tabs>
        <w:tab w:val="right" w:leader="dot" w:pos="9071"/>
      </w:tabs>
      <w:suppressAutoHyphens/>
      <w:spacing w:before="120" w:after="120"/>
    </w:pPr>
    <w:rPr>
      <w:rFonts w:eastAsia="Calibri"/>
      <w:szCs w:val="22"/>
      <w:lang w:eastAsia="en-US"/>
    </w:rPr>
  </w:style>
  <w:style w:type="paragraph" w:styleId="TOC9">
    <w:name w:val="toc 9"/>
    <w:basedOn w:val="Normal"/>
    <w:next w:val="Normal"/>
    <w:uiPriority w:val="39"/>
    <w:unhideWhenUsed/>
    <w:qFormat/>
    <w:rsid w:val="004F79BC"/>
    <w:pPr>
      <w:widowControl/>
      <w:tabs>
        <w:tab w:val="right" w:leader="dot" w:pos="9071"/>
      </w:tabs>
      <w:suppressAutoHyphens/>
      <w:spacing w:before="120" w:after="120"/>
      <w:ind w:left="1417" w:hanging="1417"/>
    </w:pPr>
    <w:rPr>
      <w:rFonts w:eastAsia="Calibri"/>
      <w:szCs w:val="22"/>
      <w:lang w:eastAsia="en-US"/>
    </w:rPr>
  </w:style>
  <w:style w:type="paragraph" w:customStyle="1" w:styleId="HeaderSensitivity">
    <w:name w:val="Header Sensitivity"/>
    <w:basedOn w:val="Normal"/>
    <w:qFormat/>
    <w:rsid w:val="004F79BC"/>
    <w:pPr>
      <w:widowControl/>
      <w:pBdr>
        <w:top w:val="single" w:sz="4" w:space="1" w:color="000000"/>
        <w:left w:val="single" w:sz="4" w:space="4" w:color="000000"/>
        <w:bottom w:val="single" w:sz="4" w:space="1" w:color="000000"/>
        <w:right w:val="single" w:sz="4" w:space="4" w:color="000000"/>
      </w:pBdr>
      <w:suppressAutoHyphens/>
      <w:spacing w:after="120"/>
      <w:ind w:left="113" w:right="113"/>
      <w:jc w:val="center"/>
    </w:pPr>
    <w:rPr>
      <w:rFonts w:eastAsia="Calibri"/>
      <w:b/>
      <w:sz w:val="32"/>
      <w:szCs w:val="22"/>
      <w:lang w:eastAsia="en-US"/>
    </w:rPr>
  </w:style>
  <w:style w:type="paragraph" w:customStyle="1" w:styleId="HeaderSensitivityRight">
    <w:name w:val="Header Sensitivity Right"/>
    <w:basedOn w:val="Normal"/>
    <w:qFormat/>
    <w:rsid w:val="004F79BC"/>
    <w:pPr>
      <w:widowControl/>
      <w:suppressAutoHyphens/>
      <w:spacing w:after="120"/>
      <w:jc w:val="right"/>
    </w:pPr>
    <w:rPr>
      <w:rFonts w:eastAsia="Calibri"/>
      <w:sz w:val="28"/>
      <w:szCs w:val="22"/>
      <w:lang w:eastAsia="en-US"/>
    </w:rPr>
  </w:style>
  <w:style w:type="paragraph" w:customStyle="1" w:styleId="FooterSensitivity">
    <w:name w:val="Footer Sensitivity"/>
    <w:basedOn w:val="Normal"/>
    <w:qFormat/>
    <w:rsid w:val="004F79BC"/>
    <w:pPr>
      <w:widowControl/>
      <w:pBdr>
        <w:top w:val="single" w:sz="4" w:space="1" w:color="000000"/>
        <w:left w:val="single" w:sz="4" w:space="4" w:color="000000"/>
        <w:bottom w:val="single" w:sz="4" w:space="1" w:color="000000"/>
        <w:right w:val="single" w:sz="4" w:space="4" w:color="000000"/>
      </w:pBdr>
      <w:suppressAutoHyphens/>
      <w:spacing w:before="360"/>
      <w:ind w:left="113" w:right="113"/>
      <w:jc w:val="center"/>
    </w:pPr>
    <w:rPr>
      <w:rFonts w:eastAsia="Calibri"/>
      <w:b/>
      <w:sz w:val="32"/>
      <w:szCs w:val="22"/>
      <w:lang w:eastAsia="en-US"/>
    </w:rPr>
  </w:style>
  <w:style w:type="paragraph" w:customStyle="1" w:styleId="NormalLeft">
    <w:name w:val="Normal Left"/>
    <w:basedOn w:val="Normal"/>
    <w:qFormat/>
    <w:rsid w:val="004F79BC"/>
    <w:pPr>
      <w:widowControl/>
      <w:suppressAutoHyphens/>
      <w:spacing w:before="120" w:after="120"/>
    </w:pPr>
    <w:rPr>
      <w:rFonts w:eastAsia="Calibri"/>
      <w:szCs w:val="22"/>
      <w:lang w:eastAsia="en-US"/>
    </w:rPr>
  </w:style>
  <w:style w:type="paragraph" w:customStyle="1" w:styleId="QuotedText">
    <w:name w:val="Quoted Text"/>
    <w:basedOn w:val="Normal"/>
    <w:qFormat/>
    <w:rsid w:val="004F79BC"/>
    <w:pPr>
      <w:widowControl/>
      <w:suppressAutoHyphens/>
      <w:spacing w:before="120" w:after="120"/>
      <w:ind w:left="1417"/>
      <w:jc w:val="both"/>
    </w:pPr>
    <w:rPr>
      <w:rFonts w:eastAsia="Calibri"/>
      <w:szCs w:val="22"/>
      <w:lang w:eastAsia="en-US"/>
    </w:rPr>
  </w:style>
  <w:style w:type="paragraph" w:customStyle="1" w:styleId="Point0">
    <w:name w:val="Point 0"/>
    <w:basedOn w:val="Normal"/>
    <w:link w:val="Point0Char"/>
    <w:qFormat/>
    <w:rsid w:val="004F79BC"/>
    <w:pPr>
      <w:widowControl/>
      <w:suppressAutoHyphens/>
      <w:spacing w:before="120" w:after="120"/>
      <w:ind w:left="850" w:hanging="850"/>
      <w:jc w:val="both"/>
    </w:pPr>
    <w:rPr>
      <w:lang w:val="en-GB"/>
    </w:rPr>
  </w:style>
  <w:style w:type="paragraph" w:customStyle="1" w:styleId="Point1">
    <w:name w:val="Point 1"/>
    <w:basedOn w:val="Normal"/>
    <w:qFormat/>
    <w:rsid w:val="004F79BC"/>
    <w:pPr>
      <w:widowControl/>
      <w:suppressAutoHyphens/>
      <w:spacing w:before="120" w:after="120"/>
      <w:ind w:left="1417" w:hanging="567"/>
      <w:jc w:val="both"/>
    </w:pPr>
    <w:rPr>
      <w:rFonts w:eastAsia="Calibri"/>
      <w:szCs w:val="22"/>
      <w:lang w:eastAsia="en-US"/>
    </w:rPr>
  </w:style>
  <w:style w:type="paragraph" w:customStyle="1" w:styleId="Point2">
    <w:name w:val="Point 2"/>
    <w:basedOn w:val="Normal"/>
    <w:qFormat/>
    <w:rsid w:val="004F79BC"/>
    <w:pPr>
      <w:widowControl/>
      <w:suppressAutoHyphens/>
      <w:spacing w:before="120" w:after="120"/>
      <w:ind w:left="1984" w:hanging="567"/>
      <w:jc w:val="both"/>
    </w:pPr>
    <w:rPr>
      <w:rFonts w:eastAsia="Calibri"/>
      <w:szCs w:val="22"/>
      <w:lang w:eastAsia="en-US"/>
    </w:rPr>
  </w:style>
  <w:style w:type="paragraph" w:customStyle="1" w:styleId="Point3">
    <w:name w:val="Point 3"/>
    <w:basedOn w:val="Normal"/>
    <w:qFormat/>
    <w:rsid w:val="004F79BC"/>
    <w:pPr>
      <w:widowControl/>
      <w:suppressAutoHyphens/>
      <w:spacing w:before="120" w:after="120"/>
      <w:ind w:left="2551" w:hanging="567"/>
      <w:jc w:val="both"/>
    </w:pPr>
    <w:rPr>
      <w:rFonts w:eastAsia="Calibri"/>
      <w:szCs w:val="22"/>
      <w:lang w:eastAsia="en-US"/>
    </w:rPr>
  </w:style>
  <w:style w:type="paragraph" w:customStyle="1" w:styleId="Point4">
    <w:name w:val="Point 4"/>
    <w:basedOn w:val="Normal"/>
    <w:qFormat/>
    <w:rsid w:val="004F79BC"/>
    <w:pPr>
      <w:widowControl/>
      <w:suppressAutoHyphens/>
      <w:spacing w:before="120" w:after="120"/>
      <w:ind w:left="3118" w:hanging="567"/>
      <w:jc w:val="both"/>
    </w:pPr>
    <w:rPr>
      <w:rFonts w:eastAsia="Calibri"/>
      <w:szCs w:val="22"/>
      <w:lang w:eastAsia="en-US"/>
    </w:rPr>
  </w:style>
  <w:style w:type="paragraph" w:customStyle="1" w:styleId="Point5">
    <w:name w:val="Point 5"/>
    <w:basedOn w:val="Normal"/>
    <w:qFormat/>
    <w:rsid w:val="004F79BC"/>
    <w:pPr>
      <w:widowControl/>
      <w:suppressAutoHyphens/>
      <w:spacing w:before="120" w:after="120"/>
      <w:ind w:left="3685" w:hanging="567"/>
      <w:jc w:val="both"/>
    </w:pPr>
    <w:rPr>
      <w:rFonts w:eastAsia="Calibri"/>
      <w:szCs w:val="22"/>
      <w:lang w:eastAsia="en-US"/>
    </w:rPr>
  </w:style>
  <w:style w:type="paragraph" w:customStyle="1" w:styleId="Tiret0">
    <w:name w:val="Tiret 0"/>
    <w:basedOn w:val="Point0"/>
    <w:qFormat/>
    <w:rsid w:val="004F79BC"/>
    <w:pPr>
      <w:numPr>
        <w:numId w:val="36"/>
      </w:numPr>
      <w:tabs>
        <w:tab w:val="clear" w:pos="850"/>
        <w:tab w:val="num" w:pos="425"/>
        <w:tab w:val="num" w:pos="567"/>
        <w:tab w:val="num" w:pos="1209"/>
        <w:tab w:val="num" w:pos="2268"/>
      </w:tabs>
      <w:ind w:left="425" w:hanging="425"/>
    </w:pPr>
    <w:rPr>
      <w:rFonts w:eastAsia="Calibri"/>
    </w:rPr>
  </w:style>
  <w:style w:type="paragraph" w:customStyle="1" w:styleId="Tiret1">
    <w:name w:val="Tiret 1"/>
    <w:basedOn w:val="Point1"/>
    <w:qFormat/>
    <w:rsid w:val="004F79BC"/>
    <w:pPr>
      <w:numPr>
        <w:numId w:val="37"/>
      </w:numPr>
      <w:tabs>
        <w:tab w:val="clear" w:pos="1417"/>
        <w:tab w:val="num" w:pos="567"/>
      </w:tabs>
      <w:ind w:left="567"/>
    </w:pPr>
  </w:style>
  <w:style w:type="paragraph" w:customStyle="1" w:styleId="Tiret2">
    <w:name w:val="Tiret 2"/>
    <w:basedOn w:val="Point2"/>
    <w:qFormat/>
    <w:rsid w:val="004F79BC"/>
    <w:pPr>
      <w:numPr>
        <w:numId w:val="38"/>
      </w:numPr>
      <w:tabs>
        <w:tab w:val="clear" w:pos="1984"/>
        <w:tab w:val="num" w:pos="567"/>
      </w:tabs>
      <w:ind w:left="567"/>
    </w:pPr>
  </w:style>
  <w:style w:type="paragraph" w:customStyle="1" w:styleId="Tiret3">
    <w:name w:val="Tiret 3"/>
    <w:basedOn w:val="Point3"/>
    <w:qFormat/>
    <w:rsid w:val="004F79BC"/>
    <w:pPr>
      <w:numPr>
        <w:numId w:val="39"/>
      </w:numPr>
      <w:tabs>
        <w:tab w:val="clear" w:pos="2551"/>
        <w:tab w:val="num" w:pos="567"/>
      </w:tabs>
      <w:ind w:left="567"/>
    </w:pPr>
  </w:style>
  <w:style w:type="paragraph" w:customStyle="1" w:styleId="Tiret4">
    <w:name w:val="Tiret 4"/>
    <w:basedOn w:val="Point4"/>
    <w:qFormat/>
    <w:rsid w:val="004F79BC"/>
    <w:pPr>
      <w:numPr>
        <w:numId w:val="40"/>
      </w:numPr>
      <w:tabs>
        <w:tab w:val="clear" w:pos="3118"/>
        <w:tab w:val="num" w:pos="567"/>
      </w:tabs>
      <w:ind w:left="567"/>
    </w:pPr>
  </w:style>
  <w:style w:type="paragraph" w:customStyle="1" w:styleId="Tiret5">
    <w:name w:val="Tiret 5"/>
    <w:basedOn w:val="Point5"/>
    <w:qFormat/>
    <w:rsid w:val="004F79BC"/>
    <w:pPr>
      <w:numPr>
        <w:numId w:val="41"/>
      </w:numPr>
      <w:tabs>
        <w:tab w:val="clear" w:pos="3685"/>
        <w:tab w:val="num" w:pos="425"/>
      </w:tabs>
      <w:ind w:left="425" w:hanging="425"/>
    </w:pPr>
  </w:style>
  <w:style w:type="paragraph" w:customStyle="1" w:styleId="PointDouble0">
    <w:name w:val="PointDouble 0"/>
    <w:basedOn w:val="Normal"/>
    <w:qFormat/>
    <w:rsid w:val="004F79BC"/>
    <w:pPr>
      <w:widowControl/>
      <w:tabs>
        <w:tab w:val="left" w:pos="850"/>
      </w:tabs>
      <w:suppressAutoHyphens/>
      <w:spacing w:before="120" w:after="120"/>
      <w:ind w:left="1417" w:hanging="1417"/>
      <w:jc w:val="both"/>
    </w:pPr>
    <w:rPr>
      <w:rFonts w:eastAsia="Calibri"/>
      <w:szCs w:val="22"/>
      <w:lang w:eastAsia="en-US"/>
    </w:rPr>
  </w:style>
  <w:style w:type="paragraph" w:customStyle="1" w:styleId="PointDouble1">
    <w:name w:val="PointDouble 1"/>
    <w:basedOn w:val="Normal"/>
    <w:qFormat/>
    <w:rsid w:val="004F79BC"/>
    <w:pPr>
      <w:widowControl/>
      <w:tabs>
        <w:tab w:val="left" w:pos="1417"/>
      </w:tabs>
      <w:suppressAutoHyphens/>
      <w:spacing w:before="120" w:after="120"/>
      <w:ind w:left="1984" w:hanging="1134"/>
      <w:jc w:val="both"/>
    </w:pPr>
    <w:rPr>
      <w:rFonts w:eastAsia="Calibri"/>
      <w:szCs w:val="22"/>
      <w:lang w:eastAsia="en-US"/>
    </w:rPr>
  </w:style>
  <w:style w:type="paragraph" w:customStyle="1" w:styleId="PointDouble2">
    <w:name w:val="PointDouble 2"/>
    <w:basedOn w:val="Normal"/>
    <w:qFormat/>
    <w:rsid w:val="004F79BC"/>
    <w:pPr>
      <w:widowControl/>
      <w:tabs>
        <w:tab w:val="left" w:pos="1984"/>
      </w:tabs>
      <w:suppressAutoHyphens/>
      <w:spacing w:before="120" w:after="120"/>
      <w:ind w:left="2551" w:hanging="1134"/>
      <w:jc w:val="both"/>
    </w:pPr>
    <w:rPr>
      <w:rFonts w:eastAsia="Calibri"/>
      <w:szCs w:val="22"/>
      <w:lang w:eastAsia="en-US"/>
    </w:rPr>
  </w:style>
  <w:style w:type="paragraph" w:customStyle="1" w:styleId="PointDouble3">
    <w:name w:val="PointDouble 3"/>
    <w:basedOn w:val="Normal"/>
    <w:qFormat/>
    <w:rsid w:val="004F79BC"/>
    <w:pPr>
      <w:widowControl/>
      <w:tabs>
        <w:tab w:val="left" w:pos="2551"/>
      </w:tabs>
      <w:suppressAutoHyphens/>
      <w:spacing w:before="120" w:after="120"/>
      <w:ind w:left="3118" w:hanging="1134"/>
      <w:jc w:val="both"/>
    </w:pPr>
    <w:rPr>
      <w:rFonts w:eastAsia="Calibri"/>
      <w:szCs w:val="22"/>
      <w:lang w:eastAsia="en-US"/>
    </w:rPr>
  </w:style>
  <w:style w:type="paragraph" w:customStyle="1" w:styleId="PointDouble4">
    <w:name w:val="PointDouble 4"/>
    <w:basedOn w:val="Normal"/>
    <w:qFormat/>
    <w:rsid w:val="004F79BC"/>
    <w:pPr>
      <w:widowControl/>
      <w:tabs>
        <w:tab w:val="left" w:pos="3118"/>
      </w:tabs>
      <w:suppressAutoHyphens/>
      <w:spacing w:before="120" w:after="120"/>
      <w:ind w:left="3685" w:hanging="1134"/>
      <w:jc w:val="both"/>
    </w:pPr>
    <w:rPr>
      <w:rFonts w:eastAsia="Calibri"/>
      <w:szCs w:val="22"/>
      <w:lang w:eastAsia="en-US"/>
    </w:rPr>
  </w:style>
  <w:style w:type="paragraph" w:customStyle="1" w:styleId="PointTriple0">
    <w:name w:val="PointTriple 0"/>
    <w:basedOn w:val="Normal"/>
    <w:qFormat/>
    <w:rsid w:val="004F79BC"/>
    <w:pPr>
      <w:widowControl/>
      <w:tabs>
        <w:tab w:val="left" w:pos="850"/>
        <w:tab w:val="left" w:pos="1417"/>
      </w:tabs>
      <w:suppressAutoHyphens/>
      <w:spacing w:before="120" w:after="120"/>
      <w:ind w:left="1984" w:hanging="1984"/>
      <w:jc w:val="both"/>
    </w:pPr>
    <w:rPr>
      <w:rFonts w:eastAsia="Calibri"/>
      <w:szCs w:val="22"/>
      <w:lang w:eastAsia="en-US"/>
    </w:rPr>
  </w:style>
  <w:style w:type="paragraph" w:customStyle="1" w:styleId="PointTriple1">
    <w:name w:val="PointTriple 1"/>
    <w:basedOn w:val="Normal"/>
    <w:qFormat/>
    <w:rsid w:val="004F79BC"/>
    <w:pPr>
      <w:widowControl/>
      <w:tabs>
        <w:tab w:val="left" w:pos="1417"/>
        <w:tab w:val="left" w:pos="1984"/>
      </w:tabs>
      <w:suppressAutoHyphens/>
      <w:spacing w:before="120" w:after="120"/>
      <w:ind w:left="2551" w:hanging="1701"/>
      <w:jc w:val="both"/>
    </w:pPr>
    <w:rPr>
      <w:rFonts w:eastAsia="Calibri"/>
      <w:szCs w:val="22"/>
      <w:lang w:eastAsia="en-US"/>
    </w:rPr>
  </w:style>
  <w:style w:type="paragraph" w:customStyle="1" w:styleId="PointTriple2">
    <w:name w:val="PointTriple 2"/>
    <w:basedOn w:val="Normal"/>
    <w:qFormat/>
    <w:rsid w:val="004F79BC"/>
    <w:pPr>
      <w:widowControl/>
      <w:tabs>
        <w:tab w:val="left" w:pos="1984"/>
        <w:tab w:val="left" w:pos="2551"/>
      </w:tabs>
      <w:suppressAutoHyphens/>
      <w:spacing w:before="120" w:after="120"/>
      <w:ind w:left="3118" w:hanging="1701"/>
      <w:jc w:val="both"/>
    </w:pPr>
    <w:rPr>
      <w:rFonts w:eastAsia="Calibri"/>
      <w:szCs w:val="22"/>
      <w:lang w:eastAsia="en-US"/>
    </w:rPr>
  </w:style>
  <w:style w:type="paragraph" w:customStyle="1" w:styleId="PointTriple3">
    <w:name w:val="PointTriple 3"/>
    <w:basedOn w:val="Normal"/>
    <w:qFormat/>
    <w:rsid w:val="004F79BC"/>
    <w:pPr>
      <w:widowControl/>
      <w:tabs>
        <w:tab w:val="left" w:pos="2551"/>
        <w:tab w:val="left" w:pos="3118"/>
      </w:tabs>
      <w:suppressAutoHyphens/>
      <w:spacing w:before="120" w:after="120"/>
      <w:ind w:left="3685" w:hanging="1701"/>
      <w:jc w:val="both"/>
    </w:pPr>
    <w:rPr>
      <w:rFonts w:eastAsia="Calibri"/>
      <w:szCs w:val="22"/>
      <w:lang w:eastAsia="en-US"/>
    </w:rPr>
  </w:style>
  <w:style w:type="paragraph" w:customStyle="1" w:styleId="PointTriple4">
    <w:name w:val="PointTriple 4"/>
    <w:basedOn w:val="Normal"/>
    <w:qFormat/>
    <w:rsid w:val="004F79BC"/>
    <w:pPr>
      <w:widowControl/>
      <w:tabs>
        <w:tab w:val="left" w:pos="3118"/>
        <w:tab w:val="left" w:pos="3685"/>
      </w:tabs>
      <w:suppressAutoHyphen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4F79BC"/>
    <w:pPr>
      <w:widowControl/>
      <w:numPr>
        <w:numId w:val="42"/>
      </w:numPr>
      <w:tabs>
        <w:tab w:val="clear" w:pos="850"/>
        <w:tab w:val="num" w:pos="425"/>
      </w:tabs>
      <w:suppressAutoHyphens/>
      <w:spacing w:before="120" w:after="120"/>
      <w:ind w:left="425" w:hanging="425"/>
      <w:jc w:val="both"/>
    </w:pPr>
    <w:rPr>
      <w:rFonts w:eastAsia="Calibri"/>
      <w:szCs w:val="22"/>
      <w:lang w:eastAsia="en-US"/>
    </w:rPr>
  </w:style>
  <w:style w:type="paragraph" w:customStyle="1" w:styleId="NumPar2">
    <w:name w:val="NumPar 2"/>
    <w:basedOn w:val="Normal"/>
    <w:next w:val="Text1"/>
    <w:qFormat/>
    <w:rsid w:val="004F79BC"/>
    <w:pPr>
      <w:widowControl/>
      <w:numPr>
        <w:ilvl w:val="1"/>
        <w:numId w:val="42"/>
      </w:numPr>
      <w:tabs>
        <w:tab w:val="clear" w:pos="850"/>
        <w:tab w:val="num" w:pos="851"/>
      </w:tabs>
      <w:suppressAutoHyphens/>
      <w:spacing w:before="120" w:after="120"/>
      <w:ind w:left="851" w:hanging="426"/>
      <w:jc w:val="both"/>
    </w:pPr>
    <w:rPr>
      <w:rFonts w:eastAsia="Calibri"/>
      <w:szCs w:val="22"/>
      <w:lang w:eastAsia="en-US"/>
    </w:rPr>
  </w:style>
  <w:style w:type="paragraph" w:customStyle="1" w:styleId="NumPar3">
    <w:name w:val="NumPar 3"/>
    <w:basedOn w:val="Normal"/>
    <w:next w:val="Text1"/>
    <w:qFormat/>
    <w:rsid w:val="004F79BC"/>
    <w:pPr>
      <w:widowControl/>
      <w:numPr>
        <w:ilvl w:val="2"/>
        <w:numId w:val="42"/>
      </w:numPr>
      <w:tabs>
        <w:tab w:val="clear" w:pos="850"/>
        <w:tab w:val="num" w:pos="1276"/>
      </w:tabs>
      <w:suppressAutoHyphens/>
      <w:spacing w:before="120" w:after="120"/>
      <w:ind w:left="1276" w:hanging="425"/>
      <w:jc w:val="both"/>
    </w:pPr>
    <w:rPr>
      <w:rFonts w:eastAsia="Calibri"/>
      <w:szCs w:val="22"/>
      <w:lang w:eastAsia="en-US"/>
    </w:rPr>
  </w:style>
  <w:style w:type="paragraph" w:customStyle="1" w:styleId="NumPar4">
    <w:name w:val="NumPar 4"/>
    <w:basedOn w:val="Normal"/>
    <w:next w:val="Text1"/>
    <w:qFormat/>
    <w:rsid w:val="004F79BC"/>
    <w:pPr>
      <w:widowControl/>
      <w:numPr>
        <w:ilvl w:val="3"/>
        <w:numId w:val="42"/>
      </w:numPr>
      <w:tabs>
        <w:tab w:val="clear" w:pos="850"/>
      </w:tabs>
      <w:suppressAutoHyphens/>
      <w:spacing w:before="120" w:after="120"/>
      <w:ind w:left="2880" w:hanging="360"/>
      <w:jc w:val="both"/>
    </w:pPr>
    <w:rPr>
      <w:rFonts w:eastAsia="Calibri"/>
      <w:szCs w:val="22"/>
      <w:lang w:eastAsia="en-US"/>
    </w:rPr>
  </w:style>
  <w:style w:type="paragraph" w:customStyle="1" w:styleId="NumPar5">
    <w:name w:val="NumPar 5"/>
    <w:basedOn w:val="Normal"/>
    <w:next w:val="Text2"/>
    <w:qFormat/>
    <w:rsid w:val="004F79BC"/>
    <w:pPr>
      <w:widowControl/>
      <w:numPr>
        <w:ilvl w:val="4"/>
        <w:numId w:val="42"/>
      </w:numPr>
      <w:tabs>
        <w:tab w:val="clear" w:pos="1417"/>
      </w:tabs>
      <w:suppressAutoHyphens/>
      <w:spacing w:before="120" w:after="120"/>
      <w:ind w:left="3600" w:hanging="360"/>
      <w:jc w:val="both"/>
    </w:pPr>
    <w:rPr>
      <w:rFonts w:eastAsia="Calibri"/>
      <w:szCs w:val="22"/>
      <w:lang w:eastAsia="en-US"/>
    </w:rPr>
  </w:style>
  <w:style w:type="paragraph" w:customStyle="1" w:styleId="NumPar6">
    <w:name w:val="NumPar 6"/>
    <w:basedOn w:val="Normal"/>
    <w:next w:val="Text2"/>
    <w:qFormat/>
    <w:rsid w:val="004F79BC"/>
    <w:pPr>
      <w:widowControl/>
      <w:numPr>
        <w:ilvl w:val="5"/>
        <w:numId w:val="42"/>
      </w:numPr>
      <w:tabs>
        <w:tab w:val="clear" w:pos="1417"/>
      </w:tabs>
      <w:suppressAutoHyphens/>
      <w:spacing w:before="120" w:after="120"/>
      <w:ind w:left="4320" w:hanging="360"/>
      <w:jc w:val="both"/>
    </w:pPr>
    <w:rPr>
      <w:rFonts w:eastAsia="Calibri"/>
      <w:szCs w:val="22"/>
      <w:lang w:eastAsia="en-US"/>
    </w:rPr>
  </w:style>
  <w:style w:type="paragraph" w:customStyle="1" w:styleId="NumPar7">
    <w:name w:val="NumPar 7"/>
    <w:basedOn w:val="Normal"/>
    <w:next w:val="Text2"/>
    <w:qFormat/>
    <w:rsid w:val="004F79BC"/>
    <w:pPr>
      <w:widowControl/>
      <w:numPr>
        <w:ilvl w:val="6"/>
        <w:numId w:val="42"/>
      </w:numPr>
      <w:tabs>
        <w:tab w:val="clear" w:pos="1417"/>
      </w:tabs>
      <w:suppressAutoHyphens/>
      <w:spacing w:before="120" w:after="120"/>
      <w:ind w:left="5040" w:hanging="360"/>
      <w:jc w:val="both"/>
    </w:pPr>
    <w:rPr>
      <w:rFonts w:eastAsia="Calibri"/>
      <w:szCs w:val="22"/>
      <w:lang w:eastAsia="en-US"/>
    </w:rPr>
  </w:style>
  <w:style w:type="paragraph" w:customStyle="1" w:styleId="ManualNumPar1">
    <w:name w:val="Manual NumPar 1"/>
    <w:basedOn w:val="Normal"/>
    <w:next w:val="Text1"/>
    <w:link w:val="ManualNumPar1Char"/>
    <w:qFormat/>
    <w:rsid w:val="004F79BC"/>
    <w:pPr>
      <w:widowControl/>
      <w:suppressAutoHyphens/>
      <w:spacing w:before="120" w:after="120"/>
      <w:ind w:left="850" w:hanging="850"/>
      <w:jc w:val="both"/>
    </w:pPr>
    <w:rPr>
      <w:lang w:val="en-GB"/>
    </w:rPr>
  </w:style>
  <w:style w:type="paragraph" w:customStyle="1" w:styleId="ManualNumPar2">
    <w:name w:val="Manual NumPar 2"/>
    <w:basedOn w:val="Normal"/>
    <w:next w:val="Text1"/>
    <w:qFormat/>
    <w:rsid w:val="004F79BC"/>
    <w:pPr>
      <w:widowControl/>
      <w:suppressAutoHyphens/>
      <w:spacing w:before="120" w:after="120"/>
      <w:ind w:left="850" w:hanging="850"/>
      <w:jc w:val="both"/>
    </w:pPr>
    <w:rPr>
      <w:rFonts w:eastAsia="Calibri"/>
      <w:szCs w:val="22"/>
      <w:lang w:eastAsia="en-US"/>
    </w:rPr>
  </w:style>
  <w:style w:type="paragraph" w:customStyle="1" w:styleId="ManualNumPar3">
    <w:name w:val="Manual NumPar 3"/>
    <w:basedOn w:val="Normal"/>
    <w:next w:val="Text1"/>
    <w:qFormat/>
    <w:rsid w:val="004F79BC"/>
    <w:pPr>
      <w:widowControl/>
      <w:suppressAutoHyphens/>
      <w:spacing w:before="120" w:after="120"/>
      <w:ind w:left="850" w:hanging="850"/>
      <w:jc w:val="both"/>
    </w:pPr>
    <w:rPr>
      <w:rFonts w:eastAsia="Calibri"/>
      <w:szCs w:val="22"/>
      <w:lang w:eastAsia="en-US"/>
    </w:rPr>
  </w:style>
  <w:style w:type="paragraph" w:customStyle="1" w:styleId="ManualNumPar4">
    <w:name w:val="Manual NumPar 4"/>
    <w:basedOn w:val="Normal"/>
    <w:next w:val="Text1"/>
    <w:qFormat/>
    <w:rsid w:val="004F79BC"/>
    <w:pPr>
      <w:widowControl/>
      <w:suppressAutoHyphens/>
      <w:spacing w:before="120" w:after="120"/>
      <w:ind w:left="850" w:hanging="850"/>
      <w:jc w:val="both"/>
    </w:pPr>
    <w:rPr>
      <w:rFonts w:eastAsia="Calibri"/>
      <w:szCs w:val="22"/>
      <w:lang w:eastAsia="en-US"/>
    </w:rPr>
  </w:style>
  <w:style w:type="paragraph" w:customStyle="1" w:styleId="ManualNumPar5">
    <w:name w:val="Manual NumPar 5"/>
    <w:basedOn w:val="Normal"/>
    <w:next w:val="Text2"/>
    <w:qFormat/>
    <w:rsid w:val="004F79BC"/>
    <w:pPr>
      <w:widowControl/>
      <w:suppressAutoHyphens/>
      <w:spacing w:before="120" w:after="120"/>
      <w:ind w:left="1417" w:hanging="1417"/>
      <w:jc w:val="both"/>
    </w:pPr>
    <w:rPr>
      <w:rFonts w:eastAsia="Calibri"/>
      <w:szCs w:val="22"/>
      <w:lang w:eastAsia="en-US"/>
    </w:rPr>
  </w:style>
  <w:style w:type="paragraph" w:customStyle="1" w:styleId="ManualNumPar6">
    <w:name w:val="Manual NumPar 6"/>
    <w:basedOn w:val="Normal"/>
    <w:next w:val="Text2"/>
    <w:qFormat/>
    <w:rsid w:val="004F79BC"/>
    <w:pPr>
      <w:widowControl/>
      <w:suppressAutoHyphens/>
      <w:spacing w:before="120" w:after="120"/>
      <w:ind w:left="1417" w:hanging="1417"/>
      <w:jc w:val="both"/>
    </w:pPr>
    <w:rPr>
      <w:rFonts w:eastAsia="Calibri"/>
      <w:szCs w:val="22"/>
      <w:lang w:eastAsia="en-US"/>
    </w:rPr>
  </w:style>
  <w:style w:type="paragraph" w:customStyle="1" w:styleId="ManualNumPar7">
    <w:name w:val="Manual NumPar 7"/>
    <w:basedOn w:val="Normal"/>
    <w:next w:val="Text2"/>
    <w:qFormat/>
    <w:rsid w:val="004F79BC"/>
    <w:pPr>
      <w:widowControl/>
      <w:suppressAutoHyphens/>
      <w:spacing w:before="120" w:after="120"/>
      <w:ind w:left="1417" w:hanging="1417"/>
      <w:jc w:val="both"/>
    </w:pPr>
    <w:rPr>
      <w:rFonts w:eastAsia="Calibri"/>
      <w:szCs w:val="22"/>
      <w:lang w:eastAsia="en-US"/>
    </w:rPr>
  </w:style>
  <w:style w:type="paragraph" w:customStyle="1" w:styleId="QuotedNumPar">
    <w:name w:val="Quoted NumPar"/>
    <w:basedOn w:val="Normal"/>
    <w:qFormat/>
    <w:rsid w:val="004F79BC"/>
    <w:pPr>
      <w:widowControl/>
      <w:suppressAutoHyphens/>
      <w:spacing w:before="120" w:after="120"/>
      <w:ind w:left="1417" w:hanging="567"/>
      <w:jc w:val="both"/>
    </w:pPr>
    <w:rPr>
      <w:rFonts w:eastAsia="Calibri"/>
      <w:szCs w:val="22"/>
      <w:lang w:eastAsia="en-US"/>
    </w:rPr>
  </w:style>
  <w:style w:type="paragraph" w:customStyle="1" w:styleId="ManualHeading1">
    <w:name w:val="Manual Heading 1"/>
    <w:basedOn w:val="Normal"/>
    <w:next w:val="Text1"/>
    <w:qFormat/>
    <w:rsid w:val="004F79BC"/>
    <w:pPr>
      <w:keepNext/>
      <w:widowControl/>
      <w:tabs>
        <w:tab w:val="left" w:pos="850"/>
      </w:tabs>
      <w:suppressAutoHyphen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qFormat/>
    <w:rsid w:val="004F79BC"/>
    <w:pPr>
      <w:keepNext/>
      <w:widowControl/>
      <w:tabs>
        <w:tab w:val="left" w:pos="850"/>
      </w:tabs>
      <w:suppressAutoHyphen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qFormat/>
    <w:rsid w:val="004F79BC"/>
    <w:pPr>
      <w:keepNext/>
      <w:widowControl/>
      <w:tabs>
        <w:tab w:val="left" w:pos="850"/>
      </w:tabs>
      <w:suppressAutoHyphen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qFormat/>
    <w:rsid w:val="004F79BC"/>
    <w:pPr>
      <w:keepNext/>
      <w:widowControl/>
      <w:tabs>
        <w:tab w:val="left" w:pos="850"/>
      </w:tabs>
      <w:suppressAutoHyphen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qFormat/>
    <w:rsid w:val="004F79BC"/>
    <w:pPr>
      <w:keepNext/>
      <w:widowControl/>
      <w:tabs>
        <w:tab w:val="left" w:pos="1417"/>
      </w:tabs>
      <w:suppressAutoHyphen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qFormat/>
    <w:rsid w:val="004F79BC"/>
    <w:pPr>
      <w:keepNext/>
      <w:widowControl/>
      <w:tabs>
        <w:tab w:val="left" w:pos="1417"/>
      </w:tabs>
      <w:suppressAutoHyphen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qFormat/>
    <w:rsid w:val="004F79BC"/>
    <w:pPr>
      <w:keepNext/>
      <w:widowControl/>
      <w:tabs>
        <w:tab w:val="left" w:pos="1417"/>
      </w:tabs>
      <w:suppressAutoHyphens/>
      <w:spacing w:before="120" w:after="120"/>
      <w:ind w:left="1417" w:hanging="1417"/>
      <w:jc w:val="both"/>
      <w:outlineLvl w:val="6"/>
    </w:pPr>
    <w:rPr>
      <w:rFonts w:eastAsia="Calibri"/>
      <w:szCs w:val="22"/>
      <w:lang w:eastAsia="en-US"/>
    </w:rPr>
  </w:style>
  <w:style w:type="paragraph" w:customStyle="1" w:styleId="ChapterTitle">
    <w:name w:val="ChapterTitle"/>
    <w:basedOn w:val="Heading1"/>
    <w:next w:val="Normal"/>
    <w:link w:val="ChapterTitleChar"/>
    <w:qFormat/>
    <w:rsid w:val="004F79BC"/>
    <w:pPr>
      <w:keepLines w:val="0"/>
      <w:suppressAutoHyphens/>
      <w:spacing w:before="360" w:after="360"/>
      <w:ind w:left="0" w:firstLine="0"/>
      <w:jc w:val="center"/>
    </w:pPr>
    <w:rPr>
      <w:bCs/>
      <w:smallCaps/>
      <w:kern w:val="0"/>
      <w:sz w:val="32"/>
      <w:szCs w:val="28"/>
      <w:lang w:val="en-GB" w:eastAsia="en-GB"/>
    </w:rPr>
  </w:style>
  <w:style w:type="paragraph" w:customStyle="1" w:styleId="PartTitle">
    <w:name w:val="PartTitle"/>
    <w:basedOn w:val="Normal"/>
    <w:next w:val="ChapterTitle"/>
    <w:qFormat/>
    <w:rsid w:val="004F79BC"/>
    <w:pPr>
      <w:keepNext/>
      <w:pageBreakBefore/>
      <w:widowControl/>
      <w:suppressAutoHyphens/>
      <w:spacing w:before="120" w:after="360"/>
      <w:jc w:val="center"/>
    </w:pPr>
    <w:rPr>
      <w:rFonts w:eastAsia="Calibri"/>
      <w:b/>
      <w:sz w:val="36"/>
      <w:szCs w:val="22"/>
      <w:lang w:eastAsia="en-US"/>
    </w:rPr>
  </w:style>
  <w:style w:type="paragraph" w:customStyle="1" w:styleId="SectionTitle">
    <w:name w:val="SectionTitle"/>
    <w:basedOn w:val="Normal"/>
    <w:next w:val="Heading1"/>
    <w:qFormat/>
    <w:rsid w:val="004F79BC"/>
    <w:pPr>
      <w:keepNext/>
      <w:widowControl/>
      <w:suppressAutoHyphens/>
      <w:spacing w:before="120" w:after="360"/>
      <w:jc w:val="center"/>
    </w:pPr>
    <w:rPr>
      <w:rFonts w:eastAsia="Calibri"/>
      <w:b/>
      <w:smallCaps/>
      <w:sz w:val="28"/>
      <w:szCs w:val="22"/>
      <w:lang w:eastAsia="en-US"/>
    </w:rPr>
  </w:style>
  <w:style w:type="paragraph" w:customStyle="1" w:styleId="TableTitle">
    <w:name w:val="Table Title"/>
    <w:basedOn w:val="Normal"/>
    <w:next w:val="Normal"/>
    <w:qFormat/>
    <w:rsid w:val="004F79BC"/>
    <w:pPr>
      <w:widowControl/>
      <w:suppressAutoHyphens/>
      <w:spacing w:before="120" w:after="120"/>
      <w:jc w:val="center"/>
    </w:pPr>
    <w:rPr>
      <w:rFonts w:eastAsia="Calibri"/>
      <w:b/>
      <w:szCs w:val="22"/>
      <w:lang w:eastAsia="en-US"/>
    </w:rPr>
  </w:style>
  <w:style w:type="paragraph" w:customStyle="1" w:styleId="Point0number">
    <w:name w:val="Point 0 (number)"/>
    <w:basedOn w:val="Normal"/>
    <w:qFormat/>
    <w:rsid w:val="004F79BC"/>
    <w:pPr>
      <w:widowControl/>
      <w:tabs>
        <w:tab w:val="num" w:pos="850"/>
      </w:tabs>
      <w:suppressAutoHyphens/>
      <w:spacing w:before="120" w:after="120"/>
      <w:ind w:left="850" w:hanging="850"/>
      <w:jc w:val="both"/>
    </w:pPr>
    <w:rPr>
      <w:rFonts w:eastAsia="Calibri"/>
      <w:szCs w:val="22"/>
      <w:lang w:eastAsia="en-US"/>
    </w:rPr>
  </w:style>
  <w:style w:type="paragraph" w:customStyle="1" w:styleId="Point1number">
    <w:name w:val="Point 1 (number)"/>
    <w:basedOn w:val="Normal"/>
    <w:qFormat/>
    <w:rsid w:val="004F79BC"/>
    <w:pPr>
      <w:widowControl/>
      <w:numPr>
        <w:ilvl w:val="2"/>
        <w:numId w:val="43"/>
      </w:numPr>
      <w:tabs>
        <w:tab w:val="clear" w:pos="1417"/>
      </w:tabs>
      <w:suppressAutoHyphens/>
      <w:spacing w:before="120" w:after="120"/>
      <w:ind w:left="2367" w:hanging="180"/>
      <w:jc w:val="both"/>
    </w:pPr>
    <w:rPr>
      <w:rFonts w:eastAsia="Calibri"/>
      <w:szCs w:val="22"/>
      <w:lang w:eastAsia="en-US"/>
    </w:rPr>
  </w:style>
  <w:style w:type="paragraph" w:customStyle="1" w:styleId="Point2number">
    <w:name w:val="Point 2 (number)"/>
    <w:basedOn w:val="Normal"/>
    <w:qFormat/>
    <w:rsid w:val="004F79BC"/>
    <w:pPr>
      <w:widowControl/>
      <w:numPr>
        <w:ilvl w:val="4"/>
        <w:numId w:val="43"/>
      </w:numPr>
      <w:tabs>
        <w:tab w:val="clear" w:pos="1984"/>
      </w:tabs>
      <w:suppressAutoHyphens/>
      <w:spacing w:before="120" w:after="120"/>
      <w:ind w:left="3807" w:hanging="360"/>
      <w:jc w:val="both"/>
    </w:pPr>
    <w:rPr>
      <w:rFonts w:eastAsia="Calibri"/>
      <w:szCs w:val="22"/>
      <w:lang w:eastAsia="en-US"/>
    </w:rPr>
  </w:style>
  <w:style w:type="paragraph" w:customStyle="1" w:styleId="Point3number">
    <w:name w:val="Point 3 (number)"/>
    <w:basedOn w:val="Normal"/>
    <w:qFormat/>
    <w:rsid w:val="004F79BC"/>
    <w:pPr>
      <w:widowControl/>
      <w:numPr>
        <w:ilvl w:val="6"/>
        <w:numId w:val="43"/>
      </w:numPr>
      <w:tabs>
        <w:tab w:val="clear" w:pos="2551"/>
      </w:tabs>
      <w:suppressAutoHyphens/>
      <w:spacing w:before="120" w:after="120"/>
      <w:ind w:left="5247" w:hanging="360"/>
      <w:jc w:val="both"/>
    </w:pPr>
    <w:rPr>
      <w:rFonts w:eastAsia="Calibri"/>
      <w:szCs w:val="22"/>
      <w:lang w:eastAsia="en-US"/>
    </w:rPr>
  </w:style>
  <w:style w:type="paragraph" w:customStyle="1" w:styleId="Point0letter">
    <w:name w:val="Point 0 (letter)"/>
    <w:basedOn w:val="Normal"/>
    <w:qFormat/>
    <w:rsid w:val="004F79BC"/>
    <w:pPr>
      <w:widowControl/>
      <w:tabs>
        <w:tab w:val="num" w:pos="850"/>
      </w:tabs>
      <w:suppressAutoHyphens/>
      <w:spacing w:before="120" w:after="120"/>
      <w:ind w:left="850" w:hanging="850"/>
      <w:jc w:val="both"/>
    </w:pPr>
    <w:rPr>
      <w:rFonts w:eastAsia="Calibri"/>
      <w:szCs w:val="22"/>
      <w:lang w:eastAsia="en-US"/>
    </w:rPr>
  </w:style>
  <w:style w:type="paragraph" w:customStyle="1" w:styleId="Point1letter0">
    <w:name w:val="Point 1 (letter)"/>
    <w:basedOn w:val="Normal"/>
    <w:qFormat/>
    <w:rsid w:val="004F79BC"/>
    <w:pPr>
      <w:widowControl/>
      <w:tabs>
        <w:tab w:val="num" w:pos="1417"/>
      </w:tabs>
      <w:suppressAutoHyphens/>
      <w:spacing w:before="120" w:after="120"/>
      <w:ind w:left="1417" w:hanging="567"/>
      <w:jc w:val="both"/>
    </w:pPr>
    <w:rPr>
      <w:rFonts w:eastAsia="Calibri"/>
      <w:szCs w:val="22"/>
      <w:lang w:eastAsia="en-US"/>
    </w:rPr>
  </w:style>
  <w:style w:type="paragraph" w:customStyle="1" w:styleId="Point2letter">
    <w:name w:val="Point 2 (letter)"/>
    <w:basedOn w:val="Normal"/>
    <w:qFormat/>
    <w:rsid w:val="004F79BC"/>
    <w:pPr>
      <w:widowControl/>
      <w:numPr>
        <w:ilvl w:val="5"/>
        <w:numId w:val="43"/>
      </w:numPr>
      <w:tabs>
        <w:tab w:val="clear" w:pos="1984"/>
      </w:tabs>
      <w:suppressAutoHyphens/>
      <w:spacing w:before="120" w:after="120"/>
      <w:ind w:left="4527" w:hanging="180"/>
      <w:jc w:val="both"/>
    </w:pPr>
    <w:rPr>
      <w:rFonts w:eastAsia="Calibri"/>
      <w:szCs w:val="22"/>
      <w:lang w:eastAsia="en-US"/>
    </w:rPr>
  </w:style>
  <w:style w:type="paragraph" w:customStyle="1" w:styleId="Point3letter">
    <w:name w:val="Point 3 (letter)"/>
    <w:basedOn w:val="Normal"/>
    <w:qFormat/>
    <w:rsid w:val="004F79BC"/>
    <w:pPr>
      <w:widowControl/>
      <w:numPr>
        <w:ilvl w:val="7"/>
        <w:numId w:val="43"/>
      </w:numPr>
      <w:tabs>
        <w:tab w:val="clear" w:pos="2551"/>
      </w:tabs>
      <w:suppressAutoHyphens/>
      <w:spacing w:before="120" w:after="120"/>
      <w:ind w:left="5967" w:hanging="360"/>
      <w:jc w:val="both"/>
    </w:pPr>
    <w:rPr>
      <w:rFonts w:eastAsia="Calibri"/>
      <w:szCs w:val="22"/>
      <w:lang w:eastAsia="en-US"/>
    </w:rPr>
  </w:style>
  <w:style w:type="paragraph" w:customStyle="1" w:styleId="Point4letter">
    <w:name w:val="Point 4 (letter)"/>
    <w:basedOn w:val="Normal"/>
    <w:qFormat/>
    <w:rsid w:val="004F79BC"/>
    <w:pPr>
      <w:widowControl/>
      <w:numPr>
        <w:ilvl w:val="8"/>
        <w:numId w:val="43"/>
      </w:numPr>
      <w:tabs>
        <w:tab w:val="clear" w:pos="3118"/>
      </w:tabs>
      <w:suppressAutoHyphens/>
      <w:spacing w:before="120" w:after="120"/>
      <w:ind w:left="6687" w:hanging="180"/>
      <w:jc w:val="both"/>
    </w:pPr>
    <w:rPr>
      <w:rFonts w:eastAsia="Calibri"/>
      <w:szCs w:val="22"/>
      <w:lang w:eastAsia="en-US"/>
    </w:rPr>
  </w:style>
  <w:style w:type="paragraph" w:customStyle="1" w:styleId="Bullet0">
    <w:name w:val="Bullet 0"/>
    <w:basedOn w:val="Normal"/>
    <w:qFormat/>
    <w:rsid w:val="004F79BC"/>
    <w:pPr>
      <w:widowControl/>
      <w:numPr>
        <w:numId w:val="44"/>
      </w:numPr>
      <w:tabs>
        <w:tab w:val="clear" w:pos="850"/>
      </w:tabs>
      <w:suppressAutoHyphens/>
      <w:spacing w:before="120" w:after="120"/>
      <w:ind w:left="720" w:hanging="360"/>
      <w:jc w:val="both"/>
    </w:pPr>
    <w:rPr>
      <w:rFonts w:eastAsia="Calibri"/>
      <w:szCs w:val="22"/>
      <w:lang w:eastAsia="en-US"/>
    </w:rPr>
  </w:style>
  <w:style w:type="paragraph" w:customStyle="1" w:styleId="Langue">
    <w:name w:val="Langue"/>
    <w:basedOn w:val="Normal"/>
    <w:next w:val="Rfrenceinterne"/>
    <w:qFormat/>
    <w:rsid w:val="004F79BC"/>
    <w:pPr>
      <w:widowControl/>
      <w:suppressAutoHyphens/>
      <w:spacing w:after="600"/>
      <w:jc w:val="center"/>
    </w:pPr>
    <w:rPr>
      <w:rFonts w:eastAsia="Calibri"/>
      <w:b/>
      <w:caps/>
      <w:szCs w:val="22"/>
      <w:lang w:eastAsia="en-US"/>
    </w:rPr>
  </w:style>
  <w:style w:type="paragraph" w:customStyle="1" w:styleId="Nomdelinstitution">
    <w:name w:val="Nom de l'institution"/>
    <w:basedOn w:val="Normal"/>
    <w:next w:val="Emission"/>
    <w:qFormat/>
    <w:rsid w:val="004F79BC"/>
    <w:pPr>
      <w:widowControl/>
      <w:suppressAutoHyphens/>
    </w:pPr>
    <w:rPr>
      <w:rFonts w:ascii="Arial" w:eastAsia="Calibri" w:hAnsi="Arial" w:cs="Arial"/>
      <w:szCs w:val="22"/>
      <w:lang w:eastAsia="en-US"/>
    </w:rPr>
  </w:style>
  <w:style w:type="paragraph" w:customStyle="1" w:styleId="Emission">
    <w:name w:val="Emission"/>
    <w:basedOn w:val="Normal"/>
    <w:next w:val="Rfrenceinstitutionnelle19"/>
    <w:qFormat/>
    <w:rsid w:val="004F79BC"/>
    <w:pPr>
      <w:widowControl/>
      <w:suppressAutoHyphens/>
      <w:ind w:left="5103"/>
    </w:pPr>
    <w:rPr>
      <w:rFonts w:eastAsia="Calibri"/>
      <w:szCs w:val="22"/>
      <w:lang w:eastAsia="en-US"/>
    </w:rPr>
  </w:style>
  <w:style w:type="paragraph" w:customStyle="1" w:styleId="Rfrenceinstitutionnelle19">
    <w:name w:val="Référence institutionnelle19"/>
    <w:basedOn w:val="Normal"/>
    <w:next w:val="Confidentialit"/>
    <w:qFormat/>
    <w:rsid w:val="004F79BC"/>
    <w:pPr>
      <w:widowControl/>
      <w:suppressAutoHyphens/>
      <w:spacing w:after="240"/>
      <w:ind w:left="5103"/>
    </w:pPr>
    <w:rPr>
      <w:rFonts w:eastAsia="Calibri"/>
      <w:szCs w:val="22"/>
      <w:lang w:eastAsia="en-US"/>
    </w:rPr>
  </w:style>
  <w:style w:type="paragraph" w:customStyle="1" w:styleId="Pagedecouverture">
    <w:name w:val="Page de couverture"/>
    <w:basedOn w:val="Normal"/>
    <w:next w:val="Normal"/>
    <w:qFormat/>
    <w:rsid w:val="004F79BC"/>
    <w:pPr>
      <w:widowControl/>
      <w:suppressAutoHyphens/>
      <w:jc w:val="both"/>
    </w:pPr>
    <w:rPr>
      <w:rFonts w:eastAsia="Calibri"/>
      <w:szCs w:val="22"/>
      <w:lang w:eastAsia="en-US"/>
    </w:rPr>
  </w:style>
  <w:style w:type="paragraph" w:customStyle="1" w:styleId="Declassification">
    <w:name w:val="Declassification"/>
    <w:basedOn w:val="Normal"/>
    <w:next w:val="Normal"/>
    <w:qFormat/>
    <w:rsid w:val="004F79BC"/>
    <w:pPr>
      <w:widowControl/>
      <w:suppressAutoHyphens/>
      <w:jc w:val="both"/>
    </w:pPr>
    <w:rPr>
      <w:rFonts w:eastAsia="Calibri"/>
      <w:szCs w:val="22"/>
      <w:lang w:eastAsia="en-US"/>
    </w:rPr>
  </w:style>
  <w:style w:type="paragraph" w:customStyle="1" w:styleId="Disclaimer">
    <w:name w:val="Disclaimer"/>
    <w:basedOn w:val="Normal"/>
    <w:qFormat/>
    <w:rsid w:val="004F79BC"/>
    <w:pPr>
      <w:widowControl/>
      <w:pBdr>
        <w:top w:val="single" w:sz="6" w:space="4" w:color="000000"/>
        <w:left w:val="single" w:sz="6" w:space="7" w:color="000000"/>
        <w:bottom w:val="single" w:sz="6" w:space="4" w:color="000000"/>
        <w:right w:val="single" w:sz="6" w:space="7" w:color="000000"/>
      </w:pBdr>
      <w:shd w:val="clear" w:color="FFFFFF" w:fill="auto"/>
      <w:suppressAutoHyphens/>
      <w:spacing w:before="120" w:after="120"/>
      <w:jc w:val="both"/>
    </w:pPr>
    <w:rPr>
      <w:rFonts w:eastAsia="Calibri"/>
      <w:szCs w:val="22"/>
      <w:lang w:eastAsia="en-US"/>
    </w:rPr>
  </w:style>
  <w:style w:type="paragraph" w:customStyle="1" w:styleId="SecurityMarking">
    <w:name w:val="SecurityMarking"/>
    <w:basedOn w:val="Normal"/>
    <w:qFormat/>
    <w:rsid w:val="004F79BC"/>
    <w:pPr>
      <w:widowControl/>
      <w:suppressAutoHyphens/>
      <w:spacing w:line="276" w:lineRule="auto"/>
      <w:ind w:left="5103"/>
    </w:pPr>
    <w:rPr>
      <w:rFonts w:eastAsia="Calibri"/>
      <w:sz w:val="28"/>
      <w:szCs w:val="22"/>
      <w:lang w:eastAsia="en-US"/>
    </w:rPr>
  </w:style>
  <w:style w:type="paragraph" w:customStyle="1" w:styleId="DateMarking">
    <w:name w:val="DateMarking"/>
    <w:basedOn w:val="Normal"/>
    <w:qFormat/>
    <w:rsid w:val="004F79BC"/>
    <w:pPr>
      <w:widowControl/>
      <w:suppressAutoHyphens/>
      <w:spacing w:line="276" w:lineRule="auto"/>
      <w:ind w:left="5103"/>
    </w:pPr>
    <w:rPr>
      <w:rFonts w:eastAsia="Calibri"/>
      <w:i/>
      <w:sz w:val="28"/>
      <w:szCs w:val="22"/>
      <w:lang w:eastAsia="en-US"/>
    </w:rPr>
  </w:style>
  <w:style w:type="paragraph" w:customStyle="1" w:styleId="ReleasableTo">
    <w:name w:val="ReleasableTo"/>
    <w:basedOn w:val="Normal"/>
    <w:qFormat/>
    <w:rsid w:val="004F79BC"/>
    <w:pPr>
      <w:widowControl/>
      <w:suppressAutoHyphens/>
      <w:spacing w:line="276" w:lineRule="auto"/>
      <w:ind w:left="5103"/>
    </w:pPr>
    <w:rPr>
      <w:rFonts w:eastAsia="Calibri"/>
      <w:i/>
      <w:sz w:val="28"/>
      <w:szCs w:val="22"/>
      <w:lang w:eastAsia="en-US"/>
    </w:rPr>
  </w:style>
  <w:style w:type="paragraph" w:customStyle="1" w:styleId="Annexetitreexpos">
    <w:name w:val="Annexe titre (exposé)"/>
    <w:basedOn w:val="Normal"/>
    <w:next w:val="Normal"/>
    <w:qFormat/>
    <w:rsid w:val="004F79BC"/>
    <w:pPr>
      <w:widowControl/>
      <w:suppressAutoHyphens/>
      <w:spacing w:before="120" w:after="120"/>
      <w:jc w:val="center"/>
    </w:pPr>
    <w:rPr>
      <w:rFonts w:eastAsia="Calibri"/>
      <w:b/>
      <w:szCs w:val="22"/>
      <w:u w:val="single"/>
      <w:lang w:eastAsia="en-US"/>
    </w:rPr>
  </w:style>
  <w:style w:type="paragraph" w:customStyle="1" w:styleId="Annexetitre">
    <w:name w:val="Annexe titre"/>
    <w:basedOn w:val="Normal"/>
    <w:next w:val="Normal"/>
    <w:qFormat/>
    <w:rsid w:val="004F79BC"/>
    <w:pPr>
      <w:widowControl/>
      <w:suppressAutoHyphens/>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qFormat/>
    <w:rsid w:val="004F79BC"/>
    <w:pPr>
      <w:widowControl/>
      <w:suppressAutoHyphens/>
      <w:spacing w:before="120" w:after="120"/>
      <w:jc w:val="center"/>
    </w:pPr>
    <w:rPr>
      <w:rFonts w:eastAsia="Calibri"/>
      <w:b/>
      <w:szCs w:val="22"/>
      <w:u w:val="single"/>
      <w:lang w:eastAsia="en-US"/>
    </w:rPr>
  </w:style>
  <w:style w:type="paragraph" w:customStyle="1" w:styleId="Applicationdirecte">
    <w:name w:val="Application directe"/>
    <w:basedOn w:val="Normal"/>
    <w:next w:val="Fait"/>
    <w:qFormat/>
    <w:rsid w:val="004F79BC"/>
    <w:pPr>
      <w:widowControl/>
      <w:suppressAutoHyphens/>
      <w:spacing w:before="480" w:after="120"/>
      <w:jc w:val="both"/>
    </w:pPr>
    <w:rPr>
      <w:rFonts w:eastAsia="Calibri"/>
      <w:szCs w:val="22"/>
      <w:lang w:eastAsia="en-US"/>
    </w:rPr>
  </w:style>
  <w:style w:type="paragraph" w:customStyle="1" w:styleId="Avertissementtitre">
    <w:name w:val="Avertissement titre"/>
    <w:basedOn w:val="Normal"/>
    <w:next w:val="Normal"/>
    <w:qFormat/>
    <w:rsid w:val="004F79BC"/>
    <w:pPr>
      <w:keepNext/>
      <w:widowControl/>
      <w:suppressAutoHyphens/>
      <w:spacing w:before="480" w:after="120"/>
      <w:jc w:val="both"/>
    </w:pPr>
    <w:rPr>
      <w:rFonts w:eastAsia="Calibri"/>
      <w:szCs w:val="22"/>
      <w:u w:val="single"/>
      <w:lang w:eastAsia="en-US"/>
    </w:rPr>
  </w:style>
  <w:style w:type="paragraph" w:customStyle="1" w:styleId="Confidence">
    <w:name w:val="Confidence"/>
    <w:basedOn w:val="Normal"/>
    <w:next w:val="Normal"/>
    <w:qFormat/>
    <w:rsid w:val="004F79BC"/>
    <w:pPr>
      <w:widowControl/>
      <w:suppressAutoHyphens/>
      <w:spacing w:before="360" w:after="120"/>
      <w:jc w:val="center"/>
    </w:pPr>
    <w:rPr>
      <w:rFonts w:eastAsia="Calibri"/>
      <w:szCs w:val="22"/>
      <w:lang w:eastAsia="en-US"/>
    </w:rPr>
  </w:style>
  <w:style w:type="paragraph" w:customStyle="1" w:styleId="Confidentialit">
    <w:name w:val="Confidentialité"/>
    <w:basedOn w:val="Normal"/>
    <w:next w:val="TypedudocumentPagedecouverture"/>
    <w:qFormat/>
    <w:rsid w:val="004F79BC"/>
    <w:pPr>
      <w:widowControl/>
      <w:suppressAutoHyphens/>
      <w:spacing w:before="240" w:after="240"/>
      <w:ind w:left="5103"/>
    </w:pPr>
    <w:rPr>
      <w:rFonts w:eastAsia="Calibri"/>
      <w:i/>
      <w:sz w:val="32"/>
      <w:szCs w:val="22"/>
      <w:lang w:eastAsia="en-US"/>
    </w:rPr>
  </w:style>
  <w:style w:type="paragraph" w:customStyle="1" w:styleId="Considrant">
    <w:name w:val="Considérant"/>
    <w:basedOn w:val="Normal"/>
    <w:qFormat/>
    <w:rsid w:val="004F79BC"/>
    <w:pPr>
      <w:widowControl/>
      <w:numPr>
        <w:numId w:val="45"/>
      </w:numPr>
      <w:tabs>
        <w:tab w:val="clear" w:pos="709"/>
        <w:tab w:val="num" w:pos="1134"/>
      </w:tabs>
      <w:suppressAutoHyphens/>
      <w:spacing w:before="120" w:after="120"/>
      <w:ind w:left="1134" w:hanging="283"/>
      <w:jc w:val="both"/>
    </w:pPr>
    <w:rPr>
      <w:rFonts w:eastAsia="Calibri"/>
      <w:szCs w:val="22"/>
      <w:lang w:eastAsia="en-US"/>
    </w:rPr>
  </w:style>
  <w:style w:type="paragraph" w:customStyle="1" w:styleId="Corrigendum">
    <w:name w:val="Corrigendum"/>
    <w:basedOn w:val="Normal"/>
    <w:next w:val="Normal"/>
    <w:qFormat/>
    <w:rsid w:val="004F79BC"/>
    <w:pPr>
      <w:widowControl/>
      <w:suppressAutoHyphens/>
      <w:spacing w:after="240"/>
    </w:pPr>
    <w:rPr>
      <w:rFonts w:eastAsia="Calibri"/>
      <w:szCs w:val="22"/>
      <w:lang w:eastAsia="en-US"/>
    </w:rPr>
  </w:style>
  <w:style w:type="paragraph" w:customStyle="1" w:styleId="Datedadoption">
    <w:name w:val="Date d'adoption"/>
    <w:basedOn w:val="Normal"/>
    <w:next w:val="Titreobjet"/>
    <w:qFormat/>
    <w:rsid w:val="004F79BC"/>
    <w:pPr>
      <w:widowControl/>
      <w:suppressAutoHyphens/>
      <w:spacing w:before="360"/>
      <w:jc w:val="center"/>
    </w:pPr>
    <w:rPr>
      <w:rFonts w:eastAsia="Calibri"/>
      <w:b/>
      <w:szCs w:val="22"/>
      <w:lang w:eastAsia="en-US"/>
    </w:rPr>
  </w:style>
  <w:style w:type="paragraph" w:customStyle="1" w:styleId="Exposdesmotifstitre">
    <w:name w:val="Exposé des motifs titre"/>
    <w:basedOn w:val="Normal"/>
    <w:next w:val="Normal"/>
    <w:qFormat/>
    <w:rsid w:val="004F79BC"/>
    <w:pPr>
      <w:widowControl/>
      <w:suppressAutoHyphens/>
      <w:spacing w:before="120" w:after="120"/>
      <w:jc w:val="center"/>
    </w:pPr>
    <w:rPr>
      <w:rFonts w:eastAsia="Calibri"/>
      <w:b/>
      <w:szCs w:val="22"/>
      <w:u w:val="single"/>
      <w:lang w:eastAsia="en-US"/>
    </w:rPr>
  </w:style>
  <w:style w:type="paragraph" w:customStyle="1" w:styleId="Fait">
    <w:name w:val="Fait à"/>
    <w:basedOn w:val="Normal"/>
    <w:next w:val="Institutionquisigne"/>
    <w:qFormat/>
    <w:rsid w:val="004F79BC"/>
    <w:pPr>
      <w:keepNext/>
      <w:widowControl/>
      <w:suppressAutoHyphens/>
      <w:spacing w:before="120"/>
      <w:jc w:val="both"/>
    </w:pPr>
    <w:rPr>
      <w:rFonts w:eastAsia="Calibri"/>
      <w:szCs w:val="22"/>
      <w:lang w:eastAsia="en-US"/>
    </w:rPr>
  </w:style>
  <w:style w:type="paragraph" w:customStyle="1" w:styleId="Formuledadoption">
    <w:name w:val="Formule d'adoption"/>
    <w:basedOn w:val="Normal"/>
    <w:next w:val="ArticleNRL"/>
    <w:qFormat/>
    <w:rsid w:val="004F79BC"/>
    <w:pPr>
      <w:keepNext/>
      <w:widowControl/>
      <w:suppressAutoHyphens/>
      <w:spacing w:before="120" w:after="120"/>
      <w:jc w:val="both"/>
    </w:pPr>
    <w:rPr>
      <w:rFonts w:eastAsia="Calibri"/>
      <w:szCs w:val="22"/>
      <w:lang w:eastAsia="en-US"/>
    </w:rPr>
  </w:style>
  <w:style w:type="paragraph" w:customStyle="1" w:styleId="Institutionquiagit">
    <w:name w:val="Institution qui agit"/>
    <w:basedOn w:val="Normal"/>
    <w:next w:val="Normal"/>
    <w:qFormat/>
    <w:rsid w:val="004F79BC"/>
    <w:pPr>
      <w:keepNext/>
      <w:widowControl/>
      <w:suppressAutoHyphens/>
      <w:spacing w:before="600" w:after="120"/>
      <w:jc w:val="both"/>
    </w:pPr>
    <w:rPr>
      <w:rFonts w:eastAsia="Calibri"/>
      <w:szCs w:val="22"/>
      <w:lang w:eastAsia="en-US"/>
    </w:rPr>
  </w:style>
  <w:style w:type="paragraph" w:customStyle="1" w:styleId="Institutionquisigne">
    <w:name w:val="Institution qui signe"/>
    <w:basedOn w:val="Normal"/>
    <w:next w:val="Personnequisigne"/>
    <w:qFormat/>
    <w:rsid w:val="004F79BC"/>
    <w:pPr>
      <w:keepNext/>
      <w:widowControl/>
      <w:tabs>
        <w:tab w:val="left" w:pos="4252"/>
      </w:tabs>
      <w:suppressAutoHyphens/>
      <w:spacing w:before="720"/>
      <w:jc w:val="both"/>
    </w:pPr>
    <w:rPr>
      <w:rFonts w:eastAsia="Calibri"/>
      <w:i/>
      <w:szCs w:val="22"/>
      <w:lang w:eastAsia="en-US"/>
    </w:rPr>
  </w:style>
  <w:style w:type="paragraph" w:customStyle="1" w:styleId="ManualConsidrant">
    <w:name w:val="Manual Considérant"/>
    <w:basedOn w:val="Normal"/>
    <w:qFormat/>
    <w:rsid w:val="004F79BC"/>
    <w:pPr>
      <w:widowControl/>
      <w:suppressAutoHyphens/>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qFormat/>
    <w:rsid w:val="004F79BC"/>
    <w:pPr>
      <w:widowControl/>
      <w:tabs>
        <w:tab w:val="left" w:pos="4252"/>
      </w:tabs>
      <w:suppressAutoHyphens/>
    </w:pPr>
    <w:rPr>
      <w:rFonts w:eastAsia="Calibri"/>
      <w:i/>
      <w:szCs w:val="22"/>
      <w:lang w:eastAsia="en-US"/>
    </w:rPr>
  </w:style>
  <w:style w:type="paragraph" w:customStyle="1" w:styleId="Rfrenceinterinstitutionnelle">
    <w:name w:val="Référence interinstitutionnelle"/>
    <w:basedOn w:val="Normal"/>
    <w:next w:val="Statut"/>
    <w:qFormat/>
    <w:rsid w:val="004F79BC"/>
    <w:pPr>
      <w:widowControl/>
      <w:suppressAutoHyphens/>
      <w:ind w:left="5103"/>
    </w:pPr>
    <w:rPr>
      <w:rFonts w:eastAsia="Calibri"/>
      <w:szCs w:val="22"/>
      <w:lang w:eastAsia="en-US"/>
    </w:rPr>
  </w:style>
  <w:style w:type="paragraph" w:customStyle="1" w:styleId="Rfrenceinterne">
    <w:name w:val="Référence interne"/>
    <w:basedOn w:val="Normal"/>
    <w:next w:val="Rfrenceinterinstitutionnelle"/>
    <w:qFormat/>
    <w:rsid w:val="004F79BC"/>
    <w:pPr>
      <w:widowControl/>
      <w:suppressAutoHyphens/>
      <w:ind w:left="5103"/>
    </w:pPr>
    <w:rPr>
      <w:rFonts w:eastAsia="Calibri"/>
      <w:szCs w:val="22"/>
      <w:lang w:eastAsia="en-US"/>
    </w:rPr>
  </w:style>
  <w:style w:type="paragraph" w:customStyle="1" w:styleId="Statut">
    <w:name w:val="Statut"/>
    <w:basedOn w:val="Normal"/>
    <w:next w:val="Typedudocument"/>
    <w:qFormat/>
    <w:rsid w:val="004F79BC"/>
    <w:pPr>
      <w:widowControl/>
      <w:suppressAutoHyphens/>
      <w:spacing w:before="360"/>
      <w:jc w:val="center"/>
    </w:pPr>
    <w:rPr>
      <w:rFonts w:eastAsia="Calibri"/>
      <w:szCs w:val="22"/>
      <w:lang w:eastAsia="en-US"/>
    </w:rPr>
  </w:style>
  <w:style w:type="paragraph" w:customStyle="1" w:styleId="ArticleNRL">
    <w:name w:val="Article NRL"/>
    <w:basedOn w:val="Heading2"/>
    <w:next w:val="Normal"/>
    <w:link w:val="ArticleNRLChar"/>
    <w:qFormat/>
    <w:rsid w:val="004F79BC"/>
    <w:pPr>
      <w:numPr>
        <w:ilvl w:val="0"/>
        <w:numId w:val="0"/>
      </w:numPr>
      <w:suppressAutoHyphens/>
      <w:spacing w:before="360" w:after="120"/>
      <w:jc w:val="center"/>
    </w:pPr>
    <w:rPr>
      <w:b/>
      <w:i/>
    </w:rPr>
  </w:style>
  <w:style w:type="paragraph" w:customStyle="1" w:styleId="Titreobjet">
    <w:name w:val="Titre objet"/>
    <w:basedOn w:val="Normal"/>
    <w:next w:val="IntrtEEE"/>
    <w:qFormat/>
    <w:rsid w:val="004F79BC"/>
    <w:pPr>
      <w:widowControl/>
      <w:suppressAutoHyphens/>
      <w:spacing w:before="360" w:after="360"/>
      <w:jc w:val="center"/>
    </w:pPr>
    <w:rPr>
      <w:rFonts w:eastAsia="Calibri"/>
      <w:b/>
      <w:szCs w:val="22"/>
      <w:lang w:eastAsia="en-US"/>
    </w:rPr>
  </w:style>
  <w:style w:type="paragraph" w:customStyle="1" w:styleId="Typedudocument">
    <w:name w:val="Type du document"/>
    <w:basedOn w:val="Normal"/>
    <w:next w:val="Titreobjet"/>
    <w:link w:val="TypedudocumentChar"/>
    <w:qFormat/>
    <w:rsid w:val="004F79BC"/>
    <w:pPr>
      <w:widowControl/>
      <w:suppressAutoHyphens/>
      <w:spacing w:before="360"/>
      <w:jc w:val="center"/>
    </w:pPr>
    <w:rPr>
      <w:b/>
      <w:lang w:val="en-GB"/>
    </w:rPr>
  </w:style>
  <w:style w:type="paragraph" w:customStyle="1" w:styleId="Address">
    <w:name w:val="Address"/>
    <w:basedOn w:val="Normal"/>
    <w:next w:val="Normal"/>
    <w:qFormat/>
    <w:rsid w:val="004F79BC"/>
    <w:pPr>
      <w:keepLines/>
      <w:widowControl/>
      <w:suppressAutoHyphens/>
      <w:spacing w:before="120" w:after="120" w:line="360" w:lineRule="auto"/>
      <w:ind w:left="3402"/>
    </w:pPr>
    <w:rPr>
      <w:rFonts w:eastAsia="Calibri"/>
      <w:szCs w:val="22"/>
      <w:lang w:eastAsia="en-US"/>
    </w:rPr>
  </w:style>
  <w:style w:type="paragraph" w:customStyle="1" w:styleId="Objetexterne">
    <w:name w:val="Objet externe"/>
    <w:basedOn w:val="Normal"/>
    <w:next w:val="Normal"/>
    <w:qFormat/>
    <w:rsid w:val="004F79BC"/>
    <w:pPr>
      <w:widowControl/>
      <w:suppressAutoHyphens/>
      <w:spacing w:before="120" w:after="120"/>
      <w:jc w:val="both"/>
    </w:pPr>
    <w:rPr>
      <w:rFonts w:eastAsia="Calibri"/>
      <w:i/>
      <w:caps/>
      <w:szCs w:val="22"/>
      <w:lang w:eastAsia="en-US"/>
    </w:rPr>
  </w:style>
  <w:style w:type="paragraph" w:customStyle="1" w:styleId="Supertitre">
    <w:name w:val="Supertitre"/>
    <w:basedOn w:val="Normal"/>
    <w:next w:val="Normal"/>
    <w:qFormat/>
    <w:rsid w:val="004F79BC"/>
    <w:pPr>
      <w:widowControl/>
      <w:suppressAutoHyphens/>
      <w:spacing w:after="600"/>
      <w:jc w:val="center"/>
    </w:pPr>
    <w:rPr>
      <w:rFonts w:eastAsia="Calibri"/>
      <w:b/>
      <w:szCs w:val="22"/>
      <w:lang w:eastAsia="en-US"/>
    </w:rPr>
  </w:style>
  <w:style w:type="paragraph" w:customStyle="1" w:styleId="Languesfaisantfoi">
    <w:name w:val="Langues faisant foi"/>
    <w:basedOn w:val="Normal"/>
    <w:next w:val="Normal"/>
    <w:qFormat/>
    <w:rsid w:val="004F79BC"/>
    <w:pPr>
      <w:widowControl/>
      <w:suppressAutoHyphens/>
      <w:spacing w:before="360"/>
      <w:jc w:val="center"/>
    </w:pPr>
    <w:rPr>
      <w:rFonts w:eastAsia="Calibri"/>
      <w:szCs w:val="22"/>
      <w:lang w:eastAsia="en-US"/>
    </w:rPr>
  </w:style>
  <w:style w:type="paragraph" w:customStyle="1" w:styleId="Rfrencecroise">
    <w:name w:val="Référence croisée"/>
    <w:basedOn w:val="Normal"/>
    <w:qFormat/>
    <w:rsid w:val="004F79BC"/>
    <w:pPr>
      <w:widowControl/>
      <w:suppressAutoHyphens/>
      <w:jc w:val="center"/>
    </w:pPr>
    <w:rPr>
      <w:rFonts w:eastAsia="Calibri"/>
      <w:szCs w:val="22"/>
      <w:lang w:eastAsia="en-US"/>
    </w:rPr>
  </w:style>
  <w:style w:type="paragraph" w:customStyle="1" w:styleId="Fichefinanciretitre">
    <w:name w:val="Fiche financière titre"/>
    <w:basedOn w:val="Normal"/>
    <w:next w:val="Normal"/>
    <w:qFormat/>
    <w:rsid w:val="004F79BC"/>
    <w:pPr>
      <w:widowControl/>
      <w:suppressAutoHyphens/>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qFormat/>
    <w:rsid w:val="004F79BC"/>
  </w:style>
  <w:style w:type="paragraph" w:customStyle="1" w:styleId="RfrenceinterinstitutionnellePagedecouverture">
    <w:name w:val="Référence interinstitutionnelle (Page de couverture)"/>
    <w:basedOn w:val="Rfrenceinterinstitutionnelle"/>
    <w:next w:val="Confidentialit"/>
    <w:qFormat/>
    <w:rsid w:val="004F79BC"/>
  </w:style>
  <w:style w:type="paragraph" w:customStyle="1" w:styleId="StatutPagedecouverture">
    <w:name w:val="Statut (Page de couverture)"/>
    <w:basedOn w:val="Statut"/>
    <w:next w:val="TypedudocumentPagedecouverture"/>
    <w:qFormat/>
    <w:rsid w:val="004F79BC"/>
  </w:style>
  <w:style w:type="paragraph" w:customStyle="1" w:styleId="TitreobjetPagedecouverture">
    <w:name w:val="Titre objet (Page de couverture)"/>
    <w:basedOn w:val="Titreobjet"/>
    <w:next w:val="IntrtEEEPagedecouverture"/>
    <w:qFormat/>
    <w:rsid w:val="004F79BC"/>
  </w:style>
  <w:style w:type="paragraph" w:customStyle="1" w:styleId="TypedudocumentPagedecouverture">
    <w:name w:val="Type du document (Page de couverture)"/>
    <w:basedOn w:val="Typedudocument"/>
    <w:next w:val="TitreobjetPagedecouverture"/>
    <w:qFormat/>
    <w:rsid w:val="004F79BC"/>
    <w:rPr>
      <w:rFonts w:eastAsia="Calibri"/>
    </w:rPr>
  </w:style>
  <w:style w:type="paragraph" w:customStyle="1" w:styleId="Volume">
    <w:name w:val="Volume"/>
    <w:basedOn w:val="Normal"/>
    <w:next w:val="Confidentialit"/>
    <w:qFormat/>
    <w:rsid w:val="004F79BC"/>
    <w:pPr>
      <w:widowControl/>
      <w:suppressAutoHyphens/>
      <w:spacing w:after="240"/>
      <w:ind w:left="5103"/>
    </w:pPr>
    <w:rPr>
      <w:rFonts w:eastAsia="Calibri"/>
      <w:szCs w:val="22"/>
      <w:lang w:eastAsia="en-US"/>
    </w:rPr>
  </w:style>
  <w:style w:type="paragraph" w:customStyle="1" w:styleId="IntrtEEE">
    <w:name w:val="Intérêt EEE"/>
    <w:basedOn w:val="Languesfaisantfoi"/>
    <w:next w:val="Normal"/>
    <w:qFormat/>
    <w:rsid w:val="004F79BC"/>
    <w:pPr>
      <w:spacing w:after="240"/>
    </w:pPr>
  </w:style>
  <w:style w:type="paragraph" w:customStyle="1" w:styleId="Accompagnant">
    <w:name w:val="Accompagnant"/>
    <w:basedOn w:val="Normal"/>
    <w:next w:val="Typeacteprincipal"/>
    <w:qFormat/>
    <w:rsid w:val="004F79BC"/>
    <w:pPr>
      <w:widowControl/>
      <w:suppressAutoHyphens/>
      <w:spacing w:after="240"/>
      <w:jc w:val="center"/>
    </w:pPr>
    <w:rPr>
      <w:rFonts w:eastAsia="Calibri"/>
      <w:b/>
      <w:i/>
      <w:szCs w:val="22"/>
      <w:lang w:eastAsia="en-US"/>
    </w:rPr>
  </w:style>
  <w:style w:type="paragraph" w:customStyle="1" w:styleId="Typeacteprincipal">
    <w:name w:val="Type acte principal"/>
    <w:basedOn w:val="Normal"/>
    <w:next w:val="Objetacteprincipal"/>
    <w:qFormat/>
    <w:rsid w:val="004F79BC"/>
    <w:pPr>
      <w:widowControl/>
      <w:suppressAutoHyphens/>
      <w:spacing w:after="240"/>
      <w:jc w:val="center"/>
    </w:pPr>
    <w:rPr>
      <w:rFonts w:eastAsia="Calibri"/>
      <w:b/>
      <w:szCs w:val="22"/>
      <w:lang w:eastAsia="en-US"/>
    </w:rPr>
  </w:style>
  <w:style w:type="paragraph" w:customStyle="1" w:styleId="Objetacteprincipal">
    <w:name w:val="Objet acte principal"/>
    <w:basedOn w:val="Normal"/>
    <w:next w:val="ArticleNRL"/>
    <w:qFormat/>
    <w:rsid w:val="004F79BC"/>
    <w:pPr>
      <w:widowControl/>
      <w:suppressAutoHyphens/>
      <w:spacing w:after="360"/>
      <w:jc w:val="center"/>
    </w:pPr>
    <w:rPr>
      <w:rFonts w:eastAsia="Calibri"/>
      <w:b/>
      <w:szCs w:val="22"/>
      <w:lang w:eastAsia="en-US"/>
    </w:rPr>
  </w:style>
  <w:style w:type="paragraph" w:customStyle="1" w:styleId="IntrtEEEPagedecouverture">
    <w:name w:val="Intérêt EEE (Page de couverture)"/>
    <w:basedOn w:val="IntrtEEE"/>
    <w:next w:val="Rfrencecroise"/>
    <w:qFormat/>
    <w:rsid w:val="004F79BC"/>
  </w:style>
  <w:style w:type="paragraph" w:customStyle="1" w:styleId="AccompagnantPagedecouverture">
    <w:name w:val="Accompagnant (Page de couverture)"/>
    <w:basedOn w:val="Accompagnant"/>
    <w:next w:val="TypeacteprincipalPagedecouverture"/>
    <w:qFormat/>
    <w:rsid w:val="004F79BC"/>
  </w:style>
  <w:style w:type="paragraph" w:customStyle="1" w:styleId="TypeacteprincipalPagedecouverture">
    <w:name w:val="Type acte principal (Page de couverture)"/>
    <w:basedOn w:val="Typeacteprincipal"/>
    <w:next w:val="ObjetacteprincipalPagedecouverture"/>
    <w:qFormat/>
    <w:rsid w:val="004F79BC"/>
  </w:style>
  <w:style w:type="paragraph" w:customStyle="1" w:styleId="ObjetacteprincipalPagedecouverture">
    <w:name w:val="Objet acte principal (Page de couverture)"/>
    <w:basedOn w:val="Objetacteprincipal"/>
    <w:next w:val="Rfrencecroise"/>
    <w:qFormat/>
    <w:rsid w:val="004F79BC"/>
  </w:style>
  <w:style w:type="paragraph" w:customStyle="1" w:styleId="LanguesfaisantfoiPagedecouverture">
    <w:name w:val="Langues faisant foi (Page de couverture)"/>
    <w:basedOn w:val="Normal"/>
    <w:next w:val="Normal"/>
    <w:qFormat/>
    <w:rsid w:val="004F79BC"/>
    <w:pPr>
      <w:widowControl/>
      <w:suppressAutoHyphens/>
      <w:spacing w:before="360"/>
      <w:jc w:val="center"/>
    </w:pPr>
    <w:rPr>
      <w:rFonts w:eastAsia="Calibri"/>
      <w:szCs w:val="22"/>
      <w:lang w:eastAsia="en-US"/>
    </w:rPr>
  </w:style>
  <w:style w:type="paragraph" w:customStyle="1" w:styleId="Lignefinal">
    <w:name w:val="Ligne final"/>
    <w:basedOn w:val="Normal"/>
    <w:next w:val="Normal"/>
    <w:qFormat/>
    <w:rsid w:val="004F79BC"/>
    <w:pPr>
      <w:widowControl/>
      <w:pBdr>
        <w:bottom w:val="single" w:sz="4" w:space="0" w:color="000000"/>
      </w:pBdr>
      <w:suppressAutoHyphens/>
      <w:spacing w:before="360" w:after="120" w:line="360" w:lineRule="auto"/>
      <w:ind w:left="3400" w:right="3400"/>
      <w:jc w:val="center"/>
    </w:pPr>
    <w:rPr>
      <w:rFonts w:eastAsia="Calibri"/>
      <w:b/>
      <w:szCs w:val="22"/>
      <w:lang w:eastAsia="en-US"/>
    </w:rPr>
  </w:style>
  <w:style w:type="paragraph" w:customStyle="1" w:styleId="EntText">
    <w:name w:val="EntText"/>
    <w:basedOn w:val="Normal"/>
    <w:qFormat/>
    <w:rsid w:val="004F79BC"/>
    <w:pPr>
      <w:widowControl/>
      <w:suppressAutoHyphens/>
      <w:spacing w:before="120" w:after="120" w:line="360" w:lineRule="auto"/>
    </w:pPr>
    <w:rPr>
      <w:rFonts w:eastAsia="Calibri"/>
      <w:szCs w:val="22"/>
      <w:lang w:eastAsia="en-US"/>
    </w:rPr>
  </w:style>
  <w:style w:type="paragraph" w:customStyle="1" w:styleId="pj">
    <w:name w:val="p.j."/>
    <w:basedOn w:val="TechnicalBlock"/>
    <w:link w:val="pjChar"/>
    <w:qFormat/>
    <w:rsid w:val="004F79BC"/>
    <w:pPr>
      <w:suppressAutoHyphens/>
      <w:spacing w:before="1200" w:after="120"/>
      <w:ind w:left="1440" w:hanging="1440"/>
      <w:jc w:val="left"/>
    </w:pPr>
  </w:style>
  <w:style w:type="paragraph" w:customStyle="1" w:styleId="nbbordered">
    <w:name w:val="nb bordered"/>
    <w:basedOn w:val="TechnicalBlock"/>
    <w:link w:val="nbborderedChar"/>
    <w:qFormat/>
    <w:rsid w:val="004F79BC"/>
    <w:pPr>
      <w:pBdr>
        <w:top w:val="single" w:sz="4" w:space="1" w:color="000000"/>
        <w:left w:val="single" w:sz="4" w:space="4" w:color="000000"/>
        <w:bottom w:val="single" w:sz="4" w:space="1" w:color="000000"/>
        <w:right w:val="single" w:sz="4" w:space="4" w:color="000000"/>
      </w:pBdr>
      <w:suppressAutoHyphens/>
      <w:spacing w:before="120" w:after="160"/>
      <w:ind w:left="480" w:hanging="480"/>
      <w:jc w:val="both"/>
    </w:pPr>
    <w:rPr>
      <w:b/>
    </w:rPr>
  </w:style>
  <w:style w:type="paragraph" w:customStyle="1" w:styleId="Rubrik1">
    <w:name w:val="Rubrik1"/>
    <w:basedOn w:val="Typedudocument"/>
    <w:link w:val="Rubrik1Char"/>
    <w:qFormat/>
    <w:rsid w:val="004F79BC"/>
  </w:style>
  <w:style w:type="paragraph" w:customStyle="1" w:styleId="addition">
    <w:name w:val="addition"/>
    <w:basedOn w:val="Point0"/>
    <w:link w:val="additionChar"/>
    <w:qFormat/>
    <w:rsid w:val="004F79BC"/>
    <w:pPr>
      <w:ind w:left="567" w:hanging="567"/>
      <w:jc w:val="left"/>
    </w:pPr>
    <w:rPr>
      <w:b/>
      <w:u w:val="single"/>
    </w:rPr>
  </w:style>
  <w:style w:type="paragraph" w:customStyle="1" w:styleId="deletion">
    <w:name w:val="deletion"/>
    <w:basedOn w:val="ManualNumPar1"/>
    <w:link w:val="deletionChar"/>
    <w:qFormat/>
    <w:rsid w:val="004F79BC"/>
    <w:pPr>
      <w:ind w:left="567" w:hanging="567"/>
      <w:jc w:val="left"/>
    </w:pPr>
    <w:rPr>
      <w:strike/>
    </w:rPr>
  </w:style>
  <w:style w:type="table" w:customStyle="1" w:styleId="TableGrid1">
    <w:name w:val="Table Grid1"/>
    <w:basedOn w:val="TableNormal"/>
    <w:next w:val="TableGrid"/>
    <w:uiPriority w:val="39"/>
    <w:rsid w:val="004F79BC"/>
    <w:pPr>
      <w:suppressAutoHyphens/>
    </w:pPr>
    <w:rPr>
      <w:rFonts w:ascii="Calibri" w:eastAsia="Calibri" w:hAnsi="Calibri" w:cs="Arial"/>
      <w:sz w:val="22"/>
      <w:szCs w:val="22"/>
      <w:lang w:val="cs-C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4F79BC"/>
    <w:rPr>
      <w:rFonts w:ascii="TimesNewRomanPS-BoldMT" w:hAnsi="TimesNewRomanPS-BoldMT" w:cs="0" w:hint="default"/>
      <w:b/>
      <w:bCs/>
      <w:i w:val="0"/>
      <w:iCs w:val="0"/>
      <w:color w:val="000000"/>
      <w:sz w:val="24"/>
      <w:szCs w:val="24"/>
    </w:rPr>
  </w:style>
  <w:style w:type="paragraph" w:customStyle="1" w:styleId="H2">
    <w:name w:val="H2"/>
    <w:basedOn w:val="Normal"/>
    <w:qFormat/>
    <w:rsid w:val="004F79BC"/>
    <w:pPr>
      <w:widowControl/>
      <w:contextualSpacing/>
    </w:pPr>
    <w:rPr>
      <w:rFonts w:ascii="Roboto Black" w:hAnsi="Roboto Black"/>
      <w:b/>
      <w:bCs/>
      <w:color w:val="003863"/>
      <w:spacing w:val="-10"/>
      <w:kern w:val="28"/>
      <w:sz w:val="30"/>
      <w:szCs w:val="30"/>
      <w:lang w:eastAsia="en-US"/>
    </w:rPr>
  </w:style>
  <w:style w:type="paragraph" w:customStyle="1" w:styleId="H1">
    <w:name w:val="H1"/>
    <w:basedOn w:val="Normal"/>
    <w:qFormat/>
    <w:rsid w:val="004F79BC"/>
    <w:pPr>
      <w:widowControl/>
      <w:contextualSpacing/>
    </w:pPr>
    <w:rPr>
      <w:rFonts w:ascii="Roboto Black" w:hAnsi="Roboto Black"/>
      <w:b/>
      <w:bCs/>
      <w:color w:val="003863"/>
      <w:spacing w:val="-10"/>
      <w:kern w:val="28"/>
      <w:sz w:val="60"/>
      <w:szCs w:val="60"/>
      <w:lang w:eastAsia="en-US"/>
    </w:rPr>
  </w:style>
  <w:style w:type="character" w:customStyle="1" w:styleId="FollowedHyperlink1">
    <w:name w:val="FollowedHyperlink1"/>
    <w:basedOn w:val="DefaultParagraphFont"/>
    <w:uiPriority w:val="99"/>
    <w:semiHidden/>
    <w:unhideWhenUsed/>
    <w:rsid w:val="004F79BC"/>
    <w:rPr>
      <w:color w:val="800080"/>
      <w:u w:val="single"/>
    </w:rPr>
  </w:style>
  <w:style w:type="paragraph" w:customStyle="1" w:styleId="Strecklista">
    <w:name w:val="Strecklista"/>
    <w:basedOn w:val="ListBullet"/>
    <w:uiPriority w:val="6"/>
    <w:qFormat/>
    <w:rsid w:val="004F79BC"/>
    <w:pPr>
      <w:widowControl/>
      <w:tabs>
        <w:tab w:val="clear" w:pos="360"/>
        <w:tab w:val="num" w:pos="709"/>
      </w:tabs>
      <w:spacing w:after="100" w:line="276" w:lineRule="auto"/>
      <w:ind w:left="709" w:hanging="709"/>
    </w:pPr>
    <w:rPr>
      <w:rFonts w:ascii="Calibri" w:eastAsia="Calibri" w:hAnsi="Calibri" w:cs="Arial"/>
      <w:sz w:val="25"/>
      <w:szCs w:val="25"/>
      <w:lang w:eastAsia="en-US"/>
    </w:rPr>
  </w:style>
  <w:style w:type="paragraph" w:customStyle="1" w:styleId="Strecklista2">
    <w:name w:val="Strecklista 2"/>
    <w:basedOn w:val="Strecklista"/>
    <w:uiPriority w:val="6"/>
    <w:semiHidden/>
    <w:qFormat/>
    <w:rsid w:val="004F79BC"/>
    <w:pPr>
      <w:tabs>
        <w:tab w:val="clear" w:pos="709"/>
        <w:tab w:val="num" w:pos="1080"/>
      </w:tabs>
      <w:ind w:left="1080" w:hanging="360"/>
    </w:pPr>
  </w:style>
  <w:style w:type="numbering" w:customStyle="1" w:styleId="Strecklistan">
    <w:name w:val="Strecklistan"/>
    <w:uiPriority w:val="99"/>
    <w:rsid w:val="004F79BC"/>
    <w:pPr>
      <w:numPr>
        <w:numId w:val="45"/>
      </w:numPr>
    </w:pPr>
  </w:style>
  <w:style w:type="paragraph" w:customStyle="1" w:styleId="Strecklista3">
    <w:name w:val="Strecklista 3"/>
    <w:basedOn w:val="BodyText"/>
    <w:uiPriority w:val="6"/>
    <w:semiHidden/>
    <w:qFormat/>
    <w:rsid w:val="004F79BC"/>
    <w:pPr>
      <w:tabs>
        <w:tab w:val="num" w:pos="1440"/>
        <w:tab w:val="left" w:pos="1701"/>
        <w:tab w:val="left" w:pos="3600"/>
        <w:tab w:val="left" w:pos="5387"/>
      </w:tabs>
      <w:suppressAutoHyphens w:val="0"/>
      <w:spacing w:after="100"/>
      <w:ind w:left="1440" w:hanging="360"/>
    </w:pPr>
    <w:rPr>
      <w:rFonts w:ascii="Calibri" w:hAnsi="Calibri" w:cs="Arial"/>
      <w:sz w:val="25"/>
      <w:szCs w:val="25"/>
    </w:rPr>
  </w:style>
  <w:style w:type="table" w:customStyle="1" w:styleId="ListTable5Dark-Accent51">
    <w:name w:val="List Table 5 Dark - Accent 51"/>
    <w:basedOn w:val="TableNormal"/>
    <w:next w:val="ListTable5Dark-Accent5"/>
    <w:uiPriority w:val="50"/>
    <w:rsid w:val="004F79BC"/>
    <w:rPr>
      <w:rFonts w:ascii="Calibri" w:eastAsia="Calibri" w:hAnsi="Calibri" w:cs="Arial"/>
      <w:color w:val="FFFFFF"/>
      <w:sz w:val="25"/>
      <w:szCs w:val="25"/>
      <w:lang w:val="cs-CZ"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4F79BC"/>
  </w:style>
  <w:style w:type="paragraph" w:customStyle="1" w:styleId="Annext">
    <w:name w:val="Annex t"/>
    <w:basedOn w:val="Normal"/>
    <w:qFormat/>
    <w:rsid w:val="004F79BC"/>
    <w:pPr>
      <w:widowControl/>
      <w:spacing w:before="120" w:after="120"/>
      <w:jc w:val="both"/>
    </w:pPr>
    <w:rPr>
      <w:rFonts w:eastAsia="Calibri"/>
      <w:b/>
      <w:szCs w:val="22"/>
      <w:lang w:eastAsia="en-US"/>
    </w:rPr>
  </w:style>
  <w:style w:type="paragraph" w:customStyle="1" w:styleId="Annextit">
    <w:name w:val="Annex tit"/>
    <w:basedOn w:val="Normal"/>
    <w:qFormat/>
    <w:rsid w:val="004F79BC"/>
    <w:pPr>
      <w:widowControl/>
      <w:spacing w:before="120" w:after="120"/>
      <w:jc w:val="both"/>
    </w:pPr>
    <w:rPr>
      <w:rFonts w:eastAsia="Calibri"/>
      <w:b/>
      <w:szCs w:val="24"/>
      <w:shd w:val="clear" w:color="auto" w:fill="FFFFFF"/>
      <w:lang w:eastAsia="en-US"/>
    </w:rPr>
  </w:style>
  <w:style w:type="paragraph" w:customStyle="1" w:styleId="Annextitre">
    <w:name w:val="Annex titre"/>
    <w:basedOn w:val="Annexetitre"/>
    <w:rsid w:val="004F79BC"/>
    <w:pPr>
      <w:suppressAutoHyphens w:val="0"/>
      <w:jc w:val="both"/>
    </w:pPr>
  </w:style>
  <w:style w:type="character" w:customStyle="1" w:styleId="Olstomnmnande1">
    <w:name w:val="Olöst omnämnande1"/>
    <w:basedOn w:val="DefaultParagraphFont"/>
    <w:uiPriority w:val="99"/>
    <w:semiHidden/>
    <w:unhideWhenUsed/>
    <w:rsid w:val="004F79BC"/>
    <w:rPr>
      <w:color w:val="605E5C"/>
      <w:shd w:val="clear" w:color="auto" w:fill="E1DFDD"/>
    </w:rPr>
  </w:style>
  <w:style w:type="paragraph" w:customStyle="1" w:styleId="Titrearticle">
    <w:name w:val="Titre article"/>
    <w:basedOn w:val="Normal"/>
    <w:next w:val="Normal"/>
    <w:qFormat/>
    <w:rsid w:val="004F79BC"/>
    <w:pPr>
      <w:keepNext/>
      <w:widowControl/>
      <w:spacing w:before="360" w:after="120"/>
      <w:jc w:val="center"/>
    </w:pPr>
    <w:rPr>
      <w:rFonts w:eastAsia="Calibri"/>
      <w:i/>
      <w:szCs w:val="22"/>
      <w:lang w:eastAsia="en-US"/>
    </w:rPr>
  </w:style>
  <w:style w:type="numbering" w:customStyle="1" w:styleId="Aktuelllista1">
    <w:name w:val="Aktuell lista1"/>
    <w:uiPriority w:val="99"/>
    <w:rsid w:val="004F79BC"/>
    <w:pPr>
      <w:numPr>
        <w:numId w:val="50"/>
      </w:numPr>
    </w:pPr>
  </w:style>
  <w:style w:type="numbering" w:customStyle="1" w:styleId="Aktuelllista2">
    <w:name w:val="Aktuell lista2"/>
    <w:uiPriority w:val="99"/>
    <w:rsid w:val="004F79BC"/>
    <w:pPr>
      <w:numPr>
        <w:numId w:val="48"/>
      </w:numPr>
    </w:pPr>
  </w:style>
  <w:style w:type="paragraph" w:styleId="PlainText">
    <w:name w:val="Plain Text"/>
    <w:basedOn w:val="Normal"/>
    <w:link w:val="PlainTextChar"/>
    <w:uiPriority w:val="99"/>
    <w:unhideWhenUsed/>
    <w:rsid w:val="004F79BC"/>
    <w:pPr>
      <w:widowControl/>
    </w:pPr>
    <w:rPr>
      <w:rFonts w:ascii="Calibri" w:hAnsi="Calibri" w:cs="Calibri"/>
      <w:sz w:val="22"/>
      <w:szCs w:val="21"/>
      <w:lang w:eastAsia="sv-SE"/>
    </w:rPr>
  </w:style>
  <w:style w:type="character" w:customStyle="1" w:styleId="PlainTextChar">
    <w:name w:val="Plain Text Char"/>
    <w:basedOn w:val="DefaultParagraphFont"/>
    <w:link w:val="PlainText"/>
    <w:uiPriority w:val="99"/>
    <w:rsid w:val="004F79BC"/>
    <w:rPr>
      <w:rFonts w:ascii="Calibri" w:hAnsi="Calibri" w:cs="Calibri"/>
      <w:sz w:val="22"/>
      <w:szCs w:val="21"/>
      <w:lang w:val="cs-CZ" w:eastAsia="sv-SE"/>
    </w:rPr>
  </w:style>
  <w:style w:type="paragraph" w:customStyle="1" w:styleId="msonormal0">
    <w:name w:val="msonormal"/>
    <w:basedOn w:val="Normal"/>
    <w:uiPriority w:val="99"/>
    <w:qFormat/>
    <w:rsid w:val="004F79BC"/>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4F79BC"/>
    <w:rPr>
      <w:rFonts w:ascii="Calibri" w:eastAsia="Calibri" w:hAnsi="Calibri" w:cs="Arial"/>
      <w:color w:val="31849B"/>
      <w:sz w:val="25"/>
      <w:szCs w:val="25"/>
      <w:lang w:val="cs-CZ"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4F79BC"/>
    <w:pPr>
      <w:suppressAutoHyphens w:val="0"/>
      <w:autoSpaceDE w:val="0"/>
      <w:autoSpaceDN w:val="0"/>
      <w:adjustRightInd w:val="0"/>
    </w:pPr>
    <w:rPr>
      <w:color w:val="auto"/>
    </w:rPr>
  </w:style>
  <w:style w:type="character" w:customStyle="1" w:styleId="Bodytext1">
    <w:name w:val="Body text|1_"/>
    <w:basedOn w:val="DefaultParagraphFont"/>
    <w:link w:val="Bodytext10"/>
    <w:rsid w:val="004F79BC"/>
    <w:rPr>
      <w:rFonts w:ascii="Arial" w:eastAsia="Arial" w:hAnsi="Arial" w:cs="Arial"/>
      <w:sz w:val="19"/>
    </w:rPr>
  </w:style>
  <w:style w:type="paragraph" w:customStyle="1" w:styleId="Bodytext10">
    <w:name w:val="Body text|1"/>
    <w:basedOn w:val="Normal"/>
    <w:link w:val="Bodytext1"/>
    <w:rsid w:val="004F79BC"/>
    <w:pPr>
      <w:spacing w:after="160" w:line="348" w:lineRule="auto"/>
    </w:pPr>
    <w:rPr>
      <w:rFonts w:ascii="Arial" w:eastAsia="Arial" w:hAnsi="Arial" w:cs="Arial"/>
      <w:sz w:val="19"/>
      <w:lang w:val="en-GB"/>
    </w:rPr>
  </w:style>
  <w:style w:type="numbering" w:customStyle="1" w:styleId="RKNumreraderubriker">
    <w:name w:val="RK Numrerade rubriker"/>
    <w:uiPriority w:val="99"/>
    <w:rsid w:val="004F79BC"/>
    <w:pPr>
      <w:numPr>
        <w:numId w:val="49"/>
      </w:numPr>
    </w:pPr>
  </w:style>
  <w:style w:type="numbering" w:customStyle="1" w:styleId="Strecklistan3">
    <w:name w:val="Strecklistan3"/>
    <w:uiPriority w:val="99"/>
    <w:rsid w:val="004F79BC"/>
    <w:pPr>
      <w:numPr>
        <w:numId w:val="25"/>
      </w:numPr>
    </w:pPr>
  </w:style>
  <w:style w:type="numbering" w:customStyle="1" w:styleId="Aktuelllista14">
    <w:name w:val="Aktuell lista14"/>
    <w:uiPriority w:val="99"/>
    <w:rsid w:val="004F79BC"/>
    <w:pPr>
      <w:numPr>
        <w:numId w:val="30"/>
      </w:numPr>
    </w:pPr>
  </w:style>
  <w:style w:type="numbering" w:customStyle="1" w:styleId="Aktuelllista23">
    <w:name w:val="Aktuell lista23"/>
    <w:uiPriority w:val="99"/>
    <w:rsid w:val="004F79BC"/>
    <w:pPr>
      <w:numPr>
        <w:numId w:val="29"/>
      </w:numPr>
    </w:pPr>
  </w:style>
  <w:style w:type="character" w:customStyle="1" w:styleId="ListenabsatzZchn">
    <w:name w:val="Listenabsatz Zchn"/>
    <w:aliases w:val="Bullet List Zchn,FooterText Zchn,Colorful List Accent 1 Zchn,Colorful List - Accent 11 Zchn,numbered Zchn,Paragraphe de liste1 Zchn,列出段落 Zchn,列出段落1 Zchn,Bulletr List Paragraph Zchn,List Paragraph2 Zchn,List Paragraph21 Zchn,リスト段落1 Zchn"/>
    <w:basedOn w:val="DefaultParagraphFont"/>
    <w:uiPriority w:val="34"/>
    <w:locked/>
    <w:rsid w:val="004F79BC"/>
    <w:rPr>
      <w:rFonts w:ascii="Arial" w:hAnsi="Arial" w:cs="Arial"/>
    </w:rPr>
  </w:style>
  <w:style w:type="paragraph" w:customStyle="1" w:styleId="NormalRight0">
    <w:name w:val="NormalRight"/>
    <w:basedOn w:val="Normal"/>
    <w:rsid w:val="004F79BC"/>
    <w:pPr>
      <w:widowControl/>
      <w:jc w:val="right"/>
    </w:pPr>
    <w:rPr>
      <w:snapToGrid w:val="0"/>
    </w:rPr>
  </w:style>
  <w:style w:type="paragraph" w:customStyle="1" w:styleId="NormalBoldRight">
    <w:name w:val="NormalBoldRight"/>
    <w:basedOn w:val="NormalBold"/>
    <w:rsid w:val="004F79BC"/>
    <w:pPr>
      <w:jc w:val="right"/>
    </w:pPr>
    <w:rPr>
      <w:bCs/>
      <w:snapToGrid w:val="0"/>
    </w:rPr>
  </w:style>
  <w:style w:type="paragraph" w:customStyle="1" w:styleId="Normal24">
    <w:name w:val="Normal24"/>
    <w:basedOn w:val="Normal"/>
    <w:rsid w:val="004F79BC"/>
    <w:pPr>
      <w:spacing w:after="480"/>
    </w:pPr>
    <w:rPr>
      <w:snapToGrid w:val="0"/>
    </w:rPr>
  </w:style>
  <w:style w:type="paragraph" w:styleId="ListBullet">
    <w:name w:val="List Bullet"/>
    <w:basedOn w:val="Normal"/>
    <w:rsid w:val="004F79BC"/>
    <w:pPr>
      <w:tabs>
        <w:tab w:val="num" w:pos="360"/>
      </w:tabs>
      <w:ind w:left="360" w:hanging="360"/>
      <w:contextualSpacing/>
    </w:pPr>
  </w:style>
  <w:style w:type="paragraph" w:styleId="ListBullet2">
    <w:name w:val="List Bullet 2"/>
    <w:basedOn w:val="Normal"/>
    <w:rsid w:val="004F79BC"/>
    <w:pPr>
      <w:tabs>
        <w:tab w:val="num" w:pos="720"/>
      </w:tabs>
      <w:ind w:left="720" w:hanging="360"/>
      <w:contextualSpacing/>
    </w:pPr>
  </w:style>
  <w:style w:type="paragraph" w:styleId="ListBullet3">
    <w:name w:val="List Bullet 3"/>
    <w:basedOn w:val="Normal"/>
    <w:rsid w:val="004F79BC"/>
    <w:pPr>
      <w:tabs>
        <w:tab w:val="num" w:pos="1080"/>
      </w:tabs>
      <w:ind w:left="1080" w:hanging="360"/>
      <w:contextualSpacing/>
    </w:pPr>
  </w:style>
  <w:style w:type="paragraph" w:styleId="ListParagraph">
    <w:name w:val="List Paragraph"/>
    <w:basedOn w:val="Normal"/>
    <w:uiPriority w:val="34"/>
    <w:qFormat/>
    <w:rsid w:val="004F79BC"/>
    <w:pPr>
      <w:ind w:left="720"/>
      <w:contextualSpacing/>
    </w:pPr>
  </w:style>
  <w:style w:type="character" w:styleId="FollowedHyperlink">
    <w:name w:val="FollowedHyperlink"/>
    <w:basedOn w:val="DefaultParagraphFont"/>
    <w:rsid w:val="004F79BC"/>
    <w:rPr>
      <w:color w:val="954F72" w:themeColor="followedHyperlink"/>
      <w:u w:val="single"/>
    </w:rPr>
  </w:style>
  <w:style w:type="table" w:styleId="ListTable5Dark-Accent5">
    <w:name w:val="List Table 5 Dark Accent 5"/>
    <w:basedOn w:val="TableNormal"/>
    <w:uiPriority w:val="50"/>
    <w:rsid w:val="004F79BC"/>
    <w:rPr>
      <w:color w:val="FFFFFF" w:themeColor="background1"/>
      <w:lang w:val="cs-CZ"/>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4F79BC"/>
    <w:rPr>
      <w:color w:val="2F5496" w:themeColor="accent5" w:themeShade="BF"/>
      <w:lang w:val="cs-CZ"/>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CommentTextChar2">
    <w:name w:val="Comment Text Char2"/>
    <w:basedOn w:val="DefaultParagraphFont"/>
    <w:rsid w:val="004D6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regional_policy/en/funding/cohesion-fund/" TargetMode="Externa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ec.europa.eu/regional_policy/en/funding/erdf/" TargetMode="External"/><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food-farming-fisheries/key-policies/common-agricultural-policy/financing-cap/cap-funds_en" TargetMode="External"/><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hyperlink" Target="https://ec.europa.eu/info/food-farming-fisheries/key-policies/common-agricultural-policy/rural-development_en" TargetMode="Externa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inea.ec.europa.eu/european-maritime-fisheries-and-aquaculture-fund_en" TargetMode="External"/><Relationship Id="rId14" Type="http://schemas.openxmlformats.org/officeDocument/2006/relationships/hyperlink" Target="https://ec.europa.eu/info/business-economy-euro/recovery-coronavirus/recovery-and-resilience-facility_en" TargetMode="Externa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ar6/wg2/" TargetMode="External"/><Relationship Id="rId13" Type="http://schemas.openxmlformats.org/officeDocument/2006/relationships/hyperlink" Target="https://www.eea.europa.eu/data-and-maps/data/eunis-habitat-classification-1" TargetMode="External"/><Relationship Id="rId3" Type="http://schemas.openxmlformats.org/officeDocument/2006/relationships/hyperlink" Target="https://circabc.europa.eu/ui/group/fcb355ee-7434-4448-a53d-5dc5d1dac678/library/4d8f2f91-7708-4ed2-ba0e-e7a945a6d56a/details" TargetMode="External"/><Relationship Id="rId7" Type="http://schemas.openxmlformats.org/officeDocument/2006/relationships/hyperlink" Target="https://www.ipcc.ch/report/ar6/wg2/" TargetMode="External"/><Relationship Id="rId12" Type="http://schemas.openxmlformats.org/officeDocument/2006/relationships/hyperlink" Target="https://ec.europa.eu/environment/nature/conservation/species/redlist/index_en.htm" TargetMode="External"/><Relationship Id="rId2" Type="http://schemas.openxmlformats.org/officeDocument/2006/relationships/hyperlink" Target="https://www.un.org/sustainabledevelopment/" TargetMode="External"/><Relationship Id="rId1" Type="http://schemas.openxmlformats.org/officeDocument/2006/relationships/hyperlink" Target="https://www.cbd.int/decision/cop/?id=12268" TargetMode="External"/><Relationship Id="rId6" Type="http://schemas.openxmlformats.org/officeDocument/2006/relationships/hyperlink" Target="https://www.ipcc.ch/report/ar6/wg2/" TargetMode="External"/><Relationship Id="rId11" Type="http://schemas.openxmlformats.org/officeDocument/2006/relationships/hyperlink" Target="https://www.eca.europa.eu/Lists/ECADocuments/SR20_15/SR_Pollinators_CS.pdf" TargetMode="External"/><Relationship Id="rId5" Type="http://schemas.openxmlformats.org/officeDocument/2006/relationships/hyperlink" Target="https://www.ipcc.ch/sr15/" TargetMode="External"/><Relationship Id="rId10" Type="http://schemas.openxmlformats.org/officeDocument/2006/relationships/hyperlink" Target="https://www.europarl.europa.eu/doceo/document/TA-9-2021-0277_EN.pdf" TargetMode="External"/><Relationship Id="rId4" Type="http://schemas.openxmlformats.org/officeDocument/2006/relationships/hyperlink" Target="https://seea.un.org/sites/seea.un.org/files/documents/EA/seea_ea_white_cover_final.pdf" TargetMode="External"/><Relationship Id="rId9" Type="http://schemas.openxmlformats.org/officeDocument/2006/relationships/hyperlink" Target="https://doi.org/10.5281/zenodo.3831673" TargetMode="External"/><Relationship Id="rId14" Type="http://schemas.openxmlformats.org/officeDocument/2006/relationships/hyperlink" Target="https://www.eea.europa.eu/data-and-maps/data/eunis-habitat-classificatio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BAD7C-0B45-4298-9154-43D9E57BC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154</Pages>
  <Words>27340</Words>
  <Characters>166167</Characters>
  <Application>Microsoft Office Word</Application>
  <DocSecurity>0</DocSecurity>
  <Lines>1384</Lines>
  <Paragraphs>386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SEMEDO Teresa</cp:lastModifiedBy>
  <cp:revision>3</cp:revision>
  <cp:lastPrinted>2004-11-19T15:42:00Z</cp:lastPrinted>
  <dcterms:created xsi:type="dcterms:W3CDTF">2023-11-15T10:56:00Z</dcterms:created>
  <dcterms:modified xsi:type="dcterms:W3CDTF">2024-04-29T12:52:00Z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P9_TA(2023)0277_</vt:lpwstr>
  </property>
  <property fmtid="{D5CDD505-2E9C-101B-9397-08002B2CF9AE}" pid="4" name="&lt;Type&gt;">
    <vt:lpwstr>RR</vt:lpwstr>
  </property>
</Properties>
</file>