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4479" w14:paraId="0D8DFCB4" w14:textId="77777777" w:rsidTr="0010095E">
        <w:trPr>
          <w:trHeight w:hRule="exact" w:val="1418"/>
        </w:trPr>
        <w:tc>
          <w:tcPr>
            <w:tcW w:w="6804" w:type="dxa"/>
            <w:shd w:val="clear" w:color="auto" w:fill="auto"/>
            <w:vAlign w:val="center"/>
          </w:tcPr>
          <w:p w14:paraId="64C2FF34" w14:textId="77777777" w:rsidR="00751A4A" w:rsidRPr="00084479" w:rsidRDefault="00141F98" w:rsidP="0010095E">
            <w:pPr>
              <w:pStyle w:val="EPName"/>
            </w:pPr>
            <w:bookmarkStart w:id="0" w:name="_GoBack"/>
            <w:bookmarkEnd w:id="0"/>
            <w:r w:rsidRPr="00084479">
              <w:t>Parlamento Europeo</w:t>
            </w:r>
          </w:p>
          <w:p w14:paraId="27C56D6C" w14:textId="77777777" w:rsidR="00751A4A" w:rsidRPr="00084479" w:rsidRDefault="00817416" w:rsidP="00756632">
            <w:pPr>
              <w:pStyle w:val="EPTerm"/>
              <w:rPr>
                <w:rStyle w:val="HideTWBExt"/>
                <w:noProof w:val="0"/>
                <w:vanish w:val="0"/>
                <w:color w:val="auto"/>
              </w:rPr>
            </w:pPr>
            <w:r w:rsidRPr="00084479">
              <w:t>2019-2024</w:t>
            </w:r>
          </w:p>
        </w:tc>
        <w:tc>
          <w:tcPr>
            <w:tcW w:w="2268" w:type="dxa"/>
            <w:shd w:val="clear" w:color="auto" w:fill="auto"/>
          </w:tcPr>
          <w:p w14:paraId="5C03818E" w14:textId="77777777" w:rsidR="00751A4A" w:rsidRPr="00084479" w:rsidRDefault="00187494" w:rsidP="0010095E">
            <w:pPr>
              <w:pStyle w:val="EPLogo"/>
            </w:pPr>
            <w:r w:rsidRPr="00084479">
              <w:rPr>
                <w:noProof/>
                <w:lang w:val="en-GB"/>
              </w:rPr>
              <w:drawing>
                <wp:inline distT="0" distB="0" distL="0" distR="0" wp14:anchorId="079FBB42" wp14:editId="15DF8A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24503F" w14:textId="77777777" w:rsidR="00D058B8" w:rsidRPr="00084479" w:rsidRDefault="00D058B8" w:rsidP="004C5D52">
      <w:pPr>
        <w:pStyle w:val="LineTop"/>
      </w:pPr>
    </w:p>
    <w:p w14:paraId="5B2745F8" w14:textId="77777777" w:rsidR="00680577" w:rsidRPr="00084479" w:rsidRDefault="00141F98" w:rsidP="00680577">
      <w:pPr>
        <w:pStyle w:val="EPBodyTA1"/>
      </w:pPr>
      <w:r w:rsidRPr="00084479">
        <w:t>TEXTOS APROBADOS</w:t>
      </w:r>
    </w:p>
    <w:p w14:paraId="0CB42712" w14:textId="77777777" w:rsidR="00D058B8" w:rsidRPr="00084479" w:rsidRDefault="00D058B8" w:rsidP="00D058B8">
      <w:pPr>
        <w:pStyle w:val="LineBottom"/>
      </w:pPr>
    </w:p>
    <w:p w14:paraId="764B8732" w14:textId="7B922F29" w:rsidR="00141F98" w:rsidRPr="00084479" w:rsidRDefault="00141F98" w:rsidP="00141F98">
      <w:pPr>
        <w:pStyle w:val="ATHeading1"/>
      </w:pPr>
      <w:bookmarkStart w:id="1" w:name="TANumber"/>
      <w:r w:rsidRPr="00084479">
        <w:t>P9_</w:t>
      </w:r>
      <w:proofErr w:type="gramStart"/>
      <w:r w:rsidRPr="00084479">
        <w:t>TA(</w:t>
      </w:r>
      <w:proofErr w:type="gramEnd"/>
      <w:r w:rsidRPr="00084479">
        <w:t>2023)0</w:t>
      </w:r>
      <w:r w:rsidR="00310E79" w:rsidRPr="00084479">
        <w:t>277</w:t>
      </w:r>
      <w:bookmarkEnd w:id="1"/>
    </w:p>
    <w:p w14:paraId="4A8E8911" w14:textId="77777777" w:rsidR="00141F98" w:rsidRPr="00084479" w:rsidRDefault="00141F98" w:rsidP="00141F98">
      <w:pPr>
        <w:pStyle w:val="ATHeading2"/>
      </w:pPr>
      <w:bookmarkStart w:id="2" w:name="title"/>
      <w:r w:rsidRPr="00084479">
        <w:t>Restauración de la naturaleza</w:t>
      </w:r>
      <w:bookmarkEnd w:id="2"/>
    </w:p>
    <w:p w14:paraId="592D2D69" w14:textId="77777777" w:rsidR="00141F98" w:rsidRPr="00084479" w:rsidRDefault="00141F98" w:rsidP="00141F98">
      <w:pPr>
        <w:rPr>
          <w:i/>
          <w:vanish/>
        </w:rPr>
      </w:pPr>
      <w:r w:rsidRPr="00084479">
        <w:rPr>
          <w:i/>
        </w:rPr>
        <w:fldChar w:fldCharType="begin"/>
      </w:r>
      <w:r w:rsidRPr="00084479">
        <w:rPr>
          <w:i/>
        </w:rPr>
        <w:instrText xml:space="preserve"> TC"(</w:instrText>
      </w:r>
      <w:bookmarkStart w:id="3" w:name="DocNumber"/>
      <w:r w:rsidRPr="00084479">
        <w:rPr>
          <w:i/>
        </w:rPr>
        <w:instrText>A9-0220/2023</w:instrText>
      </w:r>
      <w:bookmarkEnd w:id="3"/>
      <w:r w:rsidRPr="00084479">
        <w:rPr>
          <w:i/>
        </w:rPr>
        <w:instrText xml:space="preserve"> - Ponente: César Luena)"\l3 \n&gt; \* MERGEFORMAT </w:instrText>
      </w:r>
      <w:r w:rsidRPr="00084479">
        <w:rPr>
          <w:i/>
        </w:rPr>
        <w:fldChar w:fldCharType="end"/>
      </w:r>
    </w:p>
    <w:p w14:paraId="353405FD" w14:textId="77777777" w:rsidR="00141F98" w:rsidRPr="00084479" w:rsidRDefault="00141F98" w:rsidP="00141F98">
      <w:pPr>
        <w:rPr>
          <w:vanish/>
        </w:rPr>
      </w:pPr>
      <w:bookmarkStart w:id="4" w:name="Commission"/>
      <w:r w:rsidRPr="00084479">
        <w:rPr>
          <w:vanish/>
        </w:rPr>
        <w:t>Comisión de Medio Ambiente, Salud Pública y Seguridad Alimentaria</w:t>
      </w:r>
      <w:bookmarkEnd w:id="4"/>
    </w:p>
    <w:p w14:paraId="27D68384" w14:textId="77777777" w:rsidR="00141F98" w:rsidRPr="00084479" w:rsidRDefault="00141F98" w:rsidP="00141F98">
      <w:pPr>
        <w:rPr>
          <w:vanish/>
        </w:rPr>
      </w:pPr>
      <w:bookmarkStart w:id="5" w:name="PE"/>
      <w:r w:rsidRPr="00084479">
        <w:rPr>
          <w:vanish/>
        </w:rPr>
        <w:t>PE737.282</w:t>
      </w:r>
      <w:bookmarkEnd w:id="5"/>
    </w:p>
    <w:p w14:paraId="6B80392A" w14:textId="64B6EC3A" w:rsidR="00141F98" w:rsidRPr="00084479" w:rsidRDefault="00B5070A" w:rsidP="00141F98">
      <w:pPr>
        <w:pStyle w:val="ATHeading3"/>
      </w:pPr>
      <w:bookmarkStart w:id="6" w:name="Sujet"/>
      <w:r w:rsidRPr="00084479">
        <w:t>Enmiendas</w:t>
      </w:r>
      <w:r w:rsidR="004E319B">
        <w:rPr>
          <w:rStyle w:val="FootnoteReference"/>
        </w:rPr>
        <w:footnoteReference w:customMarkFollows="1" w:id="1"/>
        <w:t>*</w:t>
      </w:r>
      <w:r w:rsidRPr="00084479">
        <w:t xml:space="preserve"> aprobadas por </w:t>
      </w:r>
      <w:r w:rsidR="00141F98" w:rsidRPr="00084479">
        <w:t xml:space="preserve">el Parlamento Europeo </w:t>
      </w:r>
      <w:r w:rsidRPr="00084479">
        <w:t>el</w:t>
      </w:r>
      <w:r w:rsidR="00141F98" w:rsidRPr="00084479">
        <w:t xml:space="preserve"> </w:t>
      </w:r>
      <w:r w:rsidR="00492D52" w:rsidRPr="00084479">
        <w:t>1</w:t>
      </w:r>
      <w:r w:rsidR="00F218BC" w:rsidRPr="00084479">
        <w:t>2</w:t>
      </w:r>
      <w:r w:rsidR="00492D52" w:rsidRPr="00084479">
        <w:t xml:space="preserve"> </w:t>
      </w:r>
      <w:r w:rsidR="00141F98" w:rsidRPr="00084479">
        <w:t>de julio de 2023 sobre la propuesta de Reglamento del Parlamento Europeo y del Consejo sobre la restauración de la naturaleza</w:t>
      </w:r>
      <w:bookmarkEnd w:id="6"/>
      <w:r w:rsidR="00141F98" w:rsidRPr="00084479">
        <w:t xml:space="preserve"> </w:t>
      </w:r>
      <w:bookmarkStart w:id="7" w:name="References"/>
      <w:r w:rsidR="00141F98" w:rsidRPr="00084479">
        <w:t>(COM(2022)0304 – C9-0208/2022 – 2022/0195(COD))</w:t>
      </w:r>
      <w:bookmarkEnd w:id="7"/>
      <w:r w:rsidRPr="00084479">
        <w:rPr>
          <w:rStyle w:val="FootnoteReference"/>
        </w:rPr>
        <w:footnoteReference w:id="2"/>
      </w:r>
    </w:p>
    <w:p w14:paraId="311DF4C6" w14:textId="77777777" w:rsidR="00141F98" w:rsidRPr="00084479" w:rsidRDefault="00141F98" w:rsidP="00141F98"/>
    <w:p w14:paraId="654414C9" w14:textId="77777777" w:rsidR="009451F5" w:rsidRPr="00084479" w:rsidRDefault="009451F5" w:rsidP="009451F5">
      <w:pPr>
        <w:pStyle w:val="NormalBold"/>
      </w:pPr>
      <w:bookmarkStart w:id="8" w:name="TextBodyBegin"/>
      <w:bookmarkEnd w:id="8"/>
      <w:r w:rsidRPr="00084479">
        <w:t>(Procedimiento legislativo ordinario: primera lectura)</w:t>
      </w:r>
    </w:p>
    <w:p w14:paraId="61577B80" w14:textId="77777777" w:rsidR="00AC4BF7" w:rsidRPr="00084479" w:rsidRDefault="00AC4BF7" w:rsidP="00310E79">
      <w:pPr>
        <w:pStyle w:val="Normal12Bold"/>
        <w:rPr>
          <w:i/>
        </w:rPr>
      </w:pPr>
    </w:p>
    <w:p w14:paraId="71D114DA" w14:textId="77777777" w:rsidR="004E319B" w:rsidRDefault="004E319B">
      <w:pPr>
        <w:widowControl/>
        <w:rPr>
          <w:b/>
        </w:rPr>
      </w:pPr>
      <w:bookmarkStart w:id="9" w:name="TextBodyEnd"/>
      <w:bookmarkEnd w:id="9"/>
      <w:r>
        <w:br w:type="page"/>
      </w:r>
    </w:p>
    <w:p w14:paraId="7088DA99" w14:textId="6CE394D1" w:rsidR="00310E79" w:rsidRPr="00084479" w:rsidRDefault="00310E79" w:rsidP="00310E79">
      <w:pPr>
        <w:pStyle w:val="Normal12Bold"/>
      </w:pPr>
      <w:r w:rsidRPr="00084479">
        <w:lastRenderedPageBreak/>
        <w:t>[Enmienda 18, salvo indicación distinta]</w:t>
      </w:r>
    </w:p>
    <w:p w14:paraId="4D371585" w14:textId="77777777" w:rsidR="00310E79" w:rsidRPr="00084479" w:rsidRDefault="00310E79" w:rsidP="00310E79">
      <w:pPr>
        <w:pStyle w:val="ConsHeading"/>
        <w:spacing w:line="360" w:lineRule="auto"/>
      </w:pPr>
      <w:r w:rsidRPr="00084479">
        <w:t>ENMIENDAS DEL PARLAMENTO EUROPEO</w:t>
      </w:r>
      <w:r w:rsidRPr="00084479">
        <w:rPr>
          <w:rStyle w:val="FootnoteReference"/>
          <w:b/>
        </w:rPr>
        <w:footnoteReference w:customMarkFollows="1" w:id="3"/>
        <w:t>*</w:t>
      </w:r>
    </w:p>
    <w:p w14:paraId="5541658F" w14:textId="77777777" w:rsidR="00310E79" w:rsidRPr="00084479" w:rsidRDefault="00310E79" w:rsidP="00310E79">
      <w:pPr>
        <w:pStyle w:val="NormalCentre"/>
        <w:spacing w:line="360" w:lineRule="auto"/>
        <w:rPr>
          <w:b/>
        </w:rPr>
      </w:pPr>
      <w:r w:rsidRPr="00084479">
        <w:t>a la propuesta de la Comisión</w:t>
      </w:r>
    </w:p>
    <w:p w14:paraId="48E1FB69" w14:textId="77777777" w:rsidR="00310E79" w:rsidRPr="00084479" w:rsidRDefault="00310E79" w:rsidP="00310E79">
      <w:pPr>
        <w:pStyle w:val="ConsLine"/>
        <w:spacing w:line="360" w:lineRule="auto"/>
        <w:rPr>
          <w:b/>
        </w:rPr>
      </w:pPr>
      <w:r w:rsidRPr="00084479">
        <w:rPr>
          <w:b/>
        </w:rPr>
        <w:t>---------------------------------------------------------</w:t>
      </w:r>
    </w:p>
    <w:p w14:paraId="163C7A53" w14:textId="77777777" w:rsidR="00310E79" w:rsidRPr="00084479" w:rsidRDefault="00310E79" w:rsidP="00310E79">
      <w:pPr>
        <w:suppressAutoHyphens/>
        <w:spacing w:before="360"/>
        <w:jc w:val="center"/>
        <w:rPr>
          <w:rFonts w:eastAsia="Calibri"/>
          <w:b/>
          <w:szCs w:val="24"/>
        </w:rPr>
      </w:pPr>
      <w:r w:rsidRPr="00084479">
        <w:rPr>
          <w:b/>
        </w:rPr>
        <w:t>REGLAMENTO DEL PARLAMENTO EUROPEO Y DEL CONSEJO</w:t>
      </w:r>
    </w:p>
    <w:p w14:paraId="292D7362" w14:textId="77777777" w:rsidR="00310E79" w:rsidRPr="00084479" w:rsidRDefault="00310E79" w:rsidP="00310E79">
      <w:pPr>
        <w:widowControl/>
        <w:suppressAutoHyphens/>
        <w:spacing w:before="360" w:line="360" w:lineRule="auto"/>
        <w:jc w:val="center"/>
        <w:rPr>
          <w:rFonts w:eastAsia="Calibri"/>
          <w:b/>
          <w:szCs w:val="24"/>
        </w:rPr>
      </w:pPr>
      <w:r w:rsidRPr="00084479">
        <w:rPr>
          <w:b/>
        </w:rPr>
        <w:t>sobre la restauración de la naturaleza</w:t>
      </w:r>
    </w:p>
    <w:p w14:paraId="4FB0370A" w14:textId="77777777" w:rsidR="00310E79" w:rsidRPr="00084479" w:rsidRDefault="00310E79" w:rsidP="00310E79">
      <w:pPr>
        <w:widowControl/>
        <w:suppressAutoHyphens/>
        <w:spacing w:before="360" w:after="240" w:line="360" w:lineRule="auto"/>
        <w:jc w:val="center"/>
        <w:rPr>
          <w:rFonts w:eastAsia="Calibri"/>
          <w:szCs w:val="24"/>
        </w:rPr>
      </w:pPr>
      <w:r w:rsidRPr="00084479">
        <w:t>(Texto pertinente a efectos del EEE)</w:t>
      </w:r>
    </w:p>
    <w:p w14:paraId="363C5C91" w14:textId="77777777" w:rsidR="00310E79" w:rsidRPr="00084479" w:rsidRDefault="00310E79" w:rsidP="00084479">
      <w:pPr>
        <w:keepNext/>
        <w:widowControl/>
        <w:suppressAutoHyphens/>
        <w:spacing w:before="600" w:line="360" w:lineRule="auto"/>
        <w:jc w:val="both"/>
        <w:rPr>
          <w:rFonts w:eastAsia="Calibri"/>
          <w:szCs w:val="24"/>
        </w:rPr>
      </w:pPr>
      <w:r w:rsidRPr="00084479">
        <w:t>EL PARLAMENTO EUROPEO Y EL CONSEJO DE LA UNIÓN EUROPEA,</w:t>
      </w:r>
    </w:p>
    <w:p w14:paraId="44B7E9A9" w14:textId="77777777" w:rsidR="00310E79" w:rsidRPr="00084479" w:rsidRDefault="00310E79" w:rsidP="00084479">
      <w:pPr>
        <w:widowControl/>
        <w:suppressAutoHyphens/>
        <w:spacing w:before="120" w:after="120" w:line="360" w:lineRule="auto"/>
        <w:rPr>
          <w:rFonts w:eastAsia="Calibri"/>
          <w:szCs w:val="24"/>
        </w:rPr>
      </w:pPr>
      <w:r w:rsidRPr="00084479">
        <w:t>Visto el Tratado de Fu</w:t>
      </w:r>
      <w:r w:rsidRPr="00084479">
        <w:rPr>
          <w:szCs w:val="24"/>
        </w:rPr>
        <w:t>ncionamiento de la Unión Europea, y en particular su artículo 192, apartado 1,</w:t>
      </w:r>
    </w:p>
    <w:p w14:paraId="5E8BE111" w14:textId="77777777" w:rsidR="00310E79" w:rsidRPr="00084479" w:rsidRDefault="00310E79" w:rsidP="00084479">
      <w:pPr>
        <w:widowControl/>
        <w:suppressAutoHyphens/>
        <w:spacing w:before="120" w:after="120" w:line="360" w:lineRule="auto"/>
        <w:rPr>
          <w:rFonts w:eastAsia="Calibri"/>
          <w:szCs w:val="24"/>
        </w:rPr>
      </w:pPr>
      <w:r w:rsidRPr="00084479">
        <w:rPr>
          <w:szCs w:val="24"/>
        </w:rPr>
        <w:t>Vista la propuesta de la Comisión Europea,</w:t>
      </w:r>
    </w:p>
    <w:p w14:paraId="37463FDD" w14:textId="77777777" w:rsidR="00310E79" w:rsidRPr="00084479" w:rsidRDefault="00310E79" w:rsidP="00084479">
      <w:pPr>
        <w:widowControl/>
        <w:suppressAutoHyphens/>
        <w:spacing w:before="120" w:after="120" w:line="360" w:lineRule="auto"/>
        <w:rPr>
          <w:rFonts w:eastAsia="Calibri"/>
          <w:szCs w:val="24"/>
        </w:rPr>
      </w:pPr>
      <w:r w:rsidRPr="00084479">
        <w:rPr>
          <w:szCs w:val="24"/>
        </w:rPr>
        <w:t>Previa transmisión del proyecto de acto legislativo a los Parlamentos nacionales,</w:t>
      </w:r>
    </w:p>
    <w:p w14:paraId="1D0CD056" w14:textId="77777777" w:rsidR="00310E79" w:rsidRPr="00084479" w:rsidRDefault="00310E79" w:rsidP="00084479">
      <w:pPr>
        <w:widowControl/>
        <w:suppressAutoHyphens/>
        <w:spacing w:before="120" w:after="120" w:line="360" w:lineRule="auto"/>
        <w:rPr>
          <w:rFonts w:eastAsia="Calibri"/>
          <w:szCs w:val="24"/>
        </w:rPr>
      </w:pPr>
      <w:r w:rsidRPr="00084479">
        <w:rPr>
          <w:szCs w:val="24"/>
        </w:rPr>
        <w:t>Visto el dictamen del Comité Económico y Social Europeo</w:t>
      </w:r>
      <w:r w:rsidRPr="00084479">
        <w:rPr>
          <w:rFonts w:eastAsia="Calibri"/>
          <w:bCs/>
          <w:szCs w:val="24"/>
          <w:vertAlign w:val="superscript"/>
          <w:lang w:eastAsia="en-US"/>
        </w:rPr>
        <w:footnoteReference w:id="4"/>
      </w:r>
      <w:r w:rsidRPr="00084479">
        <w:rPr>
          <w:szCs w:val="24"/>
        </w:rPr>
        <w:t>,</w:t>
      </w:r>
    </w:p>
    <w:p w14:paraId="0FA13EEC" w14:textId="77777777" w:rsidR="00310E79" w:rsidRPr="00084479" w:rsidRDefault="00310E79" w:rsidP="00084479">
      <w:pPr>
        <w:widowControl/>
        <w:suppressAutoHyphens/>
        <w:spacing w:before="120" w:after="120" w:line="360" w:lineRule="auto"/>
        <w:rPr>
          <w:rFonts w:eastAsia="Calibri"/>
          <w:szCs w:val="24"/>
        </w:rPr>
      </w:pPr>
      <w:r w:rsidRPr="00084479">
        <w:rPr>
          <w:szCs w:val="24"/>
        </w:rPr>
        <w:t>Visto el dictamen del Comité de las Regiones,</w:t>
      </w:r>
    </w:p>
    <w:p w14:paraId="37F7A8BF" w14:textId="77777777" w:rsidR="00310E79" w:rsidRPr="00084479" w:rsidRDefault="00310E79" w:rsidP="00084479">
      <w:pPr>
        <w:widowControl/>
        <w:suppressAutoHyphens/>
        <w:spacing w:before="120" w:after="120" w:line="360" w:lineRule="auto"/>
        <w:rPr>
          <w:rFonts w:eastAsia="Calibri"/>
          <w:szCs w:val="24"/>
        </w:rPr>
      </w:pPr>
      <w:r w:rsidRPr="00084479">
        <w:rPr>
          <w:szCs w:val="24"/>
        </w:rPr>
        <w:t>De conformidad con el procedimiento legislativo ordinario,</w:t>
      </w:r>
    </w:p>
    <w:p w14:paraId="33116607" w14:textId="77777777" w:rsidR="00310E79" w:rsidRPr="00084479" w:rsidRDefault="00310E79" w:rsidP="00084479">
      <w:pPr>
        <w:widowControl/>
        <w:suppressAutoHyphens/>
        <w:spacing w:before="120" w:after="120" w:line="360" w:lineRule="auto"/>
        <w:rPr>
          <w:rFonts w:eastAsia="Calibri"/>
          <w:szCs w:val="24"/>
        </w:rPr>
      </w:pPr>
      <w:r w:rsidRPr="00084479">
        <w:rPr>
          <w:szCs w:val="24"/>
        </w:rPr>
        <w:t>Considerando lo siguiente:</w:t>
      </w:r>
    </w:p>
    <w:p w14:paraId="3D83EEB0"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(1)</w:t>
      </w:r>
      <w:r w:rsidRPr="00084479">
        <w:rPr>
          <w:szCs w:val="24"/>
        </w:rPr>
        <w:tab/>
        <w:t xml:space="preserve">Para garantizar la recuperación de una naturaleza rica en biodiversidad y resiliente en todo el territorio de la Unión, es necesario establecer normas a escala de la Unión sobre la restauración de los ecosistemas. La restauración de los ecosistemas también contribuye a la consecución de los objetivos de la Unión relativos a la mitigación del cambio climático y la adaptación a este. </w:t>
      </w:r>
    </w:p>
    <w:p w14:paraId="0968AF1B"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p>
    <w:p w14:paraId="10125822"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lastRenderedPageBreak/>
        <w:t>(2)</w:t>
      </w:r>
      <w:r w:rsidRPr="00084479">
        <w:rPr>
          <w:szCs w:val="24"/>
        </w:rPr>
        <w:tab/>
        <w:t>El Pacto Verde Europeo</w:t>
      </w:r>
      <w:r w:rsidRPr="00084479">
        <w:rPr>
          <w:rFonts w:eastAsia="Calibri"/>
          <w:szCs w:val="24"/>
          <w:vertAlign w:val="superscript"/>
          <w:lang w:eastAsia="en-US"/>
        </w:rPr>
        <w:footnoteReference w:id="5"/>
      </w:r>
      <w:r w:rsidRPr="00084479">
        <w:rPr>
          <w:szCs w:val="24"/>
        </w:rPr>
        <w:t xml:space="preserve"> ha establecido una ambiciosa hoja de ruta que está destinada a transformar la Unión en una sociedad equitativa y próspera, con una economía moderna, eficiente en el uso de los recursos y competitiva, y que aspira a proteger, mantener y mejorar el capital natural de la Unión, así como a proteger la salud y el bienestar de los ciudadanos frente a los riesgos y efectos medioambientales. En el marco del Pacto Verde Europeo, la Comisión ha adoptado una Estrategia de la UE sobre la biodiversidad de aquí a 2030</w:t>
      </w:r>
      <w:r w:rsidRPr="00084479">
        <w:rPr>
          <w:rFonts w:eastAsia="Calibri"/>
          <w:szCs w:val="24"/>
          <w:vertAlign w:val="superscript"/>
          <w:lang w:eastAsia="en-US"/>
        </w:rPr>
        <w:footnoteReference w:id="6"/>
      </w:r>
      <w:r w:rsidRPr="00084479">
        <w:rPr>
          <w:szCs w:val="24"/>
        </w:rPr>
        <w:t>.</w:t>
      </w:r>
    </w:p>
    <w:p w14:paraId="2ACBC21B"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(3)</w:t>
      </w:r>
      <w:r w:rsidRPr="00084479">
        <w:rPr>
          <w:szCs w:val="24"/>
        </w:rPr>
        <w:tab/>
        <w:t>La Unión y sus Estados miembros, como Partes en el Convenio sobre la Diversidad Biológica, aprobado mediante la Decisión 93/626/CEE del Consejo</w:t>
      </w:r>
      <w:r w:rsidRPr="00084479">
        <w:rPr>
          <w:rFonts w:eastAsia="Calibri"/>
          <w:szCs w:val="24"/>
          <w:vertAlign w:val="superscript"/>
          <w:lang w:eastAsia="en-US"/>
        </w:rPr>
        <w:footnoteReference w:id="7"/>
      </w:r>
      <w:r w:rsidRPr="00084479">
        <w:rPr>
          <w:szCs w:val="24"/>
        </w:rPr>
        <w:t>, están comprometidos con la visión estratégica a largo plazo adoptada en 2010 por la Conferencia de las Partes mediante la Decisión X/2, Plan Estratégico para la Diversidad Biológica 2011-2020</w:t>
      </w:r>
      <w:r w:rsidRPr="00084479">
        <w:rPr>
          <w:rFonts w:eastAsia="Calibri"/>
          <w:szCs w:val="24"/>
          <w:vertAlign w:val="superscript"/>
          <w:lang w:eastAsia="en-US"/>
        </w:rPr>
        <w:footnoteReference w:id="8"/>
      </w:r>
      <w:r w:rsidRPr="00084479">
        <w:rPr>
          <w:szCs w:val="24"/>
        </w:rPr>
        <w:t>, que establece que, para 2050, la biodiversidad debe valorarse, conservarse, restaurarse y utilizarse de forma racional, manteniendo los servicios de los ecosistemas, sosteniendo un planeta sano y brindando beneficios esenciales para todos.</w:t>
      </w:r>
    </w:p>
    <w:p w14:paraId="65E250A9"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(4)</w:t>
      </w:r>
      <w:r w:rsidRPr="00084479">
        <w:rPr>
          <w:szCs w:val="24"/>
        </w:rPr>
        <w:tab/>
      </w:r>
      <w:r w:rsidRPr="00084479">
        <w:rPr>
          <w:b/>
          <w:i/>
          <w:szCs w:val="24"/>
        </w:rPr>
        <w:t>El Convenio sobre la diversidad biológica acordado en la CP 15 en diciembre de 2022</w:t>
      </w:r>
      <w:r w:rsidRPr="00084479">
        <w:rPr>
          <w:rFonts w:eastAsia="Calibri"/>
          <w:b/>
          <w:i/>
          <w:szCs w:val="24"/>
          <w:vertAlign w:val="superscript"/>
          <w:lang w:eastAsia="en-US"/>
        </w:rPr>
        <w:footnoteReference w:id="9"/>
      </w:r>
      <w:r w:rsidRPr="00084479">
        <w:rPr>
          <w:b/>
          <w:i/>
          <w:szCs w:val="24"/>
        </w:rPr>
        <w:t>, el marco mundial de la diversidad biológica posterior a 2020 que establece metas globales orientadas a la acción con medidas urgentes a lo largo de la década de 2030 para garantizar que todas las zonas sean objeto de una planificación espacial participativa, integrada e integradora de la biodiversidad o de procesos de gestión eficaces para abordar el cambio del uso de la tierra y el mar;</w:t>
      </w:r>
      <w:bookmarkStart w:id="10" w:name="_Hlk129711629"/>
      <w:r w:rsidRPr="00084479">
        <w:rPr>
          <w:b/>
          <w:i/>
          <w:szCs w:val="24"/>
          <w:shd w:val="clear" w:color="auto" w:fill="FFFFFF"/>
        </w:rPr>
        <w:t xml:space="preserve"> </w:t>
      </w:r>
      <w:r w:rsidRPr="00084479">
        <w:rPr>
          <w:b/>
          <w:i/>
          <w:szCs w:val="24"/>
        </w:rPr>
        <w:t>para reducir hasta casi eliminar a más tardar en 2030 la pérdida de zonas de gran importancia en términos de biodiversidad, en particular los ecosistemas de alta integridad ecológica, respetando al mismo tiempo los derechos de los pueblos indígenas y las comunidades locales, establecidos en la Declaración de las Naciones Unidas sobre los Derechos de los Pueblos Indígenas;</w:t>
      </w:r>
      <w:r w:rsidRPr="00084479">
        <w:rPr>
          <w:b/>
          <w:i/>
          <w:szCs w:val="24"/>
          <w:shd w:val="clear" w:color="auto" w:fill="FFFFFF"/>
        </w:rPr>
        <w:t xml:space="preserve"> </w:t>
      </w:r>
      <w:r w:rsidRPr="00084479">
        <w:rPr>
          <w:b/>
          <w:i/>
          <w:szCs w:val="24"/>
        </w:rPr>
        <w:t>para garantizar que para 2030 al menos un 30 % de las zonas de ecosistemas terrestres, de aguas continentales, marinos y costeros degradados estén siendo objeto de una restauración efectiva, con el fin de mejorar la biodiversidad y las funciones y los servicios de los ecosistemas, la integridad ecológica y la conectividad;</w:t>
      </w:r>
      <w:r w:rsidRPr="00084479">
        <w:rPr>
          <w:b/>
          <w:i/>
          <w:szCs w:val="24"/>
          <w:shd w:val="clear" w:color="auto" w:fill="FFFFFF"/>
        </w:rPr>
        <w:t xml:space="preserve"> para restaurar, mantener y mejorar las contribuciones de la naturaleza a las personas, en particular las funciones y servicios ecosistémicos, como la regulación del aire, el agua y el clima, la calidad del suelo, la polinización y la reducción del riesgo de enfermedades, así como la protección frente a los peligros y desastres naturales, mediante soluciones basadas en la naturaleza o enfoques ecosistémicos en beneficio de todas las personas y la naturaleza. </w:t>
      </w:r>
      <w:r w:rsidRPr="00084479">
        <w:rPr>
          <w:b/>
          <w:i/>
          <w:szCs w:val="24"/>
        </w:rPr>
        <w:t>El Marco Mundial de la Diversidad Biológica permitirá avanzar hacia la consecución de los objetivos orientados a los resultados para 2050.</w:t>
      </w:r>
      <w:bookmarkEnd w:id="10"/>
    </w:p>
    <w:p w14:paraId="363D4ED8"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(5)</w:t>
      </w:r>
      <w:r w:rsidRPr="00084479">
        <w:rPr>
          <w:szCs w:val="24"/>
        </w:rPr>
        <w:tab/>
        <w:t>Los Objetivos de Desarrollo Sostenible de las Naciones Unidas</w:t>
      </w:r>
      <w:r w:rsidRPr="00084479">
        <w:rPr>
          <w:rFonts w:eastAsia="Calibri"/>
          <w:szCs w:val="24"/>
          <w:vertAlign w:val="superscript"/>
          <w:lang w:eastAsia="en-US"/>
        </w:rPr>
        <w:footnoteReference w:id="10"/>
      </w:r>
      <w:r w:rsidRPr="00084479">
        <w:rPr>
          <w:szCs w:val="24"/>
        </w:rPr>
        <w:t>, en particular los 14.2, 15.1, 15.2 y 15.3, hacen referencia a la necesidad de garantizar la conservación, la restauración y el uso sostenible de los ecosistemas terrestres e interiores de agua dulce y los servicios que proporcionan, en particular los bosques, los humedales, las montañas y las zonas áridas.</w:t>
      </w:r>
    </w:p>
    <w:p w14:paraId="69067A13"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(6)</w:t>
      </w:r>
      <w:r w:rsidRPr="00084479">
        <w:rPr>
          <w:szCs w:val="24"/>
        </w:rPr>
        <w:tab/>
        <w:t>En una Resolución aprobada el 1 de marzo de 2019</w:t>
      </w:r>
      <w:r w:rsidRPr="00084479">
        <w:rPr>
          <w:rFonts w:eastAsia="Calibri"/>
          <w:szCs w:val="24"/>
          <w:vertAlign w:val="superscript"/>
          <w:lang w:eastAsia="en-US"/>
        </w:rPr>
        <w:footnoteReference w:id="11"/>
      </w:r>
      <w:r w:rsidRPr="00084479">
        <w:rPr>
          <w:szCs w:val="24"/>
        </w:rPr>
        <w:t xml:space="preserve">, la Asamblea General de las Naciones Unidas proclamó el período 2021—2030 Decenio de las Naciones Unidas sobre la Restauración de los Ecosistemas, a fin de apoyar y ampliar los esfuerzos encaminados a </w:t>
      </w:r>
      <w:r w:rsidRPr="00084479">
        <w:rPr>
          <w:szCs w:val="24"/>
        </w:rPr>
        <w:lastRenderedPageBreak/>
        <w:t>prevenir, detener e invertir la degradación de los ecosistemas en todo el mundo y concienciar sobre la importancia de su restauración.</w:t>
      </w:r>
    </w:p>
    <w:p w14:paraId="3886214A" w14:textId="77777777" w:rsidR="00310E79" w:rsidRPr="00084479" w:rsidRDefault="00310E79" w:rsidP="00084479">
      <w:pPr>
        <w:widowControl/>
        <w:spacing w:before="120" w:after="120" w:line="360" w:lineRule="auto"/>
        <w:ind w:left="851" w:hanging="851"/>
        <w:rPr>
          <w:rFonts w:eastAsia="Calibri"/>
          <w:szCs w:val="24"/>
        </w:rPr>
      </w:pPr>
      <w:r w:rsidRPr="00084479">
        <w:rPr>
          <w:szCs w:val="24"/>
        </w:rPr>
        <w:br w:type="page"/>
      </w:r>
    </w:p>
    <w:p w14:paraId="0CB7ED6D"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lastRenderedPageBreak/>
        <w:t>(7)</w:t>
      </w:r>
      <w:r w:rsidRPr="00084479">
        <w:rPr>
          <w:szCs w:val="24"/>
        </w:rPr>
        <w:tab/>
        <w:t>La Estrategia de la UE sobre la biodiversidad de aquí a 2030 tiene por objeto garantizar que la biodiversidad de Europa se sitúe en la senda de la recuperación de aquí a 2030, lo que beneficiaría a las personas, el planeta, el clima y la economía. Establece un ambicioso plan de restauración de la naturaleza de la UE que incluye una serie de compromisos clave, entre otros, el de presentar una propuesta de objetivos jurídicamente vinculantes de la UE en materia de restauración de la naturaleza a fin de restaurar los ecosistemas degradados, en particular aquellos que cuentan con mayor potencial para capturar y almacenar carbono, y para prevenir y reducir los efectos de las catástrofes naturales.</w:t>
      </w:r>
    </w:p>
    <w:p w14:paraId="071C2466"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(8)</w:t>
      </w:r>
      <w:r w:rsidRPr="00084479">
        <w:rPr>
          <w:szCs w:val="24"/>
        </w:rPr>
        <w:tab/>
        <w:t>En su Resolución de 9 de junio de 2021</w:t>
      </w:r>
      <w:r w:rsidRPr="00084479">
        <w:rPr>
          <w:rFonts w:eastAsia="Calibri"/>
          <w:szCs w:val="24"/>
          <w:vertAlign w:val="superscript"/>
          <w:lang w:eastAsia="en-US"/>
        </w:rPr>
        <w:footnoteReference w:id="12"/>
      </w:r>
      <w:r w:rsidRPr="00084479">
        <w:rPr>
          <w:szCs w:val="24"/>
        </w:rPr>
        <w:t>, el Parlamento Europeo celebró el compromiso de elaborar una propuesta legislativa con objetivos de recuperación de la naturaleza vinculantes y consideró, además, que, junto a un objetivo de recuperación general, deben incluirse objetivos de recuperación específicos para ecosistemas, hábitats y especies, que abarquen los bosques, los pastizales, los humedales, las turberas, los polinizadores, los ríos de flujo libre, las zonas costeras y los ecosistemas marinos.</w:t>
      </w:r>
    </w:p>
    <w:p w14:paraId="5DAD2090"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(9)</w:t>
      </w:r>
      <w:r w:rsidRPr="00084479">
        <w:rPr>
          <w:szCs w:val="24"/>
        </w:rPr>
        <w:tab/>
        <w:t>En sus Conclusiones de 23 de octubre de 2020</w:t>
      </w:r>
      <w:r w:rsidRPr="00084479">
        <w:rPr>
          <w:rFonts w:eastAsia="Calibri"/>
          <w:szCs w:val="24"/>
          <w:vertAlign w:val="superscript"/>
          <w:lang w:eastAsia="en-US"/>
        </w:rPr>
        <w:footnoteReference w:id="13"/>
      </w:r>
      <w:r w:rsidRPr="00084479">
        <w:rPr>
          <w:szCs w:val="24"/>
        </w:rPr>
        <w:t>, el Consejo reconoció que la prevención de un mayor deterioro del estado actual de la biodiversidad y la naturaleza será esencial, pero no suficiente, para reintegrar la naturaleza en nuestras vidas. El Consejo reafirmó que es necesario mostrar más ambición en lo que respecta a la recuperación de la naturaleza, tal como se propone en el nuevo Plan de Recuperación de la Naturaleza de la UE, que incluye medidas de protección y restauración de la biodiversidad más allá de los espacios protegidos. El Consejo también declaró que esperaba una propuesta para la fijación de objetivos jurídicamente vinculantes en materia de recuperación de la naturaleza, sujetos a una evaluación de impacto.</w:t>
      </w:r>
    </w:p>
    <w:p w14:paraId="55C72767"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(10)</w:t>
      </w:r>
      <w:r w:rsidRPr="00084479">
        <w:rPr>
          <w:szCs w:val="24"/>
        </w:rPr>
        <w:tab/>
        <w:t>La Estrategia de la UE sobre la biodiversidad de aquí a 2030 establece el compromiso de conferir protección jurídica al 30 % de la superficie terrestre, incluidas las aguas interiores, y al 30 % de la superficie marina de la Unión, como mínimo, de los cuales al menos un tercio debe estar sujeto a una protección estricta, incluidos todos los bosques primarios y maduros que quedan en la UE. Los criterios y orientaciones para la designación de zonas protegidas adicionales por parte de los Estados miembros</w:t>
      </w:r>
      <w:r w:rsidRPr="00084479">
        <w:rPr>
          <w:rFonts w:eastAsia="Calibri"/>
          <w:szCs w:val="24"/>
          <w:vertAlign w:val="superscript"/>
          <w:lang w:eastAsia="en-US"/>
        </w:rPr>
        <w:footnoteReference w:id="14"/>
      </w:r>
      <w:r w:rsidRPr="00084479">
        <w:rPr>
          <w:szCs w:val="24"/>
        </w:rPr>
        <w:t xml:space="preserve"> (en lo sucesivo, «criterios y orientaciones»), elaborados por la Comisión en cooperación con los Estados miembros y las partes interesadas, ponen de relieve que si las zonas restauradas cumplen o se espera que cumplan los criterios aplicables a las zonas protegidas una vez que la restauración surta pleno efecto, también deberán contribuir a los objetivos de la Unión en materia de zonas protegidas. Los criterios y orientaciones también destacan que las zonas protegidas pueden contribuir significativamente a los objetivos de restauración de la Estrategia de la UE sobre la biodiversidad de aquí a 2030, al crear las condiciones necesarias para que los esfuerzos de restauración tengan éxito. Es el caso, en particular, de las zonas que pueden recuperarse de manera natural si se detiene o limita parte de la presión que ejercen las actividades humanas. En algunos casos, colocar estas zonas, también las del medio marino, bajo una protección estricta será suficiente para lograr la recuperación de los valores naturales que albergan. Además, conforme subrayan los criterios y orientaciones se espera que todos los Estados miembros contribuyan a alcanzar los objetivos de la Unión relativos a las zonas protegidas de la Estrategia de la UE sobre la biodiversidad de aquí a 2030, de manera proporcional a sus valores naturales y a su potencial para restaurar la naturaleza.</w:t>
      </w:r>
    </w:p>
    <w:p w14:paraId="543F7442"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(11)</w:t>
      </w:r>
      <w:r w:rsidRPr="00084479">
        <w:rPr>
          <w:szCs w:val="24"/>
        </w:rPr>
        <w:tab/>
        <w:t>La Estrategia de la UE sobre la biodiversidad de aquí a 2030 establece el objetivo de velar por que no se produzca ningún deterioro en las tendencias y el estado de conservación de las especies y los hábitats protegidos y que al menos el 30 % de las especies y hábitats que en la actualidad no presenten un estado favorable alcancen ese estado o muestren una decidida tendencia positiva hacia dicho estado de aquí a 2030. Las orientaciones</w:t>
      </w:r>
      <w:r w:rsidRPr="00084479">
        <w:rPr>
          <w:rFonts w:eastAsia="Calibri"/>
          <w:szCs w:val="24"/>
          <w:vertAlign w:val="superscript"/>
          <w:lang w:eastAsia="en-US"/>
        </w:rPr>
        <w:footnoteReference w:id="15"/>
      </w:r>
      <w:r w:rsidRPr="00084479">
        <w:rPr>
          <w:szCs w:val="24"/>
        </w:rPr>
        <w:t xml:space="preserve"> elaboradas por la Comisión en cooperación con los Estados miembros y las partes interesadas para apoyar la consecución de estos objetivos ponen de relieve que probablemente será necesario hacer esfuerzos de mantenimiento y restauración para la mayoría de esos hábitats y especies para, o bien frenar sus tendencias negativas actuales de aquí a 2030, o bien mantener las tendencias estables o en proceso de mejora, o prevenir el deterioro de los hábitats y especies que presentan un estado de conservación favorable. Las orientaciones subrayan además que estos esfuerzos de restauración deben planificarse, ejecutarse y coordinarse principalmente a nivel nacional o regional y que, al seleccionar y priorizar los hábitats y especies que deben mejorar de aquí a 2030, deben buscarse sinergias con otros objetivos de la Unión e internacionales, en particular objetivos de política medioambiental o climática.</w:t>
      </w:r>
    </w:p>
    <w:p w14:paraId="215BD9A7" w14:textId="5746117B" w:rsidR="00310E79" w:rsidRPr="00084479" w:rsidRDefault="00310E79" w:rsidP="00084479">
      <w:pPr>
        <w:widowControl/>
        <w:suppressAutoHyphens/>
        <w:spacing w:before="120" w:after="120" w:line="360" w:lineRule="auto"/>
        <w:ind w:left="851" w:right="-1" w:hanging="851"/>
        <w:rPr>
          <w:szCs w:val="24"/>
        </w:rPr>
      </w:pPr>
      <w:r w:rsidRPr="00084479">
        <w:rPr>
          <w:szCs w:val="24"/>
        </w:rPr>
        <w:t>(12)</w:t>
      </w:r>
      <w:r w:rsidRPr="00084479">
        <w:rPr>
          <w:szCs w:val="24"/>
        </w:rPr>
        <w:tab/>
        <w:t>El informe de la Comisión de 2020 sobre el estado de la naturaleza</w:t>
      </w:r>
      <w:r w:rsidRPr="00084479">
        <w:rPr>
          <w:rFonts w:eastAsia="Calibri"/>
          <w:szCs w:val="24"/>
          <w:vertAlign w:val="superscript"/>
          <w:lang w:eastAsia="en-US"/>
        </w:rPr>
        <w:footnoteReference w:id="16"/>
      </w:r>
      <w:r w:rsidRPr="00084479">
        <w:rPr>
          <w:szCs w:val="24"/>
        </w:rPr>
        <w:t xml:space="preserve"> señalaba que la Unión todavía no ha logrado frenar el declive de las especies y tipos de hábitats protegidos que cuya conservación es motivo de preocupación para la Unión. Este declive se debe principalmente al abandono de la agricultura extensiva, la intensificación de las prácticas de gestión, la modificación de los regímenes hidrológicos, la urbanización y la contaminación, así como a las actividades forestales no sostenibles y la explotación de las especies. Además, las especies exóticas invasoras y el cambio climático representan amenazas importantes y crecientes para la flora y la fauna autóctonas de la Unión.</w:t>
      </w:r>
    </w:p>
    <w:p w14:paraId="36196F4E" w14:textId="6FCED4C8" w:rsidR="006174AB" w:rsidRPr="00084479" w:rsidRDefault="006174AB" w:rsidP="00084479">
      <w:pPr>
        <w:widowControl/>
        <w:suppressAutoHyphens/>
        <w:spacing w:before="120" w:after="120" w:line="360" w:lineRule="auto"/>
        <w:ind w:left="851" w:right="-1" w:hanging="851"/>
        <w:rPr>
          <w:rFonts w:eastAsia="Calibri"/>
          <w:b/>
          <w:szCs w:val="24"/>
        </w:rPr>
      </w:pPr>
      <w:r w:rsidRPr="00084479">
        <w:rPr>
          <w:b/>
          <w:i/>
          <w:szCs w:val="24"/>
        </w:rPr>
        <w:t>(12</w:t>
      </w:r>
      <w:r w:rsidR="00042263" w:rsidRPr="00084479">
        <w:rPr>
          <w:b/>
          <w:i/>
          <w:szCs w:val="24"/>
        </w:rPr>
        <w:t xml:space="preserve"> bis</w:t>
      </w:r>
      <w:r w:rsidRPr="00084479">
        <w:rPr>
          <w:b/>
          <w:i/>
          <w:szCs w:val="24"/>
        </w:rPr>
        <w:t>)</w:t>
      </w:r>
      <w:r w:rsidRPr="00084479">
        <w:rPr>
          <w:b/>
          <w:i/>
          <w:szCs w:val="24"/>
        </w:rPr>
        <w:tab/>
        <w:t>La revisión de la política comercial de la Comisión — Una política comercial abierta, sostenible y sostenible — afirma que el Pacto Verde Europeo es la nueva estrategia de crecimiento de la U</w:t>
      </w:r>
      <w:r w:rsidR="004D53DB" w:rsidRPr="00084479">
        <w:rPr>
          <w:b/>
          <w:i/>
          <w:szCs w:val="24"/>
        </w:rPr>
        <w:t>nión</w:t>
      </w:r>
      <w:r w:rsidRPr="00084479">
        <w:rPr>
          <w:b/>
          <w:i/>
          <w:szCs w:val="24"/>
        </w:rPr>
        <w:t xml:space="preserve"> que </w:t>
      </w:r>
      <w:r w:rsidR="00D644B6" w:rsidRPr="00084479">
        <w:rPr>
          <w:b/>
          <w:i/>
          <w:szCs w:val="24"/>
        </w:rPr>
        <w:t xml:space="preserve">va a </w:t>
      </w:r>
      <w:r w:rsidRPr="00084479">
        <w:rPr>
          <w:b/>
          <w:i/>
          <w:szCs w:val="24"/>
        </w:rPr>
        <w:t xml:space="preserve">ser la fuerza motriz de nuestra competitividad y </w:t>
      </w:r>
      <w:r w:rsidR="00D644B6" w:rsidRPr="00084479">
        <w:rPr>
          <w:b/>
          <w:i/>
          <w:szCs w:val="24"/>
        </w:rPr>
        <w:t xml:space="preserve">va a </w:t>
      </w:r>
      <w:r w:rsidRPr="00084479">
        <w:rPr>
          <w:b/>
          <w:i/>
          <w:szCs w:val="24"/>
        </w:rPr>
        <w:t>conducir a una transformación progresiva pero profunda de nuestras economías, que</w:t>
      </w:r>
      <w:r w:rsidR="004D53DB" w:rsidRPr="00084479">
        <w:rPr>
          <w:b/>
          <w:i/>
          <w:szCs w:val="24"/>
        </w:rPr>
        <w:t>,</w:t>
      </w:r>
      <w:r w:rsidRPr="00084479">
        <w:rPr>
          <w:b/>
          <w:i/>
          <w:szCs w:val="24"/>
        </w:rPr>
        <w:t xml:space="preserve"> a su vez</w:t>
      </w:r>
      <w:r w:rsidR="004D53DB" w:rsidRPr="00084479">
        <w:rPr>
          <w:b/>
          <w:i/>
          <w:szCs w:val="24"/>
        </w:rPr>
        <w:t>,</w:t>
      </w:r>
      <w:r w:rsidRPr="00084479">
        <w:rPr>
          <w:b/>
          <w:i/>
          <w:szCs w:val="24"/>
        </w:rPr>
        <w:t xml:space="preserve"> tendrá una fuerte influencia en los patrones comerciales, mientras que la vasta red de acuerdos comerciales bilaterales de la U</w:t>
      </w:r>
      <w:r w:rsidR="004D53DB" w:rsidRPr="00084479">
        <w:rPr>
          <w:b/>
          <w:i/>
          <w:szCs w:val="24"/>
        </w:rPr>
        <w:t>nión</w:t>
      </w:r>
      <w:r w:rsidRPr="00084479">
        <w:rPr>
          <w:b/>
          <w:i/>
          <w:szCs w:val="24"/>
        </w:rPr>
        <w:t xml:space="preserve"> es una plataforma esencial para </w:t>
      </w:r>
      <w:r w:rsidRPr="00084479">
        <w:rPr>
          <w:b/>
          <w:i/>
          <w:szCs w:val="24"/>
        </w:rPr>
        <w:lastRenderedPageBreak/>
        <w:t>colaborar con nuestros socios en materia de cambio climático y biodiversidad y, por lo tanto, exige la introducción de medidas de «espejo», en consonancia con las normas de la OMC</w:t>
      </w:r>
      <w:r w:rsidRPr="00084479">
        <w:rPr>
          <w:rStyle w:val="FootnoteReference"/>
          <w:b/>
          <w:i/>
          <w:szCs w:val="24"/>
        </w:rPr>
        <w:footnoteReference w:id="17"/>
      </w:r>
      <w:r w:rsidRPr="00084479">
        <w:rPr>
          <w:b/>
          <w:i/>
          <w:szCs w:val="24"/>
        </w:rPr>
        <w:t>.</w:t>
      </w:r>
      <w:r w:rsidRPr="00084479">
        <w:rPr>
          <w:b/>
          <w:szCs w:val="24"/>
        </w:rPr>
        <w:t xml:space="preserve"> [Enm</w:t>
      </w:r>
      <w:r w:rsidR="00AA3F4E" w:rsidRPr="00084479">
        <w:rPr>
          <w:b/>
          <w:szCs w:val="24"/>
        </w:rPr>
        <w:t>ienda</w:t>
      </w:r>
      <w:r w:rsidRPr="00084479">
        <w:rPr>
          <w:b/>
          <w:szCs w:val="24"/>
        </w:rPr>
        <w:t> </w:t>
      </w:r>
      <w:r w:rsidR="00AA3F4E" w:rsidRPr="00084479">
        <w:rPr>
          <w:b/>
          <w:szCs w:val="24"/>
        </w:rPr>
        <w:t>o</w:t>
      </w:r>
      <w:r w:rsidRPr="00084479">
        <w:rPr>
          <w:b/>
          <w:szCs w:val="24"/>
        </w:rPr>
        <w:t>ral]</w:t>
      </w:r>
    </w:p>
    <w:p w14:paraId="5BB98EB1"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(13)</w:t>
      </w:r>
      <w:r w:rsidRPr="00084479">
        <w:rPr>
          <w:szCs w:val="24"/>
        </w:rPr>
        <w:tab/>
        <w:t>A fin de fomentar la transformación económica y social, la creación de empleo de alta calidad y el crecimiento sostenible, conviene establecer un objetivo general para la restauración de los ecosistemas. Los ecosistemas ricos en biodiversidad, como los húmedos, los de agua dulce, los forestales, así como los agrícolas, los de vegetación dispersa, los marinos, los costeros y los urbanos, si se encuentran en buenas condiciones, ofrecen una serie de servicios ecosistémicos esenciales, y los beneficios de restaurar el buen estado de los ecosistemas degradados en todas las zonas terrestres y marítimas superan con creces los costes de la restauración. Estos servicios ayudan a generar un gran número de beneficios socioeconómicos, en función de las características económicas, sociales, culturales, regionales y locales.</w:t>
      </w:r>
    </w:p>
    <w:p w14:paraId="78A410E3"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(14)</w:t>
      </w:r>
      <w:r w:rsidRPr="00084479">
        <w:rPr>
          <w:szCs w:val="24"/>
        </w:rPr>
        <w:tab/>
        <w:t>La Comisión de Estadística de las Naciones Unidas adoptó el Sistema de Contabilidad Ambiental y Económica — Contabilidad de los Ecosistemas (SCAEI)</w:t>
      </w:r>
      <w:r w:rsidRPr="00084479">
        <w:rPr>
          <w:rFonts w:eastAsia="Calibri"/>
          <w:szCs w:val="24"/>
          <w:vertAlign w:val="superscript"/>
          <w:lang w:eastAsia="en-US"/>
        </w:rPr>
        <w:footnoteReference w:id="18"/>
      </w:r>
      <w:r w:rsidRPr="00084479">
        <w:rPr>
          <w:szCs w:val="24"/>
        </w:rPr>
        <w:t xml:space="preserve"> en su 52.ª sesión, celebrada en marzo de 2021. El SCAEI constituye un marco estadístico integrado y completo para la organización de la información relativa a hábitats y paisajes, la medición de la extensión, el estado y los servicios de los ecosistemas, el seguimiento de los cambios en los activos ecosistémicos y la vinculación de esta información con la actividad económica y otras actividades humanas. </w:t>
      </w:r>
    </w:p>
    <w:p w14:paraId="4928C695"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(15)</w:t>
      </w:r>
      <w:r w:rsidRPr="00084479">
        <w:rPr>
          <w:szCs w:val="24"/>
        </w:rPr>
        <w:tab/>
        <w:t xml:space="preserve">Garantizar unos ecosistemas ricos en biodiversidad y luchar contra el cambio climático son retos que están intrínsecamente vinculados. La naturaleza y las soluciones basadas en la naturaleza, como las reservas naturales de carbono y los sumideros naturales de carbono, son fundamentales para luchar contra la crisis climática. Al mismo tiempo, la crisis climática ya es un factor de cambio para los ecosistemas terrestres y marinos, y la Unión debe prepararse para el aumento de la intensidad, frecuencia y persistencia de sus efectos. El Informe especial del Grupo Intergubernamental de Expertos sobre el Cambio Climático </w:t>
      </w:r>
      <w:r w:rsidRPr="00084479">
        <w:rPr>
          <w:szCs w:val="24"/>
        </w:rPr>
        <w:lastRenderedPageBreak/>
        <w:t>(IPCC)</w:t>
      </w:r>
      <w:r w:rsidRPr="00084479">
        <w:rPr>
          <w:rFonts w:eastAsia="Calibri"/>
          <w:szCs w:val="24"/>
          <w:vertAlign w:val="superscript"/>
          <w:lang w:eastAsia="en-US"/>
        </w:rPr>
        <w:footnoteReference w:id="19"/>
      </w:r>
      <w:r w:rsidRPr="00084479">
        <w:rPr>
          <w:szCs w:val="24"/>
        </w:rPr>
        <w:t xml:space="preserve"> sobre los impactos del calentamiento global de 1,5° C señalaba que algunos impactos pueden ser duraderos o irreversibles. El sexto informe de evaluación del IPCC</w:t>
      </w:r>
      <w:r w:rsidRPr="00084479">
        <w:rPr>
          <w:rFonts w:eastAsia="Calibri"/>
          <w:szCs w:val="24"/>
          <w:vertAlign w:val="superscript"/>
          <w:lang w:eastAsia="en-US"/>
        </w:rPr>
        <w:footnoteReference w:id="20"/>
      </w:r>
      <w:r w:rsidRPr="00084479">
        <w:rPr>
          <w:szCs w:val="24"/>
        </w:rPr>
        <w:t xml:space="preserve"> afirma que la restauración de los ecosistemas será fundamental para luchar contra el cambio climático y reducir los riesgos para la seguridad alimentaria. En su Informe de Evaluación Mundial sobre Diversidad Biológica y Servicios de los Ecosistemas</w:t>
      </w:r>
      <w:r w:rsidRPr="00084479">
        <w:rPr>
          <w:rFonts w:eastAsia="Calibri"/>
          <w:szCs w:val="24"/>
          <w:vertAlign w:val="superscript"/>
          <w:lang w:eastAsia="en-US"/>
        </w:rPr>
        <w:footnoteReference w:id="21"/>
      </w:r>
      <w:r w:rsidRPr="00084479">
        <w:rPr>
          <w:szCs w:val="24"/>
        </w:rPr>
        <w:t xml:space="preserve"> de 2019, la Plataforma Intergubernamental Científico-Normativa sobre Diversidad Biológica y Servicios de los Ecosistemas (IPBES) señalaba que el cambio climático es un factor clave del cambio en la naturaleza, y auguraba que sus efectos aumentarán en las próximas décadas, superando en algunos casos el impacto de otros factores de cambio de los ecosistemas, como el cambio en el uso de la tierra y el mar.</w:t>
      </w:r>
    </w:p>
    <w:p w14:paraId="3C570E2F"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(16)</w:t>
      </w:r>
      <w:r w:rsidRPr="00084479">
        <w:rPr>
          <w:szCs w:val="24"/>
        </w:rPr>
        <w:tab/>
        <w:t>El Reglamento (UE) 2021/1119 del Parlamento Europeo y del Consejo</w:t>
      </w:r>
      <w:r w:rsidRPr="00084479">
        <w:rPr>
          <w:rFonts w:eastAsia="Calibri"/>
          <w:szCs w:val="24"/>
          <w:vertAlign w:val="superscript"/>
          <w:lang w:eastAsia="en-US"/>
        </w:rPr>
        <w:footnoteReference w:id="22"/>
      </w:r>
      <w:r w:rsidRPr="00084479">
        <w:rPr>
          <w:szCs w:val="24"/>
        </w:rPr>
        <w:t xml:space="preserve"> establece un objetivo vinculante de neutralidad climática en la Unión de aquí a 2050 y de emisiones negativas a partir de entonces, y especifica que para ello se dará prioridad a las reducciones de emisiones rápidas y previsibles y, al mismo tiempo, se incrementarán las absorciones por sumideros naturales. La restauración de los ecosistemas puede contribuir de manera significativa a mantener, gestionar y mejorar los sumideros naturales y a aumentar la biodiversidad, y formar parte de la lucha contra el cambio climático. El Reglamento (UE) 2021/1119 también exige a las instituciones pertinentes de la Unión y a los Estados miembros que garanticen un avance continuo en el aumento de la capacidad de adaptación, el fortalecimiento de la resiliencia y la reducción de la vulnerabilidad al cambio climático. También exige que los Estados miembros integren la adaptación al cambio climático en todos los ámbitos de las políticas y promuevan soluciones basadas en la naturaleza</w:t>
      </w:r>
      <w:r w:rsidRPr="00084479">
        <w:rPr>
          <w:rFonts w:eastAsia="Calibri"/>
          <w:szCs w:val="24"/>
          <w:vertAlign w:val="superscript"/>
          <w:lang w:eastAsia="en-US"/>
        </w:rPr>
        <w:footnoteReference w:id="23"/>
      </w:r>
      <w:r w:rsidRPr="00084479">
        <w:rPr>
          <w:szCs w:val="24"/>
        </w:rPr>
        <w:t xml:space="preserve"> y una adaptación basada en los ecosistemas. </w:t>
      </w:r>
    </w:p>
    <w:p w14:paraId="72C7E28F"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(17)</w:t>
      </w:r>
      <w:r w:rsidRPr="00084479">
        <w:rPr>
          <w:szCs w:val="24"/>
        </w:rPr>
        <w:tab/>
        <w:t>La Comunicación de la Comisión sobre la adaptación al cambio climático a partir de 2021</w:t>
      </w:r>
      <w:r w:rsidRPr="00084479">
        <w:rPr>
          <w:rFonts w:eastAsia="Calibri"/>
          <w:szCs w:val="24"/>
          <w:vertAlign w:val="superscript"/>
          <w:lang w:eastAsia="en-US"/>
        </w:rPr>
        <w:footnoteReference w:id="24"/>
      </w:r>
      <w:r w:rsidRPr="00084479">
        <w:rPr>
          <w:szCs w:val="24"/>
        </w:rPr>
        <w:t xml:space="preserve"> hace hincapié en la necesidad de promover soluciones basadas en la naturaleza y reconoce que puede lograrse una adaptación al cambio climático con una buena relación coste-eficacia mediante la protección y restauración de los humedales y las turberas, así como los ecosistemas costeros y marinos, el desarrollo de espacios verdes urbanos y la instalación de paredes y techos ecológicos, y el fomento y la gestión sostenible de los bosques y las tierras agrícolas. La existencia de más ecosistemas ricos en biodiversidad genera una mayor resiliencia al cambio climático y aporta métodos más eficaces de reducción y prevención de catástrofes.</w:t>
      </w:r>
    </w:p>
    <w:p w14:paraId="794B7EB5"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(18)</w:t>
      </w:r>
      <w:r w:rsidRPr="00084479">
        <w:rPr>
          <w:szCs w:val="24"/>
        </w:rPr>
        <w:tab/>
        <w:t>Con el fin de seguir el camino propuesto en el Reglamento (UE) 2021/1119 hacia la reducción de las emisiones netas en al menos un 55 % de aquí a 2030 con respecto a los niveles de 1990, se está revisando la política climática de la Unión. En particular, la propuesta de Reglamento del Parlamento Europeo y del Consejo por el que se modifican los Reglamentos (UE) 2018/841 y (UE) 2018/1999</w:t>
      </w:r>
      <w:r w:rsidRPr="00084479">
        <w:rPr>
          <w:rFonts w:eastAsia="Calibri"/>
          <w:szCs w:val="24"/>
          <w:vertAlign w:val="superscript"/>
          <w:lang w:eastAsia="en-US"/>
        </w:rPr>
        <w:footnoteReference w:id="25"/>
      </w:r>
      <w:r w:rsidRPr="00084479">
        <w:rPr>
          <w:szCs w:val="24"/>
        </w:rPr>
        <w:t xml:space="preserve"> tiene por objeto reforzar la contribución del sector de la tierra a la ambición climática global para 2030 y adaptar los objetivos en materia de contabilidad de las emisiones y absorciones del sector del uso de la tierra, el cambio de uso de la tierra y la silvicultura (UTCUTS) a las iniciativas correspondientes en materia de política de biodiversidad. Dicha propuesta hace hincapié en la necesidad de proteger y mejorar las absorciones de carbono basadas en la naturaleza, la mejora de la resiliencia de los ecosistemas al cambio climático, la restauración de tierras y ecosistemas degradados y la rehumidificación de turberas. También tiene por objeto mejorar el seguimiento y la notificación de las emisiones y absorciones de gases de efecto invernadero de tierras sujetas a protección y restauración. En este contexto, para poder capturar y almacenar eficazmente el carbono, es importante que los ecosistemas de todas las categorías de tierras, incluidos los bosques, los pastizales, las tierras de cultivo y los humedales, estén en buen estado.</w:t>
      </w:r>
    </w:p>
    <w:p w14:paraId="6048E235"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(19)</w:t>
      </w:r>
      <w:r w:rsidRPr="00084479">
        <w:rPr>
          <w:szCs w:val="24"/>
        </w:rPr>
        <w:tab/>
        <w:t>Los acontecimientos geopolíticos han puesto aún más de relieve la necesidad de salvaguardar la resiliencia de los sistemas alimentarios</w:t>
      </w:r>
      <w:r w:rsidRPr="00084479">
        <w:rPr>
          <w:rFonts w:eastAsia="Calibri"/>
          <w:szCs w:val="24"/>
          <w:vertAlign w:val="superscript"/>
          <w:lang w:eastAsia="en-US"/>
        </w:rPr>
        <w:footnoteReference w:id="26"/>
      </w:r>
      <w:r w:rsidRPr="00084479">
        <w:rPr>
          <w:szCs w:val="24"/>
        </w:rPr>
        <w:t>.</w:t>
      </w:r>
      <w:r w:rsidRPr="00084479">
        <w:rPr>
          <w:szCs w:val="24"/>
          <w:vertAlign w:val="superscript"/>
        </w:rPr>
        <w:t xml:space="preserve"> </w:t>
      </w:r>
      <w:r w:rsidRPr="00084479">
        <w:rPr>
          <w:szCs w:val="24"/>
        </w:rPr>
        <w:t>Está demostrado que la restauración de los ecosistemas agrícolas tiene efectos positivos en la productividad alimentaria a largo plazo, y la restauración de la naturaleza garantiza la sostenibilidad y resiliencia a largo plazo de la UE.</w:t>
      </w:r>
    </w:p>
    <w:p w14:paraId="671B0037" w14:textId="77777777" w:rsidR="00310E79" w:rsidRPr="00084479" w:rsidRDefault="00310E79" w:rsidP="00084479">
      <w:pPr>
        <w:widowControl/>
        <w:suppressAutoHyphens/>
        <w:spacing w:before="120" w:after="120" w:line="360" w:lineRule="auto"/>
        <w:ind w:left="851" w:right="-1" w:hanging="851"/>
        <w:rPr>
          <w:rFonts w:eastAsia="Calibri"/>
          <w:szCs w:val="24"/>
          <w:shd w:val="clear" w:color="auto" w:fill="FFFFFF"/>
        </w:rPr>
      </w:pPr>
      <w:r w:rsidRPr="00084479">
        <w:rPr>
          <w:szCs w:val="24"/>
        </w:rPr>
        <w:t>(20)</w:t>
      </w:r>
      <w:r w:rsidRPr="00084479">
        <w:rPr>
          <w:szCs w:val="24"/>
        </w:rPr>
        <w:tab/>
        <w:t xml:space="preserve">En el informe final de la Conferencia sobre el Futuro de Europa, los ciudadanos piden a la Unión que proteja y restaure la biodiversidad, el paisaje y los océanos, elimine la </w:t>
      </w:r>
      <w:r w:rsidRPr="00084479">
        <w:rPr>
          <w:szCs w:val="24"/>
        </w:rPr>
        <w:lastRenderedPageBreak/>
        <w:t>contaminación y fomente el conocimiento, la concienciación, la educación y el diálogo sobre el medio ambiente, el cambio climático, el uso de la energía y la sostenibilidad</w:t>
      </w:r>
      <w:r w:rsidRPr="00084479">
        <w:rPr>
          <w:rFonts w:eastAsia="Calibri"/>
          <w:szCs w:val="24"/>
          <w:vertAlign w:val="superscript"/>
          <w:lang w:eastAsia="en-US"/>
        </w:rPr>
        <w:footnoteReference w:id="27"/>
      </w:r>
      <w:r w:rsidRPr="00084479">
        <w:rPr>
          <w:szCs w:val="24"/>
        </w:rPr>
        <w:t>.</w:t>
      </w:r>
    </w:p>
    <w:p w14:paraId="11E42C94" w14:textId="77777777" w:rsidR="00310E79" w:rsidRPr="00084479" w:rsidRDefault="00310E79" w:rsidP="00084479">
      <w:pPr>
        <w:widowControl/>
        <w:spacing w:before="120" w:after="120" w:line="360" w:lineRule="auto"/>
        <w:ind w:left="851" w:hanging="851"/>
        <w:rPr>
          <w:rFonts w:eastAsia="Calibri"/>
          <w:szCs w:val="24"/>
          <w:shd w:val="clear" w:color="auto" w:fill="FFFFFF"/>
        </w:rPr>
      </w:pPr>
      <w:r w:rsidRPr="00084479">
        <w:rPr>
          <w:szCs w:val="24"/>
        </w:rPr>
        <w:br w:type="page"/>
      </w:r>
    </w:p>
    <w:p w14:paraId="798EE122"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lastRenderedPageBreak/>
        <w:t>(21)</w:t>
      </w:r>
      <w:r w:rsidRPr="00084479">
        <w:rPr>
          <w:szCs w:val="24"/>
        </w:rPr>
        <w:tab/>
        <w:t>La restauración de los ecosistemas, junto con los esfuerzos encaminados a la reducción del comercio y el consumo de especies silvestres, también contribuirá a prevenir posibles enfermedades transmisibles futuras con potencial zoonótico, a aumentar la resiliencia frente a las mismas —con la consiguiente reducción de los riesgos de brotes y pandemias—, y a apoyar los esfuerzos de la UE y mundiales destinados a la aplicación del concepto «Una sola salud», que reconoce la relación intrínseca entre la salud humana, la salud animal y una naturaleza saludable y resiliente.</w:t>
      </w:r>
    </w:p>
    <w:p w14:paraId="795FDE78"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(22)</w:t>
      </w:r>
      <w:r w:rsidRPr="00084479">
        <w:rPr>
          <w:szCs w:val="24"/>
        </w:rPr>
        <w:tab/>
        <w:t>Los suelos forman parte integrante de los ecosistemas terrestres. La Comunicación de la Comisión de 2021 «Estrategia de la UE para la protección del suelo para 2030»</w:t>
      </w:r>
      <w:r w:rsidRPr="00084479">
        <w:rPr>
          <w:rFonts w:eastAsia="Calibri"/>
          <w:szCs w:val="24"/>
          <w:vertAlign w:val="superscript"/>
          <w:lang w:eastAsia="en-US"/>
        </w:rPr>
        <w:footnoteReference w:id="28"/>
      </w:r>
      <w:r w:rsidRPr="00084479">
        <w:rPr>
          <w:szCs w:val="24"/>
        </w:rPr>
        <w:t xml:space="preserve"> destaca la necesidad de restaurar los suelos degradados y mejorar la biodiversidad del suelo.</w:t>
      </w:r>
      <w:r w:rsidRPr="00084479">
        <w:rPr>
          <w:b/>
          <w:i/>
          <w:szCs w:val="24"/>
        </w:rPr>
        <w:t xml:space="preserve"> El mecanismo mundial y la Secretaría de la Convención de Lucha contra la Desertificación de las Naciones Unidas (CLD) han establecido el programa de fijación de objetivos de neutralidad en la degradación de las tierras para ayudar a los países a lograr la neutralidad en la degradación de las tierras de aquí a 2030.</w:t>
      </w:r>
    </w:p>
    <w:p w14:paraId="6DE68B04" w14:textId="77777777" w:rsidR="00310E79" w:rsidRPr="00084479" w:rsidRDefault="00310E79" w:rsidP="00084479">
      <w:pPr>
        <w:widowControl/>
        <w:suppressAutoHyphens/>
        <w:spacing w:before="120" w:after="120" w:line="360" w:lineRule="auto"/>
        <w:ind w:left="851" w:right="-1" w:hanging="851"/>
        <w:rPr>
          <w:rFonts w:eastAsia="Calibri"/>
          <w:b/>
          <w:szCs w:val="24"/>
          <w:u w:val="single"/>
        </w:rPr>
      </w:pPr>
      <w:r w:rsidRPr="00084479">
        <w:rPr>
          <w:szCs w:val="24"/>
        </w:rPr>
        <w:t>(23)</w:t>
      </w:r>
      <w:r w:rsidRPr="00084479">
        <w:rPr>
          <w:szCs w:val="24"/>
        </w:rPr>
        <w:tab/>
        <w:t>La Directiva 92/43/CEE del Consejo</w:t>
      </w:r>
      <w:r w:rsidRPr="00084479">
        <w:rPr>
          <w:rFonts w:eastAsia="Calibri"/>
          <w:szCs w:val="24"/>
          <w:vertAlign w:val="superscript"/>
          <w:lang w:eastAsia="en-US"/>
        </w:rPr>
        <w:footnoteReference w:id="29"/>
      </w:r>
      <w:r w:rsidRPr="00084479">
        <w:rPr>
          <w:szCs w:val="24"/>
        </w:rPr>
        <w:t xml:space="preserve"> y la Directiva 2009/147/CE del Parlamento Europeo y del Consejo</w:t>
      </w:r>
      <w:r w:rsidRPr="00084479">
        <w:rPr>
          <w:rFonts w:eastAsia="Calibri"/>
          <w:szCs w:val="24"/>
          <w:vertAlign w:val="superscript"/>
          <w:lang w:eastAsia="en-US"/>
        </w:rPr>
        <w:footnoteReference w:id="30"/>
      </w:r>
      <w:r w:rsidRPr="00084479">
        <w:rPr>
          <w:szCs w:val="24"/>
        </w:rPr>
        <w:t xml:space="preserve"> tienen por objeto garantizar la protección, conservación y supervivencia a largo plazo de las especies y hábitats más valiosos y amenazados de Europa, así como de los ecosistemas de los que forman parte. La Red Natura 2000, que se creó en 1992 y constituye la mayor red coordinada de zonas protegidas del mundo, es el instrumento clave para la consecución de los objetivos que establecen estas dos Directivas. </w:t>
      </w:r>
      <w:r w:rsidRPr="00084479">
        <w:rPr>
          <w:b/>
          <w:i/>
          <w:szCs w:val="24"/>
        </w:rPr>
        <w:t>El presente Reglamento, al igual que las dos Directivas mencionadas, debe aplicarse al territorio europeo de los Estados miembros al que se aplican los Tratados, adaptándose así también a la Directiva 2008/56/CE.</w:t>
      </w:r>
    </w:p>
    <w:p w14:paraId="4070082C" w14:textId="77777777" w:rsidR="00310E79" w:rsidRPr="00084479" w:rsidRDefault="00310E79" w:rsidP="00084479">
      <w:pPr>
        <w:widowControl/>
        <w:spacing w:before="120" w:after="120" w:line="360" w:lineRule="auto"/>
        <w:ind w:left="851" w:hanging="851"/>
        <w:rPr>
          <w:szCs w:val="24"/>
        </w:rPr>
      </w:pPr>
      <w:r w:rsidRPr="00084479">
        <w:rPr>
          <w:szCs w:val="24"/>
        </w:rPr>
        <w:br w:type="page"/>
      </w:r>
    </w:p>
    <w:p w14:paraId="24F6533B"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lastRenderedPageBreak/>
        <w:t>(24)</w:t>
      </w:r>
      <w:r w:rsidRPr="00084479">
        <w:rPr>
          <w:szCs w:val="24"/>
        </w:rPr>
        <w:tab/>
        <w:t>Actualmente, ya existen un marco y unas orientaciones</w:t>
      </w:r>
      <w:r w:rsidRPr="00084479">
        <w:rPr>
          <w:szCs w:val="24"/>
          <w:vertAlign w:val="superscript"/>
          <w:lang w:eastAsia="en-US"/>
        </w:rPr>
        <w:footnoteReference w:id="31"/>
      </w:r>
      <w:r w:rsidRPr="00084479">
        <w:rPr>
          <w:szCs w:val="24"/>
        </w:rPr>
        <w:t xml:space="preserve"> para determinar el buen estado de los tipos de hábitats protegidos en virtud de la Directiva 92/43/CEE y establecer la calidad y cantidad suficientes de los hábitats de especies que entran en el ámbito de aplicación de dicha Directiva. Los objetivos de restauración para esos tipos de hábitats y esos hábitats de especies pueden establecerse sobre la base de dicho marco y de dichas orientaciones. Sin embargo, esta restauración no bastará para invertir la pérdida de biodiversidad y recuperar todos los ecosistemas. Por consiguiente, con el fin de mejorar la biodiversidad a escala de ecosistemas más amplios, deben establecerse obligaciones adicionales basadas en indicadores específicos.</w:t>
      </w:r>
    </w:p>
    <w:p w14:paraId="18E3D0B5" w14:textId="77777777" w:rsidR="00310E79" w:rsidRPr="00084479" w:rsidRDefault="00310E79" w:rsidP="00084479">
      <w:pPr>
        <w:widowControl/>
        <w:suppressAutoHyphens/>
        <w:spacing w:before="120" w:after="120" w:line="360" w:lineRule="auto"/>
        <w:ind w:left="851" w:right="-1" w:hanging="851"/>
        <w:rPr>
          <w:szCs w:val="24"/>
        </w:rPr>
      </w:pPr>
      <w:r w:rsidRPr="00084479">
        <w:rPr>
          <w:szCs w:val="24"/>
        </w:rPr>
        <w:t>(25)</w:t>
      </w:r>
      <w:r w:rsidRPr="00084479">
        <w:rPr>
          <w:szCs w:val="24"/>
        </w:rPr>
        <w:tab/>
        <w:t xml:space="preserve">Sobre la base de las Directivas 92/43/CEE y 2009/147/CE, y con el fin de apoyar la consecución de los objetivos establecidos en dichas Directivas, los Estados miembros deben poner en marcha medidas de restauración para garantizar la recuperación de los hábitats y especies protegidos, incluidas las aves silvestres, en todas las zonas de la Unión, también en zonas no incluidas en la Red Natura 2000. </w:t>
      </w:r>
    </w:p>
    <w:p w14:paraId="76CA7429"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(26)</w:t>
      </w:r>
      <w:r w:rsidRPr="00084479">
        <w:rPr>
          <w:szCs w:val="24"/>
        </w:rPr>
        <w:tab/>
        <w:t>La Directiva 92/43/CEE tiene por objeto mantener o restablecer los hábitats naturales y las especies de fauna y de flora silvestres de interés para la Unión en un estado de conservación favorable. Sin embargo, no fija un plazo para alcanzar ese objetivo. Del mismo modo, la Directiva 2009/147/CE tampoco establece un plazo para la recuperación de las poblaciones de aves en la Unión.</w:t>
      </w:r>
    </w:p>
    <w:p w14:paraId="4FD742E1"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(27)</w:t>
      </w:r>
      <w:r w:rsidRPr="00084479">
        <w:rPr>
          <w:szCs w:val="24"/>
        </w:rPr>
        <w:tab/>
        <w:t>Por consiguiente, a fin de mejorar gradualmente el estado de los distintos tipos de hábitats protegidos en toda la Unión y de restablecerlos hasta que se alcance la superficie de referencia favorable necesaria para lograr un estado de conservación favorable de dichos tipos de hábitats en la Unión, deben establecerse plazos para la puesta en marcha de medidas de restauración dentro y fuera de los espacios Natura 2000. Con objeto de otorgar la flexibilidad necesaria a los Estados miembros para llevar a cabo esfuerzos de restauración a gran escala, conviene agrupar los tipos de hábitats en función del ecosistema al que pertenecen y fijar objetivos, cuantificados y acotados en el tiempo, basados en la superficie, para los grupos de tipos de hábitats. Esta medida permitirá a los Estados miembros elegir qué hábitats restaurarán primero dentro de cada grupo.</w:t>
      </w:r>
    </w:p>
    <w:p w14:paraId="102D807E" w14:textId="77777777" w:rsidR="00310E79" w:rsidRPr="00084479" w:rsidRDefault="00310E79" w:rsidP="00084479">
      <w:pPr>
        <w:widowControl/>
        <w:spacing w:before="120" w:after="120" w:line="360" w:lineRule="auto"/>
        <w:ind w:left="851" w:hanging="851"/>
        <w:rPr>
          <w:rFonts w:eastAsia="Calibri"/>
          <w:szCs w:val="24"/>
        </w:rPr>
      </w:pPr>
      <w:r w:rsidRPr="00084479">
        <w:rPr>
          <w:szCs w:val="24"/>
        </w:rPr>
        <w:br w:type="page"/>
      </w:r>
    </w:p>
    <w:p w14:paraId="3CA71194"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lastRenderedPageBreak/>
        <w:t>(28)</w:t>
      </w:r>
      <w:r w:rsidRPr="00084479">
        <w:rPr>
          <w:szCs w:val="24"/>
        </w:rPr>
        <w:tab/>
        <w:t>Deben establecerse requisitos similares para los hábitats de especies que entran en el ámbito de aplicación de la Directiva 92/43/CEE y para los hábitats de aves silvestres que entran en el ámbito de aplicación de la Directiva 2009/147/CE, prestando especial atención a la conectividad que debe existir entre ambos hábitats para que prosperen las poblaciones de esas especies.</w:t>
      </w:r>
    </w:p>
    <w:p w14:paraId="705A3042"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(29)</w:t>
      </w:r>
      <w:r w:rsidRPr="00084479">
        <w:rPr>
          <w:szCs w:val="24"/>
        </w:rPr>
        <w:tab/>
        <w:t>Con vistas a alcanzar un estado de conservación favorable, es necesario que las medidas de restauración de cada tipo de hábitat sean adecuadas y les permitan alcanzar un buen estado y la condición de zonas de referencia favorables lo antes posible. Es importante que las medidas de restauración sean las necesarias para lograr los objetivos cuantificados y acotados en el tiempo basados en la superficie. También es necesario que las medidas de restauración de los hábitats de las especies sean adecuadas y permitan alcanzar lo antes posible los niveles de calidad y cantidad suficientes para lograr un estado de conservación favorable de la especie.</w:t>
      </w:r>
    </w:p>
    <w:p w14:paraId="4EFA377B" w14:textId="4A0ADBA5" w:rsidR="00310E79" w:rsidRPr="00084479" w:rsidRDefault="00310E79" w:rsidP="00084479">
      <w:pPr>
        <w:widowControl/>
        <w:suppressAutoHyphens/>
        <w:spacing w:before="120" w:after="120" w:line="360" w:lineRule="auto"/>
        <w:ind w:left="851" w:right="-1" w:hanging="851"/>
        <w:rPr>
          <w:rFonts w:eastAsia="Calibri"/>
          <w:b/>
          <w:i/>
          <w:szCs w:val="24"/>
        </w:rPr>
      </w:pPr>
      <w:bookmarkStart w:id="11" w:name="_Hlk136798909"/>
      <w:r w:rsidRPr="00084479">
        <w:rPr>
          <w:b/>
          <w:i/>
          <w:szCs w:val="24"/>
        </w:rPr>
        <w:t xml:space="preserve">(29 bis) </w:t>
      </w:r>
      <w:r w:rsidR="00AA3F4E" w:rsidRPr="00084479">
        <w:rPr>
          <w:b/>
          <w:i/>
          <w:szCs w:val="24"/>
        </w:rPr>
        <w:tab/>
      </w:r>
      <w:r w:rsidRPr="00084479">
        <w:rPr>
          <w:b/>
          <w:i/>
          <w:szCs w:val="24"/>
        </w:rPr>
        <w:t>Las medidas de restauración adoptadas en virtud del presente Reglamento para restaurar o mantener determinados tipos de hábitats enumerados en el anexo I, como los pastizales, los brezales o los humedales, pueden requerir en ciertos casos la eliminación de bosques con el fin de restablecer una gestión orientada a la conservación, que puede incluir actividades como la siega o el pastoreo. La restauración de la naturaleza y poner fin a la deforestación son objetivos medioambientales importantes que se refuerzan mutuamente. La Comisión elaborará unas directrices, como se menciona en el considerando 36 del Reglamento (UE) n.º [XXXX/2023] del Parlamento Europeo y del Consejo relativo a la comercialización en el mercado de la Unión y a la exportación desde la Unión de determinadas materias primas y productos asociados a la deforestación y la degradación forestal, y por el que se deroga el Reglamento (UE) n.º 995/2010, a fin de aclarar la interpretación de la definición de «uso agrario» en el artículo 2 de dicho Reglamento, en particular en relación con la conversión de bosques en tierras que no sean de uso agrario.</w:t>
      </w:r>
    </w:p>
    <w:bookmarkEnd w:id="11"/>
    <w:p w14:paraId="702F4BE9"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(30)</w:t>
      </w:r>
      <w:r w:rsidRPr="00084479">
        <w:rPr>
          <w:szCs w:val="24"/>
        </w:rPr>
        <w:tab/>
        <w:t>Es importante garantizar que las medidas de restauración establecidas en virtud del presente Reglamento supongan una mejora concreta y mensurable del estado de los ecosistemas, tanto a nivel de las zonas individuales sujetas a restauración como a nivel nacional y de la Unión.</w:t>
      </w:r>
    </w:p>
    <w:p w14:paraId="61802EDE" w14:textId="77777777" w:rsidR="00310E79" w:rsidRPr="00084479" w:rsidRDefault="00310E79" w:rsidP="00084479">
      <w:pPr>
        <w:widowControl/>
        <w:spacing w:before="120" w:after="120" w:line="360" w:lineRule="auto"/>
        <w:ind w:left="851" w:hanging="851"/>
        <w:rPr>
          <w:szCs w:val="24"/>
        </w:rPr>
      </w:pPr>
      <w:r w:rsidRPr="00084479">
        <w:rPr>
          <w:szCs w:val="24"/>
        </w:rPr>
        <w:br w:type="page"/>
      </w:r>
    </w:p>
    <w:p w14:paraId="0D92D2FE" w14:textId="77777777" w:rsidR="00310E79" w:rsidRPr="00084479" w:rsidRDefault="00310E79" w:rsidP="00084479">
      <w:pPr>
        <w:widowControl/>
        <w:suppressAutoHyphens/>
        <w:spacing w:before="120" w:after="120" w:line="360" w:lineRule="auto"/>
        <w:ind w:left="851" w:right="-1" w:hanging="851"/>
        <w:rPr>
          <w:szCs w:val="24"/>
        </w:rPr>
      </w:pPr>
      <w:r w:rsidRPr="00084479">
        <w:rPr>
          <w:szCs w:val="24"/>
        </w:rPr>
        <w:lastRenderedPageBreak/>
        <w:t>(31)</w:t>
      </w:r>
      <w:r w:rsidRPr="00084479">
        <w:rPr>
          <w:szCs w:val="24"/>
        </w:rPr>
        <w:tab/>
        <w:t>Con el fin de garantizar que las medidas de restauración sean eficientes y que sus resultados puedan medirse a lo largo del tiempo, es fundamental que las zonas sujetas a dichas medidas de restauración —destinadas a mejorar el estado de los hábitats que entran en el ámbito de aplicación del anexo I de la Directiva 92/43/CEE, a restablecer dichos hábitats y a mejorar su conectividad— muestren una mejora continua hasta que alcancen un buen estado.</w:t>
      </w:r>
    </w:p>
    <w:p w14:paraId="54B513AB" w14:textId="77777777" w:rsidR="00310E79" w:rsidRPr="00084479" w:rsidRDefault="00310E79" w:rsidP="00084479">
      <w:pPr>
        <w:widowControl/>
        <w:suppressAutoHyphens/>
        <w:spacing w:before="120" w:after="120" w:line="360" w:lineRule="auto"/>
        <w:ind w:left="851" w:right="-1" w:hanging="851"/>
        <w:rPr>
          <w:szCs w:val="24"/>
        </w:rPr>
      </w:pPr>
      <w:r w:rsidRPr="00084479">
        <w:rPr>
          <w:szCs w:val="24"/>
        </w:rPr>
        <w:t>(32)</w:t>
      </w:r>
      <w:r w:rsidRPr="00084479">
        <w:rPr>
          <w:szCs w:val="24"/>
        </w:rPr>
        <w:tab/>
        <w:t>También es esencial que las zonas sujetas a medidas de restauración destinadas a mejorar la calidad y la cantidad de los hábitats de las especies incluidas en el ámbito de aplicación de la Directiva 92/43/CEE, así como de los hábitats de aves silvestres que entran en el ámbito de aplicación de la Directiva 2009/147/CE, muestren una mejora continua de manera que contribuyan a conseguir unos niveles de cantidad y calidad suficientes para los hábitats de dichas especies.</w:t>
      </w:r>
    </w:p>
    <w:p w14:paraId="41C06635" w14:textId="77777777" w:rsidR="00310E79" w:rsidRPr="00084479" w:rsidRDefault="00310E79" w:rsidP="00084479">
      <w:pPr>
        <w:widowControl/>
        <w:suppressAutoHyphens/>
        <w:spacing w:before="120" w:after="120" w:line="360" w:lineRule="auto"/>
        <w:ind w:left="851" w:right="140" w:hanging="851"/>
        <w:rPr>
          <w:rFonts w:eastAsia="Calibri"/>
          <w:b/>
          <w:szCs w:val="24"/>
          <w:u w:val="single"/>
        </w:rPr>
      </w:pPr>
      <w:r w:rsidRPr="00084479">
        <w:rPr>
          <w:szCs w:val="24"/>
        </w:rPr>
        <w:t>(33)</w:t>
      </w:r>
      <w:r w:rsidRPr="00084479">
        <w:rPr>
          <w:szCs w:val="24"/>
        </w:rPr>
        <w:tab/>
        <w:t>Es importante garantizar un aumento gradual de las zonas cubiertas por los tipos de hábitats que entran en el ámbito de aplicación de la Directiva 92/43/CEE y que se encuentran en buen estado en todo el territorio de los Estados miembros y de la Unión en su conjunto, hasta que se alcance la superficie de referencia favorable para cada tipo de hábitat y que al menos un 90 %, de cada Estado miembro, de dicha zona se encuentre en buen estado, a fin de permitir que esos tipos de hábitats en la Unión alcancen un estado de conservación favorable.</w:t>
      </w:r>
    </w:p>
    <w:p w14:paraId="0D1DC5FD" w14:textId="77777777" w:rsidR="00310E79" w:rsidRPr="00084479" w:rsidRDefault="00310E79" w:rsidP="00084479">
      <w:pPr>
        <w:widowControl/>
        <w:suppressAutoHyphens/>
        <w:spacing w:before="120" w:after="120" w:line="360" w:lineRule="auto"/>
        <w:ind w:left="851" w:right="-1" w:hanging="851"/>
        <w:rPr>
          <w:szCs w:val="24"/>
        </w:rPr>
      </w:pPr>
      <w:r w:rsidRPr="00084479">
        <w:rPr>
          <w:szCs w:val="24"/>
        </w:rPr>
        <w:t>(34)</w:t>
      </w:r>
      <w:r w:rsidRPr="00084479">
        <w:rPr>
          <w:szCs w:val="24"/>
        </w:rPr>
        <w:tab/>
        <w:t>Es importante garantizar un aumento gradual de la calidad y la cantidad de los hábitats de las especies que entran en el ámbito de aplicación de la Directiva 92/43/CEE, así como de los hábitats de aves silvestres que entran en el ámbito de aplicación de la Directiva 2009/147/CE, en todo el territorio de los Estados miembros y, en última instancia, de la Unión, hasta que sean suficientes para garantizar la supervivencia a largo plazo de dichas especies.</w:t>
      </w:r>
    </w:p>
    <w:p w14:paraId="4A41405E" w14:textId="77777777" w:rsidR="00310E79" w:rsidRPr="00084479" w:rsidRDefault="00310E79" w:rsidP="00084479">
      <w:pPr>
        <w:widowControl/>
        <w:suppressAutoHyphens/>
        <w:spacing w:before="120" w:after="120" w:line="360" w:lineRule="auto"/>
        <w:ind w:left="851" w:right="-1" w:hanging="851"/>
        <w:rPr>
          <w:szCs w:val="24"/>
        </w:rPr>
      </w:pPr>
      <w:r w:rsidRPr="00084479">
        <w:rPr>
          <w:szCs w:val="24"/>
        </w:rPr>
        <w:br w:type="page"/>
      </w:r>
      <w:r w:rsidRPr="00084479">
        <w:rPr>
          <w:szCs w:val="24"/>
        </w:rPr>
        <w:lastRenderedPageBreak/>
        <w:t>(35)</w:t>
      </w:r>
      <w:r w:rsidRPr="00084479">
        <w:rPr>
          <w:szCs w:val="24"/>
        </w:rPr>
        <w:tab/>
        <w:t xml:space="preserve">Es importante que las zonas cubiertas por tipos de hábitats que entran en el ámbito de aplicación del presente Reglamento </w:t>
      </w:r>
      <w:r w:rsidRPr="00084479">
        <w:rPr>
          <w:b/>
          <w:i/>
          <w:szCs w:val="24"/>
        </w:rPr>
        <w:t>sujetas a medidas de restauración muestren una mejora continua hasta alcanzar un buen estado y que posteriormente</w:t>
      </w:r>
      <w:r w:rsidRPr="00084479">
        <w:rPr>
          <w:szCs w:val="24"/>
        </w:rPr>
        <w:t xml:space="preserve"> no se deterioren </w:t>
      </w:r>
      <w:r w:rsidRPr="00084479">
        <w:rPr>
          <w:b/>
          <w:i/>
          <w:szCs w:val="24"/>
        </w:rPr>
        <w:t xml:space="preserve">significativamente para no poner en riesgo el mantenimiento a largo plazo o la consecución de un buen estado. También es importante que los Estados miembros se esfuercen por evitar el deterioro significativo de las zonas cubiertas por estos tipos de hábitats que estén ya en buen estado o no y que aún no estén sujetas a medidas de restauración. </w:t>
      </w:r>
      <w:r w:rsidRPr="00084479">
        <w:rPr>
          <w:b/>
          <w:bCs/>
          <w:i/>
          <w:iCs/>
          <w:szCs w:val="24"/>
        </w:rPr>
        <w:t>Estas medidas son importantes para evitar aumentar</w:t>
      </w:r>
      <w:r w:rsidRPr="00084479">
        <w:rPr>
          <w:szCs w:val="24"/>
        </w:rPr>
        <w:t xml:space="preserve"> las necesidades de restauración en el futuro </w:t>
      </w:r>
      <w:r w:rsidRPr="00084479">
        <w:rPr>
          <w:b/>
          <w:bCs/>
          <w:i/>
          <w:iCs/>
          <w:szCs w:val="24"/>
        </w:rPr>
        <w:t>y deben centrarse en zonas de tipos de hábitats determinadas por los Estados miembros en sus planes nacionales de recuperación que sea necesario restaurar para alcanzar los objetivos de restauración determinados en el plan nacional de restauración.</w:t>
      </w:r>
      <w:r w:rsidRPr="00084479">
        <w:rPr>
          <w:szCs w:val="24"/>
        </w:rPr>
        <w:t xml:space="preserve"> </w:t>
      </w:r>
      <w:r w:rsidRPr="00084479">
        <w:rPr>
          <w:snapToGrid w:val="0"/>
          <w:szCs w:val="24"/>
        </w:rPr>
        <w:t>▌</w:t>
      </w:r>
      <w:r w:rsidRPr="00084479">
        <w:rPr>
          <w:szCs w:val="24"/>
        </w:rPr>
        <w:t>Conviene considerar la posibilidad de que se den circunstancias de fuerza mayor</w:t>
      </w:r>
      <w:r w:rsidRPr="00084479">
        <w:rPr>
          <w:b/>
          <w:bCs/>
          <w:i/>
          <w:iCs/>
          <w:szCs w:val="24"/>
        </w:rPr>
        <w:t>, como catástrofes naturales,</w:t>
      </w:r>
      <w:r w:rsidRPr="00084479">
        <w:rPr>
          <w:szCs w:val="24"/>
        </w:rPr>
        <w:t xml:space="preserve"> que pueden provocar el deterioro de zonas cubiertas por esos tipos de hábitats, así como transformaciones inevitables de los hábitats provocadas directamente por el cambio climático</w:t>
      </w:r>
      <w:r w:rsidRPr="00084479">
        <w:rPr>
          <w:b/>
          <w:bCs/>
          <w:szCs w:val="24"/>
        </w:rPr>
        <w:t>.</w:t>
      </w:r>
      <w:r w:rsidRPr="00084479">
        <w:rPr>
          <w:b/>
          <w:i/>
          <w:szCs w:val="24"/>
        </w:rPr>
        <w:t xml:space="preserve"> Fuera de los espacios Natura 2000,</w:t>
      </w:r>
      <w:r w:rsidRPr="00084479">
        <w:rPr>
          <w:szCs w:val="24"/>
        </w:rPr>
        <w:t xml:space="preserve"> conviene considerar también el resultado de un plan o proyecto de interés público de primer orden, para el que no se disponga de soluciones alternativas menos perjudiciales.</w:t>
      </w:r>
      <w:r w:rsidRPr="00084479">
        <w:rPr>
          <w:i/>
          <w:szCs w:val="24"/>
        </w:rPr>
        <w:t xml:space="preserve"> </w:t>
      </w:r>
      <w:r w:rsidRPr="00084479">
        <w:rPr>
          <w:b/>
          <w:i/>
          <w:szCs w:val="24"/>
        </w:rPr>
        <w:t xml:space="preserve">Para las zonas sujetas a restauración, esto debe determinarse </w:t>
      </w:r>
      <w:r w:rsidRPr="00084479">
        <w:rPr>
          <w:szCs w:val="24"/>
        </w:rPr>
        <w:t>caso por caso.</w:t>
      </w:r>
      <w:r w:rsidRPr="00084479">
        <w:rPr>
          <w:b/>
          <w:i/>
          <w:szCs w:val="24"/>
        </w:rPr>
        <w:t xml:space="preserve"> Para los espacios Natura 2000, los planes y proyectos deben autorizarse</w:t>
      </w:r>
      <w:r w:rsidRPr="00084479">
        <w:rPr>
          <w:szCs w:val="24"/>
        </w:rPr>
        <w:t xml:space="preserve"> de conformidad con el artículo 6, apartado 4, de la Directiva 92/43/CEE.</w:t>
      </w:r>
      <w:r w:rsidRPr="00084479">
        <w:rPr>
          <w:b/>
          <w:i/>
          <w:szCs w:val="24"/>
        </w:rPr>
        <w:t xml:space="preserve"> </w:t>
      </w:r>
      <w:bookmarkStart w:id="12" w:name="_Hlk129720012"/>
      <w:r w:rsidRPr="00084479">
        <w:rPr>
          <w:b/>
          <w:i/>
          <w:szCs w:val="24"/>
        </w:rPr>
        <w:t>Cuando una zona se transforme de un tipo de hábitat a otro que entre en el ámbito de aplicación del presente Reglamento como resultado deseado de una medida de restauración, la zona no debe considerarse deteriorada.</w:t>
      </w:r>
    </w:p>
    <w:p w14:paraId="444F3E99" w14:textId="77777777" w:rsidR="00310E79" w:rsidRPr="00084479" w:rsidRDefault="00310E79" w:rsidP="00084479">
      <w:pPr>
        <w:widowControl/>
        <w:suppressAutoHyphens/>
        <w:spacing w:before="120" w:after="120" w:line="360" w:lineRule="auto"/>
        <w:ind w:left="851" w:right="-1" w:hanging="851"/>
        <w:rPr>
          <w:rFonts w:eastAsia="Calibri"/>
          <w:i/>
          <w:szCs w:val="24"/>
        </w:rPr>
      </w:pPr>
      <w:bookmarkStart w:id="13" w:name="_Hlk136602132"/>
      <w:bookmarkStart w:id="14" w:name="_Hlk136878792"/>
      <w:bookmarkEnd w:id="12"/>
      <w:r w:rsidRPr="00084479">
        <w:rPr>
          <w:szCs w:val="24"/>
        </w:rPr>
        <w:br w:type="page"/>
      </w:r>
      <w:r w:rsidRPr="00084479">
        <w:rPr>
          <w:b/>
          <w:i/>
          <w:szCs w:val="24"/>
        </w:rPr>
        <w:lastRenderedPageBreak/>
        <w:t>(35 bis)</w:t>
      </w:r>
      <w:r w:rsidRPr="00084479">
        <w:rPr>
          <w:b/>
          <w:i/>
          <w:szCs w:val="24"/>
        </w:rPr>
        <w:tab/>
        <w:t>A efectos de las</w:t>
      </w:r>
      <w:bookmarkStart w:id="15" w:name="_Hlk136854307"/>
      <w:r w:rsidRPr="00084479">
        <w:rPr>
          <w:b/>
          <w:i/>
          <w:szCs w:val="24"/>
        </w:rPr>
        <w:t xml:space="preserve"> excepciones a las obligaciones de mejora continua y de evitar el deterioro fuera de los espacios Natura 2000</w:t>
      </w:r>
      <w:bookmarkEnd w:id="15"/>
      <w:r w:rsidRPr="00084479">
        <w:rPr>
          <w:b/>
          <w:i/>
          <w:szCs w:val="24"/>
        </w:rPr>
        <w:t xml:space="preserve"> establecidas en el presente Reglamento, los Estados miembros deben presumir que las instalaciones para la producción de energía a partir de fuentes renovables, su conexión a la red y la propia red y los activos de almacenamiento conexos, tienen un interés público superior. Los Estados miembros podrán decidir restringir la aplicación de esta presunción en circunstancias debidamente justificadas y específicas, como motivos relacionados con la defensa nacional. </w:t>
      </w:r>
      <w:bookmarkStart w:id="16" w:name="_Hlk137545403"/>
      <w:r w:rsidRPr="00084479">
        <w:rPr>
          <w:b/>
          <w:i/>
          <w:szCs w:val="24"/>
        </w:rPr>
        <w:t>Además, los Estados miembros podrán</w:t>
      </w:r>
      <w:bookmarkStart w:id="17" w:name="_Hlk136525305"/>
      <w:r w:rsidRPr="00084479">
        <w:rPr>
          <w:b/>
          <w:i/>
          <w:szCs w:val="24"/>
        </w:rPr>
        <w:t xml:space="preserve"> eximir a estos proyectos de la obligación de demostrar que no se dispone de soluciones alternativas menos perjudiciales a efectos</w:t>
      </w:r>
      <w:bookmarkEnd w:id="17"/>
      <w:r w:rsidRPr="00084479">
        <w:rPr>
          <w:b/>
          <w:i/>
          <w:szCs w:val="24"/>
        </w:rPr>
        <w:t xml:space="preserve"> de la aplicación de dichas excepciones, siempre que los proyectos hayan sido objeto de una evaluación ambiental estratégica o a una evaluación de impacto ambiental. </w:t>
      </w:r>
      <w:bookmarkEnd w:id="16"/>
      <w:r w:rsidRPr="00084479">
        <w:rPr>
          <w:b/>
          <w:i/>
          <w:szCs w:val="24"/>
        </w:rPr>
        <w:t>Considerar que dichas instalaciones son de interés público superior y, en su caso, limitar el requisito de evaluar soluciones alternativas menos perjudiciales permitiría que dichos proyectos se beneficiaran de una evaluación simplificada en lo que respecta a las excepciones a la evaluación del interés público superior en virtud del presente Reglamento.</w:t>
      </w:r>
      <w:bookmarkEnd w:id="13"/>
    </w:p>
    <w:p w14:paraId="2F21555D" w14:textId="77777777" w:rsidR="00310E79" w:rsidRPr="00084479" w:rsidRDefault="00310E79" w:rsidP="00084479">
      <w:pPr>
        <w:widowControl/>
        <w:suppressAutoHyphens/>
        <w:spacing w:before="120" w:after="120" w:line="360" w:lineRule="auto"/>
        <w:ind w:left="851" w:right="-1" w:hanging="851"/>
        <w:rPr>
          <w:rFonts w:eastAsia="Calibri"/>
          <w:b/>
          <w:bCs/>
          <w:i/>
          <w:szCs w:val="24"/>
        </w:rPr>
      </w:pPr>
      <w:r w:rsidRPr="00084479">
        <w:rPr>
          <w:b/>
          <w:i/>
          <w:szCs w:val="24"/>
        </w:rPr>
        <w:t xml:space="preserve">(35 ter) Debe darse la máxima prioridad a las actividades que tengan como único objetivo la defensa o la seguridad nacionales. Por consiguiente, a la hora de adoptar medidas de restauración, los Estados miembros podrán eximir las superficies utilizadas para actividades que tengan como único objetivo la defensa nacional si estas medidas se consideran incompatibles con el uso militar continuado de las zonas en cuestión. </w:t>
      </w:r>
      <w:r w:rsidRPr="00084479">
        <w:rPr>
          <w:b/>
          <w:bCs/>
          <w:i/>
          <w:szCs w:val="24"/>
        </w:rPr>
        <w:t>Además, a efectos de la aplicación de las disposiciones relativas a las excepciones de las obligaciones de mejora continua y evitar el deterioro fuera de los espacios Natura 2000 incluidas en el presente Reglamento, debe permitirse a los Estados miembros presumir que los planes y proyectos relativos a dichas actividades presentan un interés público superior.</w:t>
      </w:r>
      <w:r w:rsidRPr="00084479">
        <w:rPr>
          <w:b/>
          <w:i/>
          <w:szCs w:val="24"/>
        </w:rPr>
        <w:t xml:space="preserve"> Los Estados miembros también pueden eximir a estos proyectos de la obligación de demostrar que no se dispone de soluciones alternativas menos perjudiciales, pero deben adoptar medidas, en la medida en que sea razonable y factible, para mitigar los efectos sobre los tipos de hábitats cuando apliquen esta exención.</w:t>
      </w:r>
    </w:p>
    <w:bookmarkEnd w:id="14"/>
    <w:p w14:paraId="2CD4AC33"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(36)</w:t>
      </w:r>
      <w:r w:rsidRPr="00084479">
        <w:rPr>
          <w:szCs w:val="24"/>
        </w:rPr>
        <w:tab/>
        <w:t>La Estrategia de la UE sobre la biodiversidad de aquí a 2030 hace hincapié en la necesidad de adoptar medidas más contundentes para restaurar los ecosistemas marinos degradados, incluidos los ecosistemas ricos en carbono y las zonas importantes de desove y cría de peces. La Estrategia también anuncia que, a fin de conservar los recursos pesqueros y proteger los ecosistemas marinos, la Comisión propondrá un nuevo plan de acción.</w:t>
      </w:r>
    </w:p>
    <w:p w14:paraId="75DEEB14" w14:textId="77777777" w:rsidR="00310E79" w:rsidRPr="00084479" w:rsidRDefault="00310E79" w:rsidP="00084479">
      <w:pPr>
        <w:widowControl/>
        <w:suppressAutoHyphens/>
        <w:spacing w:before="120" w:after="120" w:line="360" w:lineRule="auto"/>
        <w:ind w:left="851" w:right="-1" w:hanging="851"/>
        <w:rPr>
          <w:b/>
          <w:szCs w:val="24"/>
          <w:u w:val="single"/>
        </w:rPr>
      </w:pPr>
      <w:r w:rsidRPr="00084479">
        <w:rPr>
          <w:szCs w:val="24"/>
        </w:rPr>
        <w:br w:type="page"/>
      </w:r>
      <w:r w:rsidRPr="00084479">
        <w:rPr>
          <w:szCs w:val="24"/>
        </w:rPr>
        <w:lastRenderedPageBreak/>
        <w:t>(37)</w:t>
      </w:r>
      <w:r w:rsidRPr="00084479">
        <w:rPr>
          <w:szCs w:val="24"/>
        </w:rPr>
        <w:tab/>
        <w:t>Los tipos de hábitats marinos enumerados en el anexo I de la Directiva 92/43/CEE se definen de manera amplia y comprenden muchos subtipos diferentes desde el punto de vista ecológico con diverso potencial de restauración, lo que dificulta a los Estados miembros la tarea de establecer medidas de restauración adecuadas relativas a esos tipos de hábitats. Por consiguiente, los tipos de hábitats marinos deben especificarse con más detalle mediante los niveles correspondientes de la clasificación de hábitats marinos establecida por el Sistema de información sobre la naturaleza en la UE (EUNIS, por sus siglas en inglés). Los Estados miembros deben establecer zonas de referencia favorables para alcanzar el estado de conservación favorable de cada uno de esos tipos de hábitats, en la medida en que dichas zonas de referencia no estén ya contempladas en otros actos legislativos de la Unión.</w:t>
      </w:r>
      <w:r w:rsidRPr="00084479">
        <w:rPr>
          <w:b/>
          <w:i/>
          <w:szCs w:val="24"/>
        </w:rPr>
        <w:t xml:space="preserve"> </w:t>
      </w:r>
      <w:bookmarkStart w:id="18" w:name="_Hlk132553514"/>
      <w:r w:rsidRPr="00084479">
        <w:rPr>
          <w:b/>
          <w:i/>
          <w:szCs w:val="24"/>
        </w:rPr>
        <w:t>El grupo de tipos de hábitats marinos de sedimentos blandos, correspondiente a algunos de los grandes tipos de hábitats bentónicos especificados en la Directiva 2008/56/CE, está ampliamente representado en las aguas marinas de varios Estados miembros. Por consiguiente, debe permitirse a los Estados miembros limitar las medidas de restauración que se adopten gradualmente a una proporción menor de la superficie de estos tipos de hábitat que no estén en buen estado, siempre que ello no impida alcanzar o mantener un buen estado medioambiental, determinado con arreglo al artículo 9, apartado 1, de la Directiva 2008/56/CE, teniendo en cuenta, en particular, los valores umbral para los descriptores 1 y 6, establecidos de conformidad con el artículo 9, apartado 3, de dicha Directiva, para la magnitud de la pérdida de estos tipos de hábitats, para los efectos adversos sobre el estado de dichos tipos de hábitats y para la máxima magnitud admisible de dichos efectos adversos.</w:t>
      </w:r>
    </w:p>
    <w:bookmarkEnd w:id="18"/>
    <w:p w14:paraId="03ED5435" w14:textId="77777777" w:rsidR="00310E79" w:rsidRPr="00084479" w:rsidRDefault="00310E79" w:rsidP="00084479">
      <w:pPr>
        <w:widowControl/>
        <w:suppressAutoHyphens/>
        <w:spacing w:before="120" w:after="120" w:line="360" w:lineRule="auto"/>
        <w:ind w:left="851" w:right="-1" w:hanging="851"/>
        <w:rPr>
          <w:rFonts w:eastAsia="Calibri"/>
          <w:color w:val="000000"/>
          <w:szCs w:val="24"/>
          <w:shd w:val="clear" w:color="auto" w:fill="FFFFFF"/>
        </w:rPr>
      </w:pPr>
      <w:r w:rsidRPr="00084479">
        <w:rPr>
          <w:szCs w:val="24"/>
        </w:rPr>
        <w:br w:type="page"/>
      </w:r>
      <w:r w:rsidRPr="00084479">
        <w:rPr>
          <w:szCs w:val="24"/>
        </w:rPr>
        <w:lastRenderedPageBreak/>
        <w:t>(38)</w:t>
      </w:r>
      <w:r w:rsidRPr="00084479">
        <w:rPr>
          <w:szCs w:val="24"/>
        </w:rPr>
        <w:tab/>
        <w:t>Cuando la protección de los hábitats costeros y marinos exija que las actividades pesqueras o acuícolas estén reguladas, se aplicará la política pesquera común. El Reglamento (UE) n.º 1380/2013 del Parlamento Europeo y del Consejo</w:t>
      </w:r>
      <w:r w:rsidRPr="00084479">
        <w:rPr>
          <w:rFonts w:eastAsia="Calibri"/>
          <w:szCs w:val="24"/>
          <w:vertAlign w:val="superscript"/>
          <w:lang w:eastAsia="en-US"/>
        </w:rPr>
        <w:footnoteReference w:id="32"/>
      </w:r>
      <w:r w:rsidRPr="00084479">
        <w:rPr>
          <w:szCs w:val="24"/>
        </w:rPr>
        <w:t xml:space="preserve"> establece, en particular, que la política pesquera común debe aplicar a la gestión de la pesca un enfoque ecosistémico a fin de garantizar que las actividades pesqueras tengan un impacto negativo mínimo en el ecosistema marino.</w:t>
      </w:r>
      <w:r w:rsidRPr="00084479">
        <w:rPr>
          <w:color w:val="000000"/>
          <w:szCs w:val="24"/>
          <w:shd w:val="clear" w:color="auto" w:fill="FFFFFF"/>
        </w:rPr>
        <w:t xml:space="preserve"> El Reglamento también establece que dicha política debe esforzarse por garantizar que las actividades de la pesca y la acuicultura eviten la degradación del medio marino.</w:t>
      </w:r>
    </w:p>
    <w:p w14:paraId="42C42522"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(39)</w:t>
      </w:r>
      <w:r w:rsidRPr="00084479">
        <w:rPr>
          <w:szCs w:val="24"/>
        </w:rPr>
        <w:tab/>
      </w:r>
      <w:r w:rsidRPr="00084479">
        <w:rPr>
          <w:szCs w:val="24"/>
          <w:shd w:val="clear" w:color="auto" w:fill="FFFFFF"/>
        </w:rPr>
        <w:t>Con el fin de alcanzar el objetivo de una recuperación continua, a largo plazo y sostenida de una naturaleza rica en biodiversidad y resiliente, los Estados miembros deben hacer pleno uso de las posibilidades que ofrece la política pesquera común. Dentro del ámbito de la competencia exclusiva de la Unión con respecto a la conservación de los recursos biológicos marinos, los Estados miembros pueden adoptar medidas no discriminatorias destinadas a la conservación y gestión de las poblaciones de peces y el mantenimiento o la mejora del estado de conservación de los ecosistemas marinos dentro del límite de 12 millas náuticas. Además, los Estados miembros que tengan un interés directo de gestión pueden ponerse de acuerdo para presentar recomendaciones conjuntas sobre las medidas de conservación necesarias para cumplir las obligaciones derivadas del Derecho de la Unión en materia de medio ambiente. Estas medidas se evaluarán y adoptarán con arreglo a las normas y procedimientos previstos en el marco de la política pesquera común.</w:t>
      </w:r>
    </w:p>
    <w:p w14:paraId="79D165CF"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(40)</w:t>
      </w:r>
      <w:r w:rsidRPr="00084479">
        <w:rPr>
          <w:szCs w:val="24"/>
        </w:rPr>
        <w:tab/>
        <w:t>La Directiva 2008/56/CE exige a los Estados miembros que cooperen bilateralmente y en el marco de los mecanismos de cooperación regional y subregional, incluso a través de convenios marinos regionales</w:t>
      </w:r>
      <w:r w:rsidRPr="00084479">
        <w:rPr>
          <w:szCs w:val="24"/>
          <w:vertAlign w:val="superscript"/>
          <w:lang w:eastAsia="en-US"/>
        </w:rPr>
        <w:footnoteReference w:id="33"/>
      </w:r>
      <w:r w:rsidRPr="00084479">
        <w:rPr>
          <w:szCs w:val="24"/>
        </w:rPr>
        <w:t>, así como, en el caso de las medidas en materia de pesca, en el contexto de los grupos regionales establecidos en virtud de la política pesquera común.</w:t>
      </w:r>
    </w:p>
    <w:p w14:paraId="713BBBF2" w14:textId="77777777" w:rsidR="00310E79" w:rsidRPr="00084479" w:rsidRDefault="00310E79" w:rsidP="00084479">
      <w:pPr>
        <w:widowControl/>
        <w:spacing w:before="120" w:after="120" w:line="360" w:lineRule="auto"/>
        <w:ind w:left="851" w:hanging="851"/>
        <w:rPr>
          <w:rFonts w:eastAsia="Calibri"/>
          <w:szCs w:val="24"/>
        </w:rPr>
      </w:pPr>
      <w:r w:rsidRPr="00084479">
        <w:rPr>
          <w:szCs w:val="24"/>
        </w:rPr>
        <w:br w:type="page"/>
      </w:r>
    </w:p>
    <w:p w14:paraId="1BA61599"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lastRenderedPageBreak/>
        <w:t>(41)</w:t>
      </w:r>
      <w:r w:rsidRPr="00084479">
        <w:rPr>
          <w:szCs w:val="24"/>
        </w:rPr>
        <w:tab/>
        <w:t>Es importante que, además, se adopten medidas de restauración para los hábitats de determinadas especies marinas, como los tiburones y las rayas, que</w:t>
      </w:r>
      <w:r w:rsidRPr="00084479">
        <w:rPr>
          <w:b/>
          <w:i/>
          <w:szCs w:val="24"/>
        </w:rPr>
        <w:t>, por ejemplo,</w:t>
      </w:r>
      <w:r w:rsidRPr="00084479">
        <w:rPr>
          <w:szCs w:val="24"/>
        </w:rPr>
        <w:t xml:space="preserve"> entran en el ámbito de aplicación de la Convención sobre la Conservación de las Especies Migratorias de Animales Silvestres </w:t>
      </w:r>
      <w:r w:rsidRPr="00084479">
        <w:rPr>
          <w:b/>
          <w:i/>
          <w:szCs w:val="24"/>
        </w:rPr>
        <w:t>o de las listas de especies en peligro y amenazadas de los convenios marítimos regionales europeos</w:t>
      </w:r>
      <w:r w:rsidRPr="00084479">
        <w:rPr>
          <w:szCs w:val="24"/>
        </w:rPr>
        <w:t>, pero que quedan fuera del ámbito de aplicación de la Directiva 92/43/CEE, ya que estas desempeñan una función importante en el ecosistema.</w:t>
      </w:r>
    </w:p>
    <w:p w14:paraId="4D974A99"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(42)</w:t>
      </w:r>
      <w:r w:rsidRPr="00084479">
        <w:rPr>
          <w:szCs w:val="24"/>
        </w:rPr>
        <w:tab/>
        <w:t>Para apoyar la restauración y evitar el deterioro de los hábitats terrestres, de agua dulce, costeros y marinos, los Estados miembros pueden designar zonas adicionales como «zonas protegidas» o «zonas estrictamente protegidas», aplicar otras medidas de conservación eficaces basadas en áreas y promover medidas privadas para la conservación del suelo.</w:t>
      </w:r>
    </w:p>
    <w:p w14:paraId="4015BC61" w14:textId="77777777" w:rsidR="00310E79" w:rsidRPr="00084479" w:rsidRDefault="00310E79" w:rsidP="00084479">
      <w:pPr>
        <w:widowControl/>
        <w:suppressAutoHyphens/>
        <w:spacing w:before="120" w:after="120" w:line="360" w:lineRule="auto"/>
        <w:ind w:left="851" w:right="-1" w:hanging="851"/>
        <w:rPr>
          <w:rFonts w:eastAsia="Calibri"/>
          <w:b/>
          <w:i/>
          <w:szCs w:val="24"/>
        </w:rPr>
      </w:pPr>
      <w:bookmarkStart w:id="19" w:name="_Hlk128428834"/>
      <w:r w:rsidRPr="00084479">
        <w:rPr>
          <w:szCs w:val="24"/>
        </w:rPr>
        <w:t>(43)</w:t>
      </w:r>
      <w:r w:rsidRPr="00084479">
        <w:rPr>
          <w:szCs w:val="24"/>
        </w:rPr>
        <w:tab/>
        <w:t>Los ecosistemas urbanos representan alrededor del 22 % de la superficie terrestre de la Unión y constituyen la zona en la que vive la mayoría de los ciudadanos de la Unión. Las zonas verdes urbanas incluyen</w:t>
      </w:r>
      <w:r w:rsidRPr="00084479">
        <w:rPr>
          <w:b/>
          <w:i/>
          <w:szCs w:val="24"/>
        </w:rPr>
        <w:t>, entre otras cosas,</w:t>
      </w:r>
      <w:r w:rsidRPr="00084479">
        <w:rPr>
          <w:szCs w:val="24"/>
        </w:rPr>
        <w:t xml:space="preserve"> bosques urbanos, parques y jardines, granjas urbanas, calles arboladas y prados y setos urbanos</w:t>
      </w:r>
      <w:r w:rsidRPr="00084479">
        <w:rPr>
          <w:b/>
          <w:szCs w:val="24"/>
        </w:rPr>
        <w:t>.</w:t>
      </w:r>
      <w:r w:rsidRPr="00084479">
        <w:rPr>
          <w:b/>
          <w:i/>
          <w:szCs w:val="24"/>
        </w:rPr>
        <w:t xml:space="preserve"> Al igual que los otros ecosistemas abordados en el presente Reglamento, los ecosistemas urbanos</w:t>
      </w:r>
      <w:r w:rsidRPr="00084479">
        <w:rPr>
          <w:szCs w:val="24"/>
        </w:rPr>
        <w:t xml:space="preserve"> aportan hábitats importantes para la biodiversidad, en particular para las plantas, las aves y los insectos, incluidos los polinizadores. También prestan </w:t>
      </w:r>
      <w:r w:rsidRPr="00084479">
        <w:rPr>
          <w:b/>
          <w:i/>
          <w:szCs w:val="24"/>
        </w:rPr>
        <w:t>otros muchos</w:t>
      </w:r>
      <w:r w:rsidRPr="00084479">
        <w:rPr>
          <w:szCs w:val="24"/>
        </w:rPr>
        <w:t xml:space="preserve"> servicios ecosistémicos vitales, como la reducción y el control del riesgo de catástrofes naturales (por ejemplo, inundaciones, efectos de isla térmica), la refrigeración, la recreación, la filtración de agua y aire, así como la mitigación del cambio climático y la adaptación al mismo.</w:t>
      </w:r>
      <w:r w:rsidRPr="00084479">
        <w:rPr>
          <w:b/>
          <w:i/>
          <w:szCs w:val="24"/>
        </w:rPr>
        <w:t xml:space="preserve"> El aumento de los espacios verdes urbanos es un parámetro importante para el incremento de la capacidad de los ecosistemas urbanos para prestar estos servicios importantes. El aumento de la cubierta verde en una determinada zona urbana ralentiza la escorrentía del agua (reduciendo el riesgo de contaminación de los ríos derivado del desbordamiento de las aguas pluviales) y contribuye a rebajar las temperaturas estivales, contribuyendo a la resiliencia frente al cambio climático, y proporciona un espacio adicional para que la naturaleza prospere. El aumento del nivel de espacios verdes urbanos mejorará en muchos casos la salud del ecosistema urbano. A su vez, unos ecosistemas urbanos sanos son esenciales para apoyar la salud de otros ecosistemas europeos clave: por ejemplo, para conectar zonas naturales en las zonas rurales circundantes, mejorar la salud de los ríos tras su paso por la ciudad, proporcionar refugio y un terreno de reproducción para las especies de aves y polinizadores </w:t>
      </w:r>
      <w:r w:rsidRPr="00084479">
        <w:rPr>
          <w:b/>
          <w:i/>
          <w:szCs w:val="24"/>
        </w:rPr>
        <w:lastRenderedPageBreak/>
        <w:t>vinculadas a hábitats agrícolas y forestales, así como proporcionar hábitats importantes para las aves migratorias.</w:t>
      </w:r>
      <w:r w:rsidRPr="00084479">
        <w:rPr>
          <w:szCs w:val="24"/>
        </w:rPr>
        <w:br w:type="page"/>
      </w:r>
    </w:p>
    <w:p w14:paraId="1CE8A530" w14:textId="5A74D965" w:rsidR="00310E79" w:rsidRPr="00084479" w:rsidRDefault="00310E79" w:rsidP="00084479">
      <w:pPr>
        <w:widowControl/>
        <w:suppressAutoHyphens/>
        <w:spacing w:before="120" w:after="120" w:line="360" w:lineRule="auto"/>
        <w:ind w:left="851" w:right="-1" w:hanging="851"/>
        <w:rPr>
          <w:b/>
          <w:i/>
          <w:szCs w:val="24"/>
        </w:rPr>
      </w:pPr>
      <w:r w:rsidRPr="00084479">
        <w:rPr>
          <w:szCs w:val="24"/>
        </w:rPr>
        <w:lastRenderedPageBreak/>
        <w:t>(44)</w:t>
      </w:r>
      <w:bookmarkStart w:id="20" w:name="_Hlk131428298"/>
      <w:r w:rsidRPr="00084479">
        <w:rPr>
          <w:szCs w:val="24"/>
        </w:rPr>
        <w:tab/>
      </w:r>
      <w:bookmarkStart w:id="21" w:name="_Hlk131080068"/>
      <w:r w:rsidRPr="00084479">
        <w:rPr>
          <w:szCs w:val="24"/>
        </w:rPr>
        <w:t xml:space="preserve">Deben reforzarse considerablemente las actuaciones destinadas a garantizar que </w:t>
      </w:r>
      <w:r w:rsidRPr="00084479">
        <w:rPr>
          <w:b/>
          <w:i/>
          <w:szCs w:val="24"/>
        </w:rPr>
        <w:t>la cobertura de</w:t>
      </w:r>
      <w:r w:rsidRPr="00084479">
        <w:rPr>
          <w:szCs w:val="24"/>
        </w:rPr>
        <w:t xml:space="preserve"> los espacios verdes urbanos</w:t>
      </w:r>
      <w:r w:rsidRPr="00084479">
        <w:rPr>
          <w:b/>
          <w:i/>
          <w:szCs w:val="24"/>
        </w:rPr>
        <w:t>, especialmente los árboles,</w:t>
      </w:r>
      <w:r w:rsidRPr="00084479">
        <w:rPr>
          <w:szCs w:val="24"/>
        </w:rPr>
        <w:t xml:space="preserve"> dejen de estar en riesgo de </w:t>
      </w:r>
      <w:r w:rsidRPr="00084479">
        <w:rPr>
          <w:b/>
          <w:i/>
          <w:szCs w:val="24"/>
        </w:rPr>
        <w:t>reducción</w:t>
      </w:r>
      <w:r w:rsidRPr="00084479">
        <w:rPr>
          <w:szCs w:val="24"/>
        </w:rPr>
        <w:t xml:space="preserve">. Con el fin de asegurar que los espacios verdes urbanos sigan prestando los servicios ecosistémicos necesarios, es preciso detener la pérdida de esos espacios, restaurarlos y ampliarlos, entre otras cosas a través de </w:t>
      </w:r>
      <w:r w:rsidRPr="00084479">
        <w:rPr>
          <w:b/>
          <w:i/>
          <w:szCs w:val="24"/>
        </w:rPr>
        <w:t>la</w:t>
      </w:r>
      <w:r w:rsidRPr="00084479">
        <w:rPr>
          <w:szCs w:val="24"/>
        </w:rPr>
        <w:t xml:space="preserve"> integración de las infraestructuras verdes y las soluciones basadas en la naturaleza</w:t>
      </w:r>
      <w:r w:rsidRPr="00084479">
        <w:rPr>
          <w:snapToGrid w:val="0"/>
          <w:szCs w:val="24"/>
        </w:rPr>
        <w:t>▌</w:t>
      </w:r>
      <w:r w:rsidRPr="00084479">
        <w:rPr>
          <w:szCs w:val="24"/>
        </w:rPr>
        <w:t>, como techos y muros verdes, en el diseño de los edificios.</w:t>
      </w:r>
      <w:r w:rsidRPr="00084479">
        <w:rPr>
          <w:b/>
          <w:i/>
          <w:szCs w:val="24"/>
        </w:rPr>
        <w:t xml:space="preserve"> Esta integración puede contribuir no solo a la zona del espacio verde urbano sino también, si incluye árboles, a la superficie de la cubierta arbórea urbana.</w:t>
      </w:r>
      <w:bookmarkEnd w:id="20"/>
    </w:p>
    <w:p w14:paraId="4FC4EAC8" w14:textId="322DBE56" w:rsidR="00D512DC" w:rsidRPr="00084479" w:rsidRDefault="00D512DC" w:rsidP="00084479">
      <w:pPr>
        <w:widowControl/>
        <w:suppressAutoHyphens/>
        <w:spacing w:before="120" w:after="120" w:line="360" w:lineRule="auto"/>
        <w:ind w:left="851" w:right="-1" w:hanging="851"/>
        <w:rPr>
          <w:rFonts w:eastAsia="Calibri"/>
          <w:b/>
          <w:szCs w:val="24"/>
        </w:rPr>
      </w:pPr>
      <w:r w:rsidRPr="00084479">
        <w:rPr>
          <w:b/>
          <w:i/>
          <w:szCs w:val="24"/>
        </w:rPr>
        <w:t>(44 bis)</w:t>
      </w:r>
      <w:r w:rsidRPr="00084479">
        <w:rPr>
          <w:szCs w:val="24"/>
        </w:rPr>
        <w:tab/>
      </w:r>
      <w:r w:rsidRPr="00084479">
        <w:rPr>
          <w:b/>
          <w:i/>
          <w:szCs w:val="24"/>
        </w:rPr>
        <w:t>Con el aumento de la luz artificial, la contaminación lumínica se ha convertido en un problema pertinente. Entre sus fuentes figuran la iluminación interior y exterior de los edificios, la publicidad, los inmuebles comerciales, las oficinas, las fábricas, las farolas y los recintos deportivos iluminados. La contaminación lumínica es un factor influyente en la disminución de los insectos. Muchos insectos se ven atraídos hacia la luz, pero las luces artificiales pueden resultar letales. La disminución de las poblaciones de insectos afecta negativamente a todas las especies cuya alimentación o polinización depende de ellos. Algunos depredadores se aprovechan de esta atracción, lo que repercute en las redes tróficas de formas inesperadas.</w:t>
      </w:r>
      <w:r w:rsidRPr="00084479">
        <w:rPr>
          <w:b/>
          <w:szCs w:val="24"/>
        </w:rPr>
        <w:t xml:space="preserve"> [Enm. 2]</w:t>
      </w:r>
    </w:p>
    <w:p w14:paraId="2415F503" w14:textId="77777777" w:rsidR="00310E79" w:rsidRPr="00084479" w:rsidRDefault="00310E79" w:rsidP="00084479">
      <w:pPr>
        <w:widowControl/>
        <w:shd w:val="clear" w:color="auto" w:fill="FFFFFF"/>
        <w:suppressAutoHyphens/>
        <w:spacing w:before="120" w:after="120" w:line="360" w:lineRule="auto"/>
        <w:ind w:left="851" w:right="-1" w:hanging="851"/>
        <w:rPr>
          <w:rFonts w:eastAsia="Calibri"/>
          <w:szCs w:val="24"/>
        </w:rPr>
      </w:pPr>
      <w:bookmarkStart w:id="22" w:name="_Hlk133324641"/>
      <w:bookmarkEnd w:id="19"/>
      <w:bookmarkEnd w:id="21"/>
      <w:r w:rsidRPr="00084479">
        <w:rPr>
          <w:szCs w:val="24"/>
        </w:rPr>
        <w:t>(45)</w:t>
      </w:r>
      <w:r w:rsidRPr="00084479">
        <w:rPr>
          <w:szCs w:val="24"/>
        </w:rPr>
        <w:tab/>
        <w:t xml:space="preserve">En la Estrategia de la UE sobre la biodiversidad de aquí a 2030 se exigen esfuerzos mayores para restaurar los ecosistemas de agua dulce y las funciones naturales de los ríos. La restauración de los ecosistemas de agua dulce debe incluir esfuerzos para restablecer la conectividad </w:t>
      </w:r>
      <w:r w:rsidRPr="00084479">
        <w:rPr>
          <w:snapToGrid w:val="0"/>
          <w:szCs w:val="24"/>
        </w:rPr>
        <w:t>▌</w:t>
      </w:r>
      <w:r w:rsidRPr="00084479">
        <w:rPr>
          <w:szCs w:val="24"/>
        </w:rPr>
        <w:t xml:space="preserve">natural de los ríos, así como sus zonas ribereñas y llanuras aluviales, por ejemplo mediante la eliminación de barreras </w:t>
      </w:r>
      <w:r w:rsidRPr="00084479">
        <w:rPr>
          <w:b/>
          <w:i/>
          <w:szCs w:val="24"/>
        </w:rPr>
        <w:t>artificiales</w:t>
      </w:r>
      <w:r w:rsidRPr="00084479">
        <w:rPr>
          <w:szCs w:val="24"/>
        </w:rPr>
        <w:t>, con vistas a apoyar la consecución de un estado de conservación favorable para los ríos, los lagos y los hábitats y las especies aluviales que viven en los hábitats protegidos por las Directivas 92/43/CEE y 2009/147/CE, y a facilitar el cumplimiento de uno de los objetivos clave de la Estrategia de la UE sobre la biodiversidad de aquí a 2030, a saber, la restauración de al menos 25 000 km de ríos de flujo libre</w:t>
      </w:r>
      <w:r w:rsidRPr="00084479">
        <w:rPr>
          <w:b/>
          <w:i/>
          <w:szCs w:val="24"/>
        </w:rPr>
        <w:t>, reevaluada en 2020, cuando se comunicó la Estrategia.</w:t>
      </w:r>
      <w:r w:rsidRPr="00084479">
        <w:rPr>
          <w:szCs w:val="24"/>
        </w:rPr>
        <w:t xml:space="preserve"> Al eliminar las barreras, los Estados miembros deben ocuparse principalmente de las barreras obsoletas que hayan dejado de ser necesarias para la generación de energías renovables, la navegación interior, el suministro de agua u otros usos.</w:t>
      </w:r>
    </w:p>
    <w:bookmarkEnd w:id="22"/>
    <w:p w14:paraId="79652E02"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(46)</w:t>
      </w:r>
      <w:r w:rsidRPr="00084479">
        <w:rPr>
          <w:szCs w:val="24"/>
        </w:rPr>
        <w:tab/>
        <w:t xml:space="preserve">En la Unión, el número de polinizadores ha disminuido drásticamente en las últimas décadas: la población de una de cada tres especies de abejas y mariposas está disminuyendo, y una de cada diez especies está al borde de la extinción. Los polinizadores </w:t>
      </w:r>
      <w:r w:rsidRPr="00084479">
        <w:rPr>
          <w:szCs w:val="24"/>
        </w:rPr>
        <w:lastRenderedPageBreak/>
        <w:t>son esenciales para el funcionamiento de los ecosistemas terrestres, el bienestar humano y la seguridad alimentaria, ya que polinizan las plantas silvestres y cultivadas. Casi 5 000 000 000 EUR de la producción agrícola anual de la UE se atribuyen directamente a los insectos polinizadores</w:t>
      </w:r>
      <w:r w:rsidRPr="00084479">
        <w:rPr>
          <w:rFonts w:eastAsia="Calibri"/>
          <w:szCs w:val="24"/>
          <w:vertAlign w:val="superscript"/>
          <w:lang w:eastAsia="en-US"/>
        </w:rPr>
        <w:footnoteReference w:id="34"/>
      </w:r>
      <w:r w:rsidRPr="00084479">
        <w:rPr>
          <w:szCs w:val="24"/>
        </w:rPr>
        <w:t>.</w:t>
      </w:r>
    </w:p>
    <w:p w14:paraId="39A2EC3A" w14:textId="77777777" w:rsidR="00310E79" w:rsidRPr="00084479" w:rsidRDefault="00310E79" w:rsidP="00084479">
      <w:pPr>
        <w:widowControl/>
        <w:shd w:val="clear" w:color="auto" w:fill="FFFFFF"/>
        <w:suppressAutoHyphens/>
        <w:spacing w:before="120" w:after="120" w:line="360" w:lineRule="auto"/>
        <w:ind w:left="851" w:right="-1" w:hanging="851"/>
        <w:rPr>
          <w:b/>
          <w:szCs w:val="24"/>
          <w:u w:val="single"/>
        </w:rPr>
      </w:pPr>
      <w:r w:rsidRPr="00084479">
        <w:rPr>
          <w:szCs w:val="24"/>
        </w:rPr>
        <w:br w:type="page"/>
      </w:r>
      <w:r w:rsidRPr="00084479">
        <w:rPr>
          <w:szCs w:val="24"/>
        </w:rPr>
        <w:lastRenderedPageBreak/>
        <w:t>(47)</w:t>
      </w:r>
      <w:r w:rsidRPr="00084479">
        <w:rPr>
          <w:szCs w:val="24"/>
        </w:rPr>
        <w:tab/>
        <w:t>El 1 de junio de 2018, en respuesta a los llamamientos del Parlamento Europeo y del Consejo para hacer frente al declive del número de insectos polinizadores, la Comisión puso en marcha la iniciativa de la UE sobre los polinizadores</w:t>
      </w:r>
      <w:r w:rsidRPr="00084479">
        <w:rPr>
          <w:rFonts w:eastAsia="Calibri"/>
          <w:szCs w:val="24"/>
          <w:vertAlign w:val="superscript"/>
          <w:lang w:eastAsia="en-US"/>
        </w:rPr>
        <w:footnoteReference w:id="35"/>
      </w:r>
      <w:r w:rsidRPr="00084479">
        <w:rPr>
          <w:szCs w:val="24"/>
        </w:rPr>
        <w:t>. El informe de situación sobre la aplicación de la iniciativa</w:t>
      </w:r>
      <w:r w:rsidRPr="00084479">
        <w:rPr>
          <w:rFonts w:eastAsia="Calibri"/>
          <w:szCs w:val="24"/>
          <w:vertAlign w:val="superscript"/>
          <w:lang w:eastAsia="en-US"/>
        </w:rPr>
        <w:footnoteReference w:id="36"/>
      </w:r>
      <w:r w:rsidRPr="00084479">
        <w:rPr>
          <w:szCs w:val="24"/>
        </w:rPr>
        <w:t xml:space="preserve"> puso de manifiesto que siguen existiendo retos significativos a la hora de abordar los factores que impulsan el declive de los polinizadores, entre otros, el uso de plaguicidas. El Parlamento Europeo</w:t>
      </w:r>
      <w:r w:rsidRPr="00084479">
        <w:rPr>
          <w:rFonts w:eastAsia="Calibri"/>
          <w:szCs w:val="24"/>
          <w:vertAlign w:val="superscript"/>
          <w:lang w:eastAsia="en-US"/>
        </w:rPr>
        <w:footnoteReference w:id="37"/>
      </w:r>
      <w:r w:rsidRPr="00084479">
        <w:rPr>
          <w:szCs w:val="24"/>
        </w:rPr>
        <w:t xml:space="preserve"> y el Consejo</w:t>
      </w:r>
      <w:r w:rsidRPr="00084479">
        <w:rPr>
          <w:rFonts w:eastAsia="Calibri"/>
          <w:szCs w:val="24"/>
          <w:vertAlign w:val="superscript"/>
          <w:lang w:eastAsia="en-US"/>
        </w:rPr>
        <w:footnoteReference w:id="38"/>
      </w:r>
      <w:r w:rsidRPr="00084479">
        <w:rPr>
          <w:szCs w:val="24"/>
        </w:rPr>
        <w:t xml:space="preserve"> pidieron que se tomen medidas más contundentes para hacer frente al declive del número de polinizadores y que se establezca un marco de seguimiento de su situación a escala de la Unión, así como objetivos e indicadores claros en relación con el compromiso de invertir su declive. El Tribunal de Cuentas Europeo ha recomendado que la Comisión establezca mecanismos adecuados de gobernanza y seguimiento de las acciones destinadas a hacer frente a las amenazas a las que se enfrentan los polinizadores</w:t>
      </w:r>
      <w:r w:rsidRPr="00084479">
        <w:rPr>
          <w:rFonts w:eastAsia="Calibri"/>
          <w:szCs w:val="24"/>
          <w:vertAlign w:val="superscript"/>
          <w:lang w:eastAsia="en-US"/>
        </w:rPr>
        <w:footnoteReference w:id="39"/>
      </w:r>
      <w:r w:rsidRPr="00084479">
        <w:rPr>
          <w:szCs w:val="24"/>
        </w:rPr>
        <w:t>.</w:t>
      </w:r>
      <w:r w:rsidRPr="00084479">
        <w:rPr>
          <w:b/>
          <w:i/>
          <w:szCs w:val="24"/>
        </w:rPr>
        <w:t xml:space="preserve"> El 24 de enero de 2023, la Comisión presentó una iniciativa de la Unión Europea sobre los polinizadores revisada</w:t>
      </w:r>
      <w:r w:rsidRPr="00084479">
        <w:rPr>
          <w:b/>
          <w:bCs/>
          <w:i/>
          <w:szCs w:val="24"/>
          <w:vertAlign w:val="superscript"/>
        </w:rPr>
        <w:footnoteReference w:id="40"/>
      </w:r>
      <w:r w:rsidRPr="00084479">
        <w:rPr>
          <w:b/>
          <w:i/>
          <w:szCs w:val="24"/>
        </w:rPr>
        <w:t>. La revisión establece las medidas que deben adoptar la UE y sus Estados miembros para revertir el declive de los polinizadores de aquí a 2030.</w:t>
      </w:r>
    </w:p>
    <w:p w14:paraId="40363ADF" w14:textId="3C22A4DB" w:rsidR="00310E79" w:rsidRPr="00084479" w:rsidRDefault="00310E79" w:rsidP="00084479">
      <w:pPr>
        <w:widowControl/>
        <w:spacing w:before="120" w:after="120" w:line="360" w:lineRule="auto"/>
        <w:ind w:left="851" w:hanging="851"/>
        <w:rPr>
          <w:rFonts w:eastAsia="Calibri"/>
          <w:szCs w:val="24"/>
        </w:rPr>
      </w:pPr>
      <w:r w:rsidRPr="00084479">
        <w:rPr>
          <w:szCs w:val="24"/>
        </w:rPr>
        <w:t>(48)</w:t>
      </w:r>
      <w:r w:rsidRPr="00084479">
        <w:rPr>
          <w:szCs w:val="24"/>
        </w:rPr>
        <w:tab/>
        <w:t xml:space="preserve">La propuesta de Reglamento del Parlamento Europeo y del Consejo sobre el uso sostenible de productos fitosanitarios [cuya adopción está prevista para el 22 de junio de 2022, incluir el título y el número del acto adoptado cuando esté disponible] tiene por objeto regular uno de los factores que impulsan el declive de los polinizadores mediante la prohibición del uso de plaguicidas en zonas sensibles desde el punto de vista ecológico, muchas de las cuales están cubiertas por el presente Reglamento, por ejemplo, las zonas que sostienen a las </w:t>
      </w:r>
      <w:r w:rsidRPr="00084479">
        <w:rPr>
          <w:szCs w:val="24"/>
        </w:rPr>
        <w:lastRenderedPageBreak/>
        <w:t>especies polinizadoras y que están clasificadas en peligro de extinción por las listas rojas europeas</w:t>
      </w:r>
      <w:r w:rsidRPr="00084479">
        <w:rPr>
          <w:rFonts w:eastAsia="Calibri"/>
          <w:szCs w:val="24"/>
          <w:vertAlign w:val="superscript"/>
          <w:lang w:eastAsia="en-US"/>
        </w:rPr>
        <w:footnoteReference w:id="41"/>
      </w:r>
      <w:r w:rsidRPr="00084479">
        <w:rPr>
          <w:szCs w:val="24"/>
        </w:rPr>
        <w:t>.</w:t>
      </w:r>
      <w:r w:rsidRPr="00084479">
        <w:rPr>
          <w:szCs w:val="24"/>
        </w:rPr>
        <w:br w:type="page"/>
      </w:r>
    </w:p>
    <w:p w14:paraId="7B7D4CCF" w14:textId="77777777" w:rsidR="00310E79" w:rsidRPr="00084479" w:rsidRDefault="00310E79" w:rsidP="00084479">
      <w:pPr>
        <w:widowControl/>
        <w:shd w:val="clear" w:color="auto" w:fill="FFFFFF"/>
        <w:suppressAutoHyphens/>
        <w:spacing w:before="120" w:after="120" w:line="360" w:lineRule="auto"/>
        <w:ind w:left="851" w:right="-1" w:hanging="851"/>
        <w:rPr>
          <w:rFonts w:eastAsia="Calibri"/>
          <w:szCs w:val="24"/>
        </w:rPr>
      </w:pPr>
      <w:r w:rsidRPr="00084479">
        <w:rPr>
          <w:szCs w:val="24"/>
        </w:rPr>
        <w:lastRenderedPageBreak/>
        <w:t>(49)</w:t>
      </w:r>
      <w:r w:rsidRPr="00084479">
        <w:rPr>
          <w:szCs w:val="24"/>
        </w:rPr>
        <w:tab/>
        <w:t>Para obtener unos alimentos seguros, sostenibles, nutritivos y asequibles, se necesitan unos ecosistemas agrícolas sostenibles, resilientes y ricos en biodiversidad. Los ecosistemas agrícolas ricos en biodiversidad también aumentan la resiliencia de la agricultura frente al cambio climático y a los riesgos medioambientales, y garantizan al mismo tiempo la seguridad alimentaria y la creación de nuevos puestos de trabajo en las zonas rurales, en particular relacionados con la agricultura ecológica, así como con el turismo rural y el ocio. Por consiguiente, la Unión debe mejorar la biodiversidad en sus terrenos agrícolas mediante una serie de prácticas existentes que son propicias a dicha mejora o compatibles con ella, incluida la agricultura extensiva. La agricultura extensiva es fundamental para el mantenimiento de muchas especies y hábitats que pertenecen a zonas ricas en biodiversidad. Existen muchas prácticas agrícolas extensivas que aportan numerosos y significativos beneficios para la protección de la biodiversidad, los servicios ecosistémicos y los elementos paisajísticos, como la agricultura de precisión, la agricultura ecológica, la agroecología, la agrosilvicultura y los pastos permanentes de baja intensidad.</w:t>
      </w:r>
    </w:p>
    <w:p w14:paraId="10F88C33" w14:textId="4748C835" w:rsidR="00310E79" w:rsidRPr="00084479" w:rsidRDefault="00310E79" w:rsidP="00084479">
      <w:pPr>
        <w:widowControl/>
        <w:shd w:val="clear" w:color="auto" w:fill="FFFFFF"/>
        <w:suppressAutoHyphens/>
        <w:spacing w:before="120" w:after="120" w:line="360" w:lineRule="auto"/>
        <w:ind w:left="851" w:right="-1" w:hanging="851"/>
        <w:rPr>
          <w:rFonts w:eastAsia="Calibri"/>
          <w:szCs w:val="24"/>
        </w:rPr>
      </w:pPr>
      <w:r w:rsidRPr="00084479">
        <w:rPr>
          <w:szCs w:val="24"/>
        </w:rPr>
        <w:t>(50)</w:t>
      </w:r>
      <w:r w:rsidRPr="00084479">
        <w:rPr>
          <w:szCs w:val="24"/>
        </w:rPr>
        <w:tab/>
        <w:t>A fin de mejorar la biodiversidad de los ecosistemas agrícolas en toda la Unión, en particular en las zonas no cubiertas por los tipos de hábitats que entran en el ámbito de aplicación de la Directiva 92/43/CEE, deben adoptarse medidas de restauración. A falta de un método común para evaluar el estado de los ecosistemas agrícolas que permita fijar para ellos objetivos específicos de restauración, conviene establecer la obligación general de mejorar la biodiversidad de dichos ecosistemas y valorar el cumplimiento de dicha obligación sobre la base de los indicadores existentes.</w:t>
      </w:r>
      <w:bookmarkStart w:id="23" w:name="_Hlk135935549"/>
    </w:p>
    <w:bookmarkEnd w:id="23"/>
    <w:p w14:paraId="2A2742B1" w14:textId="77777777" w:rsidR="00310E79" w:rsidRPr="00084479" w:rsidRDefault="00310E79" w:rsidP="00084479">
      <w:pPr>
        <w:widowControl/>
        <w:shd w:val="clear" w:color="auto" w:fill="FFFFFF"/>
        <w:suppressAutoHyphens/>
        <w:spacing w:before="120" w:after="120" w:line="360" w:lineRule="auto"/>
        <w:ind w:left="851" w:right="-1" w:hanging="851"/>
        <w:rPr>
          <w:rFonts w:eastAsia="Calibri"/>
          <w:szCs w:val="24"/>
        </w:rPr>
      </w:pPr>
      <w:r w:rsidRPr="00084479">
        <w:rPr>
          <w:szCs w:val="24"/>
        </w:rPr>
        <w:t>(51)</w:t>
      </w:r>
      <w:r w:rsidRPr="00084479">
        <w:rPr>
          <w:szCs w:val="24"/>
        </w:rPr>
        <w:tab/>
        <w:t>Habida cuenta de que las aves de los hábitats agrícolas constituyen un indicador clave de la salud de los ecosistemas agrícolas, bien conocido y ampliamente reconocido, conviene fijar objetivos para su recuperación. La obligación de alcanzar dichos objetivos se aplicaría a los Estados miembros, no a los agricultores. Los Estados miembros deben alcanzar dichos objetivos a través de medidas eficaces de recuperación de las tierras agrícolas, trabajando y colaborando con los agricultores y otras partes interesadas para diseñarlas y llevarlas a cabo sobre el terreno.</w:t>
      </w:r>
    </w:p>
    <w:p w14:paraId="3F3642B0" w14:textId="77777777" w:rsidR="00310E79" w:rsidRPr="00084479" w:rsidRDefault="00310E79" w:rsidP="00084479">
      <w:pPr>
        <w:widowControl/>
        <w:spacing w:before="120" w:after="120" w:line="360" w:lineRule="auto"/>
        <w:ind w:left="851" w:hanging="851"/>
        <w:rPr>
          <w:rFonts w:eastAsia="Calibri"/>
          <w:szCs w:val="24"/>
        </w:rPr>
      </w:pPr>
      <w:r w:rsidRPr="00084479">
        <w:rPr>
          <w:szCs w:val="24"/>
        </w:rPr>
        <w:br w:type="page"/>
      </w:r>
    </w:p>
    <w:p w14:paraId="1FA9313B" w14:textId="06CDF84E" w:rsidR="00310E79" w:rsidRPr="00084479" w:rsidRDefault="00310E79" w:rsidP="00084479">
      <w:pPr>
        <w:widowControl/>
        <w:shd w:val="clear" w:color="auto" w:fill="FFFFFF"/>
        <w:suppressAutoHyphens/>
        <w:spacing w:before="120" w:after="120" w:line="360" w:lineRule="auto"/>
        <w:ind w:left="851" w:right="-1" w:hanging="851"/>
        <w:rPr>
          <w:rFonts w:eastAsia="Calibri"/>
          <w:b/>
          <w:szCs w:val="24"/>
        </w:rPr>
      </w:pPr>
      <w:r w:rsidRPr="00084479">
        <w:rPr>
          <w:szCs w:val="24"/>
        </w:rPr>
        <w:lastRenderedPageBreak/>
        <w:t>(52)</w:t>
      </w:r>
      <w:r w:rsidRPr="00084479">
        <w:rPr>
          <w:szCs w:val="24"/>
        </w:rPr>
        <w:tab/>
        <w:t xml:space="preserve">Los elementos paisajísticos de gran diversidad en las tierras agrícolas, como las franjas de protección, los barbechos rotativos o no rotativos, los setos, los árboles aislados o en grupos, las hileras de árboles, las lindes de campo, las parcelas, las acequias, los arroyos, los humedales pequeños, las terrazas, los mojones, las cercas de piedra, los estanques pequeños y otros elementos culturales, aportan espacio para las plantas y los animales silvestres, incluidos los polinizadores, evitan la erosión y el agotamiento del suelo, filtran el aire y el agua, apoyan la mitigación del cambio climático y la adaptación al mismo y la productividad agrícola de los cultivos dependientes de la polinización. Los árboles productivos que forman parte de sistemas agroforestales de tierras cultivables y los elementos productivos de los setos no productivos también pueden considerarse elementos paisajísticos de gran biodiversidad siempre que no sean tratados con fertilizantes o plaguicidas y que la cosecha solo tenga lugar cuando no se pongan en riesgo los altos niveles de biodiversidad. Por lo tanto, debe establecerse el requisito de garantizar una tendencia creciente de la proporción de tierras agrícolas que contienen elementos paisajísticos de gran diversidad. </w:t>
      </w:r>
      <w:r w:rsidR="00AA3F4E" w:rsidRPr="00084479">
        <w:rPr>
          <w:szCs w:val="24"/>
        </w:rPr>
        <w:t>▌</w:t>
      </w:r>
      <w:r w:rsidRPr="00084479">
        <w:rPr>
          <w:szCs w:val="24"/>
        </w:rPr>
        <w:t xml:space="preserve"> </w:t>
      </w:r>
      <w:r w:rsidR="00AA3F4E" w:rsidRPr="00084479">
        <w:rPr>
          <w:szCs w:val="24"/>
        </w:rPr>
        <w:t>D</w:t>
      </w:r>
      <w:r w:rsidRPr="00084479">
        <w:rPr>
          <w:szCs w:val="24"/>
        </w:rPr>
        <w:t xml:space="preserve">ebe lograrse una tendencia creciente para otros indicadores existentes, como el indicador de mariposas de pastizales y las reservas de carbono orgánico en suelos minerales de tierras de cultivo. </w:t>
      </w:r>
      <w:r w:rsidR="00D512DC" w:rsidRPr="00084479">
        <w:rPr>
          <w:b/>
          <w:szCs w:val="24"/>
        </w:rPr>
        <w:t>[Enm. 14]</w:t>
      </w:r>
    </w:p>
    <w:p w14:paraId="38D26F5D" w14:textId="26BB881A" w:rsidR="00310E79" w:rsidRPr="00084479" w:rsidRDefault="00310E79" w:rsidP="00084479">
      <w:pPr>
        <w:widowControl/>
        <w:shd w:val="clear" w:color="auto" w:fill="FFFFFF"/>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(53)</w:t>
      </w:r>
      <w:r w:rsidRPr="00084479">
        <w:rPr>
          <w:szCs w:val="24"/>
        </w:rPr>
        <w:tab/>
        <w:t>La política agrícola común (PAC) tiene por objeto apoyar y reforzar la protección del medio ambiente, incluida la biodiversidad. Dicha política tiene, entre sus objetivos específicos, los de contribuir a detener y revertir la pérdida de biodiversidad, potenciar los servicios ecosistémicos y conservar los hábitats y los paisajes. La nueva norma de condicionalidad n.º 8 de la PAC sobre buenas condiciones agrarias y medioambientales (BCAM 8)</w:t>
      </w:r>
      <w:r w:rsidRPr="00084479">
        <w:rPr>
          <w:rFonts w:eastAsia="Calibri"/>
          <w:szCs w:val="24"/>
          <w:vertAlign w:val="superscript"/>
          <w:lang w:eastAsia="en-US"/>
        </w:rPr>
        <w:footnoteReference w:id="42"/>
      </w:r>
      <w:r w:rsidRPr="00084479">
        <w:rPr>
          <w:szCs w:val="24"/>
        </w:rPr>
        <w:t xml:space="preserve"> exige a los beneficiarios de pagos por superficie que al menos el 4 % de las tierras de cultivo, a nivel de explotación, se dediquen a superficies y elementos no productivos, incluidas las tierras en barbecho, y que mantengan los elementos del paisaje existentes. La cuota del 4 % que permite el cumplimiento de dicha norma BCAM puede reducirse al 3 % si se cumplen determinados requisitos previos</w:t>
      </w:r>
      <w:r w:rsidRPr="00084479">
        <w:rPr>
          <w:rFonts w:eastAsia="Calibri"/>
          <w:szCs w:val="24"/>
          <w:vertAlign w:val="superscript"/>
          <w:lang w:eastAsia="en-US"/>
        </w:rPr>
        <w:footnoteReference w:id="43"/>
      </w:r>
      <w:r w:rsidRPr="00084479">
        <w:rPr>
          <w:szCs w:val="24"/>
        </w:rPr>
        <w:t>. Esta obligación ayudará a que los Estados miembros alcancen una tendencia positiva en cuanto a elementos paisajísticos de gran diversidad en las tierras agrícolas. Además, en el marco de la PAC, los Estados miembros pueden establecer regímenes ecológicos para las prácticas agrícolas que desarrollen los agricultores en las superficies agrarias y que puedan incluir el mantenimiento y la creación de elementos paisajísticos o zonas no productivas. Del mismo modo, los Estados miembros también pueden incluir compromisos agroambientales y climáticos en los planes estratégicos de la PAC, como la mejora de la gestión de elementos paisajísticos que vayan más allá de la condicionalidad de la norma BCAM 8 o los regímenes ecológicos. Los proyectos LIFE sobre naturaleza y biodiversidad también contribuirán a situar la biodiversidad de Europa en las superficies agrarias en una senda de recuperación de aquí a 2030, mediante su apoyo a la aplicación de la Directiva 92/43/CEE y la Directiva 2009/147/CE, así como la Estrategia de la UE sobre la biodiversidad hasta 2030.</w:t>
      </w:r>
    </w:p>
    <w:p w14:paraId="7C070ED6" w14:textId="77777777" w:rsidR="00310E79" w:rsidRPr="00084479" w:rsidRDefault="00310E79" w:rsidP="00084479">
      <w:pPr>
        <w:widowControl/>
        <w:shd w:val="clear" w:color="auto" w:fill="FFFFFF"/>
        <w:suppressAutoHyphens/>
        <w:spacing w:before="120" w:after="120" w:line="360" w:lineRule="auto"/>
        <w:ind w:left="851" w:right="-1" w:hanging="851"/>
        <w:rPr>
          <w:rFonts w:eastAsia="Calibri"/>
          <w:i/>
          <w:szCs w:val="24"/>
        </w:rPr>
      </w:pPr>
      <w:r w:rsidRPr="00084479">
        <w:rPr>
          <w:szCs w:val="24"/>
        </w:rPr>
        <w:br w:type="page"/>
      </w:r>
      <w:r w:rsidRPr="00084479">
        <w:rPr>
          <w:szCs w:val="24"/>
        </w:rPr>
        <w:lastRenderedPageBreak/>
        <w:t>(54)</w:t>
      </w:r>
      <w:r w:rsidRPr="00084479">
        <w:rPr>
          <w:szCs w:val="24"/>
        </w:rPr>
        <w:tab/>
        <w:t>La restauración y la rehumidificación</w:t>
      </w:r>
      <w:r w:rsidRPr="00084479">
        <w:rPr>
          <w:rFonts w:eastAsia="Calibri"/>
          <w:szCs w:val="24"/>
          <w:vertAlign w:val="superscript"/>
          <w:lang w:eastAsia="en-US"/>
        </w:rPr>
        <w:footnoteReference w:id="44"/>
      </w:r>
      <w:r w:rsidRPr="00084479">
        <w:rPr>
          <w:szCs w:val="24"/>
        </w:rPr>
        <w:t xml:space="preserve"> de suelos orgánicos</w:t>
      </w:r>
      <w:r w:rsidRPr="00084479">
        <w:rPr>
          <w:rFonts w:eastAsia="Calibri"/>
          <w:szCs w:val="24"/>
          <w:vertAlign w:val="superscript"/>
          <w:lang w:eastAsia="en-US"/>
        </w:rPr>
        <w:footnoteReference w:id="45"/>
      </w:r>
      <w:r w:rsidRPr="00084479">
        <w:rPr>
          <w:szCs w:val="24"/>
        </w:rPr>
        <w:t xml:space="preserve"> de uso agrícola (es decir, pastizales y tierras de cultivo) que constituyen turberas drenadas contribuyen a lograr beneficios significativos en materia de biodiversidad, una reducción notable de las emisiones de gases de efecto invernadero y otros beneficios medioambientales, al tiempo que favorecen un aumento de la diversidad del paisaje agrícola. </w:t>
      </w:r>
      <w:bookmarkStart w:id="24" w:name="_Hlk136867766"/>
      <w:r w:rsidRPr="00084479">
        <w:rPr>
          <w:szCs w:val="24"/>
        </w:rPr>
        <w:t>Los Estados miembros pueden elegir entre un gran número de medidas de restauración de las turberas drenadas en régimen de uso agrícola: desde la conversión de tierras de cultivo en pastos permanentes y medidas de extensificación acompañadas de reducción del drenaje, hasta la rehumidificación completa, con la posibilidad de un uso para cultivo palustre, o el establecimiento de vegetación creadora de turba.</w:t>
      </w:r>
      <w:bookmarkEnd w:id="24"/>
      <w:r w:rsidRPr="00084479">
        <w:rPr>
          <w:szCs w:val="24"/>
        </w:rPr>
        <w:t xml:space="preserve"> Los beneficios climáticos más significativos proceden de la restauración y rehumidificación de tierras de cultivo seguidas de la restauración de pastos intensivos. A fin de permitir una aplicación flexible del objetivo de restauración de las turberas drenadas en régimen de uso agrícola, los Estados miembros podrán considerar que las medidas de restauración y rehumidificación de las turberas drenadas en zonas de extracción de turba, así como, en cierta medida, la restauración y rehumidificación de las turberas drenadas bajo otros regímenes de uso de la tierra (por ejemplo, bosques), contribuyen a la consecución de los objetivos de las turberas drenadas en régimen de uso agrícola.</w:t>
      </w:r>
      <w:r w:rsidRPr="00084479">
        <w:rPr>
          <w:b/>
          <w:i/>
          <w:szCs w:val="24"/>
        </w:rPr>
        <w:t xml:space="preserve"> Cuando esté debidamente justificado, y en casos en los que no pueda llevarse a cabo la rehumidificación de turberas drenadas bajo uso agrícola debido a los efectos negativos considerables para los edificios, las infraestructuras, la adaptación al cambio climático u otros intereses públicos, y no sea viable rehumidificar turberas con otros usos de la tierra, los Estados miembros podrán establecer que se rehumidifique una extensión inferior de turberas.</w:t>
      </w:r>
    </w:p>
    <w:p w14:paraId="35D10F98" w14:textId="77777777" w:rsidR="00310E79" w:rsidRPr="00084479" w:rsidRDefault="00310E79" w:rsidP="00084479">
      <w:pPr>
        <w:widowControl/>
        <w:shd w:val="clear" w:color="auto" w:fill="FFFFFF"/>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(55)</w:t>
      </w:r>
      <w:r w:rsidRPr="00084479">
        <w:rPr>
          <w:szCs w:val="24"/>
        </w:rPr>
        <w:tab/>
        <w:t>Con el fin de aprovechar plenamente los beneficios en materia de biodiversidad, la restauración y la rehumidificación de las zonas de turberas drenadas deben extenderse más allá de las zonas de los tipos de hábitats de humedales enumerados en el anexo I de la Directiva 92/43/CEE que deben restaurarse y restablecerse. Los datos sobre la extensión de los suelos orgánicos, así como sus emisiones y absorciones de gases de efecto invernadero, son objeto de seguimiento y notificación por los Estados miembros desglosados por sectores UTCUTS en los inventarios nacionales de gases de efecto invernadero presentados a la CMNUCC. Las turberas restauradas y rehumidificadas pueden seguir utilizándose de manera productiva de formas alternativas. Por ejemplo, la paludicultura, la práctica de la agricultura en turberas húmedas, puede incluir el cultivo de diversos tipos de caña, determinados tipos de madera, el cultivo de arándanos rojos y azules, la cría de esfagno y el pastoreo con búfalos de agua. Estas prácticas deben basarse en los principios de la gestión sostenible y estar destinadas a mejorar la biodiversidad, de modo que puedan ser de gran valor tanto desde el punto de vista financiero como ecológico. La paludicultura también puede ser beneficiosa para varias especies amenazadas en la Unión y facilitar la conectividad de las zonas húmedas y de las poblaciones de especies asociadas en la Unión. La financiación de medidas destinadas a la restauración y eliminación de turberas drenadas y a la compensación por posibles pérdidas de ingresos puede proceder de numerosas fuentes, incluidos los gastos con cargo al presupuesto de la Unión y los programas de financiación de la Unión.</w:t>
      </w:r>
    </w:p>
    <w:p w14:paraId="30500AC5" w14:textId="77777777" w:rsidR="00310E79" w:rsidRPr="00084479" w:rsidRDefault="00310E79" w:rsidP="00084479">
      <w:pPr>
        <w:widowControl/>
        <w:shd w:val="clear" w:color="auto" w:fill="FFFFFF"/>
        <w:suppressAutoHyphens/>
        <w:spacing w:before="120" w:after="120" w:line="360" w:lineRule="auto"/>
        <w:ind w:left="851" w:right="-1" w:hanging="851"/>
        <w:rPr>
          <w:rFonts w:eastAsia="Calibri"/>
          <w:szCs w:val="24"/>
        </w:rPr>
      </w:pPr>
      <w:r w:rsidRPr="00084479">
        <w:rPr>
          <w:szCs w:val="24"/>
        </w:rPr>
        <w:t>(56)</w:t>
      </w:r>
      <w:r w:rsidRPr="00084479">
        <w:rPr>
          <w:szCs w:val="24"/>
        </w:rPr>
        <w:tab/>
        <w:t>La Nueva Estrategia de la UE en favor de los bosques para 2030</w:t>
      </w:r>
      <w:r w:rsidRPr="00084479">
        <w:rPr>
          <w:rFonts w:eastAsia="Calibri"/>
          <w:szCs w:val="24"/>
          <w:vertAlign w:val="superscript"/>
          <w:lang w:eastAsia="en-US"/>
        </w:rPr>
        <w:footnoteReference w:id="46"/>
      </w:r>
      <w:r w:rsidRPr="00084479">
        <w:rPr>
          <w:szCs w:val="24"/>
        </w:rPr>
        <w:t xml:space="preserve"> destacó la necesidad de restaurar la biodiversidad forestal. Los bosques y otras superficies boscosas ocupan más del 43,5 % del suelo de la UE. Los ecosistemas forestales que albergan una rica biodiversidad son vulnerables al cambio climático, pero también son un aliado natural en la adaptación y la lucha contra el cambio climático y los riesgos relacionados con el clima, en particular debido a que funcionan como reservas y sumideros de carbono, y proporcionan muchos otros servicios y beneficios ecosistémicos vitales, como el suministro de madera, alimentos y otros productos no madereros, la regulación del clima, la estabilización del suelo y el control de la erosión y la purificación del aire y el agua.</w:t>
      </w:r>
    </w:p>
    <w:p w14:paraId="09B9E529" w14:textId="3ECE2A1B" w:rsidR="00310E79" w:rsidRPr="00084479" w:rsidRDefault="00310E79" w:rsidP="00084479">
      <w:pPr>
        <w:widowControl/>
        <w:shd w:val="clear" w:color="auto" w:fill="FFFFFF"/>
        <w:suppressAutoHyphens/>
        <w:spacing w:before="120" w:after="120" w:line="360" w:lineRule="auto"/>
        <w:ind w:left="851" w:right="-1" w:hanging="851"/>
        <w:rPr>
          <w:rFonts w:eastAsia="Calibri"/>
          <w:szCs w:val="24"/>
        </w:rPr>
      </w:pPr>
      <w:r w:rsidRPr="00084479">
        <w:rPr>
          <w:szCs w:val="24"/>
        </w:rPr>
        <w:br w:type="page"/>
      </w:r>
      <w:r w:rsidR="00ED4619" w:rsidRPr="00084479">
        <w:rPr>
          <w:szCs w:val="24"/>
        </w:rPr>
        <w:lastRenderedPageBreak/>
        <w:t>▌</w:t>
      </w:r>
      <w:r w:rsidR="00ED4619" w:rsidRPr="00084479">
        <w:rPr>
          <w:b/>
          <w:szCs w:val="24"/>
        </w:rPr>
        <w:t xml:space="preserve"> [Enm. 112</w:t>
      </w:r>
      <w:r w:rsidR="00E74D51" w:rsidRPr="00084479">
        <w:rPr>
          <w:b/>
          <w:szCs w:val="24"/>
        </w:rPr>
        <w:t>/rev1</w:t>
      </w:r>
      <w:r w:rsidR="00ED4619" w:rsidRPr="00084479">
        <w:rPr>
          <w:b/>
          <w:szCs w:val="24"/>
        </w:rPr>
        <w:t>]</w:t>
      </w:r>
    </w:p>
    <w:p w14:paraId="3B991536"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(58)</w:t>
      </w:r>
      <w:r w:rsidRPr="00084479">
        <w:rPr>
          <w:szCs w:val="24"/>
        </w:rPr>
        <w:tab/>
        <w:t xml:space="preserve">Los objetivos y obligaciones de restauración para las especies y los hábitats protegidos en virtud de las Directivas 92/43/CEE y 2009/147/CE, para los polinizadores y los ecosistemas de agua dulce, urbanos, agrícolas y forestales deben ser complementarios y funcionar en sinergia, con vistas a alcanzar el objetivo general de restaurar los ecosistemas en las zonas terrestres y marítimas de </w:t>
      </w:r>
      <w:r w:rsidRPr="00084479">
        <w:rPr>
          <w:b/>
          <w:i/>
          <w:szCs w:val="24"/>
        </w:rPr>
        <w:t>la Unión</w:t>
      </w:r>
      <w:r w:rsidRPr="00084479">
        <w:rPr>
          <w:szCs w:val="24"/>
        </w:rPr>
        <w:t>. En muchos casos, las medidas de restauración necesarias para alcanzar un objetivo específico contribuirán a la consecución de otros objetivos u obligaciones. Por consiguiente, los Estados miembros deben planificar estratégicamente las medidas de restauración con vistas a aumentar al máximo su eficacia a la hora de contribuir a la restauración de la naturaleza en toda la Unión. Las medidas de restauración también deben planificarse de manera que aborden la mitigación del cambio climático y la adaptación al mismo, así como la prevención y el control de los efectos de las catástrofes naturales</w:t>
      </w:r>
      <w:r w:rsidRPr="00084479">
        <w:rPr>
          <w:b/>
          <w:i/>
          <w:szCs w:val="24"/>
        </w:rPr>
        <w:t>, así como la degradación de la tierra.</w:t>
      </w:r>
      <w:r w:rsidRPr="00084479">
        <w:rPr>
          <w:szCs w:val="24"/>
        </w:rPr>
        <w:t xml:space="preserve"> Deben aspirar a optimizar las funciones ecológicas, económicas y sociales de los ecosistemas, incluido su potencial de productividad, teniendo en cuenta su contribución al desarrollo sostenible de las regiones y comunidades pertinentes. Es importante que los Estados miembros cuenten con la </w:t>
      </w:r>
      <w:r w:rsidRPr="00084479">
        <w:rPr>
          <w:b/>
          <w:i/>
          <w:szCs w:val="24"/>
        </w:rPr>
        <w:t>mejor</w:t>
      </w:r>
      <w:r w:rsidRPr="00084479">
        <w:rPr>
          <w:szCs w:val="24"/>
        </w:rPr>
        <w:t xml:space="preserve"> información científica </w:t>
      </w:r>
      <w:r w:rsidRPr="00084479">
        <w:rPr>
          <w:b/>
          <w:bCs/>
          <w:i/>
          <w:iCs/>
          <w:szCs w:val="24"/>
        </w:rPr>
        <w:t>disponible</w:t>
      </w:r>
      <w:r w:rsidRPr="00084479">
        <w:rPr>
          <w:szCs w:val="24"/>
        </w:rPr>
        <w:t xml:space="preserve"> para preparar </w:t>
      </w:r>
      <w:r w:rsidRPr="00084479">
        <w:rPr>
          <w:snapToGrid w:val="0"/>
          <w:szCs w:val="24"/>
        </w:rPr>
        <w:t>▌</w:t>
      </w:r>
      <w:r w:rsidRPr="00084479">
        <w:rPr>
          <w:szCs w:val="24"/>
        </w:rPr>
        <w:t xml:space="preserve">planes nacionales de recuperación </w:t>
      </w:r>
      <w:r w:rsidRPr="00084479">
        <w:rPr>
          <w:b/>
          <w:bCs/>
          <w:i/>
          <w:iCs/>
          <w:szCs w:val="24"/>
        </w:rPr>
        <w:t>detallados</w:t>
      </w:r>
      <w:r w:rsidRPr="00084479">
        <w:rPr>
          <w:szCs w:val="24"/>
        </w:rPr>
        <w:t xml:space="preserve">. </w:t>
      </w:r>
      <w:r w:rsidRPr="00084479">
        <w:rPr>
          <w:b/>
          <w:i/>
          <w:szCs w:val="24"/>
        </w:rPr>
        <w:t>Los registros documentados sobre la distribución histórica y la superficie, así como sobre los cambios previstos en las condiciones medioambientales debidos al cambio climático, deben servir de base para los juicios sobre la zona de referencia favorable de los tipos de hábitats. Además, es importante</w:t>
      </w:r>
      <w:r w:rsidRPr="00084479">
        <w:rPr>
          <w:szCs w:val="24"/>
        </w:rPr>
        <w:t xml:space="preserve"> que el público pueda participar en dicha elaboración con la suficiente antelación y de forma efectiva. Los Estados miembros deben tener en cuenta las condiciones y necesidades específicas de sus territorios, de manera que los planes respondan a las presiones, amenazas y factores pertinentes derivados de la pérdida de biodiversidad, y deben cooperar entre sí para garantizar la restauración y la conectividad a través de las fronteras.</w:t>
      </w:r>
    </w:p>
    <w:p w14:paraId="7ACF7EBF" w14:textId="77777777" w:rsidR="00310E79" w:rsidRPr="00084479" w:rsidRDefault="00310E79" w:rsidP="00084479">
      <w:pPr>
        <w:widowControl/>
        <w:suppressAutoHyphens/>
        <w:spacing w:before="120" w:after="120" w:line="360" w:lineRule="auto"/>
        <w:ind w:left="851" w:right="-1" w:hanging="851"/>
        <w:rPr>
          <w:rFonts w:eastAsia="Calibri"/>
          <w:szCs w:val="24"/>
          <w:shd w:val="clear" w:color="auto" w:fill="FFFFFF"/>
        </w:rPr>
      </w:pPr>
      <w:r w:rsidRPr="00084479">
        <w:rPr>
          <w:szCs w:val="24"/>
        </w:rPr>
        <w:br w:type="page"/>
      </w:r>
      <w:r w:rsidRPr="00084479">
        <w:rPr>
          <w:szCs w:val="24"/>
        </w:rPr>
        <w:lastRenderedPageBreak/>
        <w:t>(59)</w:t>
      </w:r>
      <w:r w:rsidRPr="00084479">
        <w:rPr>
          <w:szCs w:val="24"/>
        </w:rPr>
        <w:tab/>
        <w:t>A fin de garantizar sinergias entre las diferentes medidas que se han adoptado y las que se van a poner en marcha para proteger, conservar y restaurar la naturaleza en la Unión, al preparar sus planes nacionales de recuperación, los Estados miembros deben tener en cuenta lo siguiente: las medidas de conservación establecidas para los espacios pertenecientes a la Red Natura 2000 y los marcos de acción prioritaria elaborados de conformidad con las Directivas 92/43/CEE y 2009/147/CE; las medidas destinadas a lograr un buen estado ecológico y químico de las masas de agua incluidas en los planes hidrológicos de cuenca elaborados de conformidad con la Directiva 2000/60/CE; las estrategias marinas establecidas con vistas a lograr un buen estado medioambiental en todas las regiones marinas de la Unión elaboradas de conformidad con la Directiva 2008/56/CE; los programas nacionales de control de la contaminación atmosférica elaborados con arreglo a la Directiva (UE) 2016/2284; las estrategias y los planes de acción nacionales en materia de biodiversidad elaborados de conformidad con el artículo 6 del Convenio sobre la Diversidad Biológica, así como las medidas de conservación adoptadas de conformidad con el Reglamento (UE) n.º 1380/2013 y las medidas técnicas adoptadas de conformidad con el Reglamento (UE) 2019/1241 del Parlamento Europeo y del Consejo</w:t>
      </w:r>
      <w:r w:rsidRPr="00084479">
        <w:rPr>
          <w:rFonts w:eastAsia="Calibri"/>
          <w:szCs w:val="24"/>
          <w:vertAlign w:val="superscript"/>
          <w:lang w:eastAsia="en-US"/>
        </w:rPr>
        <w:footnoteReference w:id="47"/>
      </w:r>
      <w:r w:rsidRPr="00084479">
        <w:rPr>
          <w:szCs w:val="24"/>
        </w:rPr>
        <w:t>.</w:t>
      </w:r>
    </w:p>
    <w:p w14:paraId="053E6631"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(60)</w:t>
      </w:r>
      <w:r w:rsidRPr="00084479">
        <w:rPr>
          <w:szCs w:val="24"/>
        </w:rPr>
        <w:tab/>
        <w:t>Con el objeto de garantizar la coherencia entre los objetivos del presente Reglamento y de la Directiva (UE) 2018/2001</w:t>
      </w:r>
      <w:r w:rsidRPr="00084479">
        <w:rPr>
          <w:rFonts w:eastAsia="Calibri"/>
          <w:szCs w:val="24"/>
          <w:vertAlign w:val="superscript"/>
          <w:lang w:eastAsia="en-US"/>
        </w:rPr>
        <w:footnoteReference w:id="48"/>
      </w:r>
      <w:r w:rsidRPr="00084479">
        <w:rPr>
          <w:szCs w:val="24"/>
        </w:rPr>
        <w:t>, el Reglamento (UE) 2018/1999</w:t>
      </w:r>
      <w:r w:rsidRPr="00084479">
        <w:rPr>
          <w:rFonts w:eastAsia="Calibri"/>
          <w:szCs w:val="24"/>
          <w:vertAlign w:val="superscript"/>
          <w:lang w:eastAsia="en-US"/>
        </w:rPr>
        <w:footnoteReference w:id="49"/>
      </w:r>
      <w:r w:rsidRPr="00084479">
        <w:rPr>
          <w:szCs w:val="24"/>
        </w:rPr>
        <w:t xml:space="preserve"> y la Directiva 98/70/CE del Parlamento Europeo y del Consejo en lo que respecta al fomento de la energía procedente de fuentes renovables</w:t>
      </w:r>
      <w:r w:rsidRPr="00084479">
        <w:rPr>
          <w:rFonts w:eastAsia="Calibri"/>
          <w:szCs w:val="24"/>
          <w:vertAlign w:val="superscript"/>
          <w:lang w:eastAsia="en-US"/>
        </w:rPr>
        <w:footnoteReference w:id="50"/>
      </w:r>
      <w:r w:rsidRPr="00084479">
        <w:rPr>
          <w:szCs w:val="24"/>
        </w:rPr>
        <w:t>, en particular durante la elaboración de los planes nacionales de recuperación, los Estados miembros deben tener en cuenta el potencial de los proyectos de energías renovables para contribuir a la consecución de los objetivos de restauración de la naturaleza.</w:t>
      </w:r>
    </w:p>
    <w:p w14:paraId="45E32291" w14:textId="77777777" w:rsidR="00310E79" w:rsidRPr="00084479" w:rsidRDefault="00310E79" w:rsidP="00084479">
      <w:pPr>
        <w:widowControl/>
        <w:suppressAutoHyphens/>
        <w:spacing w:before="120" w:after="120" w:line="360" w:lineRule="auto"/>
        <w:ind w:left="851" w:right="-1" w:hanging="851"/>
        <w:rPr>
          <w:rFonts w:eastAsia="Calibri"/>
          <w:szCs w:val="24"/>
          <w:shd w:val="clear" w:color="auto" w:fill="FFFFFF"/>
        </w:rPr>
      </w:pPr>
      <w:r w:rsidRPr="00084479">
        <w:rPr>
          <w:szCs w:val="24"/>
        </w:rPr>
        <w:t>(61)</w:t>
      </w:r>
      <w:r w:rsidRPr="00084479">
        <w:rPr>
          <w:szCs w:val="24"/>
        </w:rPr>
        <w:tab/>
      </w:r>
      <w:r w:rsidRPr="00084479">
        <w:rPr>
          <w:szCs w:val="24"/>
          <w:shd w:val="clear" w:color="auto" w:fill="FFFFFF"/>
        </w:rPr>
        <w:t xml:space="preserve">Habida cuenta de la importancia de hacer frente de manera coherente al doble reto de la pérdida de biodiversidad y el cambio climático, la restauración de la biodiversidad debe tener en cuenta el despliegue de las energías renovables y viceversa. </w:t>
      </w:r>
      <w:r w:rsidRPr="00084479">
        <w:rPr>
          <w:b/>
          <w:i/>
          <w:szCs w:val="24"/>
          <w:shd w:val="clear" w:color="auto" w:fill="FFFFFF"/>
        </w:rPr>
        <w:t>Las actividades de restauración y el despliegue de proyectos de energías renovables pueden combinarse, siempre que sea posible, en particular en las zonas de aceleración de las energías renovables y las zonas de red específicas.</w:t>
      </w:r>
      <w:r w:rsidRPr="00084479">
        <w:rPr>
          <w:szCs w:val="24"/>
          <w:shd w:val="clear" w:color="auto" w:fill="FFFFFF"/>
        </w:rPr>
        <w:t xml:space="preserve"> </w:t>
      </w:r>
      <w:r w:rsidRPr="00084479">
        <w:rPr>
          <w:b/>
          <w:i/>
          <w:szCs w:val="24"/>
          <w:shd w:val="clear" w:color="auto" w:fill="FFFFFF"/>
        </w:rPr>
        <w:t>La Directiva (UE) 2018/2001 exige que</w:t>
      </w:r>
      <w:r w:rsidRPr="00084479">
        <w:rPr>
          <w:szCs w:val="24"/>
          <w:shd w:val="clear" w:color="auto" w:fill="FFFFFF"/>
        </w:rPr>
        <w:t xml:space="preserve"> los Estados miembros </w:t>
      </w:r>
      <w:r w:rsidRPr="00084479">
        <w:rPr>
          <w:b/>
          <w:i/>
          <w:szCs w:val="24"/>
          <w:shd w:val="clear" w:color="auto" w:fill="FFFFFF"/>
        </w:rPr>
        <w:t>lleven a cabo una cartografía coordinada del despliegue de energías renovables en su territorio a fin de determinar el potencial doméstico y las zonas terrestres, ubicadas en la superficie y en el subsuelo, y las zonas marítimas o de aguas interiores disponibles, conforme a lo necesario para la instalación de plantas para la producción de energía de fuentes renovables, y sus infraestructuras conexas, como la red y las instalaciones de almacenamiento, incluido el almacenamiento térmico, que sean necesarias para cubrir al menos sus contribuciones nacionales a la consecución del objetivo de energías renovables para 2030 revisado. Dichas zonas, en particular las plantas existentes y los mecanismos de cooperación, serán proporcionales a las trayectorias estimadas y a la capacidad instalada total prevista por tecnología de energías renovables establecida en los</w:t>
      </w:r>
      <w:r w:rsidRPr="00084479">
        <w:rPr>
          <w:szCs w:val="24"/>
          <w:shd w:val="clear" w:color="auto" w:fill="FFFFFF"/>
        </w:rPr>
        <w:t xml:space="preserve"> planes nacionales energéticos y climáticos. </w:t>
      </w:r>
      <w:r w:rsidRPr="00084479">
        <w:rPr>
          <w:b/>
          <w:i/>
          <w:szCs w:val="24"/>
          <w:shd w:val="clear" w:color="auto" w:fill="FFFFFF"/>
        </w:rPr>
        <w:t xml:space="preserve">Los Estados miembros deben designar un subconjunto de tales zonas como zonas de </w:t>
      </w:r>
      <w:r w:rsidRPr="00084479">
        <w:rPr>
          <w:b/>
          <w:i/>
          <w:szCs w:val="24"/>
          <w:shd w:val="clear" w:color="auto" w:fill="FFFFFF"/>
        </w:rPr>
        <w:lastRenderedPageBreak/>
        <w:t>aceleración de renovables.</w:t>
      </w:r>
      <w:r w:rsidRPr="00084479">
        <w:rPr>
          <w:szCs w:val="24"/>
          <w:shd w:val="clear" w:color="auto" w:fill="FFFFFF"/>
        </w:rPr>
        <w:t xml:space="preserve"> </w:t>
      </w:r>
      <w:r w:rsidRPr="00084479">
        <w:rPr>
          <w:szCs w:val="24"/>
        </w:rPr>
        <w:t xml:space="preserve">Se trata de lugares específicos, ya sean terrestres o marítimos, especialmente adecuados para la instalación de plantas generadoras de energía procedente de fuentes renovables </w:t>
      </w:r>
      <w:r w:rsidRPr="00084479">
        <w:rPr>
          <w:snapToGrid w:val="0"/>
          <w:szCs w:val="24"/>
        </w:rPr>
        <w:t>▌</w:t>
      </w:r>
      <w:r w:rsidRPr="00084479">
        <w:rPr>
          <w:szCs w:val="24"/>
        </w:rPr>
        <w:t>en los que, habida cuenta de sus particularidades, no se prevé que el despliegue de un tipo específico de energía renovable tenga un impacto ambiental significativo.</w:t>
      </w:r>
      <w:r w:rsidRPr="00084479">
        <w:rPr>
          <w:szCs w:val="24"/>
          <w:shd w:val="clear" w:color="auto" w:fill="FFFFFF"/>
        </w:rPr>
        <w:t xml:space="preserve"> </w:t>
      </w:r>
      <w:r w:rsidRPr="00084479">
        <w:rPr>
          <w:szCs w:val="24"/>
        </w:rPr>
        <w:t xml:space="preserve">Los Estados miembros deben dar prioridad a las superficies artificiales y construidas, como los tejados </w:t>
      </w:r>
      <w:r w:rsidRPr="00084479">
        <w:rPr>
          <w:b/>
          <w:i/>
          <w:szCs w:val="24"/>
        </w:rPr>
        <w:t>y las fachadas de los edificios</w:t>
      </w:r>
      <w:r w:rsidRPr="00084479">
        <w:rPr>
          <w:szCs w:val="24"/>
        </w:rPr>
        <w:t xml:space="preserve">, las infraestructuras de transporte </w:t>
      </w:r>
      <w:r w:rsidRPr="00084479">
        <w:rPr>
          <w:b/>
          <w:i/>
          <w:szCs w:val="24"/>
        </w:rPr>
        <w:t>y sus entornos inmediatos</w:t>
      </w:r>
      <w:r w:rsidRPr="00084479">
        <w:rPr>
          <w:szCs w:val="24"/>
        </w:rPr>
        <w:t xml:space="preserve">, las zonas de estacionamiento, </w:t>
      </w:r>
      <w:r w:rsidRPr="00084479">
        <w:rPr>
          <w:b/>
          <w:i/>
          <w:szCs w:val="24"/>
        </w:rPr>
        <w:t>las explotaciones agrícolas</w:t>
      </w:r>
      <w:r w:rsidRPr="00084479">
        <w:rPr>
          <w:szCs w:val="24"/>
        </w:rPr>
        <w:t xml:space="preserve">, los vertederos, las zonas industriales, las minas, las masas de agua interior, lagos o embalses artificiales y, cuando proceda, las plantas de tratamiento de aguas residuales urbanas, así como las tierras degradadas que no puedan utilizarse para la agricultura; </w:t>
      </w:r>
      <w:r w:rsidRPr="00084479">
        <w:rPr>
          <w:b/>
          <w:i/>
          <w:szCs w:val="24"/>
        </w:rPr>
        <w:t>La Directiva (UE) 2018/2001 también establece que los Estados miembros pueden adoptar uno o varios planes para designar zonas de infraestructura específicas para la ejecución de los proyectos de red y de almacenamiento necesarios para integrar la energía renovable en el sistema eléctrico en las que no se prevea que la ejecución de dichos proyectos tenga repercusiones medioambientales significativas o dichas repercusiones puedan mitigarse o, en su defecto, compensarse debidamente. El objetivo de estas zonas será apoyar y complementar las zonas de aceleración de renovables.</w:t>
      </w:r>
      <w:r w:rsidRPr="00084479">
        <w:rPr>
          <w:b/>
          <w:i/>
          <w:szCs w:val="24"/>
          <w:shd w:val="clear" w:color="auto" w:fill="FFFFFF"/>
        </w:rPr>
        <w:t xml:space="preserve"> </w:t>
      </w:r>
      <w:r w:rsidRPr="00084479">
        <w:rPr>
          <w:szCs w:val="24"/>
          <w:shd w:val="clear" w:color="auto" w:fill="FFFFFF"/>
        </w:rPr>
        <w:t xml:space="preserve">A la hora de designar las zonas </w:t>
      </w:r>
      <w:r w:rsidRPr="00084479">
        <w:rPr>
          <w:b/>
          <w:i/>
          <w:szCs w:val="24"/>
          <w:shd w:val="clear" w:color="auto" w:fill="FFFFFF"/>
        </w:rPr>
        <w:t>de aceleración de</w:t>
      </w:r>
      <w:r w:rsidRPr="00084479">
        <w:rPr>
          <w:szCs w:val="24"/>
          <w:shd w:val="clear" w:color="auto" w:fill="FFFFFF"/>
        </w:rPr>
        <w:t xml:space="preserve"> renovables </w:t>
      </w:r>
      <w:r w:rsidRPr="00084479">
        <w:rPr>
          <w:b/>
          <w:i/>
          <w:szCs w:val="24"/>
          <w:shd w:val="clear" w:color="auto" w:fill="FFFFFF"/>
        </w:rPr>
        <w:t>y las zonas de infraestructura específica</w:t>
      </w:r>
      <w:r w:rsidRPr="00084479">
        <w:rPr>
          <w:szCs w:val="24"/>
          <w:shd w:val="clear" w:color="auto" w:fill="FFFFFF"/>
        </w:rPr>
        <w:t xml:space="preserve">, los Estados miembros deben evitar las zonas protegidas y tener en cuenta sus planes nacionales de recuperación de la naturaleza. Los Estados miembros deben coordinar la elaboración de los planes nacionales de recuperación </w:t>
      </w:r>
      <w:r w:rsidRPr="00084479">
        <w:rPr>
          <w:b/>
          <w:i/>
          <w:szCs w:val="24"/>
          <w:shd w:val="clear" w:color="auto" w:fill="FFFFFF"/>
        </w:rPr>
        <w:t xml:space="preserve">con la cartografía de las zonas necesarias para la contribución nacional al objetivo de energías renovables para 2030 y, cuando proceda, </w:t>
      </w:r>
      <w:r w:rsidRPr="00084479">
        <w:rPr>
          <w:szCs w:val="24"/>
          <w:shd w:val="clear" w:color="auto" w:fill="FFFFFF"/>
        </w:rPr>
        <w:t xml:space="preserve">con la designación de las zonas </w:t>
      </w:r>
      <w:r w:rsidRPr="00084479">
        <w:rPr>
          <w:b/>
          <w:i/>
          <w:szCs w:val="24"/>
          <w:shd w:val="clear" w:color="auto" w:fill="FFFFFF"/>
        </w:rPr>
        <w:t>de aceleración de</w:t>
      </w:r>
      <w:r w:rsidRPr="00084479">
        <w:rPr>
          <w:szCs w:val="24"/>
          <w:shd w:val="clear" w:color="auto" w:fill="FFFFFF"/>
        </w:rPr>
        <w:t xml:space="preserve"> renovables</w:t>
      </w:r>
      <w:r w:rsidRPr="00084479">
        <w:rPr>
          <w:b/>
          <w:i/>
          <w:szCs w:val="24"/>
          <w:shd w:val="clear" w:color="auto" w:fill="FFFFFF"/>
        </w:rPr>
        <w:t xml:space="preserve"> y las zonas de red específicas</w:t>
      </w:r>
      <w:r w:rsidRPr="00084479">
        <w:rPr>
          <w:szCs w:val="24"/>
          <w:shd w:val="clear" w:color="auto" w:fill="FFFFFF"/>
        </w:rPr>
        <w:t xml:space="preserve">. </w:t>
      </w:r>
      <w:r w:rsidRPr="00084479">
        <w:rPr>
          <w:szCs w:val="24"/>
        </w:rPr>
        <w:t xml:space="preserve">Durante la elaboración de los planes de recuperación de la naturaleza, los Estados miembros deben velar por que existan sinergias con </w:t>
      </w:r>
      <w:r w:rsidRPr="00084479">
        <w:rPr>
          <w:b/>
          <w:i/>
          <w:szCs w:val="24"/>
        </w:rPr>
        <w:t>la aceleración de las infraestructuras energéticas y de energías renovables y con las zonas de aceleración de renovables y zonas de red específicas</w:t>
      </w:r>
      <w:r w:rsidRPr="00084479">
        <w:rPr>
          <w:szCs w:val="24"/>
        </w:rPr>
        <w:t xml:space="preserve"> ya designadas y garantizar que el funcionamiento de dichas zonas se mantenga inalterado, incluso en lo que respecta a los procedimientos de autorización aplicables en las </w:t>
      </w:r>
      <w:r w:rsidRPr="00084479">
        <w:rPr>
          <w:b/>
          <w:i/>
          <w:szCs w:val="24"/>
        </w:rPr>
        <w:t>zonas de aceleración de</w:t>
      </w:r>
      <w:r w:rsidRPr="00084479">
        <w:rPr>
          <w:szCs w:val="24"/>
        </w:rPr>
        <w:t xml:space="preserve"> renovables previstas en la Directiva (UE) 2018/2001.</w:t>
      </w:r>
    </w:p>
    <w:p w14:paraId="35B1FA6E" w14:textId="77777777" w:rsidR="00310E79" w:rsidRPr="00084479" w:rsidRDefault="00310E79" w:rsidP="00084479">
      <w:pPr>
        <w:widowControl/>
        <w:suppressAutoHyphens/>
        <w:spacing w:before="120" w:after="120" w:line="360" w:lineRule="auto"/>
        <w:ind w:left="851" w:right="-1" w:hanging="851"/>
        <w:rPr>
          <w:szCs w:val="24"/>
        </w:rPr>
      </w:pPr>
      <w:r w:rsidRPr="00084479">
        <w:rPr>
          <w:szCs w:val="24"/>
        </w:rPr>
        <w:t>(62)</w:t>
      </w:r>
      <w:r w:rsidRPr="00084479">
        <w:rPr>
          <w:szCs w:val="24"/>
        </w:rPr>
        <w:tab/>
        <w:t xml:space="preserve">A fin de garantizar sinergias con las medidas de restauración que ya se han planificado o puesto en marcha en los Estados miembros, los planes nacionales de recuperación deben reconocer dichas medidas y tenerlas en cuenta. Ante la urgencia señalada en el informe del IPCC de 2022 relativa a la adopción de medidas para la restauración de ecosistemas </w:t>
      </w:r>
      <w:r w:rsidRPr="00084479">
        <w:rPr>
          <w:szCs w:val="24"/>
        </w:rPr>
        <w:lastRenderedPageBreak/>
        <w:t>degradados, los Estados miembros deben aplicar dichas medidas en paralelo a la preparación de los planes de recuperación.</w:t>
      </w:r>
    </w:p>
    <w:p w14:paraId="07E11B11" w14:textId="77777777" w:rsidR="00310E79" w:rsidRPr="00084479" w:rsidRDefault="00310E79" w:rsidP="00084479">
      <w:pPr>
        <w:widowControl/>
        <w:suppressAutoHyphens/>
        <w:spacing w:before="120" w:after="120" w:line="360" w:lineRule="auto"/>
        <w:ind w:left="851" w:right="-1" w:hanging="851"/>
        <w:rPr>
          <w:rFonts w:eastAsia="Calibri"/>
          <w:szCs w:val="24"/>
        </w:rPr>
      </w:pPr>
      <w:bookmarkStart w:id="25" w:name="_Hlk136778969"/>
      <w:r w:rsidRPr="00084479">
        <w:rPr>
          <w:szCs w:val="24"/>
        </w:rPr>
        <w:t>(63)</w:t>
      </w:r>
      <w:r w:rsidRPr="00084479">
        <w:rPr>
          <w:szCs w:val="24"/>
        </w:rPr>
        <w:tab/>
        <w:t xml:space="preserve">Los planes nacionales de recuperación </w:t>
      </w:r>
      <w:r w:rsidRPr="00084479">
        <w:rPr>
          <w:b/>
          <w:i/>
          <w:szCs w:val="24"/>
        </w:rPr>
        <w:t>y las medidas para restaurar los hábitats, así como las medidas para evitar el deterioro de los hábitats,</w:t>
      </w:r>
      <w:r w:rsidRPr="00084479">
        <w:rPr>
          <w:szCs w:val="24"/>
        </w:rPr>
        <w:t xml:space="preserve"> también deben tener en cuenta los resultados de los proyectos de investigación pertinentes para evaluar el estado de los ecosistemas y determinar y poner en marcha medidas de restauración y de seguimiento </w:t>
      </w:r>
      <w:r w:rsidRPr="00084479">
        <w:rPr>
          <w:b/>
          <w:i/>
          <w:szCs w:val="24"/>
        </w:rPr>
        <w:t>y, cuando proceda, tener en cuenta la diversidad de situaciones en las distintas regiones de la Unión, de conformidad con el artículo 191, apartado 2, del Tratado de Funcionamiento de la Unión Europea (TFUE), como los requisitos sociales, económicos y culturales y las características regionales y locales, incluida la densidad de población</w:t>
      </w:r>
      <w:r w:rsidRPr="00084479">
        <w:rPr>
          <w:szCs w:val="24"/>
        </w:rPr>
        <w:t xml:space="preserve">. </w:t>
      </w:r>
    </w:p>
    <w:p w14:paraId="61D80B21" w14:textId="77777777" w:rsidR="00310E79" w:rsidRPr="00084479" w:rsidRDefault="00310E79" w:rsidP="00084479">
      <w:pPr>
        <w:widowControl/>
        <w:suppressAutoHyphens/>
        <w:spacing w:before="120" w:after="120" w:line="360" w:lineRule="auto"/>
        <w:ind w:left="851" w:right="-1" w:hanging="851"/>
        <w:rPr>
          <w:rFonts w:eastAsia="Calibri"/>
          <w:szCs w:val="24"/>
        </w:rPr>
      </w:pPr>
      <w:bookmarkStart w:id="26" w:name="_Hlk136800230"/>
      <w:bookmarkEnd w:id="25"/>
      <w:r w:rsidRPr="00084479">
        <w:rPr>
          <w:szCs w:val="24"/>
        </w:rPr>
        <w:br w:type="page"/>
      </w:r>
      <w:r w:rsidRPr="00084479">
        <w:rPr>
          <w:szCs w:val="24"/>
        </w:rPr>
        <w:lastRenderedPageBreak/>
        <w:t>(64)</w:t>
      </w:r>
      <w:r w:rsidRPr="00084479">
        <w:rPr>
          <w:szCs w:val="24"/>
        </w:rPr>
        <w:tab/>
        <w:t>Conviene tener en cuenta la situación específica de las regiones ultraperiféricas de la Unión, enumeradas en el artículo 349 del Tratado de Funcionamiento de la Unión Europea (TFUE), que contempla medidas específicas de apoyo a dichas regiones. Como se prevé en la Estrategia de la UE sobre la biodiversidad de aquí a 2030, debe prestarse especial atención a la protección y restauración de los ecosistemas de las regiones ultraperiféricas, dado el valor que la excepcional riqueza de su biodiversidad les confiere.</w:t>
      </w:r>
      <w:r w:rsidRPr="00084479">
        <w:rPr>
          <w:b/>
          <w:i/>
          <w:szCs w:val="24"/>
        </w:rPr>
        <w:t xml:space="preserve"> Al mismo tiempo, deben tenerse en cuenta los costes asociados a la protección y restauración de estos ecosistemas y a la lejanía, insularidad, superficie reducida, relieve y clima adversos de las regiones ultraperiféricas, en particular a la hora de preparar los planes nacionales de recuperación.</w:t>
      </w:r>
      <w:r w:rsidRPr="00084479">
        <w:rPr>
          <w:i/>
          <w:szCs w:val="24"/>
        </w:rPr>
        <w:t xml:space="preserve"> </w:t>
      </w:r>
      <w:r w:rsidRPr="00084479">
        <w:rPr>
          <w:b/>
          <w:i/>
          <w:szCs w:val="24"/>
        </w:rPr>
        <w:t>Se anima a los Estados miembros a incluir, con carácter voluntario, medidas de restauración específicas en estas regiones ultraperiféricas que no están incluidas en el ámbito de aplicación del presente Reglamento.</w:t>
      </w:r>
      <w:r w:rsidRPr="00084479">
        <w:rPr>
          <w:szCs w:val="24"/>
        </w:rPr>
        <w:t xml:space="preserve"> </w:t>
      </w:r>
    </w:p>
    <w:bookmarkEnd w:id="26"/>
    <w:p w14:paraId="382FD46B"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(65)</w:t>
      </w:r>
      <w:r w:rsidRPr="00084479">
        <w:rPr>
          <w:szCs w:val="24"/>
        </w:rPr>
        <w:tab/>
        <w:t>La Agencia Europea de Medio Ambiente (AEMA) debe apoyar a los Estados miembros en la preparación de los planes nacionales de recuperación, así como en el seguimiento de los avances hacia el cumplimiento de los objetivos y las obligaciones de restauración. La Comisión debe evaluar si los planes nacionales de recuperación son adecuados para alcanzar dichos objetivos y obligaciones.</w:t>
      </w:r>
    </w:p>
    <w:p w14:paraId="1DF4E823"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(66)</w:t>
      </w:r>
      <w:r w:rsidRPr="00084479">
        <w:rPr>
          <w:szCs w:val="24"/>
        </w:rPr>
        <w:tab/>
        <w:t>El informe de la Comisión sobre el estado de la naturaleza de 2020 puso de manifiesto que una parte sustancial de la información comunicada por los Estados miembros de conformidad con el artículo 17 de la Directiva 92/43/CEE del Consejo</w:t>
      </w:r>
      <w:r w:rsidRPr="00084479">
        <w:rPr>
          <w:rFonts w:eastAsia="Calibri"/>
          <w:szCs w:val="24"/>
          <w:vertAlign w:val="superscript"/>
          <w:lang w:eastAsia="en-US"/>
        </w:rPr>
        <w:footnoteReference w:id="51"/>
      </w:r>
      <w:r w:rsidRPr="00084479">
        <w:rPr>
          <w:szCs w:val="24"/>
        </w:rPr>
        <w:t xml:space="preserve"> y el artículo 12 de la Directiva 2009/147/CE, en particular sobre el estado de conservación y las tendencias de los hábitats y las especies que protegen, procede de estudios parciales o se basa únicamente en la opinión de expertos. Dicho informe también señaló que el estado de varios tipos de especies y hábitats protegidos en virtud de la Directiva 92/43/CEE sigue siendo desconocido. Para elaborar unos planes nacionales de recuperación sólidos y con base científica, es necesario subsanar estas lagunas de conocimiento e invertir en el seguimiento y la vigilancia. Con el fin de aumentar la oportunidad, la eficacia y la coherencia de los diversos métodos de seguimiento, las actividades de seguimiento y vigilancia deben hacer el mejor uso posible de los resultados de los proyectos de investigación e innovación financiados por la Unión, así como de las nuevas tecnologías, como el seguimiento in situ y la teledetección utilizando datos y servicios espaciales suministrados en el marco del Programa Espacial de la Unión (EGNOS/Galileo y Copernicus). Las misiones de la UE «Restaurar nuestro océano y nuestras aguas», «Adaptación al cambio climático» y «Un pacto sobre el suelo para Europa» apoyarán la aplicación de los objetivos de restauración</w:t>
      </w:r>
      <w:r w:rsidRPr="00084479">
        <w:rPr>
          <w:rFonts w:eastAsia="Calibri"/>
          <w:szCs w:val="24"/>
          <w:vertAlign w:val="superscript"/>
          <w:lang w:eastAsia="en-US"/>
        </w:rPr>
        <w:footnoteReference w:id="52"/>
      </w:r>
      <w:r w:rsidRPr="00084479">
        <w:rPr>
          <w:szCs w:val="24"/>
        </w:rPr>
        <w:t>.</w:t>
      </w:r>
    </w:p>
    <w:p w14:paraId="577A4355" w14:textId="77777777" w:rsidR="00310E79" w:rsidRPr="00084479" w:rsidRDefault="00310E79" w:rsidP="00084479">
      <w:pPr>
        <w:widowControl/>
        <w:suppressAutoHyphens/>
        <w:spacing w:before="120" w:after="120" w:line="360" w:lineRule="auto"/>
        <w:ind w:left="851" w:right="-1" w:hanging="851"/>
        <w:rPr>
          <w:rFonts w:eastAsia="Calibri"/>
          <w:b/>
          <w:i/>
          <w:szCs w:val="24"/>
        </w:rPr>
      </w:pPr>
      <w:r w:rsidRPr="00084479">
        <w:rPr>
          <w:b/>
          <w:i/>
          <w:szCs w:val="24"/>
        </w:rPr>
        <w:t>(66 bis) Teniendo en cuenta los retos técnicos y financieros particulares asociados a la cartografía y al seguimiento del medio marino, los Estados miembros podrán utilizar –como complemento a la información remitida de conformidad con el artículo 17 de la Directiva 92/43/CEE y con el artículo 17 de la Directiva 2008/56/CE– información sobre presiones y amenazas u otra información pertinente que sirva de base para la extrapolación al evaluar el estado de los hábitats marinos que figuran en las listas del anexo II. Así pues, tal enfoque también podrá servir de base para planificar medidas de restauración de hábitats marinos, de conformidad con el presente Reglamento. La evaluación general del estado de los hábitats marinos que figuran en las listas del anexo II debe basarse en los mejores conocimientos de que se disponga y en los últimos avances técnicos y científicos.</w:t>
      </w:r>
    </w:p>
    <w:p w14:paraId="0875EBB3" w14:textId="77777777" w:rsidR="00310E79" w:rsidRPr="00084479" w:rsidRDefault="00310E79" w:rsidP="00084479">
      <w:pPr>
        <w:widowControl/>
        <w:spacing w:before="120" w:after="120" w:line="360" w:lineRule="auto"/>
        <w:ind w:left="851" w:hanging="851"/>
        <w:rPr>
          <w:rFonts w:eastAsia="Calibri"/>
          <w:b/>
          <w:szCs w:val="24"/>
          <w:u w:val="single"/>
        </w:rPr>
      </w:pPr>
      <w:r w:rsidRPr="00084479">
        <w:rPr>
          <w:szCs w:val="24"/>
        </w:rPr>
        <w:br w:type="page"/>
      </w:r>
    </w:p>
    <w:p w14:paraId="2EDFE102"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lastRenderedPageBreak/>
        <w:t>(67)</w:t>
      </w:r>
      <w:r w:rsidRPr="00084479">
        <w:rPr>
          <w:szCs w:val="24"/>
        </w:rPr>
        <w:tab/>
        <w:t>Con el fin de supervisar los avances en la aplicación de los planes nacionales de recuperación, las medidas de restauración adoptadas, las zonas sujetas a dichas medidas de restauración y los datos relativos al inventario de las barreras a la continuidad fluvial, debe introducirse un sistema que obligue a los Estados miembros a fijar, actualizar y facilitar los datos pertinentes resultantes de dicho seguimiento. La notificación de datos a la Comisión por vía electrónica debe hacer uso del sistema Reportnet de la AEMA y tratar de reducir la carga administrativa de todas las entidades lo máximo posible. A fin de garantizar que se dispone de la infraestructura adecuada para el acceso público, la notificación y el intercambio de datos entre las autoridades públicas, cuando proceda, los Estados miembros deben fundamentar las especificaciones de datos en las que figuran en la Directiva 2003/4/CE del Parlamento Europeo y del Consejo</w:t>
      </w:r>
      <w:r w:rsidRPr="00084479">
        <w:rPr>
          <w:rFonts w:eastAsia="Calibri"/>
          <w:szCs w:val="24"/>
          <w:vertAlign w:val="superscript"/>
          <w:lang w:eastAsia="en-US"/>
        </w:rPr>
        <w:footnoteReference w:id="53"/>
      </w:r>
      <w:r w:rsidRPr="00084479">
        <w:rPr>
          <w:szCs w:val="24"/>
        </w:rPr>
        <w:t>, la Directiva 2007/2/CE del Parlamento Europeo y del Consejo</w:t>
      </w:r>
      <w:r w:rsidRPr="00084479">
        <w:rPr>
          <w:rFonts w:eastAsia="Calibri"/>
          <w:szCs w:val="24"/>
          <w:vertAlign w:val="superscript"/>
          <w:lang w:eastAsia="en-US"/>
        </w:rPr>
        <w:footnoteReference w:id="54"/>
      </w:r>
      <w:r w:rsidRPr="00084479">
        <w:rPr>
          <w:szCs w:val="24"/>
        </w:rPr>
        <w:t xml:space="preserve"> y la Directiva (UE) 2019/1024 del Parlamento Europeo y del Consejo</w:t>
      </w:r>
      <w:r w:rsidRPr="00084479">
        <w:rPr>
          <w:rFonts w:eastAsia="Calibri"/>
          <w:szCs w:val="24"/>
          <w:vertAlign w:val="superscript"/>
          <w:lang w:eastAsia="en-US"/>
        </w:rPr>
        <w:footnoteReference w:id="55"/>
      </w:r>
      <w:r w:rsidRPr="00084479">
        <w:rPr>
          <w:szCs w:val="24"/>
        </w:rPr>
        <w:t>.</w:t>
      </w:r>
    </w:p>
    <w:p w14:paraId="5DC7DF4B" w14:textId="77777777" w:rsidR="00310E79" w:rsidRPr="00084479" w:rsidRDefault="00310E79" w:rsidP="00084479">
      <w:pPr>
        <w:widowControl/>
        <w:suppressAutoHyphens/>
        <w:spacing w:before="120" w:after="120" w:line="360" w:lineRule="auto"/>
        <w:ind w:left="851" w:right="-1" w:hanging="851"/>
        <w:rPr>
          <w:rFonts w:eastAsia="Calibri"/>
          <w:color w:val="000000"/>
          <w:szCs w:val="24"/>
        </w:rPr>
      </w:pPr>
      <w:r w:rsidRPr="00084479">
        <w:rPr>
          <w:szCs w:val="24"/>
        </w:rPr>
        <w:t>(68)</w:t>
      </w:r>
      <w:r w:rsidRPr="00084479">
        <w:rPr>
          <w:szCs w:val="24"/>
        </w:rPr>
        <w:tab/>
        <w:t>Con el objeto de garantizar una aplicación efectiva del presente Reglamento, la Comisión debe apoyar a los Estados miembros que lo soliciten a través del instrumento de apoyo técnico</w:t>
      </w:r>
      <w:r w:rsidRPr="00084479">
        <w:rPr>
          <w:rFonts w:eastAsia="Calibri"/>
          <w:szCs w:val="24"/>
          <w:vertAlign w:val="superscript"/>
          <w:lang w:eastAsia="en-US"/>
        </w:rPr>
        <w:footnoteReference w:id="56"/>
      </w:r>
      <w:r w:rsidRPr="00084479">
        <w:rPr>
          <w:szCs w:val="24"/>
        </w:rPr>
        <w:t>, que proporciona apoyo técnico personalizado para diseñar y acometer reformas. El apoyo técnico consiste, por ejemplo, en reforzar la capacidad administrativa, armonizar los marcos legislativos e intercambiar las mejores prácticas pertinentes.</w:t>
      </w:r>
    </w:p>
    <w:p w14:paraId="57CE2AB8"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(69)</w:t>
      </w:r>
      <w:r w:rsidRPr="00084479">
        <w:rPr>
          <w:szCs w:val="24"/>
        </w:rPr>
        <w:tab/>
        <w:t>La Comisión debe informar sobre los progresos realizados por los Estados miembros en el cumplimiento de los objetivos y obligaciones de restauración que establece el presente Reglamento sobre la base de los informes de situación a escala de la Unión elaborados por la AEMA, así como de otros análisis e informes facilitados por los Estados miembros en ámbitos de actuación pertinentes, como la naturaleza, la política marina y la política de aguas.</w:t>
      </w:r>
    </w:p>
    <w:p w14:paraId="1B49B2F5"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(70)</w:t>
      </w:r>
      <w:r w:rsidRPr="00084479">
        <w:rPr>
          <w:szCs w:val="24"/>
        </w:rPr>
        <w:tab/>
        <w:t>Para garantizar la consecución de los objetivos y obligaciones establecidos en el presente Reglamento, es de suma importancia que se realicen inversiones públicas y privadas adecuadas en materia de restauración; los Estados miembros deben integrar en sus presupuestos nacionales los gastos destinados a los objetivos de biodiversidad, también en lo que se refiere a los costes de oportunidad y transición derivados de la aplicación de los planes nacionales de recuperación, y reflejar el uso dado a los fondos de la Unión. En cuanto a la financiación de la Unión, los gastos con cargo al presupuesto de la Unión y los programas de financiación de la Unión, como el Programa de Medio Ambiente y Acción por el Clima (LIFE)</w:t>
      </w:r>
      <w:r w:rsidRPr="00084479">
        <w:rPr>
          <w:rFonts w:eastAsia="Calibri"/>
          <w:szCs w:val="24"/>
          <w:vertAlign w:val="superscript"/>
          <w:lang w:eastAsia="en-US"/>
        </w:rPr>
        <w:footnoteReference w:id="57"/>
      </w:r>
      <w:r w:rsidRPr="00084479">
        <w:rPr>
          <w:szCs w:val="24"/>
        </w:rPr>
        <w:t>, el Fondo Europeo Marítimo, de Pesca y de Acuicultura (FEMPA)</w:t>
      </w:r>
      <w:r w:rsidRPr="00084479">
        <w:rPr>
          <w:rFonts w:eastAsia="Calibri"/>
          <w:szCs w:val="24"/>
          <w:vertAlign w:val="superscript"/>
          <w:lang w:eastAsia="en-US"/>
        </w:rPr>
        <w:footnoteReference w:id="58"/>
      </w:r>
      <w:r w:rsidRPr="00084479">
        <w:rPr>
          <w:szCs w:val="24"/>
        </w:rPr>
        <w:t>, el Fondo Europeo Agrícola de Desarrollo Rural (Feader)</w:t>
      </w:r>
      <w:r w:rsidRPr="00084479">
        <w:rPr>
          <w:rFonts w:eastAsia="Calibri"/>
          <w:szCs w:val="24"/>
          <w:vertAlign w:val="superscript"/>
          <w:lang w:eastAsia="en-US"/>
        </w:rPr>
        <w:footnoteReference w:id="59"/>
      </w:r>
      <w:r w:rsidRPr="00084479">
        <w:rPr>
          <w:szCs w:val="24"/>
        </w:rPr>
        <w:t>, el Fondo Europeo Agrícola de Garantía (FEAGA), el Fondo Europeo de Desarrollo Regional (FEDER), el Fondo de Cohesión</w:t>
      </w:r>
      <w:r w:rsidRPr="00084479">
        <w:rPr>
          <w:rFonts w:eastAsia="Calibri"/>
          <w:szCs w:val="24"/>
          <w:vertAlign w:val="superscript"/>
          <w:lang w:eastAsia="en-US"/>
        </w:rPr>
        <w:footnoteReference w:id="60"/>
      </w:r>
      <w:r w:rsidRPr="00084479">
        <w:rPr>
          <w:szCs w:val="24"/>
        </w:rPr>
        <w:t xml:space="preserve"> y el Fondo de Transición Justa</w:t>
      </w:r>
      <w:r w:rsidRPr="00084479">
        <w:rPr>
          <w:rFonts w:eastAsia="Calibri"/>
          <w:szCs w:val="24"/>
          <w:vertAlign w:val="superscript"/>
          <w:lang w:eastAsia="en-US"/>
        </w:rPr>
        <w:footnoteReference w:id="61"/>
      </w:r>
      <w:r w:rsidRPr="00084479">
        <w:rPr>
          <w:szCs w:val="24"/>
        </w:rPr>
        <w:t>, así como el Programa Marco de Investigación e Innovación de la Unión, Horizonte Europa</w:t>
      </w:r>
      <w:r w:rsidRPr="00084479">
        <w:rPr>
          <w:rFonts w:eastAsia="Calibri"/>
          <w:color w:val="000000"/>
          <w:szCs w:val="24"/>
          <w:vertAlign w:val="superscript"/>
          <w:lang w:eastAsia="en-US"/>
        </w:rPr>
        <w:footnoteReference w:id="62"/>
      </w:r>
      <w:r w:rsidRPr="00084479">
        <w:rPr>
          <w:szCs w:val="24"/>
        </w:rPr>
        <w:t>, contribuyen a alcanzar los objetivos de biodiversidad, con la meta de dedicar a dichos objetivos el 7,5 % en 2024 y el 10 % en 2026 y 2027 del gasto anual dentro del marco financiero plurianual 2021-2027</w:t>
      </w:r>
      <w:r w:rsidRPr="00084479">
        <w:rPr>
          <w:rFonts w:eastAsia="Calibri"/>
          <w:color w:val="000000"/>
          <w:szCs w:val="24"/>
          <w:vertAlign w:val="superscript"/>
          <w:lang w:eastAsia="en-US"/>
        </w:rPr>
        <w:footnoteReference w:id="63"/>
      </w:r>
      <w:r w:rsidRPr="00084479">
        <w:rPr>
          <w:szCs w:val="24"/>
        </w:rPr>
        <w:t xml:space="preserve">. </w:t>
      </w:r>
    </w:p>
    <w:p w14:paraId="756319DF" w14:textId="77777777" w:rsidR="00310E79" w:rsidRPr="00084479" w:rsidRDefault="00310E79" w:rsidP="009E598C">
      <w:pPr>
        <w:widowControl/>
        <w:suppressAutoHyphens/>
        <w:spacing w:before="120" w:after="120" w:line="360" w:lineRule="auto"/>
        <w:ind w:left="851" w:right="-1"/>
        <w:rPr>
          <w:rFonts w:eastAsia="Calibri"/>
          <w:szCs w:val="24"/>
        </w:rPr>
      </w:pPr>
      <w:r w:rsidRPr="00084479">
        <w:rPr>
          <w:szCs w:val="24"/>
        </w:rPr>
        <w:br w:type="page"/>
      </w:r>
      <w:r w:rsidRPr="00084479">
        <w:rPr>
          <w:szCs w:val="24"/>
        </w:rPr>
        <w:lastRenderedPageBreak/>
        <w:t xml:space="preserve">El </w:t>
      </w:r>
      <w:hyperlink r:id="rId9">
        <w:r w:rsidRPr="00084479">
          <w:rPr>
            <w:szCs w:val="24"/>
          </w:rPr>
          <w:t>Mecanismo de Recuperación y Resiliencia</w:t>
        </w:r>
      </w:hyperlink>
      <w:r w:rsidRPr="00084479">
        <w:rPr>
          <w:szCs w:val="24"/>
        </w:rPr>
        <w:t xml:space="preserve"> (MRR)</w:t>
      </w:r>
      <w:r w:rsidRPr="00084479">
        <w:rPr>
          <w:rFonts w:eastAsia="Calibri"/>
          <w:szCs w:val="24"/>
          <w:vertAlign w:val="superscript"/>
          <w:lang w:eastAsia="en-US"/>
        </w:rPr>
        <w:footnoteReference w:id="64"/>
      </w:r>
      <w:r w:rsidRPr="00084479">
        <w:rPr>
          <w:szCs w:val="24"/>
        </w:rPr>
        <w:t xml:space="preserve"> constituye una fuente adicional de financiación para la protección y restauración de la biodiversidad y los ecosistemas. En relación con el Programa LIFE, debe prestarse especial atención al uso adecuado de los proyectos estratégicos relativos a la naturaleza como herramienta específica que podría contribuir a la aplicación del presente Reglamento, al integrar los recursos financieros disponibles de manera eficaz y eficiente.</w:t>
      </w:r>
    </w:p>
    <w:p w14:paraId="75E47B0B"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(71)</w:t>
      </w:r>
      <w:r w:rsidRPr="00084479">
        <w:rPr>
          <w:szCs w:val="24"/>
        </w:rPr>
        <w:tab/>
        <w:t>Existen diversas iniciativas de la UE, nacionales y privadas, que pueden fomentar la financiación privada, como el Programa InvestEU</w:t>
      </w:r>
      <w:r w:rsidRPr="00084479">
        <w:rPr>
          <w:rFonts w:eastAsia="Calibri"/>
          <w:szCs w:val="24"/>
          <w:vertAlign w:val="superscript"/>
          <w:lang w:eastAsia="en-US"/>
        </w:rPr>
        <w:footnoteReference w:id="65"/>
      </w:r>
      <w:r w:rsidRPr="00084479">
        <w:rPr>
          <w:szCs w:val="24"/>
        </w:rPr>
        <w:t>, que ofrece oportunidades para movilizar financiación pública y privada a fin de apoyar, entre otras cosas, la mejora de la naturaleza y la biodiversidad mediante proyectos de infraestructuras «verdes» y «azules», y la captura de carbono como modelo de negocio ecológico</w:t>
      </w:r>
      <w:r w:rsidRPr="00084479">
        <w:rPr>
          <w:rFonts w:eastAsia="Calibri"/>
          <w:szCs w:val="24"/>
          <w:vertAlign w:val="superscript"/>
          <w:lang w:eastAsia="en-US"/>
        </w:rPr>
        <w:footnoteReference w:id="66"/>
      </w:r>
      <w:r w:rsidRPr="00084479">
        <w:rPr>
          <w:szCs w:val="24"/>
        </w:rPr>
        <w:t>.</w:t>
      </w:r>
    </w:p>
    <w:p w14:paraId="595138B9" w14:textId="77777777" w:rsidR="00310E79" w:rsidRPr="00084479" w:rsidRDefault="00310E79" w:rsidP="00084479">
      <w:pPr>
        <w:widowControl/>
        <w:suppressAutoHyphens/>
        <w:spacing w:before="120" w:after="120" w:line="360" w:lineRule="auto"/>
        <w:ind w:left="851" w:right="-1" w:hanging="851"/>
        <w:rPr>
          <w:rFonts w:eastAsia="Calibri"/>
          <w:b/>
          <w:bCs/>
          <w:i/>
          <w:szCs w:val="24"/>
        </w:rPr>
      </w:pPr>
      <w:r w:rsidRPr="00084479">
        <w:rPr>
          <w:b/>
          <w:i/>
          <w:szCs w:val="24"/>
        </w:rPr>
        <w:t>(71 bis)</w:t>
      </w:r>
      <w:r w:rsidRPr="00084479">
        <w:rPr>
          <w:b/>
          <w:i/>
          <w:szCs w:val="24"/>
        </w:rPr>
        <w:tab/>
        <w:t>Para garantizar la aplicación del presente Reglamento, es esencial realizar inversiones públicas y privadas suficientes en medidas de restauración de la naturaleza. Por consiguiente, en un plazo de doce meses a partir de su entrada en vigor y en consulta con los Estados miembros, la Comisión debe presentar un informe con un análisis en el que se señalen las posibles lagunas en la aplicación del presente Reglamento. Dicho informe debe ir acompañado, cuando proceda, de propuestas de medidas adecuadas, incluidas medidas financieras, para abordar las lagunas detectadas, como la creación de financiación específica y sin perjuicio de las prerrogativas de los colegisladores para la adopción del próximo marco financiero plurianual posterior a 2027.</w:t>
      </w:r>
    </w:p>
    <w:p w14:paraId="1BFA086C" w14:textId="4F4F6E92" w:rsidR="00310E79" w:rsidRPr="00084479" w:rsidRDefault="00310E79" w:rsidP="00084479">
      <w:pPr>
        <w:widowControl/>
        <w:suppressAutoHyphens/>
        <w:spacing w:before="120" w:after="120" w:line="360" w:lineRule="auto"/>
        <w:ind w:left="851" w:right="-1" w:hanging="851"/>
        <w:rPr>
          <w:rFonts w:eastAsia="Calibri"/>
          <w:b/>
          <w:i/>
          <w:szCs w:val="24"/>
        </w:rPr>
      </w:pPr>
      <w:r w:rsidRPr="00084479">
        <w:rPr>
          <w:szCs w:val="24"/>
        </w:rPr>
        <w:br w:type="page"/>
      </w:r>
      <w:r w:rsidRPr="00084479">
        <w:rPr>
          <w:b/>
          <w:i/>
          <w:szCs w:val="24"/>
        </w:rPr>
        <w:lastRenderedPageBreak/>
        <w:t xml:space="preserve">(71 ter) Según reiterada jurisprudencia del Tribunal de Justicia, en virtud del principio de cooperación leal establecido en el artículo 4, apartado 3, del Tratado de la Unión Europea (TUE), corresponde a los órganos jurisdiccionales de los Estados miembros garantizar la tutela judicial de los derechos conferidos a una persona por el Derecho de la Unión. Además, el artículo 19, apartado 1, del TUE, exige a los Estados miembros que establezcan «las vías de recurso necesarias para garantizar la tutela judicial efectiva en los ámbitos cubiertos por el Derecho de la Unión». La Unión Europea y sus Estados miembros son partes en el Convenio de la Comisión Económica para Europa de las Naciones Unidas (CEPE) sobre el acceso a la información, la participación del público en la toma de decisiones y el acceso a la justicia en materia de medio ambiente (en lo sucesivo, </w:t>
      </w:r>
      <w:proofErr w:type="gramStart"/>
      <w:r w:rsidRPr="00084479">
        <w:rPr>
          <w:b/>
          <w:i/>
          <w:szCs w:val="24"/>
        </w:rPr>
        <w:t>« Convenio</w:t>
      </w:r>
      <w:proofErr w:type="gramEnd"/>
      <w:r w:rsidRPr="00084479">
        <w:rPr>
          <w:b/>
          <w:i/>
          <w:szCs w:val="24"/>
        </w:rPr>
        <w:t xml:space="preserve"> de Aarhus»). En virtud del Convenio de Aarhus, los Estados miembros deben velar por que, de conformidad con el sistema jurídico nacional pertinente, los miembros del público interesado tengan acceso a la justicia. </w:t>
      </w:r>
    </w:p>
    <w:p w14:paraId="6221CA55"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(72)</w:t>
      </w:r>
      <w:r w:rsidRPr="00084479">
        <w:rPr>
          <w:szCs w:val="24"/>
        </w:rPr>
        <w:tab/>
        <w:t xml:space="preserve">A la hora de elaborar y aplicar sus planes nacionales de recuperación, los Estados miembros deben promover un enfoque justo en el conjunto de la sociedad que incluya procesos de participación pública y tenga en cuenta las necesidades de las comunidades locales y las partes interesadas. </w:t>
      </w:r>
    </w:p>
    <w:p w14:paraId="455C1A70"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(73)</w:t>
      </w:r>
      <w:r w:rsidRPr="00084479">
        <w:rPr>
          <w:szCs w:val="24"/>
        </w:rPr>
        <w:tab/>
        <w:t>De conformidad con el Reglamento (UE) 2021/2115 del Parlamento Europeo y del Consejo</w:t>
      </w:r>
      <w:r w:rsidRPr="00084479">
        <w:rPr>
          <w:rFonts w:eastAsia="Calibri"/>
          <w:szCs w:val="24"/>
          <w:vertAlign w:val="superscript"/>
          <w:lang w:eastAsia="en-US"/>
        </w:rPr>
        <w:footnoteReference w:id="67"/>
      </w:r>
      <w:r w:rsidRPr="00084479">
        <w:rPr>
          <w:szCs w:val="24"/>
        </w:rPr>
        <w:t>, los planes estratégicos de la PAC deben contribuir a las metas nacionales a largo plazo establecidas en los actos legislativos enumerados en el anexo XIII de dicho Reglamento o derivadas de estos últimos, y ser coherentes con ellas. El presente Reglamento relativo a la restauración de la naturaleza debe tenerse en cuenta cuando, de conformidad con el artículo 159 del Reglamento (UE) 2021/2115, la Comisión revise, a más tardar el 31 de diciembre de 2025, la lista que figura en el anexo XIII de dicho Reglamento.</w:t>
      </w:r>
    </w:p>
    <w:p w14:paraId="796F0251"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(74)</w:t>
      </w:r>
      <w:r w:rsidRPr="00084479">
        <w:rPr>
          <w:szCs w:val="24"/>
        </w:rPr>
        <w:tab/>
        <w:t>En consonancia con el compromiso contraído en el Octavo Programa de Acción en materia de Medio Ambiente hasta 2030</w:t>
      </w:r>
      <w:r w:rsidRPr="00084479">
        <w:rPr>
          <w:rFonts w:eastAsia="Calibri"/>
          <w:szCs w:val="24"/>
          <w:vertAlign w:val="superscript"/>
          <w:lang w:eastAsia="en-US"/>
        </w:rPr>
        <w:footnoteReference w:id="68"/>
      </w:r>
      <w:r w:rsidRPr="00084479">
        <w:rPr>
          <w:szCs w:val="24"/>
        </w:rPr>
        <w:t xml:space="preserve">, los Estados miembros deben eliminar progresivamente las subvenciones perjudiciales para el medio ambiente a escala nacional, utilizando de la </w:t>
      </w:r>
      <w:r w:rsidRPr="00084479">
        <w:rPr>
          <w:szCs w:val="24"/>
        </w:rPr>
        <w:lastRenderedPageBreak/>
        <w:t>mejor manera posible los instrumentos de mercado y las herramientas de presupuestación ecológica, incluidos los que resultan imprescindibles para garantizar una transición socialmente justa, y ayudando a las empresas y otras partes interesadas a desarrollar prácticas contables normalizadas para el capital natural.</w:t>
      </w:r>
    </w:p>
    <w:p w14:paraId="32B8D024" w14:textId="65445C05"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(75)</w:t>
      </w:r>
      <w:r w:rsidRPr="00084479">
        <w:rPr>
          <w:szCs w:val="24"/>
        </w:rPr>
        <w:tab/>
        <w:t xml:space="preserve">A fin de garantizar la necesaria adaptación del presente Reglamento, deben delegarse en la Comisión los poderes para adoptar actos con arreglo al artículo 290 del TFUE por lo que respecta a la modificación de los anexos I a VII con vistas a adaptar </w:t>
      </w:r>
      <w:r w:rsidRPr="00084479">
        <w:rPr>
          <w:b/>
          <w:i/>
          <w:szCs w:val="24"/>
        </w:rPr>
        <w:t>los grupos</w:t>
      </w:r>
      <w:r w:rsidRPr="00084479">
        <w:rPr>
          <w:szCs w:val="24"/>
        </w:rPr>
        <w:t xml:space="preserve"> de hábitats, </w:t>
      </w:r>
      <w:r w:rsidRPr="00084479">
        <w:rPr>
          <w:b/>
          <w:i/>
          <w:szCs w:val="24"/>
        </w:rPr>
        <w:t>la lista de especies de aves utilizada para</w:t>
      </w:r>
      <w:r w:rsidRPr="00084479">
        <w:rPr>
          <w:szCs w:val="24"/>
        </w:rPr>
        <w:t xml:space="preserve"> el índice de aves comunes ligadas a medios agrarios, la lista de indicadores de biodiversidad para los ecosistemas agrícolas, la lista de indicadores de biodiversidad para los ecosistemas forestales y las listas de </w:t>
      </w:r>
      <w:r w:rsidRPr="00084479">
        <w:rPr>
          <w:b/>
          <w:bCs/>
          <w:i/>
          <w:iCs/>
          <w:szCs w:val="24"/>
        </w:rPr>
        <w:t>hábitats y</w:t>
      </w:r>
      <w:r w:rsidRPr="00084479">
        <w:rPr>
          <w:szCs w:val="24"/>
        </w:rPr>
        <w:t xml:space="preserve"> especies marinos </w:t>
      </w:r>
      <w:r w:rsidRPr="00084479">
        <w:rPr>
          <w:snapToGrid w:val="0"/>
          <w:szCs w:val="24"/>
        </w:rPr>
        <w:t>▌</w:t>
      </w:r>
      <w:r w:rsidRPr="00084479">
        <w:rPr>
          <w:b/>
          <w:i/>
          <w:szCs w:val="24"/>
        </w:rPr>
        <w:t>, así como</w:t>
      </w:r>
      <w:r w:rsidRPr="00084479">
        <w:rPr>
          <w:szCs w:val="24"/>
        </w:rPr>
        <w:t xml:space="preserve"> los ejemplos de medidas de restauración</w:t>
      </w:r>
      <w:r w:rsidRPr="00084479">
        <w:rPr>
          <w:b/>
          <w:i/>
          <w:szCs w:val="24"/>
        </w:rPr>
        <w:t>, a los avances técnicos y científicos, para tener en cuenta la experiencia adquirida en la aplicación del Reglamento o velar por la coherencia con los tipos de hábitat del Sistema de información sobre la naturaleza en la UE.</w:t>
      </w:r>
      <w:r w:rsidRPr="00084479">
        <w:rPr>
          <w:szCs w:val="24"/>
        </w:rPr>
        <w:t xml:space="preserve"> Reviste especial importancia que </w:t>
      </w:r>
      <w:r w:rsidRPr="00084479">
        <w:rPr>
          <w:snapToGrid w:val="0"/>
          <w:szCs w:val="24"/>
        </w:rPr>
        <w:t>▌</w:t>
      </w:r>
      <w:r w:rsidRPr="00084479">
        <w:rPr>
          <w:szCs w:val="24"/>
        </w:rPr>
        <w:t>la Comisión lleve a cabo</w:t>
      </w:r>
      <w:r w:rsidRPr="00084479">
        <w:rPr>
          <w:b/>
          <w:i/>
          <w:szCs w:val="24"/>
        </w:rPr>
        <w:t xml:space="preserve"> evaluaciones de impacto y</w:t>
      </w:r>
      <w:r w:rsidRPr="00084479">
        <w:rPr>
          <w:szCs w:val="24"/>
        </w:rPr>
        <w:t xml:space="preserve"> las consultas oportunas durante la fase preparatoria, en particular con expertos, </w:t>
      </w:r>
      <w:r w:rsidRPr="00084479">
        <w:rPr>
          <w:snapToGrid w:val="0"/>
          <w:szCs w:val="24"/>
        </w:rPr>
        <w:t>▌</w:t>
      </w:r>
      <w:r w:rsidRPr="00084479">
        <w:rPr>
          <w:szCs w:val="24"/>
        </w:rPr>
        <w:t>de conformidad con los principios establecidos en el Acuerdo interinstitucional de 13 de abril de 2016 sobre la mejora de la legislación</w:t>
      </w:r>
      <w:r w:rsidR="009E598C">
        <w:rPr>
          <w:rStyle w:val="FootnoteReference"/>
          <w:szCs w:val="24"/>
        </w:rPr>
        <w:footnoteReference w:id="69"/>
      </w:r>
      <w:r w:rsidRPr="00084479">
        <w:rPr>
          <w:szCs w:val="24"/>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preparación de actos delegados.</w:t>
      </w:r>
    </w:p>
    <w:p w14:paraId="7715D283"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(76)</w:t>
      </w:r>
      <w:r w:rsidRPr="00084479">
        <w:rPr>
          <w:szCs w:val="24"/>
        </w:rPr>
        <w:tab/>
        <w:t xml:space="preserve">A fin de garantizar la uniformidad de las condiciones de ejecución del presente Reglamento, deben conferirse a la Comisión competencias de ejecución para especificar el método de seguimiento de los polinizadores, los métodos de seguimiento de los indicadores relativos a los ecosistemas agrícolas enumerados en el anexo IV del presente Reglamento y los indicadores relativos a los ecosistemas forestales enumerados en el anexo VI del presente Reglamento, </w:t>
      </w:r>
      <w:bookmarkStart w:id="27" w:name="_Hlk133427816"/>
      <w:r w:rsidRPr="00084479">
        <w:rPr>
          <w:b/>
          <w:i/>
          <w:szCs w:val="24"/>
        </w:rPr>
        <w:t>para establecer marcos rectores</w:t>
      </w:r>
      <w:r w:rsidRPr="00084479">
        <w:rPr>
          <w:szCs w:val="24"/>
        </w:rPr>
        <w:t xml:space="preserve"> </w:t>
      </w:r>
      <w:r w:rsidRPr="00084479">
        <w:rPr>
          <w:b/>
          <w:i/>
          <w:szCs w:val="24"/>
        </w:rPr>
        <w:t>que fijen</w:t>
      </w:r>
      <w:r w:rsidRPr="00084479">
        <w:rPr>
          <w:szCs w:val="24"/>
        </w:rPr>
        <w:t xml:space="preserve"> niveles satisfactorios de </w:t>
      </w:r>
      <w:r w:rsidRPr="00084479">
        <w:rPr>
          <w:b/>
          <w:i/>
          <w:szCs w:val="24"/>
        </w:rPr>
        <w:t>zonas verdes urbanas, de cubierta arbórea urbana en ecosistemas urbanos,</w:t>
      </w:r>
      <w:r w:rsidRPr="00084479">
        <w:rPr>
          <w:szCs w:val="24"/>
        </w:rPr>
        <w:t xml:space="preserve"> de </w:t>
      </w:r>
      <w:bookmarkEnd w:id="27"/>
      <w:r w:rsidRPr="00084479">
        <w:rPr>
          <w:szCs w:val="24"/>
        </w:rPr>
        <w:t xml:space="preserve">polinizadores, de los indicadores para los ecosistemas agrícolas enumerados en el anexo IV del presente Reglamento y de los indicadores para los ecosistemas forestales enumerados en el anexo VI del presente Reglamento y para establecer un </w:t>
      </w:r>
      <w:r w:rsidRPr="00084479">
        <w:rPr>
          <w:szCs w:val="24"/>
        </w:rPr>
        <w:lastRenderedPageBreak/>
        <w:t>modelo uniforme de los planes nacionales de recuperación, así como el formato, la estructura y las modalidades concretas de la notificación de datos e información a la Comisión por vía electrónica. Dichas competencias deben ejercerse de conformidad con el Reglamento (UE) n.º 182/2011 del Parlamento Europeo y del Consejo</w:t>
      </w:r>
      <w:r w:rsidRPr="00084479">
        <w:rPr>
          <w:rFonts w:eastAsia="Calibri"/>
          <w:szCs w:val="24"/>
          <w:vertAlign w:val="superscript"/>
          <w:lang w:eastAsia="en-US"/>
        </w:rPr>
        <w:footnoteReference w:id="70"/>
      </w:r>
      <w:r w:rsidRPr="00084479">
        <w:rPr>
          <w:szCs w:val="24"/>
        </w:rPr>
        <w:t xml:space="preserve">. </w:t>
      </w:r>
    </w:p>
    <w:p w14:paraId="1B39D8D6"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(77)</w:t>
      </w:r>
      <w:r w:rsidRPr="00084479">
        <w:rPr>
          <w:szCs w:val="24"/>
        </w:rPr>
        <w:tab/>
        <w:t xml:space="preserve">La Comisión debe realizar una evaluación del presente Reglamento. De conformidad con el apartado 22 del Acuerdo Interinstitucional sobre la Mejora de la Legislación, esa evaluación debe basarse en los criterios de eficiencia, eficacia, pertinencia, coherencia y valor añadido de la UE, y debe servir de base para las evaluaciones de impacto de posibles nuevas medidas. Además, la Comisión debe valorar si es necesario establecer objetivos de restauración adicionales, basados en métodos comunes para evaluar el estado de los ecosistemas no cubiertos por los artículos 4 y 5, teniendo en cuenta la información científica más reciente. </w:t>
      </w:r>
    </w:p>
    <w:p w14:paraId="15405D4A"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(78)</w:t>
      </w:r>
      <w:r w:rsidRPr="00084479">
        <w:rPr>
          <w:szCs w:val="24"/>
        </w:rPr>
        <w:tab/>
        <w:t xml:space="preserve">Dado que los objetivos del presente Reglamento no pueden ser alcanzados de manera suficiente por los Estados miembros, sino que, debido a sus dimensiones y sus efectos, pueden lograrse mejor a escala de la Unión, esta puede adoptar medidas, de acuerdo con el principio de subsidiariedad establecido en el artículo 5 del </w:t>
      </w:r>
      <w:r w:rsidRPr="00084479">
        <w:rPr>
          <w:b/>
          <w:i/>
          <w:szCs w:val="24"/>
        </w:rPr>
        <w:t>TUE</w:t>
      </w:r>
      <w:r w:rsidRPr="00084479">
        <w:rPr>
          <w:szCs w:val="24"/>
        </w:rPr>
        <w:t>. De conformidad con el principio de proporcionalidad establecido en el mismo artículo, el presente Reglamento no excede de lo necesario para alcanzar dichos objetivos.</w:t>
      </w:r>
    </w:p>
    <w:p w14:paraId="6147A7AA" w14:textId="77777777" w:rsidR="00310E79" w:rsidRPr="00084479" w:rsidRDefault="00310E79" w:rsidP="00AA3F4E">
      <w:pPr>
        <w:widowControl/>
        <w:suppressAutoHyphens/>
        <w:spacing w:before="120" w:after="120" w:line="360" w:lineRule="auto"/>
        <w:ind w:left="567" w:right="3400" w:hanging="567"/>
        <w:rPr>
          <w:rFonts w:eastAsia="Calibri"/>
          <w:szCs w:val="24"/>
        </w:rPr>
      </w:pPr>
      <w:r w:rsidRPr="00084479">
        <w:rPr>
          <w:szCs w:val="24"/>
        </w:rPr>
        <w:br w:type="page"/>
      </w:r>
    </w:p>
    <w:p w14:paraId="14F7FF0D" w14:textId="77777777" w:rsidR="00310E79" w:rsidRPr="00084479" w:rsidRDefault="00310E79" w:rsidP="00084479">
      <w:pPr>
        <w:keepNext/>
        <w:widowControl/>
        <w:suppressAutoHyphens/>
        <w:spacing w:before="120" w:after="120" w:line="360" w:lineRule="auto"/>
        <w:jc w:val="both"/>
        <w:rPr>
          <w:rFonts w:eastAsia="Calibri"/>
          <w:szCs w:val="24"/>
        </w:rPr>
      </w:pPr>
      <w:r w:rsidRPr="00084479">
        <w:rPr>
          <w:szCs w:val="24"/>
        </w:rPr>
        <w:lastRenderedPageBreak/>
        <w:t>HAN ADOPTADO EL PRESENTE REGLAMENTO:</w:t>
      </w:r>
    </w:p>
    <w:p w14:paraId="0900447B" w14:textId="77777777" w:rsidR="00310E79" w:rsidRPr="00084479" w:rsidRDefault="00310E79" w:rsidP="00084479">
      <w:pPr>
        <w:keepNext/>
        <w:widowControl/>
        <w:suppressAutoHyphens/>
        <w:spacing w:before="120" w:after="120" w:line="360" w:lineRule="auto"/>
        <w:ind w:right="3400"/>
        <w:jc w:val="center"/>
        <w:outlineLvl w:val="1"/>
        <w:rPr>
          <w:b/>
          <w:bCs/>
          <w:szCs w:val="24"/>
          <w:lang w:eastAsia="en-US"/>
        </w:rPr>
      </w:pPr>
    </w:p>
    <w:p w14:paraId="6A4FE358" w14:textId="77777777" w:rsidR="00310E79" w:rsidRPr="00084479" w:rsidRDefault="00310E79" w:rsidP="00084479">
      <w:pPr>
        <w:keepNext/>
        <w:widowControl/>
        <w:suppressAutoHyphens/>
        <w:spacing w:before="120" w:after="120" w:line="360" w:lineRule="auto"/>
        <w:jc w:val="center"/>
        <w:outlineLvl w:val="0"/>
        <w:rPr>
          <w:b/>
          <w:bCs/>
          <w:smallCaps/>
          <w:szCs w:val="24"/>
        </w:rPr>
      </w:pPr>
      <w:r w:rsidRPr="00084479">
        <w:rPr>
          <w:b/>
          <w:smallCaps/>
          <w:szCs w:val="24"/>
        </w:rPr>
        <w:t>CAPÍTULO I</w:t>
      </w:r>
      <w:r w:rsidRPr="00084479">
        <w:rPr>
          <w:b/>
          <w:smallCaps/>
          <w:szCs w:val="24"/>
        </w:rPr>
        <w:cr/>
      </w:r>
      <w:r w:rsidRPr="00084479">
        <w:rPr>
          <w:b/>
          <w:smallCaps/>
          <w:szCs w:val="24"/>
        </w:rPr>
        <w:br/>
        <w:t>DISPOSICIONES GENERALES</w:t>
      </w:r>
    </w:p>
    <w:p w14:paraId="15D19DCF" w14:textId="77777777" w:rsidR="00310E79" w:rsidRPr="00084479" w:rsidRDefault="00310E79" w:rsidP="00084479">
      <w:pPr>
        <w:keepNext/>
        <w:widowControl/>
        <w:suppressAutoHyphens/>
        <w:spacing w:before="120" w:after="120" w:line="360" w:lineRule="auto"/>
        <w:ind w:right="-1"/>
        <w:jc w:val="center"/>
        <w:outlineLvl w:val="1"/>
        <w:rPr>
          <w:b/>
          <w:bCs/>
          <w:szCs w:val="24"/>
        </w:rPr>
      </w:pPr>
      <w:bookmarkStart w:id="28" w:name="_Hlk137037513"/>
      <w:r w:rsidRPr="00084479">
        <w:rPr>
          <w:szCs w:val="24"/>
        </w:rPr>
        <w:t>Artículo 1</w:t>
      </w:r>
      <w:r w:rsidRPr="00084479">
        <w:rPr>
          <w:szCs w:val="24"/>
        </w:rPr>
        <w:br/>
      </w:r>
      <w:r w:rsidRPr="00084479">
        <w:rPr>
          <w:i/>
          <w:iCs/>
          <w:szCs w:val="24"/>
        </w:rPr>
        <w:t>Objeto</w:t>
      </w:r>
    </w:p>
    <w:p w14:paraId="259FC4D3" w14:textId="77777777" w:rsidR="00310E79" w:rsidRPr="00084479" w:rsidRDefault="00310E79" w:rsidP="00084479">
      <w:pPr>
        <w:widowControl/>
        <w:suppressAutoHyphens/>
        <w:spacing w:before="120" w:after="120" w:line="360" w:lineRule="auto"/>
        <w:ind w:left="851" w:right="-1" w:hanging="851"/>
        <w:jc w:val="both"/>
        <w:rPr>
          <w:rFonts w:eastAsia="Calibri"/>
          <w:szCs w:val="24"/>
        </w:rPr>
      </w:pPr>
      <w:r w:rsidRPr="00084479">
        <w:rPr>
          <w:szCs w:val="24"/>
        </w:rPr>
        <w:t>1.</w:t>
      </w:r>
      <w:r w:rsidRPr="00084479">
        <w:rPr>
          <w:szCs w:val="24"/>
        </w:rPr>
        <w:tab/>
        <w:t>El presente Reglamento establece normas que pretenden contribuir a:</w:t>
      </w:r>
    </w:p>
    <w:p w14:paraId="7D4E9616" w14:textId="1C741755" w:rsidR="00310E79" w:rsidRPr="00084479" w:rsidRDefault="00310E79" w:rsidP="00084479">
      <w:pPr>
        <w:widowControl/>
        <w:suppressAutoHyphens/>
        <w:spacing w:before="120" w:after="120" w:line="360" w:lineRule="auto"/>
        <w:ind w:left="1418" w:right="-1" w:hanging="567"/>
        <w:rPr>
          <w:rFonts w:eastAsia="Calibri"/>
          <w:b/>
          <w:szCs w:val="24"/>
        </w:rPr>
      </w:pPr>
      <w:r w:rsidRPr="00084479">
        <w:rPr>
          <w:szCs w:val="24"/>
        </w:rPr>
        <w:t>a)</w:t>
      </w:r>
      <w:r w:rsidRPr="00084479">
        <w:rPr>
          <w:szCs w:val="24"/>
        </w:rPr>
        <w:tab/>
      </w:r>
      <w:r w:rsidRPr="00084479">
        <w:rPr>
          <w:b/>
          <w:i/>
          <w:szCs w:val="24"/>
        </w:rPr>
        <w:t>ecosistemas ricos</w:t>
      </w:r>
      <w:r w:rsidRPr="00084479">
        <w:rPr>
          <w:szCs w:val="24"/>
        </w:rPr>
        <w:t xml:space="preserve"> en biodiversidad</w:t>
      </w:r>
      <w:r w:rsidRPr="00084479">
        <w:rPr>
          <w:b/>
          <w:i/>
          <w:szCs w:val="24"/>
        </w:rPr>
        <w:t>, resilientes</w:t>
      </w:r>
      <w:r w:rsidRPr="00084479">
        <w:rPr>
          <w:szCs w:val="24"/>
        </w:rPr>
        <w:t xml:space="preserve"> y </w:t>
      </w:r>
      <w:r w:rsidRPr="00084479">
        <w:rPr>
          <w:b/>
          <w:i/>
          <w:szCs w:val="24"/>
        </w:rPr>
        <w:t>productivos</w:t>
      </w:r>
      <w:r w:rsidRPr="00084479">
        <w:rPr>
          <w:szCs w:val="24"/>
        </w:rPr>
        <w:t xml:space="preserve"> en todas las zonas terrestres y marítimas de la Unión mediante la restauración de los ecosistemas</w:t>
      </w:r>
      <w:r w:rsidRPr="00084479">
        <w:rPr>
          <w:b/>
          <w:i/>
          <w:szCs w:val="24"/>
        </w:rPr>
        <w:t xml:space="preserve"> degradados</w:t>
      </w:r>
      <w:r w:rsidRPr="00084479">
        <w:rPr>
          <w:szCs w:val="24"/>
        </w:rPr>
        <w:t>;</w:t>
      </w:r>
      <w:r w:rsidRPr="00084479">
        <w:rPr>
          <w:b/>
          <w:szCs w:val="24"/>
        </w:rPr>
        <w:t xml:space="preserve"> [Enm. 113</w:t>
      </w:r>
      <w:r w:rsidR="00AA3F4E" w:rsidRPr="00084479">
        <w:rPr>
          <w:b/>
          <w:szCs w:val="24"/>
        </w:rPr>
        <w:t>/rev1</w:t>
      </w:r>
      <w:r w:rsidRPr="00084479">
        <w:rPr>
          <w:b/>
          <w:szCs w:val="24"/>
        </w:rPr>
        <w:t>]</w:t>
      </w:r>
    </w:p>
    <w:p w14:paraId="4AE0B61D" w14:textId="22686CE4"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b)</w:t>
      </w:r>
      <w:r w:rsidRPr="00084479">
        <w:rPr>
          <w:szCs w:val="24"/>
        </w:rPr>
        <w:tab/>
        <w:t>la consecución de los objetivos generales de la Unión en materia de mitigación del cambio climático y adaptación a este</w:t>
      </w:r>
      <w:r w:rsidRPr="00084479">
        <w:rPr>
          <w:b/>
          <w:i/>
          <w:szCs w:val="24"/>
        </w:rPr>
        <w:t>, incluidas la seguridad alimentaria, la transición energética y las viviendas sociales;</w:t>
      </w:r>
      <w:r w:rsidRPr="00084479">
        <w:rPr>
          <w:b/>
          <w:szCs w:val="24"/>
        </w:rPr>
        <w:t xml:space="preserve"> [Enm. 114]</w:t>
      </w:r>
    </w:p>
    <w:p w14:paraId="29B75492" w14:textId="77777777" w:rsidR="00310E79" w:rsidRPr="00084479" w:rsidRDefault="00310E79" w:rsidP="00084479">
      <w:pPr>
        <w:widowControl/>
        <w:suppressAutoHyphens/>
        <w:spacing w:before="120" w:after="120" w:line="360" w:lineRule="auto"/>
        <w:ind w:left="1418" w:right="-1" w:hanging="567"/>
        <w:jc w:val="both"/>
        <w:rPr>
          <w:rFonts w:eastAsia="Calibri"/>
          <w:szCs w:val="24"/>
        </w:rPr>
      </w:pPr>
      <w:r w:rsidRPr="00084479">
        <w:rPr>
          <w:szCs w:val="24"/>
        </w:rPr>
        <w:t>c)</w:t>
      </w:r>
      <w:r w:rsidRPr="00084479">
        <w:rPr>
          <w:szCs w:val="24"/>
        </w:rPr>
        <w:tab/>
        <w:t>el cumplimiento de los compromisos internacionales de la Unión.</w:t>
      </w:r>
    </w:p>
    <w:p w14:paraId="79343D4D" w14:textId="4D81F1F2" w:rsidR="00310E79" w:rsidRPr="00084479" w:rsidRDefault="00310E79" w:rsidP="00084479">
      <w:pPr>
        <w:widowControl/>
        <w:suppressAutoHyphens/>
        <w:spacing w:before="120" w:after="120" w:line="360" w:lineRule="auto"/>
        <w:ind w:left="851" w:right="-1" w:hanging="851"/>
        <w:rPr>
          <w:szCs w:val="24"/>
        </w:rPr>
      </w:pPr>
      <w:r w:rsidRPr="00084479">
        <w:rPr>
          <w:szCs w:val="24"/>
        </w:rPr>
        <w:t>2.</w:t>
      </w:r>
      <w:r w:rsidRPr="00084479">
        <w:rPr>
          <w:szCs w:val="24"/>
        </w:rPr>
        <w:tab/>
        <w:t xml:space="preserve">El presente Reglamento establece un marco en el que los Estados miembros pondrán en marcha </w:t>
      </w:r>
      <w:r w:rsidRPr="00084479">
        <w:rPr>
          <w:snapToGrid w:val="0"/>
          <w:szCs w:val="24"/>
        </w:rPr>
        <w:t>▌</w:t>
      </w:r>
      <w:r w:rsidRPr="00084479">
        <w:rPr>
          <w:szCs w:val="24"/>
        </w:rPr>
        <w:t xml:space="preserve"> medidas de restauración efectivas y basadas en la superficie </w:t>
      </w:r>
      <w:r w:rsidRPr="00084479">
        <w:rPr>
          <w:b/>
          <w:i/>
          <w:szCs w:val="24"/>
        </w:rPr>
        <w:t>con la finalidad de abarcar conjuntamente como objetivo de la Unión en las zonas y ecosistemas incluidos en el ámbito de aplicación definido en el artículo 2,</w:t>
      </w:r>
      <w:r w:rsidRPr="00084479">
        <w:rPr>
          <w:szCs w:val="24"/>
        </w:rPr>
        <w:t xml:space="preserve"> al menos el 20 % de las zonas terrestres </w:t>
      </w:r>
      <w:r w:rsidRPr="00084479">
        <w:rPr>
          <w:b/>
          <w:i/>
          <w:szCs w:val="24"/>
        </w:rPr>
        <w:t>y el 20 % de las zonas marítimas</w:t>
      </w:r>
      <w:r w:rsidRPr="00084479">
        <w:rPr>
          <w:szCs w:val="24"/>
        </w:rPr>
        <w:t xml:space="preserve"> de aquí a 2030 y, de aquí a 2050, todos los ecosistemas que necesiten restauración.</w:t>
      </w:r>
    </w:p>
    <w:p w14:paraId="0D2B9EFE" w14:textId="5C3F1283" w:rsidR="00215C14" w:rsidRPr="00084479" w:rsidRDefault="00215C14" w:rsidP="00084479">
      <w:pPr>
        <w:widowControl/>
        <w:suppressAutoHyphens/>
        <w:spacing w:before="120" w:after="120" w:line="360" w:lineRule="auto"/>
        <w:ind w:left="851" w:right="-1" w:hanging="851"/>
        <w:rPr>
          <w:rFonts w:eastAsia="Calibri"/>
          <w:b/>
          <w:szCs w:val="24"/>
        </w:rPr>
      </w:pPr>
      <w:r w:rsidRPr="00084479">
        <w:rPr>
          <w:b/>
          <w:i/>
          <w:szCs w:val="24"/>
        </w:rPr>
        <w:t>2 bis.</w:t>
      </w:r>
      <w:r w:rsidRPr="00084479">
        <w:rPr>
          <w:szCs w:val="24"/>
        </w:rPr>
        <w:tab/>
      </w:r>
      <w:r w:rsidRPr="00084479">
        <w:rPr>
          <w:b/>
          <w:i/>
          <w:szCs w:val="24"/>
        </w:rPr>
        <w:t>El presente Reglamento debe crear sinergias y ser coherente con la legislación vigente, teniendo en cuenta las competencias nacionales y garantizar la pertinencia y la coherencia con el Derecho de la Unión en materia de, entre otras cosas, las energías renovables, los productos fitosanitarios, las materias primas fundamentales, la agricultura y la silvicultura.</w:t>
      </w:r>
      <w:r w:rsidRPr="00084479">
        <w:rPr>
          <w:b/>
          <w:szCs w:val="24"/>
        </w:rPr>
        <w:t xml:space="preserve"> [Enm. 116]</w:t>
      </w:r>
    </w:p>
    <w:bookmarkEnd w:id="28"/>
    <w:p w14:paraId="6420B220" w14:textId="77777777" w:rsidR="00310E79" w:rsidRPr="00084479" w:rsidRDefault="00310E79" w:rsidP="00084479">
      <w:pPr>
        <w:keepNext/>
        <w:widowControl/>
        <w:suppressAutoHyphens/>
        <w:spacing w:before="120" w:after="120" w:line="360" w:lineRule="auto"/>
        <w:ind w:right="-1"/>
        <w:jc w:val="center"/>
        <w:outlineLvl w:val="1"/>
        <w:rPr>
          <w:b/>
          <w:bCs/>
          <w:szCs w:val="24"/>
        </w:rPr>
      </w:pPr>
      <w:r w:rsidRPr="00084479">
        <w:rPr>
          <w:szCs w:val="24"/>
        </w:rPr>
        <w:t>Artículo 2</w:t>
      </w:r>
      <w:r w:rsidRPr="00084479">
        <w:rPr>
          <w:szCs w:val="24"/>
        </w:rPr>
        <w:br/>
      </w:r>
      <w:r w:rsidRPr="00084479">
        <w:rPr>
          <w:i/>
          <w:iCs/>
          <w:szCs w:val="24"/>
        </w:rPr>
        <w:t>Ámbito geográfico</w:t>
      </w:r>
    </w:p>
    <w:p w14:paraId="555E58E7" w14:textId="77777777" w:rsidR="00310E79" w:rsidRPr="00084479" w:rsidRDefault="00310E79" w:rsidP="00DC6AA5">
      <w:pPr>
        <w:widowControl/>
        <w:suppressAutoHyphens/>
        <w:spacing w:before="120" w:after="120" w:line="360" w:lineRule="auto"/>
        <w:ind w:right="-1"/>
        <w:rPr>
          <w:rFonts w:eastAsia="Calibri"/>
          <w:szCs w:val="24"/>
        </w:rPr>
      </w:pPr>
      <w:r w:rsidRPr="00084479">
        <w:rPr>
          <w:szCs w:val="24"/>
        </w:rPr>
        <w:t>El presente Reglamento se aplica a los ecosistemas a que se refieren los artículos 4 a 10:</w:t>
      </w:r>
    </w:p>
    <w:p w14:paraId="1F85899C" w14:textId="77777777" w:rsidR="00310E79" w:rsidRPr="00084479" w:rsidRDefault="00310E79" w:rsidP="00084479">
      <w:pPr>
        <w:widowControl/>
        <w:suppressAutoHyphens/>
        <w:spacing w:before="120" w:after="120" w:line="360" w:lineRule="auto"/>
        <w:ind w:left="851" w:right="-1" w:hanging="851"/>
        <w:jc w:val="both"/>
        <w:rPr>
          <w:rFonts w:eastAsia="Calibri"/>
          <w:b/>
          <w:szCs w:val="24"/>
          <w:u w:val="single"/>
        </w:rPr>
      </w:pPr>
      <w:r w:rsidRPr="00084479">
        <w:rPr>
          <w:szCs w:val="24"/>
        </w:rPr>
        <w:t>a)</w:t>
      </w:r>
      <w:r w:rsidRPr="00084479">
        <w:rPr>
          <w:szCs w:val="24"/>
        </w:rPr>
        <w:tab/>
        <w:t>en el territorio de los Estados miembros;</w:t>
      </w:r>
    </w:p>
    <w:p w14:paraId="60FCEA87" w14:textId="77777777" w:rsidR="00310E79" w:rsidRPr="00084479" w:rsidRDefault="00310E79" w:rsidP="00084479">
      <w:pPr>
        <w:widowControl/>
        <w:suppressAutoHyphens/>
        <w:spacing w:before="120" w:after="120" w:line="360" w:lineRule="auto"/>
        <w:ind w:left="851" w:right="-1" w:hanging="851"/>
        <w:jc w:val="both"/>
        <w:rPr>
          <w:rFonts w:eastAsia="Calibri"/>
          <w:i/>
          <w:szCs w:val="24"/>
        </w:rPr>
      </w:pPr>
      <w:r w:rsidRPr="00084479">
        <w:rPr>
          <w:b/>
          <w:i/>
          <w:szCs w:val="24"/>
        </w:rPr>
        <w:lastRenderedPageBreak/>
        <w:t>a bis)</w:t>
      </w:r>
      <w:r w:rsidRPr="00084479">
        <w:rPr>
          <w:b/>
          <w:i/>
          <w:szCs w:val="24"/>
        </w:rPr>
        <w:tab/>
        <w:t>en las aguas costeras de los Estados miembros, tal como se definen en la Directiva 2000/60/CE, su lecho marino y su subsuelo;</w:t>
      </w:r>
    </w:p>
    <w:p w14:paraId="61BE3A79" w14:textId="77777777" w:rsidR="00310E79" w:rsidRPr="00084479" w:rsidRDefault="00310E79" w:rsidP="00084479">
      <w:pPr>
        <w:widowControl/>
        <w:spacing w:before="120" w:after="120" w:line="360" w:lineRule="auto"/>
        <w:ind w:left="851" w:hanging="851"/>
        <w:rPr>
          <w:rFonts w:eastAsia="Calibri"/>
          <w:szCs w:val="24"/>
        </w:rPr>
      </w:pPr>
      <w:r w:rsidRPr="00084479">
        <w:rPr>
          <w:szCs w:val="24"/>
        </w:rPr>
        <w:t>b)</w:t>
      </w:r>
      <w:r w:rsidRPr="00084479">
        <w:rPr>
          <w:szCs w:val="24"/>
        </w:rPr>
        <w:tab/>
        <w:t xml:space="preserve">en las aguas, el lecho marino y el subsuelo situados más allá de la línea de base que sirve para medir la anchura de las aguas territoriales y que se extienden hasta el límite exterior de la zona en la que un Estado miembro </w:t>
      </w:r>
      <w:r w:rsidRPr="00084479">
        <w:rPr>
          <w:b/>
          <w:i/>
          <w:szCs w:val="24"/>
        </w:rPr>
        <w:t>tiene o</w:t>
      </w:r>
      <w:r w:rsidRPr="00084479">
        <w:rPr>
          <w:szCs w:val="24"/>
        </w:rPr>
        <w:t xml:space="preserve"> ejerce derechos soberanos </w:t>
      </w:r>
      <w:r w:rsidRPr="00084479">
        <w:rPr>
          <w:b/>
          <w:i/>
          <w:szCs w:val="24"/>
        </w:rPr>
        <w:t>o jurisdicción</w:t>
      </w:r>
      <w:r w:rsidRPr="00084479">
        <w:rPr>
          <w:szCs w:val="24"/>
        </w:rPr>
        <w:t>, de conformidad con la Convención de las Naciones Unidas sobre el Derecho del Mar de 1982.</w:t>
      </w:r>
    </w:p>
    <w:p w14:paraId="59D61058" w14:textId="77777777" w:rsidR="00310E79" w:rsidRPr="00084479" w:rsidRDefault="00310E79" w:rsidP="00AA3F4E">
      <w:pPr>
        <w:widowControl/>
        <w:spacing w:before="120" w:after="120" w:line="360" w:lineRule="auto"/>
        <w:rPr>
          <w:rFonts w:eastAsia="Calibri"/>
          <w:b/>
          <w:i/>
          <w:szCs w:val="24"/>
        </w:rPr>
      </w:pPr>
      <w:r w:rsidRPr="00084479">
        <w:rPr>
          <w:b/>
          <w:i/>
          <w:szCs w:val="24"/>
        </w:rPr>
        <w:t xml:space="preserve">El presente Reglamento </w:t>
      </w:r>
      <w:bookmarkStart w:id="29" w:name="_Hlk135939578"/>
      <w:r w:rsidRPr="00084479">
        <w:rPr>
          <w:b/>
          <w:i/>
          <w:szCs w:val="24"/>
        </w:rPr>
        <w:t>solo se aplica a los ecosistemas del territorio europeo de los Estados miembros al que se aplican los Tratados</w:t>
      </w:r>
      <w:bookmarkEnd w:id="29"/>
      <w:r w:rsidRPr="00084479">
        <w:rPr>
          <w:b/>
          <w:i/>
          <w:szCs w:val="24"/>
        </w:rPr>
        <w:t>.</w:t>
      </w:r>
    </w:p>
    <w:p w14:paraId="043DD863" w14:textId="77777777" w:rsidR="00310E79" w:rsidRPr="00084479" w:rsidRDefault="00310E79" w:rsidP="00084479">
      <w:pPr>
        <w:keepNext/>
        <w:widowControl/>
        <w:suppressAutoHyphens/>
        <w:spacing w:before="120" w:after="120" w:line="360" w:lineRule="auto"/>
        <w:ind w:right="-1"/>
        <w:jc w:val="center"/>
        <w:outlineLvl w:val="1"/>
        <w:rPr>
          <w:b/>
          <w:bCs/>
          <w:szCs w:val="24"/>
        </w:rPr>
      </w:pPr>
      <w:r w:rsidRPr="00084479">
        <w:rPr>
          <w:szCs w:val="24"/>
        </w:rPr>
        <w:t>Artículo 3</w:t>
      </w:r>
      <w:r w:rsidRPr="00084479">
        <w:rPr>
          <w:szCs w:val="24"/>
        </w:rPr>
        <w:br/>
      </w:r>
      <w:r w:rsidRPr="00084479">
        <w:rPr>
          <w:i/>
          <w:iCs/>
          <w:szCs w:val="24"/>
        </w:rPr>
        <w:t>Definiciones</w:t>
      </w:r>
      <w:r w:rsidRPr="00084479">
        <w:rPr>
          <w:b/>
          <w:szCs w:val="24"/>
        </w:rPr>
        <w:t xml:space="preserve"> </w:t>
      </w:r>
    </w:p>
    <w:p w14:paraId="53A30E54" w14:textId="77777777" w:rsidR="00310E79" w:rsidRPr="00084479" w:rsidRDefault="00310E79" w:rsidP="00DC6AA5">
      <w:pPr>
        <w:widowControl/>
        <w:suppressAutoHyphens/>
        <w:spacing w:before="120" w:after="120" w:line="360" w:lineRule="auto"/>
        <w:ind w:right="-1"/>
        <w:rPr>
          <w:rFonts w:eastAsia="Calibri"/>
          <w:szCs w:val="24"/>
        </w:rPr>
      </w:pPr>
      <w:r w:rsidRPr="00084479">
        <w:rPr>
          <w:szCs w:val="24"/>
        </w:rPr>
        <w:t>Se entenderá por:</w:t>
      </w:r>
    </w:p>
    <w:p w14:paraId="3169877B" w14:textId="77777777" w:rsidR="00310E79" w:rsidRPr="00084479" w:rsidRDefault="00310E79" w:rsidP="00DC6AA5">
      <w:pPr>
        <w:widowControl/>
        <w:suppressAutoHyphens/>
        <w:spacing w:before="120" w:after="120" w:line="360" w:lineRule="auto"/>
        <w:ind w:left="851" w:right="-1" w:hanging="851"/>
        <w:rPr>
          <w:rFonts w:eastAsia="Calibri"/>
          <w:szCs w:val="24"/>
        </w:rPr>
      </w:pPr>
      <w:r w:rsidRPr="00084479">
        <w:rPr>
          <w:szCs w:val="24"/>
        </w:rPr>
        <w:t>1)</w:t>
      </w:r>
      <w:r w:rsidRPr="00084479">
        <w:rPr>
          <w:szCs w:val="24"/>
        </w:rPr>
        <w:tab/>
        <w:t>«ecosistema»: un complejo dinámico de comunidades vegetales, animales</w:t>
      </w:r>
      <w:r w:rsidRPr="00084479">
        <w:rPr>
          <w:b/>
          <w:bCs/>
          <w:i/>
          <w:szCs w:val="24"/>
        </w:rPr>
        <w:t>, de hongos</w:t>
      </w:r>
      <w:r w:rsidRPr="00084479">
        <w:rPr>
          <w:szCs w:val="24"/>
        </w:rPr>
        <w:t xml:space="preserve"> y de microorganismos y su medio no viviente que interactúan como unidad funcional que incluye los tipos de hábitats, los hábitats de especies y las poblaciones de especies;</w:t>
      </w:r>
    </w:p>
    <w:p w14:paraId="387F40CB" w14:textId="77777777" w:rsidR="00310E79" w:rsidRPr="00084479" w:rsidRDefault="00310E79" w:rsidP="001E2100">
      <w:pPr>
        <w:widowControl/>
        <w:suppressAutoHyphens/>
        <w:spacing w:before="120" w:after="120" w:line="360" w:lineRule="auto"/>
        <w:ind w:left="851" w:right="-1" w:hanging="851"/>
        <w:rPr>
          <w:rFonts w:eastAsia="Calibri"/>
          <w:szCs w:val="24"/>
        </w:rPr>
      </w:pPr>
      <w:r w:rsidRPr="00084479">
        <w:rPr>
          <w:szCs w:val="24"/>
        </w:rPr>
        <w:t>2)</w:t>
      </w:r>
      <w:r w:rsidRPr="00084479">
        <w:rPr>
          <w:szCs w:val="24"/>
        </w:rPr>
        <w:tab/>
        <w:t xml:space="preserve">«hábitat de una especie»: </w:t>
      </w:r>
      <w:r w:rsidRPr="00084479">
        <w:rPr>
          <w:b/>
          <w:i/>
          <w:szCs w:val="24"/>
        </w:rPr>
        <w:t>hábitat de una especie tal como se define en el artículo 1</w:t>
      </w:r>
      <w:bookmarkStart w:id="30" w:name="_Hlk126738941"/>
      <w:r w:rsidRPr="00084479">
        <w:rPr>
          <w:b/>
          <w:i/>
          <w:szCs w:val="24"/>
        </w:rPr>
        <w:t>, letra f), de la Directiva 92/43/CEE</w:t>
      </w:r>
      <w:bookmarkEnd w:id="30"/>
      <w:r w:rsidRPr="00084479">
        <w:rPr>
          <w:szCs w:val="24"/>
        </w:rPr>
        <w:t>;</w:t>
      </w:r>
    </w:p>
    <w:p w14:paraId="04E56DB0" w14:textId="77777777" w:rsidR="00310E79" w:rsidRPr="00084479" w:rsidRDefault="00310E79" w:rsidP="00AA3F4E">
      <w:pPr>
        <w:widowControl/>
        <w:suppressAutoHyphens/>
        <w:spacing w:before="120" w:after="120" w:line="360" w:lineRule="auto"/>
        <w:ind w:left="851" w:right="-1" w:hanging="851"/>
        <w:rPr>
          <w:rFonts w:eastAsia="Calibri"/>
          <w:szCs w:val="24"/>
          <w:lang w:eastAsia="en-US"/>
        </w:rPr>
      </w:pPr>
    </w:p>
    <w:p w14:paraId="70ADA66B" w14:textId="77777777" w:rsidR="00310E79" w:rsidRPr="00084479" w:rsidRDefault="00310E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3)</w:t>
      </w:r>
      <w:r w:rsidRPr="00084479">
        <w:rPr>
          <w:szCs w:val="24"/>
        </w:rPr>
        <w:tab/>
        <w:t>«restauración»: el proceso de contribuir activa o pasivamente a la recuperación</w:t>
      </w:r>
      <w:r w:rsidRPr="00084479">
        <w:rPr>
          <w:snapToGrid w:val="0"/>
          <w:szCs w:val="24"/>
        </w:rPr>
        <w:t>▌</w:t>
      </w:r>
      <w:r w:rsidRPr="00084479">
        <w:rPr>
          <w:szCs w:val="24"/>
        </w:rPr>
        <w:t xml:space="preserve"> de un ecosistema </w:t>
      </w:r>
      <w:r w:rsidRPr="00084479">
        <w:rPr>
          <w:b/>
          <w:i/>
          <w:szCs w:val="24"/>
        </w:rPr>
        <w:t>para mejorar su estructura y funciones con el objetivo de conservar o aumentar la biodiversidad y la resiliencia del ecosistema. La restauración de ecosistemas a efectos del presente Reglamento se consigue mejorando</w:t>
      </w:r>
      <w:r w:rsidRPr="00084479">
        <w:rPr>
          <w:szCs w:val="24"/>
        </w:rPr>
        <w:t xml:space="preserve"> un tipo de hábitat </w:t>
      </w:r>
      <w:r w:rsidRPr="00084479">
        <w:rPr>
          <w:snapToGrid w:val="0"/>
          <w:szCs w:val="24"/>
        </w:rPr>
        <w:t>▌</w:t>
      </w:r>
      <w:r w:rsidRPr="00084479">
        <w:rPr>
          <w:b/>
          <w:i/>
          <w:szCs w:val="24"/>
        </w:rPr>
        <w:t>hasta que se encuentre en buen estado y restableciéndolo hasta alcanzar la</w:t>
      </w:r>
      <w:r w:rsidRPr="00084479">
        <w:rPr>
          <w:szCs w:val="24"/>
        </w:rPr>
        <w:t xml:space="preserve"> superficie de referencia favorable</w:t>
      </w:r>
      <w:r w:rsidRPr="00084479">
        <w:rPr>
          <w:b/>
          <w:i/>
          <w:szCs w:val="24"/>
        </w:rPr>
        <w:t>, y mejorando el</w:t>
      </w:r>
      <w:r w:rsidRPr="00084479">
        <w:rPr>
          <w:szCs w:val="24"/>
        </w:rPr>
        <w:t xml:space="preserve"> hábitat de una especie </w:t>
      </w:r>
      <w:r w:rsidRPr="00084479">
        <w:rPr>
          <w:b/>
          <w:i/>
          <w:szCs w:val="24"/>
        </w:rPr>
        <w:t>hasta alcanzar una calidad y cantidad suficientes, de conformidad con el artículo 4, apartados 1, 2 y 3, y con el artículo 5, apartados 1, 2 y 3, así como cumpliendo los objetivos y obligaciones con arreglo a los artículos 6 y 10, en particular logrando</w:t>
      </w:r>
      <w:r w:rsidRPr="00084479">
        <w:rPr>
          <w:szCs w:val="24"/>
        </w:rPr>
        <w:t xml:space="preserve"> niveles satisfactorios </w:t>
      </w:r>
      <w:r w:rsidRPr="00084479">
        <w:rPr>
          <w:b/>
          <w:i/>
          <w:szCs w:val="24"/>
        </w:rPr>
        <w:t>de los indicadores a que se refieren el artículo 8, apartado 1, el artículo 9, apartado 2, y el artículo 10, apartado 2,</w:t>
      </w:r>
      <w:r w:rsidRPr="00084479">
        <w:rPr>
          <w:szCs w:val="24"/>
        </w:rPr>
        <w:t xml:space="preserve"> como medio para conservar o mejorar la biodiversidad y la resiliencia de los ecosistemas; </w:t>
      </w:r>
    </w:p>
    <w:p w14:paraId="50D63A86" w14:textId="77777777" w:rsidR="00310E79" w:rsidRPr="00084479" w:rsidRDefault="00310E79">
      <w:pPr>
        <w:widowControl/>
        <w:suppressAutoHyphens/>
        <w:spacing w:before="120" w:after="120" w:line="360" w:lineRule="auto"/>
        <w:ind w:left="851" w:right="-1" w:hanging="851"/>
        <w:rPr>
          <w:szCs w:val="24"/>
        </w:rPr>
      </w:pPr>
      <w:r w:rsidRPr="00084479">
        <w:rPr>
          <w:szCs w:val="24"/>
        </w:rPr>
        <w:t>4)</w:t>
      </w:r>
      <w:r w:rsidRPr="00084479">
        <w:rPr>
          <w:szCs w:val="24"/>
        </w:rPr>
        <w:tab/>
        <w:t xml:space="preserve">«buen estado» </w:t>
      </w:r>
      <w:r w:rsidRPr="00084479">
        <w:rPr>
          <w:b/>
          <w:i/>
          <w:color w:val="000000"/>
          <w:szCs w:val="24"/>
        </w:rPr>
        <w:t>de un tipo de hábitat</w:t>
      </w:r>
      <w:r w:rsidRPr="00084479">
        <w:rPr>
          <w:szCs w:val="24"/>
        </w:rPr>
        <w:t xml:space="preserve">: cuando </w:t>
      </w:r>
      <w:r w:rsidRPr="00084479">
        <w:rPr>
          <w:b/>
          <w:i/>
          <w:color w:val="000000"/>
          <w:szCs w:val="24"/>
        </w:rPr>
        <w:t>sus</w:t>
      </w:r>
      <w:r w:rsidRPr="00084479">
        <w:rPr>
          <w:szCs w:val="24"/>
        </w:rPr>
        <w:t xml:space="preserve"> características fundamentales</w:t>
      </w:r>
      <w:r w:rsidRPr="00084479">
        <w:rPr>
          <w:snapToGrid w:val="0"/>
          <w:szCs w:val="24"/>
        </w:rPr>
        <w:t>▌</w:t>
      </w:r>
      <w:r w:rsidRPr="00084479">
        <w:rPr>
          <w:szCs w:val="24"/>
        </w:rPr>
        <w:t xml:space="preserve">, </w:t>
      </w:r>
      <w:r w:rsidRPr="00084479">
        <w:rPr>
          <w:b/>
          <w:i/>
          <w:color w:val="000000"/>
          <w:szCs w:val="24"/>
        </w:rPr>
        <w:t>en particular su estructura</w:t>
      </w:r>
      <w:r w:rsidRPr="00084479">
        <w:rPr>
          <w:szCs w:val="24"/>
        </w:rPr>
        <w:t xml:space="preserve"> y </w:t>
      </w:r>
      <w:r w:rsidRPr="00084479">
        <w:rPr>
          <w:b/>
          <w:i/>
          <w:color w:val="000000"/>
          <w:szCs w:val="24"/>
        </w:rPr>
        <w:t>funciones, así como sus especies típicas o la composición de sus especies típicas</w:t>
      </w:r>
      <w:r w:rsidRPr="00084479">
        <w:rPr>
          <w:szCs w:val="24"/>
        </w:rPr>
        <w:t xml:space="preserve">, reflejen el alto nivel de integridad, estabilidad y resiliencia ecológicas necesario para garantizar su mantenimiento a largo plazo </w:t>
      </w:r>
      <w:r w:rsidRPr="00084479">
        <w:rPr>
          <w:b/>
          <w:i/>
          <w:color w:val="000000"/>
          <w:szCs w:val="24"/>
        </w:rPr>
        <w:t xml:space="preserve">y, por lo tanto, contribuyan a alcanzar o a mantener un estado de conservación favorable, de conformidad con el artículo 1, letra e), de la Directiva 92/43/CEE; y, en los ecosistemas marinos, las que contribuyan a </w:t>
      </w:r>
      <w:bookmarkStart w:id="31" w:name="_Hlk132368424"/>
      <w:r w:rsidRPr="00084479">
        <w:rPr>
          <w:b/>
          <w:i/>
          <w:color w:val="000000"/>
          <w:szCs w:val="24"/>
        </w:rPr>
        <w:t>alcanzar o mantener un buen estado medioambiental, de conformidad con el artículo 3, apartado 5, de la Directiva 2008/56/CE</w:t>
      </w:r>
      <w:bookmarkEnd w:id="31"/>
      <w:r w:rsidRPr="00084479">
        <w:rPr>
          <w:szCs w:val="24"/>
        </w:rPr>
        <w:t>;</w:t>
      </w:r>
    </w:p>
    <w:p w14:paraId="459016FF" w14:textId="77777777" w:rsidR="00310E79" w:rsidRPr="00084479" w:rsidRDefault="00310E79">
      <w:pPr>
        <w:widowControl/>
        <w:suppressAutoHyphens/>
        <w:spacing w:before="120" w:after="120" w:line="360" w:lineRule="auto"/>
        <w:ind w:left="851" w:right="-1" w:hanging="851"/>
        <w:rPr>
          <w:rFonts w:eastAsia="Calibri"/>
          <w:b/>
          <w:szCs w:val="24"/>
          <w:u w:val="single"/>
        </w:rPr>
      </w:pPr>
      <w:r w:rsidRPr="00084479">
        <w:rPr>
          <w:szCs w:val="24"/>
        </w:rPr>
        <w:br w:type="page"/>
      </w:r>
      <w:r w:rsidRPr="00084479">
        <w:rPr>
          <w:szCs w:val="24"/>
        </w:rPr>
        <w:lastRenderedPageBreak/>
        <w:t>5)</w:t>
      </w:r>
      <w:r w:rsidRPr="00084479">
        <w:rPr>
          <w:szCs w:val="24"/>
        </w:rPr>
        <w:tab/>
        <w:t xml:space="preserve">«superficie de referencia favorable»: la superficie total de un tipo de hábitat en una determinada región biogeográfica o marina a nivel nacional que se considera la mínima necesaria para garantizar la viabilidad a largo plazo del tipo de hábitat y de sus especies </w:t>
      </w:r>
      <w:r w:rsidRPr="00084479">
        <w:rPr>
          <w:b/>
          <w:i/>
          <w:szCs w:val="24"/>
        </w:rPr>
        <w:t>típicas o de su composición de especies típica</w:t>
      </w:r>
      <w:r w:rsidRPr="00084479">
        <w:rPr>
          <w:szCs w:val="24"/>
        </w:rPr>
        <w:t xml:space="preserve">, así como todas sus variaciones ecológicas significativas en su área de distribución natural, y que está compuesta por la superficie del tipo de hábitat y, si dicha superficie no es suficiente, la superficie necesaria para el restablecimiento del tipo de hábitat; </w:t>
      </w:r>
      <w:r w:rsidRPr="00084479">
        <w:rPr>
          <w:b/>
          <w:i/>
          <w:szCs w:val="24"/>
        </w:rPr>
        <w:t>cuando el tipo de hábitat de que se trate se enumere en el anexo I de la Directiva 92/43/CEE, dicho restablecimiento contribuirá a alcanzar un estado de conservación favorable de conformidad con el artículo 1, letra e), de dicha Directiva y, en los ecosistemas marinos, dicho restablecimiento contribuirá a alcanzar o mantener un buen estado medioambiental de conformidad con el artículo 3, apartado 5, de la Directiva 2008/56/CE;</w:t>
      </w:r>
    </w:p>
    <w:p w14:paraId="43CF1931" w14:textId="77777777" w:rsidR="00310E79" w:rsidRPr="00084479" w:rsidRDefault="00310E79">
      <w:pPr>
        <w:widowControl/>
        <w:suppressAutoHyphens/>
        <w:spacing w:before="120" w:after="120" w:line="360" w:lineRule="auto"/>
        <w:ind w:left="851" w:right="-1" w:hanging="851"/>
        <w:rPr>
          <w:rFonts w:eastAsia="Calibri"/>
          <w:szCs w:val="24"/>
        </w:rPr>
      </w:pPr>
      <w:r w:rsidRPr="00084479">
        <w:rPr>
          <w:szCs w:val="24"/>
        </w:rPr>
        <w:t>6)</w:t>
      </w:r>
      <w:r w:rsidRPr="00084479">
        <w:rPr>
          <w:szCs w:val="24"/>
        </w:rPr>
        <w:tab/>
        <w:t>«calidad del hábitat suficiente»: la calidad de un hábitat de una especie que permite cumplir los requisitos ecológicos de una especie en cualquier fase de su ciclo biológico, de modo que se mantenga a largo plazo como un componente viable de su hábitat en su área de distribución natural</w:t>
      </w:r>
      <w:r w:rsidRPr="00084479">
        <w:rPr>
          <w:b/>
          <w:bCs/>
          <w:i/>
          <w:iCs/>
          <w:szCs w:val="24"/>
        </w:rPr>
        <w:t>, contribuyendo a alcanzar o mantener un estado de conservación favorable de las especies de conformidad con el artículo 1, letra i), de la Directiva 92/43/CEE para las especies enumeradas en los anexos II, IV o V de dicha Directiva y garantizando las poblaciones de especies de aves silvestres cubiertas por la Directiva 2009/147/CE y, además, en los ecosistemas marinos, contribuyendo a alcanzar o mantener un buen estado medioambiental de conformidad con el artículo 3, apartado 5, de la Directiva 2008/56/CE;</w:t>
      </w:r>
    </w:p>
    <w:p w14:paraId="7B063D7F" w14:textId="2403AA82" w:rsidR="00310E79" w:rsidRPr="00084479" w:rsidRDefault="00310E79">
      <w:pPr>
        <w:widowControl/>
        <w:suppressAutoHyphens/>
        <w:spacing w:before="120" w:after="120" w:line="360" w:lineRule="auto"/>
        <w:ind w:left="851" w:right="-1" w:hanging="851"/>
        <w:rPr>
          <w:b/>
          <w:i/>
          <w:szCs w:val="24"/>
        </w:rPr>
      </w:pPr>
      <w:r w:rsidRPr="00084479">
        <w:rPr>
          <w:szCs w:val="24"/>
        </w:rPr>
        <w:br w:type="page"/>
      </w:r>
      <w:r w:rsidRPr="00084479">
        <w:rPr>
          <w:szCs w:val="24"/>
        </w:rPr>
        <w:lastRenderedPageBreak/>
        <w:t>7)</w:t>
      </w:r>
      <w:r w:rsidRPr="00084479">
        <w:rPr>
          <w:szCs w:val="24"/>
        </w:rPr>
        <w:tab/>
        <w:t>«cantidad del hábitat suficiente»: la cantidad de un hábitat de una especie que permite cumplir los requisitos ecológicos de una especie en cualquier fase de su ciclo biológico, de modo que se mantenga a largo plazo como un componente viable de su hábitat en su área de distribución natural</w:t>
      </w:r>
      <w:r w:rsidRPr="00084479">
        <w:rPr>
          <w:b/>
          <w:i/>
          <w:szCs w:val="24"/>
        </w:rPr>
        <w:t>, contribuyendo a alcanzar o mantener un estado de conservación favorable de las especies de conformidad con el artículo 1, letra i), de la Directiva 92/43/CEE para las especies enumeradas en los anexos II, IV o V de dicha Directiva y garantizando las poblaciones de especies de aves silvestres cubiertas por la Directiva 2009/147/CE y, además, en los ecosistemas marinos, contribuyendo a alcanzar o mantener un buen estado medioambiental de conformidad con el artículo 3, apartado 5, de la Directiva 2008/56/CE;</w:t>
      </w:r>
    </w:p>
    <w:p w14:paraId="3BB11053" w14:textId="3D49839F" w:rsidR="00215C14" w:rsidRPr="00084479" w:rsidRDefault="00215C14">
      <w:pPr>
        <w:widowControl/>
        <w:suppressAutoHyphens/>
        <w:spacing w:before="120" w:after="120" w:line="360" w:lineRule="auto"/>
        <w:ind w:left="851" w:right="-1" w:hanging="851"/>
        <w:rPr>
          <w:rFonts w:eastAsia="Calibri"/>
          <w:b/>
          <w:szCs w:val="24"/>
        </w:rPr>
      </w:pPr>
      <w:r w:rsidRPr="00084479">
        <w:rPr>
          <w:b/>
          <w:i/>
          <w:szCs w:val="24"/>
        </w:rPr>
        <w:t>7 bis)</w:t>
      </w:r>
      <w:r w:rsidRPr="00084479">
        <w:rPr>
          <w:szCs w:val="24"/>
        </w:rPr>
        <w:tab/>
      </w:r>
      <w:r w:rsidRPr="00084479">
        <w:rPr>
          <w:b/>
          <w:i/>
          <w:szCs w:val="24"/>
        </w:rPr>
        <w:t>«deterioro»: el hecho de causar un efecto adverso neto a los tipos de hábitats y hábitats de especies contemplados en el artículo 4, apartados 6 y 7, y en el artículo 5, apartados 6 y 7, en la medida en que dicho efecto pueda ser significativo en relación con el objetivo general de los artículos 4 y 5 de mantener o restablecer dichos tipos de hábitats y hábitats de especies en un estado de conservación favorable a nivel nacional y, dependiendo del tipo de hábitat o del hábitat de una especie de que se trate, a nivel biogeográfico.</w:t>
      </w:r>
      <w:r w:rsidRPr="00084479">
        <w:rPr>
          <w:b/>
          <w:szCs w:val="24"/>
        </w:rPr>
        <w:t xml:space="preserve"> [Enm. 117</w:t>
      </w:r>
      <w:r w:rsidR="00AA3F4E" w:rsidRPr="00084479">
        <w:rPr>
          <w:b/>
          <w:szCs w:val="24"/>
        </w:rPr>
        <w:t>/rev1</w:t>
      </w:r>
      <w:r w:rsidRPr="00084479">
        <w:rPr>
          <w:b/>
          <w:szCs w:val="24"/>
        </w:rPr>
        <w:t>]</w:t>
      </w:r>
    </w:p>
    <w:p w14:paraId="39722307" w14:textId="77777777" w:rsidR="00310E79" w:rsidRPr="00084479" w:rsidRDefault="00310E79">
      <w:pPr>
        <w:widowControl/>
        <w:suppressAutoHyphens/>
        <w:spacing w:before="120" w:after="120" w:line="360" w:lineRule="auto"/>
        <w:ind w:left="851" w:right="-1" w:hanging="851"/>
        <w:rPr>
          <w:rFonts w:eastAsia="Calibri"/>
          <w:szCs w:val="24"/>
        </w:rPr>
      </w:pPr>
      <w:r w:rsidRPr="00084479">
        <w:rPr>
          <w:szCs w:val="24"/>
        </w:rPr>
        <w:t>8)</w:t>
      </w:r>
      <w:r w:rsidRPr="00084479">
        <w:rPr>
          <w:szCs w:val="24"/>
        </w:rPr>
        <w:tab/>
        <w:t xml:space="preserve">«polinizador»: </w:t>
      </w:r>
      <w:r w:rsidRPr="00084479">
        <w:rPr>
          <w:b/>
          <w:bCs/>
          <w:i/>
          <w:szCs w:val="24"/>
        </w:rPr>
        <w:t>insecto</w:t>
      </w:r>
      <w:r w:rsidRPr="00084479">
        <w:rPr>
          <w:szCs w:val="24"/>
        </w:rPr>
        <w:t xml:space="preserve"> silvestre que traslada polen de la antera al estigma de una planta, lo que hace posible la fertilización y la producción de semillas;</w:t>
      </w:r>
    </w:p>
    <w:p w14:paraId="6AB6A0FA" w14:textId="77777777" w:rsidR="00310E79" w:rsidRPr="00084479" w:rsidRDefault="00310E79">
      <w:pPr>
        <w:widowControl/>
        <w:suppressAutoHyphens/>
        <w:spacing w:before="120" w:after="120" w:line="360" w:lineRule="auto"/>
        <w:ind w:left="851" w:right="-1" w:hanging="851"/>
        <w:rPr>
          <w:rFonts w:eastAsia="Calibri"/>
          <w:b/>
          <w:color w:val="000000"/>
          <w:szCs w:val="24"/>
          <w:u w:val="single"/>
        </w:rPr>
      </w:pPr>
      <w:r w:rsidRPr="00084479">
        <w:rPr>
          <w:szCs w:val="24"/>
        </w:rPr>
        <w:t>9)</w:t>
      </w:r>
      <w:r w:rsidRPr="00084479">
        <w:rPr>
          <w:szCs w:val="24"/>
        </w:rPr>
        <w:tab/>
        <w:t>«declive de las poblaciones de polinizadores»: la disminución de la abundancia o de la diversidad de los polinizadores;</w:t>
      </w:r>
    </w:p>
    <w:p w14:paraId="7B4A8410" w14:textId="77777777" w:rsidR="00310E79" w:rsidRPr="00084479" w:rsidRDefault="00310E79">
      <w:pPr>
        <w:widowControl/>
        <w:suppressAutoHyphens/>
        <w:spacing w:before="120" w:after="120" w:line="360" w:lineRule="auto"/>
        <w:ind w:left="851" w:right="-1" w:hanging="851"/>
        <w:rPr>
          <w:rFonts w:eastAsia="Calibri"/>
          <w:i/>
          <w:color w:val="000000"/>
          <w:szCs w:val="24"/>
          <w:shd w:val="clear" w:color="auto" w:fill="FFFFFF"/>
        </w:rPr>
      </w:pPr>
      <w:r w:rsidRPr="00084479">
        <w:rPr>
          <w:b/>
          <w:i/>
          <w:szCs w:val="24"/>
        </w:rPr>
        <w:t>9 bis)</w:t>
      </w:r>
      <w:r w:rsidRPr="00084479">
        <w:rPr>
          <w:b/>
          <w:i/>
          <w:szCs w:val="24"/>
        </w:rPr>
        <w:tab/>
        <w:t>«especie arbórea autóctona»: especie arbórea presente dentro de su área de distribución (pasada o presente) y su potencial de dispersión naturales</w:t>
      </w:r>
      <w:bookmarkStart w:id="32" w:name="_Hlk131598940"/>
      <w:r w:rsidRPr="00084479">
        <w:rPr>
          <w:b/>
          <w:i/>
          <w:szCs w:val="24"/>
        </w:rPr>
        <w:t xml:space="preserve"> (es decir, dentro del área de distribución que ocupa de forma natural o que podría ocupar sin introducción, directa ni indirecta, ni cuidado por parte de los seres humanos); </w:t>
      </w:r>
    </w:p>
    <w:p w14:paraId="74B95391" w14:textId="77777777" w:rsidR="00310E79" w:rsidRPr="00084479" w:rsidRDefault="00310E79">
      <w:pPr>
        <w:widowControl/>
        <w:suppressAutoHyphens/>
        <w:spacing w:before="120" w:after="120" w:line="360" w:lineRule="auto"/>
        <w:ind w:left="851" w:right="-1" w:hanging="851"/>
        <w:rPr>
          <w:rFonts w:eastAsia="Calibri"/>
          <w:color w:val="000000"/>
          <w:szCs w:val="24"/>
        </w:rPr>
      </w:pPr>
      <w:r w:rsidRPr="00084479">
        <w:rPr>
          <w:szCs w:val="24"/>
        </w:rPr>
        <w:t>10)</w:t>
      </w:r>
      <w:r w:rsidRPr="00084479">
        <w:rPr>
          <w:szCs w:val="24"/>
        </w:rPr>
        <w:tab/>
        <w:t>«unidad administrativa local»: división administrativa de nivel bajo de un Estado miembro, inferior a la de una provincia, región o Estado y establecida de conformidad con el artículo 4 del Reglamento (CE) n.º 1059/2003 del Parlamento Europeo y del Consejo</w:t>
      </w:r>
      <w:r w:rsidRPr="00084479">
        <w:rPr>
          <w:rFonts w:eastAsia="Calibri"/>
          <w:color w:val="000000"/>
          <w:szCs w:val="24"/>
          <w:vertAlign w:val="superscript"/>
          <w:lang w:eastAsia="en-US"/>
        </w:rPr>
        <w:footnoteReference w:id="71"/>
      </w:r>
      <w:r w:rsidRPr="00084479">
        <w:rPr>
          <w:szCs w:val="24"/>
        </w:rPr>
        <w:t>;</w:t>
      </w:r>
    </w:p>
    <w:p w14:paraId="04C7E853" w14:textId="77777777" w:rsidR="00310E79" w:rsidRPr="00084479" w:rsidRDefault="00310E79">
      <w:pPr>
        <w:widowControl/>
        <w:suppressAutoHyphens/>
        <w:spacing w:before="120" w:after="120" w:line="360" w:lineRule="auto"/>
        <w:ind w:left="851" w:right="-1" w:hanging="851"/>
        <w:rPr>
          <w:rFonts w:eastAsia="Calibri"/>
          <w:b/>
          <w:i/>
          <w:szCs w:val="24"/>
        </w:rPr>
      </w:pPr>
      <w:r w:rsidRPr="00084479">
        <w:rPr>
          <w:szCs w:val="24"/>
        </w:rPr>
        <w:br w:type="page"/>
      </w:r>
      <w:r w:rsidRPr="00084479">
        <w:rPr>
          <w:b/>
          <w:i/>
          <w:szCs w:val="24"/>
        </w:rPr>
        <w:lastRenderedPageBreak/>
        <w:t>10 bis)</w:t>
      </w:r>
      <w:r w:rsidRPr="00084479">
        <w:rPr>
          <w:b/>
          <w:i/>
          <w:szCs w:val="24"/>
        </w:rPr>
        <w:tab/>
        <w:t xml:space="preserve">«centros urbanos» y «agrupaciones urbanas»: unidades territoriales clasificadas como ciudades, municipios y zonas suburbanas utilizando la tipología de red establecida de conformidad con el artículo 4 ter, apartado 2, del </w:t>
      </w:r>
      <w:bookmarkStart w:id="33" w:name="_Hlk136856956"/>
      <w:r w:rsidRPr="00084479">
        <w:rPr>
          <w:b/>
          <w:i/>
          <w:szCs w:val="24"/>
        </w:rPr>
        <w:t>Reglamento (CE) n.º 1059/2003</w:t>
      </w:r>
      <w:bookmarkEnd w:id="33"/>
      <w:r w:rsidRPr="00084479">
        <w:rPr>
          <w:b/>
          <w:i/>
          <w:szCs w:val="24"/>
        </w:rPr>
        <w:t>;</w:t>
      </w:r>
    </w:p>
    <w:p w14:paraId="04287B5E" w14:textId="77777777" w:rsidR="00310E79" w:rsidRPr="00084479" w:rsidRDefault="00310E79">
      <w:pPr>
        <w:widowControl/>
        <w:suppressAutoHyphens/>
        <w:spacing w:before="120" w:after="120" w:line="360" w:lineRule="auto"/>
        <w:ind w:left="851" w:right="-1" w:hanging="851"/>
        <w:rPr>
          <w:rFonts w:eastAsia="Calibri"/>
          <w:szCs w:val="24"/>
        </w:rPr>
      </w:pPr>
      <w:r w:rsidRPr="00084479">
        <w:rPr>
          <w:szCs w:val="24"/>
        </w:rPr>
        <w:t>11)</w:t>
      </w:r>
      <w:r w:rsidRPr="00084479">
        <w:rPr>
          <w:szCs w:val="24"/>
        </w:rPr>
        <w:tab/>
        <w:t>«ciudades»: unidades administrativas locales en las que al menos el 50 % de la población vive en uno o más centros urbanos, medidas utilizando el grado de urbanización establecido de conformidad con el artículo 4 ter, apartado 3, letra a), del Reglamento (CE) n.º 1059/2003;</w:t>
      </w:r>
    </w:p>
    <w:p w14:paraId="20117601" w14:textId="77777777" w:rsidR="00310E79" w:rsidRPr="00084479" w:rsidRDefault="00310E79">
      <w:pPr>
        <w:widowControl/>
        <w:suppressAutoHyphens/>
        <w:spacing w:before="120" w:after="120" w:line="360" w:lineRule="auto"/>
        <w:ind w:left="851" w:right="-1" w:hanging="851"/>
        <w:rPr>
          <w:rFonts w:eastAsia="Calibri"/>
          <w:szCs w:val="24"/>
        </w:rPr>
      </w:pPr>
      <w:r w:rsidRPr="00084479">
        <w:rPr>
          <w:szCs w:val="24"/>
        </w:rPr>
        <w:t>12)</w:t>
      </w:r>
      <w:r w:rsidRPr="00084479">
        <w:rPr>
          <w:szCs w:val="24"/>
        </w:rPr>
        <w:tab/>
        <w:t>«municipios y zonas suburbanas»: unidades administrativas locales en las que menos del 50 % de la población vive en un centro urbano, pero al menos el 50 % de la población vive en una agrupación urbana, medidas utilizando el grado de urbanización establecido de conformidad con el artículo 4 ter, apartado 3, letra a), del Reglamento (CE) n.º 1059/2003;</w:t>
      </w:r>
    </w:p>
    <w:p w14:paraId="58E8C852" w14:textId="77777777" w:rsidR="00310E79" w:rsidRPr="00084479" w:rsidRDefault="00310E79">
      <w:pPr>
        <w:widowControl/>
        <w:suppressAutoHyphens/>
        <w:spacing w:before="120" w:after="120" w:line="360" w:lineRule="auto"/>
        <w:ind w:left="851" w:right="-1" w:hanging="851"/>
        <w:rPr>
          <w:rFonts w:eastAsia="Calibri"/>
          <w:b/>
          <w:i/>
          <w:color w:val="000000"/>
          <w:szCs w:val="24"/>
        </w:rPr>
      </w:pPr>
      <w:r w:rsidRPr="00084479">
        <w:rPr>
          <w:b/>
          <w:i/>
          <w:color w:val="000000"/>
          <w:szCs w:val="24"/>
        </w:rPr>
        <w:t xml:space="preserve">12 bis) </w:t>
      </w:r>
      <w:r w:rsidRPr="00084479">
        <w:rPr>
          <w:b/>
          <w:i/>
          <w:color w:val="000000"/>
          <w:szCs w:val="24"/>
        </w:rPr>
        <w:tab/>
        <w:t>«zonas periurbanas»: las zonas adyacentes a centros urbanos o agrupaciones urbanas, incluidas al menos todas las zonas situadas a menos de 1 km desde los límites exteriores de dichos centros urbanos o agrupaciones urbanas y situadas en la misma ciudad o el mismo municipio y zona suburbana que dichos centros urbanos o agrupaciones urbanas;</w:t>
      </w:r>
    </w:p>
    <w:p w14:paraId="7559E853" w14:textId="77777777" w:rsidR="00310E79" w:rsidRPr="00084479" w:rsidRDefault="00310E79">
      <w:pPr>
        <w:widowControl/>
        <w:suppressAutoHyphens/>
        <w:spacing w:before="120" w:after="120" w:line="360" w:lineRule="auto"/>
        <w:ind w:left="851" w:right="-1" w:hanging="851"/>
        <w:rPr>
          <w:rFonts w:eastAsia="Calibri"/>
          <w:szCs w:val="24"/>
        </w:rPr>
      </w:pPr>
      <w:r w:rsidRPr="00084479">
        <w:rPr>
          <w:szCs w:val="24"/>
        </w:rPr>
        <w:t>13)</w:t>
      </w:r>
      <w:r w:rsidRPr="00084479">
        <w:rPr>
          <w:szCs w:val="24"/>
        </w:rPr>
        <w:tab/>
        <w:t xml:space="preserve">«espacio verde urbano»: </w:t>
      </w:r>
      <w:r w:rsidRPr="00084479">
        <w:rPr>
          <w:b/>
          <w:bCs/>
          <w:i/>
          <w:szCs w:val="24"/>
        </w:rPr>
        <w:t>la superficie total de árboles, arbustos, matorrales, vegetación herbácea permanente, líquenes y musgos, estanques y cursos de agua</w:t>
      </w:r>
      <w:r w:rsidRPr="00084479">
        <w:rPr>
          <w:szCs w:val="24"/>
        </w:rPr>
        <w:t xml:space="preserve"> que se encuentran en ciudades o municipios y zonas suburbanas, </w:t>
      </w:r>
      <w:bookmarkStart w:id="34" w:name="_Hlk133232176"/>
      <w:r w:rsidRPr="00084479">
        <w:rPr>
          <w:szCs w:val="24"/>
        </w:rPr>
        <w:t>calculados según los datos facilitados por el servicio de vigilancia terrestre de Copernicus establecido por el Reglamento (UE) 2021/696 del Parlamento Europeo y del Consejo</w:t>
      </w:r>
      <w:r w:rsidRPr="00084479">
        <w:rPr>
          <w:rFonts w:eastAsia="Calibri"/>
          <w:szCs w:val="24"/>
          <w:vertAlign w:val="superscript"/>
          <w:lang w:eastAsia="en-US"/>
        </w:rPr>
        <w:footnoteReference w:id="72"/>
      </w:r>
      <w:r w:rsidRPr="00084479">
        <w:rPr>
          <w:szCs w:val="24"/>
        </w:rPr>
        <w:t xml:space="preserve"> </w:t>
      </w:r>
      <w:r w:rsidRPr="00084479">
        <w:rPr>
          <w:b/>
          <w:i/>
          <w:szCs w:val="24"/>
        </w:rPr>
        <w:t>y, en caso de estar disponibles para el Estado miembro de que se trate, otros datos complementarios pertinentes facilitados por dicho Estado miembro</w:t>
      </w:r>
      <w:bookmarkEnd w:id="34"/>
      <w:r w:rsidRPr="00084479">
        <w:rPr>
          <w:szCs w:val="24"/>
        </w:rPr>
        <w:t>;</w:t>
      </w:r>
    </w:p>
    <w:p w14:paraId="15329FA2" w14:textId="77777777" w:rsidR="00310E79" w:rsidRPr="00084479" w:rsidRDefault="00310E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14)</w:t>
      </w:r>
      <w:r w:rsidRPr="00084479">
        <w:rPr>
          <w:szCs w:val="24"/>
        </w:rPr>
        <w:tab/>
      </w:r>
      <w:bookmarkStart w:id="35" w:name="_Hlk133171975"/>
      <w:r w:rsidRPr="00084479">
        <w:rPr>
          <w:szCs w:val="24"/>
        </w:rPr>
        <w:t xml:space="preserve">«cubierta arbórea urbana»: la superficie total de cubierta arbórea en ciudades, municipios y zonas suburbanas, calculada a partir de los datos relativos a la densidad de cubierta arbórea facilitados por el servicio de vigilancia terrestre de Copernicus establecido por el Reglamento (UE) 2021/696 del Parlamento Europeo y del Consejo </w:t>
      </w:r>
      <w:r w:rsidRPr="00084479">
        <w:rPr>
          <w:b/>
          <w:i/>
          <w:szCs w:val="24"/>
        </w:rPr>
        <w:t>y, en caso de estar disponibles para el Estado miembro de que se trate, otros datos complementarios pertinentes facilitados por dicho Estado miembro;</w:t>
      </w:r>
      <w:bookmarkEnd w:id="35"/>
    </w:p>
    <w:bookmarkEnd w:id="32"/>
    <w:p w14:paraId="5222B77B" w14:textId="77777777" w:rsidR="00310E79" w:rsidRPr="00084479" w:rsidRDefault="00310E79">
      <w:pPr>
        <w:widowControl/>
        <w:suppressAutoHyphens/>
        <w:spacing w:before="120" w:after="120" w:line="360" w:lineRule="auto"/>
        <w:ind w:left="851" w:right="-1" w:hanging="851"/>
        <w:rPr>
          <w:rFonts w:eastAsia="Calibri"/>
          <w:i/>
          <w:szCs w:val="24"/>
        </w:rPr>
      </w:pPr>
      <w:r w:rsidRPr="00084479">
        <w:rPr>
          <w:b/>
          <w:i/>
          <w:szCs w:val="24"/>
        </w:rPr>
        <w:t>14 bis)</w:t>
      </w:r>
      <w:r w:rsidRPr="00084479">
        <w:rPr>
          <w:b/>
          <w:i/>
          <w:szCs w:val="24"/>
        </w:rPr>
        <w:tab/>
        <w:t>«río de flujo libre»: río o tramo de río cuya conectividad longitudinal, lateral y vertical no se ve obstaculizada por estructuras artificiales que formen una barrera y cuyas funciones naturales no se vean afectadas en gran medida;</w:t>
      </w:r>
      <w:r w:rsidRPr="00084479">
        <w:rPr>
          <w:i/>
          <w:szCs w:val="24"/>
        </w:rPr>
        <w:t xml:space="preserve"> </w:t>
      </w:r>
    </w:p>
    <w:p w14:paraId="18E5DB47" w14:textId="77777777" w:rsidR="00310E79" w:rsidRPr="00084479" w:rsidRDefault="00310E79">
      <w:pPr>
        <w:widowControl/>
        <w:suppressAutoHyphens/>
        <w:spacing w:before="120" w:after="120" w:line="360" w:lineRule="auto"/>
        <w:ind w:left="851" w:right="-1" w:hanging="851"/>
        <w:rPr>
          <w:rFonts w:eastAsia="Calibri"/>
          <w:i/>
          <w:szCs w:val="24"/>
        </w:rPr>
      </w:pPr>
      <w:bookmarkStart w:id="36" w:name="_Hlk133242023"/>
      <w:r w:rsidRPr="00084479">
        <w:rPr>
          <w:b/>
          <w:i/>
          <w:szCs w:val="24"/>
        </w:rPr>
        <w:t>14 ter)</w:t>
      </w:r>
      <w:r w:rsidRPr="00084479">
        <w:rPr>
          <w:i/>
          <w:szCs w:val="24"/>
        </w:rPr>
        <w:tab/>
      </w:r>
      <w:r w:rsidRPr="00084479">
        <w:rPr>
          <w:b/>
          <w:i/>
          <w:szCs w:val="24"/>
        </w:rPr>
        <w:t>«rehumidificación de turberas»: proceso de transformación de una tierra turbosa drenada en suelo húmedo;</w:t>
      </w:r>
    </w:p>
    <w:bookmarkEnd w:id="36"/>
    <w:p w14:paraId="4519F45B" w14:textId="77777777" w:rsidR="00310E79" w:rsidRPr="00084479" w:rsidRDefault="00310E79" w:rsidP="00084479">
      <w:pPr>
        <w:widowControl/>
        <w:spacing w:before="120" w:after="120" w:line="360" w:lineRule="auto"/>
        <w:ind w:left="851" w:hanging="851"/>
        <w:rPr>
          <w:rFonts w:eastAsia="Calibri"/>
          <w:szCs w:val="24"/>
        </w:rPr>
      </w:pPr>
      <w:r w:rsidRPr="00084479">
        <w:rPr>
          <w:szCs w:val="24"/>
        </w:rPr>
        <w:t>15)</w:t>
      </w:r>
      <w:r w:rsidRPr="00084479">
        <w:rPr>
          <w:szCs w:val="24"/>
        </w:rPr>
        <w:tab/>
        <w:t xml:space="preserve">«zonas </w:t>
      </w:r>
      <w:r w:rsidRPr="00084479">
        <w:rPr>
          <w:b/>
          <w:i/>
          <w:szCs w:val="24"/>
        </w:rPr>
        <w:t>de aceleración de</w:t>
      </w:r>
      <w:r w:rsidRPr="00084479">
        <w:rPr>
          <w:szCs w:val="24"/>
        </w:rPr>
        <w:t xml:space="preserve"> las renovables»: las zonas </w:t>
      </w:r>
      <w:r w:rsidRPr="00084479">
        <w:rPr>
          <w:b/>
          <w:i/>
          <w:szCs w:val="24"/>
        </w:rPr>
        <w:t>de aceleración de</w:t>
      </w:r>
      <w:r w:rsidRPr="00084479">
        <w:rPr>
          <w:szCs w:val="24"/>
        </w:rPr>
        <w:t xml:space="preserve"> las renovables definidas en el artículo 2, letra a), punto 9, de la Directiva 2018/2001/UE del Parlamento Europeo y del Consejo</w:t>
      </w:r>
      <w:r w:rsidRPr="00084479">
        <w:rPr>
          <w:rFonts w:eastAsia="Calibri"/>
          <w:szCs w:val="24"/>
          <w:vertAlign w:val="superscript"/>
          <w:lang w:eastAsia="en-US"/>
        </w:rPr>
        <w:footnoteReference w:id="73"/>
      </w:r>
      <w:r w:rsidRPr="00084479">
        <w:rPr>
          <w:szCs w:val="24"/>
        </w:rPr>
        <w:t>.</w:t>
      </w:r>
      <w:r w:rsidRPr="00084479">
        <w:rPr>
          <w:b/>
          <w:szCs w:val="24"/>
          <w:u w:val="single"/>
        </w:rPr>
        <w:t xml:space="preserve"> </w:t>
      </w:r>
      <w:r w:rsidRPr="00084479">
        <w:rPr>
          <w:szCs w:val="24"/>
        </w:rPr>
        <w:br w:type="page"/>
      </w:r>
    </w:p>
    <w:p w14:paraId="0FC01E6E" w14:textId="77777777" w:rsidR="00310E79" w:rsidRPr="00084479" w:rsidRDefault="00310E79" w:rsidP="00084479">
      <w:pPr>
        <w:keepNext/>
        <w:widowControl/>
        <w:suppressAutoHyphens/>
        <w:spacing w:before="120" w:after="120" w:line="360" w:lineRule="auto"/>
        <w:jc w:val="center"/>
        <w:outlineLvl w:val="0"/>
        <w:rPr>
          <w:b/>
          <w:bCs/>
          <w:smallCaps/>
          <w:szCs w:val="24"/>
        </w:rPr>
      </w:pPr>
      <w:r w:rsidRPr="00084479">
        <w:rPr>
          <w:b/>
          <w:smallCaps/>
          <w:szCs w:val="24"/>
        </w:rPr>
        <w:lastRenderedPageBreak/>
        <w:t>CAPÍTULO II</w:t>
      </w:r>
      <w:r w:rsidRPr="00084479">
        <w:rPr>
          <w:b/>
          <w:smallCaps/>
          <w:szCs w:val="24"/>
        </w:rPr>
        <w:br/>
        <w:t>OBJETIVOS Y OBLIGACIONES DE RESTAURACIÓN</w:t>
      </w:r>
    </w:p>
    <w:p w14:paraId="585C0D7E" w14:textId="77777777" w:rsidR="00310E79" w:rsidRPr="00084479" w:rsidRDefault="00310E79" w:rsidP="00084479">
      <w:pPr>
        <w:keepNext/>
        <w:widowControl/>
        <w:suppressAutoHyphens/>
        <w:spacing w:before="120" w:after="120" w:line="360" w:lineRule="auto"/>
        <w:ind w:right="140"/>
        <w:jc w:val="center"/>
        <w:outlineLvl w:val="1"/>
        <w:rPr>
          <w:i/>
          <w:szCs w:val="24"/>
        </w:rPr>
      </w:pPr>
      <w:r w:rsidRPr="00084479">
        <w:rPr>
          <w:szCs w:val="24"/>
        </w:rPr>
        <w:t>Artículo 4</w:t>
      </w:r>
      <w:r w:rsidRPr="00084479">
        <w:rPr>
          <w:szCs w:val="24"/>
        </w:rPr>
        <w:br/>
      </w:r>
      <w:r w:rsidRPr="00084479">
        <w:rPr>
          <w:i/>
          <w:iCs/>
          <w:szCs w:val="24"/>
        </w:rPr>
        <w:t>Restauración de ecosistemas terrestres, costeros y de agua dulce</w:t>
      </w:r>
    </w:p>
    <w:p w14:paraId="5E7E8911" w14:textId="497FCB61" w:rsidR="00310E79" w:rsidRPr="00084479" w:rsidRDefault="00310E79" w:rsidP="00084479">
      <w:pPr>
        <w:widowControl/>
        <w:suppressAutoHyphens/>
        <w:spacing w:before="120" w:after="120" w:line="360" w:lineRule="auto"/>
        <w:ind w:left="851" w:right="140" w:hanging="851"/>
        <w:rPr>
          <w:rFonts w:eastAsia="Calibri"/>
          <w:b/>
          <w:szCs w:val="24"/>
          <w:u w:val="single"/>
        </w:rPr>
      </w:pPr>
      <w:r w:rsidRPr="00084479">
        <w:rPr>
          <w:szCs w:val="24"/>
        </w:rPr>
        <w:t>1.</w:t>
      </w:r>
      <w:r w:rsidRPr="00084479">
        <w:rPr>
          <w:szCs w:val="24"/>
        </w:rPr>
        <w:tab/>
      </w:r>
      <w:r w:rsidR="00215C14" w:rsidRPr="00084479">
        <w:rPr>
          <w:szCs w:val="24"/>
        </w:rPr>
        <w:t xml:space="preserve">Los Estados miembros </w:t>
      </w:r>
      <w:r w:rsidR="00215C14" w:rsidRPr="00084479">
        <w:rPr>
          <w:b/>
          <w:i/>
          <w:szCs w:val="24"/>
        </w:rPr>
        <w:t>tratarán de adoptar</w:t>
      </w:r>
      <w:r w:rsidR="00215C14" w:rsidRPr="00084479">
        <w:rPr>
          <w:szCs w:val="24"/>
        </w:rPr>
        <w:t xml:space="preserve"> las medidas de restauración necesarias </w:t>
      </w:r>
      <w:r w:rsidR="00215C14" w:rsidRPr="00084479">
        <w:rPr>
          <w:b/>
          <w:i/>
          <w:szCs w:val="24"/>
        </w:rPr>
        <w:t>en los espacios Natura 2000 para intentar alcanzar un</w:t>
      </w:r>
      <w:r w:rsidR="00215C14" w:rsidRPr="00084479">
        <w:rPr>
          <w:szCs w:val="24"/>
        </w:rPr>
        <w:t xml:space="preserve"> estado</w:t>
      </w:r>
      <w:r w:rsidR="00215C14" w:rsidRPr="00084479">
        <w:rPr>
          <w:b/>
          <w:i/>
          <w:szCs w:val="24"/>
        </w:rPr>
        <w:t xml:space="preserve"> de conservación favorable</w:t>
      </w:r>
      <w:r w:rsidR="00215C14" w:rsidRPr="00084479">
        <w:rPr>
          <w:szCs w:val="24"/>
        </w:rPr>
        <w:t xml:space="preserve"> de los tipos de hábitats enumerados en el anexo I que no se encuentren en buen estado. Tal como se cuantifica en el plan nacional de recuperación al que hace referencia el artículo 12, estas medidas se aplicarán en </w:t>
      </w:r>
      <w:r w:rsidR="00215C14" w:rsidRPr="00084479">
        <w:rPr>
          <w:b/>
          <w:i/>
          <w:szCs w:val="24"/>
        </w:rPr>
        <w:t>la zona</w:t>
      </w:r>
      <w:r w:rsidR="00215C14" w:rsidRPr="00084479">
        <w:rPr>
          <w:szCs w:val="24"/>
        </w:rPr>
        <w:t xml:space="preserve"> de la </w:t>
      </w:r>
      <w:r w:rsidR="00215C14" w:rsidRPr="00084479">
        <w:rPr>
          <w:b/>
          <w:i/>
          <w:szCs w:val="24"/>
        </w:rPr>
        <w:t>Red Natura 2000</w:t>
      </w:r>
      <w:r w:rsidR="00215C14" w:rsidRPr="00084479">
        <w:rPr>
          <w:szCs w:val="24"/>
        </w:rPr>
        <w:t xml:space="preserve"> de</w:t>
      </w:r>
      <w:r w:rsidR="00215C14" w:rsidRPr="00084479">
        <w:rPr>
          <w:b/>
          <w:i/>
          <w:szCs w:val="24"/>
        </w:rPr>
        <w:t xml:space="preserve"> los</w:t>
      </w:r>
      <w:r w:rsidR="00215C14" w:rsidRPr="00084479">
        <w:rPr>
          <w:szCs w:val="24"/>
        </w:rPr>
        <w:t xml:space="preserve"> tipos de hábitats enumerados en el anexo I que no se </w:t>
      </w:r>
      <w:r w:rsidR="00215C14" w:rsidRPr="00084479">
        <w:rPr>
          <w:b/>
          <w:i/>
          <w:szCs w:val="24"/>
        </w:rPr>
        <w:t>encuentren</w:t>
      </w:r>
      <w:r w:rsidR="00215C14" w:rsidRPr="00084479">
        <w:rPr>
          <w:szCs w:val="24"/>
        </w:rPr>
        <w:t xml:space="preserve"> en buen estado</w:t>
      </w:r>
      <w:r w:rsidR="006D109D" w:rsidRPr="00084479">
        <w:rPr>
          <w:szCs w:val="24"/>
        </w:rPr>
        <w:t xml:space="preserve"> ▌</w:t>
      </w:r>
      <w:r w:rsidR="00215C14" w:rsidRPr="00084479">
        <w:rPr>
          <w:szCs w:val="24"/>
        </w:rPr>
        <w:t xml:space="preserve">. </w:t>
      </w:r>
      <w:r w:rsidR="00215C14" w:rsidRPr="00084479">
        <w:rPr>
          <w:b/>
          <w:szCs w:val="24"/>
        </w:rPr>
        <w:t>[Enm. 21]</w:t>
      </w:r>
    </w:p>
    <w:p w14:paraId="7788B205" w14:textId="3EE166BE" w:rsidR="00310E79" w:rsidRPr="00084479" w:rsidRDefault="00310E79" w:rsidP="00084479">
      <w:pPr>
        <w:widowControl/>
        <w:suppressAutoHyphens/>
        <w:spacing w:before="120" w:after="120" w:line="360" w:lineRule="auto"/>
        <w:ind w:left="851" w:right="140" w:hanging="851"/>
        <w:rPr>
          <w:rFonts w:eastAsia="Calibri"/>
          <w:szCs w:val="24"/>
        </w:rPr>
      </w:pPr>
      <w:r w:rsidRPr="00084479">
        <w:rPr>
          <w:szCs w:val="24"/>
        </w:rPr>
        <w:t>2.</w:t>
      </w:r>
      <w:r w:rsidRPr="00084479">
        <w:rPr>
          <w:szCs w:val="24"/>
        </w:rPr>
        <w:tab/>
      </w:r>
      <w:r w:rsidR="00215C14" w:rsidRPr="00084479">
        <w:rPr>
          <w:szCs w:val="24"/>
        </w:rPr>
        <w:t xml:space="preserve">Los Estados miembros adoptarán las medidas de restauración necesarias para restablecer los tipos de hábitats enumerados en el anexo I en zonas no cubiertas por dichos tipos de hábitats. </w:t>
      </w:r>
      <w:r w:rsidR="006C6768" w:rsidRPr="00084479">
        <w:rPr>
          <w:szCs w:val="24"/>
        </w:rPr>
        <w:t>▌</w:t>
      </w:r>
      <w:r w:rsidR="00215C14" w:rsidRPr="00084479">
        <w:rPr>
          <w:szCs w:val="24"/>
        </w:rPr>
        <w:t xml:space="preserve">Estas medidas se aplicarán en </w:t>
      </w:r>
      <w:r w:rsidR="00215C14" w:rsidRPr="00084479">
        <w:rPr>
          <w:b/>
          <w:bCs/>
          <w:i/>
          <w:iCs/>
          <w:szCs w:val="24"/>
        </w:rPr>
        <w:t>las</w:t>
      </w:r>
      <w:r w:rsidR="00215C14" w:rsidRPr="00084479">
        <w:rPr>
          <w:szCs w:val="24"/>
        </w:rPr>
        <w:t xml:space="preserve"> zonas </w:t>
      </w:r>
      <w:r w:rsidR="00215C14" w:rsidRPr="00084479">
        <w:rPr>
          <w:b/>
          <w:bCs/>
          <w:i/>
          <w:iCs/>
          <w:szCs w:val="24"/>
        </w:rPr>
        <w:t>necesarias para garantizar el logro de los objetivos establecidos en el apartado 1 del presente</w:t>
      </w:r>
      <w:r w:rsidR="00215C14" w:rsidRPr="00084479">
        <w:rPr>
          <w:b/>
          <w:i/>
          <w:szCs w:val="24"/>
        </w:rPr>
        <w:t xml:space="preserve"> artículo</w:t>
      </w:r>
      <w:r w:rsidR="006C6768" w:rsidRPr="00084479">
        <w:rPr>
          <w:b/>
          <w:i/>
          <w:szCs w:val="24"/>
        </w:rPr>
        <w:t>.</w:t>
      </w:r>
      <w:r w:rsidR="00215C14" w:rsidRPr="00084479">
        <w:rPr>
          <w:b/>
          <w:szCs w:val="24"/>
        </w:rPr>
        <w:t xml:space="preserve"> [Enm. 99]</w:t>
      </w:r>
    </w:p>
    <w:p w14:paraId="5222599C" w14:textId="77777777" w:rsidR="00310E79" w:rsidRPr="00084479" w:rsidRDefault="00310E79" w:rsidP="00084479">
      <w:pPr>
        <w:widowControl/>
        <w:suppressAutoHyphens/>
        <w:spacing w:before="120" w:after="120" w:line="360" w:lineRule="auto"/>
        <w:ind w:left="851" w:right="140" w:hanging="851"/>
        <w:rPr>
          <w:rFonts w:eastAsia="Calibri"/>
          <w:szCs w:val="24"/>
        </w:rPr>
      </w:pPr>
      <w:r w:rsidRPr="00084479">
        <w:rPr>
          <w:szCs w:val="24"/>
        </w:rPr>
        <w:br w:type="page"/>
      </w:r>
      <w:r w:rsidRPr="00084479">
        <w:rPr>
          <w:szCs w:val="24"/>
        </w:rPr>
        <w:lastRenderedPageBreak/>
        <w:t>3.</w:t>
      </w:r>
      <w:r w:rsidRPr="00084479">
        <w:rPr>
          <w:szCs w:val="24"/>
        </w:rPr>
        <w:tab/>
        <w:t>Los Estados miembros adoptarán las medidas de restauración de los hábitats terrestres, costeros y de agua dulce de las especies enumeradas en los anexos II, IV y V de la Directiva 92/43/CEE y de los hábitats terrestres, costeros y de agua dulce de aves silvestres reguladas por la Directiva 2009/147/CE que sean necesarias</w:t>
      </w:r>
      <w:r w:rsidRPr="00084479">
        <w:rPr>
          <w:b/>
          <w:i/>
          <w:szCs w:val="24"/>
        </w:rPr>
        <w:t>, además de las medidas de restauración con arreglo a los apartados 1 y 2 del presente artículo,</w:t>
      </w:r>
      <w:r w:rsidRPr="00084479">
        <w:rPr>
          <w:szCs w:val="24"/>
        </w:rPr>
        <w:t xml:space="preserve"> para mejorar la calidad y la cantidad de dichos hábitats, incluido su restablecimiento, y para mejorar la conectividad, hasta que dichos hábitats alcancen una calidad y una cantidad suficientes.</w:t>
      </w:r>
    </w:p>
    <w:p w14:paraId="0AD48FD0" w14:textId="77777777" w:rsidR="00310E79" w:rsidRPr="00084479" w:rsidRDefault="00310E79" w:rsidP="00084479">
      <w:pPr>
        <w:widowControl/>
        <w:suppressAutoHyphens/>
        <w:spacing w:before="120" w:after="120" w:line="360" w:lineRule="auto"/>
        <w:ind w:left="851" w:right="140" w:hanging="851"/>
        <w:rPr>
          <w:rFonts w:eastAsia="Calibri"/>
          <w:b/>
          <w:szCs w:val="24"/>
          <w:u w:val="single"/>
        </w:rPr>
      </w:pPr>
      <w:r w:rsidRPr="00084479">
        <w:rPr>
          <w:szCs w:val="24"/>
        </w:rPr>
        <w:t>4.</w:t>
      </w:r>
      <w:bookmarkStart w:id="37" w:name="_Hlk136791385"/>
      <w:r w:rsidRPr="00084479">
        <w:rPr>
          <w:szCs w:val="24"/>
        </w:rPr>
        <w:tab/>
        <w:t>El proceso de determinación de las zonas más adecuadas para llevar a cabo medidas de restauración de conformidad con los apartados 1, 2 y 3 del presente artículo se basará en la información científica mejor y más reciente de que se disponga sobre el estado de los tipos de hábitats enumerados en el anexo I, según la estructura y las funciones que sean necesarias para su mantenimiento a largo plazo, con sus especies típicas, tal como se contempla en el artículo 1, letra e), de la Directiva 92/43/CEE, y de la calidad y cantidad de los hábitats de las especies a que se refiere el apartado 3 del presente artículo</w:t>
      </w:r>
      <w:bookmarkEnd w:id="37"/>
      <w:r w:rsidRPr="00084479">
        <w:rPr>
          <w:b/>
          <w:i/>
          <w:szCs w:val="24"/>
        </w:rPr>
        <w:t>, haciendo uso de la información comunicada con arreglo al artículo 17 de la Directiva 92/43/CEE y al artículo 12 de la Directiva 2009/147/CE y, cuando proceda, teniendo en cuenta la diversidad de situaciones en las distintas regiones a que hace mención el artículo 11, apartado 9 bis.</w:t>
      </w:r>
    </w:p>
    <w:p w14:paraId="179DE5BF" w14:textId="77777777" w:rsidR="00310E79" w:rsidRPr="00084479" w:rsidRDefault="00310E79" w:rsidP="00084479">
      <w:pPr>
        <w:widowControl/>
        <w:suppressAutoHyphens/>
        <w:spacing w:before="120" w:after="120" w:line="360" w:lineRule="auto"/>
        <w:ind w:left="851" w:right="140" w:hanging="851"/>
        <w:rPr>
          <w:rFonts w:eastAsia="Calibri"/>
          <w:b/>
          <w:i/>
          <w:szCs w:val="24"/>
        </w:rPr>
      </w:pPr>
      <w:r w:rsidRPr="00084479">
        <w:rPr>
          <w:b/>
          <w:i/>
          <w:szCs w:val="24"/>
        </w:rPr>
        <w:t>4 bis.</w:t>
      </w:r>
      <w:r w:rsidRPr="00084479">
        <w:rPr>
          <w:b/>
          <w:i/>
          <w:szCs w:val="24"/>
        </w:rPr>
        <w:tab/>
        <w:t>Los Estados miembros velarán por que, a más tardar en 2030, se conozca este estado al menos para el 90 % de la superficie distribuida entre todos los tipos de hábitats enumerados en el anexo I. El estado de todas las zonas de los tipos de hábitats enumerados en el anexo I deberá conocerse a más tardar en 2040.</w:t>
      </w:r>
    </w:p>
    <w:p w14:paraId="1F83994B" w14:textId="77777777" w:rsidR="00310E79" w:rsidRPr="00084479" w:rsidRDefault="00310E79" w:rsidP="00084479">
      <w:pPr>
        <w:widowControl/>
        <w:suppressAutoHyphens/>
        <w:spacing w:before="120" w:after="120" w:line="360" w:lineRule="auto"/>
        <w:ind w:left="851" w:right="140" w:hanging="851"/>
        <w:rPr>
          <w:rFonts w:eastAsia="Calibri"/>
          <w:szCs w:val="24"/>
        </w:rPr>
      </w:pPr>
      <w:r w:rsidRPr="00084479">
        <w:rPr>
          <w:szCs w:val="24"/>
        </w:rPr>
        <w:t>5.</w:t>
      </w:r>
      <w:r w:rsidRPr="00084479">
        <w:rPr>
          <w:szCs w:val="24"/>
        </w:rPr>
        <w:tab/>
        <w:t>Las medidas de restauración a que se refieren los apartados 1 y 2 tendrán en cuenta la necesidad de mejorar la conectividad entre los tipos de hábitats enumerados en el anexo I, así como las exigencias ecológicas de las especies mencionadas en el apartado 3 que están presentes en dichos tipos de hábitats.</w:t>
      </w:r>
    </w:p>
    <w:p w14:paraId="169CA1F9" w14:textId="208622A4" w:rsidR="00310E79" w:rsidRPr="00084479" w:rsidRDefault="00310E79" w:rsidP="00084479">
      <w:pPr>
        <w:widowControl/>
        <w:suppressAutoHyphens/>
        <w:spacing w:before="120" w:after="120" w:line="360" w:lineRule="auto"/>
        <w:ind w:left="851" w:right="140" w:hanging="851"/>
        <w:rPr>
          <w:rFonts w:eastAsia="Calibri"/>
          <w:szCs w:val="24"/>
        </w:rPr>
      </w:pPr>
      <w:r w:rsidRPr="00084479">
        <w:rPr>
          <w:szCs w:val="24"/>
        </w:rPr>
        <w:br w:type="page"/>
      </w:r>
      <w:r w:rsidRPr="00084479">
        <w:rPr>
          <w:szCs w:val="24"/>
        </w:rPr>
        <w:lastRenderedPageBreak/>
        <w:t>6.</w:t>
      </w:r>
      <w:r w:rsidRPr="00084479">
        <w:rPr>
          <w:szCs w:val="24"/>
        </w:rPr>
        <w:tab/>
      </w:r>
      <w:r w:rsidR="00215C14" w:rsidRPr="00084479">
        <w:rPr>
          <w:szCs w:val="24"/>
        </w:rPr>
        <w:t xml:space="preserve">Los Estados miembros </w:t>
      </w:r>
      <w:r w:rsidR="00215C14" w:rsidRPr="00084479">
        <w:rPr>
          <w:b/>
          <w:bCs/>
          <w:i/>
          <w:iCs/>
          <w:szCs w:val="24"/>
        </w:rPr>
        <w:t>se esforzarán</w:t>
      </w:r>
      <w:r w:rsidR="00215C14" w:rsidRPr="00084479">
        <w:rPr>
          <w:szCs w:val="24"/>
        </w:rPr>
        <w:t xml:space="preserve"> por </w:t>
      </w:r>
      <w:r w:rsidR="00215C14" w:rsidRPr="00084479">
        <w:rPr>
          <w:b/>
          <w:bCs/>
          <w:i/>
          <w:iCs/>
          <w:szCs w:val="24"/>
        </w:rPr>
        <w:t>garantizar que la superficie total nacional en</w:t>
      </w:r>
      <w:r w:rsidR="00215C14" w:rsidRPr="00084479">
        <w:rPr>
          <w:szCs w:val="24"/>
        </w:rPr>
        <w:t xml:space="preserve"> buen estado </w:t>
      </w:r>
      <w:r w:rsidR="00215C14" w:rsidRPr="00084479">
        <w:rPr>
          <w:b/>
          <w:bCs/>
          <w:i/>
          <w:iCs/>
          <w:szCs w:val="24"/>
        </w:rPr>
        <w:t>y la cantidad total de superficie con una</w:t>
      </w:r>
      <w:r w:rsidR="00215C14" w:rsidRPr="00084479">
        <w:rPr>
          <w:szCs w:val="24"/>
        </w:rPr>
        <w:t xml:space="preserve"> calidad </w:t>
      </w:r>
      <w:r w:rsidR="00215C14" w:rsidRPr="00084479">
        <w:rPr>
          <w:b/>
          <w:bCs/>
          <w:i/>
          <w:iCs/>
          <w:szCs w:val="24"/>
        </w:rPr>
        <w:t>suficiente</w:t>
      </w:r>
      <w:r w:rsidR="00215C14" w:rsidRPr="00084479">
        <w:rPr>
          <w:szCs w:val="24"/>
        </w:rPr>
        <w:t xml:space="preserve"> de los hábitats de las especies a que se </w:t>
      </w:r>
      <w:r w:rsidR="00215C14" w:rsidRPr="00084479">
        <w:rPr>
          <w:b/>
          <w:bCs/>
          <w:i/>
          <w:iCs/>
          <w:szCs w:val="24"/>
        </w:rPr>
        <w:t>refieren los apartados 1, 2 y</w:t>
      </w:r>
      <w:r w:rsidR="00215C14" w:rsidRPr="00084479">
        <w:rPr>
          <w:szCs w:val="24"/>
        </w:rPr>
        <w:t xml:space="preserve"> 3 </w:t>
      </w:r>
      <w:r w:rsidR="00215C14" w:rsidRPr="00084479">
        <w:rPr>
          <w:b/>
          <w:bCs/>
          <w:i/>
          <w:iCs/>
          <w:szCs w:val="24"/>
        </w:rPr>
        <w:t>no se reduzcan significativamente con el tiempo</w:t>
      </w:r>
      <w:r w:rsidR="00215C14" w:rsidRPr="00084479">
        <w:rPr>
          <w:b/>
          <w:bCs/>
          <w:iCs/>
          <w:szCs w:val="24"/>
        </w:rPr>
        <w:t xml:space="preserve"> [Enm. 100]</w:t>
      </w:r>
      <w:r w:rsidRPr="00084479">
        <w:rPr>
          <w:szCs w:val="24"/>
        </w:rPr>
        <w:t>.</w:t>
      </w:r>
    </w:p>
    <w:p w14:paraId="7E92E5EC" w14:textId="1D2E0A53" w:rsidR="00215C14" w:rsidRPr="00084479" w:rsidRDefault="00215C14" w:rsidP="00084479">
      <w:pPr>
        <w:widowControl/>
        <w:suppressAutoHyphens/>
        <w:spacing w:before="120" w:after="120" w:line="360" w:lineRule="auto"/>
        <w:ind w:left="851" w:right="140" w:hanging="851"/>
        <w:rPr>
          <w:szCs w:val="24"/>
        </w:rPr>
      </w:pPr>
      <w:bookmarkStart w:id="38" w:name="_Hlk137239464"/>
      <w:r w:rsidRPr="00084479">
        <w:rPr>
          <w:szCs w:val="24"/>
        </w:rPr>
        <w:t>▌</w:t>
      </w:r>
      <w:r w:rsidRPr="00084479">
        <w:rPr>
          <w:b/>
          <w:szCs w:val="24"/>
        </w:rPr>
        <w:t xml:space="preserve"> [Enms. 25, 101 y 121]</w:t>
      </w:r>
      <w:bookmarkEnd w:id="38"/>
    </w:p>
    <w:p w14:paraId="6D2C10E8" w14:textId="106144A3" w:rsidR="00310E79" w:rsidRPr="00084479" w:rsidRDefault="00310E79" w:rsidP="00084479">
      <w:pPr>
        <w:widowControl/>
        <w:suppressAutoHyphens/>
        <w:spacing w:before="120" w:after="120" w:line="360" w:lineRule="auto"/>
        <w:ind w:left="851" w:right="140" w:hanging="851"/>
        <w:rPr>
          <w:rFonts w:eastAsia="Calibri"/>
          <w:szCs w:val="24"/>
        </w:rPr>
      </w:pPr>
      <w:r w:rsidRPr="00084479">
        <w:rPr>
          <w:szCs w:val="24"/>
        </w:rPr>
        <w:t>8.</w:t>
      </w:r>
      <w:r w:rsidRPr="00084479">
        <w:rPr>
          <w:szCs w:val="24"/>
        </w:rPr>
        <w:tab/>
      </w:r>
      <w:bookmarkStart w:id="39" w:name="_Hlk130196760"/>
      <w:r w:rsidRPr="00084479">
        <w:rPr>
          <w:szCs w:val="24"/>
        </w:rPr>
        <w:t xml:space="preserve">Fuera de los espacios Natura 2000, el incumplimiento de las obligaciones establecidas en el </w:t>
      </w:r>
      <w:r w:rsidRPr="00084479">
        <w:rPr>
          <w:b/>
          <w:i/>
          <w:szCs w:val="24"/>
        </w:rPr>
        <w:t>apartado</w:t>
      </w:r>
      <w:r w:rsidRPr="00084479">
        <w:rPr>
          <w:szCs w:val="24"/>
        </w:rPr>
        <w:t xml:space="preserve"> 6 </w:t>
      </w:r>
      <w:r w:rsidRPr="00084479">
        <w:rPr>
          <w:snapToGrid w:val="0"/>
          <w:szCs w:val="24"/>
        </w:rPr>
        <w:t>▌</w:t>
      </w:r>
      <w:r w:rsidRPr="00084479">
        <w:rPr>
          <w:szCs w:val="24"/>
        </w:rPr>
        <w:t>estará justificado si se debe a:</w:t>
      </w:r>
      <w:bookmarkEnd w:id="39"/>
    </w:p>
    <w:p w14:paraId="4E917CA8" w14:textId="77777777" w:rsidR="00310E79" w:rsidRPr="00084479" w:rsidRDefault="00310E79" w:rsidP="00084479">
      <w:pPr>
        <w:widowControl/>
        <w:suppressAutoHyphens/>
        <w:spacing w:before="120" w:after="120" w:line="360" w:lineRule="auto"/>
        <w:ind w:left="1418" w:right="140" w:hanging="567"/>
        <w:rPr>
          <w:rFonts w:eastAsia="Calibri"/>
          <w:szCs w:val="24"/>
        </w:rPr>
      </w:pPr>
      <w:r w:rsidRPr="00084479">
        <w:rPr>
          <w:szCs w:val="24"/>
        </w:rPr>
        <w:t>a)</w:t>
      </w:r>
      <w:r w:rsidRPr="00084479">
        <w:rPr>
          <w:szCs w:val="24"/>
        </w:rPr>
        <w:tab/>
        <w:t>fuerza mayor</w:t>
      </w:r>
      <w:r w:rsidRPr="00084479">
        <w:rPr>
          <w:b/>
          <w:i/>
          <w:szCs w:val="24"/>
        </w:rPr>
        <w:t>, incluidas catástrofes naturales;</w:t>
      </w:r>
    </w:p>
    <w:p w14:paraId="3E6813EB" w14:textId="77777777" w:rsidR="00310E79" w:rsidRPr="00084479" w:rsidRDefault="00310E79" w:rsidP="00084479">
      <w:pPr>
        <w:widowControl/>
        <w:suppressAutoHyphens/>
        <w:spacing w:before="120" w:after="120" w:line="360" w:lineRule="auto"/>
        <w:ind w:left="1418" w:right="140" w:hanging="567"/>
        <w:rPr>
          <w:rFonts w:eastAsia="Calibri"/>
          <w:szCs w:val="24"/>
        </w:rPr>
      </w:pPr>
      <w:r w:rsidRPr="00084479">
        <w:rPr>
          <w:szCs w:val="24"/>
        </w:rPr>
        <w:t>b)</w:t>
      </w:r>
      <w:r w:rsidRPr="00084479">
        <w:rPr>
          <w:szCs w:val="24"/>
        </w:rPr>
        <w:tab/>
        <w:t xml:space="preserve">transformaciones inevitables del hábitat provocadas directamente por el cambio climático; </w:t>
      </w:r>
      <w:r w:rsidRPr="00084479">
        <w:rPr>
          <w:snapToGrid w:val="0"/>
          <w:szCs w:val="24"/>
        </w:rPr>
        <w:t>▌</w:t>
      </w:r>
    </w:p>
    <w:p w14:paraId="39D104E0" w14:textId="108EDDC5" w:rsidR="00310E79" w:rsidRPr="00084479" w:rsidRDefault="00310E79" w:rsidP="00084479">
      <w:pPr>
        <w:widowControl/>
        <w:suppressAutoHyphens/>
        <w:spacing w:before="120" w:after="120" w:line="360" w:lineRule="auto"/>
        <w:ind w:left="1418" w:right="140" w:hanging="567"/>
        <w:rPr>
          <w:szCs w:val="24"/>
          <w:u w:val="single"/>
        </w:rPr>
      </w:pPr>
      <w:r w:rsidRPr="00084479">
        <w:rPr>
          <w:szCs w:val="24"/>
        </w:rPr>
        <w:t>c)</w:t>
      </w:r>
      <w:r w:rsidRPr="00084479">
        <w:rPr>
          <w:szCs w:val="24"/>
        </w:rPr>
        <w:tab/>
        <w:t xml:space="preserve">un </w:t>
      </w:r>
      <w:r w:rsidRPr="00084479">
        <w:rPr>
          <w:b/>
          <w:i/>
          <w:szCs w:val="24"/>
        </w:rPr>
        <w:t>plan o</w:t>
      </w:r>
      <w:r w:rsidRPr="00084479">
        <w:rPr>
          <w:szCs w:val="24"/>
        </w:rPr>
        <w:t xml:space="preserve"> proyecto de interés público de primer orden para el que no se disponga de soluciones alternativas menos perjudiciales, lo que se determinará caso por caso</w:t>
      </w:r>
      <w:r w:rsidRPr="00084479">
        <w:rPr>
          <w:b/>
          <w:i/>
          <w:szCs w:val="24"/>
        </w:rPr>
        <w:t>;</w:t>
      </w:r>
      <w:r w:rsidRPr="00084479">
        <w:rPr>
          <w:szCs w:val="24"/>
          <w:u w:val="single"/>
        </w:rPr>
        <w:t xml:space="preserve"> </w:t>
      </w:r>
    </w:p>
    <w:p w14:paraId="64D5825D" w14:textId="53DE8018" w:rsidR="00215C14" w:rsidRPr="00084479" w:rsidRDefault="00215C14" w:rsidP="00084479">
      <w:pPr>
        <w:widowControl/>
        <w:suppressAutoHyphens/>
        <w:spacing w:before="120" w:after="120" w:line="360" w:lineRule="auto"/>
        <w:ind w:left="1418" w:right="140" w:hanging="567"/>
        <w:rPr>
          <w:rFonts w:eastAsia="Calibri"/>
          <w:b/>
          <w:szCs w:val="24"/>
        </w:rPr>
      </w:pPr>
      <w:r w:rsidRPr="00084479">
        <w:rPr>
          <w:b/>
          <w:i/>
          <w:szCs w:val="24"/>
        </w:rPr>
        <w:t>c bis)</w:t>
      </w:r>
      <w:r w:rsidRPr="00084479">
        <w:rPr>
          <w:szCs w:val="24"/>
        </w:rPr>
        <w:tab/>
      </w:r>
      <w:r w:rsidRPr="00084479">
        <w:rPr>
          <w:b/>
          <w:i/>
          <w:szCs w:val="24"/>
        </w:rPr>
        <w:t>en circunstancias excepcionales, vinculadas a la realización o continuación de actividades de interés público, el incumplimiento de las obligaciones establecidas en el apartado 6 estará justificado, siempre que no ponga en peligro la consecución de los objetivos de restauración establecidos en los apartados 1, 2 y 3. Los Estados miembros informarán sin demora a la Comisión de tales circunstancias excepcionales y las justificarán debidamente</w:t>
      </w:r>
      <w:r w:rsidR="00D644B6" w:rsidRPr="00084479">
        <w:rPr>
          <w:b/>
          <w:i/>
          <w:szCs w:val="24"/>
        </w:rPr>
        <w:t>,</w:t>
      </w:r>
      <w:r w:rsidRPr="00084479">
        <w:rPr>
          <w:b/>
          <w:i/>
          <w:szCs w:val="24"/>
        </w:rPr>
        <w:t xml:space="preserve"> o</w:t>
      </w:r>
      <w:r w:rsidRPr="00084479">
        <w:rPr>
          <w:b/>
          <w:szCs w:val="24"/>
        </w:rPr>
        <w:t xml:space="preserve"> [Enm. 6]</w:t>
      </w:r>
    </w:p>
    <w:p w14:paraId="22B4CB6F"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b/>
          <w:i/>
          <w:szCs w:val="24"/>
        </w:rPr>
        <w:t>d)</w:t>
      </w:r>
      <w:r w:rsidRPr="00084479">
        <w:rPr>
          <w:b/>
          <w:i/>
          <w:szCs w:val="24"/>
        </w:rPr>
        <w:tab/>
        <w:t>la acción u omisión de terceros países de las que no es responsable el Estado miembro de que se trate.</w:t>
      </w:r>
    </w:p>
    <w:p w14:paraId="0CED34CC" w14:textId="77777777" w:rsidR="00310E79" w:rsidRPr="00084479" w:rsidRDefault="00310E79" w:rsidP="00084479">
      <w:pPr>
        <w:widowControl/>
        <w:suppressAutoHyphens/>
        <w:spacing w:before="120" w:after="120" w:line="360" w:lineRule="auto"/>
        <w:ind w:left="851" w:right="140" w:hanging="851"/>
        <w:rPr>
          <w:rFonts w:eastAsia="Calibri"/>
          <w:b/>
          <w:i/>
          <w:szCs w:val="24"/>
        </w:rPr>
      </w:pPr>
      <w:bookmarkStart w:id="40" w:name="_Hlk129768082"/>
      <w:r w:rsidRPr="00084479">
        <w:rPr>
          <w:szCs w:val="24"/>
        </w:rPr>
        <w:br w:type="page"/>
      </w:r>
      <w:r w:rsidRPr="00084479">
        <w:rPr>
          <w:b/>
          <w:i/>
          <w:szCs w:val="24"/>
        </w:rPr>
        <w:lastRenderedPageBreak/>
        <w:t>8 bis.</w:t>
      </w:r>
      <w:r w:rsidRPr="00084479">
        <w:rPr>
          <w:b/>
          <w:i/>
          <w:szCs w:val="24"/>
        </w:rPr>
        <w:tab/>
        <w:t xml:space="preserve">Fuera de los espacios Natura 2000, la obligación de adoptar las medidas necesarias estipulada en el apartado 7 no se aplicará al deterioro causado por: </w:t>
      </w:r>
    </w:p>
    <w:p w14:paraId="030F36ED"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b/>
          <w:i/>
          <w:szCs w:val="24"/>
        </w:rPr>
        <w:t>a)</w:t>
      </w:r>
      <w:r w:rsidRPr="00084479">
        <w:rPr>
          <w:b/>
          <w:i/>
          <w:szCs w:val="24"/>
        </w:rPr>
        <w:tab/>
        <w:t>fuerza mayor, incluidas catástrofes naturales;</w:t>
      </w:r>
    </w:p>
    <w:p w14:paraId="79BADA24"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b/>
          <w:i/>
          <w:szCs w:val="24"/>
        </w:rPr>
        <w:t>b)</w:t>
      </w:r>
      <w:r w:rsidRPr="00084479">
        <w:rPr>
          <w:b/>
          <w:i/>
          <w:szCs w:val="24"/>
        </w:rPr>
        <w:tab/>
        <w:t xml:space="preserve">transformaciones inevitables del hábitat provocadas directamente por el cambio climático; </w:t>
      </w:r>
    </w:p>
    <w:p w14:paraId="104F9231"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b/>
          <w:i/>
          <w:szCs w:val="24"/>
        </w:rPr>
        <w:t>c)</w:t>
      </w:r>
      <w:r w:rsidRPr="00084479">
        <w:rPr>
          <w:b/>
          <w:i/>
          <w:szCs w:val="24"/>
        </w:rPr>
        <w:tab/>
        <w:t>planes o proyectos de interés público</w:t>
      </w:r>
      <w:bookmarkStart w:id="41" w:name="_Hlk129963122"/>
      <w:r w:rsidRPr="00084479">
        <w:rPr>
          <w:b/>
          <w:i/>
          <w:szCs w:val="24"/>
        </w:rPr>
        <w:t xml:space="preserve"> de primer orden para los que no se disponga de soluciones alternativas menos perjudiciales</w:t>
      </w:r>
      <w:bookmarkEnd w:id="40"/>
      <w:bookmarkEnd w:id="41"/>
      <w:r w:rsidRPr="00084479">
        <w:rPr>
          <w:b/>
          <w:i/>
          <w:szCs w:val="24"/>
        </w:rPr>
        <w:t>; o</w:t>
      </w:r>
    </w:p>
    <w:p w14:paraId="57A816A0"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b/>
          <w:i/>
          <w:szCs w:val="24"/>
        </w:rPr>
        <w:t>d)</w:t>
      </w:r>
      <w:r w:rsidRPr="00084479">
        <w:rPr>
          <w:b/>
          <w:i/>
          <w:szCs w:val="24"/>
        </w:rPr>
        <w:tab/>
        <w:t>la acción u omisión de terceros países de las que no es responsable el Estado miembro de que se trate.</w:t>
      </w:r>
    </w:p>
    <w:p w14:paraId="6678D423" w14:textId="77777777" w:rsidR="00310E79" w:rsidRPr="00084479" w:rsidRDefault="00310E79" w:rsidP="00084479">
      <w:pPr>
        <w:widowControl/>
        <w:suppressAutoHyphens/>
        <w:spacing w:before="120" w:after="120" w:line="360" w:lineRule="auto"/>
        <w:ind w:left="851" w:right="140" w:hanging="851"/>
        <w:rPr>
          <w:rFonts w:eastAsia="Calibri"/>
          <w:szCs w:val="24"/>
        </w:rPr>
      </w:pPr>
      <w:r w:rsidRPr="00084479">
        <w:rPr>
          <w:szCs w:val="24"/>
        </w:rPr>
        <w:t>9.</w:t>
      </w:r>
      <w:r w:rsidRPr="00084479">
        <w:rPr>
          <w:szCs w:val="24"/>
        </w:rPr>
        <w:tab/>
        <w:t xml:space="preserve">En los espacios Natura 2000, el incumplimiento de las obligaciones establecidas en los apartados 6 y 7 estará justificado si se debe a: </w:t>
      </w:r>
    </w:p>
    <w:p w14:paraId="446F1EA7" w14:textId="77777777" w:rsidR="00310E79" w:rsidRPr="00084479" w:rsidRDefault="00310E79" w:rsidP="00084479">
      <w:pPr>
        <w:widowControl/>
        <w:suppressAutoHyphens/>
        <w:spacing w:before="120" w:after="120" w:line="360" w:lineRule="auto"/>
        <w:ind w:left="1418" w:right="140" w:hanging="567"/>
        <w:rPr>
          <w:rFonts w:eastAsia="Calibri"/>
          <w:szCs w:val="24"/>
        </w:rPr>
      </w:pPr>
      <w:bookmarkStart w:id="42" w:name="_Hlk129703452"/>
      <w:r w:rsidRPr="00084479">
        <w:rPr>
          <w:szCs w:val="24"/>
        </w:rPr>
        <w:t>a)</w:t>
      </w:r>
      <w:r w:rsidRPr="00084479">
        <w:rPr>
          <w:szCs w:val="24"/>
        </w:rPr>
        <w:tab/>
        <w:t>fuerza mayor</w:t>
      </w:r>
      <w:r w:rsidRPr="00084479">
        <w:rPr>
          <w:b/>
          <w:i/>
          <w:szCs w:val="24"/>
        </w:rPr>
        <w:t>, incluidas catástrofes naturales</w:t>
      </w:r>
      <w:r w:rsidRPr="00084479">
        <w:rPr>
          <w:szCs w:val="24"/>
        </w:rPr>
        <w:t>;</w:t>
      </w:r>
    </w:p>
    <w:p w14:paraId="75F7C1A2" w14:textId="77777777" w:rsidR="00310E79" w:rsidRPr="00084479" w:rsidRDefault="00310E79" w:rsidP="00084479">
      <w:pPr>
        <w:widowControl/>
        <w:suppressAutoHyphens/>
        <w:spacing w:before="120" w:after="120" w:line="360" w:lineRule="auto"/>
        <w:ind w:left="1418" w:right="140" w:hanging="567"/>
        <w:rPr>
          <w:rFonts w:eastAsia="Calibri"/>
          <w:szCs w:val="24"/>
        </w:rPr>
      </w:pPr>
      <w:r w:rsidRPr="00084479">
        <w:rPr>
          <w:szCs w:val="24"/>
        </w:rPr>
        <w:t>b)</w:t>
      </w:r>
      <w:r w:rsidRPr="00084479">
        <w:rPr>
          <w:szCs w:val="24"/>
        </w:rPr>
        <w:tab/>
        <w:t>transformaciones inevitables del hábitat provocadas directamente por el cambio climático</w:t>
      </w:r>
      <w:r w:rsidRPr="00084479">
        <w:rPr>
          <w:b/>
          <w:bCs/>
          <w:i/>
          <w:iCs/>
          <w:szCs w:val="24"/>
        </w:rPr>
        <w:t>;</w:t>
      </w:r>
      <w:r w:rsidRPr="00084479">
        <w:rPr>
          <w:szCs w:val="24"/>
        </w:rPr>
        <w:t xml:space="preserve"> o</w:t>
      </w:r>
    </w:p>
    <w:bookmarkEnd w:id="42"/>
    <w:p w14:paraId="3CCC634E" w14:textId="77777777" w:rsidR="00310E79" w:rsidRPr="00084479" w:rsidRDefault="00310E79" w:rsidP="00084479">
      <w:pPr>
        <w:widowControl/>
        <w:suppressAutoHyphens/>
        <w:spacing w:before="120" w:after="120" w:line="360" w:lineRule="auto"/>
        <w:ind w:left="1418" w:right="140" w:hanging="567"/>
        <w:rPr>
          <w:rFonts w:eastAsia="Calibri"/>
          <w:szCs w:val="24"/>
        </w:rPr>
      </w:pPr>
      <w:r w:rsidRPr="00084479">
        <w:rPr>
          <w:szCs w:val="24"/>
        </w:rPr>
        <w:t>c)</w:t>
      </w:r>
      <w:r w:rsidRPr="00084479">
        <w:rPr>
          <w:szCs w:val="24"/>
        </w:rPr>
        <w:tab/>
        <w:t>un plan o proyecto autorizado de conformidad con el artículo 6, apartado 4, de la Directiva 92/43/CEE.</w:t>
      </w:r>
    </w:p>
    <w:p w14:paraId="080A8021" w14:textId="77777777" w:rsidR="00310E79" w:rsidRPr="00084479" w:rsidRDefault="00310E79" w:rsidP="00084479">
      <w:pPr>
        <w:widowControl/>
        <w:spacing w:before="120" w:after="120" w:line="360" w:lineRule="auto"/>
        <w:rPr>
          <w:rFonts w:eastAsia="Calibri"/>
          <w:szCs w:val="24"/>
        </w:rPr>
      </w:pPr>
      <w:r w:rsidRPr="00084479">
        <w:rPr>
          <w:szCs w:val="24"/>
        </w:rPr>
        <w:br w:type="page"/>
      </w:r>
    </w:p>
    <w:p w14:paraId="15E22ED5" w14:textId="77777777" w:rsidR="00310E79" w:rsidRPr="00084479" w:rsidRDefault="00310E79" w:rsidP="00084479">
      <w:pPr>
        <w:widowControl/>
        <w:suppressAutoHyphens/>
        <w:spacing w:before="120" w:after="120" w:line="360" w:lineRule="auto"/>
        <w:ind w:left="851" w:right="140" w:hanging="851"/>
        <w:rPr>
          <w:rFonts w:eastAsia="Calibri"/>
          <w:szCs w:val="24"/>
        </w:rPr>
      </w:pPr>
      <w:r w:rsidRPr="00084479">
        <w:rPr>
          <w:szCs w:val="24"/>
        </w:rPr>
        <w:lastRenderedPageBreak/>
        <w:t>10.</w:t>
      </w:r>
      <w:r w:rsidRPr="00084479">
        <w:rPr>
          <w:szCs w:val="24"/>
        </w:rPr>
        <w:tab/>
        <w:t xml:space="preserve">Los Estados miembros velarán por que: </w:t>
      </w:r>
    </w:p>
    <w:p w14:paraId="212B67BD" w14:textId="77777777" w:rsidR="00310E79" w:rsidRPr="00084479" w:rsidRDefault="00310E79" w:rsidP="00084479">
      <w:pPr>
        <w:widowControl/>
        <w:suppressAutoHyphens/>
        <w:spacing w:before="120" w:after="120" w:line="360" w:lineRule="auto"/>
        <w:ind w:left="1418" w:right="140" w:hanging="567"/>
        <w:rPr>
          <w:rFonts w:eastAsia="Calibri"/>
          <w:szCs w:val="24"/>
        </w:rPr>
      </w:pPr>
      <w:r w:rsidRPr="00084479">
        <w:rPr>
          <w:szCs w:val="24"/>
        </w:rPr>
        <w:t>a)</w:t>
      </w:r>
      <w:r w:rsidRPr="00084479">
        <w:rPr>
          <w:szCs w:val="24"/>
        </w:rPr>
        <w:tab/>
        <w:t xml:space="preserve">en el caso de los tipos de hábitats enumerados en el anexo II, la superficie del hábitat que se encuentra en buen estado aumente hasta al menos el 90 % y hasta que cada tipo de hábitat en cada región biogeográfica </w:t>
      </w:r>
      <w:r w:rsidRPr="00084479">
        <w:rPr>
          <w:b/>
          <w:i/>
          <w:szCs w:val="24"/>
        </w:rPr>
        <w:t>del Estado miembro de que se trate</w:t>
      </w:r>
      <w:r w:rsidRPr="00084479">
        <w:rPr>
          <w:szCs w:val="24"/>
        </w:rPr>
        <w:t xml:space="preserve"> alcance la superficie de referencia favorable;</w:t>
      </w:r>
    </w:p>
    <w:p w14:paraId="193786A5" w14:textId="445C5644" w:rsidR="00310E79" w:rsidRPr="00084479" w:rsidRDefault="00310E79" w:rsidP="00084479">
      <w:pPr>
        <w:widowControl/>
        <w:suppressAutoHyphens/>
        <w:spacing w:before="120" w:after="120" w:line="360" w:lineRule="auto"/>
        <w:ind w:left="1418" w:right="140" w:hanging="567"/>
        <w:rPr>
          <w:b/>
          <w:szCs w:val="24"/>
          <w:u w:val="single"/>
        </w:rPr>
      </w:pPr>
      <w:r w:rsidRPr="00084479">
        <w:rPr>
          <w:szCs w:val="24"/>
        </w:rPr>
        <w:t>b)</w:t>
      </w:r>
      <w:r w:rsidRPr="00084479">
        <w:rPr>
          <w:szCs w:val="24"/>
        </w:rPr>
        <w:tab/>
        <w:t>se produzca una tendencia creciente hacia una calidad y cantidad suficientes de hábitats terrestres, costeros y de agua dulce de las especies mencionadas en los anexos II, IV y V de la Directiva 92/43/CEE y de las especies reguladas por la Directiva 2009/147/CE.</w:t>
      </w:r>
      <w:r w:rsidRPr="00084479">
        <w:rPr>
          <w:b/>
          <w:szCs w:val="24"/>
          <w:u w:val="single"/>
        </w:rPr>
        <w:t xml:space="preserve"> </w:t>
      </w:r>
    </w:p>
    <w:p w14:paraId="25663B5B" w14:textId="33FF4AE9" w:rsidR="00215C14" w:rsidRPr="00084479" w:rsidRDefault="00215C14" w:rsidP="00084479">
      <w:pPr>
        <w:widowControl/>
        <w:suppressAutoHyphens/>
        <w:spacing w:before="120" w:after="120" w:line="360" w:lineRule="auto"/>
        <w:ind w:left="851" w:right="140" w:hanging="851"/>
        <w:rPr>
          <w:rFonts w:eastAsia="Calibri"/>
          <w:b/>
          <w:szCs w:val="24"/>
          <w:u w:val="single"/>
        </w:rPr>
      </w:pPr>
      <w:r w:rsidRPr="00084479">
        <w:rPr>
          <w:b/>
          <w:i/>
          <w:szCs w:val="24"/>
        </w:rPr>
        <w:t>10 bis.</w:t>
      </w:r>
      <w:r w:rsidRPr="00084479">
        <w:rPr>
          <w:szCs w:val="24"/>
        </w:rPr>
        <w:tab/>
      </w:r>
      <w:r w:rsidRPr="00084479">
        <w:rPr>
          <w:b/>
          <w:i/>
          <w:szCs w:val="24"/>
        </w:rPr>
        <w:t>En las medidas que se adopten en virtud del presente artículo, los Estados miembros tendrán en cuenta las exigencias económicas, sociales y culturales, así como las particularidades regionales y locales, de conformidad con el artículo 2, apartado 3, de la Directiva 92/43/CEE.</w:t>
      </w:r>
      <w:r w:rsidRPr="00084479">
        <w:rPr>
          <w:b/>
          <w:szCs w:val="24"/>
        </w:rPr>
        <w:t xml:space="preserve"> [Enm. 27]</w:t>
      </w:r>
    </w:p>
    <w:p w14:paraId="02351846" w14:textId="77777777" w:rsidR="00310E79" w:rsidRPr="00084479" w:rsidRDefault="00310E79" w:rsidP="00084479">
      <w:pPr>
        <w:keepNext/>
        <w:widowControl/>
        <w:suppressAutoHyphens/>
        <w:spacing w:before="120" w:after="120" w:line="360" w:lineRule="auto"/>
        <w:ind w:right="140"/>
        <w:jc w:val="center"/>
        <w:outlineLvl w:val="1"/>
        <w:rPr>
          <w:b/>
          <w:bCs/>
          <w:szCs w:val="24"/>
        </w:rPr>
      </w:pPr>
      <w:bookmarkStart w:id="43" w:name="_Hlk135978410"/>
      <w:r w:rsidRPr="00084479">
        <w:rPr>
          <w:szCs w:val="24"/>
        </w:rPr>
        <w:t>Artículo 5</w:t>
      </w:r>
      <w:r w:rsidRPr="00084479">
        <w:rPr>
          <w:szCs w:val="24"/>
        </w:rPr>
        <w:br/>
      </w:r>
      <w:r w:rsidRPr="00084479">
        <w:rPr>
          <w:i/>
          <w:iCs/>
          <w:szCs w:val="24"/>
        </w:rPr>
        <w:t>Restauración de los ecosistemas marinos</w:t>
      </w:r>
    </w:p>
    <w:p w14:paraId="49F0EEF9" w14:textId="77777777" w:rsidR="00310E79" w:rsidRPr="00084479" w:rsidRDefault="00310E79" w:rsidP="00084479">
      <w:pPr>
        <w:widowControl/>
        <w:suppressAutoHyphens/>
        <w:spacing w:before="120" w:after="120" w:line="360" w:lineRule="auto"/>
        <w:ind w:left="851" w:right="140" w:hanging="851"/>
        <w:rPr>
          <w:rFonts w:eastAsia="Calibri"/>
          <w:b/>
          <w:szCs w:val="24"/>
          <w:u w:val="single"/>
        </w:rPr>
      </w:pPr>
      <w:r w:rsidRPr="00084479">
        <w:rPr>
          <w:szCs w:val="24"/>
        </w:rPr>
        <w:t>1.</w:t>
      </w:r>
      <w:r w:rsidRPr="00084479">
        <w:rPr>
          <w:szCs w:val="24"/>
        </w:rPr>
        <w:tab/>
      </w:r>
      <w:bookmarkStart w:id="44" w:name="_Hlk132205287"/>
      <w:r w:rsidRPr="00084479">
        <w:rPr>
          <w:szCs w:val="24"/>
        </w:rPr>
        <w:t xml:space="preserve">Los Estados miembros adoptarán las medidas de restauración necesarias para mejorar, hasta que se encuentren en buen estado, las zonas de los tipos de hábitats enumerados en el anexo II que no se encuentren en buen estado. </w:t>
      </w:r>
      <w:bookmarkStart w:id="45" w:name="_Hlk131583277"/>
      <w:r w:rsidRPr="00084479">
        <w:rPr>
          <w:szCs w:val="24"/>
        </w:rPr>
        <w:t>Estas medidas se aplicarán</w:t>
      </w:r>
      <w:bookmarkEnd w:id="44"/>
      <w:bookmarkEnd w:id="45"/>
      <w:r w:rsidRPr="00084479">
        <w:rPr>
          <w:b/>
          <w:i/>
          <w:szCs w:val="24"/>
        </w:rPr>
        <w:t>:</w:t>
      </w:r>
    </w:p>
    <w:p w14:paraId="3B0CB37B"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b/>
          <w:i/>
          <w:szCs w:val="24"/>
        </w:rPr>
        <w:t>a)</w:t>
      </w:r>
      <w:r w:rsidRPr="00084479">
        <w:rPr>
          <w:b/>
          <w:i/>
          <w:szCs w:val="24"/>
        </w:rPr>
        <w:tab/>
        <w:t>de aquí a 2030, al menos en el 30 % de la superficie total de los grupos 1 a 6 de los tipos de hábitats enumerados en el anexo II que no esté en buen estado, tal como se cuantifica en el plan nacional de recuperación a que se refiere el artículo 12;</w:t>
      </w:r>
    </w:p>
    <w:p w14:paraId="714E4B2D" w14:textId="77777777" w:rsidR="00310E79" w:rsidRPr="00084479" w:rsidRDefault="00310E79" w:rsidP="00084479">
      <w:pPr>
        <w:widowControl/>
        <w:suppressAutoHyphens/>
        <w:spacing w:before="120" w:after="120" w:line="360" w:lineRule="auto"/>
        <w:ind w:left="1418" w:right="140" w:hanging="567"/>
        <w:rPr>
          <w:rFonts w:eastAsia="Calibri"/>
          <w:i/>
          <w:szCs w:val="24"/>
        </w:rPr>
      </w:pPr>
      <w:r w:rsidRPr="00084479">
        <w:rPr>
          <w:b/>
          <w:i/>
          <w:szCs w:val="24"/>
        </w:rPr>
        <w:t>b)</w:t>
      </w:r>
      <w:r w:rsidRPr="00084479">
        <w:rPr>
          <w:b/>
          <w:i/>
          <w:szCs w:val="24"/>
        </w:rPr>
        <w:tab/>
        <w:t>de aquí a 2040, al menos en el 60 % y de aquí a 2050, al menos en el 90 % de cada uno de los grupos 1 a 6 de los tipos de hábitats enumerados en el anexo II que no esté en buen estado, tal como se cuantifica en el plan nacional de recuperación al que se refiere el artículo 12.</w:t>
      </w:r>
    </w:p>
    <w:p w14:paraId="63A6E0DA"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szCs w:val="24"/>
        </w:rPr>
        <w:br w:type="page"/>
      </w:r>
      <w:r w:rsidRPr="00084479">
        <w:rPr>
          <w:b/>
          <w:i/>
          <w:szCs w:val="24"/>
        </w:rPr>
        <w:lastRenderedPageBreak/>
        <w:t>c)</w:t>
      </w:r>
      <w:r w:rsidRPr="00084479">
        <w:rPr>
          <w:b/>
          <w:i/>
          <w:szCs w:val="24"/>
        </w:rPr>
        <w:tab/>
        <w:t xml:space="preserve">de aquí a 2040, </w:t>
      </w:r>
      <w:bookmarkStart w:id="46" w:name="_Hlk135990781"/>
      <w:r w:rsidRPr="00084479">
        <w:rPr>
          <w:b/>
          <w:i/>
          <w:szCs w:val="24"/>
        </w:rPr>
        <w:t>en dos tercios del porcentaje a que se refiere la letra d) de la superficie del grupo 7 de los tipos de hábitats enumerados en el anexo II que no esté en buen estado, tal como se cuantifica en el plan nacional de recuperación al que se refiere el artículo 12</w:t>
      </w:r>
      <w:bookmarkEnd w:id="46"/>
      <w:r w:rsidRPr="00084479">
        <w:rPr>
          <w:b/>
          <w:i/>
          <w:szCs w:val="24"/>
        </w:rPr>
        <w:t>; así como</w:t>
      </w:r>
    </w:p>
    <w:p w14:paraId="140CED6E" w14:textId="77777777" w:rsidR="00310E79" w:rsidRPr="00084479" w:rsidRDefault="00310E79" w:rsidP="00084479">
      <w:pPr>
        <w:widowControl/>
        <w:suppressAutoHyphens/>
        <w:spacing w:before="120" w:after="120" w:line="360" w:lineRule="auto"/>
        <w:ind w:left="1418" w:right="140" w:hanging="567"/>
        <w:rPr>
          <w:rFonts w:eastAsia="Calibri"/>
          <w:b/>
          <w:bCs/>
          <w:i/>
          <w:szCs w:val="24"/>
        </w:rPr>
      </w:pPr>
      <w:r w:rsidRPr="00084479">
        <w:rPr>
          <w:b/>
          <w:i/>
          <w:szCs w:val="24"/>
        </w:rPr>
        <w:t>d)</w:t>
      </w:r>
      <w:r w:rsidRPr="00084479">
        <w:rPr>
          <w:b/>
          <w:i/>
          <w:szCs w:val="24"/>
        </w:rPr>
        <w:tab/>
        <w:t xml:space="preserve">de aquí a 2050, en un porcentaje determinado de conformidad con el artículo 11, apartado 2 bis, de la superficie del grupo 7 de los tipos de hábitats enumerados en el anexo II que no esté en buen estado, tal como se cuantifica en el plan nacional de recuperación a que se refiere el artículo 12. </w:t>
      </w:r>
    </w:p>
    <w:bookmarkEnd w:id="43"/>
    <w:p w14:paraId="4EFD4D75" w14:textId="77777777" w:rsidR="00310E79" w:rsidRPr="00084479" w:rsidRDefault="00310E79" w:rsidP="00084479">
      <w:pPr>
        <w:widowControl/>
        <w:suppressAutoHyphens/>
        <w:spacing w:before="120" w:after="120" w:line="360" w:lineRule="auto"/>
        <w:ind w:left="851" w:right="140"/>
        <w:rPr>
          <w:rFonts w:eastAsia="Calibri"/>
          <w:b/>
          <w:bCs/>
          <w:i/>
          <w:szCs w:val="24"/>
        </w:rPr>
      </w:pPr>
      <w:r w:rsidRPr="00084479">
        <w:rPr>
          <w:b/>
          <w:i/>
          <w:szCs w:val="24"/>
        </w:rPr>
        <w:t>El porcentaje a que se refiere la letra d) del presente apartado se fijará de manera que no impida la consecución o el mantenimiento de un buen estado medioambiental, determinado con arreglo al artículo 9, apartado 1, de la Directiva 2008/56/CE.</w:t>
      </w:r>
    </w:p>
    <w:p w14:paraId="4BAAF126" w14:textId="77777777" w:rsidR="005D51BB" w:rsidRDefault="00215C14" w:rsidP="00084479">
      <w:pPr>
        <w:widowControl/>
        <w:suppressAutoHyphens/>
        <w:spacing w:before="120" w:after="120" w:line="360" w:lineRule="auto"/>
        <w:ind w:left="851" w:right="140" w:hanging="851"/>
        <w:rPr>
          <w:b/>
          <w:szCs w:val="24"/>
        </w:rPr>
      </w:pPr>
      <w:r w:rsidRPr="00084479">
        <w:rPr>
          <w:szCs w:val="24"/>
        </w:rPr>
        <w:t>▌</w:t>
      </w:r>
      <w:r w:rsidRPr="00084479">
        <w:rPr>
          <w:b/>
          <w:szCs w:val="24"/>
        </w:rPr>
        <w:t xml:space="preserve"> [Enm. 29]</w:t>
      </w:r>
    </w:p>
    <w:p w14:paraId="712AD37C" w14:textId="54293389" w:rsidR="00310E79" w:rsidRPr="00084479" w:rsidRDefault="00310E79" w:rsidP="00084479">
      <w:pPr>
        <w:widowControl/>
        <w:suppressAutoHyphens/>
        <w:spacing w:before="120" w:after="120" w:line="360" w:lineRule="auto"/>
        <w:ind w:left="851" w:right="140" w:hanging="851"/>
        <w:rPr>
          <w:rFonts w:eastAsia="Calibri"/>
          <w:szCs w:val="24"/>
        </w:rPr>
      </w:pPr>
      <w:r w:rsidRPr="00084479">
        <w:rPr>
          <w:szCs w:val="24"/>
        </w:rPr>
        <w:t>3.</w:t>
      </w:r>
      <w:r w:rsidRPr="00084479">
        <w:rPr>
          <w:szCs w:val="24"/>
        </w:rPr>
        <w:tab/>
        <w:t>Los Estados miembros adoptarán las medidas de restauración de los hábitats marinos de las especies enumeradas en el anexo III y en los anexos II, IV y V de la Directiva 92/43/CEE y de los hábitats marinos de aves silvestres reguladas por la Directiva 2009/147/CE que sean necesarias</w:t>
      </w:r>
      <w:r w:rsidRPr="00084479">
        <w:rPr>
          <w:b/>
          <w:i/>
          <w:szCs w:val="24"/>
        </w:rPr>
        <w:t>, además de las medidas de restauración adoptadas con arreglo a los apartados 1 y 2 del presente artículo</w:t>
      </w:r>
      <w:r w:rsidRPr="00084479">
        <w:rPr>
          <w:szCs w:val="24"/>
        </w:rPr>
        <w:t>, para mejorar la calidad y la cantidad de dichos hábitats, incluido su restablecimiento, y para mejorar la conectividad, hasta que se alcance la calidad y cantidad suficientes de dichos hábitats.</w:t>
      </w:r>
    </w:p>
    <w:p w14:paraId="13002360" w14:textId="77777777" w:rsidR="00310E79" w:rsidRPr="00084479" w:rsidRDefault="00310E79" w:rsidP="00084479">
      <w:pPr>
        <w:widowControl/>
        <w:suppressAutoHyphens/>
        <w:spacing w:before="120" w:after="120" w:line="360" w:lineRule="auto"/>
        <w:ind w:left="851" w:right="140" w:hanging="851"/>
        <w:rPr>
          <w:rFonts w:eastAsia="Calibri"/>
          <w:b/>
          <w:szCs w:val="24"/>
          <w:u w:val="single"/>
        </w:rPr>
      </w:pPr>
      <w:r w:rsidRPr="00084479">
        <w:rPr>
          <w:szCs w:val="24"/>
        </w:rPr>
        <w:br w:type="page"/>
      </w:r>
      <w:r w:rsidRPr="00084479">
        <w:rPr>
          <w:szCs w:val="24"/>
        </w:rPr>
        <w:lastRenderedPageBreak/>
        <w:t>4.</w:t>
      </w:r>
      <w:r w:rsidRPr="00084479">
        <w:rPr>
          <w:szCs w:val="24"/>
        </w:rPr>
        <w:tab/>
        <w:t xml:space="preserve">El proceso de determinación de las zonas más adecuadas para llevar a cabo medidas de restauración de conformidad con los apartados 1, 2 y 3 del presente artículo se basará en los mejores conocimientos de que se disponga </w:t>
      </w:r>
      <w:r w:rsidRPr="00084479">
        <w:rPr>
          <w:b/>
          <w:i/>
          <w:szCs w:val="24"/>
        </w:rPr>
        <w:t>y en los avances</w:t>
      </w:r>
      <w:r w:rsidRPr="00084479">
        <w:rPr>
          <w:szCs w:val="24"/>
        </w:rPr>
        <w:t xml:space="preserve"> </w:t>
      </w:r>
      <w:r w:rsidRPr="00084479">
        <w:rPr>
          <w:b/>
          <w:i/>
          <w:szCs w:val="24"/>
        </w:rPr>
        <w:t>técnicos y</w:t>
      </w:r>
      <w:r w:rsidRPr="00084479">
        <w:rPr>
          <w:szCs w:val="24"/>
        </w:rPr>
        <w:t xml:space="preserve"> científicos más recientes </w:t>
      </w:r>
      <w:r w:rsidRPr="00084479">
        <w:rPr>
          <w:b/>
          <w:i/>
          <w:szCs w:val="24"/>
        </w:rPr>
        <w:t>para determinar</w:t>
      </w:r>
      <w:r w:rsidRPr="00084479">
        <w:rPr>
          <w:szCs w:val="24"/>
        </w:rPr>
        <w:t xml:space="preserve"> el estado de los tipos de hábitats enumerados en el anexo II [...] y de la calidad y cantidad de los hábitats de las especies a que se refiere el apartado 3 del presente artículo, haciendo uso de la información comunicada con arreglo al artículo 17 de la Directiva 92/43/CEE, [...]al artículo 12 de la Directiva 2009/147/CE y al artículo 17 [...] de la Directiva 2008/56/CE.</w:t>
      </w:r>
    </w:p>
    <w:p w14:paraId="0759DFF0" w14:textId="77777777" w:rsidR="00310E79" w:rsidRPr="00084479" w:rsidRDefault="00310E79" w:rsidP="00084479">
      <w:pPr>
        <w:widowControl/>
        <w:suppressAutoHyphens/>
        <w:spacing w:before="120" w:after="120" w:line="360" w:lineRule="auto"/>
        <w:ind w:left="851" w:right="140" w:hanging="851"/>
        <w:rPr>
          <w:rFonts w:eastAsia="Calibri"/>
          <w:b/>
          <w:i/>
          <w:szCs w:val="24"/>
        </w:rPr>
      </w:pPr>
      <w:r w:rsidRPr="00084479">
        <w:rPr>
          <w:b/>
          <w:i/>
          <w:szCs w:val="24"/>
        </w:rPr>
        <w:t>4 bis.</w:t>
      </w:r>
      <w:r w:rsidRPr="00084479">
        <w:rPr>
          <w:b/>
          <w:i/>
          <w:szCs w:val="24"/>
        </w:rPr>
        <w:tab/>
      </w:r>
      <w:bookmarkStart w:id="47" w:name="_Hlk137460418"/>
      <w:r w:rsidRPr="00084479">
        <w:rPr>
          <w:b/>
          <w:i/>
          <w:szCs w:val="24"/>
        </w:rPr>
        <w:t xml:space="preserve">Los Estados miembros velarán por que, a más tardar en 2030, se conozca este estado al menos para el 50 % de la superficie distribuida entre todos los tipos de hábitats de los grupos 1 a 6 enumerados en el anexo II. El estado de todas las zonas de los grupos 1 a 6 de los tipos de hábitats enumerados en el anexo II deberá conocerse a más tardar en 2040. </w:t>
      </w:r>
      <w:bookmarkEnd w:id="47"/>
      <w:r w:rsidRPr="00084479">
        <w:rPr>
          <w:b/>
          <w:i/>
          <w:szCs w:val="24"/>
        </w:rPr>
        <w:t xml:space="preserve">Los Estados miembros velarán también por que, a más tardar en 2040, se conozca este estado al menos para el 50 % de la superficie distribuida entre todos los tipos de hábitats enumerados en el grupo 7 del anexo II. El estado de todas las zonas del grupo 7 de los tipos de hábitats enumerados en el anexo II deberá conocerse a más tardar en 2050. </w:t>
      </w:r>
    </w:p>
    <w:p w14:paraId="1DF0A74C" w14:textId="77777777" w:rsidR="00310E79" w:rsidRPr="00084479" w:rsidRDefault="00310E79" w:rsidP="00084479">
      <w:pPr>
        <w:widowControl/>
        <w:suppressAutoHyphens/>
        <w:spacing w:before="120" w:after="120" w:line="360" w:lineRule="auto"/>
        <w:ind w:left="851" w:right="140" w:hanging="851"/>
        <w:rPr>
          <w:rFonts w:eastAsia="Calibri"/>
          <w:szCs w:val="24"/>
        </w:rPr>
      </w:pPr>
      <w:r w:rsidRPr="00084479">
        <w:rPr>
          <w:szCs w:val="24"/>
        </w:rPr>
        <w:t>5.</w:t>
      </w:r>
      <w:r w:rsidRPr="00084479">
        <w:rPr>
          <w:szCs w:val="24"/>
        </w:rPr>
        <w:tab/>
        <w:t xml:space="preserve">Las medidas de restauración a que se refieren los apartados 1 y 2 tendrán en cuenta la necesidad de mejorar la </w:t>
      </w:r>
      <w:r w:rsidRPr="00084479">
        <w:rPr>
          <w:b/>
          <w:i/>
          <w:szCs w:val="24"/>
        </w:rPr>
        <w:t>coherencia ecológica y</w:t>
      </w:r>
      <w:r w:rsidRPr="00084479">
        <w:rPr>
          <w:szCs w:val="24"/>
        </w:rPr>
        <w:t xml:space="preserve"> la conectividad entre los tipos de hábitats enumerados en el anexo II, así como las exigencias ecológicas de las especies mencionadas en el apartado 3 que estén presentes en dichos tipos de hábitats.</w:t>
      </w:r>
    </w:p>
    <w:p w14:paraId="344ECF6C" w14:textId="7435AB6B" w:rsidR="00310E79" w:rsidRPr="00084479" w:rsidRDefault="00310E79" w:rsidP="00084479">
      <w:pPr>
        <w:widowControl/>
        <w:shd w:val="clear" w:color="auto" w:fill="FFFFFF"/>
        <w:suppressAutoHyphens/>
        <w:spacing w:before="120" w:after="120" w:line="360" w:lineRule="auto"/>
        <w:ind w:left="851" w:right="140" w:hanging="851"/>
        <w:rPr>
          <w:rFonts w:eastAsia="Calibri"/>
          <w:b/>
          <w:szCs w:val="24"/>
        </w:rPr>
      </w:pPr>
      <w:r w:rsidRPr="00084479">
        <w:rPr>
          <w:szCs w:val="24"/>
        </w:rPr>
        <w:t>6.</w:t>
      </w:r>
      <w:r w:rsidRPr="00084479">
        <w:rPr>
          <w:szCs w:val="24"/>
        </w:rPr>
        <w:tab/>
      </w:r>
      <w:r w:rsidR="00215C14" w:rsidRPr="00084479">
        <w:rPr>
          <w:szCs w:val="24"/>
        </w:rPr>
        <w:t xml:space="preserve">Los Estados miembros </w:t>
      </w:r>
      <w:r w:rsidR="00215C14" w:rsidRPr="00084479">
        <w:rPr>
          <w:b/>
          <w:i/>
          <w:szCs w:val="24"/>
        </w:rPr>
        <w:t>procurarán asegurar</w:t>
      </w:r>
      <w:r w:rsidR="00215C14" w:rsidRPr="00084479">
        <w:rPr>
          <w:szCs w:val="24"/>
        </w:rPr>
        <w:t xml:space="preserve"> que las zonas sujetas a medidas de restauración de conformidad con los apartados 1, 2 y 3 muestren una mejora continua del estado de los tipos de hábitats enumerados en el anexo II hasta alcanzar un buen estado, así como una mejora continua de la calidad de los hábitats de las especies a que se refiere el apartado 3, hasta que dichos hábitats alcancen la calidad suficiente. Los Estados miembros </w:t>
      </w:r>
      <w:r w:rsidR="00215C14" w:rsidRPr="00084479">
        <w:rPr>
          <w:b/>
          <w:i/>
          <w:szCs w:val="24"/>
        </w:rPr>
        <w:t>se esforzarán</w:t>
      </w:r>
      <w:r w:rsidR="00215C14" w:rsidRPr="00084479">
        <w:rPr>
          <w:szCs w:val="24"/>
        </w:rPr>
        <w:t xml:space="preserve"> por </w:t>
      </w:r>
      <w:r w:rsidR="00215C14" w:rsidRPr="00084479">
        <w:rPr>
          <w:b/>
          <w:i/>
          <w:szCs w:val="24"/>
        </w:rPr>
        <w:t>aplicar, cuando sea posible, las medidas necesarias con el objetivo de evitar que</w:t>
      </w:r>
      <w:r w:rsidR="00215C14" w:rsidRPr="00084479">
        <w:rPr>
          <w:szCs w:val="24"/>
        </w:rPr>
        <w:t xml:space="preserve"> se deterioren </w:t>
      </w:r>
      <w:r w:rsidR="00215C14" w:rsidRPr="00084479">
        <w:rPr>
          <w:b/>
          <w:i/>
          <w:szCs w:val="24"/>
        </w:rPr>
        <w:t xml:space="preserve">de forma significativa a escala nacional </w:t>
      </w:r>
      <w:r w:rsidR="00215C14" w:rsidRPr="00084479">
        <w:rPr>
          <w:szCs w:val="24"/>
        </w:rPr>
        <w:t xml:space="preserve">las zonas en las que se haya alcanzado un buen estado </w:t>
      </w:r>
      <w:r w:rsidR="00215C14" w:rsidRPr="00084479">
        <w:rPr>
          <w:b/>
          <w:i/>
          <w:szCs w:val="24"/>
        </w:rPr>
        <w:t>y</w:t>
      </w:r>
      <w:r w:rsidR="00215C14" w:rsidRPr="00084479">
        <w:rPr>
          <w:szCs w:val="24"/>
        </w:rPr>
        <w:t xml:space="preserve"> en las que se haya alcanzado la calidad suficiente de los hábitats de la especie</w:t>
      </w:r>
      <w:r w:rsidRPr="00084479">
        <w:rPr>
          <w:szCs w:val="24"/>
        </w:rPr>
        <w:t>.</w:t>
      </w:r>
      <w:r w:rsidR="00215C14" w:rsidRPr="00084479">
        <w:rPr>
          <w:b/>
          <w:szCs w:val="24"/>
        </w:rPr>
        <w:t xml:space="preserve"> [Enm. 125</w:t>
      </w:r>
      <w:r w:rsidR="00AA3F4E" w:rsidRPr="00084479">
        <w:rPr>
          <w:b/>
          <w:szCs w:val="24"/>
        </w:rPr>
        <w:t>/rev1</w:t>
      </w:r>
      <w:r w:rsidR="00215C14" w:rsidRPr="00084479">
        <w:rPr>
          <w:b/>
          <w:szCs w:val="24"/>
        </w:rPr>
        <w:t>]</w:t>
      </w:r>
    </w:p>
    <w:p w14:paraId="4E7840A5" w14:textId="4A0385A1" w:rsidR="00310E79" w:rsidRPr="00084479" w:rsidRDefault="00310E79">
      <w:pPr>
        <w:widowControl/>
        <w:shd w:val="clear" w:color="auto" w:fill="FFFFFF"/>
        <w:suppressAutoHyphens/>
        <w:spacing w:before="120" w:after="120" w:line="360" w:lineRule="auto"/>
        <w:ind w:left="567" w:right="140" w:hanging="567"/>
        <w:rPr>
          <w:rFonts w:eastAsia="Calibri"/>
          <w:szCs w:val="24"/>
        </w:rPr>
      </w:pPr>
      <w:r w:rsidRPr="00084479">
        <w:rPr>
          <w:szCs w:val="24"/>
        </w:rPr>
        <w:br w:type="page"/>
      </w:r>
      <w:r w:rsidR="00966961" w:rsidRPr="00084479">
        <w:rPr>
          <w:szCs w:val="24"/>
        </w:rPr>
        <w:lastRenderedPageBreak/>
        <w:t>▌</w:t>
      </w:r>
      <w:r w:rsidR="00966961" w:rsidRPr="00084479">
        <w:rPr>
          <w:b/>
          <w:szCs w:val="24"/>
        </w:rPr>
        <w:t xml:space="preserve"> [Enms. 32, 104 y 126</w:t>
      </w:r>
      <w:r w:rsidR="00AA3F4E" w:rsidRPr="00084479">
        <w:rPr>
          <w:b/>
          <w:szCs w:val="24"/>
        </w:rPr>
        <w:t>/rev</w:t>
      </w:r>
      <w:r w:rsidR="00F87FC9" w:rsidRPr="00084479">
        <w:rPr>
          <w:b/>
          <w:szCs w:val="24"/>
        </w:rPr>
        <w:t>1</w:t>
      </w:r>
      <w:r w:rsidR="00966961" w:rsidRPr="00084479">
        <w:rPr>
          <w:b/>
          <w:szCs w:val="24"/>
        </w:rPr>
        <w:t>]</w:t>
      </w:r>
    </w:p>
    <w:p w14:paraId="7654CEAF" w14:textId="77777777" w:rsidR="00310E79" w:rsidRPr="00084479" w:rsidRDefault="00310E79" w:rsidP="00084479">
      <w:pPr>
        <w:widowControl/>
        <w:shd w:val="clear" w:color="auto" w:fill="FFFFFF"/>
        <w:suppressAutoHyphens/>
        <w:spacing w:before="120" w:after="120" w:line="360" w:lineRule="auto"/>
        <w:ind w:left="851" w:right="140" w:hanging="851"/>
        <w:rPr>
          <w:rFonts w:eastAsia="Calibri"/>
          <w:szCs w:val="24"/>
        </w:rPr>
      </w:pPr>
      <w:r w:rsidRPr="00084479">
        <w:rPr>
          <w:szCs w:val="24"/>
        </w:rPr>
        <w:t>8.</w:t>
      </w:r>
      <w:r w:rsidRPr="00084479">
        <w:rPr>
          <w:szCs w:val="24"/>
        </w:rPr>
        <w:tab/>
        <w:t xml:space="preserve">Fuera de los espacios Natura 2000, el incumplimiento de las obligaciones establecidas en </w:t>
      </w:r>
      <w:r w:rsidRPr="00084479">
        <w:rPr>
          <w:b/>
          <w:i/>
          <w:szCs w:val="24"/>
        </w:rPr>
        <w:t>el apartado</w:t>
      </w:r>
      <w:r w:rsidRPr="00084479">
        <w:rPr>
          <w:szCs w:val="24"/>
        </w:rPr>
        <w:t xml:space="preserve"> 6 estará justificado si se debe a:</w:t>
      </w:r>
    </w:p>
    <w:p w14:paraId="2E89FA20" w14:textId="77777777" w:rsidR="00310E79" w:rsidRPr="00084479" w:rsidRDefault="00310E79" w:rsidP="00084479">
      <w:pPr>
        <w:widowControl/>
        <w:shd w:val="clear" w:color="auto" w:fill="FFFFFF"/>
        <w:suppressAutoHyphens/>
        <w:spacing w:before="120" w:after="120" w:line="360" w:lineRule="auto"/>
        <w:ind w:left="1418" w:right="140" w:hanging="567"/>
        <w:rPr>
          <w:rFonts w:eastAsia="Calibri"/>
          <w:szCs w:val="24"/>
        </w:rPr>
      </w:pPr>
      <w:r w:rsidRPr="00084479">
        <w:rPr>
          <w:szCs w:val="24"/>
        </w:rPr>
        <w:t>a)</w:t>
      </w:r>
      <w:r w:rsidRPr="00084479">
        <w:rPr>
          <w:szCs w:val="24"/>
        </w:rPr>
        <w:tab/>
        <w:t>fuerza mayor</w:t>
      </w:r>
      <w:r w:rsidRPr="00084479">
        <w:rPr>
          <w:b/>
          <w:i/>
          <w:szCs w:val="24"/>
        </w:rPr>
        <w:t>, incluidas catástrofes naturales</w:t>
      </w:r>
      <w:r w:rsidRPr="00084479">
        <w:rPr>
          <w:szCs w:val="24"/>
        </w:rPr>
        <w:t>;</w:t>
      </w:r>
    </w:p>
    <w:p w14:paraId="7E4D5C7D" w14:textId="77777777" w:rsidR="00310E79" w:rsidRPr="00084479" w:rsidRDefault="00310E79" w:rsidP="00084479">
      <w:pPr>
        <w:widowControl/>
        <w:shd w:val="clear" w:color="auto" w:fill="FFFFFF"/>
        <w:suppressAutoHyphens/>
        <w:spacing w:before="120" w:after="120" w:line="360" w:lineRule="auto"/>
        <w:ind w:left="1418" w:right="140" w:hanging="567"/>
        <w:rPr>
          <w:rFonts w:eastAsia="Calibri"/>
          <w:szCs w:val="24"/>
        </w:rPr>
      </w:pPr>
      <w:r w:rsidRPr="00084479">
        <w:rPr>
          <w:szCs w:val="24"/>
        </w:rPr>
        <w:t>b)</w:t>
      </w:r>
      <w:r w:rsidRPr="00084479">
        <w:rPr>
          <w:szCs w:val="24"/>
        </w:rPr>
        <w:tab/>
        <w:t xml:space="preserve">transformaciones inevitables del hábitat provocadas directamente por el cambio climático; </w:t>
      </w:r>
      <w:r w:rsidRPr="00084479">
        <w:rPr>
          <w:snapToGrid w:val="0"/>
          <w:szCs w:val="24"/>
        </w:rPr>
        <w:t>▌</w:t>
      </w:r>
    </w:p>
    <w:p w14:paraId="78E21075" w14:textId="2ECE1FA5" w:rsidR="00310E79" w:rsidRPr="00084479" w:rsidRDefault="00AA3F4E" w:rsidP="00084479">
      <w:pPr>
        <w:widowControl/>
        <w:shd w:val="clear" w:color="auto" w:fill="FFFFFF"/>
        <w:suppressAutoHyphens/>
        <w:spacing w:before="120" w:after="120" w:line="360" w:lineRule="auto"/>
        <w:ind w:left="1418" w:right="140" w:hanging="567"/>
        <w:rPr>
          <w:b/>
          <w:i/>
          <w:szCs w:val="24"/>
        </w:rPr>
      </w:pPr>
      <w:r w:rsidRPr="00084479">
        <w:rPr>
          <w:szCs w:val="24"/>
        </w:rPr>
        <w:t>▌</w:t>
      </w:r>
    </w:p>
    <w:p w14:paraId="022A56D2" w14:textId="2E242955" w:rsidR="005748D2" w:rsidRPr="00084479" w:rsidRDefault="005748D2" w:rsidP="00084479">
      <w:pPr>
        <w:widowControl/>
        <w:shd w:val="clear" w:color="auto" w:fill="FFFFFF"/>
        <w:suppressAutoHyphens/>
        <w:spacing w:before="120" w:after="120" w:line="360" w:lineRule="auto"/>
        <w:ind w:left="1418" w:right="140" w:hanging="567"/>
        <w:rPr>
          <w:rFonts w:eastAsia="Calibri"/>
          <w:b/>
          <w:szCs w:val="24"/>
        </w:rPr>
      </w:pPr>
      <w:r w:rsidRPr="00084479">
        <w:rPr>
          <w:b/>
          <w:i/>
          <w:szCs w:val="24"/>
        </w:rPr>
        <w:t>c bis)</w:t>
      </w:r>
      <w:r w:rsidRPr="00084479">
        <w:rPr>
          <w:szCs w:val="24"/>
        </w:rPr>
        <w:tab/>
      </w:r>
      <w:r w:rsidRPr="00084479">
        <w:rPr>
          <w:b/>
          <w:i/>
          <w:szCs w:val="24"/>
        </w:rPr>
        <w:t>en circunstancias excepcionales, vinculadas a la realización o continuación de actividades de interés público, el incumplimiento de las obligaciones establecidas en el apartado 6 estará justificado, siempre que no ponga en peligro la consecución de los objetivos de restauración establecidos en los apartados 1, 2 y 3. Los Estados miembros informarán sin demora a la Comisión de tales circunstancias excepcionales y las justificarán debidamente</w:t>
      </w:r>
      <w:r w:rsidR="00E74D51" w:rsidRPr="00084479">
        <w:rPr>
          <w:b/>
          <w:i/>
          <w:szCs w:val="24"/>
        </w:rPr>
        <w:t>;</w:t>
      </w:r>
      <w:r w:rsidRPr="00084479">
        <w:rPr>
          <w:b/>
          <w:szCs w:val="24"/>
        </w:rPr>
        <w:t xml:space="preserve"> [Enm. 7]</w:t>
      </w:r>
    </w:p>
    <w:p w14:paraId="139E4BD2" w14:textId="77777777" w:rsidR="00310E79" w:rsidRPr="00084479" w:rsidRDefault="00310E79" w:rsidP="00084479">
      <w:pPr>
        <w:widowControl/>
        <w:shd w:val="clear" w:color="auto" w:fill="FFFFFF"/>
        <w:suppressAutoHyphens/>
        <w:spacing w:before="120" w:after="120" w:line="360" w:lineRule="auto"/>
        <w:ind w:left="1418" w:right="140" w:hanging="567"/>
        <w:rPr>
          <w:rFonts w:eastAsia="Calibri"/>
          <w:b/>
          <w:i/>
          <w:szCs w:val="24"/>
        </w:rPr>
      </w:pPr>
      <w:r w:rsidRPr="00084479">
        <w:rPr>
          <w:b/>
          <w:i/>
          <w:szCs w:val="24"/>
        </w:rPr>
        <w:t>d)</w:t>
      </w:r>
      <w:r w:rsidRPr="00084479">
        <w:rPr>
          <w:i/>
          <w:szCs w:val="24"/>
        </w:rPr>
        <w:tab/>
      </w:r>
      <w:r w:rsidRPr="00084479">
        <w:rPr>
          <w:b/>
          <w:i/>
          <w:szCs w:val="24"/>
        </w:rPr>
        <w:t>la acción u omisión de terceros países de las que no es responsable el Estado miembro de que se trate.</w:t>
      </w:r>
    </w:p>
    <w:p w14:paraId="3ACF7FBF" w14:textId="77777777" w:rsidR="00310E79" w:rsidRPr="00084479" w:rsidRDefault="00310E79" w:rsidP="00084479">
      <w:pPr>
        <w:widowControl/>
        <w:suppressAutoHyphens/>
        <w:spacing w:before="120" w:after="120" w:line="360" w:lineRule="auto"/>
        <w:ind w:left="851" w:right="140" w:hanging="851"/>
        <w:rPr>
          <w:rFonts w:eastAsia="Calibri"/>
          <w:b/>
          <w:i/>
          <w:szCs w:val="24"/>
        </w:rPr>
      </w:pPr>
      <w:r w:rsidRPr="00084479">
        <w:rPr>
          <w:b/>
          <w:i/>
          <w:szCs w:val="24"/>
        </w:rPr>
        <w:t>8 bis.</w:t>
      </w:r>
      <w:r w:rsidRPr="00084479">
        <w:rPr>
          <w:b/>
          <w:i/>
          <w:szCs w:val="24"/>
        </w:rPr>
        <w:tab/>
        <w:t xml:space="preserve">Fuera de los espacios Natura 2000, la obligación de adoptar las medidas necesarias estipulada en el apartado 7 no se aplicará al deterioro causado por: </w:t>
      </w:r>
    </w:p>
    <w:p w14:paraId="45648EAA"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b/>
          <w:i/>
          <w:szCs w:val="24"/>
        </w:rPr>
        <w:t>a)</w:t>
      </w:r>
      <w:r w:rsidRPr="00084479">
        <w:rPr>
          <w:b/>
          <w:i/>
          <w:szCs w:val="24"/>
        </w:rPr>
        <w:tab/>
        <w:t>fuerza mayor, incluidas catástrofes naturales;</w:t>
      </w:r>
    </w:p>
    <w:p w14:paraId="3DC1E627"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b/>
          <w:i/>
          <w:szCs w:val="24"/>
        </w:rPr>
        <w:t>b)</w:t>
      </w:r>
      <w:r w:rsidRPr="00084479">
        <w:rPr>
          <w:b/>
          <w:i/>
          <w:szCs w:val="24"/>
        </w:rPr>
        <w:tab/>
        <w:t xml:space="preserve">transformaciones inevitables del hábitat provocadas directamente por el cambio climático; </w:t>
      </w:r>
    </w:p>
    <w:p w14:paraId="52A72A34"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b/>
          <w:i/>
          <w:szCs w:val="24"/>
        </w:rPr>
        <w:t>c)</w:t>
      </w:r>
      <w:r w:rsidRPr="00084479">
        <w:rPr>
          <w:b/>
          <w:i/>
          <w:szCs w:val="24"/>
        </w:rPr>
        <w:tab/>
        <w:t>planes o proyectos de interés público de primer orden para los que no se disponga de soluciones alternativas menos perjudiciales; o</w:t>
      </w:r>
    </w:p>
    <w:p w14:paraId="720AE408" w14:textId="77777777" w:rsidR="00310E79" w:rsidRPr="00084479" w:rsidRDefault="00310E79" w:rsidP="00084479">
      <w:pPr>
        <w:widowControl/>
        <w:shd w:val="clear" w:color="auto" w:fill="FFFFFF"/>
        <w:suppressAutoHyphens/>
        <w:spacing w:before="120" w:after="120" w:line="360" w:lineRule="auto"/>
        <w:ind w:left="1418" w:right="140" w:hanging="567"/>
        <w:rPr>
          <w:rFonts w:eastAsia="Calibri"/>
          <w:b/>
          <w:i/>
          <w:szCs w:val="24"/>
        </w:rPr>
      </w:pPr>
      <w:r w:rsidRPr="00084479">
        <w:rPr>
          <w:b/>
          <w:i/>
          <w:szCs w:val="24"/>
        </w:rPr>
        <w:t>d)</w:t>
      </w:r>
      <w:r w:rsidRPr="00084479">
        <w:rPr>
          <w:b/>
          <w:i/>
          <w:szCs w:val="24"/>
        </w:rPr>
        <w:tab/>
        <w:t>la acción u omisión de terceros países de las que no es responsable el Estado miembro de que se trate.</w:t>
      </w:r>
    </w:p>
    <w:p w14:paraId="26DAEA43" w14:textId="77777777" w:rsidR="00310E79" w:rsidRPr="00084479" w:rsidRDefault="00310E79" w:rsidP="00084479">
      <w:pPr>
        <w:widowControl/>
        <w:shd w:val="clear" w:color="auto" w:fill="FFFFFF"/>
        <w:suppressAutoHyphens/>
        <w:spacing w:before="120" w:after="120" w:line="360" w:lineRule="auto"/>
        <w:ind w:left="851" w:right="140" w:hanging="851"/>
        <w:rPr>
          <w:rFonts w:eastAsia="Calibri"/>
          <w:szCs w:val="24"/>
        </w:rPr>
      </w:pPr>
      <w:r w:rsidRPr="00084479">
        <w:rPr>
          <w:szCs w:val="24"/>
        </w:rPr>
        <w:br w:type="page"/>
      </w:r>
      <w:r w:rsidRPr="00084479">
        <w:rPr>
          <w:szCs w:val="24"/>
        </w:rPr>
        <w:lastRenderedPageBreak/>
        <w:t>9.</w:t>
      </w:r>
      <w:r w:rsidRPr="00084479">
        <w:rPr>
          <w:szCs w:val="24"/>
        </w:rPr>
        <w:tab/>
        <w:t>En los espacios Natura 2000, el incumplimiento de la obligación establecida en los apartados 6 y 7 estará justificado si se debe a:</w:t>
      </w:r>
    </w:p>
    <w:p w14:paraId="3759E0C9" w14:textId="77777777" w:rsidR="00310E79" w:rsidRPr="00084479" w:rsidRDefault="00310E79" w:rsidP="00084479">
      <w:pPr>
        <w:widowControl/>
        <w:shd w:val="clear" w:color="auto" w:fill="FFFFFF"/>
        <w:suppressAutoHyphens/>
        <w:spacing w:before="120" w:after="120" w:line="360" w:lineRule="auto"/>
        <w:ind w:left="1418" w:right="140" w:hanging="567"/>
        <w:rPr>
          <w:rFonts w:eastAsia="Calibri"/>
          <w:szCs w:val="24"/>
        </w:rPr>
      </w:pPr>
      <w:r w:rsidRPr="00084479">
        <w:rPr>
          <w:szCs w:val="24"/>
        </w:rPr>
        <w:t>a)</w:t>
      </w:r>
      <w:r w:rsidRPr="00084479">
        <w:rPr>
          <w:szCs w:val="24"/>
        </w:rPr>
        <w:tab/>
        <w:t>fuerza mayor</w:t>
      </w:r>
      <w:r w:rsidRPr="00084479">
        <w:rPr>
          <w:b/>
          <w:i/>
          <w:szCs w:val="24"/>
        </w:rPr>
        <w:t>, incluidas catástrofes naturales</w:t>
      </w:r>
      <w:r w:rsidRPr="00084479">
        <w:rPr>
          <w:szCs w:val="24"/>
        </w:rPr>
        <w:t>;</w:t>
      </w:r>
    </w:p>
    <w:p w14:paraId="0E114DB3" w14:textId="77777777" w:rsidR="00310E79" w:rsidRPr="00084479" w:rsidRDefault="00310E79" w:rsidP="00084479">
      <w:pPr>
        <w:widowControl/>
        <w:shd w:val="clear" w:color="auto" w:fill="FFFFFF"/>
        <w:suppressAutoHyphens/>
        <w:spacing w:before="120" w:after="120" w:line="360" w:lineRule="auto"/>
        <w:ind w:left="1418" w:right="140" w:hanging="567"/>
        <w:rPr>
          <w:rFonts w:eastAsia="Calibri"/>
          <w:szCs w:val="24"/>
        </w:rPr>
      </w:pPr>
      <w:r w:rsidRPr="00084479">
        <w:rPr>
          <w:szCs w:val="24"/>
        </w:rPr>
        <w:t>b)</w:t>
      </w:r>
      <w:r w:rsidRPr="00084479">
        <w:rPr>
          <w:szCs w:val="24"/>
        </w:rPr>
        <w:tab/>
        <w:t>transformaciones inevitables del hábitat provocadas directamente por el cambio climático; o</w:t>
      </w:r>
    </w:p>
    <w:p w14:paraId="48DE74DD" w14:textId="77777777" w:rsidR="00310E79" w:rsidRPr="00084479" w:rsidRDefault="00310E79" w:rsidP="00084479">
      <w:pPr>
        <w:widowControl/>
        <w:shd w:val="clear" w:color="auto" w:fill="FFFFFF"/>
        <w:suppressAutoHyphens/>
        <w:spacing w:before="120" w:after="120" w:line="360" w:lineRule="auto"/>
        <w:ind w:left="1418" w:right="140" w:hanging="567"/>
        <w:rPr>
          <w:rFonts w:eastAsia="Calibri"/>
          <w:szCs w:val="24"/>
        </w:rPr>
      </w:pPr>
      <w:r w:rsidRPr="00084479">
        <w:rPr>
          <w:szCs w:val="24"/>
        </w:rPr>
        <w:t>c)</w:t>
      </w:r>
      <w:r w:rsidRPr="00084479">
        <w:rPr>
          <w:szCs w:val="24"/>
        </w:rPr>
        <w:tab/>
        <w:t>un plan o proyecto autorizado de conformidad con el artículo 6, apartado 4, de la Directiva 92/43/CEE.</w:t>
      </w:r>
    </w:p>
    <w:p w14:paraId="19361BE7" w14:textId="77777777" w:rsidR="00310E79" w:rsidRPr="00084479" w:rsidRDefault="00310E79" w:rsidP="00084479">
      <w:pPr>
        <w:widowControl/>
        <w:suppressAutoHyphens/>
        <w:spacing w:before="120" w:after="120" w:line="360" w:lineRule="auto"/>
        <w:ind w:left="851" w:right="140" w:hanging="851"/>
        <w:rPr>
          <w:rFonts w:eastAsia="Calibri"/>
          <w:szCs w:val="24"/>
        </w:rPr>
      </w:pPr>
      <w:r w:rsidRPr="00084479">
        <w:rPr>
          <w:szCs w:val="24"/>
        </w:rPr>
        <w:t>10.</w:t>
      </w:r>
      <w:r w:rsidRPr="00084479">
        <w:rPr>
          <w:szCs w:val="24"/>
        </w:rPr>
        <w:tab/>
        <w:t>Los Estados miembros velarán por que:</w:t>
      </w:r>
    </w:p>
    <w:p w14:paraId="4BD929AF" w14:textId="77777777" w:rsidR="00310E79" w:rsidRPr="00084479" w:rsidRDefault="00310E79" w:rsidP="00084479">
      <w:pPr>
        <w:widowControl/>
        <w:suppressAutoHyphens/>
        <w:spacing w:before="120" w:after="120" w:line="360" w:lineRule="auto"/>
        <w:ind w:left="1418" w:right="140" w:hanging="567"/>
        <w:rPr>
          <w:rFonts w:eastAsia="Calibri"/>
          <w:szCs w:val="24"/>
        </w:rPr>
      </w:pPr>
      <w:r w:rsidRPr="00084479">
        <w:rPr>
          <w:szCs w:val="24"/>
        </w:rPr>
        <w:t>a)</w:t>
      </w:r>
      <w:r w:rsidRPr="00084479">
        <w:rPr>
          <w:szCs w:val="24"/>
        </w:rPr>
        <w:tab/>
        <w:t xml:space="preserve">en el caso de los tipos de hábitats enumerados en </w:t>
      </w:r>
      <w:r w:rsidRPr="00084479">
        <w:rPr>
          <w:b/>
          <w:bCs/>
          <w:i/>
          <w:iCs/>
          <w:szCs w:val="24"/>
        </w:rPr>
        <w:t>los grupos 1 a 6</w:t>
      </w:r>
      <w:r w:rsidRPr="00084479">
        <w:rPr>
          <w:szCs w:val="24"/>
        </w:rPr>
        <w:t xml:space="preserve"> del anexo II, la superficie del hábitat que se encuentra en buen estado aumente hasta al menos el 90 % y hasta que cada tipo de hábitat en cada región biogeográfica </w:t>
      </w:r>
      <w:r w:rsidRPr="00084479">
        <w:rPr>
          <w:b/>
          <w:bCs/>
          <w:i/>
          <w:iCs/>
          <w:szCs w:val="24"/>
        </w:rPr>
        <w:t>del Estado miembro de que se trate</w:t>
      </w:r>
      <w:r w:rsidRPr="00084479">
        <w:rPr>
          <w:szCs w:val="24"/>
        </w:rPr>
        <w:t xml:space="preserve"> alcance la superficie de referencia favorable;</w:t>
      </w:r>
    </w:p>
    <w:p w14:paraId="65210453"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b/>
          <w:i/>
          <w:szCs w:val="24"/>
        </w:rPr>
        <w:t>a bis)</w:t>
      </w:r>
      <w:r w:rsidRPr="00084479">
        <w:rPr>
          <w:b/>
          <w:i/>
          <w:szCs w:val="24"/>
        </w:rPr>
        <w:tab/>
        <w:t>en el caso de los tipos de hábitats enumerados en el grupo 7 del anexo II, la superficie del hábitat que se encuentra en buen estado aumente hasta al menos el porcentaje a que se refiere el apartado 1, letra d), y hasta que cada tipo de hábitat en cada región biogeográfica del Estado miembro de que se trate alcance la superficie de referencia favorable;</w:t>
      </w:r>
    </w:p>
    <w:p w14:paraId="3EAFD79E" w14:textId="77777777" w:rsidR="00310E79" w:rsidRPr="00084479" w:rsidRDefault="00310E79" w:rsidP="00084479">
      <w:pPr>
        <w:widowControl/>
        <w:suppressAutoHyphens/>
        <w:spacing w:before="120" w:after="120" w:line="360" w:lineRule="auto"/>
        <w:ind w:left="1418" w:right="140" w:hanging="567"/>
        <w:rPr>
          <w:rFonts w:eastAsia="Calibri"/>
          <w:b/>
          <w:szCs w:val="24"/>
          <w:u w:val="single"/>
        </w:rPr>
      </w:pPr>
      <w:r w:rsidRPr="00084479">
        <w:rPr>
          <w:szCs w:val="24"/>
        </w:rPr>
        <w:t>b)</w:t>
      </w:r>
      <w:r w:rsidRPr="00084479">
        <w:rPr>
          <w:szCs w:val="24"/>
        </w:rPr>
        <w:tab/>
        <w:t>se produzca una tendencia positiva hacia una calidad y cantidad suficientes de los hábitats marinos de las especies enumeradas en el anexo III y en los anexos II, IV y V de la Directiva 92/43/CEE y de las especies reguladas por la Directiva 2009/147/CE.</w:t>
      </w:r>
    </w:p>
    <w:p w14:paraId="7AEF9EB6" w14:textId="77777777" w:rsidR="00310E79" w:rsidRPr="00084479" w:rsidRDefault="00310E79" w:rsidP="00084479">
      <w:pPr>
        <w:keepNext/>
        <w:widowControl/>
        <w:suppressAutoHyphens/>
        <w:spacing w:before="120" w:after="120" w:line="360" w:lineRule="auto"/>
        <w:ind w:right="140"/>
        <w:jc w:val="center"/>
        <w:outlineLvl w:val="1"/>
        <w:rPr>
          <w:i/>
          <w:szCs w:val="24"/>
        </w:rPr>
      </w:pPr>
      <w:r w:rsidRPr="00084479">
        <w:rPr>
          <w:szCs w:val="24"/>
        </w:rPr>
        <w:br w:type="page"/>
      </w:r>
      <w:r w:rsidRPr="00084479">
        <w:rPr>
          <w:b/>
          <w:i/>
          <w:szCs w:val="24"/>
        </w:rPr>
        <w:lastRenderedPageBreak/>
        <w:t>Artículo 5 bis</w:t>
      </w:r>
      <w:r w:rsidRPr="00084479">
        <w:rPr>
          <w:b/>
          <w:i/>
          <w:szCs w:val="24"/>
        </w:rPr>
        <w:br/>
        <w:t xml:space="preserve">Energía de fuentes renovables </w:t>
      </w:r>
    </w:p>
    <w:p w14:paraId="55A8B5E9" w14:textId="77777777" w:rsidR="00310E79" w:rsidRPr="00084479" w:rsidRDefault="00310E79" w:rsidP="00DC6AA5">
      <w:pPr>
        <w:widowControl/>
        <w:spacing w:before="120" w:after="120" w:line="360" w:lineRule="auto"/>
        <w:rPr>
          <w:rFonts w:eastAsia="Calibri"/>
          <w:b/>
          <w:i/>
          <w:szCs w:val="24"/>
        </w:rPr>
      </w:pPr>
      <w:bookmarkStart w:id="48" w:name="_Hlk137545325"/>
      <w:r w:rsidRPr="00084479">
        <w:rPr>
          <w:b/>
          <w:i/>
          <w:szCs w:val="24"/>
        </w:rPr>
        <w:t>A efectos del artículo 4, apartados 8 y 8 bis, y del artículo 5, apartados 8 y 8 bis, se presumirá que la planificación, construcción y explotación de instalaciones para la producción de energía a partir de fuentes renovables, su conexión a la red y la propia red y activos de almacenamiento conexos presentan un interés público superior. Los Estados miembros podrán eximirlas del requisito de no disponer de soluciones alternativas menos perjudiciales en virtud del artículo 4, apartados 8 y 8 bis, y del artículo 5, apartados 8 y 8 bis, si se ha llevado a cabo una evaluación ambiental estratégica de conformidad con las condiciones establecidas en la Directiva 2001/42/CE o si se ha llevado a cabo una evaluación del impacto ambiental en las condiciones estipuladas en la Directiva (UE) 2011/92. Los Estados miembros podrán restringir en determinadas circunstancias debidamente justificadas, la aplicación de esta disposición a determinadas zonas de su territorio, así como a determinadas tecnologías o a proyectos con ciertas características técnicas, de conformidad con las prioridades que figuran en sus planes nacionales integrados de energía y clima, con arreglo al Reglamento (UE) 2018/1999. Los Estados miembros informarán a la Comisión de las restricciones aplicadas y las justificarán.</w:t>
      </w:r>
      <w:bookmarkEnd w:id="48"/>
    </w:p>
    <w:p w14:paraId="445786FB" w14:textId="77777777" w:rsidR="00310E79" w:rsidRPr="00084479" w:rsidRDefault="00310E79" w:rsidP="00084479">
      <w:pPr>
        <w:keepNext/>
        <w:widowControl/>
        <w:suppressAutoHyphens/>
        <w:spacing w:before="120" w:after="120" w:line="360" w:lineRule="auto"/>
        <w:ind w:right="140"/>
        <w:jc w:val="center"/>
        <w:outlineLvl w:val="1"/>
        <w:rPr>
          <w:i/>
          <w:szCs w:val="24"/>
        </w:rPr>
      </w:pPr>
      <w:r w:rsidRPr="00084479">
        <w:rPr>
          <w:b/>
          <w:i/>
          <w:szCs w:val="24"/>
        </w:rPr>
        <w:t xml:space="preserve">Artículo 5 ter </w:t>
      </w:r>
      <w:r w:rsidRPr="00084479">
        <w:rPr>
          <w:b/>
          <w:i/>
          <w:szCs w:val="24"/>
        </w:rPr>
        <w:br/>
        <w:t>Defensa nacional</w:t>
      </w:r>
    </w:p>
    <w:p w14:paraId="6CE23521" w14:textId="77777777" w:rsidR="00310E79" w:rsidRPr="00084479" w:rsidRDefault="00310E79" w:rsidP="00084479">
      <w:pPr>
        <w:widowControl/>
        <w:spacing w:before="120" w:after="120" w:line="360" w:lineRule="auto"/>
        <w:ind w:left="851" w:hanging="851"/>
        <w:rPr>
          <w:b/>
          <w:i/>
          <w:szCs w:val="24"/>
        </w:rPr>
      </w:pPr>
      <w:bookmarkStart w:id="49" w:name="_Hlk136767680"/>
      <w:r w:rsidRPr="00084479">
        <w:rPr>
          <w:b/>
          <w:i/>
          <w:szCs w:val="24"/>
        </w:rPr>
        <w:t>1.</w:t>
      </w:r>
      <w:r w:rsidRPr="00084479">
        <w:rPr>
          <w:b/>
          <w:i/>
          <w:szCs w:val="24"/>
        </w:rPr>
        <w:tab/>
        <w:t>A la hora de establecer medidas de restauración a efectos del artículo 4, apartados 1, 2 y 3, y el artículo 5, apartados 1, 2 y 3, los Estados miembros podrán eximir las superficies utilizadas para actividades que tengan como único objetivo la defensa nacional si estas medidas se consideran incompatibles con el uso militar continuado de las zonas en cuestión.</w:t>
      </w:r>
    </w:p>
    <w:p w14:paraId="3D1D2D0C" w14:textId="77777777" w:rsidR="00310E79" w:rsidRPr="00084479" w:rsidRDefault="00310E79" w:rsidP="00084479">
      <w:pPr>
        <w:widowControl/>
        <w:spacing w:before="120" w:after="120" w:line="360" w:lineRule="auto"/>
        <w:ind w:left="851" w:hanging="851"/>
        <w:rPr>
          <w:b/>
          <w:i/>
          <w:szCs w:val="24"/>
        </w:rPr>
      </w:pPr>
      <w:r w:rsidRPr="00084479">
        <w:rPr>
          <w:b/>
          <w:i/>
          <w:szCs w:val="24"/>
        </w:rPr>
        <w:t>2.</w:t>
      </w:r>
      <w:r w:rsidRPr="00084479">
        <w:rPr>
          <w:b/>
          <w:i/>
          <w:szCs w:val="24"/>
        </w:rPr>
        <w:tab/>
        <w:t>A efectos del artículo 4, apartados 8 y 8 bis, y del artículo 5, apartados 8 y 8 bis, los Estados miembros podrán disponer que se presuma que los planes y proyectos destinados exclusivamente a fines de defensa nacional presentan un interés público superior. A efectos del artículo 4, apartados 8 y 8 bis, y del artículo 5, apartados 8 y 8 bis, los Estados miembros también podrán eximir a dichos planes y proyectos del requisito de que no se disponga de soluciones alternativas menos perjudiciales. No obstante, cuando se aplique esta exención, el Estado miembro de que se trate adoptará medidas, en la medida en que sea razonable y factible, con el fin de mitigar los efectos en los tipos de hábitats.</w:t>
      </w:r>
      <w:bookmarkEnd w:id="49"/>
    </w:p>
    <w:p w14:paraId="2355FB28" w14:textId="77777777" w:rsidR="00310E79" w:rsidRPr="00084479" w:rsidRDefault="00310E79" w:rsidP="00084479">
      <w:pPr>
        <w:keepNext/>
        <w:widowControl/>
        <w:suppressAutoHyphens/>
        <w:spacing w:before="120" w:after="120" w:line="360" w:lineRule="auto"/>
        <w:ind w:left="567" w:right="140" w:hanging="567"/>
        <w:jc w:val="center"/>
        <w:outlineLvl w:val="1"/>
        <w:rPr>
          <w:bCs/>
          <w:i/>
          <w:szCs w:val="24"/>
        </w:rPr>
      </w:pPr>
      <w:r w:rsidRPr="00084479">
        <w:rPr>
          <w:szCs w:val="24"/>
        </w:rPr>
        <w:lastRenderedPageBreak/>
        <w:t>Artículo 6</w:t>
      </w:r>
      <w:r w:rsidRPr="00084479">
        <w:rPr>
          <w:szCs w:val="24"/>
        </w:rPr>
        <w:br/>
      </w:r>
      <w:r w:rsidRPr="00084479">
        <w:rPr>
          <w:i/>
          <w:iCs/>
          <w:szCs w:val="24"/>
        </w:rPr>
        <w:t>Restauración de los ecosistemas urbanos</w:t>
      </w:r>
    </w:p>
    <w:p w14:paraId="3490E02F" w14:textId="77777777" w:rsidR="00310E79" w:rsidRPr="00084479" w:rsidRDefault="00310E79" w:rsidP="00084479">
      <w:pPr>
        <w:widowControl/>
        <w:suppressAutoHyphens/>
        <w:spacing w:before="120" w:after="120" w:line="360" w:lineRule="auto"/>
        <w:ind w:left="851" w:right="140" w:hanging="851"/>
        <w:rPr>
          <w:rFonts w:eastAsia="Calibri"/>
          <w:b/>
          <w:i/>
          <w:szCs w:val="24"/>
        </w:rPr>
      </w:pPr>
      <w:r w:rsidRPr="00084479">
        <w:rPr>
          <w:szCs w:val="24"/>
        </w:rPr>
        <w:t>1.</w:t>
      </w:r>
      <w:r w:rsidRPr="00084479">
        <w:rPr>
          <w:szCs w:val="24"/>
        </w:rPr>
        <w:tab/>
      </w:r>
      <w:bookmarkStart w:id="50" w:name="_Hlk135912547"/>
      <w:bookmarkStart w:id="51" w:name="_Hlk135848367"/>
      <w:bookmarkStart w:id="52" w:name="_Hlk135923333"/>
      <w:bookmarkStart w:id="53" w:name="_Hlk131595365"/>
      <w:bookmarkStart w:id="54" w:name="_Hlk131436010"/>
      <w:r w:rsidRPr="00084479">
        <w:rPr>
          <w:szCs w:val="24"/>
        </w:rPr>
        <w:t>Los Estados miembros velarán por que no se produzca una pérdida neta</w:t>
      </w:r>
      <w:r w:rsidRPr="00084479">
        <w:rPr>
          <w:b/>
          <w:i/>
          <w:szCs w:val="24"/>
        </w:rPr>
        <w:t xml:space="preserve"> en la superficie total nacional</w:t>
      </w:r>
      <w:r w:rsidRPr="00084479">
        <w:rPr>
          <w:szCs w:val="24"/>
        </w:rPr>
        <w:t xml:space="preserve"> de espacio verde urbano ni de cubierta arbórea urbana </w:t>
      </w:r>
      <w:r w:rsidRPr="00084479">
        <w:rPr>
          <w:b/>
          <w:i/>
          <w:szCs w:val="24"/>
        </w:rPr>
        <w:t>en zonas de ecosistemas urbanos, determinadas de conformidad con el artículo 11, apartado 2 ter, de aquí al 31 de diciembre de</w:t>
      </w:r>
      <w:r w:rsidRPr="00084479">
        <w:rPr>
          <w:szCs w:val="24"/>
        </w:rPr>
        <w:t xml:space="preserve"> 2030, en comparación con </w:t>
      </w:r>
      <w:r w:rsidRPr="00084479">
        <w:rPr>
          <w:b/>
          <w:i/>
          <w:szCs w:val="24"/>
        </w:rPr>
        <w:t>[el año de entrada en vigor del presente Reglamento]</w:t>
      </w:r>
      <w:bookmarkEnd w:id="50"/>
      <w:r w:rsidRPr="00084479">
        <w:rPr>
          <w:szCs w:val="24"/>
        </w:rPr>
        <w:t>.</w:t>
      </w:r>
      <w:bookmarkStart w:id="55" w:name="_Hlk131430592"/>
      <w:r w:rsidRPr="00084479">
        <w:rPr>
          <w:b/>
          <w:i/>
          <w:szCs w:val="24"/>
        </w:rPr>
        <w:t xml:space="preserve"> </w:t>
      </w:r>
      <w:bookmarkEnd w:id="51"/>
      <w:r w:rsidRPr="00084479">
        <w:rPr>
          <w:b/>
          <w:bCs/>
          <w:i/>
          <w:iCs/>
          <w:szCs w:val="24"/>
        </w:rPr>
        <w:t>A efectos de esta obligación, los Estados miembros podrán excluir</w:t>
      </w:r>
      <w:bookmarkStart w:id="56" w:name="_Hlk136519769"/>
      <w:r w:rsidRPr="00084479">
        <w:rPr>
          <w:b/>
          <w:bCs/>
          <w:i/>
          <w:iCs/>
          <w:szCs w:val="24"/>
        </w:rPr>
        <w:t xml:space="preserve"> de esa superficie nacional total las zonas ecosistémicas urbanas en las que la proporción de espacios verdes urbanos en los centros urbanos o agrupaciones urbanas supere el 45 % y la proporción de cubierta arbórea urbana supere el 10 %.</w:t>
      </w:r>
    </w:p>
    <w:p w14:paraId="34F53CD2" w14:textId="77777777" w:rsidR="00310E79" w:rsidRPr="00084479" w:rsidRDefault="00310E79" w:rsidP="00084479">
      <w:pPr>
        <w:widowControl/>
        <w:suppressAutoHyphens/>
        <w:spacing w:before="120" w:after="120" w:line="360" w:lineRule="auto"/>
        <w:ind w:left="851" w:right="140" w:hanging="851"/>
        <w:rPr>
          <w:rFonts w:eastAsia="Calibri"/>
          <w:szCs w:val="24"/>
        </w:rPr>
      </w:pPr>
      <w:bookmarkStart w:id="57" w:name="_Hlk132474340"/>
      <w:bookmarkEnd w:id="52"/>
      <w:bookmarkEnd w:id="55"/>
      <w:bookmarkEnd w:id="56"/>
      <w:r w:rsidRPr="00084479">
        <w:rPr>
          <w:szCs w:val="24"/>
        </w:rPr>
        <w:t>2.</w:t>
      </w:r>
      <w:r w:rsidRPr="00084479">
        <w:rPr>
          <w:szCs w:val="24"/>
        </w:rPr>
        <w:tab/>
        <w:t>Los Estados miembros</w:t>
      </w:r>
      <w:r w:rsidRPr="00084479">
        <w:rPr>
          <w:b/>
          <w:i/>
          <w:szCs w:val="24"/>
        </w:rPr>
        <w:t xml:space="preserve"> alcanzarán posteriormente una tendencia creciente de</w:t>
      </w:r>
      <w:r w:rsidRPr="00084479">
        <w:rPr>
          <w:szCs w:val="24"/>
        </w:rPr>
        <w:t xml:space="preserve"> la superficie total nacional del espacio verde urbano</w:t>
      </w:r>
      <w:r w:rsidRPr="00084479">
        <w:rPr>
          <w:b/>
          <w:i/>
          <w:szCs w:val="24"/>
        </w:rPr>
        <w:t>, en particular mediante la integración de espacios verdes urbanos en edificios e infraestructuras, en zonas de ecosistemas urbanos, determinadas de conformidad con el artículo 11, apartado 2 ter, medida cada seis años a partir del 31 de diciembre de 2030, hasta alcanzar un nivel satisfactorio determinado de conformidad con el artículo 11, apartado 3.</w:t>
      </w:r>
      <w:r w:rsidRPr="00084479">
        <w:rPr>
          <w:szCs w:val="24"/>
        </w:rPr>
        <w:t xml:space="preserve"> </w:t>
      </w:r>
    </w:p>
    <w:bookmarkEnd w:id="57"/>
    <w:p w14:paraId="3F2B24A6" w14:textId="77777777" w:rsidR="00310E79" w:rsidRPr="00084479" w:rsidRDefault="00310E79" w:rsidP="00084479">
      <w:pPr>
        <w:widowControl/>
        <w:suppressAutoHyphens/>
        <w:spacing w:before="120" w:after="120" w:line="360" w:lineRule="auto"/>
        <w:ind w:left="851" w:right="140" w:hanging="851"/>
        <w:rPr>
          <w:rFonts w:eastAsia="Calibri"/>
          <w:szCs w:val="24"/>
        </w:rPr>
      </w:pPr>
      <w:r w:rsidRPr="00084479">
        <w:rPr>
          <w:b/>
          <w:i/>
          <w:szCs w:val="24"/>
        </w:rPr>
        <w:t>3.</w:t>
      </w:r>
      <w:r w:rsidRPr="00084479">
        <w:rPr>
          <w:b/>
          <w:i/>
          <w:szCs w:val="24"/>
        </w:rPr>
        <w:tab/>
      </w:r>
      <w:r w:rsidRPr="00084479">
        <w:rPr>
          <w:szCs w:val="24"/>
        </w:rPr>
        <w:t xml:space="preserve">Los Estados miembros </w:t>
      </w:r>
      <w:r w:rsidRPr="00084479">
        <w:rPr>
          <w:b/>
          <w:i/>
          <w:szCs w:val="24"/>
        </w:rPr>
        <w:t>alcanzarán para cada zona de ecosistema urbano, determinadas de conformidad con el artículo 11, apartado 2 ter, una tendencia creciente de cubierta arbórea urbana, medida cada seis años a partir del 31 de diciembre de 2030, hasta alcanzar un nivel satisfactorio determinado de conformidad con el artículo 11, apartado 3.</w:t>
      </w:r>
    </w:p>
    <w:bookmarkEnd w:id="53"/>
    <w:bookmarkEnd w:id="54"/>
    <w:p w14:paraId="7529BE68" w14:textId="77777777" w:rsidR="00310E79" w:rsidRPr="00084479" w:rsidRDefault="00310E79">
      <w:pPr>
        <w:widowControl/>
        <w:suppressAutoHyphens/>
        <w:spacing w:before="120" w:after="120" w:line="360" w:lineRule="auto"/>
        <w:ind w:left="567" w:right="140" w:hanging="567"/>
        <w:jc w:val="both"/>
        <w:rPr>
          <w:b/>
          <w:bCs/>
          <w:szCs w:val="24"/>
        </w:rPr>
      </w:pPr>
      <w:r w:rsidRPr="00084479">
        <w:rPr>
          <w:szCs w:val="24"/>
        </w:rPr>
        <w:br w:type="page"/>
      </w:r>
    </w:p>
    <w:p w14:paraId="5D7A8E45" w14:textId="77777777" w:rsidR="00310E79" w:rsidRPr="00084479" w:rsidRDefault="00310E79">
      <w:pPr>
        <w:keepNext/>
        <w:widowControl/>
        <w:shd w:val="clear" w:color="auto" w:fill="FFFFFF"/>
        <w:suppressAutoHyphens/>
        <w:spacing w:before="120" w:after="120" w:line="360" w:lineRule="auto"/>
        <w:ind w:right="140"/>
        <w:jc w:val="center"/>
        <w:outlineLvl w:val="1"/>
        <w:rPr>
          <w:b/>
          <w:bCs/>
          <w:szCs w:val="24"/>
        </w:rPr>
      </w:pPr>
      <w:r w:rsidRPr="00084479">
        <w:rPr>
          <w:szCs w:val="24"/>
        </w:rPr>
        <w:lastRenderedPageBreak/>
        <w:t>Artículo 7</w:t>
      </w:r>
      <w:r w:rsidRPr="00084479">
        <w:rPr>
          <w:szCs w:val="24"/>
        </w:rPr>
        <w:br/>
      </w:r>
      <w:r w:rsidRPr="00084479">
        <w:rPr>
          <w:i/>
          <w:iCs/>
          <w:szCs w:val="24"/>
        </w:rPr>
        <w:t xml:space="preserve">Restauración de la </w:t>
      </w:r>
      <w:bookmarkStart w:id="58" w:name="_Hlk136862171"/>
      <w:r w:rsidRPr="00084479">
        <w:rPr>
          <w:i/>
          <w:iCs/>
          <w:szCs w:val="24"/>
        </w:rPr>
        <w:t>conectividad natural de los ríos y de las funciones naturales de las llanuras aluviales correspondientes</w:t>
      </w:r>
      <w:r w:rsidRPr="00084479">
        <w:rPr>
          <w:b/>
          <w:szCs w:val="24"/>
        </w:rPr>
        <w:t xml:space="preserve"> </w:t>
      </w:r>
      <w:bookmarkEnd w:id="58"/>
    </w:p>
    <w:p w14:paraId="41B0DBE3" w14:textId="77777777" w:rsidR="00310E79" w:rsidRPr="00084479" w:rsidRDefault="00310E79" w:rsidP="00084479">
      <w:pPr>
        <w:widowControl/>
        <w:shd w:val="clear" w:color="auto" w:fill="FFFFFF"/>
        <w:suppressAutoHyphens/>
        <w:spacing w:before="120" w:after="120" w:line="360" w:lineRule="auto"/>
        <w:ind w:left="851" w:right="140" w:hanging="851"/>
        <w:rPr>
          <w:rFonts w:eastAsia="Calibri"/>
          <w:szCs w:val="24"/>
        </w:rPr>
      </w:pPr>
      <w:r w:rsidRPr="00084479">
        <w:rPr>
          <w:szCs w:val="24"/>
        </w:rPr>
        <w:t>1.</w:t>
      </w:r>
      <w:r w:rsidRPr="00084479">
        <w:rPr>
          <w:szCs w:val="24"/>
        </w:rPr>
        <w:tab/>
        <w:t xml:space="preserve">Los Estados miembros elaborarán un inventario de las barreras </w:t>
      </w:r>
      <w:r w:rsidRPr="00084479">
        <w:rPr>
          <w:b/>
          <w:i/>
          <w:szCs w:val="24"/>
        </w:rPr>
        <w:t>artificiales</w:t>
      </w:r>
      <w:r w:rsidRPr="00084479">
        <w:rPr>
          <w:szCs w:val="24"/>
        </w:rPr>
        <w:t xml:space="preserve"> a la conectividad </w:t>
      </w:r>
      <w:r w:rsidRPr="00084479">
        <w:rPr>
          <w:snapToGrid w:val="0"/>
          <w:szCs w:val="24"/>
        </w:rPr>
        <w:t>▌</w:t>
      </w:r>
      <w:r w:rsidRPr="00084479">
        <w:rPr>
          <w:szCs w:val="24"/>
        </w:rPr>
        <w:t>de las aguas superficiales</w:t>
      </w:r>
      <w:r w:rsidRPr="00084479">
        <w:rPr>
          <w:b/>
          <w:i/>
          <w:szCs w:val="24"/>
        </w:rPr>
        <w:t>, teniendo en cuenta sus funciones socioeconómicas,</w:t>
      </w:r>
      <w:r w:rsidRPr="00084479">
        <w:rPr>
          <w:szCs w:val="24"/>
        </w:rPr>
        <w:t xml:space="preserve"> y determinarán las barreras que deban eliminarse para contribuir a la consecución de los objetivos de restauración establecidos en el artículo 4 del presente Reglamento, y del objetivo de restaurar al menos 25 000 km de ríos en la Unión para que vuelvan a ser de flujo libre de aquí a 0, sin perjuicio de lo dispuesto en la Directiva 2000/60/CE, en particular su artículo 4, apartados 3, 5 y 7, y en el Reglamento 1315/2013, en particular su artículo 15.</w:t>
      </w:r>
    </w:p>
    <w:p w14:paraId="38F05FBE" w14:textId="77777777" w:rsidR="00310E79" w:rsidRPr="00084479" w:rsidRDefault="00310E79" w:rsidP="00084479">
      <w:pPr>
        <w:widowControl/>
        <w:shd w:val="clear" w:color="auto" w:fill="FFFFFF"/>
        <w:suppressAutoHyphens/>
        <w:spacing w:before="120" w:after="120" w:line="360" w:lineRule="auto"/>
        <w:ind w:left="851" w:right="140" w:hanging="851"/>
        <w:rPr>
          <w:rFonts w:eastAsia="Calibri"/>
          <w:szCs w:val="24"/>
        </w:rPr>
      </w:pPr>
      <w:r w:rsidRPr="00084479">
        <w:rPr>
          <w:szCs w:val="24"/>
        </w:rPr>
        <w:t>2.</w:t>
      </w:r>
      <w:r w:rsidRPr="00084479">
        <w:rPr>
          <w:szCs w:val="24"/>
        </w:rPr>
        <w:tab/>
        <w:t xml:space="preserve">Los Estados miembros eliminarán las barreras </w:t>
      </w:r>
      <w:r w:rsidRPr="00084479">
        <w:rPr>
          <w:b/>
          <w:i/>
          <w:szCs w:val="24"/>
        </w:rPr>
        <w:t>artificiales</w:t>
      </w:r>
      <w:r w:rsidRPr="00084479">
        <w:rPr>
          <w:szCs w:val="24"/>
        </w:rPr>
        <w:t xml:space="preserve"> a la conectividad </w:t>
      </w:r>
      <w:r w:rsidRPr="00084479">
        <w:rPr>
          <w:snapToGrid w:val="0"/>
          <w:szCs w:val="24"/>
        </w:rPr>
        <w:t>▌</w:t>
      </w:r>
      <w:r w:rsidRPr="00084479">
        <w:rPr>
          <w:szCs w:val="24"/>
        </w:rPr>
        <w:t xml:space="preserve"> de las aguas superficiales </w:t>
      </w:r>
      <w:r w:rsidRPr="00084479">
        <w:rPr>
          <w:b/>
          <w:i/>
          <w:szCs w:val="24"/>
        </w:rPr>
        <w:t>basándose en el inventario contemplado</w:t>
      </w:r>
      <w:r w:rsidRPr="00084479">
        <w:rPr>
          <w:szCs w:val="24"/>
        </w:rPr>
        <w:t xml:space="preserve"> en el apartado 1 del presente artículo, de conformidad con el plan para su eliminación a que se refiere el artículo 12, apartado 2, letras e) y f). Al eliminar las barreras, los Estados miembros deben ocuparse principalmente de las barreras obsoletas que hayan dejado de ser necesarias para la generación de energías renovables, la navegación interior, el suministro de agua, </w:t>
      </w:r>
      <w:r w:rsidRPr="00084479">
        <w:rPr>
          <w:b/>
          <w:i/>
          <w:szCs w:val="24"/>
        </w:rPr>
        <w:t>la protección frente a las inundaciones</w:t>
      </w:r>
      <w:r w:rsidRPr="00084479">
        <w:rPr>
          <w:szCs w:val="24"/>
        </w:rPr>
        <w:t xml:space="preserve"> u otros usos.</w:t>
      </w:r>
    </w:p>
    <w:p w14:paraId="7895D26A" w14:textId="77777777" w:rsidR="00310E79" w:rsidRPr="00084479" w:rsidRDefault="00310E79" w:rsidP="00084479">
      <w:pPr>
        <w:widowControl/>
        <w:shd w:val="clear" w:color="auto" w:fill="FFFFFF"/>
        <w:suppressAutoHyphens/>
        <w:spacing w:before="120" w:after="120" w:line="360" w:lineRule="auto"/>
        <w:ind w:left="851" w:right="140" w:hanging="851"/>
        <w:rPr>
          <w:rFonts w:eastAsia="Calibri"/>
          <w:szCs w:val="24"/>
        </w:rPr>
      </w:pPr>
      <w:r w:rsidRPr="00084479">
        <w:rPr>
          <w:szCs w:val="24"/>
        </w:rPr>
        <w:t>3.</w:t>
      </w:r>
      <w:r w:rsidRPr="00084479">
        <w:rPr>
          <w:szCs w:val="24"/>
        </w:rPr>
        <w:tab/>
        <w:t>Los Estados miembros complementarán la eliminación de las barreras a que se refiere el apartado 2 con las medidas necesarias para mejorar las funciones naturales de las llanuras aluviales correspondientes.</w:t>
      </w:r>
    </w:p>
    <w:p w14:paraId="26B616E8" w14:textId="77777777" w:rsidR="00310E79" w:rsidRPr="00084479" w:rsidRDefault="00310E79" w:rsidP="00084479">
      <w:pPr>
        <w:widowControl/>
        <w:shd w:val="clear" w:color="auto" w:fill="FFFFFF"/>
        <w:suppressAutoHyphens/>
        <w:spacing w:before="120" w:after="120" w:line="360" w:lineRule="auto"/>
        <w:ind w:left="851" w:right="140" w:hanging="851"/>
        <w:rPr>
          <w:rFonts w:eastAsia="Calibri"/>
          <w:b/>
          <w:i/>
          <w:szCs w:val="24"/>
        </w:rPr>
      </w:pPr>
      <w:r w:rsidRPr="00084479">
        <w:rPr>
          <w:b/>
          <w:i/>
          <w:szCs w:val="24"/>
        </w:rPr>
        <w:t>4.</w:t>
      </w:r>
      <w:r w:rsidRPr="00084479">
        <w:rPr>
          <w:b/>
          <w:i/>
          <w:szCs w:val="24"/>
        </w:rPr>
        <w:tab/>
        <w:t>Los Estados miembros velarán por que se mantenga la conectividad natural de los ríos y las funciones naturales de las llanuras aluviales restauradas de conformidad con los apartados 2 y 3.</w:t>
      </w:r>
    </w:p>
    <w:p w14:paraId="3299996D" w14:textId="77777777" w:rsidR="00310E79" w:rsidRPr="00084479" w:rsidRDefault="00310E79" w:rsidP="000011C6">
      <w:pPr>
        <w:keepNext/>
        <w:widowControl/>
        <w:suppressAutoHyphens/>
        <w:spacing w:before="120" w:after="120" w:line="360" w:lineRule="auto"/>
        <w:ind w:right="140"/>
        <w:jc w:val="center"/>
        <w:outlineLvl w:val="1"/>
        <w:rPr>
          <w:b/>
          <w:bCs/>
          <w:szCs w:val="24"/>
        </w:rPr>
      </w:pPr>
      <w:r w:rsidRPr="00084479">
        <w:rPr>
          <w:szCs w:val="24"/>
        </w:rPr>
        <w:t>Artículo 8</w:t>
      </w:r>
      <w:r w:rsidRPr="00084479">
        <w:rPr>
          <w:szCs w:val="24"/>
        </w:rPr>
        <w:br/>
      </w:r>
      <w:r w:rsidRPr="00084479">
        <w:rPr>
          <w:i/>
          <w:iCs/>
          <w:szCs w:val="24"/>
        </w:rPr>
        <w:t>Restauración de las poblaciones de polinizadores</w:t>
      </w:r>
      <w:r w:rsidRPr="00084479">
        <w:rPr>
          <w:b/>
          <w:szCs w:val="24"/>
        </w:rPr>
        <w:t xml:space="preserve"> </w:t>
      </w:r>
    </w:p>
    <w:p w14:paraId="499FA797" w14:textId="337B6BD6" w:rsidR="00310E79" w:rsidRPr="00084479" w:rsidRDefault="00310E79" w:rsidP="00084479">
      <w:pPr>
        <w:widowControl/>
        <w:suppressAutoHyphens/>
        <w:spacing w:before="120" w:after="120" w:line="360" w:lineRule="auto"/>
        <w:ind w:left="851" w:right="140" w:hanging="851"/>
        <w:rPr>
          <w:rFonts w:eastAsia="Calibri"/>
          <w:b/>
          <w:szCs w:val="24"/>
        </w:rPr>
      </w:pPr>
      <w:r w:rsidRPr="00084479">
        <w:rPr>
          <w:szCs w:val="24"/>
        </w:rPr>
        <w:t>1.</w:t>
      </w:r>
      <w:r w:rsidRPr="00084479">
        <w:rPr>
          <w:szCs w:val="24"/>
        </w:rPr>
        <w:tab/>
      </w:r>
      <w:r w:rsidR="000A67BB" w:rsidRPr="00084479">
        <w:rPr>
          <w:szCs w:val="24"/>
        </w:rPr>
        <w:t>Los Estados miembros deberán</w:t>
      </w:r>
      <w:r w:rsidR="000A67BB" w:rsidRPr="00084479">
        <w:rPr>
          <w:b/>
          <w:i/>
          <w:szCs w:val="24"/>
        </w:rPr>
        <w:t>, mediante la puesta en marcha de medidas adecuadas y eficaces, mejorar la diversidad de los polinizadores e</w:t>
      </w:r>
      <w:r w:rsidR="000A67BB" w:rsidRPr="00084479">
        <w:rPr>
          <w:szCs w:val="24"/>
        </w:rPr>
        <w:t xml:space="preserve"> invertir el declive de las poblaciones de polinizadores de aquí a 2030 </w:t>
      </w:r>
      <w:r w:rsidR="000A67BB" w:rsidRPr="00084479">
        <w:rPr>
          <w:b/>
          <w:i/>
          <w:szCs w:val="24"/>
        </w:rPr>
        <w:t>a más tardar</w:t>
      </w:r>
      <w:r w:rsidR="000A67BB" w:rsidRPr="00084479">
        <w:rPr>
          <w:szCs w:val="24"/>
        </w:rPr>
        <w:t xml:space="preserve"> y, a partir de entonces, deberán alcanzar una tendencia creciente </w:t>
      </w:r>
      <w:r w:rsidR="000A67BB" w:rsidRPr="00084479">
        <w:rPr>
          <w:b/>
          <w:i/>
          <w:szCs w:val="24"/>
        </w:rPr>
        <w:t>tras la entrada en vigor del Reglamento</w:t>
      </w:r>
      <w:r w:rsidR="000A67BB" w:rsidRPr="00084479">
        <w:rPr>
          <w:szCs w:val="24"/>
        </w:rPr>
        <w:t xml:space="preserve">, que se medirá cada </w:t>
      </w:r>
      <w:r w:rsidR="00E74D51" w:rsidRPr="00084479">
        <w:rPr>
          <w:b/>
          <w:i/>
          <w:szCs w:val="24"/>
        </w:rPr>
        <w:t>seis</w:t>
      </w:r>
      <w:r w:rsidR="000A67BB" w:rsidRPr="00084479">
        <w:rPr>
          <w:szCs w:val="24"/>
        </w:rPr>
        <w:t xml:space="preserve"> años a partir de 2030, hasta llegar a niveles satisfactorios, según lo establecido con arreglo al artículo 11, apartado 3</w:t>
      </w:r>
      <w:r w:rsidRPr="00084479">
        <w:rPr>
          <w:szCs w:val="24"/>
        </w:rPr>
        <w:t>.</w:t>
      </w:r>
      <w:r w:rsidR="000A67BB" w:rsidRPr="00084479">
        <w:rPr>
          <w:b/>
          <w:szCs w:val="24"/>
        </w:rPr>
        <w:t xml:space="preserve"> [Enm. 88]</w:t>
      </w:r>
    </w:p>
    <w:p w14:paraId="0CED2027" w14:textId="026ADCC1" w:rsidR="00310E79" w:rsidRPr="00084479" w:rsidRDefault="00310E79" w:rsidP="00084479">
      <w:pPr>
        <w:widowControl/>
        <w:suppressAutoHyphens/>
        <w:spacing w:before="120" w:after="120" w:line="360" w:lineRule="auto"/>
        <w:ind w:left="851" w:right="140" w:hanging="851"/>
        <w:rPr>
          <w:rFonts w:eastAsia="Calibri"/>
          <w:b/>
          <w:szCs w:val="24"/>
        </w:rPr>
      </w:pPr>
      <w:bookmarkStart w:id="59" w:name="_Hlk135772528"/>
      <w:r w:rsidRPr="00084479">
        <w:rPr>
          <w:szCs w:val="24"/>
        </w:rPr>
        <w:lastRenderedPageBreak/>
        <w:t>2.</w:t>
      </w:r>
      <w:r w:rsidRPr="00084479">
        <w:rPr>
          <w:szCs w:val="24"/>
        </w:rPr>
        <w:tab/>
      </w:r>
      <w:r w:rsidR="000A67BB" w:rsidRPr="00084479">
        <w:rPr>
          <w:b/>
          <w:i/>
          <w:szCs w:val="24"/>
        </w:rPr>
        <w:t>A más tardar el... [9 meses después de la entrada en vigor del presente Reglamento], la Comisión adoptará actos delegados conforme al artículo 20</w:t>
      </w:r>
      <w:r w:rsidR="000A67BB" w:rsidRPr="00084479">
        <w:rPr>
          <w:szCs w:val="24"/>
        </w:rPr>
        <w:t xml:space="preserve"> a fin de establecer un método de seguimiento de </w:t>
      </w:r>
      <w:r w:rsidR="000A67BB" w:rsidRPr="00084479">
        <w:rPr>
          <w:b/>
          <w:i/>
          <w:szCs w:val="24"/>
        </w:rPr>
        <w:t>la diversidad y</w:t>
      </w:r>
      <w:r w:rsidR="000A67BB" w:rsidRPr="00084479">
        <w:rPr>
          <w:szCs w:val="24"/>
        </w:rPr>
        <w:t xml:space="preserve"> las poblaciones de polinizadores </w:t>
      </w:r>
      <w:r w:rsidR="000A67BB" w:rsidRPr="00084479">
        <w:rPr>
          <w:b/>
          <w:i/>
          <w:szCs w:val="24"/>
        </w:rPr>
        <w:t>basado en la ciencia</w:t>
      </w:r>
      <w:r w:rsidRPr="00084479">
        <w:rPr>
          <w:szCs w:val="24"/>
        </w:rPr>
        <w:t>.</w:t>
      </w:r>
      <w:r w:rsidR="000A67BB" w:rsidRPr="00084479">
        <w:rPr>
          <w:b/>
          <w:szCs w:val="24"/>
        </w:rPr>
        <w:t xml:space="preserve"> [Enm. 89]</w:t>
      </w:r>
    </w:p>
    <w:p w14:paraId="7FF738E7" w14:textId="176DD7AB" w:rsidR="00310E79" w:rsidRPr="00084479" w:rsidRDefault="00310E79" w:rsidP="00084479">
      <w:pPr>
        <w:widowControl/>
        <w:suppressAutoHyphens/>
        <w:spacing w:before="120" w:after="120" w:line="360" w:lineRule="auto"/>
        <w:ind w:left="851" w:right="140" w:hanging="851"/>
        <w:rPr>
          <w:b/>
          <w:szCs w:val="24"/>
        </w:rPr>
      </w:pPr>
      <w:r w:rsidRPr="00084479">
        <w:rPr>
          <w:szCs w:val="24"/>
        </w:rPr>
        <w:t>3.</w:t>
      </w:r>
      <w:r w:rsidRPr="00084479">
        <w:rPr>
          <w:szCs w:val="24"/>
        </w:rPr>
        <w:tab/>
      </w:r>
      <w:r w:rsidR="000A67BB" w:rsidRPr="00084479">
        <w:rPr>
          <w:szCs w:val="24"/>
        </w:rPr>
        <w:t xml:space="preserve">El método a que se refiere el apartado 2 </w:t>
      </w:r>
      <w:r w:rsidR="000A67BB" w:rsidRPr="00084479">
        <w:rPr>
          <w:b/>
          <w:i/>
          <w:szCs w:val="24"/>
        </w:rPr>
        <w:t>proporcionará a los Estados miembros orientación para la definición de los niveles satisfactorios con arreglo al artículo 11, apartado 3, y</w:t>
      </w:r>
      <w:r w:rsidR="000A67BB" w:rsidRPr="00084479">
        <w:rPr>
          <w:szCs w:val="24"/>
        </w:rPr>
        <w:t xml:space="preserve"> un método estándar para recopilar datos anuales sobre la abundancia y la diversidad de las especies de polinizadores </w:t>
      </w:r>
      <w:r w:rsidR="000A67BB" w:rsidRPr="00084479">
        <w:rPr>
          <w:b/>
          <w:i/>
          <w:szCs w:val="24"/>
        </w:rPr>
        <w:t>en todos los ecosistemas</w:t>
      </w:r>
      <w:r w:rsidR="000A67BB" w:rsidRPr="00084479">
        <w:rPr>
          <w:szCs w:val="24"/>
        </w:rPr>
        <w:t xml:space="preserve"> y para evaluar las tendencias de las poblaciones de polinizadores</w:t>
      </w:r>
      <w:r w:rsidR="000A67BB" w:rsidRPr="00084479">
        <w:rPr>
          <w:b/>
          <w:i/>
          <w:szCs w:val="24"/>
        </w:rPr>
        <w:t>, así como la eficacia de las medidas de restauración adoptadas por los Estados miembros conforme al apartado 1 del presente artículo</w:t>
      </w:r>
      <w:r w:rsidRPr="00084479">
        <w:rPr>
          <w:szCs w:val="24"/>
        </w:rPr>
        <w:t>.</w:t>
      </w:r>
      <w:r w:rsidR="000A67BB" w:rsidRPr="00084479">
        <w:rPr>
          <w:b/>
          <w:szCs w:val="24"/>
        </w:rPr>
        <w:t xml:space="preserve"> [Enm. 90]</w:t>
      </w:r>
    </w:p>
    <w:p w14:paraId="0560B85F" w14:textId="7DC22A6B" w:rsidR="000A67BB" w:rsidRPr="00084479" w:rsidRDefault="000A67BB" w:rsidP="00084479">
      <w:pPr>
        <w:widowControl/>
        <w:suppressAutoHyphens/>
        <w:spacing w:before="120" w:after="120" w:line="360" w:lineRule="auto"/>
        <w:ind w:left="851" w:right="140" w:hanging="851"/>
        <w:rPr>
          <w:b/>
          <w:szCs w:val="24"/>
        </w:rPr>
      </w:pPr>
      <w:r w:rsidRPr="00084479">
        <w:rPr>
          <w:b/>
          <w:i/>
          <w:szCs w:val="24"/>
        </w:rPr>
        <w:t>3 bis.</w:t>
      </w:r>
      <w:r w:rsidRPr="00084479">
        <w:rPr>
          <w:b/>
          <w:i/>
          <w:szCs w:val="24"/>
        </w:rPr>
        <w:tab/>
        <w:t>Los Estados miembros y la Comisión velarán por que los datos de seguimiento procedan de un número adecuado de emplazamientos para garantizar la representatividad en todo el territorio. Los Estados miembros garantizarán recursos suficientes para el seguimiento y promoverán la ciencia ciudadana.</w:t>
      </w:r>
      <w:r w:rsidRPr="00084479">
        <w:rPr>
          <w:b/>
          <w:szCs w:val="24"/>
        </w:rPr>
        <w:t xml:space="preserve"> [Enm. 91]</w:t>
      </w:r>
    </w:p>
    <w:p w14:paraId="1CE2472E" w14:textId="7ABB4840" w:rsidR="000A67BB" w:rsidRPr="00084479" w:rsidRDefault="000A67BB" w:rsidP="00084479">
      <w:pPr>
        <w:widowControl/>
        <w:suppressAutoHyphens/>
        <w:spacing w:before="120" w:after="120" w:line="360" w:lineRule="auto"/>
        <w:ind w:left="851" w:right="140" w:hanging="851"/>
        <w:rPr>
          <w:rFonts w:eastAsia="Calibri"/>
          <w:b/>
          <w:szCs w:val="24"/>
        </w:rPr>
      </w:pPr>
      <w:r w:rsidRPr="00084479">
        <w:rPr>
          <w:b/>
          <w:i/>
          <w:szCs w:val="24"/>
        </w:rPr>
        <w:t>3 ter.</w:t>
      </w:r>
      <w:r w:rsidRPr="00084479">
        <w:rPr>
          <w:b/>
          <w:i/>
          <w:szCs w:val="24"/>
        </w:rPr>
        <w:tab/>
        <w:t>La Comisión y las agencias pertinentes de la Unión, en particular la AEMA, la EFSA y la ECHA, abordarán conjuntamente las principales presiones a las que se enfrentan los polinizadores y apoyarán a los Estados miembros que lo soliciten.</w:t>
      </w:r>
      <w:r w:rsidRPr="00084479">
        <w:rPr>
          <w:b/>
          <w:szCs w:val="24"/>
        </w:rPr>
        <w:t xml:space="preserve"> [Enm. 92]</w:t>
      </w:r>
    </w:p>
    <w:bookmarkEnd w:id="59"/>
    <w:p w14:paraId="7E7F6A4D" w14:textId="635B75FB" w:rsidR="00310E79" w:rsidRPr="00084479" w:rsidRDefault="000A67BB" w:rsidP="00084479">
      <w:pPr>
        <w:widowControl/>
        <w:spacing w:before="120" w:after="120" w:line="360" w:lineRule="auto"/>
        <w:rPr>
          <w:rFonts w:eastAsia="Calibri"/>
          <w:b/>
          <w:szCs w:val="24"/>
          <w:u w:val="single"/>
        </w:rPr>
      </w:pPr>
      <w:r w:rsidRPr="00084479">
        <w:rPr>
          <w:szCs w:val="24"/>
        </w:rPr>
        <w:t>▌</w:t>
      </w:r>
      <w:r w:rsidRPr="00084479">
        <w:rPr>
          <w:b/>
          <w:szCs w:val="24"/>
        </w:rPr>
        <w:t xml:space="preserve"> [Enm. 34]</w:t>
      </w:r>
      <w:r w:rsidR="00310E79" w:rsidRPr="00084479">
        <w:rPr>
          <w:szCs w:val="24"/>
        </w:rPr>
        <w:br w:type="page"/>
      </w:r>
    </w:p>
    <w:p w14:paraId="791E03B4" w14:textId="77777777" w:rsidR="00310E79" w:rsidRPr="00084479" w:rsidRDefault="00310E79" w:rsidP="00DC6AA5">
      <w:pPr>
        <w:keepNext/>
        <w:widowControl/>
        <w:suppressAutoHyphens/>
        <w:spacing w:before="120" w:after="120" w:line="360" w:lineRule="auto"/>
        <w:ind w:right="140"/>
        <w:jc w:val="center"/>
        <w:outlineLvl w:val="1"/>
        <w:rPr>
          <w:bCs/>
          <w:i/>
          <w:szCs w:val="24"/>
        </w:rPr>
      </w:pPr>
      <w:r w:rsidRPr="00084479">
        <w:rPr>
          <w:szCs w:val="24"/>
        </w:rPr>
        <w:lastRenderedPageBreak/>
        <w:t>Artículo 10</w:t>
      </w:r>
      <w:r w:rsidRPr="00084479">
        <w:rPr>
          <w:szCs w:val="24"/>
        </w:rPr>
        <w:br/>
      </w:r>
      <w:r w:rsidRPr="00084479">
        <w:rPr>
          <w:i/>
          <w:iCs/>
          <w:szCs w:val="24"/>
        </w:rPr>
        <w:t>Restauración de los ecosistemas forestales</w:t>
      </w:r>
    </w:p>
    <w:p w14:paraId="0F811AC9" w14:textId="77777777" w:rsidR="00310E79" w:rsidRPr="00084479" w:rsidRDefault="00310E79" w:rsidP="00084479">
      <w:pPr>
        <w:widowControl/>
        <w:suppressAutoHyphens/>
        <w:spacing w:before="120" w:after="120" w:line="360" w:lineRule="auto"/>
        <w:ind w:left="851" w:right="140" w:hanging="851"/>
        <w:rPr>
          <w:rFonts w:eastAsia="Calibri"/>
          <w:szCs w:val="24"/>
        </w:rPr>
      </w:pPr>
      <w:r w:rsidRPr="00084479">
        <w:rPr>
          <w:szCs w:val="24"/>
        </w:rPr>
        <w:t>1.</w:t>
      </w:r>
      <w:r w:rsidRPr="00084479">
        <w:rPr>
          <w:szCs w:val="24"/>
        </w:rPr>
        <w:tab/>
        <w:t>Los Estados miembros aplicarán las medidas de restauración necesarias para mejorar la biodiversidad de los ecosistemas forestales, además de las zonas sujetas a medidas de restauración en virtud del artículo 4, apartados 1, 2 y 3.</w:t>
      </w:r>
    </w:p>
    <w:p w14:paraId="66ED5760" w14:textId="77777777" w:rsidR="00310E79" w:rsidRPr="00084479" w:rsidRDefault="00310E79" w:rsidP="00084479">
      <w:pPr>
        <w:widowControl/>
        <w:suppressAutoHyphens/>
        <w:spacing w:before="120" w:after="120" w:line="360" w:lineRule="auto"/>
        <w:ind w:left="851" w:right="140" w:hanging="851"/>
        <w:rPr>
          <w:szCs w:val="24"/>
        </w:rPr>
      </w:pPr>
      <w:r w:rsidRPr="00084479">
        <w:rPr>
          <w:szCs w:val="24"/>
        </w:rPr>
        <w:t>2.</w:t>
      </w:r>
      <w:r w:rsidRPr="00084479">
        <w:rPr>
          <w:szCs w:val="24"/>
        </w:rPr>
        <w:tab/>
        <w:t xml:space="preserve">Los Estados miembros deberán alcanzar una tendencia creciente a nivel nacional de cada uno de los indicadores que se detallan a continuación en los ecosistemas forestales, tal como se especifica en el anexo VI, medida en el período comprendido entre la fecha de entrada en vigor del presente Reglamento y el 31 de diciembre de 2030, y posteriormente cada </w:t>
      </w:r>
      <w:r w:rsidRPr="00084479">
        <w:rPr>
          <w:b/>
          <w:i/>
          <w:szCs w:val="24"/>
        </w:rPr>
        <w:t>seis</w:t>
      </w:r>
      <w:r w:rsidRPr="00084479">
        <w:rPr>
          <w:szCs w:val="24"/>
        </w:rPr>
        <w:t xml:space="preserve"> años, hasta que se alcancen los niveles satisfactorios, determinados de conformidad con el artículo 11, apartado 3:</w:t>
      </w:r>
    </w:p>
    <w:p w14:paraId="3A3DED38" w14:textId="46CA0CDA" w:rsidR="00310E79" w:rsidRPr="00267F4E" w:rsidRDefault="00BF6A3F" w:rsidP="00084479">
      <w:pPr>
        <w:widowControl/>
        <w:suppressAutoHyphens/>
        <w:spacing w:before="120" w:after="120" w:line="360" w:lineRule="auto"/>
        <w:ind w:left="1418" w:right="140" w:hanging="567"/>
        <w:jc w:val="both"/>
        <w:rPr>
          <w:rFonts w:eastAsia="Calibri"/>
          <w:szCs w:val="24"/>
          <w:lang w:val="pt-PT"/>
        </w:rPr>
      </w:pPr>
      <w:r w:rsidRPr="00267F4E">
        <w:rPr>
          <w:szCs w:val="24"/>
          <w:lang w:val="pt-PT"/>
        </w:rPr>
        <w:t>▌</w:t>
      </w:r>
      <w:r w:rsidRPr="00267F4E">
        <w:rPr>
          <w:b/>
          <w:szCs w:val="24"/>
          <w:lang w:val="pt-PT"/>
        </w:rPr>
        <w:t xml:space="preserve"> [Enm. 129</w:t>
      </w:r>
      <w:r w:rsidR="00AA3F4E" w:rsidRPr="00267F4E">
        <w:rPr>
          <w:b/>
          <w:szCs w:val="24"/>
          <w:lang w:val="pt-PT"/>
        </w:rPr>
        <w:t>/rev</w:t>
      </w:r>
      <w:r w:rsidR="00F87FC9" w:rsidRPr="00267F4E">
        <w:rPr>
          <w:b/>
          <w:szCs w:val="24"/>
          <w:lang w:val="pt-PT"/>
        </w:rPr>
        <w:t>1</w:t>
      </w:r>
      <w:r w:rsidRPr="00267F4E">
        <w:rPr>
          <w:b/>
          <w:szCs w:val="24"/>
          <w:lang w:val="pt-PT"/>
        </w:rPr>
        <w:t>]</w:t>
      </w:r>
    </w:p>
    <w:p w14:paraId="74C25408" w14:textId="505BEBE6" w:rsidR="00310E79" w:rsidRPr="00267F4E" w:rsidRDefault="00AA3F4E" w:rsidP="00084479">
      <w:pPr>
        <w:widowControl/>
        <w:suppressAutoHyphens/>
        <w:spacing w:before="120" w:after="120" w:line="360" w:lineRule="auto"/>
        <w:ind w:left="1418" w:right="140" w:hanging="567"/>
        <w:jc w:val="both"/>
        <w:rPr>
          <w:rFonts w:eastAsia="Calibri"/>
          <w:szCs w:val="24"/>
          <w:lang w:val="pt-PT"/>
        </w:rPr>
      </w:pPr>
      <w:r w:rsidRPr="00267F4E">
        <w:rPr>
          <w:szCs w:val="24"/>
          <w:lang w:val="pt-PT"/>
        </w:rPr>
        <w:t>▌</w:t>
      </w:r>
      <w:r w:rsidRPr="00267F4E">
        <w:rPr>
          <w:b/>
          <w:szCs w:val="24"/>
          <w:lang w:val="pt-PT"/>
        </w:rPr>
        <w:t xml:space="preserve"> [Enm. 130/rev</w:t>
      </w:r>
      <w:r w:rsidR="00F87FC9" w:rsidRPr="00267F4E">
        <w:rPr>
          <w:b/>
          <w:szCs w:val="24"/>
          <w:lang w:val="pt-PT"/>
        </w:rPr>
        <w:t>1</w:t>
      </w:r>
      <w:r w:rsidRPr="00267F4E">
        <w:rPr>
          <w:b/>
          <w:szCs w:val="24"/>
          <w:lang w:val="pt-PT"/>
        </w:rPr>
        <w:t>]</w:t>
      </w:r>
    </w:p>
    <w:p w14:paraId="5E1EBD2D" w14:textId="77777777" w:rsidR="00310E79" w:rsidRPr="00267F4E" w:rsidRDefault="00310E79" w:rsidP="00084479">
      <w:pPr>
        <w:widowControl/>
        <w:suppressAutoHyphens/>
        <w:spacing w:before="120" w:after="120" w:line="360" w:lineRule="auto"/>
        <w:ind w:left="1418" w:right="140" w:hanging="567"/>
        <w:jc w:val="both"/>
        <w:rPr>
          <w:rFonts w:eastAsia="Calibri"/>
          <w:szCs w:val="24"/>
          <w:lang w:val="pt-PT"/>
        </w:rPr>
      </w:pPr>
      <w:r w:rsidRPr="00267F4E">
        <w:rPr>
          <w:snapToGrid w:val="0"/>
          <w:szCs w:val="24"/>
          <w:lang w:val="pt-PT"/>
        </w:rPr>
        <w:t>▌</w:t>
      </w:r>
      <w:r w:rsidRPr="00267F4E">
        <w:rPr>
          <w:szCs w:val="24"/>
          <w:lang w:val="pt-PT"/>
        </w:rPr>
        <w:t xml:space="preserve"> </w:t>
      </w:r>
    </w:p>
    <w:p w14:paraId="5C4C545E" w14:textId="77777777" w:rsidR="00310E79" w:rsidRPr="00267F4E" w:rsidRDefault="00310E79" w:rsidP="00084479">
      <w:pPr>
        <w:widowControl/>
        <w:suppressAutoHyphens/>
        <w:spacing w:before="120" w:after="120" w:line="360" w:lineRule="auto"/>
        <w:ind w:left="1418" w:right="140" w:hanging="567"/>
        <w:jc w:val="both"/>
        <w:rPr>
          <w:rFonts w:eastAsia="Calibri"/>
          <w:szCs w:val="24"/>
          <w:lang w:val="pt-PT"/>
        </w:rPr>
      </w:pPr>
      <w:r w:rsidRPr="00267F4E">
        <w:rPr>
          <w:snapToGrid w:val="0"/>
          <w:szCs w:val="24"/>
          <w:lang w:val="pt-PT"/>
        </w:rPr>
        <w:t>▌</w:t>
      </w:r>
      <w:r w:rsidRPr="00267F4E">
        <w:rPr>
          <w:szCs w:val="24"/>
          <w:lang w:val="pt-PT"/>
        </w:rPr>
        <w:t xml:space="preserve"> </w:t>
      </w:r>
    </w:p>
    <w:p w14:paraId="774D7F00" w14:textId="77777777" w:rsidR="00310E79" w:rsidRPr="00267F4E" w:rsidRDefault="00310E79" w:rsidP="00084479">
      <w:pPr>
        <w:widowControl/>
        <w:suppressAutoHyphens/>
        <w:spacing w:before="120" w:after="120" w:line="360" w:lineRule="auto"/>
        <w:ind w:left="1418" w:right="140" w:hanging="567"/>
        <w:jc w:val="both"/>
        <w:rPr>
          <w:rFonts w:eastAsia="Calibri"/>
          <w:szCs w:val="24"/>
          <w:lang w:val="pt-PT"/>
        </w:rPr>
      </w:pPr>
      <w:r w:rsidRPr="00267F4E">
        <w:rPr>
          <w:szCs w:val="24"/>
          <w:lang w:val="pt-PT"/>
        </w:rPr>
        <w:t>c)</w:t>
      </w:r>
      <w:r w:rsidRPr="00267F4E">
        <w:rPr>
          <w:szCs w:val="24"/>
          <w:lang w:val="pt-PT"/>
        </w:rPr>
        <w:tab/>
        <w:t>índice de aves forestales comunes</w:t>
      </w:r>
      <w:r w:rsidRPr="00267F4E">
        <w:rPr>
          <w:b/>
          <w:i/>
          <w:szCs w:val="24"/>
          <w:lang w:val="pt-PT"/>
        </w:rPr>
        <w:t>.</w:t>
      </w:r>
    </w:p>
    <w:p w14:paraId="730E0F91" w14:textId="77777777" w:rsidR="00310E79" w:rsidRPr="00084479" w:rsidRDefault="00310E79" w:rsidP="00084479">
      <w:pPr>
        <w:widowControl/>
        <w:suppressAutoHyphens/>
        <w:spacing w:before="120" w:after="120" w:line="360" w:lineRule="auto"/>
        <w:ind w:left="1418" w:right="140" w:hanging="567"/>
        <w:jc w:val="both"/>
        <w:rPr>
          <w:rFonts w:eastAsia="Calibri"/>
          <w:szCs w:val="24"/>
        </w:rPr>
      </w:pPr>
      <w:r w:rsidRPr="00084479">
        <w:rPr>
          <w:snapToGrid w:val="0"/>
          <w:szCs w:val="24"/>
        </w:rPr>
        <w:t>▌</w:t>
      </w:r>
      <w:r w:rsidRPr="00084479">
        <w:rPr>
          <w:szCs w:val="24"/>
        </w:rPr>
        <w:t xml:space="preserve"> </w:t>
      </w:r>
    </w:p>
    <w:p w14:paraId="7D783584" w14:textId="77777777" w:rsidR="00310E79" w:rsidRPr="00084479" w:rsidRDefault="00310E79" w:rsidP="00084479">
      <w:pPr>
        <w:widowControl/>
        <w:spacing w:before="120" w:after="120" w:line="360" w:lineRule="auto"/>
        <w:rPr>
          <w:rFonts w:eastAsia="Calibri"/>
          <w:szCs w:val="24"/>
        </w:rPr>
      </w:pPr>
      <w:r w:rsidRPr="00084479">
        <w:rPr>
          <w:szCs w:val="24"/>
        </w:rPr>
        <w:br w:type="page"/>
      </w:r>
    </w:p>
    <w:p w14:paraId="07AA154C" w14:textId="77777777" w:rsidR="00310E79" w:rsidRPr="00084479" w:rsidRDefault="00310E79" w:rsidP="00084479">
      <w:pPr>
        <w:widowControl/>
        <w:suppressAutoHyphens/>
        <w:spacing w:before="120" w:after="120" w:line="360" w:lineRule="auto"/>
        <w:ind w:left="851" w:right="140" w:hanging="851"/>
        <w:rPr>
          <w:b/>
          <w:i/>
          <w:szCs w:val="24"/>
        </w:rPr>
      </w:pPr>
      <w:r w:rsidRPr="00084479">
        <w:rPr>
          <w:b/>
          <w:i/>
          <w:szCs w:val="24"/>
        </w:rPr>
        <w:lastRenderedPageBreak/>
        <w:t>2 bis.</w:t>
      </w:r>
      <w:r w:rsidRPr="00084479">
        <w:rPr>
          <w:b/>
          <w:i/>
          <w:szCs w:val="24"/>
        </w:rPr>
        <w:tab/>
        <w:t>Los Estados miembros deberán alcanzar una tendencia creciente a nivel nacional de tres de los siguientes indicadores en los ecosistemas forestales, tal como se establece en el anexo VI, elegidos en función de su capacidad para demostrar la mejora de la biodiversidad de los ecosistemas forestales en el Estado miembro de que se trate. La tendencia deberá medirse en el período comprendido entre la fecha de entrada en vigor del presente Reglamento y el 31 de diciembre de 2030, y posteriormente cada seis años, hasta que se alcancen los niveles satisfactorios, determinados de conformidad con el artículo 11, apartado 3.</w:t>
      </w:r>
    </w:p>
    <w:p w14:paraId="22FFC054" w14:textId="77777777" w:rsidR="00310E79" w:rsidRPr="00084479" w:rsidRDefault="00310E79" w:rsidP="00084479">
      <w:pPr>
        <w:widowControl/>
        <w:suppressAutoHyphens/>
        <w:spacing w:before="120" w:after="120" w:line="360" w:lineRule="auto"/>
        <w:ind w:left="1418" w:right="140" w:hanging="567"/>
        <w:jc w:val="both"/>
        <w:rPr>
          <w:rFonts w:eastAsia="Calibri"/>
          <w:b/>
          <w:i/>
          <w:szCs w:val="24"/>
        </w:rPr>
      </w:pPr>
      <w:bookmarkStart w:id="60" w:name="_Hlk128839216"/>
      <w:r w:rsidRPr="00084479">
        <w:rPr>
          <w:b/>
          <w:bCs/>
          <w:i/>
          <w:iCs/>
          <w:szCs w:val="24"/>
        </w:rPr>
        <w:t>a)</w:t>
      </w:r>
      <w:r w:rsidRPr="00084479">
        <w:rPr>
          <w:b/>
          <w:i/>
          <w:szCs w:val="24"/>
        </w:rPr>
        <w:tab/>
        <w:t>proporción de bosques no coetáneos;</w:t>
      </w:r>
    </w:p>
    <w:p w14:paraId="48822770" w14:textId="77777777" w:rsidR="00310E79" w:rsidRPr="00084479" w:rsidRDefault="00310E79" w:rsidP="00084479">
      <w:pPr>
        <w:widowControl/>
        <w:suppressAutoHyphens/>
        <w:spacing w:before="120" w:after="120" w:line="360" w:lineRule="auto"/>
        <w:ind w:left="1418" w:right="140" w:hanging="567"/>
        <w:jc w:val="both"/>
        <w:rPr>
          <w:rFonts w:eastAsia="Calibri"/>
          <w:b/>
          <w:i/>
          <w:szCs w:val="24"/>
        </w:rPr>
      </w:pPr>
      <w:r w:rsidRPr="00084479">
        <w:rPr>
          <w:b/>
          <w:i/>
          <w:szCs w:val="24"/>
        </w:rPr>
        <w:t>b)</w:t>
      </w:r>
      <w:r w:rsidRPr="00084479">
        <w:rPr>
          <w:b/>
          <w:i/>
          <w:szCs w:val="24"/>
        </w:rPr>
        <w:tab/>
        <w:t xml:space="preserve">conectividad forestal; </w:t>
      </w:r>
    </w:p>
    <w:p w14:paraId="442FD41F" w14:textId="77777777" w:rsidR="00310E79" w:rsidRPr="00084479" w:rsidRDefault="00310E79" w:rsidP="00084479">
      <w:pPr>
        <w:widowControl/>
        <w:suppressAutoHyphens/>
        <w:spacing w:before="120" w:after="120" w:line="360" w:lineRule="auto"/>
        <w:ind w:left="1418" w:right="140" w:hanging="567"/>
        <w:jc w:val="both"/>
        <w:rPr>
          <w:rFonts w:eastAsia="Calibri"/>
          <w:b/>
          <w:i/>
          <w:szCs w:val="24"/>
        </w:rPr>
      </w:pPr>
      <w:r w:rsidRPr="00084479">
        <w:rPr>
          <w:b/>
          <w:i/>
          <w:szCs w:val="24"/>
        </w:rPr>
        <w:t>c)</w:t>
      </w:r>
      <w:r w:rsidRPr="00084479">
        <w:rPr>
          <w:b/>
          <w:i/>
          <w:szCs w:val="24"/>
        </w:rPr>
        <w:tab/>
        <w:t>reservas de carbono;</w:t>
      </w:r>
    </w:p>
    <w:bookmarkEnd w:id="60"/>
    <w:p w14:paraId="79E97A55" w14:textId="77777777" w:rsidR="00310E79" w:rsidRPr="00084479" w:rsidRDefault="00310E79" w:rsidP="00084479">
      <w:pPr>
        <w:widowControl/>
        <w:suppressAutoHyphens/>
        <w:spacing w:before="120" w:after="120" w:line="360" w:lineRule="auto"/>
        <w:ind w:left="1418" w:right="140" w:hanging="567"/>
        <w:rPr>
          <w:rFonts w:eastAsia="Calibri"/>
          <w:b/>
          <w:i/>
          <w:color w:val="000000"/>
          <w:szCs w:val="24"/>
        </w:rPr>
      </w:pPr>
      <w:r w:rsidRPr="00084479">
        <w:rPr>
          <w:b/>
          <w:i/>
          <w:color w:val="000000"/>
          <w:szCs w:val="24"/>
        </w:rPr>
        <w:t xml:space="preserve">d) </w:t>
      </w:r>
      <w:r w:rsidRPr="00084479">
        <w:rPr>
          <w:b/>
          <w:i/>
          <w:color w:val="000000"/>
          <w:szCs w:val="24"/>
        </w:rPr>
        <w:tab/>
        <w:t>porcentaje de bosques dominados por especies arbóreas autóctonas;</w:t>
      </w:r>
    </w:p>
    <w:p w14:paraId="0D06FD40" w14:textId="77777777" w:rsidR="00310E79" w:rsidRPr="00084479" w:rsidRDefault="00310E79" w:rsidP="00084479">
      <w:pPr>
        <w:widowControl/>
        <w:suppressAutoHyphens/>
        <w:spacing w:before="120" w:after="120" w:line="360" w:lineRule="auto"/>
        <w:ind w:left="1418" w:right="142" w:hanging="567"/>
        <w:rPr>
          <w:rFonts w:eastAsia="Calibri"/>
          <w:b/>
          <w:i/>
          <w:color w:val="000000"/>
          <w:szCs w:val="24"/>
        </w:rPr>
      </w:pPr>
      <w:r w:rsidRPr="00084479">
        <w:rPr>
          <w:b/>
          <w:i/>
          <w:color w:val="000000"/>
          <w:szCs w:val="24"/>
        </w:rPr>
        <w:t xml:space="preserve">e) </w:t>
      </w:r>
      <w:r w:rsidRPr="00084479">
        <w:rPr>
          <w:b/>
          <w:i/>
          <w:color w:val="000000"/>
          <w:szCs w:val="24"/>
        </w:rPr>
        <w:tab/>
        <w:t>diversidad de especies arbóreas;</w:t>
      </w:r>
    </w:p>
    <w:p w14:paraId="602E4927" w14:textId="77777777" w:rsidR="00310E79" w:rsidRPr="00084479" w:rsidRDefault="00310E79" w:rsidP="00084479">
      <w:pPr>
        <w:widowControl/>
        <w:suppressAutoHyphens/>
        <w:spacing w:before="120" w:after="120" w:line="360" w:lineRule="auto"/>
        <w:ind w:left="851" w:right="140" w:hanging="851"/>
        <w:rPr>
          <w:rFonts w:eastAsia="Calibri"/>
          <w:b/>
          <w:i/>
          <w:szCs w:val="24"/>
        </w:rPr>
      </w:pPr>
      <w:r w:rsidRPr="00084479">
        <w:rPr>
          <w:b/>
          <w:i/>
          <w:szCs w:val="24"/>
        </w:rPr>
        <w:t>3.</w:t>
      </w:r>
      <w:r w:rsidRPr="00084479">
        <w:rPr>
          <w:b/>
          <w:i/>
          <w:szCs w:val="24"/>
        </w:rPr>
        <w:tab/>
        <w:t>El incumplimiento de las obligaciones establecidas en los apartados 2 y 2 bis estará justificado si se debe a:</w:t>
      </w:r>
    </w:p>
    <w:p w14:paraId="6AB95341"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b/>
          <w:i/>
          <w:szCs w:val="24"/>
        </w:rPr>
        <w:t>a)</w:t>
      </w:r>
      <w:r w:rsidRPr="00084479">
        <w:rPr>
          <w:b/>
          <w:i/>
          <w:szCs w:val="24"/>
        </w:rPr>
        <w:tab/>
        <w:t>casos de fuerza mayor a gran escala, incluidas las catástrofes naturales, en particular los incendios forestales imprevistos e incontrolados; o</w:t>
      </w:r>
    </w:p>
    <w:p w14:paraId="62BBC8A4" w14:textId="77777777" w:rsidR="00310E79" w:rsidRPr="00084479" w:rsidRDefault="00310E79" w:rsidP="00084479">
      <w:pPr>
        <w:widowControl/>
        <w:suppressAutoHyphens/>
        <w:spacing w:before="120" w:after="120" w:line="360" w:lineRule="auto"/>
        <w:ind w:left="1418" w:right="140" w:hanging="567"/>
        <w:rPr>
          <w:rFonts w:eastAsia="Calibri"/>
          <w:b/>
          <w:i/>
          <w:szCs w:val="24"/>
        </w:rPr>
      </w:pPr>
      <w:r w:rsidRPr="00084479">
        <w:rPr>
          <w:b/>
          <w:i/>
          <w:szCs w:val="24"/>
        </w:rPr>
        <w:t>b)</w:t>
      </w:r>
      <w:r w:rsidRPr="00084479">
        <w:rPr>
          <w:b/>
          <w:i/>
          <w:szCs w:val="24"/>
        </w:rPr>
        <w:tab/>
        <w:t>transformaciones inevitables del hábitat provocadas directamente por el cambio climático.</w:t>
      </w:r>
    </w:p>
    <w:p w14:paraId="53357639" w14:textId="77777777" w:rsidR="0012379B" w:rsidRPr="00084479" w:rsidRDefault="00310E79" w:rsidP="00084479">
      <w:pPr>
        <w:widowControl/>
        <w:spacing w:before="120" w:after="120" w:line="360" w:lineRule="auto"/>
        <w:jc w:val="center"/>
        <w:rPr>
          <w:b/>
          <w:i/>
          <w:szCs w:val="24"/>
        </w:rPr>
      </w:pPr>
      <w:r w:rsidRPr="00084479">
        <w:rPr>
          <w:szCs w:val="24"/>
        </w:rPr>
        <w:br w:type="page"/>
      </w:r>
      <w:r w:rsidR="0012379B" w:rsidRPr="00084479">
        <w:rPr>
          <w:b/>
          <w:i/>
          <w:szCs w:val="24"/>
        </w:rPr>
        <w:lastRenderedPageBreak/>
        <w:t>Artículo 10 bis</w:t>
      </w:r>
      <w:r w:rsidR="0012379B" w:rsidRPr="00084479">
        <w:rPr>
          <w:b/>
          <w:i/>
          <w:szCs w:val="24"/>
        </w:rPr>
        <w:br/>
        <w:t>Plantación de 3 000 millones de árboles adicionales</w:t>
      </w:r>
    </w:p>
    <w:p w14:paraId="1842B593" w14:textId="2EEF3940" w:rsidR="0012379B" w:rsidRPr="00084479" w:rsidRDefault="0012379B" w:rsidP="00084479">
      <w:pPr>
        <w:widowControl/>
        <w:spacing w:before="120" w:after="120" w:line="360" w:lineRule="auto"/>
        <w:ind w:left="851" w:hanging="851"/>
        <w:rPr>
          <w:b/>
          <w:i/>
          <w:szCs w:val="24"/>
        </w:rPr>
      </w:pPr>
      <w:r w:rsidRPr="00084479">
        <w:rPr>
          <w:b/>
          <w:i/>
          <w:szCs w:val="24"/>
        </w:rPr>
        <w:t xml:space="preserve">1. </w:t>
      </w:r>
      <w:r w:rsidRPr="00084479">
        <w:rPr>
          <w:b/>
          <w:i/>
          <w:szCs w:val="24"/>
        </w:rPr>
        <w:tab/>
        <w:t>Al determinar y aplicar las medidas de restauración para cumplir los objetivos y obligaciones establecidos en los artículos 4, 6, 9 y 10, los Estados miembros contribuirán a la consecución del objetivo de la Unión de plantar al menos 3 000 millones de árboles adicionales de aquí a 2030.</w:t>
      </w:r>
    </w:p>
    <w:p w14:paraId="045F54D7" w14:textId="5E0086EA" w:rsidR="0012379B" w:rsidRPr="00084479" w:rsidRDefault="0012379B" w:rsidP="00084479">
      <w:pPr>
        <w:widowControl/>
        <w:spacing w:before="120" w:after="120" w:line="360" w:lineRule="auto"/>
        <w:ind w:left="851" w:hanging="851"/>
        <w:rPr>
          <w:b/>
          <w:i/>
          <w:szCs w:val="24"/>
        </w:rPr>
      </w:pPr>
      <w:r w:rsidRPr="00084479">
        <w:rPr>
          <w:b/>
          <w:i/>
          <w:szCs w:val="24"/>
        </w:rPr>
        <w:t xml:space="preserve">2. </w:t>
      </w:r>
      <w:r w:rsidRPr="00084479">
        <w:rPr>
          <w:b/>
          <w:i/>
          <w:szCs w:val="24"/>
        </w:rPr>
        <w:tab/>
        <w:t>Los Estados miembros velarán por que el objetivo establecido en el apartado 1 se alcance respetando plenamente los principios ecológicos, garantizando la diversidad de las especies y dando prioridad a las especies arbóreas autóctonas, salvo, en casos y condiciones muy específicos, cuando se trate de especies no autóctonas adaptadas al suelo, el contexto climático y ecológico y las condiciones de los hábitats locales que contribuyen a fomentar una mayor resiliencia al cambio climático. Las medidas para alcanzar el objetivo tendrán por objeto aumentar la conectividad y se basarán en la proforestación, la reforestación sostenible y la ecologización de las zonas urbanas.</w:t>
      </w:r>
    </w:p>
    <w:p w14:paraId="590D2839" w14:textId="1C69F624" w:rsidR="0012379B" w:rsidRPr="00084479" w:rsidRDefault="0012379B" w:rsidP="00084479">
      <w:pPr>
        <w:widowControl/>
        <w:spacing w:before="120" w:after="120" w:line="360" w:lineRule="auto"/>
        <w:ind w:left="851" w:hanging="851"/>
        <w:rPr>
          <w:szCs w:val="24"/>
        </w:rPr>
      </w:pPr>
      <w:r w:rsidRPr="00084479">
        <w:rPr>
          <w:b/>
          <w:i/>
          <w:szCs w:val="24"/>
        </w:rPr>
        <w:t xml:space="preserve">3. </w:t>
      </w:r>
      <w:r w:rsidRPr="00084479">
        <w:rPr>
          <w:b/>
          <w:i/>
          <w:szCs w:val="24"/>
        </w:rPr>
        <w:tab/>
        <w:t>Los árboles plantados con fines de explotación no se contabilizarán para el objetivo establecido en el apartado 1.</w:t>
      </w:r>
      <w:r w:rsidRPr="00084479">
        <w:rPr>
          <w:b/>
          <w:szCs w:val="24"/>
        </w:rPr>
        <w:t xml:space="preserve"> [Enm. 80]</w:t>
      </w:r>
      <w:r w:rsidRPr="00084479">
        <w:rPr>
          <w:szCs w:val="24"/>
        </w:rPr>
        <w:br w:type="page"/>
      </w:r>
    </w:p>
    <w:p w14:paraId="68CCFB14" w14:textId="2B4C58D4" w:rsidR="00310E79" w:rsidRPr="00084479" w:rsidRDefault="00310E79" w:rsidP="00084479">
      <w:pPr>
        <w:widowControl/>
        <w:suppressAutoHyphens/>
        <w:spacing w:before="120" w:after="120" w:line="360" w:lineRule="auto"/>
        <w:jc w:val="center"/>
        <w:rPr>
          <w:rFonts w:eastAsia="Calibri"/>
          <w:szCs w:val="24"/>
        </w:rPr>
      </w:pPr>
      <w:r w:rsidRPr="00084479">
        <w:rPr>
          <w:szCs w:val="24"/>
        </w:rPr>
        <w:lastRenderedPageBreak/>
        <w:t>CAPÍTULO III</w:t>
      </w:r>
      <w:r w:rsidRPr="00084479">
        <w:rPr>
          <w:szCs w:val="24"/>
        </w:rPr>
        <w:br/>
        <w:t>PLANES NACIONALES DE RECUPERACIÓN</w:t>
      </w:r>
    </w:p>
    <w:p w14:paraId="1AC92F72" w14:textId="77777777" w:rsidR="00310E79" w:rsidRPr="00084479" w:rsidRDefault="00310E79" w:rsidP="00084479">
      <w:pPr>
        <w:keepNext/>
        <w:widowControl/>
        <w:suppressAutoHyphens/>
        <w:spacing w:before="120" w:after="120" w:line="360" w:lineRule="auto"/>
        <w:ind w:right="-1"/>
        <w:jc w:val="center"/>
        <w:outlineLvl w:val="1"/>
        <w:rPr>
          <w:b/>
          <w:bCs/>
          <w:szCs w:val="24"/>
        </w:rPr>
      </w:pPr>
      <w:r w:rsidRPr="00084479">
        <w:rPr>
          <w:szCs w:val="24"/>
        </w:rPr>
        <w:t>Artículo 11</w:t>
      </w:r>
      <w:r w:rsidRPr="00084479">
        <w:rPr>
          <w:szCs w:val="24"/>
        </w:rPr>
        <w:br/>
      </w:r>
      <w:r w:rsidRPr="00084479">
        <w:rPr>
          <w:i/>
          <w:iCs/>
          <w:szCs w:val="24"/>
        </w:rPr>
        <w:t>Elaboración de los planes nacionales de recuperación</w:t>
      </w:r>
      <w:r w:rsidRPr="00084479">
        <w:rPr>
          <w:b/>
          <w:szCs w:val="24"/>
        </w:rPr>
        <w:t xml:space="preserve"> </w:t>
      </w:r>
    </w:p>
    <w:p w14:paraId="332DE196" w14:textId="491A532C" w:rsidR="00310E79" w:rsidRPr="00084479" w:rsidRDefault="00310E79" w:rsidP="00084479">
      <w:pPr>
        <w:widowControl/>
        <w:suppressAutoHyphens/>
        <w:spacing w:before="120" w:after="120" w:line="360" w:lineRule="auto"/>
        <w:ind w:left="851" w:right="-1" w:hanging="851"/>
        <w:rPr>
          <w:rFonts w:eastAsia="Calibri"/>
          <w:b/>
          <w:szCs w:val="24"/>
        </w:rPr>
      </w:pPr>
      <w:r w:rsidRPr="00084479">
        <w:rPr>
          <w:szCs w:val="24"/>
        </w:rPr>
        <w:t>1.</w:t>
      </w:r>
      <w:r w:rsidRPr="00084479">
        <w:rPr>
          <w:szCs w:val="24"/>
        </w:rPr>
        <w:tab/>
      </w:r>
      <w:r w:rsidR="0012379B" w:rsidRPr="00084479">
        <w:rPr>
          <w:szCs w:val="24"/>
        </w:rPr>
        <w:t xml:space="preserve">Los Estados miembros elaborarán planes nacionales de recuperación y llevarán a cabo las investigaciones y el seguimiento preparatorios pertinentes para determinar las medidas de restauración necesarias </w:t>
      </w:r>
      <w:r w:rsidR="0012379B" w:rsidRPr="00084479">
        <w:rPr>
          <w:b/>
          <w:i/>
          <w:szCs w:val="24"/>
        </w:rPr>
        <w:t>al objeto de contribuir a los objetivos de la Unión y</w:t>
      </w:r>
      <w:r w:rsidR="0012379B" w:rsidRPr="00084479">
        <w:rPr>
          <w:szCs w:val="24"/>
        </w:rPr>
        <w:t xml:space="preserve"> cumplir las obligaciones y </w:t>
      </w:r>
      <w:r w:rsidR="0012379B" w:rsidRPr="00084479">
        <w:rPr>
          <w:b/>
          <w:i/>
          <w:szCs w:val="24"/>
        </w:rPr>
        <w:t>establecidas</w:t>
      </w:r>
      <w:r w:rsidR="0012379B" w:rsidRPr="00084479">
        <w:rPr>
          <w:szCs w:val="24"/>
        </w:rPr>
        <w:t xml:space="preserve"> en los artículos 4 a 10, teniendo en cuenta los datos científicos más recientes</w:t>
      </w:r>
      <w:r w:rsidR="0012379B" w:rsidRPr="00084479">
        <w:rPr>
          <w:b/>
          <w:i/>
          <w:szCs w:val="24"/>
        </w:rPr>
        <w:t>, las necesidades de las comunidades locales, incluidas las urbanas, las medidas más rentables y el impacto socioeconómico de esas medidas.</w:t>
      </w:r>
      <w:r w:rsidR="0012379B" w:rsidRPr="00084479">
        <w:rPr>
          <w:szCs w:val="24"/>
        </w:rPr>
        <w:t xml:space="preserve"> </w:t>
      </w:r>
      <w:r w:rsidR="0012379B" w:rsidRPr="00084479">
        <w:rPr>
          <w:b/>
          <w:i/>
          <w:szCs w:val="24"/>
        </w:rPr>
        <w:t>Es necesaria una participación adecuada de las partes interesadas, incluidos los propietarios de tierras y los administradores de tierras, en cada fase del proceso</w:t>
      </w:r>
      <w:r w:rsidRPr="00084479">
        <w:rPr>
          <w:szCs w:val="24"/>
        </w:rPr>
        <w:t>.</w:t>
      </w:r>
      <w:r w:rsidR="0012379B" w:rsidRPr="00084479">
        <w:rPr>
          <w:b/>
          <w:szCs w:val="24"/>
        </w:rPr>
        <w:t xml:space="preserve"> [Enm. 35]</w:t>
      </w:r>
    </w:p>
    <w:p w14:paraId="023401AD"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2.</w:t>
      </w:r>
      <w:r w:rsidRPr="00084479">
        <w:rPr>
          <w:szCs w:val="24"/>
        </w:rPr>
        <w:tab/>
        <w:t>Los Estados miembros cuantificarán la superficie que debe restaurarse a fin de alcanzar los objetivos de restauración establecidos en los artículos 4 y 5 teniendo en cuenta el estado de los tipos de hábitats a que se refieren el artículo 4, apartados 1 y 2, y el artículo 5, apartados 1 y 2, así como la calidad y cantidad de los hábitats de las especies a que se refieren el artículo 4, apartado 3, y el artículo 5, apartado 3, presentes en su territorio</w:t>
      </w:r>
      <w:r w:rsidRPr="00084479">
        <w:rPr>
          <w:snapToGrid w:val="0"/>
          <w:szCs w:val="24"/>
        </w:rPr>
        <w:t xml:space="preserve"> ▌</w:t>
      </w:r>
      <w:r w:rsidRPr="00084479">
        <w:rPr>
          <w:szCs w:val="24"/>
        </w:rPr>
        <w:t>. La cuantificación se efectuará, entre otras cosas, con arreglo a la siguiente información:</w:t>
      </w:r>
    </w:p>
    <w:p w14:paraId="2030F695"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a)</w:t>
      </w:r>
      <w:r w:rsidRPr="00084479">
        <w:rPr>
          <w:szCs w:val="24"/>
        </w:rPr>
        <w:tab/>
        <w:t>para cada tipo de hábitat:</w:t>
      </w:r>
    </w:p>
    <w:p w14:paraId="11707678" w14:textId="77777777" w:rsidR="00310E79" w:rsidRPr="00084479" w:rsidRDefault="00310E79" w:rsidP="00084479">
      <w:pPr>
        <w:widowControl/>
        <w:suppressAutoHyphens/>
        <w:spacing w:before="120" w:after="120" w:line="360" w:lineRule="auto"/>
        <w:ind w:left="1985" w:right="-1" w:hanging="567"/>
        <w:rPr>
          <w:rFonts w:eastAsia="Calibri"/>
          <w:szCs w:val="24"/>
        </w:rPr>
      </w:pPr>
      <w:r w:rsidRPr="00084479">
        <w:rPr>
          <w:szCs w:val="24"/>
        </w:rPr>
        <w:t>i)</w:t>
      </w:r>
      <w:r w:rsidRPr="00084479">
        <w:rPr>
          <w:szCs w:val="24"/>
        </w:rPr>
        <w:tab/>
        <w:t>la superficie total del hábitat y un mapa de su distribución actual;</w:t>
      </w:r>
    </w:p>
    <w:p w14:paraId="227D96E3" w14:textId="77777777" w:rsidR="00310E79" w:rsidRPr="00084479" w:rsidRDefault="00310E79" w:rsidP="00084479">
      <w:pPr>
        <w:widowControl/>
        <w:suppressAutoHyphens/>
        <w:spacing w:before="120" w:after="120" w:line="360" w:lineRule="auto"/>
        <w:ind w:left="1985" w:right="-1" w:hanging="567"/>
        <w:rPr>
          <w:rFonts w:eastAsia="Calibri"/>
          <w:szCs w:val="24"/>
        </w:rPr>
      </w:pPr>
      <w:r w:rsidRPr="00084479">
        <w:rPr>
          <w:szCs w:val="24"/>
        </w:rPr>
        <w:t>ii)</w:t>
      </w:r>
      <w:r w:rsidRPr="00084479">
        <w:rPr>
          <w:szCs w:val="24"/>
        </w:rPr>
        <w:tab/>
        <w:t>la superficie del hábitat que no se encuentra en buen estado;</w:t>
      </w:r>
    </w:p>
    <w:p w14:paraId="47124C45" w14:textId="77777777" w:rsidR="00310E79" w:rsidRPr="00084479" w:rsidRDefault="00310E79" w:rsidP="00084479">
      <w:pPr>
        <w:widowControl/>
        <w:suppressAutoHyphens/>
        <w:spacing w:before="120" w:after="120" w:line="360" w:lineRule="auto"/>
        <w:ind w:left="1985" w:right="-1" w:hanging="567"/>
        <w:rPr>
          <w:rFonts w:eastAsia="Calibri"/>
          <w:szCs w:val="24"/>
        </w:rPr>
      </w:pPr>
      <w:r w:rsidRPr="00084479">
        <w:rPr>
          <w:szCs w:val="24"/>
        </w:rPr>
        <w:t>iii)</w:t>
      </w:r>
      <w:r w:rsidRPr="00084479">
        <w:rPr>
          <w:szCs w:val="24"/>
        </w:rPr>
        <w:tab/>
        <w:t xml:space="preserve">la superficie de referencia favorable, teniendo en cuenta los </w:t>
      </w:r>
      <w:r w:rsidRPr="00084479">
        <w:rPr>
          <w:b/>
          <w:i/>
          <w:szCs w:val="24"/>
        </w:rPr>
        <w:t>registros de distribución histórica</w:t>
      </w:r>
      <w:r w:rsidRPr="00084479">
        <w:rPr>
          <w:szCs w:val="24"/>
        </w:rPr>
        <w:t xml:space="preserve"> y los cambios previstos en las condiciones medioambientales provocados por el cambio climático;</w:t>
      </w:r>
    </w:p>
    <w:p w14:paraId="2404C9AF" w14:textId="3EC87A4D" w:rsidR="00310E79" w:rsidRPr="00084479" w:rsidRDefault="0012379B" w:rsidP="00AA3F4E">
      <w:pPr>
        <w:widowControl/>
        <w:suppressAutoHyphens/>
        <w:spacing w:before="120" w:after="120" w:line="360" w:lineRule="auto"/>
        <w:ind w:left="1701" w:right="-1" w:hanging="567"/>
        <w:rPr>
          <w:rFonts w:eastAsia="Calibri"/>
          <w:szCs w:val="24"/>
        </w:rPr>
      </w:pPr>
      <w:r w:rsidRPr="00084479">
        <w:rPr>
          <w:szCs w:val="24"/>
        </w:rPr>
        <w:t>▌</w:t>
      </w:r>
      <w:r w:rsidRPr="00084479">
        <w:rPr>
          <w:b/>
          <w:szCs w:val="24"/>
        </w:rPr>
        <w:t xml:space="preserve"> [Enm. 37]</w:t>
      </w:r>
    </w:p>
    <w:p w14:paraId="69D18373" w14:textId="1E721BFA" w:rsidR="00321381" w:rsidRPr="00084479" w:rsidRDefault="00310E79" w:rsidP="00084479">
      <w:pPr>
        <w:widowControl/>
        <w:suppressAutoHyphens/>
        <w:spacing w:before="120" w:after="120" w:line="360" w:lineRule="auto"/>
        <w:ind w:left="1418" w:right="-1" w:hanging="567"/>
        <w:rPr>
          <w:rFonts w:eastAsia="Calibri"/>
          <w:b/>
          <w:szCs w:val="24"/>
          <w:u w:val="single"/>
        </w:rPr>
      </w:pPr>
      <w:r w:rsidRPr="00084479">
        <w:rPr>
          <w:szCs w:val="24"/>
        </w:rPr>
        <w:br w:type="page"/>
      </w:r>
      <w:r w:rsidRPr="00084479">
        <w:rPr>
          <w:szCs w:val="24"/>
        </w:rPr>
        <w:lastRenderedPageBreak/>
        <w:t>b)</w:t>
      </w:r>
      <w:r w:rsidRPr="00084479">
        <w:rPr>
          <w:szCs w:val="24"/>
        </w:rPr>
        <w:tab/>
      </w:r>
      <w:r w:rsidR="00321381" w:rsidRPr="00084479">
        <w:rPr>
          <w:szCs w:val="24"/>
        </w:rPr>
        <w:t xml:space="preserve">la calidad y cantidad suficientes de los hábitats de las especies necesarias para alcanzar un estado de conservación favorable, teniendo en cuenta las superficies más adecuadas </w:t>
      </w:r>
      <w:r w:rsidR="006C6768" w:rsidRPr="00084479">
        <w:rPr>
          <w:szCs w:val="24"/>
        </w:rPr>
        <w:t>▌</w:t>
      </w:r>
      <w:r w:rsidR="00321381" w:rsidRPr="00084479">
        <w:rPr>
          <w:szCs w:val="24"/>
        </w:rPr>
        <w:t xml:space="preserve">de dichos hábitats, </w:t>
      </w:r>
      <w:r w:rsidR="00321381" w:rsidRPr="00084479">
        <w:rPr>
          <w:b/>
          <w:i/>
          <w:szCs w:val="24"/>
        </w:rPr>
        <w:t>las alteraciones provocadas por el cambio climático y</w:t>
      </w:r>
      <w:r w:rsidR="00321381" w:rsidRPr="00084479">
        <w:rPr>
          <w:szCs w:val="24"/>
        </w:rPr>
        <w:t xml:space="preserve"> las </w:t>
      </w:r>
      <w:r w:rsidR="00321381" w:rsidRPr="00084479">
        <w:rPr>
          <w:b/>
          <w:i/>
          <w:szCs w:val="24"/>
        </w:rPr>
        <w:t>funciones que desempeña la tierra en términos de producción de alimentos, así como</w:t>
      </w:r>
      <w:r w:rsidR="00321381" w:rsidRPr="00084479">
        <w:rPr>
          <w:szCs w:val="24"/>
        </w:rPr>
        <w:t xml:space="preserve"> las </w:t>
      </w:r>
      <w:r w:rsidR="00321381" w:rsidRPr="00084479">
        <w:rPr>
          <w:b/>
          <w:i/>
          <w:szCs w:val="24"/>
        </w:rPr>
        <w:t>necesidades concurrentes de los hábitats y las especies</w:t>
      </w:r>
      <w:r w:rsidRPr="00084479">
        <w:rPr>
          <w:szCs w:val="24"/>
        </w:rPr>
        <w:t>.</w:t>
      </w:r>
      <w:r w:rsidR="00321381" w:rsidRPr="00084479">
        <w:rPr>
          <w:b/>
          <w:szCs w:val="24"/>
        </w:rPr>
        <w:t xml:space="preserve"> [Enm. 38]</w:t>
      </w:r>
    </w:p>
    <w:p w14:paraId="0C24EDBC" w14:textId="7BCE34F1" w:rsidR="00310E79" w:rsidRPr="00084479" w:rsidRDefault="00310E79" w:rsidP="00084479">
      <w:pPr>
        <w:widowControl/>
        <w:suppressAutoHyphens/>
        <w:spacing w:before="120" w:after="120" w:line="360" w:lineRule="auto"/>
        <w:ind w:left="1418" w:right="-1" w:hanging="567"/>
        <w:rPr>
          <w:rFonts w:eastAsia="Calibri"/>
          <w:b/>
          <w:i/>
          <w:szCs w:val="22"/>
        </w:rPr>
      </w:pPr>
      <w:r w:rsidRPr="00084479">
        <w:rPr>
          <w:b/>
          <w:i/>
          <w:szCs w:val="24"/>
        </w:rPr>
        <w:t xml:space="preserve">b </w:t>
      </w:r>
      <w:r w:rsidRPr="00084479">
        <w:rPr>
          <w:b/>
          <w:i/>
        </w:rPr>
        <w:t>bis)</w:t>
      </w:r>
      <w:r w:rsidRPr="00084479">
        <w:rPr>
          <w:b/>
          <w:i/>
        </w:rPr>
        <w:tab/>
        <w:t xml:space="preserve">A efectos de la cuantificación de la superficie de cada tipo de hábitat que deba restablecerse para alcanzar los objetivos de recuperación establecidos en el artículo 4, apartado 1, letra a), y en el artículo 5, apartado 1, letra a), la superficie del hábitat que no se encuentra en buen estado a que se refiere la letra a), inciso ii), incluirá únicamente las superficies cuyo estado sea conocido. </w:t>
      </w:r>
    </w:p>
    <w:p w14:paraId="021CAA1A" w14:textId="4E93C08D" w:rsidR="0027313D" w:rsidRPr="00084479" w:rsidRDefault="00310E79" w:rsidP="00084479">
      <w:pPr>
        <w:widowControl/>
        <w:suppressAutoHyphens/>
        <w:spacing w:before="120" w:after="120" w:line="360" w:lineRule="auto"/>
        <w:ind w:left="1418" w:right="-1" w:hanging="567"/>
        <w:rPr>
          <w:b/>
          <w:szCs w:val="24"/>
        </w:rPr>
      </w:pPr>
      <w:r w:rsidRPr="00084479">
        <w:rPr>
          <w:b/>
          <w:i/>
        </w:rPr>
        <w:t>b ter)</w:t>
      </w:r>
      <w:r w:rsidRPr="00084479">
        <w:rPr>
          <w:b/>
          <w:i/>
        </w:rPr>
        <w:tab/>
        <w:t>A efectos de la cuantificación de la superficie de cada tipo de hábitat que deba restablec</w:t>
      </w:r>
      <w:r w:rsidRPr="00084479">
        <w:rPr>
          <w:b/>
          <w:i/>
          <w:szCs w:val="24"/>
        </w:rPr>
        <w:t>erse para alcanzar los objetivos de recuperación establecidos en el artículo 4, apartado 1, letra b), y en el artículo 5, apartado 1, letras b), c) y d), la superficie del hábitat que no se encuentra en buen estado a que se refiere la letra a), inciso ii), del presente apartado incluirá únicamente las superficies cuyo estado sea conocido o vaya a conocerse de conformidad con el artículo 4, apartado 4 bis, y el artículo 5, apartado 4 bis.</w:t>
      </w:r>
    </w:p>
    <w:p w14:paraId="20B65155" w14:textId="62FE5316" w:rsidR="0027313D" w:rsidRPr="00084479" w:rsidRDefault="0027313D" w:rsidP="00084479">
      <w:pPr>
        <w:widowControl/>
        <w:suppressAutoHyphens/>
        <w:spacing w:before="120" w:after="120" w:line="360" w:lineRule="auto"/>
        <w:ind w:left="1418" w:right="-1" w:hanging="567"/>
        <w:rPr>
          <w:b/>
          <w:szCs w:val="24"/>
        </w:rPr>
      </w:pPr>
      <w:r w:rsidRPr="00084479">
        <w:rPr>
          <w:b/>
          <w:i/>
          <w:szCs w:val="24"/>
        </w:rPr>
        <w:t>b quater)</w:t>
      </w:r>
      <w:r w:rsidRPr="00084479">
        <w:rPr>
          <w:szCs w:val="24"/>
        </w:rPr>
        <w:tab/>
      </w:r>
      <w:r w:rsidRPr="00084479">
        <w:rPr>
          <w:b/>
          <w:i/>
          <w:szCs w:val="24"/>
        </w:rPr>
        <w:t>la viabilidad de la restauración, la rentabilidad y los intereses socioeconómicos en conflicto;</w:t>
      </w:r>
      <w:r w:rsidRPr="00084479">
        <w:rPr>
          <w:b/>
          <w:szCs w:val="24"/>
        </w:rPr>
        <w:t xml:space="preserve"> [Enm. 39]</w:t>
      </w:r>
    </w:p>
    <w:p w14:paraId="718478D6" w14:textId="0B0002DF" w:rsidR="0027313D" w:rsidRPr="00084479" w:rsidRDefault="0027313D" w:rsidP="00084479">
      <w:pPr>
        <w:widowControl/>
        <w:suppressAutoHyphens/>
        <w:spacing w:before="120" w:after="120" w:line="360" w:lineRule="auto"/>
        <w:ind w:left="1418" w:right="-1" w:hanging="567"/>
        <w:rPr>
          <w:b/>
          <w:szCs w:val="24"/>
        </w:rPr>
      </w:pPr>
      <w:r w:rsidRPr="00084479">
        <w:rPr>
          <w:b/>
          <w:i/>
          <w:szCs w:val="24"/>
        </w:rPr>
        <w:t>b quinquies)</w:t>
      </w:r>
      <w:r w:rsidRPr="00084479">
        <w:rPr>
          <w:szCs w:val="24"/>
        </w:rPr>
        <w:tab/>
      </w:r>
      <w:r w:rsidRPr="00084479">
        <w:rPr>
          <w:b/>
          <w:i/>
          <w:szCs w:val="24"/>
        </w:rPr>
        <w:t>las densidades de población y la escasez de espacio en los Estados miembros;</w:t>
      </w:r>
      <w:r w:rsidRPr="00084479">
        <w:rPr>
          <w:b/>
          <w:szCs w:val="24"/>
        </w:rPr>
        <w:t xml:space="preserve"> [Enm. 40]</w:t>
      </w:r>
    </w:p>
    <w:p w14:paraId="1A7AE228" w14:textId="7E4D54AC" w:rsidR="00B81BFE" w:rsidRPr="00084479" w:rsidRDefault="00B81BFE" w:rsidP="00084479">
      <w:pPr>
        <w:widowControl/>
        <w:suppressAutoHyphens/>
        <w:spacing w:before="120" w:after="120" w:line="360" w:lineRule="auto"/>
        <w:ind w:left="851" w:right="-1" w:hanging="851"/>
        <w:rPr>
          <w:rFonts w:eastAsia="Calibri"/>
          <w:b/>
          <w:i/>
          <w:szCs w:val="24"/>
        </w:rPr>
      </w:pPr>
      <w:r w:rsidRPr="00084479">
        <w:rPr>
          <w:b/>
          <w:i/>
        </w:rPr>
        <w:t>2 bis.</w:t>
      </w:r>
      <w:r w:rsidRPr="00084479">
        <w:rPr>
          <w:b/>
          <w:i/>
        </w:rPr>
        <w:tab/>
        <w:t>La financiación de los déficits de financiación en relación con la aplicación del presente Reglamento se garantizará sin recurrir a financiación alguna de la PAC, la PPC u otras fuentes de financiación de la agricultura y la pesca.</w:t>
      </w:r>
      <w:r w:rsidRPr="00084479">
        <w:rPr>
          <w:b/>
        </w:rPr>
        <w:t xml:space="preserve"> [Enm. 134]</w:t>
      </w:r>
    </w:p>
    <w:p w14:paraId="2AACC33D" w14:textId="1AA81000" w:rsidR="00310E79" w:rsidRPr="00084479" w:rsidRDefault="00310E79" w:rsidP="00084479">
      <w:pPr>
        <w:widowControl/>
        <w:suppressAutoHyphens/>
        <w:spacing w:before="120" w:after="120" w:line="360" w:lineRule="auto"/>
        <w:ind w:left="851" w:right="-1" w:hanging="851"/>
        <w:rPr>
          <w:rFonts w:eastAsia="Calibri"/>
          <w:b/>
          <w:i/>
          <w:szCs w:val="24"/>
        </w:rPr>
      </w:pPr>
      <w:r w:rsidRPr="00084479">
        <w:rPr>
          <w:b/>
          <w:i/>
          <w:szCs w:val="24"/>
        </w:rPr>
        <w:t xml:space="preserve">2 </w:t>
      </w:r>
      <w:r w:rsidR="00B81BFE" w:rsidRPr="00084479">
        <w:rPr>
          <w:b/>
          <w:i/>
          <w:szCs w:val="24"/>
        </w:rPr>
        <w:t>ter</w:t>
      </w:r>
      <w:r w:rsidRPr="00084479">
        <w:rPr>
          <w:b/>
          <w:i/>
          <w:szCs w:val="24"/>
        </w:rPr>
        <w:t>.</w:t>
      </w:r>
      <w:r w:rsidRPr="00084479">
        <w:rPr>
          <w:b/>
          <w:i/>
          <w:szCs w:val="24"/>
        </w:rPr>
        <w:tab/>
        <w:t xml:space="preserve">Con respecto al grupo 7 de los tipos de hábitats enumerados en el anexo II, los Estados miembros fijarán el porcentaje a que se refiere el artículo 5, apartado 1, letra d). </w:t>
      </w:r>
    </w:p>
    <w:p w14:paraId="40CACACF" w14:textId="77777777" w:rsidR="00310E79" w:rsidRPr="00084479" w:rsidRDefault="00310E79" w:rsidP="0027313D">
      <w:pPr>
        <w:widowControl/>
        <w:suppressAutoHyphens/>
        <w:spacing w:before="120" w:after="120" w:line="360" w:lineRule="auto"/>
        <w:ind w:left="567" w:right="-1" w:hanging="567"/>
        <w:rPr>
          <w:rFonts w:eastAsia="Calibri"/>
          <w:b/>
          <w:szCs w:val="24"/>
          <w:u w:val="single"/>
          <w:lang w:eastAsia="en-US"/>
        </w:rPr>
      </w:pPr>
    </w:p>
    <w:p w14:paraId="3ED34443" w14:textId="3D2CF353" w:rsidR="00310E79" w:rsidRPr="00084479" w:rsidRDefault="00310E79" w:rsidP="00084479">
      <w:pPr>
        <w:widowControl/>
        <w:suppressAutoHyphens/>
        <w:spacing w:before="120" w:after="120" w:line="360" w:lineRule="auto"/>
        <w:ind w:left="851" w:right="-1" w:hanging="851"/>
        <w:rPr>
          <w:rFonts w:eastAsia="Calibri"/>
          <w:b/>
          <w:i/>
          <w:szCs w:val="24"/>
        </w:rPr>
      </w:pPr>
      <w:r w:rsidRPr="00084479">
        <w:rPr>
          <w:szCs w:val="24"/>
        </w:rPr>
        <w:br w:type="page"/>
      </w:r>
      <w:r w:rsidRPr="00084479">
        <w:rPr>
          <w:b/>
          <w:i/>
          <w:szCs w:val="24"/>
        </w:rPr>
        <w:lastRenderedPageBreak/>
        <w:t xml:space="preserve">2 </w:t>
      </w:r>
      <w:r w:rsidR="00B81BFE" w:rsidRPr="00084479">
        <w:rPr>
          <w:b/>
          <w:i/>
          <w:szCs w:val="24"/>
        </w:rPr>
        <w:t>qua</w:t>
      </w:r>
      <w:r w:rsidRPr="00084479">
        <w:rPr>
          <w:b/>
          <w:i/>
          <w:szCs w:val="24"/>
        </w:rPr>
        <w:t>ter.</w:t>
      </w:r>
      <w:r w:rsidRPr="00084479">
        <w:rPr>
          <w:b/>
          <w:i/>
          <w:szCs w:val="24"/>
        </w:rPr>
        <w:tab/>
        <w:t>Los Estados miembros determinarán y cartografiarán las zonas de ecosistemas urbanos a que se refiere el artículo 6 para todas sus ciudades y municipios y zonas suburbanas.</w:t>
      </w:r>
    </w:p>
    <w:p w14:paraId="49EE88BE" w14:textId="77777777" w:rsidR="00310E79" w:rsidRPr="00084479" w:rsidRDefault="00310E79" w:rsidP="00084479">
      <w:pPr>
        <w:widowControl/>
        <w:suppressAutoHyphens/>
        <w:spacing w:before="120" w:after="120" w:line="360" w:lineRule="auto"/>
        <w:ind w:left="851" w:right="-1"/>
        <w:rPr>
          <w:rFonts w:eastAsia="Calibri"/>
          <w:b/>
          <w:i/>
          <w:szCs w:val="24"/>
        </w:rPr>
      </w:pPr>
      <w:r w:rsidRPr="00084479">
        <w:rPr>
          <w:b/>
          <w:i/>
          <w:szCs w:val="24"/>
        </w:rPr>
        <w:t>La superficie del ecosistema urbano de una ciudad o de un municipio o zona suburbana incluirá:</w:t>
      </w:r>
    </w:p>
    <w:p w14:paraId="5F00C906" w14:textId="77777777" w:rsidR="00310E79" w:rsidRPr="00084479" w:rsidRDefault="00310E79" w:rsidP="00084479">
      <w:pPr>
        <w:widowControl/>
        <w:suppressAutoHyphens/>
        <w:spacing w:before="120" w:after="120" w:line="360" w:lineRule="auto"/>
        <w:ind w:left="1418" w:right="-1" w:hanging="567"/>
        <w:rPr>
          <w:rFonts w:eastAsia="Calibri"/>
          <w:b/>
          <w:i/>
          <w:szCs w:val="24"/>
        </w:rPr>
      </w:pPr>
      <w:r w:rsidRPr="00084479">
        <w:rPr>
          <w:b/>
          <w:i/>
          <w:szCs w:val="24"/>
        </w:rPr>
        <w:t>a)</w:t>
      </w:r>
      <w:r w:rsidRPr="00084479">
        <w:rPr>
          <w:b/>
          <w:i/>
          <w:szCs w:val="24"/>
        </w:rPr>
        <w:tab/>
        <w:t>la totalidad de la ciudad o del municipio o zona suburbana; o</w:t>
      </w:r>
    </w:p>
    <w:p w14:paraId="3C2CC984" w14:textId="77777777" w:rsidR="00310E79" w:rsidRPr="00084479" w:rsidRDefault="00310E79" w:rsidP="00084479">
      <w:pPr>
        <w:widowControl/>
        <w:suppressAutoHyphens/>
        <w:spacing w:before="120" w:after="120" w:line="360" w:lineRule="auto"/>
        <w:ind w:left="1418" w:right="-1" w:hanging="567"/>
        <w:rPr>
          <w:rFonts w:eastAsia="Calibri"/>
          <w:b/>
          <w:i/>
          <w:szCs w:val="24"/>
        </w:rPr>
      </w:pPr>
      <w:r w:rsidRPr="00084479">
        <w:rPr>
          <w:b/>
          <w:i/>
          <w:szCs w:val="24"/>
        </w:rPr>
        <w:t>b)</w:t>
      </w:r>
      <w:r w:rsidRPr="00084479">
        <w:rPr>
          <w:b/>
          <w:i/>
          <w:szCs w:val="24"/>
        </w:rPr>
        <w:tab/>
      </w:r>
      <w:r w:rsidRPr="00084479">
        <w:rPr>
          <w:b/>
          <w:bCs/>
          <w:i/>
          <w:szCs w:val="24"/>
        </w:rPr>
        <w:t>partes de la ciudad o del municipio o zona suburbana, incluidos al menos sus centros urbanos, sus agrupaciones urbanas y, si el Estado miembro de que se trate lo considera conveniente, sus zonas periurbanas.</w:t>
      </w:r>
    </w:p>
    <w:p w14:paraId="1D3B9ABB" w14:textId="77777777" w:rsidR="00310E79" w:rsidRPr="00084479" w:rsidRDefault="00310E79" w:rsidP="00084479">
      <w:pPr>
        <w:widowControl/>
        <w:suppressAutoHyphens/>
        <w:spacing w:before="120" w:after="120" w:line="360" w:lineRule="auto"/>
        <w:ind w:left="851"/>
        <w:rPr>
          <w:rFonts w:eastAsia="Calibri"/>
          <w:i/>
          <w:szCs w:val="24"/>
        </w:rPr>
      </w:pPr>
      <w:r w:rsidRPr="00084479">
        <w:rPr>
          <w:b/>
          <w:i/>
          <w:szCs w:val="24"/>
        </w:rPr>
        <w:t>Los Estados miembros podrán agregar las superficies de ecosistemas urbanos de dos o más ciudades o municipios o zonas suburbanas adyacentes en una única superficie de ecosistema urbano común a dichas ciudades o municipios o zonas suburbanas.</w:t>
      </w:r>
    </w:p>
    <w:p w14:paraId="12ABC03E"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3.</w:t>
      </w:r>
      <w:r w:rsidRPr="00084479">
        <w:rPr>
          <w:szCs w:val="24"/>
        </w:rPr>
        <w:tab/>
        <w:t xml:space="preserve">A más tardar en 2030, los Estados miembros fijarán niveles satisfactorios para cada uno de los indicadores a que se refieren el artículo 8, apartado 1, el artículo 9, apartado 2, y el artículo 10, apartado 2, </w:t>
      </w:r>
      <w:r w:rsidRPr="00084479">
        <w:rPr>
          <w:b/>
          <w:i/>
          <w:szCs w:val="24"/>
        </w:rPr>
        <w:t>para cada uno de los indicadores elegidos en el artículo 10, apartado 2 bis, y para el espacio verde urbano a que se refiere el artículo 6, apartado 2 y para la cubierta arbórea urbana a que se refiere el artículo 6, apartado 3,</w:t>
      </w:r>
      <w:r w:rsidRPr="00084479">
        <w:rPr>
          <w:szCs w:val="24"/>
        </w:rPr>
        <w:t xml:space="preserve"> mediante un proceso y una evaluación abiertos y eficaces, basados en los datos científicos más recientes </w:t>
      </w:r>
      <w:r w:rsidRPr="00084479">
        <w:rPr>
          <w:snapToGrid w:val="0"/>
          <w:szCs w:val="24"/>
        </w:rPr>
        <w:t>▌</w:t>
      </w:r>
      <w:r w:rsidRPr="00084479">
        <w:rPr>
          <w:szCs w:val="24"/>
        </w:rPr>
        <w:t xml:space="preserve">, el marco </w:t>
      </w:r>
      <w:r w:rsidRPr="00084479">
        <w:rPr>
          <w:b/>
          <w:i/>
          <w:szCs w:val="24"/>
        </w:rPr>
        <w:t>orientador</w:t>
      </w:r>
      <w:r w:rsidRPr="00084479">
        <w:rPr>
          <w:szCs w:val="24"/>
        </w:rPr>
        <w:t xml:space="preserve"> a que se refiere el </w:t>
      </w:r>
      <w:bookmarkStart w:id="61" w:name="_Hlk132370883"/>
      <w:r w:rsidRPr="00084479">
        <w:rPr>
          <w:szCs w:val="24"/>
        </w:rPr>
        <w:t>artículo</w:t>
      </w:r>
      <w:bookmarkEnd w:id="61"/>
      <w:r w:rsidRPr="00084479">
        <w:rPr>
          <w:szCs w:val="24"/>
        </w:rPr>
        <w:t> 17, apartado </w:t>
      </w:r>
      <w:r w:rsidRPr="00084479">
        <w:rPr>
          <w:b/>
          <w:i/>
          <w:szCs w:val="24"/>
        </w:rPr>
        <w:t>9 bis</w:t>
      </w:r>
      <w:r w:rsidRPr="00084479">
        <w:rPr>
          <w:szCs w:val="24"/>
        </w:rPr>
        <w:t>,</w:t>
      </w:r>
      <w:r w:rsidRPr="00084479">
        <w:rPr>
          <w:b/>
          <w:i/>
          <w:color w:val="000000"/>
          <w:szCs w:val="24"/>
        </w:rPr>
        <w:t xml:space="preserve"> y, en caso de estar disponible, el marco orientador a que se refiere el artículo 17, apartado 9.</w:t>
      </w:r>
    </w:p>
    <w:p w14:paraId="61FAC8DD"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4.</w:t>
      </w:r>
      <w:r w:rsidRPr="00084479">
        <w:rPr>
          <w:szCs w:val="24"/>
        </w:rPr>
        <w:tab/>
        <w:t>Los Estados miembros determinarán y cartografiarán las zonas agrícolas y forestales que necesitan restauración, en particular las zonas que, debido a la intensificación u otros factores relacionados con la gestión, necesitan una mayor conectividad y diversidad paisajística.</w:t>
      </w:r>
    </w:p>
    <w:p w14:paraId="6CF8A4EB" w14:textId="77777777" w:rsidR="00310E79" w:rsidRPr="00084479" w:rsidRDefault="00310E79" w:rsidP="00084479">
      <w:pPr>
        <w:widowControl/>
        <w:suppressAutoHyphens/>
        <w:spacing w:before="120" w:after="120" w:line="360" w:lineRule="auto"/>
        <w:ind w:left="851" w:right="-1" w:hanging="851"/>
        <w:rPr>
          <w:rFonts w:eastAsia="Calibri"/>
          <w:b/>
          <w:i/>
          <w:szCs w:val="24"/>
        </w:rPr>
      </w:pPr>
      <w:bookmarkStart w:id="62" w:name="_Hlk133570615"/>
      <w:r w:rsidRPr="00084479">
        <w:rPr>
          <w:szCs w:val="24"/>
        </w:rPr>
        <w:br w:type="page"/>
      </w:r>
      <w:r w:rsidRPr="00084479">
        <w:rPr>
          <w:b/>
          <w:i/>
          <w:szCs w:val="24"/>
        </w:rPr>
        <w:lastRenderedPageBreak/>
        <w:t>4 bis.</w:t>
      </w:r>
      <w:r w:rsidRPr="00084479">
        <w:rPr>
          <w:b/>
          <w:i/>
          <w:szCs w:val="24"/>
        </w:rPr>
        <w:tab/>
        <w:t>Los Estados miembros podrán desarrollar, en el plazo de un año a partir de la entrada en vigor del presente Reglamento, una metodología para complementar la metodología a que se refiere el anexo IV con el fin de hacer un seguimiento de los elementos paisajísticos de gran diversidad que no estén cubiertos por el método común a que se refiere la descripción de los elementos paisajísticos de gran diversidad en dicho anexo. La Comisión proporcionará orientaciones sobre el marco para el desarrollo de dicha metodología en el plazo de un mes a partir de la entrada en vigor del presente Reglamento.</w:t>
      </w:r>
    </w:p>
    <w:bookmarkEnd w:id="62"/>
    <w:p w14:paraId="19DBB506" w14:textId="77777777" w:rsidR="00310E79" w:rsidRPr="00084479" w:rsidRDefault="00310E79" w:rsidP="00084479">
      <w:pPr>
        <w:widowControl/>
        <w:suppressAutoHyphens/>
        <w:spacing w:before="120" w:after="120" w:line="360" w:lineRule="auto"/>
        <w:ind w:left="851" w:right="-1" w:hanging="851"/>
        <w:rPr>
          <w:rFonts w:eastAsia="Calibri"/>
          <w:b/>
          <w:i/>
          <w:szCs w:val="24"/>
        </w:rPr>
      </w:pPr>
      <w:r w:rsidRPr="00084479">
        <w:rPr>
          <w:b/>
          <w:i/>
          <w:szCs w:val="24"/>
        </w:rPr>
        <w:t xml:space="preserve">4 ter. </w:t>
      </w:r>
      <w:r w:rsidRPr="00084479">
        <w:rPr>
          <w:b/>
          <w:i/>
          <w:szCs w:val="24"/>
        </w:rPr>
        <w:tab/>
        <w:t xml:space="preserve">Los Estados miembros determinarán, cuando proceda, la reducción del alcance de la rehumidificación de las turberas a que se refiere el artículo 9, apartado 4, párrafo quinto. </w:t>
      </w:r>
    </w:p>
    <w:p w14:paraId="1CBC5F27"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5.</w:t>
      </w:r>
      <w:r w:rsidRPr="00084479">
        <w:rPr>
          <w:szCs w:val="24"/>
        </w:rPr>
        <w:tab/>
        <w:t xml:space="preserve">Los Estados miembros determinarán las sinergias con los objetivos de mitigación del cambio climático, la adaptación al mismo, </w:t>
      </w:r>
      <w:r w:rsidRPr="00084479">
        <w:rPr>
          <w:b/>
          <w:i/>
          <w:szCs w:val="24"/>
        </w:rPr>
        <w:t>la neutralidad en la degradación de las tierras</w:t>
      </w:r>
      <w:r w:rsidRPr="00084479">
        <w:rPr>
          <w:szCs w:val="24"/>
        </w:rPr>
        <w:t xml:space="preserve"> y la prevención de catástrofes, y darán prioridad a las medidas de restauración en consecuencia. Asimismo, los Estados miembros tendrán en cuenta:</w:t>
      </w:r>
    </w:p>
    <w:p w14:paraId="019B28F3"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a)</w:t>
      </w:r>
      <w:r w:rsidRPr="00084479">
        <w:rPr>
          <w:szCs w:val="24"/>
        </w:rPr>
        <w:tab/>
        <w:t>su plan nacional integrado de energía y clima a que se refiere el artículo 3 del Reglamento (UE) 2018/1999;</w:t>
      </w:r>
    </w:p>
    <w:p w14:paraId="387E9438"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b)</w:t>
      </w:r>
      <w:r w:rsidRPr="00084479">
        <w:rPr>
          <w:szCs w:val="24"/>
        </w:rPr>
        <w:tab/>
        <w:t>su estrategia a largo plazo a que se refiere el artículo 15 del Reglamento (UE) 2018/1999;</w:t>
      </w:r>
    </w:p>
    <w:p w14:paraId="6B090D0C" w14:textId="77777777" w:rsidR="00310E79" w:rsidRPr="00084479" w:rsidRDefault="00310E79" w:rsidP="00084479">
      <w:pPr>
        <w:widowControl/>
        <w:suppressAutoHyphens/>
        <w:spacing w:before="120" w:after="120" w:line="360" w:lineRule="auto"/>
        <w:ind w:left="1418" w:right="-1" w:hanging="567"/>
        <w:rPr>
          <w:rFonts w:eastAsia="Calibri"/>
          <w:b/>
          <w:szCs w:val="24"/>
          <w:u w:val="single"/>
        </w:rPr>
      </w:pPr>
      <w:r w:rsidRPr="00084479">
        <w:rPr>
          <w:szCs w:val="24"/>
        </w:rPr>
        <w:t>c)</w:t>
      </w:r>
      <w:r w:rsidRPr="00084479">
        <w:rPr>
          <w:szCs w:val="24"/>
        </w:rPr>
        <w:tab/>
        <w:t>el objetivo vinculante de la Unión para 2030 establecido en el artículo 3 de la Directiva (UE) 2018/2001 del Parlamento Europeo y del Consejo</w:t>
      </w:r>
      <w:bookmarkStart w:id="63" w:name="_Hlk129957164"/>
      <w:r w:rsidRPr="00084479">
        <w:rPr>
          <w:szCs w:val="24"/>
        </w:rPr>
        <w:t>.</w:t>
      </w:r>
      <w:bookmarkEnd w:id="63"/>
    </w:p>
    <w:p w14:paraId="55466F75" w14:textId="77777777" w:rsidR="00310E79" w:rsidRPr="00084479" w:rsidRDefault="00310E79" w:rsidP="00084479">
      <w:pPr>
        <w:widowControl/>
        <w:suppressAutoHyphens/>
        <w:spacing w:before="120" w:after="120" w:line="360" w:lineRule="auto"/>
        <w:ind w:left="851" w:right="-1" w:hanging="851"/>
        <w:rPr>
          <w:rFonts w:eastAsia="Calibri"/>
          <w:color w:val="000000"/>
          <w:szCs w:val="24"/>
          <w:u w:val="single"/>
        </w:rPr>
      </w:pPr>
      <w:r w:rsidRPr="00084479">
        <w:rPr>
          <w:szCs w:val="24"/>
        </w:rPr>
        <w:t>6.</w:t>
      </w:r>
      <w:r w:rsidRPr="00084479">
        <w:rPr>
          <w:szCs w:val="24"/>
        </w:rPr>
        <w:tab/>
      </w:r>
      <w:r w:rsidRPr="00084479">
        <w:rPr>
          <w:szCs w:val="24"/>
          <w:shd w:val="clear" w:color="auto" w:fill="FFFFFF"/>
        </w:rPr>
        <w:t xml:space="preserve">Los Estados miembros coordinarán la elaboración de los planes nacionales de recuperación con </w:t>
      </w:r>
      <w:r w:rsidRPr="00084479">
        <w:rPr>
          <w:b/>
          <w:i/>
          <w:szCs w:val="24"/>
          <w:shd w:val="clear" w:color="auto" w:fill="FFFFFF"/>
        </w:rPr>
        <w:t>la cartografía de las zonas necesarias para cumplir al menos con sus contribuciones nacionales al objetivo de energías renovables para 2030 y, cuando proceda, con la designación de las zonas de aceleración de renovables y las zonas de infraestructura específicas.</w:t>
      </w:r>
      <w:r w:rsidRPr="00084479">
        <w:rPr>
          <w:szCs w:val="24"/>
          <w:shd w:val="clear" w:color="auto" w:fill="FFFFFF"/>
        </w:rPr>
        <w:t xml:space="preserve"> </w:t>
      </w:r>
      <w:r w:rsidRPr="00084479">
        <w:rPr>
          <w:szCs w:val="24"/>
        </w:rPr>
        <w:t xml:space="preserve">Durante la elaboración de los planes de recuperación de la naturaleza, los Estados miembros velarán por que existan sinergias </w:t>
      </w:r>
      <w:r w:rsidRPr="00084479">
        <w:rPr>
          <w:b/>
          <w:i/>
          <w:szCs w:val="24"/>
        </w:rPr>
        <w:t>con la aceleración de las infraestructuras energéticas y de energías renovables y</w:t>
      </w:r>
      <w:r w:rsidRPr="00084479">
        <w:rPr>
          <w:szCs w:val="24"/>
        </w:rPr>
        <w:t xml:space="preserve"> con las zonas </w:t>
      </w:r>
      <w:r w:rsidRPr="00084479">
        <w:rPr>
          <w:b/>
          <w:i/>
          <w:szCs w:val="24"/>
        </w:rPr>
        <w:t>de aceleración de renovables y zonas de infraestructura específicas</w:t>
      </w:r>
      <w:r w:rsidRPr="00084479">
        <w:rPr>
          <w:szCs w:val="24"/>
        </w:rPr>
        <w:t xml:space="preserve"> ya designadas y garantizar que el funcionamiento de </w:t>
      </w:r>
      <w:r w:rsidRPr="00084479">
        <w:rPr>
          <w:b/>
          <w:i/>
          <w:szCs w:val="24"/>
        </w:rPr>
        <w:t xml:space="preserve">dichas </w:t>
      </w:r>
      <w:r w:rsidRPr="00084479">
        <w:rPr>
          <w:szCs w:val="24"/>
        </w:rPr>
        <w:t xml:space="preserve">zonas </w:t>
      </w:r>
      <w:r w:rsidRPr="00084479">
        <w:rPr>
          <w:snapToGrid w:val="0"/>
          <w:szCs w:val="24"/>
        </w:rPr>
        <w:t>▌</w:t>
      </w:r>
      <w:r w:rsidRPr="00084479">
        <w:rPr>
          <w:szCs w:val="24"/>
        </w:rPr>
        <w:t xml:space="preserve">se mantenga inalterado, incluso en lo que respecta a los procedimientos de autorización aplicables en las zonas de aceleración de </w:t>
      </w:r>
      <w:r w:rsidRPr="00084479">
        <w:rPr>
          <w:snapToGrid w:val="0"/>
          <w:szCs w:val="24"/>
        </w:rPr>
        <w:t>▌</w:t>
      </w:r>
      <w:r w:rsidRPr="00084479">
        <w:rPr>
          <w:szCs w:val="24"/>
        </w:rPr>
        <w:t>renovables previstas en la Directiva (UE) 2018/2001</w:t>
      </w:r>
      <w:r w:rsidRPr="00084479">
        <w:rPr>
          <w:b/>
          <w:i/>
          <w:szCs w:val="24"/>
        </w:rPr>
        <w:t xml:space="preserve">, así como el funcionamiento de los proyectos de </w:t>
      </w:r>
      <w:r w:rsidRPr="00084479">
        <w:rPr>
          <w:b/>
          <w:i/>
          <w:szCs w:val="24"/>
        </w:rPr>
        <w:lastRenderedPageBreak/>
        <w:t>red necesarios para integrar las energías renovables en el sistema eléctrico y los respectivos procedimientos de autorización.</w:t>
      </w:r>
      <w:r w:rsidRPr="00084479">
        <w:rPr>
          <w:szCs w:val="24"/>
          <w:shd w:val="clear" w:color="auto" w:fill="FFFFFF"/>
        </w:rPr>
        <w:t xml:space="preserve"> </w:t>
      </w:r>
    </w:p>
    <w:p w14:paraId="0A2EBD24" w14:textId="705AFB66"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7.</w:t>
      </w:r>
      <w:r w:rsidRPr="00084479">
        <w:rPr>
          <w:szCs w:val="24"/>
        </w:rPr>
        <w:tab/>
        <w:t>A la hora de elaborar sus planes nacionales de recuperación, los Estados miembros tendrán en cuenta en particular lo siguiente:</w:t>
      </w:r>
    </w:p>
    <w:p w14:paraId="3E1AB531"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a)</w:t>
      </w:r>
      <w:r w:rsidRPr="00084479">
        <w:rPr>
          <w:szCs w:val="24"/>
        </w:rPr>
        <w:tab/>
        <w:t>las medidas de conservación establecidas para los espacios Natura 2000 de conformidad con la Directiva 92/43/CEE;</w:t>
      </w:r>
    </w:p>
    <w:p w14:paraId="21A5EB99"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b)</w:t>
      </w:r>
      <w:r w:rsidRPr="00084479">
        <w:rPr>
          <w:szCs w:val="24"/>
        </w:rPr>
        <w:tab/>
        <w:t>los marcos de acción prioritaria elaborados de conformidad con la Directiva 92/43/CEE;</w:t>
      </w:r>
    </w:p>
    <w:p w14:paraId="754C1B67" w14:textId="544282DD"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c)</w:t>
      </w:r>
      <w:r w:rsidRPr="00084479">
        <w:rPr>
          <w:szCs w:val="24"/>
        </w:rPr>
        <w:tab/>
      </w:r>
      <w:bookmarkStart w:id="64" w:name="_Hlk127344364"/>
      <w:bookmarkStart w:id="65" w:name="_Hlk127347856"/>
      <w:r w:rsidRPr="00084479">
        <w:rPr>
          <w:szCs w:val="24"/>
        </w:rPr>
        <w:t xml:space="preserve">las medidas destinadas a lograr un buen estado </w:t>
      </w:r>
      <w:r w:rsidRPr="00084479">
        <w:rPr>
          <w:b/>
          <w:i/>
          <w:szCs w:val="24"/>
        </w:rPr>
        <w:t>cuantitativo</w:t>
      </w:r>
      <w:r w:rsidRPr="00084479">
        <w:rPr>
          <w:szCs w:val="24"/>
        </w:rPr>
        <w:t>, ecológico y químico de las masas de agua incluidas en los</w:t>
      </w:r>
      <w:r w:rsidRPr="00084479">
        <w:rPr>
          <w:b/>
          <w:i/>
          <w:szCs w:val="24"/>
        </w:rPr>
        <w:t xml:space="preserve"> programas de medidas y</w:t>
      </w:r>
      <w:r w:rsidRPr="00084479">
        <w:rPr>
          <w:szCs w:val="24"/>
        </w:rPr>
        <w:t xml:space="preserve"> en los planes hidrológicos de cuenca elaborados de conformidad con la Directiva 2000/60/CE</w:t>
      </w:r>
      <w:bookmarkEnd w:id="64"/>
      <w:bookmarkEnd w:id="65"/>
      <w:r w:rsidRPr="00084479">
        <w:rPr>
          <w:szCs w:val="24"/>
        </w:rPr>
        <w:t xml:space="preserve"> </w:t>
      </w:r>
      <w:bookmarkStart w:id="66" w:name="_Hlk129948351"/>
      <w:r w:rsidRPr="00084479">
        <w:rPr>
          <w:b/>
          <w:i/>
          <w:szCs w:val="24"/>
        </w:rPr>
        <w:t>y en los planes de gestión del riesgo de inundación establecidos de c</w:t>
      </w:r>
      <w:r w:rsidR="004E319B">
        <w:rPr>
          <w:b/>
          <w:i/>
          <w:szCs w:val="24"/>
        </w:rPr>
        <w:t>onformidad con la Directiva 2000</w:t>
      </w:r>
      <w:r w:rsidRPr="00084479">
        <w:rPr>
          <w:b/>
          <w:i/>
          <w:szCs w:val="24"/>
        </w:rPr>
        <w:t>/60/CE</w:t>
      </w:r>
      <w:bookmarkEnd w:id="66"/>
      <w:r w:rsidRPr="00084479">
        <w:rPr>
          <w:szCs w:val="24"/>
        </w:rPr>
        <w:t>;</w:t>
      </w:r>
    </w:p>
    <w:p w14:paraId="03C441EC"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d)</w:t>
      </w:r>
      <w:r w:rsidRPr="00084479">
        <w:rPr>
          <w:szCs w:val="24"/>
        </w:rPr>
        <w:tab/>
      </w:r>
      <w:r w:rsidRPr="00084479">
        <w:rPr>
          <w:b/>
          <w:i/>
          <w:szCs w:val="24"/>
        </w:rPr>
        <w:t>en su caso,</w:t>
      </w:r>
      <w:r w:rsidRPr="00084479">
        <w:rPr>
          <w:szCs w:val="24"/>
        </w:rPr>
        <w:t xml:space="preserve"> las estrategias marinas establecidas con vistas a lograr un buen estado medioambiental en todas las regiones marinas de la Unión elaboradas de conformidad con la Directiva 2008/56/CE;</w:t>
      </w:r>
    </w:p>
    <w:p w14:paraId="1B21A5D2"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e)</w:t>
      </w:r>
      <w:r w:rsidRPr="00084479">
        <w:rPr>
          <w:szCs w:val="24"/>
        </w:rPr>
        <w:tab/>
        <w:t>los programas nacionales de control de la contaminación atmosférica elaborados con arreglo a la Directiva (UE) 2016/2284;</w:t>
      </w:r>
    </w:p>
    <w:p w14:paraId="74E32DC5"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f)</w:t>
      </w:r>
      <w:r w:rsidRPr="00084479">
        <w:rPr>
          <w:szCs w:val="24"/>
        </w:rPr>
        <w:tab/>
        <w:t>las estrategias y los planes de acción nacionales en materia de biodiversidad elaborados de conformidad con el artículo 6 del Convenio sobre la Diversidad Biológica;</w:t>
      </w:r>
    </w:p>
    <w:p w14:paraId="4A5FDF85" w14:textId="77777777" w:rsidR="00310E79" w:rsidRPr="00084479" w:rsidRDefault="00310E79" w:rsidP="00084479">
      <w:pPr>
        <w:widowControl/>
        <w:suppressAutoHyphens/>
        <w:spacing w:before="120" w:after="120" w:line="360" w:lineRule="auto"/>
        <w:ind w:left="1418" w:right="-1" w:hanging="567"/>
        <w:rPr>
          <w:rFonts w:eastAsia="Calibri"/>
          <w:b/>
          <w:i/>
          <w:szCs w:val="24"/>
        </w:rPr>
      </w:pPr>
      <w:r w:rsidRPr="00084479">
        <w:rPr>
          <w:szCs w:val="24"/>
        </w:rPr>
        <w:t>g)</w:t>
      </w:r>
      <w:r w:rsidRPr="00084479">
        <w:rPr>
          <w:szCs w:val="24"/>
        </w:rPr>
        <w:tab/>
      </w:r>
      <w:r w:rsidRPr="00084479">
        <w:rPr>
          <w:b/>
          <w:i/>
          <w:szCs w:val="24"/>
        </w:rPr>
        <w:t>en su caso,</w:t>
      </w:r>
      <w:r w:rsidRPr="00084479">
        <w:rPr>
          <w:szCs w:val="24"/>
        </w:rPr>
        <w:t xml:space="preserve"> las medidas de conservación </w:t>
      </w:r>
      <w:r w:rsidRPr="00084479">
        <w:rPr>
          <w:b/>
          <w:i/>
          <w:szCs w:val="24"/>
        </w:rPr>
        <w:t>y ordenación</w:t>
      </w:r>
      <w:r w:rsidRPr="00084479">
        <w:rPr>
          <w:szCs w:val="24"/>
        </w:rPr>
        <w:t xml:space="preserve"> adoptadas en el marco de la política pesquera común</w:t>
      </w:r>
      <w:r w:rsidRPr="00084479">
        <w:rPr>
          <w:b/>
          <w:i/>
          <w:szCs w:val="24"/>
        </w:rPr>
        <w:t>;</w:t>
      </w:r>
    </w:p>
    <w:p w14:paraId="5B0EBC05" w14:textId="77777777" w:rsidR="00310E79" w:rsidRPr="00084479" w:rsidRDefault="00310E79" w:rsidP="00084479">
      <w:pPr>
        <w:widowControl/>
        <w:suppressAutoHyphens/>
        <w:spacing w:before="120" w:after="120" w:line="360" w:lineRule="auto"/>
        <w:ind w:left="1418" w:right="-1" w:hanging="567"/>
        <w:rPr>
          <w:rFonts w:eastAsia="Calibri"/>
          <w:b/>
          <w:i/>
          <w:szCs w:val="24"/>
        </w:rPr>
      </w:pPr>
      <w:r w:rsidRPr="00084479">
        <w:rPr>
          <w:b/>
          <w:i/>
          <w:szCs w:val="24"/>
        </w:rPr>
        <w:t>h)</w:t>
      </w:r>
      <w:r w:rsidRPr="00084479">
        <w:rPr>
          <w:b/>
          <w:i/>
          <w:szCs w:val="24"/>
        </w:rPr>
        <w:tab/>
        <w:t>los planes estratégicos de la PAC elaborados de conformidad con el Reglamento (UE) 2021/2115.</w:t>
      </w:r>
    </w:p>
    <w:p w14:paraId="5F4FE953"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8.</w:t>
      </w:r>
      <w:r w:rsidRPr="00084479">
        <w:rPr>
          <w:szCs w:val="24"/>
        </w:rPr>
        <w:tab/>
        <w:t xml:space="preserve">Al elaborar los planes nacionales de recuperación, los Estados miembros </w:t>
      </w:r>
      <w:r w:rsidRPr="00084479">
        <w:rPr>
          <w:b/>
          <w:i/>
          <w:szCs w:val="24"/>
        </w:rPr>
        <w:t>podrán utilizar</w:t>
      </w:r>
      <w:r w:rsidRPr="00084479">
        <w:rPr>
          <w:szCs w:val="24"/>
        </w:rPr>
        <w:t xml:space="preserve"> los distintos ejemplos de medidas de restauración enumerados en el anexo VII, en función de las condiciones nacionales y locales específicas y de los datos científicos más recientes.</w:t>
      </w:r>
    </w:p>
    <w:p w14:paraId="17B7095E" w14:textId="77777777" w:rsidR="00310E79" w:rsidRPr="00084479" w:rsidRDefault="00310E79" w:rsidP="00084479">
      <w:pPr>
        <w:widowControl/>
        <w:suppressAutoHyphens/>
        <w:spacing w:before="120" w:after="120" w:line="360" w:lineRule="auto"/>
        <w:ind w:left="851" w:right="-1" w:hanging="851"/>
        <w:rPr>
          <w:rFonts w:eastAsia="Calibri"/>
          <w:szCs w:val="24"/>
        </w:rPr>
      </w:pPr>
      <w:bookmarkStart w:id="67" w:name="_Hlk135687517"/>
      <w:r w:rsidRPr="00084479">
        <w:rPr>
          <w:szCs w:val="24"/>
        </w:rPr>
        <w:br w:type="page"/>
      </w:r>
      <w:r w:rsidRPr="00084479">
        <w:rPr>
          <w:szCs w:val="24"/>
        </w:rPr>
        <w:lastRenderedPageBreak/>
        <w:t>9.</w:t>
      </w:r>
      <w:r w:rsidRPr="00084479">
        <w:rPr>
          <w:szCs w:val="24"/>
        </w:rPr>
        <w:tab/>
        <w:t>Al elaborar los planes nacionales de recuperación, los Estados miembros aspirarán a optimizar las funciones ecológicas, económicas y sociales de los ecosistemas, así como su contribución al desarrollo sostenible de las regiones y comunidades pertinentes.</w:t>
      </w:r>
    </w:p>
    <w:p w14:paraId="63EF2A6C" w14:textId="77777777" w:rsidR="00310E79" w:rsidRPr="00084479" w:rsidRDefault="00310E79" w:rsidP="00084479">
      <w:pPr>
        <w:widowControl/>
        <w:suppressAutoHyphens/>
        <w:spacing w:before="120" w:after="120" w:line="360" w:lineRule="auto"/>
        <w:ind w:left="851" w:right="-1" w:hanging="851"/>
        <w:rPr>
          <w:rFonts w:eastAsia="Calibri"/>
          <w:b/>
          <w:i/>
          <w:szCs w:val="24"/>
        </w:rPr>
      </w:pPr>
      <w:bookmarkStart w:id="68" w:name="_Hlk136791496"/>
      <w:r w:rsidRPr="00084479">
        <w:rPr>
          <w:b/>
          <w:i/>
          <w:szCs w:val="24"/>
        </w:rPr>
        <w:t>9 bis.</w:t>
      </w:r>
      <w:r w:rsidRPr="00084479">
        <w:rPr>
          <w:b/>
          <w:i/>
          <w:szCs w:val="24"/>
        </w:rPr>
        <w:tab/>
        <w:t>Al elaborar los planes nacionales de recuperación, los Estados miembros podrán tener en cuenta la diversidad de situaciones en las distintas regiones relacionadas con las necesidades sociales, económicas y culturales, con las características regionales y locales y con la densidad de población.</w:t>
      </w:r>
      <w:r w:rsidRPr="00084479">
        <w:rPr>
          <w:i/>
          <w:szCs w:val="24"/>
        </w:rPr>
        <w:t xml:space="preserve"> </w:t>
      </w:r>
      <w:r w:rsidRPr="00084479">
        <w:rPr>
          <w:b/>
          <w:i/>
          <w:szCs w:val="24"/>
        </w:rPr>
        <w:t xml:space="preserve">Cuando proceda, debe tenerse en cuenta la situación específica de las regiones ultraperiféricas de la Unión, como su lejanía, insularidad, superficie reducida, relieve y clima adversos, así como su rica biodiversidad y los costes asociados a la protección y restauración de sus ecosistemas. </w:t>
      </w:r>
      <w:bookmarkEnd w:id="67"/>
      <w:bookmarkEnd w:id="68"/>
    </w:p>
    <w:p w14:paraId="693B51D1"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10.</w:t>
      </w:r>
      <w:r w:rsidRPr="00084479">
        <w:rPr>
          <w:szCs w:val="24"/>
        </w:rPr>
        <w:tab/>
        <w:t xml:space="preserve">En la medida de lo posible, los Estados miembros fomentarán sinergias con los planes nacionales de recuperación de otros Estados miembros, en particular en el caso de los ecosistemas que atraviesan fronteras </w:t>
      </w:r>
      <w:r w:rsidRPr="00084479">
        <w:rPr>
          <w:b/>
          <w:i/>
          <w:szCs w:val="24"/>
        </w:rPr>
        <w:t>o cuando los Estados miembros compartan una región o subregión marina en el sentido de la Directiva 2008/56/CE</w:t>
      </w:r>
      <w:r w:rsidRPr="00084479">
        <w:rPr>
          <w:szCs w:val="24"/>
        </w:rPr>
        <w:t>.</w:t>
      </w:r>
    </w:p>
    <w:p w14:paraId="23BE9DF0" w14:textId="77777777" w:rsidR="00310E79" w:rsidRPr="00084479" w:rsidRDefault="00310E79" w:rsidP="00084479">
      <w:pPr>
        <w:widowControl/>
        <w:tabs>
          <w:tab w:val="left" w:pos="567"/>
        </w:tabs>
        <w:suppressAutoHyphens/>
        <w:spacing w:before="120" w:after="120" w:line="360" w:lineRule="auto"/>
        <w:ind w:left="851" w:right="-1" w:hanging="851"/>
        <w:rPr>
          <w:rFonts w:eastAsia="Calibri"/>
          <w:b/>
          <w:i/>
          <w:szCs w:val="24"/>
        </w:rPr>
      </w:pPr>
      <w:r w:rsidRPr="00084479">
        <w:rPr>
          <w:b/>
          <w:i/>
          <w:szCs w:val="24"/>
        </w:rPr>
        <w:t>10 bis.</w:t>
      </w:r>
      <w:r w:rsidRPr="00084479">
        <w:rPr>
          <w:b/>
          <w:i/>
          <w:szCs w:val="24"/>
        </w:rPr>
        <w:tab/>
        <w:t>Cuando resulte práctico y pertinente, los Estados miembros podrán utilizar las estructuras regionales de cooperación institucional para establecer y aplicar planes nacionales de recuperación en relación con la recuperación y el restablecimiento de ecosistemas marinos.</w:t>
      </w:r>
    </w:p>
    <w:p w14:paraId="62BDBFF3" w14:textId="77777777" w:rsidR="00310E79" w:rsidRPr="00084479" w:rsidRDefault="00310E79" w:rsidP="00084479">
      <w:pPr>
        <w:widowControl/>
        <w:suppressAutoHyphens/>
        <w:spacing w:before="120" w:after="120" w:line="360" w:lineRule="auto"/>
        <w:ind w:left="851" w:right="-1" w:hanging="851"/>
        <w:rPr>
          <w:i/>
          <w:szCs w:val="24"/>
        </w:rPr>
      </w:pPr>
      <w:r w:rsidRPr="00084479">
        <w:rPr>
          <w:b/>
          <w:i/>
          <w:szCs w:val="24"/>
        </w:rPr>
        <w:t>10 ter.</w:t>
      </w:r>
      <w:r w:rsidRPr="00084479">
        <w:rPr>
          <w:b/>
          <w:i/>
          <w:szCs w:val="24"/>
        </w:rPr>
        <w:tab/>
        <w:t>Cuando los Estados miembros</w:t>
      </w:r>
      <w:bookmarkStart w:id="69" w:name="_Hlk133316754"/>
      <w:r w:rsidRPr="00084479">
        <w:rPr>
          <w:b/>
          <w:i/>
          <w:szCs w:val="24"/>
        </w:rPr>
        <w:t xml:space="preserve"> detecten un problema que pueda impedir el cumplimiento de las obligaciones de recuperar y restablecer ecosistemas marinos y que requiera medidas para las que no sean competentes, se dirigirán, de manera individual o conjunta, cuando proceda, a la Comisión o a organismos internacionales con una descripción del problema detectado y posibles medidas, con vistas a su examen y posible adopción</w:t>
      </w:r>
      <w:bookmarkEnd w:id="69"/>
      <w:r w:rsidRPr="00084479">
        <w:rPr>
          <w:b/>
          <w:i/>
          <w:szCs w:val="24"/>
        </w:rPr>
        <w:t>.</w:t>
      </w:r>
    </w:p>
    <w:p w14:paraId="2479BD39" w14:textId="35D2795A" w:rsidR="00310E79" w:rsidRPr="00084479" w:rsidRDefault="00310E79" w:rsidP="00084479">
      <w:pPr>
        <w:widowControl/>
        <w:suppressAutoHyphens/>
        <w:spacing w:before="120" w:after="120" w:line="360" w:lineRule="auto"/>
        <w:ind w:left="851" w:right="-1" w:hanging="851"/>
        <w:rPr>
          <w:rFonts w:eastAsia="Calibri"/>
          <w:b/>
          <w:szCs w:val="24"/>
        </w:rPr>
      </w:pPr>
      <w:r w:rsidRPr="00084479">
        <w:rPr>
          <w:szCs w:val="24"/>
        </w:rPr>
        <w:t>11.</w:t>
      </w:r>
      <w:r w:rsidRPr="00084479">
        <w:rPr>
          <w:szCs w:val="24"/>
        </w:rPr>
        <w:tab/>
      </w:r>
      <w:r w:rsidR="009F3C51" w:rsidRPr="00084479">
        <w:rPr>
          <w:szCs w:val="24"/>
        </w:rPr>
        <w:t xml:space="preserve">Los Estados miembros velarán por que el proceso de elaboración del plan de restauración sea abierto, </w:t>
      </w:r>
      <w:r w:rsidR="009F3C51" w:rsidRPr="00084479">
        <w:rPr>
          <w:b/>
          <w:i/>
          <w:szCs w:val="24"/>
        </w:rPr>
        <w:t xml:space="preserve">transparente, </w:t>
      </w:r>
      <w:r w:rsidR="009F3C51" w:rsidRPr="00084479">
        <w:rPr>
          <w:szCs w:val="24"/>
        </w:rPr>
        <w:t>inclusivo y eficaz y por que el público</w:t>
      </w:r>
      <w:r w:rsidR="009F3C51" w:rsidRPr="00084479">
        <w:rPr>
          <w:b/>
          <w:i/>
          <w:szCs w:val="24"/>
        </w:rPr>
        <w:t>, especialmente los propietarios de tierras, los administradores de tierras, las partes interesadas del sector marítimo y otros actores relevantes, como los servicios de asesoramiento y divulgación, de conformidad con el principio de consentimiento fundamentado previo, puedan</w:t>
      </w:r>
      <w:r w:rsidR="009F3C51" w:rsidRPr="00084479">
        <w:rPr>
          <w:szCs w:val="24"/>
        </w:rPr>
        <w:t xml:space="preserve"> participar en </w:t>
      </w:r>
      <w:r w:rsidR="009F3C51" w:rsidRPr="00084479">
        <w:rPr>
          <w:b/>
          <w:i/>
          <w:szCs w:val="24"/>
        </w:rPr>
        <w:t>la preparación del plan</w:t>
      </w:r>
      <w:r w:rsidR="009F3C51" w:rsidRPr="00084479">
        <w:rPr>
          <w:szCs w:val="24"/>
        </w:rPr>
        <w:t xml:space="preserve"> con la suficiente antelación y de forma efectiva</w:t>
      </w:r>
      <w:r w:rsidR="009F3C51" w:rsidRPr="00084479">
        <w:rPr>
          <w:b/>
          <w:i/>
          <w:szCs w:val="24"/>
        </w:rPr>
        <w:t>. Las autoridades locales y regionales, así como las autoridades de gestión relevantes, participarán de forma adecuada en la preparación del plan</w:t>
      </w:r>
      <w:r w:rsidR="009F3C51" w:rsidRPr="00084479">
        <w:rPr>
          <w:szCs w:val="24"/>
        </w:rPr>
        <w:t>. Las consultas cumplirán los requisitos establecidos en los artículos 4 a 10 de la Directiva 2001/42/CE</w:t>
      </w:r>
      <w:r w:rsidRPr="00084479">
        <w:rPr>
          <w:szCs w:val="24"/>
        </w:rPr>
        <w:t>.</w:t>
      </w:r>
      <w:r w:rsidR="009F3C51" w:rsidRPr="00084479">
        <w:rPr>
          <w:b/>
          <w:szCs w:val="24"/>
        </w:rPr>
        <w:t xml:space="preserve"> [Enm. 12]</w:t>
      </w:r>
    </w:p>
    <w:p w14:paraId="6D5CF56B" w14:textId="77777777" w:rsidR="00310E79" w:rsidRPr="00084479" w:rsidRDefault="00310E79" w:rsidP="00084479">
      <w:pPr>
        <w:keepNext/>
        <w:widowControl/>
        <w:suppressAutoHyphens/>
        <w:spacing w:before="120" w:after="120" w:line="360" w:lineRule="auto"/>
        <w:ind w:right="-1"/>
        <w:jc w:val="center"/>
        <w:outlineLvl w:val="1"/>
        <w:rPr>
          <w:b/>
          <w:bCs/>
          <w:szCs w:val="24"/>
        </w:rPr>
      </w:pPr>
      <w:r w:rsidRPr="00084479">
        <w:rPr>
          <w:szCs w:val="24"/>
        </w:rPr>
        <w:br w:type="page"/>
      </w:r>
      <w:r w:rsidRPr="00084479">
        <w:rPr>
          <w:szCs w:val="24"/>
        </w:rPr>
        <w:lastRenderedPageBreak/>
        <w:t>Artículo 12</w:t>
      </w:r>
      <w:r w:rsidRPr="00084479">
        <w:rPr>
          <w:szCs w:val="24"/>
        </w:rPr>
        <w:br/>
      </w:r>
      <w:r w:rsidRPr="00084479">
        <w:rPr>
          <w:i/>
          <w:iCs/>
          <w:szCs w:val="24"/>
        </w:rPr>
        <w:t>Contenido de los planes nacionales de recuperación</w:t>
      </w:r>
    </w:p>
    <w:p w14:paraId="223FEF2D" w14:textId="77777777" w:rsidR="00310E79" w:rsidRPr="00084479" w:rsidRDefault="00310E79" w:rsidP="00084479">
      <w:pPr>
        <w:widowControl/>
        <w:suppressAutoHyphens/>
        <w:spacing w:before="120" w:after="120" w:line="360" w:lineRule="auto"/>
        <w:ind w:left="851" w:right="-1" w:hanging="851"/>
        <w:rPr>
          <w:rFonts w:eastAsia="Calibri"/>
          <w:b/>
          <w:szCs w:val="24"/>
          <w:u w:val="single"/>
        </w:rPr>
      </w:pPr>
      <w:bookmarkStart w:id="70" w:name="_Hlk133481561"/>
      <w:r w:rsidRPr="00084479">
        <w:rPr>
          <w:szCs w:val="24"/>
        </w:rPr>
        <w:t>1.</w:t>
      </w:r>
      <w:r w:rsidRPr="00084479">
        <w:rPr>
          <w:szCs w:val="24"/>
        </w:rPr>
        <w:tab/>
      </w:r>
      <w:bookmarkStart w:id="71" w:name="_Hlk127379600"/>
      <w:r w:rsidRPr="00084479">
        <w:rPr>
          <w:szCs w:val="24"/>
        </w:rPr>
        <w:t>El plan nacional de recuperación abarcará el período que concluye en 2050, con plazos intermedios correspondientes a los objetivos y obligaciones establecidos en los artículos 4 a 10.</w:t>
      </w:r>
      <w:r w:rsidRPr="00084479">
        <w:rPr>
          <w:b/>
          <w:szCs w:val="24"/>
          <w:u w:val="single"/>
        </w:rPr>
        <w:t xml:space="preserve"> </w:t>
      </w:r>
      <w:bookmarkEnd w:id="71"/>
    </w:p>
    <w:bookmarkEnd w:id="70"/>
    <w:p w14:paraId="09C75B01" w14:textId="77777777" w:rsidR="00310E79" w:rsidRPr="00084479" w:rsidRDefault="00310E79" w:rsidP="00084479">
      <w:pPr>
        <w:widowControl/>
        <w:suppressAutoHyphens/>
        <w:spacing w:before="120" w:after="120" w:line="360" w:lineRule="auto"/>
        <w:ind w:left="851" w:right="-1" w:hanging="851"/>
        <w:rPr>
          <w:rFonts w:eastAsia="Calibri"/>
          <w:b/>
          <w:i/>
          <w:szCs w:val="24"/>
        </w:rPr>
      </w:pPr>
      <w:r w:rsidRPr="00084479">
        <w:rPr>
          <w:b/>
          <w:i/>
          <w:szCs w:val="24"/>
        </w:rPr>
        <w:t>1 bis.</w:t>
      </w:r>
      <w:r w:rsidRPr="00084479">
        <w:rPr>
          <w:b/>
          <w:i/>
          <w:szCs w:val="24"/>
        </w:rPr>
        <w:tab/>
      </w:r>
      <w:bookmarkStart w:id="72" w:name="_Hlk133481151"/>
      <w:r w:rsidRPr="00084479">
        <w:rPr>
          <w:b/>
          <w:i/>
          <w:szCs w:val="24"/>
        </w:rPr>
        <w:t xml:space="preserve">No </w:t>
      </w:r>
      <w:proofErr w:type="gramStart"/>
      <w:r w:rsidRPr="00084479">
        <w:rPr>
          <w:b/>
          <w:i/>
          <w:szCs w:val="24"/>
        </w:rPr>
        <w:t>obstante</w:t>
      </w:r>
      <w:proofErr w:type="gramEnd"/>
      <w:r w:rsidRPr="00084479">
        <w:rPr>
          <w:b/>
          <w:i/>
          <w:szCs w:val="24"/>
        </w:rPr>
        <w:t xml:space="preserve"> lo dispuesto en el apartado 1, el plan nacional de recuperación que debe presentarse de conformidad con el artículo 13 y el artículo 14, apartado 6, podrá, en lo que respecta al período posterior a junio de 2032 y hasta que se revise de conformidad con el artículo 15, apartado 1, limitarse a una visión estratégica de:</w:t>
      </w:r>
    </w:p>
    <w:p w14:paraId="3FFAFE0B" w14:textId="77777777" w:rsidR="00310E79" w:rsidRPr="00084479" w:rsidRDefault="00310E79" w:rsidP="00084479">
      <w:pPr>
        <w:widowControl/>
        <w:suppressAutoHyphens/>
        <w:spacing w:before="120" w:after="120" w:line="360" w:lineRule="auto"/>
        <w:ind w:left="1418" w:right="-1" w:hanging="567"/>
        <w:rPr>
          <w:rFonts w:eastAsia="Calibri"/>
          <w:b/>
          <w:i/>
          <w:szCs w:val="24"/>
        </w:rPr>
      </w:pPr>
      <w:r w:rsidRPr="00084479">
        <w:rPr>
          <w:b/>
          <w:i/>
          <w:szCs w:val="24"/>
        </w:rPr>
        <w:t>a)</w:t>
      </w:r>
      <w:r w:rsidRPr="00084479">
        <w:rPr>
          <w:b/>
          <w:i/>
          <w:szCs w:val="24"/>
        </w:rPr>
        <w:tab/>
        <w:t>los elementos a que se refiere el apartado 2, y;</w:t>
      </w:r>
    </w:p>
    <w:p w14:paraId="1AF0CD2E" w14:textId="77777777" w:rsidR="00310E79" w:rsidRPr="00084479" w:rsidRDefault="00310E79" w:rsidP="00084479">
      <w:pPr>
        <w:widowControl/>
        <w:suppressAutoHyphens/>
        <w:spacing w:before="120" w:after="120" w:line="360" w:lineRule="auto"/>
        <w:ind w:left="1418" w:hanging="567"/>
        <w:rPr>
          <w:rFonts w:eastAsia="Calibri"/>
          <w:b/>
          <w:i/>
          <w:szCs w:val="24"/>
        </w:rPr>
      </w:pPr>
      <w:r w:rsidRPr="00084479">
        <w:rPr>
          <w:b/>
          <w:i/>
          <w:szCs w:val="24"/>
        </w:rPr>
        <w:t>b)</w:t>
      </w:r>
      <w:r w:rsidRPr="00084479">
        <w:rPr>
          <w:b/>
          <w:i/>
          <w:szCs w:val="24"/>
        </w:rPr>
        <w:tab/>
        <w:t>los contenidos a que se refieren los apartados 3 y 3 bis.</w:t>
      </w:r>
    </w:p>
    <w:p w14:paraId="22FC27BE" w14:textId="77777777" w:rsidR="00310E79" w:rsidRPr="00084479" w:rsidRDefault="00310E79" w:rsidP="00084479">
      <w:pPr>
        <w:widowControl/>
        <w:suppressAutoHyphens/>
        <w:spacing w:before="120" w:after="120" w:line="360" w:lineRule="auto"/>
        <w:ind w:left="851" w:firstLine="3"/>
        <w:rPr>
          <w:rFonts w:eastAsia="Calibri"/>
          <w:b/>
          <w:i/>
          <w:szCs w:val="24"/>
        </w:rPr>
      </w:pPr>
      <w:r w:rsidRPr="00084479">
        <w:rPr>
          <w:b/>
          <w:i/>
          <w:szCs w:val="24"/>
        </w:rPr>
        <w:t xml:space="preserve">El plan nacional de recuperación resultante de la revisión que deberá llevarse a cabo antes de julio de 2032 de conformidad con el artículo 15, apartado 1, podrá, en lo que respecto al período posterior a junio de 2042 y hasta que se reformule antes de julio de 2042 de conformidad con el artículo 15, apartado 1, limitarse a una visión general estratégica de dichos elementos y contenidos. </w:t>
      </w:r>
    </w:p>
    <w:bookmarkEnd w:id="72"/>
    <w:p w14:paraId="3E8D692F"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2.</w:t>
      </w:r>
      <w:r w:rsidRPr="00084479">
        <w:rPr>
          <w:szCs w:val="24"/>
        </w:rPr>
        <w:tab/>
        <w:t>Los Estados miembros incluirán los siguientes elementos en su plan nacional de recuperación, para lo que utilizarán el modelo uniforme establecido de conformidad con el apartado 4 del presente artículo:</w:t>
      </w:r>
    </w:p>
    <w:p w14:paraId="5208FCA6"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a)</w:t>
      </w:r>
      <w:r w:rsidRPr="00084479">
        <w:rPr>
          <w:szCs w:val="24"/>
        </w:rPr>
        <w:tab/>
      </w:r>
      <w:bookmarkStart w:id="73" w:name="_Hlk127366959"/>
      <w:r w:rsidRPr="00084479">
        <w:rPr>
          <w:szCs w:val="24"/>
        </w:rPr>
        <w:t>la cuantificación de las superficies que deben restaurarse a fin de alcanzar los objetivos de restauración establecidos en los artículos 4 a 10</w:t>
      </w:r>
      <w:bookmarkStart w:id="74" w:name="_Hlk127366922"/>
      <w:r w:rsidRPr="00084479">
        <w:rPr>
          <w:szCs w:val="24"/>
        </w:rPr>
        <w:t xml:space="preserve"> sobre la base del trabajo preparatorio realizado de conformidad con el artículo 11 y de los mapas </w:t>
      </w:r>
      <w:r w:rsidRPr="00084479">
        <w:rPr>
          <w:b/>
          <w:i/>
          <w:szCs w:val="24"/>
        </w:rPr>
        <w:t>indicativos</w:t>
      </w:r>
      <w:r w:rsidRPr="00084479">
        <w:rPr>
          <w:szCs w:val="24"/>
        </w:rPr>
        <w:t xml:space="preserve"> de</w:t>
      </w:r>
      <w:bookmarkEnd w:id="73"/>
      <w:bookmarkEnd w:id="74"/>
      <w:r w:rsidRPr="00084479">
        <w:rPr>
          <w:szCs w:val="24"/>
        </w:rPr>
        <w:t xml:space="preserve"> </w:t>
      </w:r>
      <w:r w:rsidRPr="00084479">
        <w:rPr>
          <w:b/>
          <w:bCs/>
          <w:i/>
          <w:iCs/>
          <w:szCs w:val="24"/>
        </w:rPr>
        <w:t>posibles</w:t>
      </w:r>
      <w:r w:rsidRPr="00084479">
        <w:rPr>
          <w:szCs w:val="24"/>
        </w:rPr>
        <w:t xml:space="preserve"> zonas </w:t>
      </w:r>
      <w:r w:rsidRPr="00084479">
        <w:rPr>
          <w:b/>
          <w:bCs/>
          <w:i/>
          <w:iCs/>
          <w:szCs w:val="24"/>
        </w:rPr>
        <w:t>a restaurar</w:t>
      </w:r>
      <w:r w:rsidRPr="00084479">
        <w:rPr>
          <w:szCs w:val="24"/>
        </w:rPr>
        <w:t>;</w:t>
      </w:r>
    </w:p>
    <w:p w14:paraId="3DD15E92"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b)</w:t>
      </w:r>
      <w:r w:rsidRPr="00084479">
        <w:rPr>
          <w:szCs w:val="24"/>
        </w:rPr>
        <w:tab/>
        <w:t>una descripción de las medidas de restauración previstas o aplicadas a fin de alcanzar las obligaciones y los objetivos establecidos en los artículos 4 a 10 y una especificación de cuáles de esas medidas de restauración se planifican o aplican dentro de la Red Natura 2000 establecida de conformidad con la Directiva 92/43/CEE;</w:t>
      </w:r>
    </w:p>
    <w:p w14:paraId="2425E0F4" w14:textId="77777777" w:rsidR="00310E79" w:rsidRPr="00084479" w:rsidRDefault="00310E79" w:rsidP="00084479">
      <w:pPr>
        <w:widowControl/>
        <w:suppressAutoHyphens/>
        <w:spacing w:before="120" w:after="120" w:line="360" w:lineRule="auto"/>
        <w:ind w:left="1418" w:right="-1" w:hanging="567"/>
        <w:rPr>
          <w:rFonts w:eastAsia="Calibri"/>
          <w:b/>
          <w:szCs w:val="24"/>
          <w:u w:val="single"/>
        </w:rPr>
      </w:pPr>
      <w:r w:rsidRPr="00084479">
        <w:rPr>
          <w:szCs w:val="24"/>
        </w:rPr>
        <w:br w:type="page"/>
      </w:r>
    </w:p>
    <w:p w14:paraId="5C33C948" w14:textId="77777777" w:rsidR="00310E79" w:rsidRPr="00084479" w:rsidRDefault="00310E79" w:rsidP="00084479">
      <w:pPr>
        <w:widowControl/>
        <w:suppressAutoHyphens/>
        <w:spacing w:before="120" w:after="120" w:line="360" w:lineRule="auto"/>
        <w:ind w:left="1418" w:right="-1" w:hanging="567"/>
        <w:rPr>
          <w:rFonts w:eastAsia="Calibri"/>
          <w:b/>
          <w:i/>
          <w:szCs w:val="24"/>
        </w:rPr>
      </w:pPr>
      <w:r w:rsidRPr="00084479">
        <w:rPr>
          <w:b/>
          <w:i/>
          <w:szCs w:val="24"/>
        </w:rPr>
        <w:lastRenderedPageBreak/>
        <w:t>b bis)</w:t>
      </w:r>
      <w:r w:rsidRPr="00084479">
        <w:rPr>
          <w:b/>
          <w:i/>
          <w:szCs w:val="24"/>
        </w:rPr>
        <w:tab/>
        <w:t xml:space="preserve">una sección específica en la que se establezcan medidas para cumplir las obligaciones establecidas en el artículo 4, apartado 4 bis, y en el artículo 5, apartado 4 bis; </w:t>
      </w:r>
    </w:p>
    <w:p w14:paraId="49BDA46D" w14:textId="2DFB9DC2" w:rsidR="00310E79" w:rsidRPr="00084479" w:rsidRDefault="009F3C51" w:rsidP="0027313D">
      <w:pPr>
        <w:widowControl/>
        <w:suppressAutoHyphens/>
        <w:spacing w:before="120" w:after="120" w:line="360" w:lineRule="auto"/>
        <w:ind w:left="1134" w:right="-1" w:hanging="567"/>
        <w:rPr>
          <w:rFonts w:eastAsia="Calibri"/>
          <w:szCs w:val="24"/>
        </w:rPr>
      </w:pPr>
      <w:r w:rsidRPr="00084479">
        <w:rPr>
          <w:szCs w:val="24"/>
        </w:rPr>
        <w:t>▌</w:t>
      </w:r>
      <w:r w:rsidRPr="00084479">
        <w:rPr>
          <w:b/>
          <w:szCs w:val="24"/>
        </w:rPr>
        <w:t xml:space="preserve"> [Enm. 41]</w:t>
      </w:r>
    </w:p>
    <w:p w14:paraId="0B59B833" w14:textId="69D1ACAA" w:rsidR="00310E79" w:rsidRPr="00084479" w:rsidRDefault="009F3C51" w:rsidP="000011C6">
      <w:pPr>
        <w:widowControl/>
        <w:suppressAutoHyphens/>
        <w:spacing w:before="120" w:after="120" w:line="360" w:lineRule="auto"/>
        <w:ind w:left="1134" w:right="-1" w:hanging="567"/>
        <w:rPr>
          <w:rFonts w:eastAsia="Calibri"/>
          <w:szCs w:val="24"/>
        </w:rPr>
      </w:pPr>
      <w:r w:rsidRPr="00084479">
        <w:rPr>
          <w:szCs w:val="24"/>
        </w:rPr>
        <w:t>▌</w:t>
      </w:r>
      <w:r w:rsidRPr="00084479">
        <w:rPr>
          <w:b/>
          <w:szCs w:val="24"/>
        </w:rPr>
        <w:t xml:space="preserve"> [Enm. 42]</w:t>
      </w:r>
    </w:p>
    <w:p w14:paraId="0BFC44C3" w14:textId="77777777" w:rsidR="00310E79" w:rsidRPr="00084479" w:rsidRDefault="00310E79" w:rsidP="00084479">
      <w:pPr>
        <w:widowControl/>
        <w:suppressAutoHyphens/>
        <w:spacing w:before="120" w:after="120" w:line="360" w:lineRule="auto"/>
        <w:ind w:left="1418" w:right="-1" w:hanging="567"/>
        <w:rPr>
          <w:rFonts w:eastAsia="Calibri"/>
          <w:b/>
          <w:szCs w:val="24"/>
          <w:u w:val="single"/>
        </w:rPr>
      </w:pPr>
      <w:r w:rsidRPr="00084479">
        <w:rPr>
          <w:szCs w:val="24"/>
        </w:rPr>
        <w:t>e)</w:t>
      </w:r>
      <w:r w:rsidRPr="00084479">
        <w:rPr>
          <w:szCs w:val="24"/>
        </w:rPr>
        <w:tab/>
        <w:t xml:space="preserve">el inventario de las barreras existentes y las barreras que se eliminarán de conformidad con el artículo 7, apartado 1, el plan para dicha eliminación de conformidad con el artículo 7, apartado 2, y </w:t>
      </w:r>
      <w:r w:rsidRPr="00084479">
        <w:rPr>
          <w:snapToGrid w:val="0"/>
          <w:szCs w:val="24"/>
        </w:rPr>
        <w:t>▌</w:t>
      </w:r>
      <w:r w:rsidRPr="00084479">
        <w:rPr>
          <w:szCs w:val="24"/>
        </w:rPr>
        <w:t xml:space="preserve">la longitud de los ríos de flujo libre que debe alcanzarse mediante dicha eliminación </w:t>
      </w:r>
      <w:r w:rsidRPr="00084479">
        <w:rPr>
          <w:b/>
          <w:bCs/>
          <w:i/>
          <w:iCs/>
          <w:szCs w:val="24"/>
        </w:rPr>
        <w:t xml:space="preserve">estimada de 2020 a </w:t>
      </w:r>
      <w:r w:rsidRPr="00084479">
        <w:rPr>
          <w:snapToGrid w:val="0"/>
          <w:szCs w:val="24"/>
        </w:rPr>
        <w:t>▌</w:t>
      </w:r>
      <w:r w:rsidRPr="00084479">
        <w:rPr>
          <w:szCs w:val="24"/>
        </w:rPr>
        <w:t>2030 y 2050, así como cualquier otra medida destinada al restablecimiento de las funciones naturales de las llanuras aluviales de conformidad con el artículo 7, apartado 3;</w:t>
      </w:r>
    </w:p>
    <w:p w14:paraId="67E6A436" w14:textId="77777777" w:rsidR="00310E79" w:rsidRPr="00084479" w:rsidRDefault="00310E79" w:rsidP="00084479">
      <w:pPr>
        <w:widowControl/>
        <w:suppressAutoHyphens/>
        <w:spacing w:before="120" w:after="120" w:line="360" w:lineRule="auto"/>
        <w:ind w:left="1418" w:right="-1" w:hanging="567"/>
        <w:rPr>
          <w:rFonts w:eastAsia="Calibri"/>
          <w:b/>
          <w:i/>
          <w:szCs w:val="24"/>
        </w:rPr>
      </w:pPr>
      <w:r w:rsidRPr="00084479">
        <w:rPr>
          <w:b/>
          <w:i/>
          <w:szCs w:val="24"/>
        </w:rPr>
        <w:t>e bis)</w:t>
      </w:r>
      <w:r w:rsidRPr="00084479">
        <w:rPr>
          <w:b/>
          <w:i/>
          <w:szCs w:val="24"/>
        </w:rPr>
        <w:tab/>
        <w:t xml:space="preserve">una justificación, cuando proceda, para la rehumidificación de turberas en una proporción inferior a la establecida en el artículo 9, apartado 4, párrafo primero, letras a) a c); </w:t>
      </w:r>
    </w:p>
    <w:p w14:paraId="16368E60" w14:textId="77777777" w:rsidR="00310E79" w:rsidRPr="00084479" w:rsidRDefault="00310E79" w:rsidP="00084479">
      <w:pPr>
        <w:widowControl/>
        <w:suppressAutoHyphens/>
        <w:spacing w:before="120" w:after="120" w:line="360" w:lineRule="auto"/>
        <w:ind w:left="1418" w:right="-1" w:hanging="567"/>
        <w:rPr>
          <w:rFonts w:eastAsia="Calibri"/>
          <w:b/>
          <w:i/>
          <w:szCs w:val="24"/>
        </w:rPr>
      </w:pPr>
      <w:r w:rsidRPr="00084479">
        <w:rPr>
          <w:b/>
          <w:i/>
          <w:szCs w:val="24"/>
        </w:rPr>
        <w:t>e ter)</w:t>
      </w:r>
      <w:r w:rsidRPr="00084479">
        <w:rPr>
          <w:b/>
          <w:i/>
          <w:szCs w:val="24"/>
        </w:rPr>
        <w:tab/>
        <w:t>una descripción de los indicadores de los ecosistemas forestales elegidos de conformidad con el artículo 10, apartado 2 bis, y de su idoneidad para demostrar la mejora de la biodiversidad en los ecosistemas forestales en el Estado miembro de que se trate;</w:t>
      </w:r>
    </w:p>
    <w:p w14:paraId="4600BBC9"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br w:type="page"/>
      </w:r>
      <w:r w:rsidRPr="00084479">
        <w:rPr>
          <w:szCs w:val="24"/>
        </w:rPr>
        <w:lastRenderedPageBreak/>
        <w:t>f)</w:t>
      </w:r>
      <w:r w:rsidRPr="00084479">
        <w:rPr>
          <w:szCs w:val="24"/>
        </w:rPr>
        <w:tab/>
        <w:t>el calendario para la aplicación de las medidas de restauración de conformidad con los artículos 4 a 10;</w:t>
      </w:r>
    </w:p>
    <w:p w14:paraId="2530EFBA"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g)</w:t>
      </w:r>
      <w:r w:rsidRPr="00084479">
        <w:rPr>
          <w:szCs w:val="24"/>
        </w:rPr>
        <w:tab/>
        <w:t>una sección específica que establezca medidas de restauración adaptadas en sus regiones ultraperiféricas, según proceda;</w:t>
      </w:r>
    </w:p>
    <w:p w14:paraId="61698703"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h)</w:t>
      </w:r>
      <w:r w:rsidRPr="00084479">
        <w:rPr>
          <w:szCs w:val="24"/>
        </w:rPr>
        <w:tab/>
        <w:t>el seguimiento de las zonas sujetas a restauración de conformidad con los artículos 4 y 5, el proceso de evaluación de la eficacia de las medidas de restauración establecidas de conformidad con los artículos 4 a 10 y de revisión de dichas medidas cuando sea necesario para garantizar el cumplimiento de las obligaciones y los objetivos establecidos en los artículos 4 a 10;</w:t>
      </w:r>
    </w:p>
    <w:p w14:paraId="286D7321"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i)</w:t>
      </w:r>
      <w:r w:rsidRPr="00084479">
        <w:rPr>
          <w:szCs w:val="24"/>
        </w:rPr>
        <w:tab/>
        <w:t>una indicación de las disposiciones para garantizar los efectos continuos, a largo plazo y sostenidos derivados de las medidas de restauración a que se refieren los artículos 4 a 10;</w:t>
      </w:r>
    </w:p>
    <w:p w14:paraId="09E68831" w14:textId="2FC43CBA" w:rsidR="00310E79" w:rsidRPr="00084479" w:rsidRDefault="00310E79" w:rsidP="00084479">
      <w:pPr>
        <w:widowControl/>
        <w:suppressAutoHyphens/>
        <w:spacing w:before="120" w:after="120" w:line="360" w:lineRule="auto"/>
        <w:ind w:left="1418" w:right="-1" w:hanging="567"/>
        <w:rPr>
          <w:szCs w:val="24"/>
        </w:rPr>
      </w:pPr>
      <w:r w:rsidRPr="00084479">
        <w:rPr>
          <w:szCs w:val="24"/>
        </w:rPr>
        <w:t>j)</w:t>
      </w:r>
      <w:r w:rsidRPr="00084479">
        <w:rPr>
          <w:szCs w:val="24"/>
        </w:rPr>
        <w:tab/>
        <w:t xml:space="preserve">los beneficios colaterales estimados para la mitigación del cambio climático </w:t>
      </w:r>
      <w:r w:rsidRPr="00084479">
        <w:rPr>
          <w:b/>
          <w:bCs/>
          <w:i/>
          <w:iCs/>
          <w:szCs w:val="24"/>
        </w:rPr>
        <w:t>y la neutralidad en la degradación de las tierras</w:t>
      </w:r>
      <w:r w:rsidRPr="00084479">
        <w:rPr>
          <w:szCs w:val="24"/>
        </w:rPr>
        <w:t xml:space="preserve"> asociados a las medidas de restauración a lo largo del tiempo, así como los beneficios socioeconómicos en general de dichas medidas;</w:t>
      </w:r>
    </w:p>
    <w:p w14:paraId="165A70BB" w14:textId="49B302B5" w:rsidR="009F3C51" w:rsidRPr="00084479" w:rsidRDefault="009F3C51" w:rsidP="00084479">
      <w:pPr>
        <w:widowControl/>
        <w:suppressAutoHyphens/>
        <w:spacing w:before="120" w:after="120" w:line="360" w:lineRule="auto"/>
        <w:ind w:left="1418" w:right="-1" w:hanging="567"/>
        <w:rPr>
          <w:rFonts w:eastAsia="Calibri"/>
          <w:b/>
          <w:szCs w:val="24"/>
        </w:rPr>
      </w:pPr>
      <w:r w:rsidRPr="00084479">
        <w:rPr>
          <w:b/>
          <w:i/>
          <w:szCs w:val="24"/>
        </w:rPr>
        <w:t>j bis)</w:t>
      </w:r>
      <w:r w:rsidRPr="00084479">
        <w:rPr>
          <w:szCs w:val="24"/>
        </w:rPr>
        <w:tab/>
      </w:r>
      <w:r w:rsidRPr="00084479">
        <w:rPr>
          <w:b/>
          <w:i/>
          <w:szCs w:val="24"/>
        </w:rPr>
        <w:t>el impacto socioeconómico estimado de la aplicación de las medidas de restauración;</w:t>
      </w:r>
      <w:r w:rsidRPr="00084479">
        <w:rPr>
          <w:b/>
          <w:szCs w:val="24"/>
        </w:rPr>
        <w:t xml:space="preserve"> [Enm. 69]</w:t>
      </w:r>
    </w:p>
    <w:p w14:paraId="6C03730D"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k)</w:t>
      </w:r>
      <w:r w:rsidRPr="00084479">
        <w:rPr>
          <w:szCs w:val="24"/>
        </w:rPr>
        <w:tab/>
        <w:t>una sección específica en la que se exponga la manera en que el plan nacional de recuperación tiene en cuenta los siguientes aspectos:</w:t>
      </w:r>
    </w:p>
    <w:p w14:paraId="5B619CDA" w14:textId="77777777" w:rsidR="00310E79" w:rsidRPr="00084479" w:rsidRDefault="00310E79" w:rsidP="00084479">
      <w:pPr>
        <w:widowControl/>
        <w:suppressAutoHyphens/>
        <w:spacing w:before="120" w:after="120" w:line="360" w:lineRule="auto"/>
        <w:ind w:left="1985" w:right="-1" w:hanging="567"/>
        <w:rPr>
          <w:rFonts w:eastAsia="Calibri"/>
          <w:szCs w:val="24"/>
        </w:rPr>
      </w:pPr>
      <w:r w:rsidRPr="00084479">
        <w:rPr>
          <w:szCs w:val="24"/>
        </w:rPr>
        <w:t>i)</w:t>
      </w:r>
      <w:r w:rsidRPr="00084479">
        <w:rPr>
          <w:szCs w:val="24"/>
        </w:rPr>
        <w:tab/>
        <w:t>la pertinencia de los escenarios de cambio climático con vistas a la planificación del tipo y la ubicación de las medidas de restauración;</w:t>
      </w:r>
    </w:p>
    <w:p w14:paraId="4ACB3D06" w14:textId="77777777" w:rsidR="00310E79" w:rsidRPr="00084479" w:rsidRDefault="00310E79" w:rsidP="00084479">
      <w:pPr>
        <w:widowControl/>
        <w:suppressAutoHyphens/>
        <w:spacing w:before="120" w:after="120" w:line="360" w:lineRule="auto"/>
        <w:ind w:left="1985" w:right="-1" w:hanging="567"/>
        <w:rPr>
          <w:rFonts w:eastAsia="Calibri"/>
          <w:szCs w:val="24"/>
        </w:rPr>
      </w:pPr>
      <w:r w:rsidRPr="00084479">
        <w:rPr>
          <w:szCs w:val="24"/>
        </w:rPr>
        <w:t>ii)</w:t>
      </w:r>
      <w:r w:rsidRPr="00084479">
        <w:rPr>
          <w:szCs w:val="24"/>
        </w:rPr>
        <w:tab/>
        <w:t xml:space="preserve">el potencial de las medidas de restauración para minimizar los efectos del cambio climático en la naturaleza, </w:t>
      </w:r>
      <w:bookmarkStart w:id="75" w:name="_Hlk127911096"/>
      <w:r w:rsidRPr="00084479">
        <w:rPr>
          <w:szCs w:val="24"/>
        </w:rPr>
        <w:t xml:space="preserve">prevenir </w:t>
      </w:r>
      <w:r w:rsidRPr="00084479">
        <w:rPr>
          <w:b/>
          <w:bCs/>
          <w:i/>
          <w:iCs/>
          <w:szCs w:val="24"/>
        </w:rPr>
        <w:t>o mitigar los efectos de</w:t>
      </w:r>
      <w:r w:rsidRPr="00084479">
        <w:rPr>
          <w:szCs w:val="24"/>
        </w:rPr>
        <w:t xml:space="preserve"> las catástrofes naturales </w:t>
      </w:r>
      <w:bookmarkEnd w:id="75"/>
      <w:r w:rsidRPr="00084479">
        <w:rPr>
          <w:szCs w:val="24"/>
        </w:rPr>
        <w:t>y apoyar la adaptación;</w:t>
      </w:r>
    </w:p>
    <w:p w14:paraId="71F0E33F" w14:textId="77777777" w:rsidR="00310E79" w:rsidRPr="00084479" w:rsidRDefault="00310E79" w:rsidP="00084479">
      <w:pPr>
        <w:widowControl/>
        <w:suppressAutoHyphens/>
        <w:spacing w:before="120" w:after="120" w:line="360" w:lineRule="auto"/>
        <w:ind w:left="1985" w:right="-1" w:hanging="567"/>
        <w:rPr>
          <w:rFonts w:eastAsia="Calibri"/>
          <w:szCs w:val="24"/>
        </w:rPr>
      </w:pPr>
      <w:r w:rsidRPr="00084479">
        <w:rPr>
          <w:szCs w:val="24"/>
        </w:rPr>
        <w:t>iii)</w:t>
      </w:r>
      <w:r w:rsidRPr="00084479">
        <w:rPr>
          <w:szCs w:val="24"/>
        </w:rPr>
        <w:tab/>
        <w:t>las sinergias con las estrategias o planes nacionales de adaptación y los informes nacionales de evaluación del riesgo de catástrofes;</w:t>
      </w:r>
    </w:p>
    <w:p w14:paraId="414AE072" w14:textId="77777777" w:rsidR="00310E79" w:rsidRPr="00084479" w:rsidRDefault="00310E79" w:rsidP="00084479">
      <w:pPr>
        <w:widowControl/>
        <w:suppressAutoHyphens/>
        <w:spacing w:before="120" w:after="120" w:line="360" w:lineRule="auto"/>
        <w:ind w:left="1985" w:right="-1" w:hanging="567"/>
        <w:rPr>
          <w:rFonts w:eastAsia="Calibri"/>
          <w:szCs w:val="24"/>
        </w:rPr>
      </w:pPr>
      <w:r w:rsidRPr="00084479">
        <w:rPr>
          <w:szCs w:val="24"/>
        </w:rPr>
        <w:t>iv)</w:t>
      </w:r>
      <w:r w:rsidRPr="00084479">
        <w:rPr>
          <w:szCs w:val="24"/>
        </w:rPr>
        <w:tab/>
        <w:t>una visión general de la interacción entre las medidas incluidas en el plan nacional de recuperación y el plan nacional de energía y clima;</w:t>
      </w:r>
    </w:p>
    <w:p w14:paraId="7091594A"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br w:type="page"/>
      </w:r>
      <w:r w:rsidRPr="00084479">
        <w:rPr>
          <w:szCs w:val="24"/>
        </w:rPr>
        <w:lastRenderedPageBreak/>
        <w:t>l)</w:t>
      </w:r>
      <w:r w:rsidRPr="00084479">
        <w:rPr>
          <w:szCs w:val="24"/>
        </w:rPr>
        <w:tab/>
        <w:t>las necesidades de financiación estimadas para la ejecución de las medidas de restauración —que incluirán la descripción del apoyo a las partes afectadas por las medidas de restauración u otras nuevas obligaciones derivadas del presente Reglamento—, así como los medios de financiación previstos, públicos o privados, incluidas la financiación y la cofinanciación a través de instrumentos financieros de la Unión;</w:t>
      </w:r>
    </w:p>
    <w:p w14:paraId="131B70F5"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m)</w:t>
      </w:r>
      <w:r w:rsidRPr="00084479">
        <w:rPr>
          <w:szCs w:val="24"/>
        </w:rPr>
        <w:tab/>
        <w:t>una indicación de las subvenciones que afecten negativamente al cumplimiento de las obligaciones y a la consecución de los objetivos establecidos en el presente Reglamento;</w:t>
      </w:r>
    </w:p>
    <w:p w14:paraId="1EC93143"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n)</w:t>
      </w:r>
      <w:r w:rsidRPr="00084479">
        <w:rPr>
          <w:szCs w:val="24"/>
        </w:rPr>
        <w:tab/>
        <w:t>un resumen del proceso de elaboración y establecimiento del plan nacional de recuperación, incluida información sobre la participación pública y sobre cómo se han tenido en consideración las necesidades de las comunidades locales y las partes interesadas;</w:t>
      </w:r>
    </w:p>
    <w:p w14:paraId="27738B0B" w14:textId="2BD9E15B"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o)</w:t>
      </w:r>
      <w:r w:rsidRPr="00084479">
        <w:rPr>
          <w:szCs w:val="24"/>
        </w:rPr>
        <w:tab/>
        <w:t>una sección específica en la que se indique cómo se han tenido en cuenta las observaciones de la Comisión sobre el proyecto de plan nacional de recuperación a que se refiere el artículo 14, apartado 4, de conformidad con el artículo 14, apartado 5. Si el Estado miembro de que se trate no responde a una observación de la Comisión o a una parte sustancial de la misma, dicho Estado miembro deberá exponer sus motivos.</w:t>
      </w:r>
    </w:p>
    <w:p w14:paraId="16A9E536" w14:textId="77777777" w:rsidR="00310E79" w:rsidRPr="00084479" w:rsidRDefault="00310E79" w:rsidP="00084479">
      <w:pPr>
        <w:widowControl/>
        <w:suppressAutoHyphens/>
        <w:spacing w:before="120" w:after="120" w:line="360" w:lineRule="auto"/>
        <w:ind w:left="851" w:right="-1" w:hanging="851"/>
        <w:rPr>
          <w:rFonts w:eastAsia="Calibri"/>
          <w:b/>
          <w:szCs w:val="24"/>
          <w:u w:val="single"/>
        </w:rPr>
      </w:pPr>
      <w:r w:rsidRPr="00084479">
        <w:rPr>
          <w:szCs w:val="24"/>
        </w:rPr>
        <w:t>3.</w:t>
      </w:r>
      <w:r w:rsidRPr="00084479">
        <w:rPr>
          <w:szCs w:val="24"/>
        </w:rPr>
        <w:tab/>
        <w:t xml:space="preserve">Cuando proceda, los planes nacionales de recuperación incluirán las medidas de conservación </w:t>
      </w:r>
      <w:r w:rsidRPr="00084479">
        <w:rPr>
          <w:b/>
          <w:bCs/>
          <w:i/>
          <w:iCs/>
          <w:szCs w:val="24"/>
        </w:rPr>
        <w:t>y ordenación</w:t>
      </w:r>
      <w:r w:rsidRPr="00084479">
        <w:rPr>
          <w:szCs w:val="24"/>
        </w:rPr>
        <w:t xml:space="preserve"> que cualquier Estado miembro tenga la intención de adoptar en el marco de la política pesquera común, incluidas las medidas de conservación de las recomendaciones conjuntas que un Estado miembro tenga la intención de iniciar de conformidad con el procedimiento establecido en el Reglamento (UE) n.º 1380/2013, así como cualquier información pertinente sobre dichas medidas.</w:t>
      </w:r>
    </w:p>
    <w:p w14:paraId="0ECB15A6" w14:textId="77777777" w:rsidR="00310E79" w:rsidRPr="00084479" w:rsidRDefault="00310E79" w:rsidP="00084479">
      <w:pPr>
        <w:widowControl/>
        <w:tabs>
          <w:tab w:val="left" w:pos="4536"/>
        </w:tabs>
        <w:suppressAutoHyphens/>
        <w:spacing w:before="120" w:after="120" w:line="360" w:lineRule="auto"/>
        <w:ind w:left="851" w:right="-1" w:hanging="851"/>
        <w:rPr>
          <w:rFonts w:eastAsia="Calibri"/>
          <w:b/>
          <w:i/>
          <w:szCs w:val="24"/>
        </w:rPr>
      </w:pPr>
      <w:r w:rsidRPr="00084479">
        <w:rPr>
          <w:b/>
          <w:i/>
          <w:szCs w:val="24"/>
        </w:rPr>
        <w:t>3 bis.</w:t>
      </w:r>
      <w:r w:rsidRPr="00084479">
        <w:rPr>
          <w:b/>
          <w:i/>
          <w:szCs w:val="24"/>
        </w:rPr>
        <w:tab/>
        <w:t>Los planes nacionales de recuperación incluirán una visión general de la interacción entre las medidas incluidas en el plan nacional de recuperación y el plan estratégico nacional en el marco de la política agrícola común</w:t>
      </w:r>
      <w:bookmarkStart w:id="76" w:name="_Hlk135811882"/>
      <w:r w:rsidRPr="00084479">
        <w:rPr>
          <w:b/>
          <w:i/>
          <w:szCs w:val="24"/>
        </w:rPr>
        <w:t>.</w:t>
      </w:r>
      <w:bookmarkEnd w:id="76"/>
    </w:p>
    <w:p w14:paraId="200A2A4B" w14:textId="77777777" w:rsidR="00310E79" w:rsidRPr="00084479" w:rsidRDefault="00310E79" w:rsidP="00084479">
      <w:pPr>
        <w:widowControl/>
        <w:tabs>
          <w:tab w:val="left" w:pos="4536"/>
        </w:tabs>
        <w:suppressAutoHyphens/>
        <w:spacing w:before="120" w:after="120" w:line="360" w:lineRule="auto"/>
        <w:ind w:left="851" w:right="-1" w:hanging="851"/>
        <w:rPr>
          <w:rFonts w:eastAsia="Calibri"/>
          <w:b/>
          <w:i/>
          <w:szCs w:val="24"/>
        </w:rPr>
      </w:pPr>
      <w:r w:rsidRPr="00084479">
        <w:rPr>
          <w:szCs w:val="24"/>
        </w:rPr>
        <w:br w:type="page"/>
      </w:r>
      <w:r w:rsidRPr="00084479">
        <w:rPr>
          <w:b/>
          <w:i/>
          <w:szCs w:val="24"/>
        </w:rPr>
        <w:lastRenderedPageBreak/>
        <w:t>3 ter.</w:t>
      </w:r>
      <w:r w:rsidRPr="00084479">
        <w:rPr>
          <w:b/>
          <w:i/>
          <w:szCs w:val="24"/>
        </w:rPr>
        <w:tab/>
        <w:t>Cuando proceda, los planes nacionales de recuperación incluirán una visión general de las consideraciones relativas a la diversidad de situaciones en las distintas regiones a que se refiere el artículo 11, apartado 9 bis.</w:t>
      </w:r>
    </w:p>
    <w:p w14:paraId="4105406F"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4.</w:t>
      </w:r>
      <w:r w:rsidRPr="00084479">
        <w:rPr>
          <w:szCs w:val="24"/>
        </w:rPr>
        <w:tab/>
        <w:t>A fin de establecer un modelo uniforme para los planes nacionales de recuperación, la Comisión adoptará actos de ejecución. Dichos actos de ejecución se adoptarán de conformidad con el procedimiento de examen a que se refiere el artículo 21, apartado 2. A la hora de elaborar el modelo uniforme, la Comisión estará asistida por la Agencia Europea de Medio Ambiente (AEMA).</w:t>
      </w:r>
      <w:r w:rsidRPr="00084479">
        <w:rPr>
          <w:b/>
          <w:i/>
          <w:szCs w:val="24"/>
        </w:rPr>
        <w:t xml:space="preserve"> A más tardar el... [fecha = primer día del mes siguiente a los tres meses después de la fecha de entrada en vigor del presente Reglamento] la Comisión presentará los proyectos de actos de ejecución al comité a que se refiere el artículo 21, apartado 1.</w:t>
      </w:r>
    </w:p>
    <w:p w14:paraId="0185BD37" w14:textId="77777777" w:rsidR="00310E79" w:rsidRPr="00084479" w:rsidRDefault="00310E79" w:rsidP="00084479">
      <w:pPr>
        <w:keepNext/>
        <w:widowControl/>
        <w:suppressAutoHyphens/>
        <w:spacing w:before="120" w:after="120" w:line="360" w:lineRule="auto"/>
        <w:ind w:right="-1"/>
        <w:jc w:val="center"/>
        <w:outlineLvl w:val="1"/>
        <w:rPr>
          <w:b/>
          <w:bCs/>
          <w:szCs w:val="24"/>
        </w:rPr>
      </w:pPr>
      <w:r w:rsidRPr="00084479">
        <w:rPr>
          <w:szCs w:val="24"/>
        </w:rPr>
        <w:t>Artículo 13</w:t>
      </w:r>
      <w:r w:rsidRPr="00084479">
        <w:rPr>
          <w:szCs w:val="24"/>
        </w:rPr>
        <w:br/>
      </w:r>
      <w:r w:rsidRPr="00084479">
        <w:rPr>
          <w:i/>
          <w:iCs/>
          <w:szCs w:val="24"/>
        </w:rPr>
        <w:t>Presentación del proyecto de plan nacional de recuperación</w:t>
      </w:r>
    </w:p>
    <w:p w14:paraId="02B8A720" w14:textId="77777777" w:rsidR="00310E79" w:rsidRPr="00084479" w:rsidRDefault="00310E79" w:rsidP="00DC6AA5">
      <w:pPr>
        <w:widowControl/>
        <w:suppressAutoHyphens/>
        <w:spacing w:before="120" w:after="120" w:line="360" w:lineRule="auto"/>
        <w:ind w:right="-1"/>
        <w:rPr>
          <w:rFonts w:eastAsia="Calibri"/>
          <w:i/>
          <w:szCs w:val="24"/>
        </w:rPr>
      </w:pPr>
      <w:r w:rsidRPr="00084479">
        <w:rPr>
          <w:szCs w:val="24"/>
        </w:rPr>
        <w:t>Los Estados miembros presentarán a la Comisión un proyecto de plan nacional de recuperación, al que se refieren los artículos 11 y 12, a más tardar el... [OP: insértese la fecha = primer día del mes siguiente a los 24 meses siguientes a la fecha de entrada en vigor del presente Reglamento].</w:t>
      </w:r>
      <w:r w:rsidRPr="00084479">
        <w:rPr>
          <w:i/>
          <w:szCs w:val="24"/>
        </w:rPr>
        <w:t xml:space="preserve"> </w:t>
      </w:r>
    </w:p>
    <w:p w14:paraId="00F01653" w14:textId="5CF93FA8" w:rsidR="00310E79" w:rsidRPr="00084479" w:rsidRDefault="00310E79" w:rsidP="00084479">
      <w:pPr>
        <w:keepNext/>
        <w:widowControl/>
        <w:suppressAutoHyphens/>
        <w:spacing w:before="120" w:after="120" w:line="360" w:lineRule="auto"/>
        <w:ind w:right="-1"/>
        <w:jc w:val="center"/>
        <w:outlineLvl w:val="1"/>
        <w:rPr>
          <w:b/>
          <w:bCs/>
          <w:szCs w:val="24"/>
        </w:rPr>
      </w:pPr>
      <w:bookmarkStart w:id="77" w:name="_Hlk133532019"/>
      <w:r w:rsidRPr="00084479">
        <w:rPr>
          <w:szCs w:val="24"/>
        </w:rPr>
        <w:t>Artículo 14</w:t>
      </w:r>
      <w:r w:rsidRPr="00084479">
        <w:rPr>
          <w:szCs w:val="24"/>
        </w:rPr>
        <w:br/>
      </w:r>
      <w:r w:rsidRPr="00084479">
        <w:rPr>
          <w:i/>
          <w:iCs/>
          <w:szCs w:val="24"/>
        </w:rPr>
        <w:t>Evaluación de los planes nacionales de recuperación</w:t>
      </w:r>
    </w:p>
    <w:p w14:paraId="159526C3"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1.</w:t>
      </w:r>
      <w:r w:rsidRPr="00084479">
        <w:rPr>
          <w:szCs w:val="24"/>
        </w:rPr>
        <w:tab/>
        <w:t>La Comisión evaluará los proyectos de planes nacionales de recuperación en un plazo de seis meses a partir de la fecha de recepción. Cuando la Comisión efectúe la evaluación, lo hará en estrecha cooperación con el Estado miembro de que se trate.</w:t>
      </w:r>
    </w:p>
    <w:p w14:paraId="6CBBD5BA" w14:textId="1A0E423A" w:rsidR="00310E79" w:rsidRPr="00084479" w:rsidRDefault="00310E79" w:rsidP="000011C6">
      <w:pPr>
        <w:widowControl/>
        <w:suppressAutoHyphens/>
        <w:spacing w:before="120" w:after="120" w:line="360" w:lineRule="auto"/>
        <w:ind w:left="567" w:right="-1" w:hanging="567"/>
        <w:rPr>
          <w:color w:val="000000"/>
          <w:szCs w:val="24"/>
        </w:rPr>
      </w:pPr>
      <w:r w:rsidRPr="00084479">
        <w:rPr>
          <w:szCs w:val="24"/>
        </w:rPr>
        <w:br w:type="page"/>
      </w:r>
      <w:r w:rsidRPr="00084479">
        <w:rPr>
          <w:szCs w:val="24"/>
        </w:rPr>
        <w:lastRenderedPageBreak/>
        <w:t>2.</w:t>
      </w:r>
      <w:r w:rsidRPr="00084479">
        <w:rPr>
          <w:szCs w:val="24"/>
        </w:rPr>
        <w:tab/>
      </w:r>
      <w:r w:rsidR="009F3C51" w:rsidRPr="00084479">
        <w:rPr>
          <w:szCs w:val="24"/>
        </w:rPr>
        <w:t xml:space="preserve">Al </w:t>
      </w:r>
      <w:r w:rsidR="009F3C51" w:rsidRPr="00084479">
        <w:rPr>
          <w:b/>
          <w:i/>
          <w:szCs w:val="24"/>
        </w:rPr>
        <w:t>examinar</w:t>
      </w:r>
      <w:r w:rsidR="009F3C51" w:rsidRPr="00084479">
        <w:rPr>
          <w:szCs w:val="24"/>
        </w:rPr>
        <w:t xml:space="preserve"> el proyecto de plan nacional de recuperación, la Comisión valorará su conformidad con el artículo 12, y su idoneidad para cumplir las obligaciones y los objetivos establecidos en los artículos 4 a 10, así como los objetivos generales de la Unión a que se refiere el artículo 1, </w:t>
      </w:r>
      <w:r w:rsidR="009F3C51" w:rsidRPr="00084479">
        <w:rPr>
          <w:b/>
          <w:i/>
          <w:szCs w:val="24"/>
        </w:rPr>
        <w:t xml:space="preserve">y </w:t>
      </w:r>
      <w:r w:rsidR="009F3C51" w:rsidRPr="00084479">
        <w:rPr>
          <w:szCs w:val="24"/>
        </w:rPr>
        <w:t xml:space="preserve">los objetivos específicos a que se refiere el artículo 7, apartado 1, de restaurar al menos </w:t>
      </w:r>
      <w:r w:rsidR="009F3C51" w:rsidRPr="00084479">
        <w:rPr>
          <w:b/>
          <w:i/>
          <w:szCs w:val="24"/>
        </w:rPr>
        <w:t>20 000</w:t>
      </w:r>
      <w:r w:rsidR="009F3C51" w:rsidRPr="00084479">
        <w:rPr>
          <w:szCs w:val="24"/>
        </w:rPr>
        <w:t xml:space="preserve"> km de ríos para que vuelvan a ser ríos de flujo libre de aquí a </w:t>
      </w:r>
      <w:r w:rsidR="009F3C51" w:rsidRPr="00084479">
        <w:rPr>
          <w:b/>
          <w:i/>
          <w:szCs w:val="24"/>
        </w:rPr>
        <w:t>2035. La Comisión examinará asimismo</w:t>
      </w:r>
      <w:r w:rsidR="009F3C51" w:rsidRPr="00084479">
        <w:rPr>
          <w:szCs w:val="24"/>
        </w:rPr>
        <w:t xml:space="preserve"> el </w:t>
      </w:r>
      <w:r w:rsidR="009F3C51" w:rsidRPr="00084479">
        <w:rPr>
          <w:b/>
          <w:i/>
          <w:szCs w:val="24"/>
        </w:rPr>
        <w:t>impacto socioeconómico especialmente en las zonas rurales, así como</w:t>
      </w:r>
      <w:r w:rsidR="009F3C51" w:rsidRPr="00084479">
        <w:rPr>
          <w:szCs w:val="24"/>
        </w:rPr>
        <w:t xml:space="preserve"> el </w:t>
      </w:r>
      <w:r w:rsidR="009F3C51" w:rsidRPr="00084479">
        <w:rPr>
          <w:b/>
          <w:i/>
          <w:szCs w:val="24"/>
        </w:rPr>
        <w:t>impacto en particular sobre</w:t>
      </w:r>
      <w:r w:rsidR="009F3C51" w:rsidRPr="00084479">
        <w:rPr>
          <w:szCs w:val="24"/>
        </w:rPr>
        <w:t xml:space="preserve"> la </w:t>
      </w:r>
      <w:r w:rsidR="009F3C51" w:rsidRPr="00084479">
        <w:rPr>
          <w:b/>
          <w:i/>
          <w:szCs w:val="24"/>
        </w:rPr>
        <w:t>producción agrícola y silvícola del plan nacional</w:t>
      </w:r>
      <w:r w:rsidR="009F3C51" w:rsidRPr="00084479">
        <w:rPr>
          <w:szCs w:val="24"/>
        </w:rPr>
        <w:t xml:space="preserve"> de </w:t>
      </w:r>
      <w:r w:rsidR="009F3C51" w:rsidRPr="00084479">
        <w:rPr>
          <w:b/>
          <w:i/>
          <w:szCs w:val="24"/>
        </w:rPr>
        <w:t>recuperación,</w:t>
      </w:r>
      <w:r w:rsidR="009F3C51" w:rsidRPr="00084479">
        <w:rPr>
          <w:szCs w:val="24"/>
        </w:rPr>
        <w:t xml:space="preserve"> con </w:t>
      </w:r>
      <w:r w:rsidR="009F3C51" w:rsidRPr="00084479">
        <w:rPr>
          <w:b/>
          <w:i/>
          <w:szCs w:val="24"/>
        </w:rPr>
        <w:t>el fin</w:t>
      </w:r>
      <w:r w:rsidR="009F3C51" w:rsidRPr="00084479">
        <w:rPr>
          <w:szCs w:val="24"/>
        </w:rPr>
        <w:t xml:space="preserve"> de </w:t>
      </w:r>
      <w:r w:rsidR="009F3C51" w:rsidRPr="00084479">
        <w:rPr>
          <w:b/>
          <w:i/>
          <w:szCs w:val="24"/>
        </w:rPr>
        <w:t>garantizar que no provoque una reubicación</w:t>
      </w:r>
      <w:r w:rsidR="009F3C51" w:rsidRPr="00084479">
        <w:rPr>
          <w:szCs w:val="24"/>
        </w:rPr>
        <w:t xml:space="preserve"> de </w:t>
      </w:r>
      <w:r w:rsidR="009F3C51" w:rsidRPr="00084479">
        <w:rPr>
          <w:b/>
          <w:i/>
          <w:szCs w:val="24"/>
        </w:rPr>
        <w:t xml:space="preserve">la producción fuera de la Unión. </w:t>
      </w:r>
      <w:r w:rsidR="009F3C51" w:rsidRPr="00084479">
        <w:rPr>
          <w:b/>
          <w:szCs w:val="24"/>
        </w:rPr>
        <w:t>[Enm. 43]</w:t>
      </w:r>
    </w:p>
    <w:bookmarkEnd w:id="77"/>
    <w:p w14:paraId="7D0339BA"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3.</w:t>
      </w:r>
      <w:r w:rsidRPr="00084479">
        <w:rPr>
          <w:szCs w:val="24"/>
        </w:rPr>
        <w:tab/>
        <w:t>A efectos de la evaluación de los proyectos de planes nacionales de recuperación, la Comisión estará asistida por expertos o por la AEMA.</w:t>
      </w:r>
    </w:p>
    <w:p w14:paraId="7FCA89D4"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4.</w:t>
      </w:r>
      <w:r w:rsidRPr="00084479">
        <w:rPr>
          <w:szCs w:val="24"/>
        </w:rPr>
        <w:tab/>
        <w:t>La Comisión podrá dirigir observaciones a los Estados miembros en un plazo de seis meses a partir de la fecha de recepción del proyecto de plan nacional de recuperación.</w:t>
      </w:r>
    </w:p>
    <w:p w14:paraId="18169490"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5.</w:t>
      </w:r>
      <w:r w:rsidRPr="00084479">
        <w:rPr>
          <w:szCs w:val="24"/>
        </w:rPr>
        <w:tab/>
        <w:t xml:space="preserve">Los Estados miembros tendrán </w:t>
      </w:r>
      <w:r w:rsidRPr="00084479">
        <w:rPr>
          <w:snapToGrid w:val="0"/>
          <w:szCs w:val="24"/>
        </w:rPr>
        <w:t>▌</w:t>
      </w:r>
      <w:r w:rsidRPr="00084479">
        <w:rPr>
          <w:szCs w:val="24"/>
        </w:rPr>
        <w:t>en cuenta las observaciones de la Comisión en su plan nacional de recuperación definitivo.</w:t>
      </w:r>
    </w:p>
    <w:p w14:paraId="354E063F" w14:textId="40D184E7" w:rsidR="005F2659" w:rsidRPr="00084479" w:rsidRDefault="00310E79" w:rsidP="00084479">
      <w:pPr>
        <w:widowControl/>
        <w:suppressAutoHyphens/>
        <w:spacing w:before="120" w:after="120" w:line="360" w:lineRule="auto"/>
        <w:ind w:left="851" w:right="-1" w:hanging="851"/>
        <w:rPr>
          <w:szCs w:val="24"/>
        </w:rPr>
      </w:pPr>
      <w:r w:rsidRPr="00084479">
        <w:rPr>
          <w:szCs w:val="24"/>
        </w:rPr>
        <w:t>6.</w:t>
      </w:r>
      <w:r w:rsidRPr="00084479">
        <w:rPr>
          <w:szCs w:val="24"/>
        </w:rPr>
        <w:tab/>
        <w:t>Los Estados miembros finalizarán, publicarán y presentarán a la Comisión su plan nacional de recuperación en un plazo de seis meses a partir de la fecha de recepción de las observaciones de la Comisión.</w:t>
      </w:r>
    </w:p>
    <w:p w14:paraId="40E46577" w14:textId="77777777" w:rsidR="005F2659" w:rsidRPr="00084479" w:rsidRDefault="005F2659" w:rsidP="00084479">
      <w:pPr>
        <w:widowControl/>
        <w:spacing w:before="120" w:after="120" w:line="360" w:lineRule="auto"/>
        <w:rPr>
          <w:szCs w:val="24"/>
        </w:rPr>
      </w:pPr>
      <w:r w:rsidRPr="00084479">
        <w:rPr>
          <w:szCs w:val="24"/>
        </w:rPr>
        <w:br w:type="page"/>
      </w:r>
    </w:p>
    <w:p w14:paraId="650D0DA6" w14:textId="7B7F52F4" w:rsidR="00310E79" w:rsidRPr="00084479" w:rsidRDefault="005F2659" w:rsidP="00084479">
      <w:pPr>
        <w:widowControl/>
        <w:suppressAutoHyphens/>
        <w:spacing w:before="120" w:after="120" w:line="360" w:lineRule="auto"/>
        <w:ind w:right="-1"/>
        <w:jc w:val="center"/>
        <w:rPr>
          <w:b/>
          <w:i/>
          <w:szCs w:val="24"/>
        </w:rPr>
      </w:pPr>
      <w:r w:rsidRPr="00084479">
        <w:rPr>
          <w:b/>
          <w:i/>
          <w:szCs w:val="24"/>
        </w:rPr>
        <w:lastRenderedPageBreak/>
        <w:t>Artículo 14 bis</w:t>
      </w:r>
      <w:r w:rsidRPr="00084479">
        <w:rPr>
          <w:b/>
          <w:i/>
          <w:szCs w:val="24"/>
        </w:rPr>
        <w:br/>
        <w:t>Aplicación de medidas para restaurar los ecosistemas marinos</w:t>
      </w:r>
    </w:p>
    <w:p w14:paraId="5E9E4F27" w14:textId="35D3797D" w:rsidR="005F2659" w:rsidRPr="00084479" w:rsidRDefault="005F2659" w:rsidP="00084479">
      <w:pPr>
        <w:widowControl/>
        <w:suppressAutoHyphens/>
        <w:spacing w:before="120" w:after="120" w:line="360" w:lineRule="auto"/>
        <w:ind w:left="851" w:right="-1" w:hanging="851"/>
        <w:rPr>
          <w:b/>
          <w:i/>
          <w:szCs w:val="24"/>
        </w:rPr>
      </w:pPr>
      <w:r w:rsidRPr="00084479">
        <w:rPr>
          <w:b/>
          <w:i/>
          <w:szCs w:val="24"/>
        </w:rPr>
        <w:t xml:space="preserve">1. </w:t>
      </w:r>
      <w:r w:rsidRPr="00084479">
        <w:rPr>
          <w:b/>
          <w:i/>
          <w:szCs w:val="24"/>
        </w:rPr>
        <w:tab/>
        <w:t>Los Estados miembros cuyos planes nacionales de recuperación incluyan medidas de conservación en el marco de la política pesquera común que requieran la presentación de recomendaciones conjuntas consultarán a los demás Estados miembros que tengan un interés directo de gestión de conformidad con los artículos 11 y 18 del Reglamento (UE) n.º 1380/2013 y presentarán las recomendaciones conjuntamente con dichos demás Estados miembros que tengan un interés directo de gestión: </w:t>
      </w:r>
    </w:p>
    <w:p w14:paraId="228299B9" w14:textId="702DD439" w:rsidR="005F2659" w:rsidRPr="00084479" w:rsidRDefault="005F2659" w:rsidP="00084479">
      <w:pPr>
        <w:widowControl/>
        <w:suppressAutoHyphens/>
        <w:spacing w:before="120" w:after="120" w:line="360" w:lineRule="auto"/>
        <w:ind w:left="1418" w:right="-1" w:hanging="567"/>
        <w:rPr>
          <w:b/>
          <w:i/>
          <w:szCs w:val="24"/>
        </w:rPr>
      </w:pPr>
      <w:r w:rsidRPr="00084479">
        <w:rPr>
          <w:b/>
          <w:i/>
          <w:szCs w:val="24"/>
        </w:rPr>
        <w:t xml:space="preserve">a) </w:t>
      </w:r>
      <w:r w:rsidRPr="00084479">
        <w:rPr>
          <w:b/>
          <w:i/>
          <w:szCs w:val="24"/>
        </w:rPr>
        <w:tab/>
        <w:t>a más tardar doce meses después de la presentación definitiva de su plan nacional de recuperación, para las medidas relativas al artículo 5, apartado 3;</w:t>
      </w:r>
    </w:p>
    <w:p w14:paraId="470A7AD2" w14:textId="75F99266" w:rsidR="005F2659" w:rsidRPr="00084479" w:rsidRDefault="005F2659" w:rsidP="00084479">
      <w:pPr>
        <w:widowControl/>
        <w:suppressAutoHyphens/>
        <w:spacing w:before="120" w:after="120" w:line="360" w:lineRule="auto"/>
        <w:ind w:left="1418" w:right="-1" w:hanging="567"/>
        <w:rPr>
          <w:b/>
          <w:i/>
          <w:szCs w:val="24"/>
        </w:rPr>
      </w:pPr>
      <w:r w:rsidRPr="00084479">
        <w:rPr>
          <w:b/>
          <w:i/>
          <w:szCs w:val="24"/>
        </w:rPr>
        <w:t xml:space="preserve">b) </w:t>
      </w:r>
      <w:r w:rsidRPr="00084479">
        <w:rPr>
          <w:b/>
          <w:i/>
          <w:szCs w:val="24"/>
        </w:rPr>
        <w:tab/>
        <w:t>a más tardar el 1 de enero de 2028, para las medidas de restauración necesarias para garantizar los objetivos fijados para 2030; </w:t>
      </w:r>
    </w:p>
    <w:p w14:paraId="54BDD823" w14:textId="3AFF2F68" w:rsidR="005F2659" w:rsidRPr="00084479" w:rsidRDefault="005F2659" w:rsidP="00084479">
      <w:pPr>
        <w:widowControl/>
        <w:suppressAutoHyphens/>
        <w:spacing w:before="120" w:after="120" w:line="360" w:lineRule="auto"/>
        <w:ind w:left="1418" w:right="-1" w:hanging="567"/>
        <w:rPr>
          <w:b/>
          <w:i/>
          <w:szCs w:val="24"/>
        </w:rPr>
      </w:pPr>
      <w:r w:rsidRPr="00084479">
        <w:rPr>
          <w:b/>
          <w:i/>
          <w:szCs w:val="24"/>
        </w:rPr>
        <w:t>c)</w:t>
      </w:r>
      <w:r w:rsidRPr="00084479">
        <w:rPr>
          <w:b/>
          <w:i/>
          <w:szCs w:val="24"/>
        </w:rPr>
        <w:tab/>
        <w:t>a más tardar el 1 de enero de 2036, para las medidas de restauración necesarias para garantizar los objetivos fijados para 2040; </w:t>
      </w:r>
    </w:p>
    <w:p w14:paraId="181CBCDA" w14:textId="03981CD0" w:rsidR="005F2659" w:rsidRPr="00084479" w:rsidRDefault="005F2659" w:rsidP="00084479">
      <w:pPr>
        <w:widowControl/>
        <w:suppressAutoHyphens/>
        <w:spacing w:before="120" w:after="120" w:line="360" w:lineRule="auto"/>
        <w:ind w:left="1418" w:right="-1" w:hanging="567"/>
        <w:rPr>
          <w:b/>
          <w:i/>
          <w:szCs w:val="24"/>
        </w:rPr>
      </w:pPr>
      <w:r w:rsidRPr="00084479">
        <w:rPr>
          <w:b/>
          <w:i/>
          <w:szCs w:val="24"/>
        </w:rPr>
        <w:t xml:space="preserve">d) </w:t>
      </w:r>
      <w:r w:rsidRPr="00084479">
        <w:rPr>
          <w:b/>
          <w:i/>
          <w:szCs w:val="24"/>
        </w:rPr>
        <w:tab/>
        <w:t>a más tardar el 1 de enero de 2046, para las medidas de restauración necesarias para garantizar los objetivos fijados para 2050. </w:t>
      </w:r>
    </w:p>
    <w:p w14:paraId="5CBBEEE3" w14:textId="1063A458" w:rsidR="005F2659" w:rsidRPr="00084479" w:rsidRDefault="005F2659" w:rsidP="00084479">
      <w:pPr>
        <w:widowControl/>
        <w:suppressAutoHyphens/>
        <w:spacing w:before="120" w:after="120" w:line="360" w:lineRule="auto"/>
        <w:ind w:left="851" w:right="-1" w:hanging="851"/>
        <w:rPr>
          <w:b/>
          <w:i/>
          <w:szCs w:val="24"/>
        </w:rPr>
      </w:pPr>
      <w:r w:rsidRPr="00084479">
        <w:rPr>
          <w:b/>
          <w:i/>
          <w:szCs w:val="24"/>
        </w:rPr>
        <w:t xml:space="preserve">2. </w:t>
      </w:r>
      <w:r w:rsidRPr="00084479">
        <w:rPr>
          <w:b/>
          <w:i/>
          <w:szCs w:val="24"/>
        </w:rPr>
        <w:tab/>
        <w:t>La Comisión supervisará los progresos en relación con los plazos de las medidas que requieren la presentación de recomendaciones conjuntas en el marco de la política pesquera común. </w:t>
      </w:r>
    </w:p>
    <w:p w14:paraId="7A6B94BA" w14:textId="512D65EF" w:rsidR="005F2659" w:rsidRPr="00084479" w:rsidRDefault="005F2659" w:rsidP="00084479">
      <w:pPr>
        <w:widowControl/>
        <w:suppressAutoHyphens/>
        <w:spacing w:before="120" w:after="120" w:line="360" w:lineRule="auto"/>
        <w:ind w:left="851" w:right="-1" w:hanging="851"/>
        <w:rPr>
          <w:rFonts w:eastAsia="Calibri"/>
          <w:b/>
          <w:szCs w:val="24"/>
        </w:rPr>
      </w:pPr>
      <w:r w:rsidRPr="00084479">
        <w:rPr>
          <w:b/>
          <w:i/>
          <w:szCs w:val="24"/>
        </w:rPr>
        <w:t xml:space="preserve">3. </w:t>
      </w:r>
      <w:r w:rsidRPr="00084479">
        <w:rPr>
          <w:b/>
          <w:i/>
          <w:szCs w:val="24"/>
        </w:rPr>
        <w:tab/>
        <w:t>En caso de que los Estados miembros no presenten a su debido tiempo las recomendaciones conjuntas establecidas en el Reglamento (UE) n.º 1380/2013, la Comisión adoptará las medidas a más tardar doce meses después de que venza el plazo para la presentación de la recomendación conjunta establecida en el apartado 1 del presente artículo, utilizando los instrumentos previstos de conformidad con el artículo 11, apartado 4, del Reglamento (UE) n.º 1380/2013 a falta de una recomendación conjunta.</w:t>
      </w:r>
      <w:r w:rsidRPr="00084479">
        <w:rPr>
          <w:b/>
          <w:szCs w:val="24"/>
        </w:rPr>
        <w:t xml:space="preserve"> [Enm. 15]</w:t>
      </w:r>
    </w:p>
    <w:p w14:paraId="0D525FA1" w14:textId="77777777" w:rsidR="00310E79" w:rsidRPr="00084479" w:rsidRDefault="00310E79" w:rsidP="00084479">
      <w:pPr>
        <w:keepNext/>
        <w:widowControl/>
        <w:suppressAutoHyphens/>
        <w:spacing w:before="120" w:after="120" w:line="360" w:lineRule="auto"/>
        <w:ind w:right="-1"/>
        <w:jc w:val="center"/>
        <w:outlineLvl w:val="1"/>
        <w:rPr>
          <w:b/>
          <w:bCs/>
          <w:szCs w:val="24"/>
        </w:rPr>
      </w:pPr>
      <w:r w:rsidRPr="00084479">
        <w:rPr>
          <w:szCs w:val="24"/>
        </w:rPr>
        <w:br w:type="page"/>
      </w:r>
      <w:r w:rsidRPr="00084479">
        <w:rPr>
          <w:szCs w:val="24"/>
        </w:rPr>
        <w:lastRenderedPageBreak/>
        <w:t>Artículo 15</w:t>
      </w:r>
      <w:r w:rsidRPr="00084479">
        <w:rPr>
          <w:szCs w:val="24"/>
        </w:rPr>
        <w:br/>
      </w:r>
      <w:r w:rsidRPr="00084479">
        <w:rPr>
          <w:i/>
          <w:iCs/>
          <w:szCs w:val="24"/>
        </w:rPr>
        <w:t>Revisión de los planes nacionales de recuperación</w:t>
      </w:r>
      <w:r w:rsidRPr="00084479">
        <w:rPr>
          <w:b/>
          <w:szCs w:val="24"/>
        </w:rPr>
        <w:t xml:space="preserve"> </w:t>
      </w:r>
    </w:p>
    <w:p w14:paraId="2C2B5491" w14:textId="77777777" w:rsidR="00310E79" w:rsidRPr="00084479" w:rsidRDefault="00310E79" w:rsidP="00084479">
      <w:pPr>
        <w:widowControl/>
        <w:suppressAutoHyphens/>
        <w:spacing w:before="120" w:after="120" w:line="360" w:lineRule="auto"/>
        <w:ind w:left="851" w:right="-1" w:hanging="851"/>
        <w:rPr>
          <w:rFonts w:eastAsia="Calibri"/>
          <w:szCs w:val="24"/>
        </w:rPr>
      </w:pPr>
      <w:bookmarkStart w:id="78" w:name="_Hlk130200924"/>
      <w:r w:rsidRPr="00084479">
        <w:rPr>
          <w:szCs w:val="24"/>
        </w:rPr>
        <w:t>1.</w:t>
      </w:r>
      <w:r w:rsidRPr="00084479">
        <w:rPr>
          <w:szCs w:val="24"/>
        </w:rPr>
        <w:tab/>
      </w:r>
      <w:bookmarkStart w:id="79" w:name="_Hlk129763910"/>
      <w:bookmarkStart w:id="80" w:name="_Hlk130121139"/>
      <w:r w:rsidRPr="00084479">
        <w:rPr>
          <w:szCs w:val="24"/>
        </w:rPr>
        <w:t xml:space="preserve">Los Estados miembros revisarán </w:t>
      </w:r>
      <w:r w:rsidRPr="00084479">
        <w:rPr>
          <w:b/>
          <w:i/>
          <w:szCs w:val="24"/>
        </w:rPr>
        <w:t>y reformularán</w:t>
      </w:r>
      <w:r w:rsidRPr="00084479">
        <w:rPr>
          <w:szCs w:val="24"/>
        </w:rPr>
        <w:t xml:space="preserve"> sus planes nacionales de recuperación</w:t>
      </w:r>
      <w:bookmarkEnd w:id="79"/>
      <w:r w:rsidRPr="00084479">
        <w:rPr>
          <w:szCs w:val="24"/>
        </w:rPr>
        <w:t xml:space="preserve"> </w:t>
      </w:r>
      <w:r w:rsidRPr="00084479">
        <w:rPr>
          <w:b/>
          <w:i/>
          <w:iCs/>
          <w:szCs w:val="24"/>
        </w:rPr>
        <w:t>e incluirán medidas complementarias antes de julio de 2032 y antes de julio de 2042</w:t>
      </w:r>
      <w:r w:rsidRPr="00084479">
        <w:rPr>
          <w:b/>
          <w:szCs w:val="24"/>
        </w:rPr>
        <w:t>.</w:t>
      </w:r>
      <w:r w:rsidRPr="00084479">
        <w:rPr>
          <w:b/>
          <w:i/>
          <w:szCs w:val="24"/>
        </w:rPr>
        <w:t xml:space="preserve"> </w:t>
      </w:r>
      <w:r w:rsidRPr="00084479">
        <w:rPr>
          <w:b/>
          <w:bCs/>
          <w:i/>
          <w:iCs/>
          <w:szCs w:val="24"/>
        </w:rPr>
        <w:t xml:space="preserve">Posteriormente, </w:t>
      </w:r>
      <w:r w:rsidRPr="00084479">
        <w:rPr>
          <w:szCs w:val="24"/>
        </w:rPr>
        <w:t>al menos una vez cada diez años</w:t>
      </w:r>
      <w:r w:rsidRPr="00084479">
        <w:rPr>
          <w:b/>
          <w:bCs/>
          <w:i/>
          <w:iCs/>
          <w:szCs w:val="24"/>
        </w:rPr>
        <w:t>, los Estados miembros revisarán su plan nacional de restauración y, en caso necesario, lo revisarán e incluirán medidas complementarias.</w:t>
      </w:r>
      <w:r w:rsidRPr="00084479">
        <w:rPr>
          <w:szCs w:val="24"/>
        </w:rPr>
        <w:t xml:space="preserve"> </w:t>
      </w:r>
      <w:r w:rsidRPr="00084479">
        <w:rPr>
          <w:b/>
          <w:bCs/>
          <w:i/>
          <w:iCs/>
          <w:szCs w:val="24"/>
        </w:rPr>
        <w:t xml:space="preserve">Las revisiones se llevarán a cabo </w:t>
      </w:r>
      <w:r w:rsidRPr="00084479">
        <w:rPr>
          <w:szCs w:val="24"/>
        </w:rPr>
        <w:t xml:space="preserve">de conformidad con los artículos 11 y 12, </w:t>
      </w:r>
      <w:r w:rsidRPr="00084479">
        <w:rPr>
          <w:snapToGrid w:val="0"/>
          <w:szCs w:val="24"/>
        </w:rPr>
        <w:t>▌</w:t>
      </w:r>
      <w:r w:rsidRPr="00084479">
        <w:rPr>
          <w:szCs w:val="24"/>
        </w:rPr>
        <w:t>teniendo en cuenta los progresos realizados en la aplicación de los planes, las mejores informaciones científicas y los mejores conocimientos disponibles sobre los cambios, en curso o previstos, en las condiciones medioambientales provocados por el cambio climático.</w:t>
      </w:r>
      <w:r w:rsidRPr="00084479">
        <w:rPr>
          <w:b/>
          <w:i/>
          <w:szCs w:val="24"/>
        </w:rPr>
        <w:t xml:space="preserve"> En las revisiones que deben efectuarse antes de julio de 2032 y antes de julio de 2042, los Estados miembros tendrán en cuenta los conocimientos sobre el estado de los tipos de hábitats enumerados en los anexos I y II obtenidos de conformidad con las obligaciones contempladas en el artículo 4, apartado 4 bis, y en el artículo 5, apartado 4 bis. </w:t>
      </w:r>
      <w:bookmarkStart w:id="81" w:name="_Hlk129597487"/>
      <w:bookmarkStart w:id="82" w:name="_Hlk130122214"/>
      <w:r w:rsidRPr="00084479">
        <w:rPr>
          <w:b/>
          <w:i/>
          <w:szCs w:val="24"/>
        </w:rPr>
        <w:t>Los Estados miembros publicarán y comunicarán a la Comisión sus planes nacionales de recuperación revisados</w:t>
      </w:r>
      <w:bookmarkEnd w:id="80"/>
      <w:bookmarkEnd w:id="81"/>
      <w:bookmarkEnd w:id="82"/>
      <w:r w:rsidRPr="00084479">
        <w:rPr>
          <w:b/>
          <w:i/>
          <w:szCs w:val="24"/>
        </w:rPr>
        <w:t xml:space="preserve">. </w:t>
      </w:r>
    </w:p>
    <w:bookmarkEnd w:id="78"/>
    <w:p w14:paraId="1558178B"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2.</w:t>
      </w:r>
      <w:r w:rsidRPr="00084479">
        <w:rPr>
          <w:szCs w:val="24"/>
        </w:rPr>
        <w:tab/>
      </w:r>
      <w:r w:rsidRPr="00084479">
        <w:rPr>
          <w:b/>
          <w:i/>
          <w:szCs w:val="24"/>
        </w:rPr>
        <w:t>Cuando el seguimiento realizado de conformidad con el artículo 17 indique</w:t>
      </w:r>
      <w:r w:rsidRPr="00084479">
        <w:rPr>
          <w:szCs w:val="24"/>
        </w:rPr>
        <w:t xml:space="preserve"> que las medidas establecidas en el plan nacional de recuperación no son suficientes para cumplir las obligaciones y los objetivos establecidos en los artículos 4 a 10, los Estados miembros revisarán sus planes nacionales de recuperación </w:t>
      </w:r>
      <w:r w:rsidRPr="00084479">
        <w:rPr>
          <w:b/>
          <w:bCs/>
          <w:i/>
          <w:iCs/>
          <w:szCs w:val="24"/>
        </w:rPr>
        <w:t>y, en caso necesario, los reformularán</w:t>
      </w:r>
      <w:r w:rsidRPr="00084479">
        <w:rPr>
          <w:szCs w:val="24"/>
        </w:rPr>
        <w:t xml:space="preserve"> e incluirán medidas complementarias.</w:t>
      </w:r>
      <w:r w:rsidRPr="00084479">
        <w:rPr>
          <w:b/>
          <w:i/>
          <w:szCs w:val="24"/>
        </w:rPr>
        <w:t xml:space="preserve"> Los Estados miembros publicarán y comunicarán a la Comisión sus planes nacionales de recuperación reformulados.</w:t>
      </w:r>
    </w:p>
    <w:p w14:paraId="6F8BF34E" w14:textId="77777777" w:rsidR="00310E79" w:rsidRPr="00084479" w:rsidRDefault="00310E79" w:rsidP="00084479">
      <w:pPr>
        <w:widowControl/>
        <w:suppressAutoHyphens/>
        <w:spacing w:before="120" w:after="120" w:line="360" w:lineRule="auto"/>
        <w:ind w:left="851" w:right="-1" w:hanging="851"/>
        <w:rPr>
          <w:rFonts w:eastAsia="Calibri"/>
          <w:i/>
          <w:szCs w:val="24"/>
        </w:rPr>
      </w:pPr>
      <w:r w:rsidRPr="00084479">
        <w:rPr>
          <w:szCs w:val="24"/>
        </w:rPr>
        <w:br w:type="page"/>
      </w:r>
      <w:r w:rsidRPr="00084479">
        <w:rPr>
          <w:szCs w:val="24"/>
        </w:rPr>
        <w:lastRenderedPageBreak/>
        <w:t>3.</w:t>
      </w:r>
      <w:r w:rsidRPr="00084479">
        <w:rPr>
          <w:szCs w:val="24"/>
        </w:rPr>
        <w:tab/>
        <w:t xml:space="preserve">Sobre la base de la información mencionada en el artículo 18, apartados 1 y 2, y de la evaluación a que se refiere el artículo 18, apartados 4 y 5, si la Comisión considera que los progresos realizados por un Estado miembro son insuficientes para cumplir las obligaciones y los objetivos establecidos en los artículos 4 a 10, podrá, </w:t>
      </w:r>
      <w:r w:rsidRPr="00084479">
        <w:rPr>
          <w:b/>
          <w:bCs/>
          <w:i/>
          <w:iCs/>
          <w:szCs w:val="24"/>
        </w:rPr>
        <w:t>tras consultar al Estado miembro de que se trate,</w:t>
      </w:r>
      <w:r w:rsidRPr="00084479">
        <w:rPr>
          <w:szCs w:val="24"/>
        </w:rPr>
        <w:t xml:space="preserve"> solicitarle </w:t>
      </w:r>
      <w:r w:rsidRPr="00084479">
        <w:rPr>
          <w:snapToGrid w:val="0"/>
          <w:szCs w:val="24"/>
        </w:rPr>
        <w:t>▌</w:t>
      </w:r>
      <w:r w:rsidRPr="00084479">
        <w:rPr>
          <w:szCs w:val="24"/>
        </w:rPr>
        <w:t xml:space="preserve">que presente un proyecto de plan nacional de recuperación </w:t>
      </w:r>
      <w:r w:rsidRPr="00084479">
        <w:rPr>
          <w:b/>
          <w:bCs/>
          <w:i/>
          <w:iCs/>
          <w:szCs w:val="24"/>
        </w:rPr>
        <w:t>reformulado</w:t>
      </w:r>
      <w:r w:rsidRPr="00084479">
        <w:rPr>
          <w:szCs w:val="24"/>
        </w:rPr>
        <w:t xml:space="preserve"> con medidas complementarias. Dicho plan nacional de recuperación </w:t>
      </w:r>
      <w:r w:rsidRPr="00084479">
        <w:rPr>
          <w:b/>
          <w:bCs/>
          <w:i/>
          <w:iCs/>
          <w:szCs w:val="24"/>
        </w:rPr>
        <w:t>reformulado</w:t>
      </w:r>
      <w:r w:rsidRPr="00084479">
        <w:rPr>
          <w:szCs w:val="24"/>
        </w:rPr>
        <w:t xml:space="preserve"> con medidas complementarias se publicará y presentará en un plazo de seis meses a partir de la fecha de recepción de la solicitud de la Comisión.</w:t>
      </w:r>
      <w:r w:rsidRPr="00084479">
        <w:rPr>
          <w:b/>
          <w:i/>
          <w:szCs w:val="24"/>
        </w:rPr>
        <w:t xml:space="preserve"> A petición del Estado miembro de que se trate y cuando esté debidamente justificado, la Comisión podrá ampliar dicho plazo en otros seis meses.</w:t>
      </w:r>
    </w:p>
    <w:p w14:paraId="6701DFEF" w14:textId="2DAFD8EE" w:rsidR="00310E79" w:rsidRPr="00084479" w:rsidRDefault="00310E79" w:rsidP="0027313D">
      <w:pPr>
        <w:widowControl/>
        <w:suppressAutoHyphens/>
        <w:spacing w:before="120" w:after="120" w:line="360" w:lineRule="auto"/>
        <w:ind w:left="600" w:right="-1"/>
        <w:rPr>
          <w:rFonts w:eastAsia="Calibri"/>
          <w:b/>
          <w:szCs w:val="24"/>
        </w:rPr>
      </w:pPr>
      <w:r w:rsidRPr="00084479">
        <w:rPr>
          <w:szCs w:val="24"/>
        </w:rPr>
        <w:t>▌</w:t>
      </w:r>
      <w:r w:rsidR="0027313D" w:rsidRPr="00084479">
        <w:rPr>
          <w:b/>
          <w:szCs w:val="24"/>
        </w:rPr>
        <w:t xml:space="preserve"> [Enm</w:t>
      </w:r>
      <w:r w:rsidR="00920D22" w:rsidRPr="00084479">
        <w:rPr>
          <w:b/>
          <w:szCs w:val="24"/>
        </w:rPr>
        <w:t>s</w:t>
      </w:r>
      <w:r w:rsidR="0027313D" w:rsidRPr="00084479">
        <w:rPr>
          <w:b/>
          <w:szCs w:val="24"/>
        </w:rPr>
        <w:t>. 18pc y 44]</w:t>
      </w:r>
    </w:p>
    <w:p w14:paraId="4DF8C38B" w14:textId="77777777" w:rsidR="00310E79" w:rsidRPr="00084479" w:rsidRDefault="00310E79" w:rsidP="00084479">
      <w:pPr>
        <w:keepNext/>
        <w:widowControl/>
        <w:suppressAutoHyphens/>
        <w:spacing w:before="120" w:after="120" w:line="360" w:lineRule="auto"/>
        <w:jc w:val="center"/>
        <w:outlineLvl w:val="0"/>
        <w:rPr>
          <w:b/>
          <w:bCs/>
          <w:smallCaps/>
          <w:szCs w:val="24"/>
        </w:rPr>
      </w:pPr>
      <w:r w:rsidRPr="00084479">
        <w:rPr>
          <w:b/>
          <w:smallCaps/>
          <w:szCs w:val="24"/>
        </w:rPr>
        <w:t>CAPÍTULO IV</w:t>
      </w:r>
      <w:r w:rsidRPr="00084479">
        <w:rPr>
          <w:b/>
          <w:smallCaps/>
          <w:szCs w:val="24"/>
        </w:rPr>
        <w:br/>
        <w:t>SEGUIMIENTO Y NOTIFICACIÓN</w:t>
      </w:r>
    </w:p>
    <w:p w14:paraId="5B727EAA" w14:textId="77777777" w:rsidR="00310E79" w:rsidRPr="00084479" w:rsidRDefault="00310E79" w:rsidP="00084479">
      <w:pPr>
        <w:keepNext/>
        <w:widowControl/>
        <w:suppressAutoHyphens/>
        <w:spacing w:before="120" w:after="120" w:line="360" w:lineRule="auto"/>
        <w:ind w:right="-1"/>
        <w:jc w:val="center"/>
        <w:outlineLvl w:val="1"/>
        <w:rPr>
          <w:bCs/>
          <w:i/>
          <w:szCs w:val="24"/>
        </w:rPr>
      </w:pPr>
      <w:r w:rsidRPr="00084479">
        <w:rPr>
          <w:szCs w:val="24"/>
        </w:rPr>
        <w:t>Artículo 17</w:t>
      </w:r>
      <w:r w:rsidRPr="00084479">
        <w:rPr>
          <w:szCs w:val="24"/>
        </w:rPr>
        <w:br/>
      </w:r>
      <w:r w:rsidRPr="00084479">
        <w:rPr>
          <w:i/>
          <w:szCs w:val="24"/>
        </w:rPr>
        <w:t>Seguimiento</w:t>
      </w:r>
    </w:p>
    <w:p w14:paraId="5272316C" w14:textId="77777777" w:rsidR="00310E79" w:rsidRPr="00084479" w:rsidRDefault="00310E79" w:rsidP="00084479">
      <w:pPr>
        <w:widowControl/>
        <w:suppressAutoHyphens/>
        <w:spacing w:before="120" w:after="120" w:line="360" w:lineRule="auto"/>
        <w:ind w:left="851" w:right="-1" w:hanging="851"/>
        <w:jc w:val="both"/>
        <w:rPr>
          <w:rFonts w:eastAsia="Calibri"/>
          <w:szCs w:val="24"/>
        </w:rPr>
      </w:pPr>
      <w:r w:rsidRPr="00084479">
        <w:rPr>
          <w:szCs w:val="24"/>
        </w:rPr>
        <w:t>1.</w:t>
      </w:r>
      <w:r w:rsidRPr="00084479">
        <w:rPr>
          <w:szCs w:val="24"/>
        </w:rPr>
        <w:tab/>
        <w:t>Los Estados miembros realizarán un seguimiento de los aspectos siguientes:</w:t>
      </w:r>
    </w:p>
    <w:p w14:paraId="01DEEB22" w14:textId="77777777" w:rsidR="00310E79" w:rsidRPr="00084479" w:rsidRDefault="00310E79" w:rsidP="00084479">
      <w:pPr>
        <w:widowControl/>
        <w:suppressAutoHyphens/>
        <w:spacing w:before="120" w:after="120" w:line="360" w:lineRule="auto"/>
        <w:ind w:left="1418" w:right="-1" w:hanging="567"/>
        <w:rPr>
          <w:szCs w:val="24"/>
        </w:rPr>
      </w:pPr>
      <w:r w:rsidRPr="00084479">
        <w:rPr>
          <w:szCs w:val="24"/>
        </w:rPr>
        <w:t>a)</w:t>
      </w:r>
      <w:r w:rsidRPr="00084479">
        <w:rPr>
          <w:szCs w:val="24"/>
        </w:rPr>
        <w:tab/>
        <w:t>el estado y la evolución de los tipos de hábitats, así como la calidad y la evolución de la calidad de los hábitats de las especies a que se refieren los artículos 4 y 5 en las zonas sujetas a medidas de restauración sobre la base del seguimiento a que se refiere el artículo 12, apartado 2, letra h);</w:t>
      </w:r>
    </w:p>
    <w:p w14:paraId="5FEF243B" w14:textId="77777777" w:rsidR="00310E79" w:rsidRPr="00084479" w:rsidRDefault="00310E79" w:rsidP="00084479">
      <w:pPr>
        <w:widowControl/>
        <w:suppressAutoHyphens/>
        <w:spacing w:before="120" w:after="120" w:line="360" w:lineRule="auto"/>
        <w:ind w:left="1418" w:right="-1" w:hanging="567"/>
        <w:rPr>
          <w:szCs w:val="24"/>
        </w:rPr>
      </w:pPr>
      <w:r w:rsidRPr="00084479">
        <w:rPr>
          <w:szCs w:val="24"/>
        </w:rPr>
        <w:t>b)</w:t>
      </w:r>
      <w:r w:rsidRPr="00084479">
        <w:rPr>
          <w:szCs w:val="24"/>
        </w:rPr>
        <w:tab/>
        <w:t xml:space="preserve">la zona del espacio verde urbano y la cubierta arbórea </w:t>
      </w:r>
      <w:r w:rsidRPr="00084479">
        <w:rPr>
          <w:b/>
          <w:i/>
          <w:szCs w:val="24"/>
        </w:rPr>
        <w:t>en zonas de ecosistemas urbanos, determinadas de conformidad con el artículo 11, apartado 2 ter,</w:t>
      </w:r>
      <w:r w:rsidRPr="00084479">
        <w:rPr>
          <w:szCs w:val="24"/>
        </w:rPr>
        <w:t xml:space="preserve"> tal como se contempla en el artículo 6;</w:t>
      </w:r>
    </w:p>
    <w:p w14:paraId="744DE411" w14:textId="77777777" w:rsidR="00310E79" w:rsidRPr="00084479" w:rsidRDefault="00310E79" w:rsidP="00084479">
      <w:pPr>
        <w:widowControl/>
        <w:suppressAutoHyphens/>
        <w:spacing w:before="120" w:after="120" w:line="360" w:lineRule="auto"/>
        <w:ind w:left="1418" w:right="-1" w:hanging="567"/>
        <w:rPr>
          <w:szCs w:val="24"/>
        </w:rPr>
      </w:pPr>
      <w:r w:rsidRPr="00084479">
        <w:rPr>
          <w:szCs w:val="24"/>
        </w:rPr>
        <w:t>c)</w:t>
      </w:r>
      <w:r w:rsidRPr="00084479">
        <w:rPr>
          <w:szCs w:val="24"/>
        </w:rPr>
        <w:tab/>
        <w:t>los indicadores de biodiversidad en los ecosistemas agrícolas enumerados en el anexo IV;</w:t>
      </w:r>
    </w:p>
    <w:p w14:paraId="6B3361F3"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d)</w:t>
      </w:r>
      <w:r w:rsidRPr="00084479">
        <w:rPr>
          <w:szCs w:val="24"/>
        </w:rPr>
        <w:tab/>
        <w:t>las poblaciones de las especies de aves comunes de los hábitats agrícolas enumeradas en el anexo V;</w:t>
      </w:r>
    </w:p>
    <w:p w14:paraId="2D419832" w14:textId="77777777" w:rsidR="00310E79" w:rsidRPr="00084479" w:rsidRDefault="00310E79" w:rsidP="00084479">
      <w:pPr>
        <w:widowControl/>
        <w:suppressAutoHyphens/>
        <w:spacing w:before="120" w:after="120" w:line="360" w:lineRule="auto"/>
        <w:ind w:left="1418" w:right="-1" w:hanging="567"/>
        <w:rPr>
          <w:rFonts w:eastAsia="Calibri"/>
          <w:b/>
          <w:szCs w:val="24"/>
          <w:u w:val="single"/>
        </w:rPr>
      </w:pPr>
      <w:r w:rsidRPr="00084479">
        <w:rPr>
          <w:szCs w:val="24"/>
        </w:rPr>
        <w:t>e)</w:t>
      </w:r>
      <w:r w:rsidRPr="00084479">
        <w:rPr>
          <w:szCs w:val="24"/>
        </w:rPr>
        <w:tab/>
        <w:t xml:space="preserve">los </w:t>
      </w:r>
      <w:r w:rsidRPr="00084479">
        <w:rPr>
          <w:b/>
          <w:i/>
          <w:szCs w:val="24"/>
        </w:rPr>
        <w:t>tres</w:t>
      </w:r>
      <w:r w:rsidRPr="00084479">
        <w:rPr>
          <w:szCs w:val="24"/>
        </w:rPr>
        <w:t xml:space="preserve"> indicadores de biodiversidad en los ecosistemas forestales enumerados en el </w:t>
      </w:r>
      <w:r w:rsidRPr="00084479">
        <w:rPr>
          <w:b/>
          <w:i/>
          <w:szCs w:val="24"/>
        </w:rPr>
        <w:t>artículo 10, apartado 2</w:t>
      </w:r>
      <w:r w:rsidRPr="00084479">
        <w:rPr>
          <w:szCs w:val="24"/>
        </w:rPr>
        <w:t>;</w:t>
      </w:r>
    </w:p>
    <w:p w14:paraId="487885D0" w14:textId="77777777" w:rsidR="00310E79" w:rsidRPr="00084479" w:rsidRDefault="00310E79" w:rsidP="00084479">
      <w:pPr>
        <w:widowControl/>
        <w:suppressAutoHyphens/>
        <w:spacing w:before="120" w:after="120" w:line="360" w:lineRule="auto"/>
        <w:ind w:left="1418" w:right="-1" w:hanging="567"/>
        <w:rPr>
          <w:rFonts w:eastAsia="Calibri"/>
          <w:b/>
          <w:i/>
          <w:szCs w:val="24"/>
        </w:rPr>
      </w:pPr>
      <w:r w:rsidRPr="00084479">
        <w:rPr>
          <w:szCs w:val="24"/>
        </w:rPr>
        <w:br w:type="page"/>
      </w:r>
      <w:r w:rsidRPr="00084479">
        <w:rPr>
          <w:b/>
          <w:i/>
          <w:szCs w:val="24"/>
        </w:rPr>
        <w:lastRenderedPageBreak/>
        <w:t>e bis)</w:t>
      </w:r>
      <w:r w:rsidRPr="00084479">
        <w:rPr>
          <w:b/>
          <w:i/>
          <w:szCs w:val="24"/>
        </w:rPr>
        <w:tab/>
        <w:t>tres de los indicadores de biodiversidad en los ecosistemas forestales enumerados en el artículo 10, apartado 2 bis, elegidos por el Estado miembro;</w:t>
      </w:r>
    </w:p>
    <w:p w14:paraId="52B2599F" w14:textId="77777777" w:rsidR="00310E79" w:rsidRPr="00084479" w:rsidRDefault="00310E79" w:rsidP="00084479">
      <w:pPr>
        <w:widowControl/>
        <w:suppressAutoHyphens/>
        <w:spacing w:before="120" w:after="120" w:line="360" w:lineRule="auto"/>
        <w:ind w:left="1418" w:right="-1" w:hanging="567"/>
        <w:rPr>
          <w:szCs w:val="24"/>
        </w:rPr>
      </w:pPr>
      <w:r w:rsidRPr="00084479">
        <w:rPr>
          <w:szCs w:val="24"/>
        </w:rPr>
        <w:t>f)</w:t>
      </w:r>
      <w:r w:rsidRPr="00084479">
        <w:rPr>
          <w:szCs w:val="24"/>
        </w:rPr>
        <w:tab/>
        <w:t>la abundancia y diversidad de las especies polinizadoras, con arreglo al método establecido de conformidad con el artículo 8, apartado 2;</w:t>
      </w:r>
    </w:p>
    <w:p w14:paraId="1F251988"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g)</w:t>
      </w:r>
      <w:r w:rsidRPr="00084479">
        <w:rPr>
          <w:szCs w:val="24"/>
        </w:rPr>
        <w:tab/>
        <w:t xml:space="preserve">la superficie y el estado de las zonas cubiertas por los tipos de hábitats enumerados en los anexos I y II </w:t>
      </w:r>
      <w:r w:rsidRPr="00084479">
        <w:rPr>
          <w:snapToGrid w:val="0"/>
          <w:szCs w:val="24"/>
        </w:rPr>
        <w:t>▌</w:t>
      </w:r>
      <w:r w:rsidRPr="00084479">
        <w:rPr>
          <w:szCs w:val="24"/>
        </w:rPr>
        <w:t>;</w:t>
      </w:r>
    </w:p>
    <w:p w14:paraId="6D51380A"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h)</w:t>
      </w:r>
      <w:r w:rsidRPr="00084479">
        <w:rPr>
          <w:szCs w:val="24"/>
        </w:rPr>
        <w:tab/>
        <w:t>la superficie y la calidad del hábitat de las especies a que se refieren el artículo 4, apartado 3, y el artículo 5, apartado 3</w:t>
      </w:r>
      <w:r w:rsidRPr="00084479">
        <w:rPr>
          <w:snapToGrid w:val="0"/>
          <w:szCs w:val="24"/>
        </w:rPr>
        <w:t xml:space="preserve"> ▌</w:t>
      </w:r>
      <w:r w:rsidRPr="00084479">
        <w:rPr>
          <w:szCs w:val="24"/>
        </w:rPr>
        <w:t>.</w:t>
      </w:r>
    </w:p>
    <w:p w14:paraId="5FDFDC54"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2.</w:t>
      </w:r>
      <w:r w:rsidRPr="00084479">
        <w:rPr>
          <w:szCs w:val="24"/>
        </w:rPr>
        <w:tab/>
        <w:t>El seguimiento previsto en el apartado 1, letra a), se iniciará tan pronto como se apliquen las medidas de restauración.</w:t>
      </w:r>
    </w:p>
    <w:p w14:paraId="2A1476BB"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3.</w:t>
      </w:r>
      <w:r w:rsidRPr="00084479">
        <w:rPr>
          <w:szCs w:val="24"/>
        </w:rPr>
        <w:tab/>
        <w:t xml:space="preserve">El seguimiento previsto en el apartado 1, letras b), c), d), e) </w:t>
      </w:r>
      <w:r w:rsidRPr="00084479">
        <w:rPr>
          <w:b/>
          <w:i/>
          <w:szCs w:val="24"/>
        </w:rPr>
        <w:t>y e bis)</w:t>
      </w:r>
      <w:r w:rsidRPr="00084479">
        <w:rPr>
          <w:szCs w:val="24"/>
        </w:rPr>
        <w:t xml:space="preserve">, se iniciará el </w:t>
      </w:r>
      <w:r w:rsidRPr="00084479">
        <w:rPr>
          <w:i/>
          <w:szCs w:val="24"/>
        </w:rPr>
        <w:t>[OP: insértese la fecha de entrada en vigor del presente Reglamento]</w:t>
      </w:r>
      <w:r w:rsidRPr="00084479">
        <w:rPr>
          <w:szCs w:val="24"/>
        </w:rPr>
        <w:t>.</w:t>
      </w:r>
    </w:p>
    <w:p w14:paraId="6E1BB335"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4.</w:t>
      </w:r>
      <w:r w:rsidRPr="00084479">
        <w:rPr>
          <w:szCs w:val="24"/>
        </w:rPr>
        <w:tab/>
        <w:t>El seguimiento previsto en el apartado 1, letra f), del presente artículo se iniciará un año después de la entrada en vigor del acto de ejecución a que se refiere el artículo 8, apartado 2.</w:t>
      </w:r>
    </w:p>
    <w:p w14:paraId="37B6D8D6" w14:textId="2C6C371F" w:rsidR="00310E79" w:rsidRPr="00084479" w:rsidRDefault="00310E79" w:rsidP="00084479">
      <w:pPr>
        <w:widowControl/>
        <w:suppressAutoHyphens/>
        <w:spacing w:before="120" w:after="120" w:line="360" w:lineRule="auto"/>
        <w:ind w:left="851" w:right="-1" w:hanging="851"/>
        <w:rPr>
          <w:rFonts w:eastAsia="Calibri"/>
          <w:b/>
          <w:bCs/>
          <w:szCs w:val="24"/>
          <w:u w:val="single"/>
        </w:rPr>
      </w:pPr>
      <w:r w:rsidRPr="00084479">
        <w:rPr>
          <w:szCs w:val="24"/>
        </w:rPr>
        <w:br w:type="page"/>
      </w:r>
      <w:r w:rsidRPr="00084479">
        <w:rPr>
          <w:szCs w:val="24"/>
        </w:rPr>
        <w:lastRenderedPageBreak/>
        <w:t>5.</w:t>
      </w:r>
      <w:r w:rsidRPr="00084479">
        <w:rPr>
          <w:szCs w:val="24"/>
        </w:rPr>
        <w:tab/>
        <w:t xml:space="preserve">El seguimiento previsto en el apartado 1, letras a) </w:t>
      </w:r>
      <w:r w:rsidRPr="00084479">
        <w:rPr>
          <w:b/>
          <w:i/>
          <w:szCs w:val="24"/>
        </w:rPr>
        <w:t>y</w:t>
      </w:r>
      <w:r w:rsidRPr="00084479">
        <w:rPr>
          <w:szCs w:val="24"/>
        </w:rPr>
        <w:t xml:space="preserve"> b) </w:t>
      </w:r>
      <w:r w:rsidRPr="00084479">
        <w:rPr>
          <w:b/>
          <w:i/>
          <w:szCs w:val="24"/>
        </w:rPr>
        <w:t>se llevará a cabo al menos cada seis años. El seguimiento previsto en el apartado 1, letra</w:t>
      </w:r>
      <w:r w:rsidRPr="00084479">
        <w:rPr>
          <w:szCs w:val="24"/>
        </w:rPr>
        <w:t xml:space="preserve"> c), </w:t>
      </w:r>
      <w:r w:rsidRPr="00084479">
        <w:rPr>
          <w:snapToGrid w:val="0"/>
          <w:szCs w:val="24"/>
        </w:rPr>
        <w:t>▌</w:t>
      </w:r>
      <w:r w:rsidRPr="00084479">
        <w:rPr>
          <w:szCs w:val="24"/>
        </w:rPr>
        <w:t xml:space="preserve">relativo a las reservas de carbono en suelos minerales de tierras de cultivo y la proporción de superficie agraria con elementos paisajísticos de gran diversidad, y en el apartado 1, letra e), relativo a la madera muerta en pie </w:t>
      </w:r>
      <w:r w:rsidRPr="00084479">
        <w:rPr>
          <w:b/>
          <w:i/>
          <w:szCs w:val="24"/>
        </w:rPr>
        <w:t>y</w:t>
      </w:r>
      <w:r w:rsidRPr="00084479">
        <w:rPr>
          <w:szCs w:val="24"/>
        </w:rPr>
        <w:t xml:space="preserve"> la madera muerta caída </w:t>
      </w:r>
      <w:r w:rsidRPr="00084479">
        <w:rPr>
          <w:b/>
          <w:i/>
          <w:szCs w:val="24"/>
        </w:rPr>
        <w:t>y, cuando proceda,</w:t>
      </w:r>
      <w:r w:rsidRPr="00084479">
        <w:rPr>
          <w:szCs w:val="24"/>
        </w:rPr>
        <w:t xml:space="preserve"> la proporción de bosques no coetáneos, la conectividad forestal, </w:t>
      </w:r>
      <w:r w:rsidRPr="00084479">
        <w:rPr>
          <w:b/>
          <w:i/>
          <w:szCs w:val="24"/>
        </w:rPr>
        <w:t>la proporción de bosque dominada por especies arbóreas autóctonas, la diversidad de especies arbóreas</w:t>
      </w:r>
      <w:r w:rsidRPr="00084479">
        <w:rPr>
          <w:szCs w:val="24"/>
        </w:rPr>
        <w:t xml:space="preserve"> y las reservas de carbono orgánico, se llevará a cabo al menos cada </w:t>
      </w:r>
      <w:r w:rsidRPr="00084479">
        <w:rPr>
          <w:b/>
          <w:i/>
          <w:szCs w:val="24"/>
        </w:rPr>
        <w:t>seis</w:t>
      </w:r>
      <w:r w:rsidRPr="00084479">
        <w:rPr>
          <w:szCs w:val="24"/>
        </w:rPr>
        <w:t xml:space="preserve"> años, </w:t>
      </w:r>
      <w:r w:rsidRPr="00084479">
        <w:rPr>
          <w:b/>
          <w:i/>
          <w:szCs w:val="24"/>
        </w:rPr>
        <w:t>o, cuando sea necesario para evaluar la consecución de tendencias ascendentes hasta 2030, en un intervalo más corto</w:t>
      </w:r>
      <w:r w:rsidRPr="00084479">
        <w:rPr>
          <w:szCs w:val="24"/>
        </w:rPr>
        <w:t xml:space="preserve">. El seguimiento previsto en </w:t>
      </w:r>
      <w:bookmarkStart w:id="83" w:name="_Hlk133507155"/>
      <w:r w:rsidRPr="00084479">
        <w:rPr>
          <w:szCs w:val="24"/>
        </w:rPr>
        <w:t>el apartado 1, letra c), relativo al índice de mariposas de pastizales, el apartado 1, letras d) y e), relativo al índice de aves forestales comunes, y el apartado 1, letra f), relativo a las especies de polinizadores se llevará</w:t>
      </w:r>
      <w:bookmarkEnd w:id="83"/>
      <w:r w:rsidRPr="00084479">
        <w:rPr>
          <w:szCs w:val="24"/>
        </w:rPr>
        <w:t xml:space="preserve"> a cabo cada año. El seguimiento previsto en el apartado 1, letras g) y h), se llevará a cabo al menos cada seis años y se coordinará con el ciclo de presentación de informes previsto en el artículo 17 de la Directiva 92/43/CEE </w:t>
      </w:r>
      <w:r w:rsidRPr="00084479">
        <w:rPr>
          <w:b/>
          <w:i/>
          <w:szCs w:val="24"/>
        </w:rPr>
        <w:t xml:space="preserve">y con la evaluación inicial prevista en el artículo 17 de la Directiva </w:t>
      </w:r>
      <w:r w:rsidR="005D51BB">
        <w:rPr>
          <w:b/>
          <w:i/>
          <w:szCs w:val="24"/>
        </w:rPr>
        <w:t>2008</w:t>
      </w:r>
      <w:r w:rsidRPr="00084479">
        <w:rPr>
          <w:b/>
          <w:i/>
          <w:szCs w:val="24"/>
        </w:rPr>
        <w:t>/</w:t>
      </w:r>
      <w:r w:rsidR="005D51BB">
        <w:rPr>
          <w:b/>
          <w:i/>
          <w:szCs w:val="24"/>
        </w:rPr>
        <w:t>56</w:t>
      </w:r>
      <w:r w:rsidRPr="00084479">
        <w:rPr>
          <w:b/>
          <w:i/>
          <w:szCs w:val="24"/>
        </w:rPr>
        <w:t>/CE</w:t>
      </w:r>
      <w:r w:rsidRPr="00084479">
        <w:rPr>
          <w:szCs w:val="24"/>
        </w:rPr>
        <w:t>.</w:t>
      </w:r>
    </w:p>
    <w:p w14:paraId="7CA968D3" w14:textId="77777777" w:rsidR="00310E79" w:rsidRPr="00084479" w:rsidRDefault="00310E79" w:rsidP="00084479">
      <w:pPr>
        <w:widowControl/>
        <w:suppressAutoHyphens/>
        <w:spacing w:before="120" w:after="120" w:line="360" w:lineRule="auto"/>
        <w:ind w:left="851" w:right="-1" w:hanging="851"/>
        <w:rPr>
          <w:rFonts w:eastAsia="Calibri"/>
          <w:b/>
          <w:szCs w:val="24"/>
          <w:u w:val="single"/>
        </w:rPr>
      </w:pPr>
      <w:r w:rsidRPr="00084479">
        <w:rPr>
          <w:szCs w:val="24"/>
        </w:rPr>
        <w:t>6.</w:t>
      </w:r>
      <w:r w:rsidRPr="00084479">
        <w:rPr>
          <w:szCs w:val="24"/>
        </w:rPr>
        <w:tab/>
        <w:t xml:space="preserve">Los Estados miembros velarán por que los indicadores para los ecosistemas agrícolas a que se refiere el artículo 9, apartado 2, letra b), y los indicadores para los ecosistemas forestales a que se refiere el artículo 10, apartado 2, letras a) y b), y </w:t>
      </w:r>
      <w:r w:rsidRPr="00084479">
        <w:rPr>
          <w:b/>
          <w:i/>
          <w:szCs w:val="24"/>
        </w:rPr>
        <w:t>en el artículo 10, apartado 2 bis, letra c)</w:t>
      </w:r>
      <w:r w:rsidRPr="00084479">
        <w:rPr>
          <w:szCs w:val="24"/>
        </w:rPr>
        <w:t>, del presente Reglamento sean objeto de un seguimiento coherente con el exigido en virtud de los Reglamentos (UE) 2018/841 y (UE) 2018/1999.</w:t>
      </w:r>
    </w:p>
    <w:p w14:paraId="0A2753C0" w14:textId="4E8B6186"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7.</w:t>
      </w:r>
      <w:r w:rsidRPr="00084479">
        <w:rPr>
          <w:szCs w:val="24"/>
        </w:rPr>
        <w:tab/>
        <w:t>De conformidad con la Directiva 2007/2/CE del Parlamento Europeo y del Consejo y con las frecuencias de seguimiento establecidas en el apartado 5, los Estados miembros harán públicos los datos generados por el seguimiento que se lleve a cabo en virtud del presente artículo.</w:t>
      </w:r>
    </w:p>
    <w:p w14:paraId="21C4B236"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8.</w:t>
      </w:r>
      <w:r w:rsidRPr="00084479">
        <w:rPr>
          <w:szCs w:val="24"/>
        </w:rPr>
        <w:tab/>
        <w:t>Los sistemas de seguimiento de los Estados miembros utilizarán bases de datos electrónicas y sistemas de información geográfica, y aprovecharán al máximo el acceso y el uso de datos y servicios de tecnologías de teledetección, observación de la Tierra (servicios de Copernicus), sensores y dispositivos in situ o datos de ciencia ciudadana, haciendo uso de las posibilidades que ofrecen la inteligencia artificial y el análisis y el tratamiento avanzados de datos.</w:t>
      </w:r>
    </w:p>
    <w:p w14:paraId="11F583B5" w14:textId="77777777" w:rsidR="00310E79" w:rsidRPr="00084479" w:rsidRDefault="00310E79" w:rsidP="00084479">
      <w:pPr>
        <w:widowControl/>
        <w:suppressAutoHyphens/>
        <w:spacing w:before="120" w:after="120" w:line="360" w:lineRule="auto"/>
        <w:ind w:left="851" w:right="-1" w:hanging="851"/>
        <w:jc w:val="both"/>
        <w:rPr>
          <w:rFonts w:eastAsia="Calibri"/>
          <w:szCs w:val="24"/>
        </w:rPr>
      </w:pPr>
      <w:r w:rsidRPr="00084479">
        <w:rPr>
          <w:szCs w:val="24"/>
        </w:rPr>
        <w:t>9.</w:t>
      </w:r>
      <w:r w:rsidRPr="00084479">
        <w:rPr>
          <w:szCs w:val="24"/>
        </w:rPr>
        <w:tab/>
        <w:t>La Comisión podrá adoptar actos de ejecución para:</w:t>
      </w:r>
    </w:p>
    <w:p w14:paraId="12CA722D"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a)</w:t>
      </w:r>
      <w:r w:rsidRPr="00084479">
        <w:rPr>
          <w:szCs w:val="24"/>
        </w:rPr>
        <w:tab/>
        <w:t>especificar los métodos de seguimiento de los indicadores de los ecosistemas agrícolas enumerados en el anexo IV;</w:t>
      </w:r>
    </w:p>
    <w:p w14:paraId="7B8ADD65" w14:textId="77777777" w:rsidR="00310E79" w:rsidRPr="00084479" w:rsidRDefault="00310E79" w:rsidP="00084479">
      <w:pPr>
        <w:widowControl/>
        <w:suppressAutoHyphens/>
        <w:spacing w:before="120" w:after="120" w:line="360" w:lineRule="auto"/>
        <w:ind w:left="1418" w:right="-1" w:hanging="567"/>
        <w:rPr>
          <w:rFonts w:eastAsia="Calibri"/>
          <w:b/>
          <w:bCs/>
          <w:szCs w:val="24"/>
          <w:u w:val="single"/>
        </w:rPr>
      </w:pPr>
      <w:r w:rsidRPr="00084479">
        <w:rPr>
          <w:szCs w:val="24"/>
        </w:rPr>
        <w:t>b)</w:t>
      </w:r>
      <w:r w:rsidRPr="00084479">
        <w:rPr>
          <w:szCs w:val="24"/>
        </w:rPr>
        <w:tab/>
        <w:t>especificar los métodos de seguimiento de los indicadores de los ecosistemas forestales enumerados en el anexo VI;</w:t>
      </w:r>
    </w:p>
    <w:p w14:paraId="195C5C9C" w14:textId="77777777" w:rsidR="00310E79" w:rsidRPr="00084479" w:rsidRDefault="00310E79" w:rsidP="00084479">
      <w:pPr>
        <w:widowControl/>
        <w:suppressAutoHyphens/>
        <w:spacing w:before="120" w:after="120" w:line="360" w:lineRule="auto"/>
        <w:ind w:left="1418" w:right="-1" w:hanging="567"/>
        <w:rPr>
          <w:rFonts w:eastAsia="Calibri"/>
          <w:b/>
          <w:bCs/>
          <w:szCs w:val="24"/>
          <w:u w:val="single"/>
        </w:rPr>
      </w:pPr>
      <w:r w:rsidRPr="00084479">
        <w:rPr>
          <w:szCs w:val="24"/>
        </w:rPr>
        <w:t>c)</w:t>
      </w:r>
      <w:r w:rsidRPr="00084479">
        <w:rPr>
          <w:szCs w:val="24"/>
        </w:rPr>
        <w:tab/>
      </w:r>
      <w:r w:rsidRPr="00084479">
        <w:rPr>
          <w:b/>
          <w:i/>
          <w:szCs w:val="24"/>
        </w:rPr>
        <w:t>establecer</w:t>
      </w:r>
      <w:r w:rsidRPr="00084479">
        <w:rPr>
          <w:szCs w:val="24"/>
        </w:rPr>
        <w:t xml:space="preserve"> un marco </w:t>
      </w:r>
      <w:r w:rsidRPr="00084479">
        <w:rPr>
          <w:b/>
          <w:i/>
          <w:szCs w:val="24"/>
        </w:rPr>
        <w:t>orientativo</w:t>
      </w:r>
      <w:r w:rsidRPr="00084479">
        <w:rPr>
          <w:szCs w:val="24"/>
        </w:rPr>
        <w:t xml:space="preserve"> para fijar los niveles satisfactorios a que se refiere el artículo </w:t>
      </w:r>
      <w:r w:rsidRPr="00084479">
        <w:rPr>
          <w:b/>
          <w:i/>
          <w:szCs w:val="24"/>
        </w:rPr>
        <w:t>10, apartados 2 y 2 bis.</w:t>
      </w:r>
    </w:p>
    <w:p w14:paraId="07599C53" w14:textId="77777777" w:rsidR="00310E79" w:rsidRPr="00084479" w:rsidRDefault="00310E79" w:rsidP="00084479">
      <w:pPr>
        <w:widowControl/>
        <w:suppressAutoHyphens/>
        <w:spacing w:before="120" w:after="120" w:line="360" w:lineRule="auto"/>
        <w:ind w:left="851" w:right="-1" w:hanging="851"/>
        <w:rPr>
          <w:rFonts w:eastAsia="Calibri"/>
          <w:b/>
          <w:bCs/>
          <w:i/>
          <w:szCs w:val="24"/>
        </w:rPr>
      </w:pPr>
      <w:r w:rsidRPr="00084479">
        <w:rPr>
          <w:b/>
          <w:i/>
          <w:szCs w:val="24"/>
        </w:rPr>
        <w:t>9 bis.</w:t>
      </w:r>
      <w:r w:rsidRPr="00084479">
        <w:rPr>
          <w:b/>
          <w:i/>
          <w:szCs w:val="24"/>
        </w:rPr>
        <w:tab/>
        <w:t>A más tardar en 2028 la Comisión adoptará actos de ejecución para establecer un marco orientativo a fin de fijar los niveles satisfactorios a que se refieren el artículo 6, apartados 2 y 3, el artículo 8, apartado 1, y el artículo 9, apartado 2.</w:t>
      </w:r>
    </w:p>
    <w:p w14:paraId="13CED2DA"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b/>
          <w:i/>
          <w:szCs w:val="24"/>
        </w:rPr>
        <w:t>9 ter.</w:t>
      </w:r>
      <w:r w:rsidRPr="00084479">
        <w:rPr>
          <w:szCs w:val="24"/>
        </w:rPr>
        <w:tab/>
      </w:r>
      <w:r w:rsidRPr="00084479">
        <w:rPr>
          <w:snapToGrid w:val="0"/>
          <w:szCs w:val="24"/>
        </w:rPr>
        <w:t>▌</w:t>
      </w:r>
      <w:r w:rsidRPr="00084479">
        <w:rPr>
          <w:szCs w:val="24"/>
        </w:rPr>
        <w:t xml:space="preserve">Los actos de ejecución </w:t>
      </w:r>
      <w:r w:rsidRPr="00084479">
        <w:rPr>
          <w:b/>
          <w:i/>
          <w:szCs w:val="24"/>
        </w:rPr>
        <w:t>con arreglo a los apartados 9 y 9 bis</w:t>
      </w:r>
      <w:r w:rsidRPr="00084479">
        <w:rPr>
          <w:szCs w:val="24"/>
        </w:rPr>
        <w:t xml:space="preserve"> se adoptarán de conformidad con el procedimiento de examen contemplado en el artículo 21, apartado 2.</w:t>
      </w:r>
    </w:p>
    <w:p w14:paraId="007BBF9A" w14:textId="5F9AF3C4" w:rsidR="00310E79" w:rsidRPr="00084479" w:rsidRDefault="00310E79" w:rsidP="00084479">
      <w:pPr>
        <w:keepNext/>
        <w:widowControl/>
        <w:suppressAutoHyphens/>
        <w:spacing w:before="120" w:after="120" w:line="360" w:lineRule="auto"/>
        <w:ind w:right="-1"/>
        <w:jc w:val="center"/>
        <w:outlineLvl w:val="1"/>
        <w:rPr>
          <w:b/>
          <w:bCs/>
          <w:szCs w:val="24"/>
        </w:rPr>
      </w:pPr>
      <w:r w:rsidRPr="00084479">
        <w:rPr>
          <w:szCs w:val="24"/>
        </w:rPr>
        <w:br w:type="page"/>
      </w:r>
      <w:r w:rsidRPr="00084479">
        <w:rPr>
          <w:szCs w:val="24"/>
        </w:rPr>
        <w:lastRenderedPageBreak/>
        <w:t>Artículo 18</w:t>
      </w:r>
      <w:r w:rsidRPr="00084479">
        <w:rPr>
          <w:szCs w:val="24"/>
        </w:rPr>
        <w:br/>
      </w:r>
      <w:r w:rsidRPr="00084479">
        <w:rPr>
          <w:i/>
          <w:szCs w:val="24"/>
        </w:rPr>
        <w:t>Notificación</w:t>
      </w:r>
      <w:r w:rsidRPr="00084479">
        <w:rPr>
          <w:b/>
          <w:szCs w:val="24"/>
        </w:rPr>
        <w:t xml:space="preserve"> </w:t>
      </w:r>
    </w:p>
    <w:p w14:paraId="26723896"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1.</w:t>
      </w:r>
      <w:r w:rsidRPr="00084479">
        <w:rPr>
          <w:szCs w:val="24"/>
        </w:rPr>
        <w:tab/>
        <w:t xml:space="preserve">Los Estados miembros notificarán por vía electrónica a la Comisión la superficie que esté sujeta a las medidas de restauración contempladas en los artículos 4 a 10 y las barreras mencionadas en el artículo 7 que hayan sido eliminadas, </w:t>
      </w:r>
      <w:bookmarkStart w:id="84" w:name="_Hlk134702956"/>
      <w:r w:rsidRPr="00084479">
        <w:rPr>
          <w:b/>
          <w:i/>
          <w:szCs w:val="24"/>
        </w:rPr>
        <w:t>al menos cada tres años. El primer informe se presentará en junio de 2028.</w:t>
      </w:r>
    </w:p>
    <w:bookmarkEnd w:id="84"/>
    <w:p w14:paraId="06F18A78"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2.</w:t>
      </w:r>
      <w:r w:rsidRPr="00084479">
        <w:rPr>
          <w:szCs w:val="24"/>
        </w:rPr>
        <w:tab/>
        <w:t xml:space="preserve">Los Estados miembros notificarán por vía electrónica los siguientes datos e información a la Comisión, a la que asistirá la AEMA, al menos cada </w:t>
      </w:r>
      <w:r w:rsidRPr="00084479">
        <w:rPr>
          <w:b/>
          <w:i/>
          <w:szCs w:val="24"/>
        </w:rPr>
        <w:t>seis</w:t>
      </w:r>
      <w:r w:rsidRPr="00084479">
        <w:rPr>
          <w:szCs w:val="24"/>
        </w:rPr>
        <w:t xml:space="preserve"> años:</w:t>
      </w:r>
    </w:p>
    <w:p w14:paraId="7B59D081"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a)</w:t>
      </w:r>
      <w:r w:rsidRPr="00084479">
        <w:rPr>
          <w:szCs w:val="24"/>
        </w:rPr>
        <w:tab/>
        <w:t>los progresos realizados en la aplicación del plan nacional de recuperación, en el establecimiento de las medidas de restauración y en la consecución de las obligaciones y los objetivos establecidos en los artículos 4 a 10;</w:t>
      </w:r>
    </w:p>
    <w:p w14:paraId="3FA0E22E"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b)</w:t>
      </w:r>
      <w:r w:rsidRPr="00084479">
        <w:rPr>
          <w:szCs w:val="24"/>
        </w:rPr>
        <w:tab/>
        <w:t xml:space="preserve">los resultados del seguimiento llevado a cabo de conformidad con el artículo 17; la notificación de los resultados del seguimiento llevado a cabo de conformidad con el artículo 17, apartado 1, letras g) y h), se remitirá </w:t>
      </w:r>
      <w:r w:rsidRPr="00084479">
        <w:rPr>
          <w:b/>
          <w:i/>
          <w:szCs w:val="24"/>
        </w:rPr>
        <w:t>e incluirá</w:t>
      </w:r>
      <w:r w:rsidRPr="00084479">
        <w:rPr>
          <w:szCs w:val="24"/>
        </w:rPr>
        <w:t xml:space="preserve"> mapas referenciados geográficamente;</w:t>
      </w:r>
    </w:p>
    <w:p w14:paraId="1A11E3F1"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c)</w:t>
      </w:r>
      <w:r w:rsidRPr="00084479">
        <w:rPr>
          <w:szCs w:val="24"/>
        </w:rPr>
        <w:tab/>
        <w:t>la ubicación y la extensión de las zonas sujetas a las medidas de restauración a que se refieren el artículo 4, el artículo 5 y el artículo 9, apartado 4, incluido un mapa referenciado geográficamente de dichas zonas;</w:t>
      </w:r>
    </w:p>
    <w:p w14:paraId="3B62573D"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d)</w:t>
      </w:r>
      <w:r w:rsidRPr="00084479">
        <w:rPr>
          <w:szCs w:val="24"/>
        </w:rPr>
        <w:tab/>
        <w:t>el inventario actualizado de las barreras a que se refiere el artículo 7, apartado 1;</w:t>
      </w:r>
    </w:p>
    <w:p w14:paraId="46B98BF6"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szCs w:val="24"/>
        </w:rPr>
        <w:t>e)</w:t>
      </w:r>
      <w:r w:rsidRPr="00084479">
        <w:rPr>
          <w:szCs w:val="24"/>
        </w:rPr>
        <w:tab/>
        <w:t>información sobre los progresos realizados con vistas a cubrir las necesidades de financiación, de conformidad con el artículo 12, apartado 2, letra l), incluida una revisión de las inversiones reales frente a las hipótesis de inversión iniciales.</w:t>
      </w:r>
    </w:p>
    <w:p w14:paraId="573B3D2C" w14:textId="77777777" w:rsidR="00310E79" w:rsidRPr="00084479" w:rsidRDefault="00310E79" w:rsidP="00DC6AA5">
      <w:pPr>
        <w:widowControl/>
        <w:suppressAutoHyphens/>
        <w:spacing w:before="120" w:after="120" w:line="360" w:lineRule="auto"/>
        <w:ind w:right="-1"/>
        <w:rPr>
          <w:rFonts w:eastAsia="Calibri"/>
          <w:szCs w:val="24"/>
        </w:rPr>
      </w:pPr>
      <w:r w:rsidRPr="00084479">
        <w:rPr>
          <w:szCs w:val="24"/>
        </w:rPr>
        <w:t>Los primeros informes se presentarán en junio de 2031 y abarcarán hasta 2030.</w:t>
      </w:r>
    </w:p>
    <w:p w14:paraId="16A6B4E7"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3.</w:t>
      </w:r>
      <w:r w:rsidRPr="00084479">
        <w:rPr>
          <w:szCs w:val="24"/>
        </w:rPr>
        <w:tab/>
        <w:t>La Comisión adoptará actos de ejecución para establecer el formato, la estructura y los mecanismos concretos para la presentación de la información a que se refieren los apartados 1 y 2 del presente artículo. Dichos actos de ejecución se adoptarán de conformidad con el procedimiento de examen a que se refiere el artículo 21, apartado 2. La Comisión estará asistida por la AEMA a la hora de elaborar el formato, la estructura y los mecanismos concretos de la notificación por vía electrónica.</w:t>
      </w:r>
    </w:p>
    <w:p w14:paraId="1476B552"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4.</w:t>
      </w:r>
      <w:r w:rsidRPr="00084479">
        <w:rPr>
          <w:szCs w:val="24"/>
        </w:rPr>
        <w:tab/>
        <w:t xml:space="preserve">La AEMA presentará a la Comisión </w:t>
      </w:r>
      <w:r w:rsidRPr="00084479">
        <w:rPr>
          <w:b/>
          <w:i/>
          <w:szCs w:val="24"/>
        </w:rPr>
        <w:t>cada tres años</w:t>
      </w:r>
      <w:r w:rsidRPr="00084479">
        <w:rPr>
          <w:szCs w:val="24"/>
        </w:rPr>
        <w:t xml:space="preserve"> un resumen técnico </w:t>
      </w:r>
      <w:r w:rsidRPr="00084479">
        <w:rPr>
          <w:snapToGrid w:val="0"/>
          <w:szCs w:val="24"/>
        </w:rPr>
        <w:t>▌</w:t>
      </w:r>
      <w:r w:rsidRPr="00084479">
        <w:rPr>
          <w:szCs w:val="24"/>
        </w:rPr>
        <w:t>sobre los avances en la consecución de las obligaciones y los objetivos establecidos en el presente Reglamento, basado en los datos facilitados por los Estados miembros de conformidad con el apartado 1 del presente artículo y con el artículo 17, apartado 7.</w:t>
      </w:r>
    </w:p>
    <w:p w14:paraId="2916D57F"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5.</w:t>
      </w:r>
      <w:r w:rsidRPr="00084479">
        <w:rPr>
          <w:szCs w:val="24"/>
        </w:rPr>
        <w:tab/>
        <w:t>La AEMA presentará a la Comisión un informe técnico sobre toda la Unión relativo a los avances en la consecución de las obligaciones y los objetivos establecidos en el presente Reglamento, basado en los datos facilitados por los Estados miembros de conformidad con los apartados 1, 2 y 3 del presente artículo. También podrá utilizar la información notificada con arreglo al artículo 17 de la Directiva 92/43/CEE, el artículo 15 de la Directiva 2000/60/CE, el artículo 12 de la Directiva 2009/147/CE y el artículo </w:t>
      </w:r>
      <w:r w:rsidRPr="00084479">
        <w:rPr>
          <w:b/>
          <w:i/>
          <w:szCs w:val="24"/>
        </w:rPr>
        <w:t>17</w:t>
      </w:r>
      <w:r w:rsidRPr="00084479">
        <w:rPr>
          <w:szCs w:val="24"/>
        </w:rPr>
        <w:t xml:space="preserve"> de la Directiva 2008/56/CE. El informe se presentará a más tardar en junio de 2032 y, posteriormente, cada </w:t>
      </w:r>
      <w:r w:rsidRPr="00084479">
        <w:rPr>
          <w:b/>
          <w:i/>
          <w:szCs w:val="24"/>
        </w:rPr>
        <w:t>seis</w:t>
      </w:r>
      <w:r w:rsidRPr="00084479">
        <w:rPr>
          <w:szCs w:val="24"/>
        </w:rPr>
        <w:t xml:space="preserve"> años.</w:t>
      </w:r>
    </w:p>
    <w:p w14:paraId="6C092048"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6.</w:t>
      </w:r>
      <w:r w:rsidRPr="00084479">
        <w:rPr>
          <w:szCs w:val="24"/>
        </w:rPr>
        <w:tab/>
        <w:t xml:space="preserve">A partir de </w:t>
      </w:r>
      <w:r w:rsidRPr="00084479">
        <w:rPr>
          <w:b/>
          <w:i/>
          <w:szCs w:val="24"/>
        </w:rPr>
        <w:t>[cuatro años después de la fecha de entrada en vigor del presente Reglamento]</w:t>
      </w:r>
      <w:r w:rsidRPr="00084479">
        <w:rPr>
          <w:szCs w:val="24"/>
        </w:rPr>
        <w:t xml:space="preserve">, la Comisión informará al Parlamento Europeo y al Consejo sobre la aplicación del presente Reglamento cada </w:t>
      </w:r>
      <w:r w:rsidRPr="00084479">
        <w:rPr>
          <w:b/>
          <w:i/>
          <w:szCs w:val="24"/>
        </w:rPr>
        <w:t>seis</w:t>
      </w:r>
      <w:r w:rsidRPr="00084479">
        <w:rPr>
          <w:szCs w:val="24"/>
        </w:rPr>
        <w:t xml:space="preserve"> años.</w:t>
      </w:r>
    </w:p>
    <w:p w14:paraId="1331CF83" w14:textId="3A7FA1D9" w:rsidR="005A1D05" w:rsidRPr="00084479" w:rsidRDefault="00310E79" w:rsidP="00084479">
      <w:pPr>
        <w:widowControl/>
        <w:suppressAutoHyphens/>
        <w:spacing w:before="120" w:after="120" w:line="360" w:lineRule="auto"/>
        <w:ind w:left="851" w:right="-1" w:hanging="851"/>
        <w:rPr>
          <w:b/>
          <w:i/>
          <w:szCs w:val="24"/>
        </w:rPr>
      </w:pPr>
      <w:r w:rsidRPr="00084479">
        <w:rPr>
          <w:szCs w:val="24"/>
        </w:rPr>
        <w:br w:type="page"/>
      </w:r>
      <w:r w:rsidRPr="00084479">
        <w:rPr>
          <w:b/>
          <w:i/>
          <w:szCs w:val="24"/>
        </w:rPr>
        <w:lastRenderedPageBreak/>
        <w:t>6 bis.</w:t>
      </w:r>
      <w:r w:rsidRPr="00084479">
        <w:rPr>
          <w:b/>
          <w:i/>
          <w:szCs w:val="24"/>
        </w:rPr>
        <w:tab/>
      </w:r>
      <w:r w:rsidR="005A1D05" w:rsidRPr="00084479">
        <w:rPr>
          <w:b/>
          <w:i/>
          <w:szCs w:val="24"/>
        </w:rPr>
        <w:t>Dentro de los doce meses siguientes a la entrada en vigor del presente Reglamento, la Comisión, en consulta con los Estados miembros, presentará al Parlamento Europeo y al Consejo un informe que contenga:</w:t>
      </w:r>
    </w:p>
    <w:p w14:paraId="78F290AE" w14:textId="77777777" w:rsidR="005A1D05" w:rsidRPr="00084479" w:rsidRDefault="005A1D05" w:rsidP="00084479">
      <w:pPr>
        <w:widowControl/>
        <w:suppressAutoHyphens/>
        <w:spacing w:before="120" w:after="120" w:line="360" w:lineRule="auto"/>
        <w:ind w:left="1560" w:right="-1" w:hanging="709"/>
        <w:rPr>
          <w:b/>
          <w:i/>
          <w:szCs w:val="24"/>
        </w:rPr>
      </w:pPr>
      <w:r w:rsidRPr="00084479">
        <w:rPr>
          <w:b/>
          <w:i/>
          <w:szCs w:val="24"/>
        </w:rPr>
        <w:t xml:space="preserve">a) </w:t>
      </w:r>
      <w:r w:rsidRPr="00084479">
        <w:rPr>
          <w:b/>
          <w:i/>
          <w:szCs w:val="24"/>
        </w:rPr>
        <w:tab/>
        <w:t>una visión general de los recursos financieros disponibles a escala de la Unión a efectos de la aplicación del presente Reglamento;</w:t>
      </w:r>
    </w:p>
    <w:p w14:paraId="0CA556FB" w14:textId="77777777" w:rsidR="005A1D05" w:rsidRPr="00084479" w:rsidRDefault="005A1D05" w:rsidP="00084479">
      <w:pPr>
        <w:widowControl/>
        <w:suppressAutoHyphens/>
        <w:spacing w:before="120" w:after="120" w:line="360" w:lineRule="auto"/>
        <w:ind w:left="1560" w:right="-1" w:hanging="709"/>
        <w:rPr>
          <w:b/>
          <w:i/>
          <w:szCs w:val="24"/>
        </w:rPr>
      </w:pPr>
      <w:r w:rsidRPr="00084479">
        <w:rPr>
          <w:b/>
          <w:i/>
          <w:szCs w:val="24"/>
        </w:rPr>
        <w:t xml:space="preserve">b) </w:t>
      </w:r>
      <w:r w:rsidRPr="00084479">
        <w:rPr>
          <w:b/>
          <w:i/>
          <w:szCs w:val="24"/>
        </w:rPr>
        <w:tab/>
        <w:t>una evaluación de las necesidades de financiación para aplicar los artículos 4 a 10 y alcanzar el objetivo establecido en el artículo 1, apartado 2;</w:t>
      </w:r>
    </w:p>
    <w:p w14:paraId="3E0680B9" w14:textId="77777777" w:rsidR="005A1D05" w:rsidRPr="00084479" w:rsidRDefault="005A1D05" w:rsidP="00084479">
      <w:pPr>
        <w:widowControl/>
        <w:suppressAutoHyphens/>
        <w:spacing w:before="120" w:after="120" w:line="360" w:lineRule="auto"/>
        <w:ind w:left="1560" w:right="-1" w:hanging="709"/>
        <w:rPr>
          <w:b/>
          <w:i/>
          <w:szCs w:val="24"/>
        </w:rPr>
      </w:pPr>
      <w:r w:rsidRPr="00084479">
        <w:rPr>
          <w:b/>
          <w:i/>
          <w:szCs w:val="24"/>
        </w:rPr>
        <w:t xml:space="preserve">c) </w:t>
      </w:r>
      <w:r w:rsidRPr="00084479">
        <w:rPr>
          <w:b/>
          <w:i/>
          <w:szCs w:val="24"/>
        </w:rPr>
        <w:tab/>
        <w:t>un análisis para detectar cualquier déficit de financiación en la aplicación de las obligaciones establecidas en el Reglamento, incluida la compensación financiera de posibles pérdidas por parte de propietarios y administradores de tierras directamente debidas a la aplicación del presente Reglamento;</w:t>
      </w:r>
    </w:p>
    <w:p w14:paraId="4163DCF9" w14:textId="1A851320" w:rsidR="00310E79" w:rsidRPr="00084479" w:rsidRDefault="005A1D05" w:rsidP="00084479">
      <w:pPr>
        <w:widowControl/>
        <w:suppressAutoHyphens/>
        <w:spacing w:before="120" w:after="120" w:line="360" w:lineRule="auto"/>
        <w:ind w:left="1560" w:right="-1" w:hanging="709"/>
        <w:rPr>
          <w:rFonts w:eastAsia="Calibri"/>
          <w:b/>
          <w:bCs/>
          <w:i/>
          <w:szCs w:val="24"/>
        </w:rPr>
      </w:pPr>
      <w:r w:rsidRPr="00084479">
        <w:rPr>
          <w:b/>
          <w:i/>
          <w:szCs w:val="24"/>
        </w:rPr>
        <w:t xml:space="preserve">d) </w:t>
      </w:r>
      <w:r w:rsidRPr="00084479">
        <w:rPr>
          <w:b/>
          <w:i/>
          <w:szCs w:val="24"/>
        </w:rPr>
        <w:tab/>
        <w:t>cuando proceda, propuestas de medidas adicionales adecuadas, incluidas medidas financieras para abordar las lagunas detectadas, como la creación de un instrumento específico y sin perjuicio de las prerrogativas de los colegisladores para la adopción del marco financiero plurianual posterior a 2027.</w:t>
      </w:r>
      <w:r w:rsidRPr="00084479">
        <w:rPr>
          <w:b/>
          <w:szCs w:val="24"/>
        </w:rPr>
        <w:t xml:space="preserve"> [Enm. 11]</w:t>
      </w:r>
    </w:p>
    <w:p w14:paraId="206A556D" w14:textId="21C8A969" w:rsidR="00310E79" w:rsidRPr="00084479" w:rsidRDefault="00310E79" w:rsidP="005A1D05">
      <w:pPr>
        <w:widowControl/>
        <w:suppressAutoHyphens/>
        <w:spacing w:before="120" w:after="120" w:line="360" w:lineRule="auto"/>
        <w:ind w:left="851" w:right="-1" w:hanging="851"/>
        <w:rPr>
          <w:rFonts w:eastAsia="Calibri"/>
          <w:szCs w:val="24"/>
          <w:lang w:eastAsia="en-US"/>
        </w:rPr>
      </w:pPr>
      <w:r w:rsidRPr="00084479">
        <w:rPr>
          <w:szCs w:val="24"/>
        </w:rPr>
        <w:t>7.</w:t>
      </w:r>
      <w:r w:rsidRPr="00084479">
        <w:rPr>
          <w:szCs w:val="24"/>
        </w:rPr>
        <w:tab/>
        <w:t>Los Estados miembros velarán por que la información a que se refieren los apartados 1 y 2 sea adecuada y esté actualizada y a disposición del público de conformidad con las Directivas 2003/4/CE del Parlamento Europeo y del Consejo, la Directiva 2007/2/CE y la Directiva (UE) 2019/1024 del Parlamento y del Consejo.</w:t>
      </w:r>
    </w:p>
    <w:p w14:paraId="7D231236" w14:textId="77777777" w:rsidR="0027313D" w:rsidRPr="00084479" w:rsidRDefault="00310E79" w:rsidP="00084479">
      <w:pPr>
        <w:widowControl/>
        <w:suppressAutoHyphens/>
        <w:spacing w:before="120" w:after="120" w:line="360" w:lineRule="auto"/>
        <w:ind w:right="-1"/>
        <w:rPr>
          <w:szCs w:val="24"/>
        </w:rPr>
      </w:pPr>
      <w:r w:rsidRPr="00084479">
        <w:rPr>
          <w:szCs w:val="24"/>
        </w:rPr>
        <w:br w:type="page"/>
      </w:r>
    </w:p>
    <w:p w14:paraId="2A5BF76A" w14:textId="7A1547A5" w:rsidR="00310E79" w:rsidRPr="00084479" w:rsidRDefault="00310E79" w:rsidP="00084479">
      <w:pPr>
        <w:keepNext/>
        <w:widowControl/>
        <w:suppressAutoHyphens/>
        <w:spacing w:before="120" w:after="120" w:line="360" w:lineRule="auto"/>
        <w:jc w:val="center"/>
        <w:outlineLvl w:val="0"/>
        <w:rPr>
          <w:b/>
          <w:bCs/>
          <w:smallCaps/>
          <w:szCs w:val="24"/>
        </w:rPr>
      </w:pPr>
      <w:r w:rsidRPr="00084479">
        <w:rPr>
          <w:b/>
          <w:smallCaps/>
          <w:szCs w:val="24"/>
        </w:rPr>
        <w:lastRenderedPageBreak/>
        <w:t>CAPÍTULO V</w:t>
      </w:r>
      <w:r w:rsidRPr="00084479">
        <w:rPr>
          <w:b/>
          <w:smallCaps/>
          <w:szCs w:val="24"/>
        </w:rPr>
        <w:br/>
        <w:t xml:space="preserve">PODERES DELEGADOS Y PROCEDIMIENTO DE COMITÉ </w:t>
      </w:r>
    </w:p>
    <w:p w14:paraId="252F558E" w14:textId="77777777" w:rsidR="00310E79" w:rsidRPr="00084479" w:rsidRDefault="00310E79" w:rsidP="00084479">
      <w:pPr>
        <w:keepNext/>
        <w:widowControl/>
        <w:suppressAutoHyphens/>
        <w:spacing w:before="120" w:after="120" w:line="360" w:lineRule="auto"/>
        <w:ind w:right="-1"/>
        <w:jc w:val="center"/>
        <w:outlineLvl w:val="1"/>
        <w:rPr>
          <w:bCs/>
          <w:i/>
          <w:szCs w:val="24"/>
        </w:rPr>
      </w:pPr>
      <w:r w:rsidRPr="00084479">
        <w:rPr>
          <w:szCs w:val="24"/>
        </w:rPr>
        <w:t>Artículo 19</w:t>
      </w:r>
      <w:r w:rsidRPr="00084479">
        <w:rPr>
          <w:szCs w:val="24"/>
        </w:rPr>
        <w:br/>
      </w:r>
      <w:r w:rsidRPr="00084479">
        <w:rPr>
          <w:i/>
          <w:szCs w:val="24"/>
        </w:rPr>
        <w:t>Modificación de los anexos</w:t>
      </w:r>
    </w:p>
    <w:p w14:paraId="23F1FD55"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1.</w:t>
      </w:r>
      <w:r w:rsidRPr="00084479">
        <w:rPr>
          <w:szCs w:val="24"/>
        </w:rPr>
        <w:tab/>
        <w:t xml:space="preserve">La Comisión estará facultada para adoptar, de conformidad con el artículo 20, actos delegados que modifiquen el anexo I a fin de </w:t>
      </w:r>
      <w:r w:rsidRPr="00084479">
        <w:rPr>
          <w:b/>
          <w:i/>
          <w:szCs w:val="24"/>
        </w:rPr>
        <w:t>adaptar al progreso técnico y científico la manera en que</w:t>
      </w:r>
      <w:r w:rsidRPr="00084479">
        <w:rPr>
          <w:szCs w:val="24"/>
        </w:rPr>
        <w:t xml:space="preserve"> </w:t>
      </w:r>
      <w:r w:rsidRPr="00084479">
        <w:rPr>
          <w:snapToGrid w:val="0"/>
          <w:szCs w:val="24"/>
        </w:rPr>
        <w:t>▌</w:t>
      </w:r>
      <w:r w:rsidRPr="00084479">
        <w:rPr>
          <w:szCs w:val="24"/>
        </w:rPr>
        <w:t xml:space="preserve"> </w:t>
      </w:r>
      <w:r w:rsidRPr="00084479">
        <w:rPr>
          <w:b/>
          <w:i/>
          <w:szCs w:val="24"/>
        </w:rPr>
        <w:t>los tipos de hábitats se agrupan y de tener en cuenta la experiencia adquirida con la aplicación del presente Reglamento.</w:t>
      </w:r>
    </w:p>
    <w:p w14:paraId="15906A11" w14:textId="77777777" w:rsidR="00310E79" w:rsidRPr="00084479" w:rsidRDefault="00310E79" w:rsidP="00084479">
      <w:pPr>
        <w:widowControl/>
        <w:suppressAutoHyphens/>
        <w:spacing w:before="120" w:after="120" w:line="360" w:lineRule="auto"/>
        <w:ind w:left="851" w:right="-1" w:hanging="851"/>
        <w:rPr>
          <w:rFonts w:eastAsia="Calibri"/>
          <w:b/>
          <w:szCs w:val="24"/>
          <w:u w:val="single"/>
        </w:rPr>
      </w:pPr>
      <w:r w:rsidRPr="00084479">
        <w:rPr>
          <w:szCs w:val="24"/>
        </w:rPr>
        <w:t>2.</w:t>
      </w:r>
      <w:r w:rsidRPr="00084479">
        <w:rPr>
          <w:szCs w:val="24"/>
        </w:rPr>
        <w:tab/>
        <w:t>La Comisión estará facultada para adoptar, de conformidad con el artículo 20, actos delegados que modifiquen el anexo II a fin de adaptar</w:t>
      </w:r>
      <w:r w:rsidRPr="00084479">
        <w:rPr>
          <w:b/>
          <w:i/>
          <w:szCs w:val="24"/>
        </w:rPr>
        <w:t>:</w:t>
      </w:r>
    </w:p>
    <w:p w14:paraId="6041CCE4" w14:textId="77777777" w:rsidR="00310E79" w:rsidRPr="00084479" w:rsidRDefault="00310E79" w:rsidP="00084479">
      <w:pPr>
        <w:widowControl/>
        <w:suppressAutoHyphens/>
        <w:spacing w:before="120" w:after="120" w:line="360" w:lineRule="auto"/>
        <w:ind w:left="1418" w:right="-1" w:hanging="567"/>
        <w:rPr>
          <w:rFonts w:eastAsia="Calibri"/>
          <w:b/>
          <w:szCs w:val="24"/>
          <w:u w:val="single"/>
        </w:rPr>
      </w:pPr>
      <w:r w:rsidRPr="00084479">
        <w:rPr>
          <w:b/>
          <w:i/>
          <w:szCs w:val="24"/>
        </w:rPr>
        <w:t>a)</w:t>
      </w:r>
      <w:r w:rsidRPr="00084479">
        <w:rPr>
          <w:szCs w:val="24"/>
        </w:rPr>
        <w:tab/>
        <w:t>la lista de tipos de hábitats</w:t>
      </w:r>
      <w:r w:rsidRPr="00084479">
        <w:rPr>
          <w:b/>
          <w:i/>
          <w:szCs w:val="24"/>
        </w:rPr>
        <w:t xml:space="preserve"> para garantizar la coherencia con las actualizaciones de la clasificación de los hábitats del Sistema de información sobre la naturaleza en la UE (EUNIS)</w:t>
      </w:r>
      <w:r w:rsidRPr="00084479">
        <w:rPr>
          <w:szCs w:val="24"/>
        </w:rPr>
        <w:t xml:space="preserve"> y</w:t>
      </w:r>
      <w:r w:rsidRPr="00084479">
        <w:rPr>
          <w:b/>
          <w:i/>
          <w:szCs w:val="24"/>
        </w:rPr>
        <w:t>;</w:t>
      </w:r>
      <w:r w:rsidRPr="00084479">
        <w:rPr>
          <w:szCs w:val="24"/>
        </w:rPr>
        <w:t xml:space="preserve"> </w:t>
      </w:r>
    </w:p>
    <w:p w14:paraId="575E21F1" w14:textId="77777777" w:rsidR="00310E79" w:rsidRPr="00084479" w:rsidRDefault="00310E79" w:rsidP="00084479">
      <w:pPr>
        <w:widowControl/>
        <w:suppressAutoHyphens/>
        <w:spacing w:before="120" w:after="120" w:line="360" w:lineRule="auto"/>
        <w:ind w:left="1418" w:right="-1" w:hanging="567"/>
        <w:rPr>
          <w:rFonts w:eastAsia="Calibri"/>
          <w:szCs w:val="24"/>
        </w:rPr>
      </w:pPr>
      <w:r w:rsidRPr="00084479">
        <w:rPr>
          <w:b/>
          <w:i/>
          <w:szCs w:val="24"/>
        </w:rPr>
        <w:t>b)</w:t>
      </w:r>
      <w:r w:rsidRPr="00084479">
        <w:rPr>
          <w:b/>
          <w:i/>
          <w:szCs w:val="24"/>
        </w:rPr>
        <w:tab/>
        <w:t>la manera en que</w:t>
      </w:r>
      <w:r w:rsidRPr="00084479">
        <w:rPr>
          <w:szCs w:val="24"/>
        </w:rPr>
        <w:t xml:space="preserve"> los </w:t>
      </w:r>
      <w:r w:rsidRPr="00084479">
        <w:rPr>
          <w:snapToGrid w:val="0"/>
          <w:szCs w:val="24"/>
        </w:rPr>
        <w:t>▌</w:t>
      </w:r>
      <w:r w:rsidRPr="00084479">
        <w:rPr>
          <w:szCs w:val="24"/>
        </w:rPr>
        <w:t xml:space="preserve">tipos de hábitats </w:t>
      </w:r>
      <w:r w:rsidRPr="00084479">
        <w:rPr>
          <w:b/>
          <w:i/>
          <w:szCs w:val="24"/>
        </w:rPr>
        <w:t>se agrupan al progreso técnico y científico y de tener en cuenta la experiencia adquirida con la aplicación del presente Reglamento</w:t>
      </w:r>
      <w:r w:rsidRPr="00084479">
        <w:rPr>
          <w:szCs w:val="24"/>
        </w:rPr>
        <w:t>.</w:t>
      </w:r>
    </w:p>
    <w:p w14:paraId="5148EF98"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3.</w:t>
      </w:r>
      <w:r w:rsidRPr="00084479">
        <w:rPr>
          <w:szCs w:val="24"/>
        </w:rPr>
        <w:tab/>
        <w:t xml:space="preserve">La Comisión estará facultada para adoptar, de conformidad con el artículo 20, actos delegados que modifiquen el anexo III a fin de adaptar la lista de especies marinas enumeradas en el artículo 5 </w:t>
      </w:r>
      <w:r w:rsidRPr="00084479">
        <w:rPr>
          <w:b/>
          <w:i/>
          <w:szCs w:val="24"/>
        </w:rPr>
        <w:t>al progreso técnico y científico</w:t>
      </w:r>
      <w:r w:rsidRPr="00084479">
        <w:rPr>
          <w:szCs w:val="24"/>
        </w:rPr>
        <w:t>.</w:t>
      </w:r>
    </w:p>
    <w:p w14:paraId="761C7A46"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4.</w:t>
      </w:r>
      <w:r w:rsidRPr="00084479">
        <w:rPr>
          <w:szCs w:val="24"/>
        </w:rPr>
        <w:tab/>
        <w:t xml:space="preserve">La Comisión estará facultada para adoptar, de conformidad con el artículo 20, actos delegados que modifiquen el anexo IV a fin de adaptar la descripción, unidad y metodología de los indicadores para los ecosistemas agrícolas </w:t>
      </w:r>
      <w:r w:rsidRPr="00084479">
        <w:rPr>
          <w:b/>
          <w:i/>
          <w:szCs w:val="24"/>
        </w:rPr>
        <w:t>al progreso técnico y científico</w:t>
      </w:r>
      <w:r w:rsidRPr="00084479">
        <w:rPr>
          <w:szCs w:val="24"/>
        </w:rPr>
        <w:t>.</w:t>
      </w:r>
    </w:p>
    <w:p w14:paraId="3D8BCA63"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5.</w:t>
      </w:r>
      <w:r w:rsidRPr="00084479">
        <w:rPr>
          <w:szCs w:val="24"/>
        </w:rPr>
        <w:tab/>
        <w:t xml:space="preserve">La Comisión estará facultada para adoptar, de conformidad con el artículo 20, actos delegados que modifiquen el anexo V a fin de </w:t>
      </w:r>
      <w:r w:rsidRPr="00084479">
        <w:rPr>
          <w:b/>
          <w:i/>
          <w:szCs w:val="24"/>
        </w:rPr>
        <w:t>adaptar</w:t>
      </w:r>
      <w:r w:rsidRPr="00084479">
        <w:rPr>
          <w:szCs w:val="24"/>
        </w:rPr>
        <w:t xml:space="preserve"> la lista de las especies utilizadas para elaborar el índice de aves comunes ligadas a medios agrarios en los Estados miembros</w:t>
      </w:r>
      <w:r w:rsidRPr="00084479">
        <w:rPr>
          <w:b/>
          <w:i/>
          <w:szCs w:val="24"/>
        </w:rPr>
        <w:t xml:space="preserve"> al progreso técnico y científico</w:t>
      </w:r>
      <w:r w:rsidRPr="00084479">
        <w:rPr>
          <w:szCs w:val="24"/>
        </w:rPr>
        <w:t>.</w:t>
      </w:r>
    </w:p>
    <w:p w14:paraId="36E014A7"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6.</w:t>
      </w:r>
      <w:r w:rsidRPr="00084479">
        <w:rPr>
          <w:szCs w:val="24"/>
        </w:rPr>
        <w:tab/>
        <w:t xml:space="preserve">La Comisión estará facultada para adoptar, de conformidad con el artículo 20, actos delegados que modifiquen el anexo VI a fin de adaptar la descripción, unidad y metodología de los indicadores para los ecosistemas forestales </w:t>
      </w:r>
      <w:r w:rsidRPr="00084479">
        <w:rPr>
          <w:b/>
          <w:i/>
          <w:szCs w:val="24"/>
        </w:rPr>
        <w:t>al progreso técnico y científico</w:t>
      </w:r>
      <w:r w:rsidRPr="00084479">
        <w:rPr>
          <w:szCs w:val="24"/>
        </w:rPr>
        <w:t>.</w:t>
      </w:r>
    </w:p>
    <w:p w14:paraId="060D5577" w14:textId="112BFD23" w:rsidR="00310E79" w:rsidRPr="00084479" w:rsidRDefault="00310E79" w:rsidP="00084479">
      <w:pPr>
        <w:widowControl/>
        <w:suppressAutoHyphens/>
        <w:spacing w:before="120" w:after="120" w:line="360" w:lineRule="auto"/>
        <w:ind w:left="851" w:right="-1" w:hanging="851"/>
        <w:rPr>
          <w:rFonts w:eastAsia="Calibri"/>
          <w:szCs w:val="24"/>
          <w:lang w:eastAsia="en-US"/>
        </w:rPr>
      </w:pPr>
      <w:r w:rsidRPr="00084479">
        <w:rPr>
          <w:szCs w:val="24"/>
        </w:rPr>
        <w:t>7.</w:t>
      </w:r>
      <w:r w:rsidRPr="00084479">
        <w:rPr>
          <w:szCs w:val="24"/>
        </w:rPr>
        <w:tab/>
        <w:t xml:space="preserve">La Comisión estará facultada para adoptar, de conformidad con el artículo 20, actos delegados que modifiquen el anexo VII a fin de adaptar la lista de ejemplos de medidas de restauración </w:t>
      </w:r>
      <w:r w:rsidRPr="00084479">
        <w:rPr>
          <w:b/>
          <w:i/>
          <w:szCs w:val="24"/>
        </w:rPr>
        <w:t>al progreso técnico y científico y de tener en cuenta la experiencia adquirida con la aplicación del presente Reglamento</w:t>
      </w:r>
      <w:r w:rsidRPr="00084479">
        <w:rPr>
          <w:szCs w:val="24"/>
        </w:rPr>
        <w:t>.</w:t>
      </w:r>
    </w:p>
    <w:p w14:paraId="48946C54" w14:textId="77777777" w:rsidR="00310E79" w:rsidRPr="00084479" w:rsidRDefault="00310E79" w:rsidP="00084479">
      <w:pPr>
        <w:keepNext/>
        <w:widowControl/>
        <w:suppressAutoHyphens/>
        <w:spacing w:before="120" w:after="120" w:line="360" w:lineRule="auto"/>
        <w:ind w:right="-1"/>
        <w:jc w:val="center"/>
        <w:outlineLvl w:val="1"/>
        <w:rPr>
          <w:bCs/>
          <w:i/>
          <w:szCs w:val="24"/>
        </w:rPr>
      </w:pPr>
      <w:r w:rsidRPr="00084479">
        <w:rPr>
          <w:szCs w:val="24"/>
        </w:rPr>
        <w:t>Artículo 20</w:t>
      </w:r>
      <w:r w:rsidRPr="00084479">
        <w:rPr>
          <w:szCs w:val="24"/>
        </w:rPr>
        <w:br/>
      </w:r>
      <w:r w:rsidRPr="00084479">
        <w:rPr>
          <w:i/>
          <w:szCs w:val="24"/>
        </w:rPr>
        <w:t>Ejercicio de la delegación</w:t>
      </w:r>
    </w:p>
    <w:p w14:paraId="010CB1E7"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1.</w:t>
      </w:r>
      <w:r w:rsidRPr="00084479">
        <w:rPr>
          <w:szCs w:val="24"/>
        </w:rPr>
        <w:tab/>
        <w:t>Se otorgan a la Comisión los poderes para adoptar actos delegados en las condiciones establecidas en el presente artículo.</w:t>
      </w:r>
    </w:p>
    <w:p w14:paraId="5F11A729"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2.</w:t>
      </w:r>
      <w:r w:rsidRPr="00084479">
        <w:rPr>
          <w:szCs w:val="24"/>
        </w:rPr>
        <w:tab/>
        <w:t xml:space="preserve">Los poderes para adoptar los actos delegados mencionados en el artículo 19 se otorgan a la Comisión por un período de cinco años a partir de </w:t>
      </w:r>
      <w:r w:rsidRPr="00084479">
        <w:rPr>
          <w:i/>
          <w:szCs w:val="24"/>
        </w:rPr>
        <w:t>[OP: insértese la fecha de entrada en vigor del presente Reglamento].</w:t>
      </w:r>
      <w:r w:rsidRPr="00084479">
        <w:rPr>
          <w:szCs w:val="24"/>
        </w:rPr>
        <w:t xml:space="preserve">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p w14:paraId="4346AB3C"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br w:type="page"/>
      </w:r>
      <w:r w:rsidRPr="00084479">
        <w:rPr>
          <w:szCs w:val="24"/>
        </w:rPr>
        <w:lastRenderedPageBreak/>
        <w:t>3.</w:t>
      </w:r>
      <w:r w:rsidRPr="00084479">
        <w:rPr>
          <w:szCs w:val="24"/>
        </w:rPr>
        <w:tab/>
        <w:t>La delegación de poderes mencionada en el artículo 19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p w14:paraId="0923EBDA" w14:textId="4B95597D"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4.</w:t>
      </w:r>
      <w:r w:rsidRPr="00084479">
        <w:rPr>
          <w:szCs w:val="24"/>
        </w:rPr>
        <w:tab/>
        <w:t>Antes de la adopción de un acto delegado, la Comisión consultará a los expertos designados por cada Estado miembro de conformidad con los principios establecidos en el Acuerdo interinstitucional de 13 de abril de 2016 sobre la mejora de la legislación.</w:t>
      </w:r>
    </w:p>
    <w:p w14:paraId="421BAF83"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5.</w:t>
      </w:r>
      <w:r w:rsidRPr="00084479">
        <w:rPr>
          <w:szCs w:val="24"/>
        </w:rPr>
        <w:tab/>
        <w:t>Tan pronto como la Comisión adopte un acto delegado, lo notificará simultáneamente al Parlamento Europeo y al Consejo.</w:t>
      </w:r>
    </w:p>
    <w:p w14:paraId="3B28F999"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6.</w:t>
      </w:r>
      <w:r w:rsidRPr="00084479">
        <w:rPr>
          <w:szCs w:val="24"/>
        </w:rPr>
        <w:tab/>
        <w:t>Los actos delegados adoptados en virtud del artículo 19 entrarán en vigor únicamente si, en un plazo de dos meses desde su notificación al Parlamento Europeo y al Consejo, ninguna de estas instituciones formula objeciones o si, antes del vencimiento de dicho plazo, ambas informan a la Comisión de que no las formularán. Dicho plazo se prorrogará dos meses a iniciativa del Parlamento Europeo o del Consejo.</w:t>
      </w:r>
    </w:p>
    <w:p w14:paraId="2DFC4796" w14:textId="77777777" w:rsidR="00310E79" w:rsidRPr="00084479" w:rsidRDefault="00310E79" w:rsidP="00084479">
      <w:pPr>
        <w:keepNext/>
        <w:widowControl/>
        <w:suppressAutoHyphens/>
        <w:spacing w:before="120" w:after="120" w:line="360" w:lineRule="auto"/>
        <w:ind w:right="-1"/>
        <w:jc w:val="center"/>
        <w:outlineLvl w:val="1"/>
        <w:rPr>
          <w:b/>
          <w:bCs/>
          <w:szCs w:val="24"/>
        </w:rPr>
      </w:pPr>
      <w:r w:rsidRPr="00084479">
        <w:rPr>
          <w:szCs w:val="24"/>
        </w:rPr>
        <w:br w:type="page"/>
      </w:r>
      <w:r w:rsidRPr="00084479">
        <w:rPr>
          <w:szCs w:val="24"/>
        </w:rPr>
        <w:lastRenderedPageBreak/>
        <w:t>Artículo 21</w:t>
      </w:r>
      <w:r w:rsidRPr="00084479">
        <w:rPr>
          <w:szCs w:val="24"/>
        </w:rPr>
        <w:br/>
      </w:r>
      <w:r w:rsidRPr="00084479">
        <w:rPr>
          <w:i/>
          <w:szCs w:val="24"/>
        </w:rPr>
        <w:t>Procedimiento de comité</w:t>
      </w:r>
      <w:r w:rsidRPr="00084479">
        <w:rPr>
          <w:b/>
          <w:szCs w:val="24"/>
        </w:rPr>
        <w:t xml:space="preserve"> </w:t>
      </w:r>
    </w:p>
    <w:p w14:paraId="425319A3"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1.</w:t>
      </w:r>
      <w:r w:rsidRPr="00084479">
        <w:rPr>
          <w:szCs w:val="24"/>
        </w:rPr>
        <w:tab/>
        <w:t>La Comisión estará asistida por un comité. Dicho comité será un comité en el sentido del Reglamento (UE) n.° 182/2011.</w:t>
      </w:r>
    </w:p>
    <w:p w14:paraId="090B5B62" w14:textId="77777777" w:rsidR="00310E79" w:rsidRPr="00084479" w:rsidRDefault="00310E79" w:rsidP="00084479">
      <w:pPr>
        <w:widowControl/>
        <w:suppressAutoHyphens/>
        <w:spacing w:before="120" w:after="120" w:line="360" w:lineRule="auto"/>
        <w:ind w:left="851" w:right="-1" w:hanging="851"/>
        <w:rPr>
          <w:rFonts w:eastAsia="Calibri"/>
          <w:szCs w:val="24"/>
        </w:rPr>
      </w:pPr>
      <w:r w:rsidRPr="00084479">
        <w:rPr>
          <w:szCs w:val="24"/>
        </w:rPr>
        <w:t>2.</w:t>
      </w:r>
      <w:r w:rsidRPr="00084479">
        <w:rPr>
          <w:szCs w:val="24"/>
        </w:rPr>
        <w:tab/>
        <w:t>En los casos en que se haga referencia al presente apartado, se aplicará el artículo 5 del Reglamento (UE) n.º 182/2011.</w:t>
      </w:r>
    </w:p>
    <w:p w14:paraId="66AE70D9" w14:textId="49C7CDB9" w:rsidR="00310E79" w:rsidRPr="00084479" w:rsidRDefault="00310E79" w:rsidP="00084479">
      <w:pPr>
        <w:keepNext/>
        <w:widowControl/>
        <w:suppressAutoHyphens/>
        <w:spacing w:before="120" w:after="120" w:line="360" w:lineRule="auto"/>
        <w:jc w:val="center"/>
        <w:outlineLvl w:val="0"/>
        <w:rPr>
          <w:b/>
          <w:bCs/>
          <w:smallCaps/>
          <w:szCs w:val="24"/>
        </w:rPr>
      </w:pPr>
      <w:r w:rsidRPr="00084479">
        <w:rPr>
          <w:b/>
          <w:smallCaps/>
          <w:szCs w:val="24"/>
        </w:rPr>
        <w:t>CAPÍTULO VI</w:t>
      </w:r>
      <w:r w:rsidRPr="00084479">
        <w:rPr>
          <w:b/>
          <w:smallCaps/>
          <w:szCs w:val="24"/>
        </w:rPr>
        <w:cr/>
        <w:t>DISPOSICIONES FINALES</w:t>
      </w:r>
    </w:p>
    <w:p w14:paraId="4D2C260C" w14:textId="77777777" w:rsidR="00310E79" w:rsidRPr="00084479" w:rsidRDefault="00310E79" w:rsidP="00084479">
      <w:pPr>
        <w:keepNext/>
        <w:widowControl/>
        <w:suppressAutoHyphens/>
        <w:spacing w:before="120" w:after="120" w:line="360" w:lineRule="auto"/>
        <w:jc w:val="center"/>
        <w:outlineLvl w:val="0"/>
        <w:rPr>
          <w:b/>
          <w:i/>
          <w:szCs w:val="24"/>
        </w:rPr>
      </w:pPr>
      <w:bookmarkStart w:id="85" w:name="_Hlk136767184"/>
      <w:r w:rsidRPr="00084479">
        <w:rPr>
          <w:b/>
          <w:i/>
          <w:szCs w:val="24"/>
        </w:rPr>
        <w:t xml:space="preserve">Artículo 21 bis </w:t>
      </w:r>
      <w:r w:rsidRPr="00084479">
        <w:rPr>
          <w:b/>
          <w:i/>
          <w:szCs w:val="24"/>
        </w:rPr>
        <w:br/>
        <w:t>Modificación del Reglamento (UE) 2022/869</w:t>
      </w:r>
    </w:p>
    <w:p w14:paraId="31BC85CF" w14:textId="77777777" w:rsidR="00310E79" w:rsidRPr="00084479" w:rsidRDefault="00310E79" w:rsidP="00DC6AA5">
      <w:pPr>
        <w:widowControl/>
        <w:spacing w:before="120" w:after="120" w:line="360" w:lineRule="auto"/>
        <w:rPr>
          <w:rFonts w:eastAsia="Calibri"/>
          <w:b/>
          <w:i/>
          <w:szCs w:val="24"/>
        </w:rPr>
      </w:pPr>
      <w:r w:rsidRPr="00084479">
        <w:rPr>
          <w:b/>
          <w:i/>
          <w:szCs w:val="24"/>
        </w:rPr>
        <w:t>El artículo 7, apartado 8, párrafo primero, del Reglamento (UE) 2022/869 se sustituye por el texto siguiente:</w:t>
      </w:r>
    </w:p>
    <w:p w14:paraId="28661BCF" w14:textId="77777777" w:rsidR="00310E79" w:rsidRPr="00084479" w:rsidRDefault="00310E79" w:rsidP="00DC6AA5">
      <w:pPr>
        <w:widowControl/>
        <w:spacing w:before="120" w:after="120" w:line="360" w:lineRule="auto"/>
        <w:rPr>
          <w:rFonts w:eastAsia="Calibri"/>
          <w:b/>
          <w:i/>
          <w:szCs w:val="24"/>
        </w:rPr>
      </w:pPr>
      <w:bookmarkStart w:id="86" w:name="_Hlk135897854"/>
      <w:r w:rsidRPr="00084479">
        <w:rPr>
          <w:b/>
          <w:i/>
          <w:szCs w:val="24"/>
        </w:rPr>
        <w:t>«En relación con los impactos ambientales establecidos en el artículo 6, apartado 4, de la Directiva 92/43/CEE y el artículo 4, apartado 7, de la Directiva 2000/60/CE, y el artículo 4, apartados 8 y 8 bis, y el artículo 5, apartados 8 y 8 bis de [la propuesta de Reglamento del Parlamento Europeo y del Consejo sobre la restauración de la naturaleza], siempre y cuando se satisfagan todas las condiciones previstas en dichas Directivas, se considerará que los proyectos que figuran en la lista de la Unión son de interés público desde la perspectiva de la política energética, y podrá considerarse que revisten un interés público de primer orden.».</w:t>
      </w:r>
      <w:bookmarkEnd w:id="86"/>
    </w:p>
    <w:bookmarkEnd w:id="85"/>
    <w:p w14:paraId="7045A438" w14:textId="77777777" w:rsidR="00310E79" w:rsidRPr="00084479" w:rsidRDefault="00310E79" w:rsidP="00084479">
      <w:pPr>
        <w:keepNext/>
        <w:widowControl/>
        <w:suppressAutoHyphens/>
        <w:spacing w:before="120" w:after="120" w:line="360" w:lineRule="auto"/>
        <w:jc w:val="center"/>
        <w:outlineLvl w:val="0"/>
        <w:rPr>
          <w:b/>
          <w:bCs/>
          <w:smallCaps/>
          <w:szCs w:val="24"/>
        </w:rPr>
      </w:pPr>
      <w:r w:rsidRPr="00084479">
        <w:rPr>
          <w:szCs w:val="24"/>
        </w:rPr>
        <w:br w:type="page"/>
      </w:r>
      <w:r w:rsidRPr="00084479">
        <w:rPr>
          <w:szCs w:val="24"/>
        </w:rPr>
        <w:lastRenderedPageBreak/>
        <w:t>Artículo 22</w:t>
      </w:r>
      <w:r w:rsidRPr="00084479">
        <w:rPr>
          <w:szCs w:val="24"/>
        </w:rPr>
        <w:br/>
      </w:r>
      <w:r w:rsidRPr="00084479">
        <w:rPr>
          <w:i/>
          <w:szCs w:val="24"/>
        </w:rPr>
        <w:t>Revisión</w:t>
      </w:r>
    </w:p>
    <w:p w14:paraId="3AB9F83F" w14:textId="1605EA5F" w:rsidR="00310E79" w:rsidRPr="00084479" w:rsidRDefault="00310E79" w:rsidP="00084479">
      <w:pPr>
        <w:widowControl/>
        <w:suppressAutoHyphens/>
        <w:spacing w:before="120" w:after="120" w:line="360" w:lineRule="auto"/>
        <w:ind w:left="851" w:right="140" w:hanging="851"/>
        <w:rPr>
          <w:rFonts w:eastAsia="Calibri"/>
          <w:b/>
          <w:szCs w:val="24"/>
        </w:rPr>
      </w:pPr>
      <w:r w:rsidRPr="00084479">
        <w:rPr>
          <w:szCs w:val="24"/>
        </w:rPr>
        <w:t>1.</w:t>
      </w:r>
      <w:r w:rsidRPr="00084479">
        <w:rPr>
          <w:szCs w:val="24"/>
        </w:rPr>
        <w:tab/>
      </w:r>
      <w:r w:rsidR="007B5D7C" w:rsidRPr="00084479">
        <w:rPr>
          <w:szCs w:val="24"/>
        </w:rPr>
        <w:t xml:space="preserve">La Comisión evaluará </w:t>
      </w:r>
      <w:r w:rsidR="007B5D7C" w:rsidRPr="00084479">
        <w:rPr>
          <w:b/>
          <w:i/>
          <w:szCs w:val="24"/>
        </w:rPr>
        <w:t>el</w:t>
      </w:r>
      <w:r w:rsidR="007B5D7C" w:rsidRPr="00084479">
        <w:rPr>
          <w:szCs w:val="24"/>
        </w:rPr>
        <w:t xml:space="preserve"> presente Reglamento a más tardar el 31 de diciembre de </w:t>
      </w:r>
      <w:r w:rsidR="007B5D7C" w:rsidRPr="00084479">
        <w:rPr>
          <w:b/>
          <w:i/>
          <w:szCs w:val="24"/>
        </w:rPr>
        <w:t>2030, y posteriormente cada dos años, para valorar su impacto, en particular en el sector agrario y en el suministro de alimentos seguros y suficientes, así como su impacto socioeconómico, en particular en las zonas rurales</w:t>
      </w:r>
      <w:r w:rsidRPr="00084479">
        <w:rPr>
          <w:szCs w:val="24"/>
        </w:rPr>
        <w:t>.</w:t>
      </w:r>
      <w:r w:rsidR="007B5D7C" w:rsidRPr="00084479">
        <w:rPr>
          <w:b/>
          <w:szCs w:val="24"/>
        </w:rPr>
        <w:t xml:space="preserve"> [Enm. 45]</w:t>
      </w:r>
    </w:p>
    <w:p w14:paraId="0B756521" w14:textId="101448C6" w:rsidR="00310E79" w:rsidRPr="00084479" w:rsidRDefault="00310E79" w:rsidP="00084479">
      <w:pPr>
        <w:widowControl/>
        <w:suppressAutoHyphens/>
        <w:spacing w:before="120" w:after="120" w:line="360" w:lineRule="auto"/>
        <w:ind w:left="851" w:right="140" w:hanging="851"/>
        <w:rPr>
          <w:rFonts w:eastAsia="Calibri"/>
          <w:b/>
          <w:szCs w:val="24"/>
        </w:rPr>
      </w:pPr>
      <w:r w:rsidRPr="00084479">
        <w:rPr>
          <w:szCs w:val="24"/>
        </w:rPr>
        <w:t>2.</w:t>
      </w:r>
      <w:r w:rsidRPr="00084479">
        <w:rPr>
          <w:szCs w:val="24"/>
        </w:rPr>
        <w:tab/>
      </w:r>
      <w:r w:rsidR="007B5D7C" w:rsidRPr="00084479">
        <w:rPr>
          <w:szCs w:val="24"/>
        </w:rPr>
        <w:t xml:space="preserve">La Comisión presentará un informe sobre las principales conclusiones de dicha evaluación al Parlamento Europeo, al Consejo, al Comité Económico y Social Europeo y al Comité de las Regiones. Cuando la Comisión lo considere oportuno, el informe irá acompañado de una propuesta legislativa de modificación de las disposiciones pertinentes del presente Reglamento que tenga en cuenta la necesidad de establecer objetivos de restauración adicionales, </w:t>
      </w:r>
      <w:r w:rsidR="007B5D7C" w:rsidRPr="00084479">
        <w:rPr>
          <w:b/>
          <w:i/>
          <w:szCs w:val="24"/>
        </w:rPr>
        <w:t xml:space="preserve">incluidos los objetivos actualizados para 2040 y 2050, </w:t>
      </w:r>
      <w:r w:rsidR="007B5D7C" w:rsidRPr="00084479">
        <w:rPr>
          <w:szCs w:val="24"/>
        </w:rPr>
        <w:t>basados en métodos comunes para evaluar el estado de los ecosistemas no regulados por los artículos 4 y 5</w:t>
      </w:r>
      <w:r w:rsidR="007B5D7C" w:rsidRPr="00084479">
        <w:rPr>
          <w:b/>
          <w:i/>
          <w:szCs w:val="24"/>
        </w:rPr>
        <w:t>, en la evaluación a la que se refiere el apartado 1 del presente artículo</w:t>
      </w:r>
      <w:r w:rsidR="007B5D7C" w:rsidRPr="00084479">
        <w:rPr>
          <w:szCs w:val="24"/>
        </w:rPr>
        <w:t>, y en los datos científicos más recientes</w:t>
      </w:r>
      <w:r w:rsidRPr="00084479">
        <w:rPr>
          <w:szCs w:val="24"/>
        </w:rPr>
        <w:t>.</w:t>
      </w:r>
      <w:r w:rsidR="007B5D7C" w:rsidRPr="00084479">
        <w:rPr>
          <w:b/>
          <w:szCs w:val="24"/>
        </w:rPr>
        <w:t xml:space="preserve"> [Enm. 17]</w:t>
      </w:r>
    </w:p>
    <w:p w14:paraId="31781DD9" w14:textId="77777777" w:rsidR="007B5D7C" w:rsidRPr="00084479" w:rsidRDefault="007B5D7C" w:rsidP="00084479">
      <w:pPr>
        <w:widowControl/>
        <w:spacing w:before="120" w:after="120" w:line="360" w:lineRule="auto"/>
        <w:rPr>
          <w:szCs w:val="24"/>
        </w:rPr>
      </w:pPr>
      <w:r w:rsidRPr="00084479">
        <w:rPr>
          <w:szCs w:val="24"/>
        </w:rPr>
        <w:br w:type="page"/>
      </w:r>
    </w:p>
    <w:p w14:paraId="38A5C3A3" w14:textId="77777777" w:rsidR="007B5D7C" w:rsidRPr="00084479" w:rsidRDefault="007B5D7C" w:rsidP="00084479">
      <w:pPr>
        <w:widowControl/>
        <w:spacing w:before="120" w:after="120" w:line="360" w:lineRule="auto"/>
        <w:jc w:val="center"/>
        <w:rPr>
          <w:b/>
          <w:i/>
          <w:szCs w:val="24"/>
        </w:rPr>
      </w:pPr>
      <w:r w:rsidRPr="00084479">
        <w:rPr>
          <w:b/>
          <w:i/>
          <w:szCs w:val="24"/>
        </w:rPr>
        <w:lastRenderedPageBreak/>
        <w:t>Artículo 22 bis</w:t>
      </w:r>
      <w:r w:rsidRPr="00084479">
        <w:rPr>
          <w:b/>
          <w:i/>
          <w:szCs w:val="24"/>
        </w:rPr>
        <w:br/>
        <w:t>Aplazamiento de los objetivos en virtud del presente Reglamento en caso de consecuencias socioeconómicas excepcionales</w:t>
      </w:r>
    </w:p>
    <w:p w14:paraId="6A753B55" w14:textId="0A5D9FBF" w:rsidR="007B5D7C" w:rsidRPr="00084479" w:rsidRDefault="007B5D7C" w:rsidP="00084479">
      <w:pPr>
        <w:widowControl/>
        <w:spacing w:before="120" w:after="120" w:line="360" w:lineRule="auto"/>
        <w:ind w:left="851" w:hanging="851"/>
        <w:rPr>
          <w:b/>
          <w:i/>
          <w:szCs w:val="24"/>
        </w:rPr>
      </w:pPr>
      <w:r w:rsidRPr="00084479">
        <w:rPr>
          <w:b/>
          <w:i/>
          <w:szCs w:val="24"/>
        </w:rPr>
        <w:t xml:space="preserve">1. </w:t>
      </w:r>
      <w:r w:rsidRPr="00084479">
        <w:rPr>
          <w:b/>
          <w:i/>
          <w:szCs w:val="24"/>
        </w:rPr>
        <w:tab/>
        <w:t>A más tardar el... [un año después de la fecha de entrada en vigor del presente Reglamento], y posteriormente cada año, la Comisión publicará en el Diario Oficial de la Unión Europea un anuncio sobre si son de aplicación una o varias de las condiciones siguientes:</w:t>
      </w:r>
    </w:p>
    <w:p w14:paraId="5A5385FD" w14:textId="2BDE5C8A" w:rsidR="007B5D7C" w:rsidRPr="00084479" w:rsidRDefault="007B5D7C" w:rsidP="00084479">
      <w:pPr>
        <w:widowControl/>
        <w:spacing w:before="120" w:after="120" w:line="360" w:lineRule="auto"/>
        <w:ind w:left="1418" w:hanging="567"/>
        <w:rPr>
          <w:b/>
          <w:i/>
          <w:szCs w:val="24"/>
        </w:rPr>
      </w:pPr>
      <w:r w:rsidRPr="00084479">
        <w:rPr>
          <w:b/>
          <w:i/>
          <w:szCs w:val="24"/>
        </w:rPr>
        <w:t xml:space="preserve">a) </w:t>
      </w:r>
      <w:r w:rsidRPr="00084479">
        <w:rPr>
          <w:b/>
          <w:i/>
          <w:szCs w:val="24"/>
        </w:rPr>
        <w:tab/>
        <w:t>los procedimientos de autorización en uno o varios Estados miembros se retrasan debido a restricciones derivadas de la legislación de la Unión relativa a la naturaleza en los siguientes ámbitos:</w:t>
      </w:r>
    </w:p>
    <w:p w14:paraId="16090C9D" w14:textId="2A25896F" w:rsidR="007B5D7C" w:rsidRPr="00084479" w:rsidRDefault="007B5D7C" w:rsidP="00084479">
      <w:pPr>
        <w:widowControl/>
        <w:spacing w:before="120" w:after="120" w:line="360" w:lineRule="auto"/>
        <w:ind w:left="1985" w:hanging="567"/>
        <w:rPr>
          <w:b/>
          <w:i/>
          <w:szCs w:val="24"/>
        </w:rPr>
      </w:pPr>
      <w:r w:rsidRPr="00084479">
        <w:rPr>
          <w:b/>
          <w:i/>
          <w:szCs w:val="24"/>
        </w:rPr>
        <w:t xml:space="preserve">i) </w:t>
      </w:r>
      <w:r w:rsidRPr="00084479">
        <w:rPr>
          <w:b/>
          <w:i/>
          <w:szCs w:val="24"/>
        </w:rPr>
        <w:tab/>
        <w:t>construcción y transformación de viviendas, en particular en el sector de la vivienda social;</w:t>
      </w:r>
    </w:p>
    <w:p w14:paraId="2D50DBFB" w14:textId="1FFED343" w:rsidR="007B5D7C" w:rsidRPr="00084479" w:rsidRDefault="007B5D7C" w:rsidP="00084479">
      <w:pPr>
        <w:widowControl/>
        <w:spacing w:before="120" w:after="120" w:line="360" w:lineRule="auto"/>
        <w:ind w:left="1985" w:hanging="567"/>
        <w:rPr>
          <w:b/>
          <w:i/>
          <w:szCs w:val="24"/>
        </w:rPr>
      </w:pPr>
      <w:r w:rsidRPr="00084479">
        <w:rPr>
          <w:b/>
          <w:i/>
          <w:szCs w:val="24"/>
        </w:rPr>
        <w:t xml:space="preserve">ii) </w:t>
      </w:r>
      <w:r w:rsidRPr="00084479">
        <w:rPr>
          <w:b/>
          <w:i/>
          <w:szCs w:val="24"/>
        </w:rPr>
        <w:tab/>
        <w:t>implantación de proyectos de energía renovable en relación con los objetivos establecidos en el Reglamento (UE) 2021/1119 (Legislación Europea sobre el Clima);</w:t>
      </w:r>
    </w:p>
    <w:p w14:paraId="3D255C5F" w14:textId="0BB407BE" w:rsidR="007B5D7C" w:rsidRPr="00084479" w:rsidRDefault="007B5D7C" w:rsidP="00084479">
      <w:pPr>
        <w:widowControl/>
        <w:spacing w:before="120" w:after="120" w:line="360" w:lineRule="auto"/>
        <w:ind w:left="1418" w:hanging="567"/>
        <w:rPr>
          <w:b/>
          <w:i/>
          <w:szCs w:val="24"/>
        </w:rPr>
      </w:pPr>
      <w:r w:rsidRPr="00084479">
        <w:rPr>
          <w:b/>
          <w:i/>
          <w:szCs w:val="24"/>
        </w:rPr>
        <w:t xml:space="preserve">b) </w:t>
      </w:r>
      <w:r w:rsidRPr="00084479">
        <w:rPr>
          <w:b/>
          <w:i/>
          <w:szCs w:val="24"/>
        </w:rPr>
        <w:tab/>
        <w:t>el precio medio de los alimentos ha aumentado un 10 % a lo largo de un período de un año;</w:t>
      </w:r>
    </w:p>
    <w:p w14:paraId="50C299C6" w14:textId="4C3E281C" w:rsidR="007B5D7C" w:rsidRPr="00084479" w:rsidRDefault="007B5D7C" w:rsidP="00084479">
      <w:pPr>
        <w:widowControl/>
        <w:spacing w:before="120" w:after="120" w:line="360" w:lineRule="auto"/>
        <w:ind w:left="1418" w:hanging="567"/>
        <w:rPr>
          <w:b/>
          <w:i/>
          <w:szCs w:val="24"/>
        </w:rPr>
      </w:pPr>
      <w:r w:rsidRPr="00084479">
        <w:rPr>
          <w:b/>
          <w:i/>
          <w:szCs w:val="24"/>
        </w:rPr>
        <w:t xml:space="preserve">c) </w:t>
      </w:r>
      <w:r w:rsidRPr="00084479">
        <w:rPr>
          <w:b/>
          <w:i/>
          <w:szCs w:val="24"/>
        </w:rPr>
        <w:tab/>
        <w:t>la producción total de alimentos en la Unión se ha reducido en un 5 % a lo largo de un período de un año.</w:t>
      </w:r>
    </w:p>
    <w:p w14:paraId="3EDD8F18" w14:textId="7DB17CD1" w:rsidR="007B5D7C" w:rsidRPr="00084479" w:rsidRDefault="007B5D7C" w:rsidP="00084479">
      <w:pPr>
        <w:widowControl/>
        <w:spacing w:before="120" w:after="120" w:line="360" w:lineRule="auto"/>
        <w:ind w:left="851" w:hanging="851"/>
        <w:rPr>
          <w:szCs w:val="24"/>
        </w:rPr>
      </w:pPr>
      <w:r w:rsidRPr="00084479">
        <w:rPr>
          <w:b/>
          <w:i/>
          <w:szCs w:val="24"/>
        </w:rPr>
        <w:t xml:space="preserve">2. </w:t>
      </w:r>
      <w:r w:rsidRPr="00084479">
        <w:rPr>
          <w:b/>
          <w:i/>
          <w:szCs w:val="24"/>
        </w:rPr>
        <w:tab/>
        <w:t>Cuando se apliquen una o varias de las condiciones a que se refiere el apartado 1, los objetivos en virtud del presente Reglamento se pospondrán hasta que dejen ser aplicables todas las condiciones mencionadas en dicho apartado.</w:t>
      </w:r>
      <w:r w:rsidRPr="00084479">
        <w:rPr>
          <w:b/>
          <w:szCs w:val="24"/>
        </w:rPr>
        <w:t xml:space="preserve"> [Enm. 131]</w:t>
      </w:r>
    </w:p>
    <w:p w14:paraId="31B5471B" w14:textId="37F4A152" w:rsidR="00310E79" w:rsidRPr="00084479" w:rsidRDefault="00310E79" w:rsidP="00084479">
      <w:pPr>
        <w:keepNext/>
        <w:widowControl/>
        <w:suppressAutoHyphens/>
        <w:spacing w:before="120" w:after="120" w:line="360" w:lineRule="auto"/>
        <w:ind w:right="140"/>
        <w:jc w:val="center"/>
        <w:outlineLvl w:val="1"/>
        <w:rPr>
          <w:b/>
          <w:bCs/>
          <w:i/>
          <w:iCs/>
          <w:szCs w:val="24"/>
        </w:rPr>
      </w:pPr>
      <w:r w:rsidRPr="00084479">
        <w:rPr>
          <w:szCs w:val="24"/>
        </w:rPr>
        <w:t>Artículo 23</w:t>
      </w:r>
      <w:r w:rsidRPr="00084479">
        <w:rPr>
          <w:szCs w:val="24"/>
        </w:rPr>
        <w:br/>
      </w:r>
      <w:r w:rsidRPr="00084479">
        <w:rPr>
          <w:i/>
          <w:szCs w:val="24"/>
        </w:rPr>
        <w:t>Entrada en vigor</w:t>
      </w:r>
    </w:p>
    <w:p w14:paraId="12759F6B" w14:textId="76AAB453" w:rsidR="00310E79" w:rsidRPr="00084479" w:rsidRDefault="00310E79" w:rsidP="00DC6AA5">
      <w:pPr>
        <w:widowControl/>
        <w:suppressAutoHyphens/>
        <w:spacing w:before="120" w:after="120" w:line="360" w:lineRule="auto"/>
        <w:ind w:right="140"/>
        <w:rPr>
          <w:szCs w:val="24"/>
        </w:rPr>
      </w:pPr>
      <w:r w:rsidRPr="00084479">
        <w:rPr>
          <w:szCs w:val="24"/>
        </w:rPr>
        <w:t>El presente Reglamento entrará en vigor a los veinte días de su publicación en el Diario Oficial de la Unión Europea.</w:t>
      </w:r>
    </w:p>
    <w:p w14:paraId="0DD4BF3A" w14:textId="12D4A481" w:rsidR="007B5D7C" w:rsidRPr="00084479" w:rsidRDefault="007B5D7C" w:rsidP="00DC6AA5">
      <w:pPr>
        <w:widowControl/>
        <w:suppressAutoHyphens/>
        <w:spacing w:before="120" w:after="120" w:line="360" w:lineRule="auto"/>
        <w:ind w:right="140"/>
        <w:rPr>
          <w:b/>
          <w:szCs w:val="24"/>
        </w:rPr>
      </w:pPr>
      <w:r w:rsidRPr="00084479">
        <w:rPr>
          <w:b/>
          <w:i/>
          <w:szCs w:val="24"/>
        </w:rPr>
        <w:t xml:space="preserve">Será aplicable a partir de la fecha en que la Comisión haya facilitado al Parlamento Europeo y al Consejo datos científicos sólidos sobre las condiciones necesarias para garantizar la seguridad alimentaria a largo plazo, respetando así la necesidad de tierras cultivables en el marco de la agricultura convencional y ecológica, el impacto de la restauración de la naturaleza en la producción de alimentos, la disponibilidad de alimentos y los precios de los </w:t>
      </w:r>
      <w:r w:rsidRPr="00084479">
        <w:rPr>
          <w:b/>
          <w:i/>
          <w:szCs w:val="24"/>
        </w:rPr>
        <w:lastRenderedPageBreak/>
        <w:t xml:space="preserve">mismos. La Comisión publicará un anuncio en el </w:t>
      </w:r>
      <w:r w:rsidRPr="00084479">
        <w:rPr>
          <w:b/>
          <w:szCs w:val="24"/>
        </w:rPr>
        <w:t>Diario Oficial de la Unión Europea</w:t>
      </w:r>
      <w:r w:rsidRPr="00084479">
        <w:rPr>
          <w:b/>
          <w:i/>
          <w:szCs w:val="24"/>
        </w:rPr>
        <w:t xml:space="preserve"> en el que indicará la fecha a partir de la cual se aplicará el presente Reglamento.</w:t>
      </w:r>
      <w:r w:rsidRPr="00084479">
        <w:rPr>
          <w:b/>
          <w:szCs w:val="24"/>
        </w:rPr>
        <w:t xml:space="preserve"> [Enm. 135]</w:t>
      </w:r>
    </w:p>
    <w:p w14:paraId="02B7A26A" w14:textId="7538817C" w:rsidR="007B5D7C" w:rsidRPr="00084479" w:rsidRDefault="007B5D7C" w:rsidP="001E2100">
      <w:pPr>
        <w:widowControl/>
        <w:suppressAutoHyphens/>
        <w:spacing w:before="120" w:after="120" w:line="360" w:lineRule="auto"/>
        <w:ind w:right="140"/>
        <w:rPr>
          <w:rFonts w:eastAsia="Calibri"/>
          <w:b/>
          <w:szCs w:val="24"/>
        </w:rPr>
      </w:pPr>
      <w:r w:rsidRPr="00084479">
        <w:rPr>
          <w:b/>
          <w:i/>
          <w:szCs w:val="24"/>
        </w:rPr>
        <w:t>Se</w:t>
      </w:r>
      <w:r w:rsidR="00920D22" w:rsidRPr="00084479">
        <w:rPr>
          <w:b/>
          <w:i/>
          <w:szCs w:val="24"/>
        </w:rPr>
        <w:t>rá aplicable</w:t>
      </w:r>
      <w:r w:rsidRPr="00084479">
        <w:rPr>
          <w:b/>
          <w:i/>
          <w:szCs w:val="24"/>
        </w:rPr>
        <w:t xml:space="preserve"> a partir de la fecha en que se cumpla la condición e</w:t>
      </w:r>
      <w:r w:rsidRPr="00084479">
        <w:rPr>
          <w:b/>
          <w:i/>
        </w:rPr>
        <w:t xml:space="preserve">stablecida en el artículo 11, apartado 2 bis. La Comisión publicará un anuncio en el </w:t>
      </w:r>
      <w:r w:rsidRPr="00084479">
        <w:rPr>
          <w:b/>
        </w:rPr>
        <w:t>Diario Oficial de la Unión Europea</w:t>
      </w:r>
      <w:r w:rsidRPr="00084479">
        <w:rPr>
          <w:b/>
          <w:i/>
        </w:rPr>
        <w:t xml:space="preserve"> en el que indicará la fecha a partir de la cual se aplicará el presente Reglamento.</w:t>
      </w:r>
      <w:r w:rsidRPr="00084479">
        <w:rPr>
          <w:b/>
        </w:rPr>
        <w:t xml:space="preserve"> [Enm. 136]</w:t>
      </w:r>
    </w:p>
    <w:p w14:paraId="45717FB9" w14:textId="77777777" w:rsidR="00310E79" w:rsidRPr="00084479" w:rsidRDefault="00310E79" w:rsidP="00310E79">
      <w:pPr>
        <w:widowControl/>
        <w:suppressAutoHyphens/>
        <w:spacing w:before="480" w:after="120" w:line="360" w:lineRule="auto"/>
        <w:ind w:right="140"/>
        <w:rPr>
          <w:rFonts w:eastAsia="Calibri"/>
          <w:szCs w:val="22"/>
        </w:rPr>
      </w:pPr>
      <w:r w:rsidRPr="00084479">
        <w:t>El presente Reglamento será obligatorio en todos sus elementos y directamente aplicable en cada Estado miembro.</w:t>
      </w:r>
    </w:p>
    <w:p w14:paraId="2E3DAA5C" w14:textId="77777777" w:rsidR="00310E79" w:rsidRPr="00084479" w:rsidRDefault="00310E79" w:rsidP="00310E79">
      <w:pPr>
        <w:keepNext/>
        <w:widowControl/>
        <w:suppressAutoHyphens/>
        <w:spacing w:before="120" w:line="360" w:lineRule="auto"/>
        <w:jc w:val="both"/>
        <w:rPr>
          <w:rFonts w:eastAsia="Calibri"/>
          <w:szCs w:val="22"/>
        </w:rPr>
      </w:pPr>
      <w:r w:rsidRPr="00084479">
        <w:t>Hecho en Bruselas, el</w:t>
      </w:r>
    </w:p>
    <w:p w14:paraId="0EBD5036" w14:textId="77777777" w:rsidR="00310E79" w:rsidRPr="00084479" w:rsidRDefault="00310E79" w:rsidP="00310E79">
      <w:pPr>
        <w:keepNext/>
        <w:widowControl/>
        <w:tabs>
          <w:tab w:val="left" w:pos="4252"/>
        </w:tabs>
        <w:suppressAutoHyphens/>
        <w:spacing w:before="720" w:line="360" w:lineRule="auto"/>
        <w:jc w:val="both"/>
        <w:rPr>
          <w:rFonts w:eastAsia="Calibri"/>
          <w:i/>
          <w:szCs w:val="22"/>
        </w:rPr>
      </w:pPr>
      <w:r w:rsidRPr="00084479">
        <w:rPr>
          <w:i/>
        </w:rPr>
        <w:t>Por el Parlamento Europeo</w:t>
      </w:r>
      <w:r w:rsidRPr="00084479">
        <w:rPr>
          <w:i/>
        </w:rPr>
        <w:tab/>
        <w:t>Por el Consejo</w:t>
      </w:r>
    </w:p>
    <w:p w14:paraId="0FBAD15B" w14:textId="77777777" w:rsidR="00310E79" w:rsidRPr="00084479" w:rsidRDefault="00310E79" w:rsidP="00084479">
      <w:pPr>
        <w:widowControl/>
        <w:tabs>
          <w:tab w:val="left" w:pos="4253"/>
        </w:tabs>
        <w:spacing w:line="360" w:lineRule="auto"/>
        <w:rPr>
          <w:rFonts w:eastAsia="Calibri"/>
          <w:szCs w:val="22"/>
        </w:rPr>
        <w:sectPr w:rsidR="00310E79" w:rsidRPr="00084479" w:rsidSect="00DC6AA5">
          <w:footnotePr>
            <w:numRestart w:val="eachSect"/>
          </w:footnotePr>
          <w:pgSz w:w="11907" w:h="16839"/>
          <w:pgMar w:top="1134" w:right="1134" w:bottom="1134" w:left="1134" w:header="567" w:footer="567" w:gutter="0"/>
          <w:cols w:space="720"/>
          <w:docGrid w:linePitch="360"/>
        </w:sectPr>
      </w:pPr>
      <w:r w:rsidRPr="00084479">
        <w:rPr>
          <w:i/>
        </w:rPr>
        <w:t>La presidenta</w:t>
      </w:r>
      <w:r w:rsidRPr="00084479">
        <w:rPr>
          <w:i/>
        </w:rPr>
        <w:tab/>
        <w:t>El presidente</w:t>
      </w:r>
      <w:r w:rsidRPr="00084479">
        <w:rPr>
          <w:i/>
        </w:rPr>
        <w:br/>
      </w:r>
    </w:p>
    <w:p w14:paraId="0CFE4A35" w14:textId="518177B2" w:rsidR="00310E79" w:rsidRPr="00084479" w:rsidRDefault="00310E79" w:rsidP="00310E79">
      <w:pPr>
        <w:widowControl/>
        <w:suppressAutoHyphens/>
        <w:spacing w:before="120" w:after="120" w:line="360" w:lineRule="auto"/>
        <w:jc w:val="center"/>
        <w:rPr>
          <w:rFonts w:eastAsia="Calibri"/>
          <w:i/>
          <w:szCs w:val="22"/>
        </w:rPr>
      </w:pPr>
      <w:r w:rsidRPr="00084479">
        <w:rPr>
          <w:smallCaps/>
          <w:u w:val="single"/>
        </w:rPr>
        <w:lastRenderedPageBreak/>
        <w:t>ANEXO I</w:t>
      </w:r>
      <w:r w:rsidRPr="00084479">
        <w:rPr>
          <w:smallCaps/>
          <w:u w:val="single"/>
        </w:rPr>
        <w:br/>
        <w:t>ECOSISTEMAS TERRESTRES, COSTEROS Y DE AGUA DULCE: TIPOS DE HÁBITATS Y GRUPOS DE TIPOS DE HÁBITATS CONTEMPLADOS EN EL ARTÍCULO 4, APARTADOS 1 Y 2</w:t>
      </w:r>
    </w:p>
    <w:p w14:paraId="127184EF" w14:textId="77777777" w:rsidR="00310E79" w:rsidRPr="00084479" w:rsidRDefault="00310E79" w:rsidP="00310E79">
      <w:pPr>
        <w:widowControl/>
        <w:suppressAutoHyphens/>
        <w:spacing w:before="120" w:after="120" w:line="360" w:lineRule="auto"/>
        <w:rPr>
          <w:rFonts w:eastAsia="Calibri"/>
          <w:noProof/>
          <w:szCs w:val="24"/>
          <w:lang w:eastAsia="en-US"/>
        </w:rPr>
      </w:pPr>
    </w:p>
    <w:p w14:paraId="280588B6" w14:textId="77777777" w:rsidR="00310E79" w:rsidRPr="00084479" w:rsidRDefault="00310E79" w:rsidP="00310E79">
      <w:pPr>
        <w:widowControl/>
        <w:suppressAutoHyphens/>
        <w:spacing w:before="120" w:after="120" w:line="360" w:lineRule="auto"/>
        <w:rPr>
          <w:rFonts w:eastAsia="Calibri"/>
          <w:noProof/>
          <w:szCs w:val="24"/>
        </w:rPr>
      </w:pPr>
      <w:r w:rsidRPr="00084479">
        <w:t xml:space="preserve">La lista que figura a continuación incluye todos los tipos de hábitats terrestres, costeros y de agua dulce enumerados en el anexo I de la Directiva 92/43/CEE contemplados en el artículo 4, apartados 1 y 2, así como seis grupos de dichos tipos de hábitats, a saber: 1) humedales (costeros e interiores); 2) pastizales y otros hábitats pastorales; 3) hábitats fluviales, lacustres, aluviales y ribereños; 4) bosques; 5) hábitats esteparios, de brezales y de matorrales; y 6) hábitats rocosos y de dunas. </w:t>
      </w:r>
    </w:p>
    <w:p w14:paraId="775A7752" w14:textId="77777777" w:rsidR="00310E79" w:rsidRPr="00084479" w:rsidRDefault="00310E79" w:rsidP="00310E79">
      <w:pPr>
        <w:keepNext/>
        <w:widowControl/>
        <w:spacing w:before="120" w:after="120"/>
        <w:ind w:left="850" w:hanging="850"/>
        <w:jc w:val="both"/>
        <w:outlineLvl w:val="1"/>
        <w:rPr>
          <w:b/>
          <w:bCs/>
          <w:szCs w:val="26"/>
        </w:rPr>
      </w:pPr>
      <w:r w:rsidRPr="00084479">
        <w:rPr>
          <w:b/>
        </w:rPr>
        <w:t>1.</w:t>
      </w:r>
      <w:r w:rsidRPr="00084479">
        <w:rPr>
          <w:b/>
        </w:rPr>
        <w:tab/>
        <w:t>GRUPO 1: Humedales (costeros e interiores)</w:t>
      </w:r>
    </w:p>
    <w:tbl>
      <w:tblPr>
        <w:tblStyle w:val="TableGrid"/>
        <w:tblW w:w="0" w:type="auto"/>
        <w:tblLook w:val="04A0" w:firstRow="1" w:lastRow="0" w:firstColumn="1" w:lastColumn="0" w:noHBand="0" w:noVBand="1"/>
      </w:tblPr>
      <w:tblGrid>
        <w:gridCol w:w="1555"/>
        <w:gridCol w:w="7508"/>
      </w:tblGrid>
      <w:tr w:rsidR="00310E79" w:rsidRPr="00084479" w14:paraId="13EABE6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64A07062" w14:textId="77777777" w:rsidR="00310E79" w:rsidRPr="00084479" w:rsidRDefault="00310E79" w:rsidP="00DC6AA5">
            <w:pPr>
              <w:widowControl/>
              <w:spacing w:before="120" w:after="120"/>
              <w:rPr>
                <w:noProof/>
              </w:rPr>
            </w:pPr>
            <w:r w:rsidRPr="00084479">
              <w:rPr>
                <w:b/>
              </w:rPr>
              <w:t xml:space="preserve">Código del tipo de hábitat contemplado en el anexo I de la Directiva 92/43/CEE del Consejo </w:t>
            </w:r>
          </w:p>
        </w:tc>
        <w:tc>
          <w:tcPr>
            <w:tcW w:w="7508" w:type="dxa"/>
            <w:tcBorders>
              <w:top w:val="single" w:sz="4" w:space="0" w:color="auto"/>
              <w:left w:val="single" w:sz="4" w:space="0" w:color="auto"/>
              <w:bottom w:val="single" w:sz="4" w:space="0" w:color="auto"/>
              <w:right w:val="single" w:sz="4" w:space="0" w:color="auto"/>
            </w:tcBorders>
            <w:vAlign w:val="center"/>
          </w:tcPr>
          <w:p w14:paraId="7A045982" w14:textId="77777777" w:rsidR="00310E79" w:rsidRPr="00084479" w:rsidRDefault="00310E79" w:rsidP="00DC6AA5">
            <w:pPr>
              <w:widowControl/>
              <w:spacing w:before="120" w:after="120"/>
              <w:rPr>
                <w:noProof/>
              </w:rPr>
            </w:pPr>
            <w:r w:rsidRPr="00084479">
              <w:rPr>
                <w:b/>
              </w:rPr>
              <w:t>Nombre del tipo de hábitat contemplado en el anexo I de la Directiva 92/43/CEE del Consejo</w:t>
            </w:r>
          </w:p>
        </w:tc>
      </w:tr>
      <w:tr w:rsidR="00310E79" w:rsidRPr="00084479" w14:paraId="2CE17956" w14:textId="77777777" w:rsidTr="00DC6AA5">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2F961CF4" w14:textId="77777777" w:rsidR="00310E79" w:rsidRPr="00084479" w:rsidRDefault="00310E79" w:rsidP="00DC6AA5">
            <w:pPr>
              <w:widowControl/>
              <w:spacing w:before="120" w:after="120"/>
              <w:rPr>
                <w:noProof/>
              </w:rPr>
            </w:pPr>
            <w:r w:rsidRPr="00084479">
              <w:rPr>
                <w:b/>
              </w:rPr>
              <w:t>Hábitats costeros y salinos</w:t>
            </w:r>
          </w:p>
        </w:tc>
      </w:tr>
      <w:tr w:rsidR="00310E79" w:rsidRPr="00084479" w14:paraId="3C90652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0F890A9" w14:textId="77777777" w:rsidR="00310E79" w:rsidRPr="00084479" w:rsidRDefault="00310E79" w:rsidP="00DC6AA5">
            <w:pPr>
              <w:widowControl/>
              <w:spacing w:before="120" w:after="120"/>
              <w:rPr>
                <w:b/>
                <w:noProof/>
              </w:rPr>
            </w:pPr>
            <w:r w:rsidRPr="00084479">
              <w:t>1130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AD29AFB" w14:textId="77777777" w:rsidR="00310E79" w:rsidRPr="00084479" w:rsidRDefault="00310E79" w:rsidP="00DC6AA5">
            <w:pPr>
              <w:widowControl/>
              <w:spacing w:before="120" w:after="120"/>
              <w:rPr>
                <w:b/>
                <w:noProof/>
              </w:rPr>
            </w:pPr>
            <w:r w:rsidRPr="00084479">
              <w:t>Estuarios</w:t>
            </w:r>
          </w:p>
        </w:tc>
      </w:tr>
      <w:tr w:rsidR="00310E79" w:rsidRPr="00084479" w14:paraId="037DAE2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A846394" w14:textId="77777777" w:rsidR="00310E79" w:rsidRPr="00084479" w:rsidRDefault="00310E79" w:rsidP="00DC6AA5">
            <w:pPr>
              <w:widowControl/>
              <w:spacing w:before="120" w:after="120"/>
              <w:rPr>
                <w:b/>
                <w:i/>
                <w:noProof/>
              </w:rPr>
            </w:pPr>
            <w:r w:rsidRPr="00084479">
              <w:rPr>
                <w:b/>
                <w:i/>
              </w:rPr>
              <w:t>1140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3ECEE46" w14:textId="77777777" w:rsidR="00310E79" w:rsidRPr="00084479" w:rsidRDefault="00310E79" w:rsidP="00DC6AA5">
            <w:pPr>
              <w:widowControl/>
              <w:spacing w:before="120" w:after="120"/>
              <w:rPr>
                <w:b/>
                <w:noProof/>
              </w:rPr>
            </w:pPr>
            <w:r w:rsidRPr="00084479">
              <w:t>Llanos fangosos o arenosos que no están cubiertos de agua cuando hay marea baja</w:t>
            </w:r>
          </w:p>
        </w:tc>
      </w:tr>
      <w:tr w:rsidR="00310E79" w:rsidRPr="00084479" w14:paraId="432921C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78FB76A" w14:textId="77777777" w:rsidR="00310E79" w:rsidRPr="00084479" w:rsidRDefault="00310E79" w:rsidP="00DC6AA5">
            <w:pPr>
              <w:widowControl/>
              <w:spacing w:before="120" w:after="120"/>
              <w:rPr>
                <w:b/>
                <w:noProof/>
              </w:rPr>
            </w:pPr>
            <w:r w:rsidRPr="00084479">
              <w:t>1150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F7C006D" w14:textId="77777777" w:rsidR="00310E79" w:rsidRPr="00084479" w:rsidRDefault="00310E79" w:rsidP="00DC6AA5">
            <w:pPr>
              <w:widowControl/>
              <w:spacing w:before="120" w:after="120"/>
              <w:rPr>
                <w:b/>
                <w:noProof/>
              </w:rPr>
            </w:pPr>
            <w:r w:rsidRPr="00084479">
              <w:t xml:space="preserve"> Lagunas costeras</w:t>
            </w:r>
          </w:p>
        </w:tc>
      </w:tr>
      <w:tr w:rsidR="00310E79" w:rsidRPr="00084479" w14:paraId="5419A3E2"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0284E6" w14:textId="77777777" w:rsidR="00310E79" w:rsidRPr="00084479" w:rsidRDefault="00310E79" w:rsidP="00DC6AA5">
            <w:pPr>
              <w:widowControl/>
              <w:spacing w:before="120" w:after="120"/>
              <w:rPr>
                <w:b/>
                <w:noProof/>
              </w:rPr>
            </w:pPr>
            <w:r w:rsidRPr="00084479">
              <w:t>1310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7B133B6" w14:textId="77777777" w:rsidR="00310E79" w:rsidRPr="00084479" w:rsidRDefault="00310E79" w:rsidP="00DC6AA5">
            <w:pPr>
              <w:widowControl/>
              <w:spacing w:before="120" w:after="120"/>
              <w:rPr>
                <w:b/>
                <w:noProof/>
              </w:rPr>
            </w:pPr>
            <w:r w:rsidRPr="00084479">
              <w:t>Vegetación anual pionera con Salicornia y otras especies de zonas fangosas o arenosas</w:t>
            </w:r>
          </w:p>
        </w:tc>
      </w:tr>
      <w:tr w:rsidR="00310E79" w:rsidRPr="00084479" w14:paraId="15D30E13"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6B0FBFA" w14:textId="77777777" w:rsidR="00310E79" w:rsidRPr="00084479" w:rsidRDefault="00310E79" w:rsidP="00DC6AA5">
            <w:pPr>
              <w:widowControl/>
              <w:spacing w:before="120" w:after="120"/>
              <w:rPr>
                <w:b/>
                <w:noProof/>
              </w:rPr>
            </w:pPr>
            <w:r w:rsidRPr="00084479">
              <w:t>1320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EBF8EB7" w14:textId="77777777" w:rsidR="00310E79" w:rsidRPr="00084479" w:rsidRDefault="00310E79" w:rsidP="00DC6AA5">
            <w:pPr>
              <w:widowControl/>
              <w:spacing w:before="120" w:after="120"/>
              <w:rPr>
                <w:b/>
                <w:noProof/>
              </w:rPr>
            </w:pPr>
            <w:r w:rsidRPr="00084479">
              <w:t>Pastizales de Spartina (</w:t>
            </w:r>
            <w:r w:rsidRPr="00084479">
              <w:rPr>
                <w:i/>
              </w:rPr>
              <w:t>Spartinion maritimi</w:t>
            </w:r>
            <w:r w:rsidRPr="00084479">
              <w:t>)</w:t>
            </w:r>
          </w:p>
        </w:tc>
      </w:tr>
      <w:tr w:rsidR="00310E79" w:rsidRPr="00084479" w14:paraId="6B3809BA"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CCFB1A9" w14:textId="77777777" w:rsidR="00310E79" w:rsidRPr="00084479" w:rsidRDefault="00310E79" w:rsidP="00DC6AA5">
            <w:pPr>
              <w:widowControl/>
              <w:spacing w:before="120" w:after="120"/>
              <w:rPr>
                <w:bCs/>
                <w:noProof/>
              </w:rPr>
            </w:pPr>
            <w:r w:rsidRPr="00084479">
              <w:t>1330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6DF9A88" w14:textId="77777777" w:rsidR="00310E79" w:rsidRPr="00084479" w:rsidRDefault="00310E79" w:rsidP="00DC6AA5">
            <w:pPr>
              <w:widowControl/>
              <w:spacing w:before="120" w:after="120"/>
              <w:rPr>
                <w:bCs/>
                <w:noProof/>
              </w:rPr>
            </w:pPr>
            <w:r w:rsidRPr="00084479">
              <w:t>Pastizales salinos atlánticos (</w:t>
            </w:r>
            <w:r w:rsidRPr="00084479">
              <w:rPr>
                <w:i/>
              </w:rPr>
              <w:t>Glauco-Puccinellietalia maritimae</w:t>
            </w:r>
            <w:r w:rsidRPr="00084479">
              <w:t>)</w:t>
            </w:r>
          </w:p>
        </w:tc>
      </w:tr>
      <w:tr w:rsidR="00310E79" w:rsidRPr="00084479" w14:paraId="753FD5B7"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FDA18DB" w14:textId="77777777" w:rsidR="00310E79" w:rsidRPr="00084479" w:rsidRDefault="00310E79" w:rsidP="00DC6AA5">
            <w:pPr>
              <w:widowControl/>
              <w:spacing w:before="120" w:after="120"/>
              <w:rPr>
                <w:bCs/>
                <w:noProof/>
              </w:rPr>
            </w:pPr>
            <w:r w:rsidRPr="00084479">
              <w:t>1340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CF8862A" w14:textId="77777777" w:rsidR="00310E79" w:rsidRPr="00084479" w:rsidRDefault="00310E79" w:rsidP="00DC6AA5">
            <w:pPr>
              <w:widowControl/>
              <w:spacing w:before="120" w:after="120"/>
              <w:rPr>
                <w:noProof/>
              </w:rPr>
            </w:pPr>
            <w:r w:rsidRPr="00084479">
              <w:t>Pastizales salinos continentales</w:t>
            </w:r>
          </w:p>
        </w:tc>
      </w:tr>
      <w:tr w:rsidR="00310E79" w:rsidRPr="00084479" w14:paraId="1A64BA0F"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CF6D33B" w14:textId="77777777" w:rsidR="00310E79" w:rsidRPr="00084479" w:rsidRDefault="00310E79" w:rsidP="00DC6AA5">
            <w:pPr>
              <w:widowControl/>
              <w:spacing w:before="120" w:after="120"/>
              <w:rPr>
                <w:bCs/>
                <w:noProof/>
              </w:rPr>
            </w:pPr>
            <w:r w:rsidRPr="00084479">
              <w:t>1410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4123AC1" w14:textId="77777777" w:rsidR="00310E79" w:rsidRPr="00084479" w:rsidRDefault="00310E79" w:rsidP="00DC6AA5">
            <w:pPr>
              <w:widowControl/>
              <w:spacing w:before="120" w:after="120"/>
              <w:rPr>
                <w:bCs/>
                <w:noProof/>
              </w:rPr>
            </w:pPr>
            <w:r w:rsidRPr="00084479">
              <w:t>Pastizales salinos mediterráneos (</w:t>
            </w:r>
            <w:r w:rsidRPr="00084479">
              <w:rPr>
                <w:i/>
              </w:rPr>
              <w:t>Juncetalia maritimi</w:t>
            </w:r>
            <w:r w:rsidRPr="00084479">
              <w:t>)</w:t>
            </w:r>
          </w:p>
        </w:tc>
      </w:tr>
      <w:tr w:rsidR="00310E79" w:rsidRPr="00084479" w14:paraId="6D071276"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54290EA" w14:textId="77777777" w:rsidR="00310E79" w:rsidRPr="00084479" w:rsidRDefault="00310E79" w:rsidP="00DC6AA5">
            <w:pPr>
              <w:widowControl/>
              <w:spacing w:before="120" w:after="120"/>
              <w:rPr>
                <w:bCs/>
                <w:noProof/>
              </w:rPr>
            </w:pPr>
            <w:r w:rsidRPr="00084479">
              <w:t>1420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5BE3515" w14:textId="77777777" w:rsidR="00310E79" w:rsidRPr="00084479" w:rsidRDefault="00310E79" w:rsidP="00DC6AA5">
            <w:pPr>
              <w:widowControl/>
              <w:spacing w:before="120" w:after="120"/>
              <w:rPr>
                <w:bCs/>
                <w:noProof/>
              </w:rPr>
            </w:pPr>
            <w:r w:rsidRPr="00084479">
              <w:t>Matorrales halófilos mediterráneos y termoatlánticos (</w:t>
            </w:r>
            <w:r w:rsidRPr="00084479">
              <w:rPr>
                <w:i/>
              </w:rPr>
              <w:t>Sarcocornetea fructicosae</w:t>
            </w:r>
            <w:r w:rsidRPr="00084479">
              <w:t>)</w:t>
            </w:r>
          </w:p>
        </w:tc>
      </w:tr>
      <w:tr w:rsidR="00310E79" w:rsidRPr="00084479" w14:paraId="7B8EE171"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35C1CAC" w14:textId="77777777" w:rsidR="00310E79" w:rsidRPr="00084479" w:rsidRDefault="00310E79" w:rsidP="00DC6AA5">
            <w:pPr>
              <w:widowControl/>
              <w:spacing w:before="120" w:after="120"/>
              <w:rPr>
                <w:bCs/>
                <w:noProof/>
              </w:rPr>
            </w:pPr>
            <w:r w:rsidRPr="00084479">
              <w:t>1530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FC4CA3A" w14:textId="77777777" w:rsidR="00310E79" w:rsidRPr="00084479" w:rsidRDefault="00310E79" w:rsidP="00DC6AA5">
            <w:pPr>
              <w:widowControl/>
              <w:spacing w:before="120" w:after="120"/>
              <w:rPr>
                <w:noProof/>
              </w:rPr>
            </w:pPr>
            <w:r w:rsidRPr="00084479">
              <w:t>Estepas y marismas salinas panónicas</w:t>
            </w:r>
          </w:p>
        </w:tc>
      </w:tr>
      <w:tr w:rsidR="00310E79" w:rsidRPr="00084479" w14:paraId="207FD50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36BAC1B" w14:textId="77777777" w:rsidR="00310E79" w:rsidRPr="00084479" w:rsidRDefault="00310E79" w:rsidP="00DC6AA5">
            <w:pPr>
              <w:widowControl/>
              <w:spacing w:before="120" w:after="120"/>
              <w:rPr>
                <w:bCs/>
                <w:noProof/>
              </w:rPr>
            </w:pPr>
            <w:r w:rsidRPr="00084479">
              <w:lastRenderedPageBreak/>
              <w:t>1650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4B64B9E" w14:textId="77777777" w:rsidR="00310E79" w:rsidRPr="00084479" w:rsidRDefault="00310E79" w:rsidP="00DC6AA5">
            <w:pPr>
              <w:widowControl/>
              <w:spacing w:before="120" w:after="120"/>
              <w:rPr>
                <w:bCs/>
                <w:noProof/>
              </w:rPr>
            </w:pPr>
            <w:r w:rsidRPr="00084479">
              <w:t>Calas estrechas del Báltico boreal</w:t>
            </w:r>
          </w:p>
        </w:tc>
      </w:tr>
      <w:tr w:rsidR="00310E79" w:rsidRPr="00084479" w14:paraId="2434B83B" w14:textId="77777777" w:rsidTr="00DC6AA5">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31B2A5A" w14:textId="77777777" w:rsidR="00310E79" w:rsidRPr="00084479" w:rsidRDefault="00310E79" w:rsidP="00DC6AA5">
            <w:pPr>
              <w:widowControl/>
              <w:spacing w:before="120" w:after="120"/>
              <w:rPr>
                <w:b/>
                <w:noProof/>
              </w:rPr>
            </w:pPr>
            <w:r w:rsidRPr="00084479">
              <w:rPr>
                <w:b/>
              </w:rPr>
              <w:t>Brezales húmedos y pastizales de turba</w:t>
            </w:r>
          </w:p>
        </w:tc>
      </w:tr>
      <w:tr w:rsidR="00310E79" w:rsidRPr="00084479" w14:paraId="3A62C40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58C7ABD" w14:textId="77777777" w:rsidR="00310E79" w:rsidRPr="00084479" w:rsidRDefault="00310E79" w:rsidP="00DC6AA5">
            <w:pPr>
              <w:widowControl/>
              <w:spacing w:before="120" w:after="120"/>
              <w:rPr>
                <w:bCs/>
                <w:noProof/>
              </w:rPr>
            </w:pPr>
            <w:r w:rsidRPr="00084479">
              <w:t>4010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94D6D31" w14:textId="77777777" w:rsidR="00310E79" w:rsidRPr="00084479" w:rsidRDefault="00310E79" w:rsidP="00DC6AA5">
            <w:pPr>
              <w:widowControl/>
              <w:spacing w:before="120" w:after="120"/>
              <w:rPr>
                <w:noProof/>
              </w:rPr>
            </w:pPr>
            <w:r w:rsidRPr="00084479">
              <w:t xml:space="preserve">Brezales húmedos atlánticos septentrionales de </w:t>
            </w:r>
            <w:r w:rsidRPr="00084479">
              <w:rPr>
                <w:i/>
              </w:rPr>
              <w:t>Erica tetralix</w:t>
            </w:r>
          </w:p>
        </w:tc>
      </w:tr>
      <w:tr w:rsidR="00310E79" w:rsidRPr="00084479" w14:paraId="3B5BBF0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A07D2A1" w14:textId="77777777" w:rsidR="00310E79" w:rsidRPr="00084479" w:rsidRDefault="00310E79" w:rsidP="00DC6AA5">
            <w:pPr>
              <w:widowControl/>
              <w:spacing w:before="120" w:after="120"/>
              <w:rPr>
                <w:bCs/>
                <w:noProof/>
              </w:rPr>
            </w:pPr>
            <w:r w:rsidRPr="00084479">
              <w:t>4020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9285544" w14:textId="77777777" w:rsidR="00310E79" w:rsidRPr="00084479" w:rsidRDefault="00310E79" w:rsidP="00DC6AA5">
            <w:pPr>
              <w:widowControl/>
              <w:spacing w:before="120" w:after="120"/>
              <w:rPr>
                <w:noProof/>
              </w:rPr>
            </w:pPr>
            <w:r w:rsidRPr="00084479">
              <w:t xml:space="preserve">Brezales húmedos atlánticos de zonas templadas de </w:t>
            </w:r>
            <w:r w:rsidRPr="00084479">
              <w:rPr>
                <w:i/>
              </w:rPr>
              <w:t>Erica ciliaris</w:t>
            </w:r>
            <w:r w:rsidRPr="00084479">
              <w:t xml:space="preserve"> y </w:t>
            </w:r>
            <w:r w:rsidRPr="00084479">
              <w:rPr>
                <w:i/>
              </w:rPr>
              <w:t>Erica tetralix</w:t>
            </w:r>
          </w:p>
        </w:tc>
      </w:tr>
      <w:tr w:rsidR="00310E79" w:rsidRPr="00084479" w14:paraId="4F7C54DF"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9BC91FD" w14:textId="77777777" w:rsidR="00310E79" w:rsidRPr="00084479" w:rsidRDefault="00310E79" w:rsidP="00DC6AA5">
            <w:pPr>
              <w:widowControl/>
              <w:spacing w:before="120" w:after="120"/>
              <w:rPr>
                <w:bCs/>
                <w:noProof/>
              </w:rPr>
            </w:pPr>
            <w:r w:rsidRPr="00084479">
              <w:t>6460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23968F4" w14:textId="77777777" w:rsidR="00310E79" w:rsidRPr="00084479" w:rsidRDefault="00310E79" w:rsidP="00DC6AA5">
            <w:pPr>
              <w:widowControl/>
              <w:spacing w:before="120" w:after="120"/>
              <w:rPr>
                <w:bCs/>
                <w:noProof/>
              </w:rPr>
            </w:pPr>
            <w:r w:rsidRPr="00084479">
              <w:t>Prados turbosos de Troodos</w:t>
            </w:r>
          </w:p>
        </w:tc>
      </w:tr>
      <w:tr w:rsidR="00310E79" w:rsidRPr="00084479" w14:paraId="38A1DA43" w14:textId="77777777" w:rsidTr="00DC6AA5">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FD0CEFE" w14:textId="77777777" w:rsidR="00310E79" w:rsidRPr="00084479" w:rsidRDefault="00310E79" w:rsidP="00DC6AA5">
            <w:pPr>
              <w:widowControl/>
              <w:spacing w:before="120" w:after="120"/>
              <w:rPr>
                <w:b/>
                <w:noProof/>
              </w:rPr>
            </w:pPr>
            <w:r w:rsidRPr="00084479">
              <w:rPr>
                <w:b/>
              </w:rPr>
              <w:t>“Mires”, turberas y fens</w:t>
            </w:r>
          </w:p>
        </w:tc>
      </w:tr>
      <w:tr w:rsidR="00310E79" w:rsidRPr="00084479" w14:paraId="025CFAF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43F1D13" w14:textId="77777777" w:rsidR="00310E79" w:rsidRPr="00084479" w:rsidRDefault="00310E79" w:rsidP="00DC6AA5">
            <w:pPr>
              <w:widowControl/>
              <w:spacing w:before="120" w:after="120"/>
              <w:rPr>
                <w:b/>
                <w:noProof/>
              </w:rPr>
            </w:pPr>
            <w:r w:rsidRPr="00084479">
              <w:t>7110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44B287B" w14:textId="77777777" w:rsidR="00310E79" w:rsidRPr="00084479" w:rsidRDefault="00310E79" w:rsidP="00DC6AA5">
            <w:pPr>
              <w:widowControl/>
              <w:spacing w:before="120" w:after="120"/>
              <w:rPr>
                <w:b/>
                <w:noProof/>
              </w:rPr>
            </w:pPr>
            <w:r w:rsidRPr="00084479">
              <w:t>Turberas altas activas</w:t>
            </w:r>
          </w:p>
        </w:tc>
      </w:tr>
      <w:tr w:rsidR="00310E79" w:rsidRPr="00084479" w14:paraId="4457D1E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4136D3A" w14:textId="77777777" w:rsidR="00310E79" w:rsidRPr="00084479" w:rsidRDefault="00310E79" w:rsidP="00DC6AA5">
            <w:pPr>
              <w:widowControl/>
              <w:spacing w:before="120" w:after="120"/>
              <w:rPr>
                <w:b/>
                <w:noProof/>
              </w:rPr>
            </w:pPr>
            <w:r w:rsidRPr="00084479">
              <w:t>7120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8523213" w14:textId="77777777" w:rsidR="00310E79" w:rsidRPr="00084479" w:rsidRDefault="00310E79" w:rsidP="00DC6AA5">
            <w:pPr>
              <w:widowControl/>
              <w:spacing w:before="120" w:after="120"/>
              <w:rPr>
                <w:b/>
                <w:noProof/>
              </w:rPr>
            </w:pPr>
            <w:r w:rsidRPr="00084479">
              <w:t>Turberas altas degradadas que todavía pueden regenerarse de manera natural</w:t>
            </w:r>
          </w:p>
        </w:tc>
      </w:tr>
      <w:tr w:rsidR="00310E79" w:rsidRPr="00084479" w14:paraId="4AB98DE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81B6972" w14:textId="77777777" w:rsidR="00310E79" w:rsidRPr="00084479" w:rsidRDefault="00310E79" w:rsidP="00DC6AA5">
            <w:pPr>
              <w:widowControl/>
              <w:spacing w:before="120" w:after="120"/>
              <w:rPr>
                <w:b/>
                <w:noProof/>
              </w:rPr>
            </w:pPr>
            <w:r w:rsidRPr="00084479">
              <w:t>7130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EA929E8" w14:textId="77777777" w:rsidR="00310E79" w:rsidRPr="00084479" w:rsidRDefault="00310E79" w:rsidP="00DC6AA5">
            <w:pPr>
              <w:widowControl/>
              <w:spacing w:before="120" w:after="120"/>
              <w:rPr>
                <w:b/>
                <w:noProof/>
              </w:rPr>
            </w:pPr>
            <w:r w:rsidRPr="00084479">
              <w:t>Turberas de cobertura</w:t>
            </w:r>
          </w:p>
        </w:tc>
      </w:tr>
      <w:tr w:rsidR="00310E79" w:rsidRPr="00084479" w14:paraId="1BB72068"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B85FB4F" w14:textId="77777777" w:rsidR="00310E79" w:rsidRPr="00084479" w:rsidRDefault="00310E79" w:rsidP="00DC6AA5">
            <w:pPr>
              <w:widowControl/>
              <w:spacing w:before="120" w:after="120"/>
              <w:rPr>
                <w:b/>
                <w:noProof/>
              </w:rPr>
            </w:pPr>
            <w:r w:rsidRPr="00084479">
              <w:t>7140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E06F377" w14:textId="77777777" w:rsidR="00310E79" w:rsidRPr="00084479" w:rsidRDefault="00310E79" w:rsidP="00DC6AA5">
            <w:pPr>
              <w:widowControl/>
              <w:spacing w:before="120" w:after="120"/>
              <w:rPr>
                <w:b/>
                <w:noProof/>
              </w:rPr>
            </w:pPr>
            <w:r w:rsidRPr="00084479">
              <w:t>“Mires” de transición</w:t>
            </w:r>
          </w:p>
        </w:tc>
      </w:tr>
      <w:tr w:rsidR="00310E79" w:rsidRPr="00084479" w14:paraId="41411C8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B62F924" w14:textId="77777777" w:rsidR="00310E79" w:rsidRPr="00084479" w:rsidRDefault="00310E79" w:rsidP="00DC6AA5">
            <w:pPr>
              <w:widowControl/>
              <w:spacing w:before="120" w:after="120"/>
              <w:rPr>
                <w:b/>
                <w:noProof/>
              </w:rPr>
            </w:pPr>
            <w:r w:rsidRPr="00084479">
              <w:t>7150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EFCBF3A" w14:textId="77777777" w:rsidR="00310E79" w:rsidRPr="00084479" w:rsidRDefault="00310E79" w:rsidP="00DC6AA5">
            <w:pPr>
              <w:widowControl/>
              <w:spacing w:before="120" w:after="120"/>
              <w:rPr>
                <w:b/>
                <w:noProof/>
              </w:rPr>
            </w:pPr>
            <w:r w:rsidRPr="00084479">
              <w:t>Depresiones sobre sustratos turbosos del</w:t>
            </w:r>
            <w:r w:rsidRPr="00084479">
              <w:rPr>
                <w:i/>
              </w:rPr>
              <w:t>Rhynchosporion</w:t>
            </w:r>
          </w:p>
        </w:tc>
      </w:tr>
      <w:tr w:rsidR="00310E79" w:rsidRPr="00084479" w14:paraId="4B0C312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9EFC4F3" w14:textId="77777777" w:rsidR="00310E79" w:rsidRPr="00084479" w:rsidRDefault="00310E79" w:rsidP="00DC6AA5">
            <w:pPr>
              <w:widowControl/>
              <w:spacing w:before="120" w:after="120"/>
              <w:rPr>
                <w:bCs/>
                <w:noProof/>
              </w:rPr>
            </w:pPr>
            <w:r w:rsidRPr="00084479">
              <w:t>7160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E6385AD" w14:textId="77777777" w:rsidR="00310E79" w:rsidRPr="00084479" w:rsidRDefault="00310E79" w:rsidP="00DC6AA5">
            <w:pPr>
              <w:widowControl/>
              <w:spacing w:before="120" w:after="120"/>
              <w:rPr>
                <w:bCs/>
                <w:noProof/>
              </w:rPr>
            </w:pPr>
            <w:r w:rsidRPr="00084479">
              <w:t>Manantiales ricos en minerales y surgencias de fens</w:t>
            </w:r>
          </w:p>
        </w:tc>
      </w:tr>
      <w:tr w:rsidR="00310E79" w:rsidRPr="00084479" w14:paraId="559C20DE"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DC6E0B7" w14:textId="77777777" w:rsidR="00310E79" w:rsidRPr="00084479" w:rsidRDefault="00310E79" w:rsidP="00DC6AA5">
            <w:pPr>
              <w:widowControl/>
              <w:spacing w:before="120" w:after="120"/>
              <w:rPr>
                <w:bCs/>
                <w:noProof/>
              </w:rPr>
            </w:pPr>
            <w:r w:rsidRPr="00084479">
              <w:t>7210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1A798C2" w14:textId="77777777" w:rsidR="00310E79" w:rsidRPr="00084479" w:rsidRDefault="00310E79" w:rsidP="00DC6AA5">
            <w:pPr>
              <w:widowControl/>
              <w:spacing w:before="120" w:after="120"/>
              <w:rPr>
                <w:bCs/>
                <w:noProof/>
              </w:rPr>
            </w:pPr>
            <w:r w:rsidRPr="00084479">
              <w:t xml:space="preserve">Turberas calcáreas del </w:t>
            </w:r>
            <w:r w:rsidRPr="00084479">
              <w:rPr>
                <w:i/>
              </w:rPr>
              <w:t>Cladium mariscus</w:t>
            </w:r>
            <w:r w:rsidRPr="00084479">
              <w:t xml:space="preserve"> y con especies del </w:t>
            </w:r>
            <w:r w:rsidRPr="00084479">
              <w:rPr>
                <w:i/>
              </w:rPr>
              <w:t>Caricion davallianae</w:t>
            </w:r>
          </w:p>
        </w:tc>
      </w:tr>
      <w:tr w:rsidR="00310E79" w:rsidRPr="00084479" w14:paraId="21A5CFDB"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1A5CF0B" w14:textId="77777777" w:rsidR="00310E79" w:rsidRPr="00084479" w:rsidRDefault="00310E79" w:rsidP="00DC6AA5">
            <w:pPr>
              <w:widowControl/>
              <w:spacing w:before="120" w:after="120"/>
              <w:rPr>
                <w:bCs/>
                <w:noProof/>
              </w:rPr>
            </w:pPr>
            <w:r w:rsidRPr="00084479">
              <w:t>7220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104D681" w14:textId="77777777" w:rsidR="00310E79" w:rsidRPr="00084479" w:rsidRDefault="00310E79" w:rsidP="00DC6AA5">
            <w:pPr>
              <w:widowControl/>
              <w:spacing w:before="120" w:after="120"/>
              <w:rPr>
                <w:bCs/>
                <w:noProof/>
              </w:rPr>
            </w:pPr>
            <w:r w:rsidRPr="00084479">
              <w:t>Manantiales petrificantes con formación de tuf (</w:t>
            </w:r>
            <w:r w:rsidRPr="00084479">
              <w:rPr>
                <w:i/>
              </w:rPr>
              <w:t>Cratoneurion</w:t>
            </w:r>
            <w:r w:rsidRPr="00084479">
              <w:t>)</w:t>
            </w:r>
          </w:p>
        </w:tc>
      </w:tr>
      <w:tr w:rsidR="00310E79" w:rsidRPr="00084479" w14:paraId="31EEDD0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123D8DA" w14:textId="77777777" w:rsidR="00310E79" w:rsidRPr="00084479" w:rsidRDefault="00310E79" w:rsidP="00DC6AA5">
            <w:pPr>
              <w:widowControl/>
              <w:spacing w:before="120" w:after="120"/>
              <w:rPr>
                <w:bCs/>
                <w:noProof/>
              </w:rPr>
            </w:pPr>
            <w:r w:rsidRPr="00084479">
              <w:t>7230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7430A4D" w14:textId="77777777" w:rsidR="00310E79" w:rsidRPr="00084479" w:rsidRDefault="00310E79" w:rsidP="00DC6AA5">
            <w:pPr>
              <w:widowControl/>
              <w:spacing w:before="120" w:after="120"/>
              <w:rPr>
                <w:bCs/>
                <w:noProof/>
              </w:rPr>
            </w:pPr>
            <w:r w:rsidRPr="00084479">
              <w:t>Turberas bajas alcalinas</w:t>
            </w:r>
          </w:p>
        </w:tc>
      </w:tr>
      <w:tr w:rsidR="00310E79" w:rsidRPr="00084479" w14:paraId="14A86A5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3A31497" w14:textId="77777777" w:rsidR="00310E79" w:rsidRPr="00084479" w:rsidRDefault="00310E79" w:rsidP="00DC6AA5">
            <w:pPr>
              <w:widowControl/>
              <w:spacing w:before="120" w:after="120"/>
              <w:rPr>
                <w:bCs/>
                <w:noProof/>
              </w:rPr>
            </w:pPr>
            <w:r w:rsidRPr="00084479">
              <w:t>7240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259A8AB" w14:textId="77777777" w:rsidR="00310E79" w:rsidRPr="00084479" w:rsidRDefault="00310E79" w:rsidP="00DC6AA5">
            <w:pPr>
              <w:widowControl/>
              <w:spacing w:before="120" w:after="120"/>
              <w:rPr>
                <w:bCs/>
                <w:noProof/>
              </w:rPr>
            </w:pPr>
            <w:r w:rsidRPr="00084479">
              <w:t xml:space="preserve">Formaciones pioneras alpinas de </w:t>
            </w:r>
            <w:r w:rsidRPr="00084479">
              <w:rPr>
                <w:i/>
              </w:rPr>
              <w:t>Caricion bicoloris-atrofuscae</w:t>
            </w:r>
          </w:p>
        </w:tc>
      </w:tr>
      <w:tr w:rsidR="00310E79" w:rsidRPr="00084479" w14:paraId="79DB4588"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0514C7" w14:textId="77777777" w:rsidR="00310E79" w:rsidRPr="00084479" w:rsidRDefault="00310E79" w:rsidP="00DC6AA5">
            <w:pPr>
              <w:widowControl/>
              <w:spacing w:before="120" w:after="120"/>
              <w:rPr>
                <w:bCs/>
                <w:noProof/>
              </w:rPr>
            </w:pPr>
            <w:r w:rsidRPr="00084479">
              <w:t>7310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9FAE978" w14:textId="77777777" w:rsidR="00310E79" w:rsidRPr="00084479" w:rsidRDefault="00310E79" w:rsidP="00DC6AA5">
            <w:pPr>
              <w:widowControl/>
              <w:spacing w:before="120" w:after="120"/>
              <w:rPr>
                <w:bCs/>
                <w:noProof/>
              </w:rPr>
            </w:pPr>
            <w:r w:rsidRPr="00084479">
              <w:t>Aapa mires</w:t>
            </w:r>
          </w:p>
        </w:tc>
      </w:tr>
      <w:tr w:rsidR="00310E79" w:rsidRPr="00084479" w14:paraId="342528B1"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C07614C" w14:textId="77777777" w:rsidR="00310E79" w:rsidRPr="00084479" w:rsidRDefault="00310E79" w:rsidP="00DC6AA5">
            <w:pPr>
              <w:widowControl/>
              <w:spacing w:before="120" w:after="120"/>
              <w:rPr>
                <w:bCs/>
                <w:noProof/>
              </w:rPr>
            </w:pPr>
            <w:r w:rsidRPr="00084479">
              <w:t>7320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22C9A37" w14:textId="77777777" w:rsidR="00310E79" w:rsidRPr="00084479" w:rsidRDefault="00310E79" w:rsidP="00DC6AA5">
            <w:pPr>
              <w:widowControl/>
              <w:spacing w:before="120" w:after="120"/>
              <w:rPr>
                <w:bCs/>
                <w:noProof/>
              </w:rPr>
            </w:pPr>
            <w:r w:rsidRPr="00084479">
              <w:t>Palsa mires</w:t>
            </w:r>
          </w:p>
        </w:tc>
      </w:tr>
      <w:tr w:rsidR="00310E79" w:rsidRPr="00084479" w14:paraId="062C9796" w14:textId="77777777" w:rsidTr="00DC6AA5">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096D9C2" w14:textId="77777777" w:rsidR="00310E79" w:rsidRPr="00084479" w:rsidRDefault="00310E79" w:rsidP="00DC6AA5">
            <w:pPr>
              <w:pageBreakBefore/>
              <w:widowControl/>
              <w:spacing w:before="120" w:after="120"/>
              <w:rPr>
                <w:b/>
                <w:noProof/>
              </w:rPr>
            </w:pPr>
            <w:r w:rsidRPr="00084479">
              <w:rPr>
                <w:b/>
              </w:rPr>
              <w:lastRenderedPageBreak/>
              <w:t>Bosques húmedos</w:t>
            </w:r>
          </w:p>
        </w:tc>
      </w:tr>
      <w:tr w:rsidR="00310E79" w:rsidRPr="00084479" w14:paraId="60CCC93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7BFFA21" w14:textId="77777777" w:rsidR="00310E79" w:rsidRPr="00084479" w:rsidRDefault="00310E79" w:rsidP="00DC6AA5">
            <w:pPr>
              <w:widowControl/>
              <w:spacing w:before="120" w:after="120"/>
              <w:rPr>
                <w:bCs/>
                <w:noProof/>
              </w:rPr>
            </w:pPr>
            <w:r w:rsidRPr="00084479">
              <w:t>9080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AEBBD60" w14:textId="77777777" w:rsidR="00310E79" w:rsidRPr="00084479" w:rsidRDefault="00310E79" w:rsidP="00DC6AA5">
            <w:pPr>
              <w:widowControl/>
              <w:spacing w:before="120" w:after="120"/>
              <w:rPr>
                <w:bCs/>
                <w:noProof/>
              </w:rPr>
            </w:pPr>
            <w:r w:rsidRPr="00084479">
              <w:t>Bosques pantanosos caducifolios de Fenoscandia</w:t>
            </w:r>
          </w:p>
        </w:tc>
      </w:tr>
      <w:tr w:rsidR="00310E79" w:rsidRPr="00084479" w14:paraId="5232A31F"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B51204C" w14:textId="77777777" w:rsidR="00310E79" w:rsidRPr="00084479" w:rsidRDefault="00310E79" w:rsidP="00DC6AA5">
            <w:pPr>
              <w:widowControl/>
              <w:spacing w:before="120" w:after="120"/>
              <w:rPr>
                <w:bCs/>
                <w:noProof/>
              </w:rPr>
            </w:pPr>
            <w:r w:rsidRPr="00084479">
              <w:t>91D0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250D61B" w14:textId="77777777" w:rsidR="00310E79" w:rsidRPr="00084479" w:rsidRDefault="00310E79" w:rsidP="00DC6AA5">
            <w:pPr>
              <w:widowControl/>
              <w:spacing w:before="120" w:after="120"/>
              <w:rPr>
                <w:bCs/>
                <w:noProof/>
              </w:rPr>
            </w:pPr>
            <w:r w:rsidRPr="00084479">
              <w:t>Turberas boscosas</w:t>
            </w:r>
          </w:p>
        </w:tc>
      </w:tr>
    </w:tbl>
    <w:p w14:paraId="7BA8C9E1" w14:textId="77777777" w:rsidR="00310E79" w:rsidRPr="00084479" w:rsidRDefault="00310E79" w:rsidP="00310E79">
      <w:pPr>
        <w:keepNext/>
        <w:widowControl/>
        <w:tabs>
          <w:tab w:val="left" w:pos="851"/>
        </w:tabs>
        <w:spacing w:before="120" w:after="120"/>
        <w:jc w:val="both"/>
        <w:outlineLvl w:val="1"/>
        <w:rPr>
          <w:b/>
          <w:bCs/>
          <w:noProof/>
          <w:szCs w:val="26"/>
        </w:rPr>
      </w:pPr>
      <w:r w:rsidRPr="00084479">
        <w:rPr>
          <w:b/>
        </w:rPr>
        <w:t>2.</w:t>
      </w:r>
      <w:r w:rsidRPr="00084479">
        <w:rPr>
          <w:b/>
        </w:rPr>
        <w:tab/>
        <w:t>GRUPO 2: Pastizales y otros hábitats pastorales</w:t>
      </w:r>
    </w:p>
    <w:tbl>
      <w:tblPr>
        <w:tblStyle w:val="TableGrid"/>
        <w:tblW w:w="9072" w:type="dxa"/>
        <w:tblInd w:w="-5" w:type="dxa"/>
        <w:tblLayout w:type="fixed"/>
        <w:tblLook w:val="04A0" w:firstRow="1" w:lastRow="0" w:firstColumn="1" w:lastColumn="0" w:noHBand="0" w:noVBand="1"/>
      </w:tblPr>
      <w:tblGrid>
        <w:gridCol w:w="1560"/>
        <w:gridCol w:w="7512"/>
      </w:tblGrid>
      <w:tr w:rsidR="00310E79" w:rsidRPr="00084479" w14:paraId="44E38F61"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555B2FA" w14:textId="77777777" w:rsidR="00310E79" w:rsidRPr="00084479" w:rsidRDefault="00310E79" w:rsidP="00DC6AA5">
            <w:pPr>
              <w:widowControl/>
              <w:spacing w:before="120" w:after="120"/>
              <w:rPr>
                <w:noProof/>
              </w:rPr>
            </w:pPr>
            <w:r w:rsidRPr="00084479">
              <w:rPr>
                <w:b/>
              </w:rPr>
              <w:t xml:space="preserve">Código del tipo de hábitat contemplado en el anexo I de la Directiva 92/43/CEE del Consejo </w:t>
            </w:r>
          </w:p>
        </w:tc>
        <w:tc>
          <w:tcPr>
            <w:tcW w:w="7512" w:type="dxa"/>
            <w:tcBorders>
              <w:top w:val="single" w:sz="4" w:space="0" w:color="auto"/>
              <w:left w:val="single" w:sz="4" w:space="0" w:color="auto"/>
              <w:bottom w:val="single" w:sz="4" w:space="0" w:color="auto"/>
              <w:right w:val="single" w:sz="4" w:space="0" w:color="auto"/>
            </w:tcBorders>
            <w:vAlign w:val="center"/>
          </w:tcPr>
          <w:p w14:paraId="13BFEC93" w14:textId="77777777" w:rsidR="00310E79" w:rsidRPr="00084479" w:rsidRDefault="00310E79" w:rsidP="00DC6AA5">
            <w:pPr>
              <w:widowControl/>
              <w:spacing w:before="120" w:after="120"/>
              <w:rPr>
                <w:noProof/>
              </w:rPr>
            </w:pPr>
            <w:r w:rsidRPr="00084479">
              <w:rPr>
                <w:b/>
              </w:rPr>
              <w:t>Nombre del tipo de hábitat contemplado en el anexo I de la Directiva 92/43/CEE del Consejo</w:t>
            </w:r>
          </w:p>
        </w:tc>
      </w:tr>
      <w:tr w:rsidR="00310E79" w:rsidRPr="00084479" w14:paraId="4E0142C8" w14:textId="77777777" w:rsidTr="00DC6AA5">
        <w:trPr>
          <w:cantSplit/>
          <w:trHeight w:val="283"/>
        </w:trPr>
        <w:tc>
          <w:tcPr>
            <w:tcW w:w="9072" w:type="dxa"/>
            <w:gridSpan w:val="2"/>
            <w:tcBorders>
              <w:top w:val="single" w:sz="4" w:space="0" w:color="auto"/>
              <w:left w:val="single" w:sz="4" w:space="0" w:color="auto"/>
              <w:bottom w:val="single" w:sz="4" w:space="0" w:color="auto"/>
              <w:right w:val="single" w:sz="4" w:space="0" w:color="auto"/>
            </w:tcBorders>
          </w:tcPr>
          <w:p w14:paraId="69005D1E" w14:textId="77777777" w:rsidR="00310E79" w:rsidRPr="00084479" w:rsidRDefault="00310E79" w:rsidP="00DC6AA5">
            <w:pPr>
              <w:widowControl/>
              <w:spacing w:before="120" w:after="120"/>
              <w:rPr>
                <w:noProof/>
              </w:rPr>
            </w:pPr>
            <w:r w:rsidRPr="00084479">
              <w:rPr>
                <w:b/>
              </w:rPr>
              <w:t>Hábitats costeros y de dunas</w:t>
            </w:r>
          </w:p>
        </w:tc>
      </w:tr>
      <w:tr w:rsidR="00310E79" w:rsidRPr="00084479" w14:paraId="17CBB5B7"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16BC84D" w14:textId="77777777" w:rsidR="00310E79" w:rsidRPr="00084479" w:rsidRDefault="00310E79" w:rsidP="00DC6AA5">
            <w:pPr>
              <w:widowControl/>
              <w:spacing w:before="120" w:after="120"/>
              <w:rPr>
                <w:noProof/>
              </w:rPr>
            </w:pPr>
            <w:r w:rsidRPr="00084479">
              <w:t>1630</w:t>
            </w:r>
          </w:p>
        </w:tc>
        <w:tc>
          <w:tcPr>
            <w:tcW w:w="7512" w:type="dxa"/>
            <w:tcBorders>
              <w:top w:val="single" w:sz="4" w:space="0" w:color="auto"/>
              <w:left w:val="single" w:sz="4" w:space="0" w:color="auto"/>
              <w:bottom w:val="single" w:sz="4" w:space="0" w:color="auto"/>
              <w:right w:val="single" w:sz="4" w:space="0" w:color="auto"/>
            </w:tcBorders>
            <w:hideMark/>
          </w:tcPr>
          <w:p w14:paraId="3EEFFD0D" w14:textId="77777777" w:rsidR="00310E79" w:rsidRPr="00084479" w:rsidRDefault="00310E79" w:rsidP="00DC6AA5">
            <w:pPr>
              <w:widowControl/>
              <w:spacing w:before="120" w:after="120"/>
              <w:rPr>
                <w:noProof/>
              </w:rPr>
            </w:pPr>
            <w:r w:rsidRPr="00084479">
              <w:t>Praderas costeras del Báltico boreal</w:t>
            </w:r>
          </w:p>
        </w:tc>
      </w:tr>
      <w:tr w:rsidR="00310E79" w:rsidRPr="00084479" w14:paraId="5F48E7E4"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D06E6B9" w14:textId="77777777" w:rsidR="00310E79" w:rsidRPr="00084479" w:rsidRDefault="00310E79" w:rsidP="00DC6AA5">
            <w:pPr>
              <w:widowControl/>
              <w:spacing w:before="120" w:after="120"/>
              <w:rPr>
                <w:noProof/>
              </w:rPr>
            </w:pPr>
            <w:r w:rsidRPr="00084479">
              <w:t>21A0</w:t>
            </w:r>
          </w:p>
        </w:tc>
        <w:tc>
          <w:tcPr>
            <w:tcW w:w="7512" w:type="dxa"/>
            <w:tcBorders>
              <w:top w:val="single" w:sz="4" w:space="0" w:color="auto"/>
              <w:left w:val="single" w:sz="4" w:space="0" w:color="auto"/>
              <w:bottom w:val="single" w:sz="4" w:space="0" w:color="auto"/>
              <w:right w:val="single" w:sz="4" w:space="0" w:color="auto"/>
            </w:tcBorders>
            <w:hideMark/>
          </w:tcPr>
          <w:p w14:paraId="0CCE3EB9" w14:textId="77777777" w:rsidR="00310E79" w:rsidRPr="00084479" w:rsidRDefault="00310E79" w:rsidP="00DC6AA5">
            <w:pPr>
              <w:widowControl/>
              <w:spacing w:before="120" w:after="120"/>
              <w:rPr>
                <w:noProof/>
              </w:rPr>
            </w:pPr>
            <w:r w:rsidRPr="00084479">
              <w:t>Machairs</w:t>
            </w:r>
          </w:p>
        </w:tc>
      </w:tr>
      <w:tr w:rsidR="00310E79" w:rsidRPr="00084479" w14:paraId="753BBB05" w14:textId="77777777" w:rsidTr="00DC6AA5">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AF507DF" w14:textId="77777777" w:rsidR="00310E79" w:rsidRPr="00084479" w:rsidRDefault="00310E79" w:rsidP="00DC6AA5">
            <w:pPr>
              <w:widowControl/>
              <w:spacing w:before="120" w:after="120"/>
              <w:rPr>
                <w:noProof/>
              </w:rPr>
            </w:pPr>
            <w:r w:rsidRPr="00084479">
              <w:rPr>
                <w:b/>
              </w:rPr>
              <w:t>Hábitats de brezales y de matorrales</w:t>
            </w:r>
          </w:p>
        </w:tc>
      </w:tr>
      <w:tr w:rsidR="00310E79" w:rsidRPr="00084479" w14:paraId="4E89827D"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F8293D3" w14:textId="77777777" w:rsidR="00310E79" w:rsidRPr="00084479" w:rsidRDefault="00310E79" w:rsidP="00DC6AA5">
            <w:pPr>
              <w:widowControl/>
              <w:spacing w:before="120" w:after="120"/>
              <w:rPr>
                <w:b/>
                <w:bCs/>
                <w:noProof/>
              </w:rPr>
            </w:pPr>
            <w:r w:rsidRPr="00084479">
              <w:t>4030</w:t>
            </w:r>
          </w:p>
        </w:tc>
        <w:tc>
          <w:tcPr>
            <w:tcW w:w="7512" w:type="dxa"/>
            <w:tcBorders>
              <w:top w:val="single" w:sz="4" w:space="0" w:color="auto"/>
              <w:left w:val="single" w:sz="4" w:space="0" w:color="auto"/>
              <w:bottom w:val="single" w:sz="4" w:space="0" w:color="auto"/>
              <w:right w:val="single" w:sz="4" w:space="0" w:color="auto"/>
            </w:tcBorders>
            <w:hideMark/>
          </w:tcPr>
          <w:p w14:paraId="1F6DB370" w14:textId="77777777" w:rsidR="00310E79" w:rsidRPr="00084479" w:rsidRDefault="00310E79" w:rsidP="00DC6AA5">
            <w:pPr>
              <w:widowControl/>
              <w:spacing w:before="120" w:after="120"/>
              <w:rPr>
                <w:b/>
                <w:bCs/>
                <w:noProof/>
              </w:rPr>
            </w:pPr>
            <w:r w:rsidRPr="00084479">
              <w:t>Brezales secos europeos</w:t>
            </w:r>
          </w:p>
        </w:tc>
      </w:tr>
      <w:tr w:rsidR="00310E79" w:rsidRPr="00084479" w14:paraId="4344C998"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C5FD519" w14:textId="77777777" w:rsidR="00310E79" w:rsidRPr="00084479" w:rsidRDefault="00310E79" w:rsidP="00DC6AA5">
            <w:pPr>
              <w:widowControl/>
              <w:spacing w:before="120" w:after="120"/>
              <w:rPr>
                <w:noProof/>
              </w:rPr>
            </w:pPr>
            <w:r w:rsidRPr="00084479">
              <w:t>4040</w:t>
            </w:r>
          </w:p>
        </w:tc>
        <w:tc>
          <w:tcPr>
            <w:tcW w:w="7512" w:type="dxa"/>
            <w:tcBorders>
              <w:top w:val="single" w:sz="4" w:space="0" w:color="auto"/>
              <w:left w:val="single" w:sz="4" w:space="0" w:color="auto"/>
              <w:bottom w:val="single" w:sz="4" w:space="0" w:color="auto"/>
              <w:right w:val="single" w:sz="4" w:space="0" w:color="auto"/>
            </w:tcBorders>
            <w:hideMark/>
          </w:tcPr>
          <w:p w14:paraId="537ED1D5" w14:textId="77777777" w:rsidR="00310E79" w:rsidRPr="00084479" w:rsidRDefault="00310E79" w:rsidP="00DC6AA5">
            <w:pPr>
              <w:widowControl/>
              <w:spacing w:before="120" w:after="120"/>
              <w:rPr>
                <w:noProof/>
              </w:rPr>
            </w:pPr>
            <w:r w:rsidRPr="00084479">
              <w:t>Brezales secos atlánticos costeros de</w:t>
            </w:r>
            <w:r w:rsidRPr="00084479">
              <w:rPr>
                <w:i/>
              </w:rPr>
              <w:t xml:space="preserve"> Erica vagans</w:t>
            </w:r>
          </w:p>
        </w:tc>
      </w:tr>
      <w:tr w:rsidR="00310E79" w:rsidRPr="00084479" w14:paraId="5AEA35F5"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0F6B7AB" w14:textId="77777777" w:rsidR="00310E79" w:rsidRPr="00084479" w:rsidRDefault="00310E79" w:rsidP="00DC6AA5">
            <w:pPr>
              <w:widowControl/>
              <w:spacing w:before="120" w:after="120"/>
              <w:rPr>
                <w:noProof/>
              </w:rPr>
            </w:pPr>
            <w:r w:rsidRPr="00084479">
              <w:t>4090</w:t>
            </w:r>
          </w:p>
        </w:tc>
        <w:tc>
          <w:tcPr>
            <w:tcW w:w="7512" w:type="dxa"/>
            <w:tcBorders>
              <w:top w:val="single" w:sz="4" w:space="0" w:color="auto"/>
              <w:left w:val="single" w:sz="4" w:space="0" w:color="auto"/>
              <w:bottom w:val="single" w:sz="4" w:space="0" w:color="auto"/>
              <w:right w:val="single" w:sz="4" w:space="0" w:color="auto"/>
            </w:tcBorders>
            <w:hideMark/>
          </w:tcPr>
          <w:p w14:paraId="53F0E0BB" w14:textId="77777777" w:rsidR="00310E79" w:rsidRPr="00084479" w:rsidRDefault="00310E79" w:rsidP="00DC6AA5">
            <w:pPr>
              <w:widowControl/>
              <w:spacing w:before="120" w:after="120"/>
              <w:rPr>
                <w:noProof/>
              </w:rPr>
            </w:pPr>
            <w:r w:rsidRPr="00084479">
              <w:t>Brezales oromediterráneos endémicos con aliaga</w:t>
            </w:r>
          </w:p>
        </w:tc>
      </w:tr>
      <w:tr w:rsidR="00310E79" w:rsidRPr="00084479" w14:paraId="46B81FE8"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624D18B" w14:textId="77777777" w:rsidR="00310E79" w:rsidRPr="00084479" w:rsidRDefault="00310E79" w:rsidP="00DC6AA5">
            <w:pPr>
              <w:widowControl/>
              <w:spacing w:before="120" w:after="120"/>
              <w:rPr>
                <w:noProof/>
              </w:rPr>
            </w:pPr>
            <w:r w:rsidRPr="00084479">
              <w:t>5130</w:t>
            </w:r>
          </w:p>
        </w:tc>
        <w:tc>
          <w:tcPr>
            <w:tcW w:w="7512" w:type="dxa"/>
            <w:tcBorders>
              <w:top w:val="single" w:sz="4" w:space="0" w:color="auto"/>
              <w:left w:val="single" w:sz="4" w:space="0" w:color="auto"/>
              <w:bottom w:val="single" w:sz="4" w:space="0" w:color="auto"/>
              <w:right w:val="single" w:sz="4" w:space="0" w:color="auto"/>
            </w:tcBorders>
            <w:hideMark/>
          </w:tcPr>
          <w:p w14:paraId="2D879DA9" w14:textId="77777777" w:rsidR="00310E79" w:rsidRPr="00084479" w:rsidRDefault="00310E79" w:rsidP="00DC6AA5">
            <w:pPr>
              <w:widowControl/>
              <w:spacing w:before="120" w:after="120"/>
              <w:rPr>
                <w:noProof/>
              </w:rPr>
            </w:pPr>
            <w:r w:rsidRPr="00084479">
              <w:t xml:space="preserve">Formaciones de </w:t>
            </w:r>
            <w:r w:rsidRPr="00084479">
              <w:rPr>
                <w:i/>
              </w:rPr>
              <w:t>Juniperus communis</w:t>
            </w:r>
            <w:r w:rsidRPr="00084479">
              <w:t xml:space="preserve"> en brezales o pastizales calcáreos</w:t>
            </w:r>
          </w:p>
        </w:tc>
      </w:tr>
      <w:tr w:rsidR="00310E79" w:rsidRPr="00084479" w14:paraId="4EC3CE59"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0ACD403" w14:textId="77777777" w:rsidR="00310E79" w:rsidRPr="00084479" w:rsidRDefault="00310E79" w:rsidP="00DC6AA5">
            <w:pPr>
              <w:widowControl/>
              <w:spacing w:before="120" w:after="120"/>
              <w:rPr>
                <w:noProof/>
              </w:rPr>
            </w:pPr>
            <w:r w:rsidRPr="00084479">
              <w:t>8240</w:t>
            </w:r>
          </w:p>
        </w:tc>
        <w:tc>
          <w:tcPr>
            <w:tcW w:w="7512" w:type="dxa"/>
            <w:tcBorders>
              <w:top w:val="single" w:sz="4" w:space="0" w:color="auto"/>
              <w:left w:val="single" w:sz="4" w:space="0" w:color="auto"/>
              <w:bottom w:val="single" w:sz="4" w:space="0" w:color="auto"/>
              <w:right w:val="single" w:sz="4" w:space="0" w:color="auto"/>
            </w:tcBorders>
            <w:hideMark/>
          </w:tcPr>
          <w:p w14:paraId="214E2A91" w14:textId="77777777" w:rsidR="00310E79" w:rsidRPr="00084479" w:rsidRDefault="00310E79" w:rsidP="00DC6AA5">
            <w:pPr>
              <w:widowControl/>
              <w:spacing w:before="120" w:after="120"/>
              <w:rPr>
                <w:noProof/>
              </w:rPr>
            </w:pPr>
            <w:r w:rsidRPr="00084479">
              <w:t>Pavimentos calcáreos</w:t>
            </w:r>
          </w:p>
        </w:tc>
      </w:tr>
      <w:tr w:rsidR="00310E79" w:rsidRPr="00084479" w14:paraId="6F78586E" w14:textId="77777777" w:rsidTr="00DC6AA5">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8D005B9" w14:textId="77777777" w:rsidR="00310E79" w:rsidRPr="00084479" w:rsidRDefault="00310E79" w:rsidP="00DC6AA5">
            <w:pPr>
              <w:widowControl/>
              <w:spacing w:before="120" w:after="120"/>
              <w:rPr>
                <w:noProof/>
              </w:rPr>
            </w:pPr>
            <w:r w:rsidRPr="00084479">
              <w:rPr>
                <w:b/>
              </w:rPr>
              <w:t>Pastizales</w:t>
            </w:r>
          </w:p>
        </w:tc>
      </w:tr>
      <w:tr w:rsidR="00310E79" w:rsidRPr="00084479" w14:paraId="1862E05B"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6E56613" w14:textId="77777777" w:rsidR="00310E79" w:rsidRPr="00084479" w:rsidRDefault="00310E79" w:rsidP="00DC6AA5">
            <w:pPr>
              <w:widowControl/>
              <w:spacing w:before="120" w:after="120"/>
              <w:rPr>
                <w:b/>
                <w:bCs/>
                <w:noProof/>
              </w:rPr>
            </w:pPr>
            <w:r w:rsidRPr="00084479">
              <w:t>6110</w:t>
            </w:r>
          </w:p>
        </w:tc>
        <w:tc>
          <w:tcPr>
            <w:tcW w:w="7512" w:type="dxa"/>
            <w:tcBorders>
              <w:top w:val="single" w:sz="4" w:space="0" w:color="auto"/>
              <w:left w:val="single" w:sz="4" w:space="0" w:color="auto"/>
              <w:bottom w:val="single" w:sz="4" w:space="0" w:color="auto"/>
              <w:right w:val="single" w:sz="4" w:space="0" w:color="auto"/>
            </w:tcBorders>
            <w:hideMark/>
          </w:tcPr>
          <w:p w14:paraId="5989D951" w14:textId="77777777" w:rsidR="00310E79" w:rsidRPr="00084479" w:rsidRDefault="00310E79" w:rsidP="00DC6AA5">
            <w:pPr>
              <w:widowControl/>
              <w:spacing w:before="120" w:after="120"/>
              <w:rPr>
                <w:b/>
                <w:bCs/>
                <w:noProof/>
              </w:rPr>
            </w:pPr>
            <w:r w:rsidRPr="00084479">
              <w:t xml:space="preserve">Prados calcáreos cársticos o basófilos del </w:t>
            </w:r>
            <w:r w:rsidRPr="00084479">
              <w:rPr>
                <w:i/>
              </w:rPr>
              <w:t>Alysso-Sedion albi</w:t>
            </w:r>
          </w:p>
        </w:tc>
      </w:tr>
      <w:tr w:rsidR="00310E79" w:rsidRPr="00084479" w14:paraId="6E775D0C"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445B410" w14:textId="77777777" w:rsidR="00310E79" w:rsidRPr="00084479" w:rsidRDefault="00310E79" w:rsidP="00DC6AA5">
            <w:pPr>
              <w:widowControl/>
              <w:spacing w:before="120" w:after="120"/>
              <w:rPr>
                <w:noProof/>
              </w:rPr>
            </w:pPr>
            <w:r w:rsidRPr="00084479">
              <w:t>6120</w:t>
            </w:r>
          </w:p>
        </w:tc>
        <w:tc>
          <w:tcPr>
            <w:tcW w:w="7512" w:type="dxa"/>
            <w:tcBorders>
              <w:top w:val="single" w:sz="4" w:space="0" w:color="auto"/>
              <w:left w:val="single" w:sz="4" w:space="0" w:color="auto"/>
              <w:bottom w:val="single" w:sz="4" w:space="0" w:color="auto"/>
              <w:right w:val="single" w:sz="4" w:space="0" w:color="auto"/>
            </w:tcBorders>
            <w:hideMark/>
          </w:tcPr>
          <w:p w14:paraId="21199BB6" w14:textId="77777777" w:rsidR="00310E79" w:rsidRPr="00084479" w:rsidRDefault="00310E79" w:rsidP="00DC6AA5">
            <w:pPr>
              <w:widowControl/>
              <w:spacing w:before="120" w:after="120"/>
              <w:rPr>
                <w:noProof/>
              </w:rPr>
            </w:pPr>
            <w:r w:rsidRPr="00084479">
              <w:t>Prados calcáreos de arenas xéricas</w:t>
            </w:r>
          </w:p>
        </w:tc>
      </w:tr>
      <w:tr w:rsidR="00310E79" w:rsidRPr="00084479" w14:paraId="28E4CDDF"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4397D95" w14:textId="77777777" w:rsidR="00310E79" w:rsidRPr="00084479" w:rsidRDefault="00310E79" w:rsidP="00DC6AA5">
            <w:pPr>
              <w:widowControl/>
              <w:spacing w:before="120" w:after="120"/>
              <w:rPr>
                <w:noProof/>
              </w:rPr>
            </w:pPr>
            <w:r w:rsidRPr="00084479">
              <w:t>6130</w:t>
            </w:r>
          </w:p>
        </w:tc>
        <w:tc>
          <w:tcPr>
            <w:tcW w:w="7512" w:type="dxa"/>
            <w:tcBorders>
              <w:top w:val="single" w:sz="4" w:space="0" w:color="auto"/>
              <w:left w:val="single" w:sz="4" w:space="0" w:color="auto"/>
              <w:bottom w:val="single" w:sz="4" w:space="0" w:color="auto"/>
              <w:right w:val="single" w:sz="4" w:space="0" w:color="auto"/>
            </w:tcBorders>
            <w:hideMark/>
          </w:tcPr>
          <w:p w14:paraId="5C93B071" w14:textId="77777777" w:rsidR="00310E79" w:rsidRPr="00084479" w:rsidRDefault="00310E79" w:rsidP="00DC6AA5">
            <w:pPr>
              <w:widowControl/>
              <w:spacing w:before="120" w:after="120"/>
              <w:rPr>
                <w:noProof/>
              </w:rPr>
            </w:pPr>
            <w:r w:rsidRPr="00084479">
              <w:t xml:space="preserve">Prados calaminarios de </w:t>
            </w:r>
            <w:r w:rsidRPr="00084479">
              <w:rPr>
                <w:i/>
              </w:rPr>
              <w:t>Violetalia calaminariae</w:t>
            </w:r>
          </w:p>
        </w:tc>
      </w:tr>
      <w:tr w:rsidR="00310E79" w:rsidRPr="004E319B" w14:paraId="027AB0E8"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CBAB049" w14:textId="77777777" w:rsidR="00310E79" w:rsidRPr="00084479" w:rsidRDefault="00310E79" w:rsidP="00DC6AA5">
            <w:pPr>
              <w:widowControl/>
              <w:spacing w:before="120" w:after="120"/>
              <w:rPr>
                <w:noProof/>
              </w:rPr>
            </w:pPr>
            <w:r w:rsidRPr="00084479">
              <w:t>6140</w:t>
            </w:r>
          </w:p>
        </w:tc>
        <w:tc>
          <w:tcPr>
            <w:tcW w:w="7512" w:type="dxa"/>
            <w:tcBorders>
              <w:top w:val="single" w:sz="4" w:space="0" w:color="auto"/>
              <w:left w:val="single" w:sz="4" w:space="0" w:color="auto"/>
              <w:bottom w:val="single" w:sz="4" w:space="0" w:color="auto"/>
              <w:right w:val="single" w:sz="4" w:space="0" w:color="auto"/>
            </w:tcBorders>
            <w:hideMark/>
          </w:tcPr>
          <w:p w14:paraId="5109DD46" w14:textId="77777777" w:rsidR="00310E79" w:rsidRPr="00267F4E" w:rsidRDefault="00310E79" w:rsidP="00DC6AA5">
            <w:pPr>
              <w:widowControl/>
              <w:spacing w:before="120" w:after="120"/>
              <w:rPr>
                <w:noProof/>
                <w:lang w:val="pt-PT"/>
              </w:rPr>
            </w:pPr>
            <w:r w:rsidRPr="00267F4E">
              <w:rPr>
                <w:lang w:val="pt-PT"/>
              </w:rPr>
              <w:t xml:space="preserve">Prados pirenaicos silíceos de </w:t>
            </w:r>
            <w:r w:rsidRPr="00267F4E">
              <w:rPr>
                <w:i/>
                <w:lang w:val="pt-PT"/>
              </w:rPr>
              <w:t>Festuca eskia</w:t>
            </w:r>
          </w:p>
        </w:tc>
      </w:tr>
      <w:tr w:rsidR="00310E79" w:rsidRPr="00084479" w14:paraId="60D4E8F7"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7E16C07" w14:textId="77777777" w:rsidR="00310E79" w:rsidRPr="00084479" w:rsidRDefault="00310E79" w:rsidP="00DC6AA5">
            <w:pPr>
              <w:widowControl/>
              <w:spacing w:before="120" w:after="120"/>
              <w:rPr>
                <w:noProof/>
              </w:rPr>
            </w:pPr>
            <w:r w:rsidRPr="00084479">
              <w:t>6150</w:t>
            </w:r>
          </w:p>
        </w:tc>
        <w:tc>
          <w:tcPr>
            <w:tcW w:w="7512" w:type="dxa"/>
            <w:tcBorders>
              <w:top w:val="single" w:sz="4" w:space="0" w:color="auto"/>
              <w:left w:val="single" w:sz="4" w:space="0" w:color="auto"/>
              <w:bottom w:val="single" w:sz="4" w:space="0" w:color="auto"/>
              <w:right w:val="single" w:sz="4" w:space="0" w:color="auto"/>
            </w:tcBorders>
            <w:hideMark/>
          </w:tcPr>
          <w:p w14:paraId="5DFA27C7" w14:textId="77777777" w:rsidR="00310E79" w:rsidRPr="00084479" w:rsidRDefault="00310E79" w:rsidP="00DC6AA5">
            <w:pPr>
              <w:widowControl/>
              <w:spacing w:before="120" w:after="120"/>
              <w:rPr>
                <w:noProof/>
              </w:rPr>
            </w:pPr>
            <w:r w:rsidRPr="00084479">
              <w:t>Prados boreoalpinos silíceos</w:t>
            </w:r>
          </w:p>
        </w:tc>
      </w:tr>
      <w:tr w:rsidR="00310E79" w:rsidRPr="00084479" w14:paraId="7C608F85"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2FA263E" w14:textId="77777777" w:rsidR="00310E79" w:rsidRPr="00084479" w:rsidRDefault="00310E79" w:rsidP="00DC6AA5">
            <w:pPr>
              <w:widowControl/>
              <w:spacing w:before="120" w:after="120"/>
              <w:rPr>
                <w:noProof/>
              </w:rPr>
            </w:pPr>
            <w:r w:rsidRPr="00084479">
              <w:t>6160</w:t>
            </w:r>
          </w:p>
        </w:tc>
        <w:tc>
          <w:tcPr>
            <w:tcW w:w="7512" w:type="dxa"/>
            <w:tcBorders>
              <w:top w:val="single" w:sz="4" w:space="0" w:color="auto"/>
              <w:left w:val="single" w:sz="4" w:space="0" w:color="auto"/>
              <w:bottom w:val="single" w:sz="4" w:space="0" w:color="auto"/>
              <w:right w:val="single" w:sz="4" w:space="0" w:color="auto"/>
            </w:tcBorders>
            <w:hideMark/>
          </w:tcPr>
          <w:p w14:paraId="319A028C" w14:textId="77777777" w:rsidR="00310E79" w:rsidRPr="00084479" w:rsidRDefault="00310E79" w:rsidP="00DC6AA5">
            <w:pPr>
              <w:widowControl/>
              <w:spacing w:before="120" w:after="120"/>
              <w:rPr>
                <w:noProof/>
              </w:rPr>
            </w:pPr>
            <w:r w:rsidRPr="00084479">
              <w:t xml:space="preserve">Prados ibéricos silíceos de </w:t>
            </w:r>
            <w:r w:rsidRPr="00084479">
              <w:rPr>
                <w:i/>
              </w:rPr>
              <w:t>Festuca indigesta</w:t>
            </w:r>
          </w:p>
        </w:tc>
      </w:tr>
      <w:tr w:rsidR="00310E79" w:rsidRPr="00084479" w14:paraId="595F2F32"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F6ED947" w14:textId="77777777" w:rsidR="00310E79" w:rsidRPr="00084479" w:rsidRDefault="00310E79" w:rsidP="00DC6AA5">
            <w:pPr>
              <w:widowControl/>
              <w:spacing w:before="120" w:after="120"/>
              <w:rPr>
                <w:noProof/>
              </w:rPr>
            </w:pPr>
            <w:r w:rsidRPr="00084479">
              <w:t>6170</w:t>
            </w:r>
          </w:p>
        </w:tc>
        <w:tc>
          <w:tcPr>
            <w:tcW w:w="7512" w:type="dxa"/>
            <w:tcBorders>
              <w:top w:val="single" w:sz="4" w:space="0" w:color="auto"/>
              <w:left w:val="single" w:sz="4" w:space="0" w:color="auto"/>
              <w:bottom w:val="single" w:sz="4" w:space="0" w:color="auto"/>
              <w:right w:val="single" w:sz="4" w:space="0" w:color="auto"/>
            </w:tcBorders>
            <w:hideMark/>
          </w:tcPr>
          <w:p w14:paraId="7A924B49" w14:textId="77777777" w:rsidR="00310E79" w:rsidRPr="00084479" w:rsidRDefault="00310E79" w:rsidP="00DC6AA5">
            <w:pPr>
              <w:widowControl/>
              <w:spacing w:before="120" w:after="120"/>
              <w:rPr>
                <w:noProof/>
              </w:rPr>
            </w:pPr>
            <w:r w:rsidRPr="00084479">
              <w:t>Prados alpinos y subalpinos calcáreos</w:t>
            </w:r>
          </w:p>
        </w:tc>
      </w:tr>
      <w:tr w:rsidR="00310E79" w:rsidRPr="00084479" w14:paraId="5CB680CB"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3A27EC9" w14:textId="77777777" w:rsidR="00310E79" w:rsidRPr="00084479" w:rsidRDefault="00310E79" w:rsidP="00DC6AA5">
            <w:pPr>
              <w:widowControl/>
              <w:spacing w:before="120" w:after="120"/>
              <w:rPr>
                <w:noProof/>
              </w:rPr>
            </w:pPr>
            <w:r w:rsidRPr="00084479">
              <w:t>6180</w:t>
            </w:r>
          </w:p>
        </w:tc>
        <w:tc>
          <w:tcPr>
            <w:tcW w:w="7512" w:type="dxa"/>
            <w:tcBorders>
              <w:top w:val="single" w:sz="4" w:space="0" w:color="auto"/>
              <w:left w:val="single" w:sz="4" w:space="0" w:color="auto"/>
              <w:bottom w:val="single" w:sz="4" w:space="0" w:color="auto"/>
              <w:right w:val="single" w:sz="4" w:space="0" w:color="auto"/>
            </w:tcBorders>
            <w:hideMark/>
          </w:tcPr>
          <w:p w14:paraId="7BE6B4E4" w14:textId="77777777" w:rsidR="00310E79" w:rsidRPr="00084479" w:rsidRDefault="00310E79" w:rsidP="00DC6AA5">
            <w:pPr>
              <w:widowControl/>
              <w:spacing w:before="120" w:after="120"/>
              <w:rPr>
                <w:noProof/>
              </w:rPr>
            </w:pPr>
            <w:r w:rsidRPr="00084479">
              <w:t>Prados orófilos macaronésicos</w:t>
            </w:r>
          </w:p>
        </w:tc>
      </w:tr>
      <w:tr w:rsidR="00310E79" w:rsidRPr="00084479" w14:paraId="04B72A20"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077D039" w14:textId="77777777" w:rsidR="00310E79" w:rsidRPr="00084479" w:rsidRDefault="00310E79" w:rsidP="00DC6AA5">
            <w:pPr>
              <w:widowControl/>
              <w:spacing w:before="120" w:after="120"/>
              <w:rPr>
                <w:noProof/>
              </w:rPr>
            </w:pPr>
            <w:r w:rsidRPr="00084479">
              <w:lastRenderedPageBreak/>
              <w:t>6190</w:t>
            </w:r>
          </w:p>
        </w:tc>
        <w:tc>
          <w:tcPr>
            <w:tcW w:w="7512" w:type="dxa"/>
            <w:tcBorders>
              <w:top w:val="single" w:sz="4" w:space="0" w:color="auto"/>
              <w:left w:val="single" w:sz="4" w:space="0" w:color="auto"/>
              <w:bottom w:val="single" w:sz="4" w:space="0" w:color="auto"/>
              <w:right w:val="single" w:sz="4" w:space="0" w:color="auto"/>
            </w:tcBorders>
            <w:hideMark/>
          </w:tcPr>
          <w:p w14:paraId="6F7C0ACC" w14:textId="77777777" w:rsidR="00310E79" w:rsidRPr="00084479" w:rsidRDefault="00310E79" w:rsidP="00DC6AA5">
            <w:pPr>
              <w:widowControl/>
              <w:spacing w:before="120" w:after="120"/>
              <w:rPr>
                <w:noProof/>
              </w:rPr>
            </w:pPr>
            <w:r w:rsidRPr="00084479">
              <w:t xml:space="preserve">Prados rupícolas panónicos </w:t>
            </w:r>
            <w:r w:rsidRPr="00084479">
              <w:rPr>
                <w:i/>
              </w:rPr>
              <w:t>(Stipo-Festucetalia pallentis)</w:t>
            </w:r>
          </w:p>
        </w:tc>
      </w:tr>
      <w:tr w:rsidR="00310E79" w:rsidRPr="00084479" w14:paraId="1A4B8F7B"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1D7C467" w14:textId="77777777" w:rsidR="00310E79" w:rsidRPr="00084479" w:rsidRDefault="00310E79" w:rsidP="00DC6AA5">
            <w:pPr>
              <w:widowControl/>
              <w:spacing w:before="120" w:after="120"/>
              <w:rPr>
                <w:noProof/>
              </w:rPr>
            </w:pPr>
            <w:r w:rsidRPr="00084479">
              <w:t>6210</w:t>
            </w:r>
          </w:p>
        </w:tc>
        <w:tc>
          <w:tcPr>
            <w:tcW w:w="7512" w:type="dxa"/>
            <w:tcBorders>
              <w:top w:val="single" w:sz="4" w:space="0" w:color="auto"/>
              <w:left w:val="single" w:sz="4" w:space="0" w:color="auto"/>
              <w:bottom w:val="single" w:sz="4" w:space="0" w:color="auto"/>
              <w:right w:val="single" w:sz="4" w:space="0" w:color="auto"/>
            </w:tcBorders>
            <w:hideMark/>
          </w:tcPr>
          <w:p w14:paraId="4D964E6D" w14:textId="77777777" w:rsidR="00310E79" w:rsidRPr="00084479" w:rsidRDefault="00310E79" w:rsidP="00DC6AA5">
            <w:pPr>
              <w:widowControl/>
              <w:spacing w:before="120" w:after="120"/>
              <w:rPr>
                <w:noProof/>
              </w:rPr>
            </w:pPr>
            <w:r w:rsidRPr="00084479">
              <w:t xml:space="preserve">Prados secos seminaturales y facies de matorral sobre sustratos calcáreos </w:t>
            </w:r>
            <w:r w:rsidRPr="00084479">
              <w:rPr>
                <w:i/>
              </w:rPr>
              <w:t>(Festuco-Brometalia)</w:t>
            </w:r>
          </w:p>
        </w:tc>
      </w:tr>
      <w:tr w:rsidR="00310E79" w:rsidRPr="00084479" w14:paraId="0D994E65"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FCC3108" w14:textId="77777777" w:rsidR="00310E79" w:rsidRPr="00084479" w:rsidRDefault="00310E79" w:rsidP="00DC6AA5">
            <w:pPr>
              <w:widowControl/>
              <w:spacing w:before="120" w:after="120"/>
              <w:rPr>
                <w:noProof/>
              </w:rPr>
            </w:pPr>
            <w:r w:rsidRPr="00084479">
              <w:t>6220</w:t>
            </w:r>
          </w:p>
        </w:tc>
        <w:tc>
          <w:tcPr>
            <w:tcW w:w="7512" w:type="dxa"/>
            <w:tcBorders>
              <w:top w:val="single" w:sz="4" w:space="0" w:color="auto"/>
              <w:left w:val="single" w:sz="4" w:space="0" w:color="auto"/>
              <w:bottom w:val="single" w:sz="4" w:space="0" w:color="auto"/>
              <w:right w:val="single" w:sz="4" w:space="0" w:color="auto"/>
            </w:tcBorders>
            <w:hideMark/>
          </w:tcPr>
          <w:p w14:paraId="3781E775" w14:textId="77777777" w:rsidR="00310E79" w:rsidRPr="00084479" w:rsidRDefault="00310E79" w:rsidP="00DC6AA5">
            <w:pPr>
              <w:widowControl/>
              <w:spacing w:before="120" w:after="120"/>
              <w:rPr>
                <w:noProof/>
              </w:rPr>
            </w:pPr>
            <w:r w:rsidRPr="00084479">
              <w:t xml:space="preserve">Zonas subestépicas de gramíneas y anuales del </w:t>
            </w:r>
            <w:r w:rsidRPr="00084479">
              <w:rPr>
                <w:i/>
              </w:rPr>
              <w:t>Thero-Brachypodietea</w:t>
            </w:r>
          </w:p>
        </w:tc>
      </w:tr>
      <w:tr w:rsidR="00310E79" w:rsidRPr="00084479" w14:paraId="6C4CE128"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D6138D4" w14:textId="77777777" w:rsidR="00310E79" w:rsidRPr="00084479" w:rsidRDefault="00310E79" w:rsidP="00DC6AA5">
            <w:pPr>
              <w:widowControl/>
              <w:spacing w:before="120" w:after="120"/>
              <w:rPr>
                <w:noProof/>
              </w:rPr>
            </w:pPr>
            <w:r w:rsidRPr="00084479">
              <w:t>6230</w:t>
            </w:r>
          </w:p>
        </w:tc>
        <w:tc>
          <w:tcPr>
            <w:tcW w:w="7512" w:type="dxa"/>
            <w:tcBorders>
              <w:top w:val="single" w:sz="4" w:space="0" w:color="auto"/>
              <w:left w:val="single" w:sz="4" w:space="0" w:color="auto"/>
              <w:bottom w:val="single" w:sz="4" w:space="0" w:color="auto"/>
              <w:right w:val="single" w:sz="4" w:space="0" w:color="auto"/>
            </w:tcBorders>
            <w:hideMark/>
          </w:tcPr>
          <w:p w14:paraId="25CE0970" w14:textId="77777777" w:rsidR="00310E79" w:rsidRPr="00084479" w:rsidRDefault="00310E79" w:rsidP="00DC6AA5">
            <w:pPr>
              <w:widowControl/>
              <w:spacing w:before="120" w:after="120"/>
              <w:rPr>
                <w:noProof/>
              </w:rPr>
            </w:pPr>
            <w:r w:rsidRPr="00084479">
              <w:t xml:space="preserve">Formaciones herbosas con </w:t>
            </w:r>
            <w:r w:rsidRPr="00084479">
              <w:rPr>
                <w:i/>
              </w:rPr>
              <w:t>Nardus</w:t>
            </w:r>
            <w:r w:rsidRPr="00084479">
              <w:t>, con numerosas especies, sobre sustratos silíceos de zonas montañosas (y de zonas submontañosas de la Europa continental)</w:t>
            </w:r>
          </w:p>
        </w:tc>
      </w:tr>
      <w:tr w:rsidR="00310E79" w:rsidRPr="00084479" w14:paraId="188077E0"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C66A2B5" w14:textId="77777777" w:rsidR="00310E79" w:rsidRPr="00084479" w:rsidRDefault="00310E79" w:rsidP="00DC6AA5">
            <w:pPr>
              <w:widowControl/>
              <w:spacing w:before="120" w:after="120"/>
              <w:rPr>
                <w:noProof/>
              </w:rPr>
            </w:pPr>
            <w:r w:rsidRPr="00084479">
              <w:t>6240</w:t>
            </w:r>
          </w:p>
        </w:tc>
        <w:tc>
          <w:tcPr>
            <w:tcW w:w="7512" w:type="dxa"/>
            <w:tcBorders>
              <w:top w:val="single" w:sz="4" w:space="0" w:color="auto"/>
              <w:left w:val="single" w:sz="4" w:space="0" w:color="auto"/>
              <w:bottom w:val="single" w:sz="4" w:space="0" w:color="auto"/>
              <w:right w:val="single" w:sz="4" w:space="0" w:color="auto"/>
            </w:tcBorders>
            <w:hideMark/>
          </w:tcPr>
          <w:p w14:paraId="687CD83D" w14:textId="77777777" w:rsidR="00310E79" w:rsidRPr="00084479" w:rsidRDefault="00310E79" w:rsidP="00DC6AA5">
            <w:pPr>
              <w:widowControl/>
              <w:spacing w:before="120" w:after="120"/>
              <w:rPr>
                <w:noProof/>
              </w:rPr>
            </w:pPr>
            <w:r w:rsidRPr="00084479">
              <w:t>Pastizales estépicos subpanónicos</w:t>
            </w:r>
          </w:p>
        </w:tc>
      </w:tr>
      <w:tr w:rsidR="00310E79" w:rsidRPr="00084479" w14:paraId="41535EAB"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3838C71" w14:textId="77777777" w:rsidR="00310E79" w:rsidRPr="00084479" w:rsidRDefault="00310E79" w:rsidP="00DC6AA5">
            <w:pPr>
              <w:widowControl/>
              <w:spacing w:before="120" w:after="120"/>
              <w:rPr>
                <w:noProof/>
              </w:rPr>
            </w:pPr>
            <w:r w:rsidRPr="00084479">
              <w:t>6250</w:t>
            </w:r>
          </w:p>
        </w:tc>
        <w:tc>
          <w:tcPr>
            <w:tcW w:w="7512" w:type="dxa"/>
            <w:tcBorders>
              <w:top w:val="single" w:sz="4" w:space="0" w:color="auto"/>
              <w:left w:val="single" w:sz="4" w:space="0" w:color="auto"/>
              <w:bottom w:val="single" w:sz="4" w:space="0" w:color="auto"/>
              <w:right w:val="single" w:sz="4" w:space="0" w:color="auto"/>
            </w:tcBorders>
            <w:hideMark/>
          </w:tcPr>
          <w:p w14:paraId="38AF8A24" w14:textId="77777777" w:rsidR="00310E79" w:rsidRPr="00084479" w:rsidRDefault="00310E79" w:rsidP="00DC6AA5">
            <w:pPr>
              <w:widowControl/>
              <w:spacing w:before="120" w:after="120"/>
              <w:rPr>
                <w:noProof/>
              </w:rPr>
            </w:pPr>
            <w:r w:rsidRPr="00084479">
              <w:t>Pastizales estépicos panónicos sobre loess</w:t>
            </w:r>
          </w:p>
        </w:tc>
      </w:tr>
      <w:tr w:rsidR="00310E79" w:rsidRPr="00084479" w14:paraId="4345521B"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663ACEC" w14:textId="77777777" w:rsidR="00310E79" w:rsidRPr="00084479" w:rsidRDefault="00310E79" w:rsidP="00DC6AA5">
            <w:pPr>
              <w:widowControl/>
              <w:spacing w:before="120" w:after="120"/>
              <w:rPr>
                <w:noProof/>
              </w:rPr>
            </w:pPr>
            <w:r w:rsidRPr="00084479">
              <w:t>6260</w:t>
            </w:r>
          </w:p>
        </w:tc>
        <w:tc>
          <w:tcPr>
            <w:tcW w:w="7512" w:type="dxa"/>
            <w:tcBorders>
              <w:top w:val="single" w:sz="4" w:space="0" w:color="auto"/>
              <w:left w:val="single" w:sz="4" w:space="0" w:color="auto"/>
              <w:bottom w:val="single" w:sz="4" w:space="0" w:color="auto"/>
              <w:right w:val="single" w:sz="4" w:space="0" w:color="auto"/>
            </w:tcBorders>
            <w:hideMark/>
          </w:tcPr>
          <w:p w14:paraId="28EDBBAB" w14:textId="77777777" w:rsidR="00310E79" w:rsidRPr="00084479" w:rsidRDefault="00310E79" w:rsidP="00DC6AA5">
            <w:pPr>
              <w:widowControl/>
              <w:spacing w:before="120" w:after="120"/>
              <w:rPr>
                <w:noProof/>
              </w:rPr>
            </w:pPr>
            <w:r w:rsidRPr="00084479">
              <w:t>Estepas panónicas sobre arenas</w:t>
            </w:r>
          </w:p>
        </w:tc>
      </w:tr>
      <w:tr w:rsidR="00310E79" w:rsidRPr="00084479" w14:paraId="7D5EEA8F"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56BBE7C" w14:textId="77777777" w:rsidR="00310E79" w:rsidRPr="00084479" w:rsidRDefault="00310E79" w:rsidP="00DC6AA5">
            <w:pPr>
              <w:widowControl/>
              <w:spacing w:before="120" w:after="120"/>
              <w:rPr>
                <w:noProof/>
              </w:rPr>
            </w:pPr>
            <w:r w:rsidRPr="00084479">
              <w:t>6270</w:t>
            </w:r>
          </w:p>
        </w:tc>
        <w:tc>
          <w:tcPr>
            <w:tcW w:w="7512" w:type="dxa"/>
            <w:tcBorders>
              <w:top w:val="single" w:sz="4" w:space="0" w:color="auto"/>
              <w:left w:val="single" w:sz="4" w:space="0" w:color="auto"/>
              <w:bottom w:val="single" w:sz="4" w:space="0" w:color="auto"/>
              <w:right w:val="single" w:sz="4" w:space="0" w:color="auto"/>
            </w:tcBorders>
            <w:hideMark/>
          </w:tcPr>
          <w:p w14:paraId="21776B5F" w14:textId="77777777" w:rsidR="00310E79" w:rsidRPr="00084479" w:rsidRDefault="00310E79" w:rsidP="00DC6AA5">
            <w:pPr>
              <w:widowControl/>
              <w:spacing w:before="120" w:after="120"/>
              <w:rPr>
                <w:noProof/>
              </w:rPr>
            </w:pPr>
            <w:r w:rsidRPr="00084479">
              <w:t>Pastizales fenoscándicos de baja altitud, secas a orófilas, ricas en especies</w:t>
            </w:r>
          </w:p>
        </w:tc>
      </w:tr>
      <w:tr w:rsidR="00310E79" w:rsidRPr="00084479" w14:paraId="0EFCF8E7"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D5961FE" w14:textId="77777777" w:rsidR="00310E79" w:rsidRPr="00084479" w:rsidRDefault="00310E79" w:rsidP="00DC6AA5">
            <w:pPr>
              <w:widowControl/>
              <w:spacing w:before="120" w:after="120"/>
              <w:rPr>
                <w:noProof/>
              </w:rPr>
            </w:pPr>
            <w:r w:rsidRPr="00084479">
              <w:t>6280</w:t>
            </w:r>
          </w:p>
        </w:tc>
        <w:tc>
          <w:tcPr>
            <w:tcW w:w="7512" w:type="dxa"/>
            <w:tcBorders>
              <w:top w:val="single" w:sz="4" w:space="0" w:color="auto"/>
              <w:left w:val="single" w:sz="4" w:space="0" w:color="auto"/>
              <w:bottom w:val="single" w:sz="4" w:space="0" w:color="auto"/>
              <w:right w:val="single" w:sz="4" w:space="0" w:color="auto"/>
            </w:tcBorders>
            <w:hideMark/>
          </w:tcPr>
          <w:p w14:paraId="2911126F" w14:textId="77777777" w:rsidR="00310E79" w:rsidRPr="00084479" w:rsidRDefault="00310E79" w:rsidP="00DC6AA5">
            <w:pPr>
              <w:widowControl/>
              <w:spacing w:before="120" w:after="120"/>
              <w:rPr>
                <w:noProof/>
              </w:rPr>
            </w:pPr>
            <w:r w:rsidRPr="00084479">
              <w:t>Alvar nórdico y losas calizas precámbricas</w:t>
            </w:r>
          </w:p>
        </w:tc>
      </w:tr>
      <w:tr w:rsidR="00310E79" w:rsidRPr="00084479" w14:paraId="12C9B689"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9E581D3" w14:textId="77777777" w:rsidR="00310E79" w:rsidRPr="00084479" w:rsidRDefault="00310E79" w:rsidP="00DC6AA5">
            <w:pPr>
              <w:widowControl/>
              <w:spacing w:before="120" w:after="120"/>
              <w:rPr>
                <w:noProof/>
              </w:rPr>
            </w:pPr>
            <w:r w:rsidRPr="00084479">
              <w:t>62A0</w:t>
            </w:r>
          </w:p>
        </w:tc>
        <w:tc>
          <w:tcPr>
            <w:tcW w:w="7512" w:type="dxa"/>
            <w:tcBorders>
              <w:top w:val="single" w:sz="4" w:space="0" w:color="auto"/>
              <w:left w:val="single" w:sz="4" w:space="0" w:color="auto"/>
              <w:bottom w:val="single" w:sz="4" w:space="0" w:color="auto"/>
              <w:right w:val="single" w:sz="4" w:space="0" w:color="auto"/>
            </w:tcBorders>
            <w:hideMark/>
          </w:tcPr>
          <w:p w14:paraId="14B22F35" w14:textId="77777777" w:rsidR="00310E79" w:rsidRPr="00084479" w:rsidRDefault="00310E79" w:rsidP="00DC6AA5">
            <w:pPr>
              <w:widowControl/>
              <w:spacing w:before="120" w:after="120"/>
              <w:rPr>
                <w:noProof/>
              </w:rPr>
            </w:pPr>
            <w:r w:rsidRPr="00084479">
              <w:t xml:space="preserve">Pastizales secos submediterráneos orientales </w:t>
            </w:r>
            <w:r w:rsidRPr="00084479">
              <w:rPr>
                <w:i/>
              </w:rPr>
              <w:t>(Scorzoneratalia villosae)</w:t>
            </w:r>
          </w:p>
        </w:tc>
      </w:tr>
      <w:tr w:rsidR="00310E79" w:rsidRPr="00084479" w14:paraId="4A03E702"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F6C54AC" w14:textId="77777777" w:rsidR="00310E79" w:rsidRPr="00084479" w:rsidRDefault="00310E79" w:rsidP="00DC6AA5">
            <w:pPr>
              <w:widowControl/>
              <w:spacing w:before="120" w:after="120"/>
              <w:rPr>
                <w:noProof/>
              </w:rPr>
            </w:pPr>
            <w:r w:rsidRPr="00084479">
              <w:t>62B0</w:t>
            </w:r>
          </w:p>
        </w:tc>
        <w:tc>
          <w:tcPr>
            <w:tcW w:w="7512" w:type="dxa"/>
            <w:tcBorders>
              <w:top w:val="single" w:sz="4" w:space="0" w:color="auto"/>
              <w:left w:val="single" w:sz="4" w:space="0" w:color="auto"/>
              <w:bottom w:val="single" w:sz="4" w:space="0" w:color="auto"/>
              <w:right w:val="single" w:sz="4" w:space="0" w:color="auto"/>
            </w:tcBorders>
            <w:hideMark/>
          </w:tcPr>
          <w:p w14:paraId="59F93F72" w14:textId="77777777" w:rsidR="00310E79" w:rsidRPr="00084479" w:rsidRDefault="00310E79" w:rsidP="00DC6AA5">
            <w:pPr>
              <w:widowControl/>
              <w:spacing w:before="120" w:after="120"/>
              <w:rPr>
                <w:noProof/>
              </w:rPr>
            </w:pPr>
            <w:r w:rsidRPr="00084479">
              <w:t>Prados serpentinícolas de Chipre</w:t>
            </w:r>
          </w:p>
        </w:tc>
      </w:tr>
      <w:tr w:rsidR="00310E79" w:rsidRPr="00084479" w14:paraId="2DA8E70A"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2C21577" w14:textId="77777777" w:rsidR="00310E79" w:rsidRPr="00084479" w:rsidRDefault="00310E79" w:rsidP="00DC6AA5">
            <w:pPr>
              <w:widowControl/>
              <w:spacing w:before="120" w:after="120"/>
              <w:rPr>
                <w:noProof/>
              </w:rPr>
            </w:pPr>
            <w:r w:rsidRPr="00084479">
              <w:t>62C0</w:t>
            </w:r>
          </w:p>
        </w:tc>
        <w:tc>
          <w:tcPr>
            <w:tcW w:w="7512" w:type="dxa"/>
            <w:tcBorders>
              <w:top w:val="single" w:sz="4" w:space="0" w:color="auto"/>
              <w:left w:val="single" w:sz="4" w:space="0" w:color="auto"/>
              <w:bottom w:val="single" w:sz="4" w:space="0" w:color="auto"/>
              <w:right w:val="single" w:sz="4" w:space="0" w:color="auto"/>
            </w:tcBorders>
            <w:hideMark/>
          </w:tcPr>
          <w:p w14:paraId="3ABE32A0" w14:textId="77777777" w:rsidR="00310E79" w:rsidRPr="00084479" w:rsidRDefault="00310E79" w:rsidP="00DC6AA5">
            <w:pPr>
              <w:widowControl/>
              <w:spacing w:before="120" w:after="120"/>
              <w:rPr>
                <w:noProof/>
              </w:rPr>
            </w:pPr>
            <w:r w:rsidRPr="00084479">
              <w:t>Estepas pontosarmáticas</w:t>
            </w:r>
          </w:p>
        </w:tc>
      </w:tr>
      <w:tr w:rsidR="00310E79" w:rsidRPr="00084479" w14:paraId="36404B61"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3B425FA" w14:textId="77777777" w:rsidR="00310E79" w:rsidRPr="00084479" w:rsidRDefault="00310E79" w:rsidP="00DC6AA5">
            <w:pPr>
              <w:widowControl/>
              <w:spacing w:before="120" w:after="120"/>
              <w:rPr>
                <w:noProof/>
              </w:rPr>
            </w:pPr>
            <w:r w:rsidRPr="00084479">
              <w:t>62D0</w:t>
            </w:r>
          </w:p>
        </w:tc>
        <w:tc>
          <w:tcPr>
            <w:tcW w:w="7512" w:type="dxa"/>
            <w:tcBorders>
              <w:top w:val="single" w:sz="4" w:space="0" w:color="auto"/>
              <w:left w:val="single" w:sz="4" w:space="0" w:color="auto"/>
              <w:bottom w:val="single" w:sz="4" w:space="0" w:color="auto"/>
              <w:right w:val="single" w:sz="4" w:space="0" w:color="auto"/>
            </w:tcBorders>
            <w:hideMark/>
          </w:tcPr>
          <w:p w14:paraId="7121BC43" w14:textId="77777777" w:rsidR="00310E79" w:rsidRPr="00084479" w:rsidRDefault="00310E79" w:rsidP="00DC6AA5">
            <w:pPr>
              <w:widowControl/>
              <w:spacing w:before="120" w:after="120"/>
              <w:rPr>
                <w:noProof/>
              </w:rPr>
            </w:pPr>
            <w:r w:rsidRPr="00084479">
              <w:t>Prados acidófilos oromoesios</w:t>
            </w:r>
          </w:p>
        </w:tc>
      </w:tr>
      <w:tr w:rsidR="00310E79" w:rsidRPr="00084479" w14:paraId="72BEA9E2"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B989796" w14:textId="77777777" w:rsidR="00310E79" w:rsidRPr="00084479" w:rsidRDefault="00310E79" w:rsidP="00DC6AA5">
            <w:pPr>
              <w:widowControl/>
              <w:spacing w:before="120" w:after="120"/>
              <w:rPr>
                <w:noProof/>
              </w:rPr>
            </w:pPr>
            <w:r w:rsidRPr="00084479">
              <w:t>6410</w:t>
            </w:r>
          </w:p>
        </w:tc>
        <w:tc>
          <w:tcPr>
            <w:tcW w:w="7512" w:type="dxa"/>
            <w:tcBorders>
              <w:top w:val="single" w:sz="4" w:space="0" w:color="auto"/>
              <w:left w:val="single" w:sz="4" w:space="0" w:color="auto"/>
              <w:bottom w:val="single" w:sz="4" w:space="0" w:color="auto"/>
              <w:right w:val="single" w:sz="4" w:space="0" w:color="auto"/>
            </w:tcBorders>
            <w:hideMark/>
          </w:tcPr>
          <w:p w14:paraId="07FC3D0C" w14:textId="77777777" w:rsidR="00310E79" w:rsidRPr="00084479" w:rsidRDefault="00310E79" w:rsidP="00DC6AA5">
            <w:pPr>
              <w:widowControl/>
              <w:spacing w:before="120" w:after="120"/>
              <w:rPr>
                <w:noProof/>
              </w:rPr>
            </w:pPr>
            <w:r w:rsidRPr="00084479">
              <w:t xml:space="preserve">Prados con </w:t>
            </w:r>
            <w:r w:rsidRPr="00084479">
              <w:rPr>
                <w:i/>
              </w:rPr>
              <w:t>molinias</w:t>
            </w:r>
            <w:r w:rsidRPr="00084479">
              <w:t xml:space="preserve"> sobre sustratos calcáreos, turbosos o arcillo-limónicos</w:t>
            </w:r>
            <w:r w:rsidRPr="00084479">
              <w:rPr>
                <w:i/>
              </w:rPr>
              <w:t xml:space="preserve"> (Molinion caeruleae)</w:t>
            </w:r>
          </w:p>
        </w:tc>
      </w:tr>
      <w:tr w:rsidR="00310E79" w:rsidRPr="00084479" w14:paraId="665C1A9E"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788299B" w14:textId="77777777" w:rsidR="00310E79" w:rsidRPr="00084479" w:rsidRDefault="00310E79" w:rsidP="00DC6AA5">
            <w:pPr>
              <w:widowControl/>
              <w:spacing w:before="120" w:after="120"/>
              <w:rPr>
                <w:noProof/>
              </w:rPr>
            </w:pPr>
            <w:r w:rsidRPr="00084479">
              <w:t>6420</w:t>
            </w:r>
          </w:p>
        </w:tc>
        <w:tc>
          <w:tcPr>
            <w:tcW w:w="7512" w:type="dxa"/>
            <w:tcBorders>
              <w:top w:val="single" w:sz="4" w:space="0" w:color="auto"/>
              <w:left w:val="single" w:sz="4" w:space="0" w:color="auto"/>
              <w:bottom w:val="single" w:sz="4" w:space="0" w:color="auto"/>
              <w:right w:val="single" w:sz="4" w:space="0" w:color="auto"/>
            </w:tcBorders>
            <w:hideMark/>
          </w:tcPr>
          <w:p w14:paraId="5DB0E55D" w14:textId="77777777" w:rsidR="00310E79" w:rsidRPr="00084479" w:rsidRDefault="00310E79" w:rsidP="00DC6AA5">
            <w:pPr>
              <w:widowControl/>
              <w:spacing w:before="120" w:after="120"/>
              <w:rPr>
                <w:noProof/>
              </w:rPr>
            </w:pPr>
            <w:r w:rsidRPr="00084479">
              <w:t xml:space="preserve">Prados húmedos mediterráneos de hierbas altas del </w:t>
            </w:r>
            <w:r w:rsidRPr="00084479">
              <w:rPr>
                <w:i/>
              </w:rPr>
              <w:t>Molinion-Holoschoenion</w:t>
            </w:r>
          </w:p>
        </w:tc>
      </w:tr>
      <w:tr w:rsidR="00310E79" w:rsidRPr="00084479" w14:paraId="43EFE74E"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6760692" w14:textId="77777777" w:rsidR="00310E79" w:rsidRPr="00084479" w:rsidRDefault="00310E79" w:rsidP="00DC6AA5">
            <w:pPr>
              <w:widowControl/>
              <w:spacing w:before="120" w:after="120"/>
              <w:rPr>
                <w:noProof/>
              </w:rPr>
            </w:pPr>
            <w:r w:rsidRPr="00084479">
              <w:t>6510</w:t>
            </w:r>
          </w:p>
        </w:tc>
        <w:tc>
          <w:tcPr>
            <w:tcW w:w="7512" w:type="dxa"/>
            <w:tcBorders>
              <w:top w:val="single" w:sz="4" w:space="0" w:color="auto"/>
              <w:left w:val="single" w:sz="4" w:space="0" w:color="auto"/>
              <w:bottom w:val="single" w:sz="4" w:space="0" w:color="auto"/>
              <w:right w:val="single" w:sz="4" w:space="0" w:color="auto"/>
            </w:tcBorders>
            <w:hideMark/>
          </w:tcPr>
          <w:p w14:paraId="28E713D0" w14:textId="77777777" w:rsidR="00310E79" w:rsidRPr="00084479" w:rsidRDefault="00310E79" w:rsidP="00DC6AA5">
            <w:pPr>
              <w:widowControl/>
              <w:spacing w:before="120" w:after="120"/>
              <w:rPr>
                <w:noProof/>
              </w:rPr>
            </w:pPr>
            <w:r w:rsidRPr="00084479">
              <w:t xml:space="preserve">Prados pobres de siega de baja altitud </w:t>
            </w:r>
            <w:r w:rsidRPr="00084479">
              <w:rPr>
                <w:i/>
              </w:rPr>
              <w:t>(Alopecurus pratensis, Sanguisorba officinalis)</w:t>
            </w:r>
          </w:p>
        </w:tc>
      </w:tr>
      <w:tr w:rsidR="00310E79" w:rsidRPr="00084479" w14:paraId="672D03D2"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58985E2" w14:textId="77777777" w:rsidR="00310E79" w:rsidRPr="00084479" w:rsidRDefault="00310E79" w:rsidP="00DC6AA5">
            <w:pPr>
              <w:widowControl/>
              <w:spacing w:before="120" w:after="120"/>
              <w:rPr>
                <w:noProof/>
              </w:rPr>
            </w:pPr>
            <w:r w:rsidRPr="00084479">
              <w:t>6520</w:t>
            </w:r>
          </w:p>
        </w:tc>
        <w:tc>
          <w:tcPr>
            <w:tcW w:w="7512" w:type="dxa"/>
            <w:tcBorders>
              <w:top w:val="single" w:sz="4" w:space="0" w:color="auto"/>
              <w:left w:val="single" w:sz="4" w:space="0" w:color="auto"/>
              <w:bottom w:val="single" w:sz="4" w:space="0" w:color="auto"/>
              <w:right w:val="single" w:sz="4" w:space="0" w:color="auto"/>
            </w:tcBorders>
            <w:hideMark/>
          </w:tcPr>
          <w:p w14:paraId="67E2142D" w14:textId="77777777" w:rsidR="00310E79" w:rsidRPr="00084479" w:rsidRDefault="00310E79" w:rsidP="00DC6AA5">
            <w:pPr>
              <w:widowControl/>
              <w:spacing w:before="120" w:after="120"/>
              <w:rPr>
                <w:noProof/>
              </w:rPr>
            </w:pPr>
            <w:r w:rsidRPr="00084479">
              <w:t>Prados de siega de montaña</w:t>
            </w:r>
          </w:p>
        </w:tc>
      </w:tr>
      <w:tr w:rsidR="00310E79" w:rsidRPr="00084479" w14:paraId="0DEDAEBA" w14:textId="77777777" w:rsidTr="00DC6AA5">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4F88AB2" w14:textId="77777777" w:rsidR="00310E79" w:rsidRPr="00084479" w:rsidRDefault="00310E79" w:rsidP="00DC6AA5">
            <w:pPr>
              <w:pageBreakBefore/>
              <w:widowControl/>
              <w:spacing w:before="120" w:after="120"/>
              <w:rPr>
                <w:noProof/>
              </w:rPr>
            </w:pPr>
            <w:r w:rsidRPr="00084479">
              <w:rPr>
                <w:b/>
              </w:rPr>
              <w:lastRenderedPageBreak/>
              <w:t>Dehesas y prados arbolados</w:t>
            </w:r>
          </w:p>
        </w:tc>
      </w:tr>
      <w:tr w:rsidR="00310E79" w:rsidRPr="004E319B" w14:paraId="47874EF3"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254C3CC" w14:textId="77777777" w:rsidR="00310E79" w:rsidRPr="00084479" w:rsidRDefault="00310E79" w:rsidP="00DC6AA5">
            <w:pPr>
              <w:widowControl/>
              <w:spacing w:before="120" w:after="120"/>
              <w:rPr>
                <w:b/>
                <w:bCs/>
                <w:noProof/>
              </w:rPr>
            </w:pPr>
            <w:r w:rsidRPr="00084479">
              <w:t>6310</w:t>
            </w:r>
          </w:p>
        </w:tc>
        <w:tc>
          <w:tcPr>
            <w:tcW w:w="7512" w:type="dxa"/>
            <w:tcBorders>
              <w:top w:val="single" w:sz="4" w:space="0" w:color="auto"/>
              <w:left w:val="single" w:sz="4" w:space="0" w:color="auto"/>
              <w:bottom w:val="single" w:sz="4" w:space="0" w:color="auto"/>
              <w:right w:val="single" w:sz="4" w:space="0" w:color="auto"/>
            </w:tcBorders>
            <w:hideMark/>
          </w:tcPr>
          <w:p w14:paraId="38E86C16" w14:textId="77777777" w:rsidR="00310E79" w:rsidRPr="00267F4E" w:rsidRDefault="00310E79" w:rsidP="00DC6AA5">
            <w:pPr>
              <w:widowControl/>
              <w:spacing w:before="120" w:after="120"/>
              <w:rPr>
                <w:b/>
                <w:bCs/>
                <w:noProof/>
                <w:lang w:val="pt-PT"/>
              </w:rPr>
            </w:pPr>
            <w:r w:rsidRPr="00267F4E">
              <w:rPr>
                <w:lang w:val="pt-PT"/>
              </w:rPr>
              <w:t xml:space="preserve">Dehesas perennifolias de </w:t>
            </w:r>
            <w:r w:rsidRPr="00267F4E">
              <w:rPr>
                <w:i/>
                <w:lang w:val="pt-PT"/>
              </w:rPr>
              <w:t>Quercus spp.</w:t>
            </w:r>
          </w:p>
        </w:tc>
      </w:tr>
      <w:tr w:rsidR="00310E79" w:rsidRPr="00084479" w14:paraId="5FB099A9"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CEC9AA4" w14:textId="77777777" w:rsidR="00310E79" w:rsidRPr="00084479" w:rsidRDefault="00310E79" w:rsidP="00DC6AA5">
            <w:pPr>
              <w:widowControl/>
              <w:spacing w:before="120" w:after="120"/>
              <w:rPr>
                <w:noProof/>
              </w:rPr>
            </w:pPr>
            <w:r w:rsidRPr="00084479">
              <w:t>6530</w:t>
            </w:r>
          </w:p>
        </w:tc>
        <w:tc>
          <w:tcPr>
            <w:tcW w:w="7512" w:type="dxa"/>
            <w:tcBorders>
              <w:top w:val="single" w:sz="4" w:space="0" w:color="auto"/>
              <w:left w:val="single" w:sz="4" w:space="0" w:color="auto"/>
              <w:bottom w:val="single" w:sz="4" w:space="0" w:color="auto"/>
              <w:right w:val="single" w:sz="4" w:space="0" w:color="auto"/>
            </w:tcBorders>
            <w:hideMark/>
          </w:tcPr>
          <w:p w14:paraId="0BF561AB" w14:textId="77777777" w:rsidR="00310E79" w:rsidRPr="00084479" w:rsidRDefault="00310E79" w:rsidP="00DC6AA5">
            <w:pPr>
              <w:widowControl/>
              <w:spacing w:before="120" w:after="120"/>
              <w:rPr>
                <w:noProof/>
              </w:rPr>
            </w:pPr>
            <w:r w:rsidRPr="00084479">
              <w:t>Prados arbolados fenoscándicos</w:t>
            </w:r>
          </w:p>
        </w:tc>
      </w:tr>
      <w:tr w:rsidR="00310E79" w:rsidRPr="00084479" w14:paraId="0EC47F20" w14:textId="77777777" w:rsidTr="00DC6AA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503DF9C" w14:textId="77777777" w:rsidR="00310E79" w:rsidRPr="00084479" w:rsidRDefault="00310E79" w:rsidP="00DC6AA5">
            <w:pPr>
              <w:widowControl/>
              <w:spacing w:before="120" w:after="120"/>
              <w:rPr>
                <w:noProof/>
              </w:rPr>
            </w:pPr>
            <w:r w:rsidRPr="00084479">
              <w:t>9070</w:t>
            </w:r>
          </w:p>
        </w:tc>
        <w:tc>
          <w:tcPr>
            <w:tcW w:w="7512" w:type="dxa"/>
            <w:tcBorders>
              <w:top w:val="single" w:sz="4" w:space="0" w:color="auto"/>
              <w:left w:val="single" w:sz="4" w:space="0" w:color="auto"/>
              <w:bottom w:val="single" w:sz="4" w:space="0" w:color="auto"/>
              <w:right w:val="single" w:sz="4" w:space="0" w:color="auto"/>
            </w:tcBorders>
            <w:hideMark/>
          </w:tcPr>
          <w:p w14:paraId="50A616C6" w14:textId="77777777" w:rsidR="00310E79" w:rsidRPr="00084479" w:rsidRDefault="00310E79" w:rsidP="00DC6AA5">
            <w:pPr>
              <w:widowControl/>
              <w:spacing w:before="120" w:after="120"/>
              <w:rPr>
                <w:noProof/>
              </w:rPr>
            </w:pPr>
            <w:r w:rsidRPr="00084479">
              <w:t>Pastizales arbolados fenoscándicos</w:t>
            </w:r>
          </w:p>
        </w:tc>
      </w:tr>
    </w:tbl>
    <w:p w14:paraId="234DB642" w14:textId="77777777" w:rsidR="00310E79" w:rsidRPr="00084479" w:rsidRDefault="00310E79" w:rsidP="00310E79">
      <w:pPr>
        <w:keepNext/>
        <w:widowControl/>
        <w:spacing w:before="120" w:after="120"/>
        <w:ind w:left="850" w:hanging="850"/>
        <w:jc w:val="both"/>
        <w:outlineLvl w:val="1"/>
        <w:rPr>
          <w:b/>
          <w:bCs/>
          <w:noProof/>
          <w:szCs w:val="26"/>
        </w:rPr>
      </w:pPr>
      <w:r w:rsidRPr="00084479">
        <w:rPr>
          <w:b/>
        </w:rPr>
        <w:t>3.</w:t>
      </w:r>
      <w:r w:rsidRPr="00084479">
        <w:rPr>
          <w:b/>
        </w:rPr>
        <w:tab/>
        <w:t xml:space="preserve">GRUPO 3: Hábitats fluviales, lacustres, aluviales y ribereños </w:t>
      </w:r>
    </w:p>
    <w:tbl>
      <w:tblPr>
        <w:tblStyle w:val="TableGrid"/>
        <w:tblW w:w="0" w:type="auto"/>
        <w:tblLook w:val="04A0" w:firstRow="1" w:lastRow="0" w:firstColumn="1" w:lastColumn="0" w:noHBand="0" w:noVBand="1"/>
      </w:tblPr>
      <w:tblGrid>
        <w:gridCol w:w="1555"/>
        <w:gridCol w:w="7508"/>
      </w:tblGrid>
      <w:tr w:rsidR="00310E79" w:rsidRPr="00084479" w14:paraId="77F3FCC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7755CE53" w14:textId="77777777" w:rsidR="00310E79" w:rsidRPr="00084479" w:rsidRDefault="00310E79" w:rsidP="00DC6AA5">
            <w:pPr>
              <w:widowControl/>
              <w:spacing w:before="120" w:after="120"/>
              <w:rPr>
                <w:noProof/>
              </w:rPr>
            </w:pPr>
            <w:r w:rsidRPr="00084479">
              <w:rPr>
                <w:b/>
              </w:rPr>
              <w:t xml:space="preserve">Código del tipo de hábitat contemplado en el anexo I de la Directiva 92/43/CEE del Consejo </w:t>
            </w:r>
          </w:p>
        </w:tc>
        <w:tc>
          <w:tcPr>
            <w:tcW w:w="7508" w:type="dxa"/>
            <w:tcBorders>
              <w:top w:val="single" w:sz="4" w:space="0" w:color="auto"/>
              <w:left w:val="single" w:sz="4" w:space="0" w:color="auto"/>
              <w:bottom w:val="single" w:sz="4" w:space="0" w:color="auto"/>
              <w:right w:val="single" w:sz="4" w:space="0" w:color="auto"/>
            </w:tcBorders>
            <w:vAlign w:val="center"/>
          </w:tcPr>
          <w:p w14:paraId="31D949E1" w14:textId="77777777" w:rsidR="00310E79" w:rsidRPr="00084479" w:rsidRDefault="00310E79" w:rsidP="00DC6AA5">
            <w:pPr>
              <w:widowControl/>
              <w:spacing w:before="120" w:after="120"/>
              <w:rPr>
                <w:noProof/>
              </w:rPr>
            </w:pPr>
            <w:r w:rsidRPr="00084479">
              <w:rPr>
                <w:b/>
              </w:rPr>
              <w:t>Nombre del tipo de hábitat contemplado en el anexo I de la Directiva 92/43/CEE del Consejo</w:t>
            </w:r>
          </w:p>
        </w:tc>
      </w:tr>
      <w:tr w:rsidR="00310E79" w:rsidRPr="00084479" w14:paraId="46F340D7" w14:textId="77777777" w:rsidTr="00DC6AA5">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663629EC" w14:textId="77777777" w:rsidR="00310E79" w:rsidRPr="00084479" w:rsidRDefault="00310E79" w:rsidP="00DC6AA5">
            <w:pPr>
              <w:widowControl/>
              <w:spacing w:before="120" w:after="120"/>
              <w:rPr>
                <w:noProof/>
              </w:rPr>
            </w:pPr>
            <w:r w:rsidRPr="00084479">
              <w:rPr>
                <w:b/>
              </w:rPr>
              <w:t>Ríos y lagos</w:t>
            </w:r>
          </w:p>
        </w:tc>
      </w:tr>
      <w:tr w:rsidR="00310E79" w:rsidRPr="00084479" w14:paraId="54B044AF"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0B467A" w14:textId="77777777" w:rsidR="00310E79" w:rsidRPr="00084479" w:rsidRDefault="00310E79" w:rsidP="00DC6AA5">
            <w:pPr>
              <w:widowControl/>
              <w:spacing w:before="120" w:after="120"/>
              <w:rPr>
                <w:b/>
                <w:noProof/>
              </w:rPr>
            </w:pPr>
            <w:r w:rsidRPr="00084479">
              <w:t>3110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49BB660" w14:textId="77777777" w:rsidR="00310E79" w:rsidRPr="00084479" w:rsidRDefault="00310E79" w:rsidP="00DC6AA5">
            <w:pPr>
              <w:widowControl/>
              <w:spacing w:before="120" w:after="120"/>
              <w:rPr>
                <w:b/>
                <w:noProof/>
              </w:rPr>
            </w:pPr>
            <w:r w:rsidRPr="00084479">
              <w:t>Aguas oligotróficas con un contenido de minerales muy bajo de las llanuras arenosas</w:t>
            </w:r>
            <w:r w:rsidRPr="00084479">
              <w:rPr>
                <w:i/>
              </w:rPr>
              <w:t xml:space="preserve"> (Littorelletalia uniflorae)</w:t>
            </w:r>
          </w:p>
        </w:tc>
      </w:tr>
      <w:tr w:rsidR="00310E79" w:rsidRPr="00084479" w14:paraId="53AEDD8F"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947D62E" w14:textId="77777777" w:rsidR="00310E79" w:rsidRPr="00084479" w:rsidRDefault="00310E79" w:rsidP="00DC6AA5">
            <w:pPr>
              <w:widowControl/>
              <w:spacing w:before="120" w:after="120"/>
              <w:rPr>
                <w:b/>
                <w:noProof/>
              </w:rPr>
            </w:pPr>
            <w:r w:rsidRPr="00084479">
              <w:t>3120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3F045B4" w14:textId="77777777" w:rsidR="00310E79" w:rsidRPr="00084479" w:rsidRDefault="00310E79" w:rsidP="00DC6AA5">
            <w:pPr>
              <w:widowControl/>
              <w:spacing w:before="120" w:after="120"/>
              <w:rPr>
                <w:b/>
                <w:noProof/>
              </w:rPr>
            </w:pPr>
            <w:r w:rsidRPr="00084479">
              <w:t xml:space="preserve">Aguas oligotróficas con un contenido de minerales muy bajo sobre suelos generalmente arenosos del mediterráneo occidental con </w:t>
            </w:r>
            <w:r w:rsidRPr="00084479">
              <w:rPr>
                <w:i/>
              </w:rPr>
              <w:t>Isoetes</w:t>
            </w:r>
            <w:r w:rsidRPr="00084479">
              <w:t xml:space="preserve"> spp.</w:t>
            </w:r>
          </w:p>
        </w:tc>
      </w:tr>
      <w:tr w:rsidR="00310E79" w:rsidRPr="00084479" w14:paraId="55FEE6B5"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676A89D" w14:textId="77777777" w:rsidR="00310E79" w:rsidRPr="00084479" w:rsidRDefault="00310E79" w:rsidP="00DC6AA5">
            <w:pPr>
              <w:widowControl/>
              <w:spacing w:before="120" w:after="120"/>
              <w:rPr>
                <w:b/>
                <w:noProof/>
              </w:rPr>
            </w:pPr>
            <w:r w:rsidRPr="00084479">
              <w:t>3130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12F7DEE" w14:textId="77777777" w:rsidR="00310E79" w:rsidRPr="00084479" w:rsidRDefault="00310E79" w:rsidP="00DC6AA5">
            <w:pPr>
              <w:widowControl/>
              <w:spacing w:before="120" w:after="120"/>
              <w:rPr>
                <w:b/>
                <w:noProof/>
              </w:rPr>
            </w:pPr>
            <w:r w:rsidRPr="00084479">
              <w:t xml:space="preserve">Aguas estancadas, oligotróficas o mesotróficas con vegetación de </w:t>
            </w:r>
            <w:r w:rsidRPr="00084479">
              <w:rPr>
                <w:i/>
              </w:rPr>
              <w:t>Littorelletea uniflorae</w:t>
            </w:r>
            <w:r w:rsidRPr="00084479">
              <w:t xml:space="preserve"> o </w:t>
            </w:r>
            <w:r w:rsidRPr="00084479">
              <w:rPr>
                <w:i/>
              </w:rPr>
              <w:t>Isoëto-Nanojuncetea</w:t>
            </w:r>
          </w:p>
        </w:tc>
      </w:tr>
      <w:tr w:rsidR="00310E79" w:rsidRPr="00084479" w14:paraId="3DC77443"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EE58007" w14:textId="77777777" w:rsidR="00310E79" w:rsidRPr="00084479" w:rsidRDefault="00310E79" w:rsidP="00DC6AA5">
            <w:pPr>
              <w:widowControl/>
              <w:spacing w:before="120" w:after="120"/>
              <w:rPr>
                <w:b/>
                <w:noProof/>
              </w:rPr>
            </w:pPr>
            <w:r w:rsidRPr="00084479">
              <w:t>3140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56D50F4" w14:textId="77777777" w:rsidR="00310E79" w:rsidRPr="00084479" w:rsidRDefault="00310E79" w:rsidP="00DC6AA5">
            <w:pPr>
              <w:widowControl/>
              <w:spacing w:before="120" w:after="120"/>
              <w:rPr>
                <w:b/>
                <w:noProof/>
              </w:rPr>
            </w:pPr>
            <w:r w:rsidRPr="00084479">
              <w:t xml:space="preserve">Aguas oligomesotróficas calcáreas con vegetación béntica de </w:t>
            </w:r>
            <w:r w:rsidRPr="00084479">
              <w:rPr>
                <w:i/>
              </w:rPr>
              <w:t>Chara</w:t>
            </w:r>
            <w:r w:rsidRPr="00084479">
              <w:t xml:space="preserve"> spp.</w:t>
            </w:r>
          </w:p>
        </w:tc>
      </w:tr>
      <w:tr w:rsidR="00310E79" w:rsidRPr="00084479" w14:paraId="0865B72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C3FD17" w14:textId="77777777" w:rsidR="00310E79" w:rsidRPr="00084479" w:rsidRDefault="00310E79" w:rsidP="00DC6AA5">
            <w:pPr>
              <w:widowControl/>
              <w:spacing w:before="120" w:after="120"/>
              <w:rPr>
                <w:b/>
                <w:noProof/>
              </w:rPr>
            </w:pPr>
            <w:r w:rsidRPr="00084479">
              <w:t>3150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4D13186" w14:textId="77777777" w:rsidR="00310E79" w:rsidRPr="00084479" w:rsidRDefault="00310E79" w:rsidP="00DC6AA5">
            <w:pPr>
              <w:widowControl/>
              <w:spacing w:before="120" w:after="120"/>
              <w:rPr>
                <w:b/>
                <w:noProof/>
              </w:rPr>
            </w:pPr>
            <w:r w:rsidRPr="00084479">
              <w:t xml:space="preserve">Lagos eutróficos naturales con vegetación </w:t>
            </w:r>
            <w:r w:rsidRPr="00084479">
              <w:rPr>
                <w:i/>
              </w:rPr>
              <w:t>Magnopotamion</w:t>
            </w:r>
            <w:r w:rsidRPr="00084479">
              <w:t xml:space="preserve"> o </w:t>
            </w:r>
            <w:r w:rsidRPr="00084479">
              <w:rPr>
                <w:i/>
              </w:rPr>
              <w:t>Hydrocharition</w:t>
            </w:r>
          </w:p>
        </w:tc>
      </w:tr>
      <w:tr w:rsidR="00310E79" w:rsidRPr="00084479" w14:paraId="05FEA171"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130F67D" w14:textId="77777777" w:rsidR="00310E79" w:rsidRPr="00084479" w:rsidRDefault="00310E79" w:rsidP="00DC6AA5">
            <w:pPr>
              <w:widowControl/>
              <w:spacing w:before="120" w:after="120"/>
              <w:rPr>
                <w:bCs/>
                <w:noProof/>
              </w:rPr>
            </w:pPr>
            <w:r w:rsidRPr="00084479">
              <w:t>3160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E6CFBA5" w14:textId="77777777" w:rsidR="00310E79" w:rsidRPr="00084479" w:rsidRDefault="00310E79" w:rsidP="00DC6AA5">
            <w:pPr>
              <w:widowControl/>
              <w:spacing w:before="120" w:after="120"/>
              <w:rPr>
                <w:bCs/>
                <w:noProof/>
              </w:rPr>
            </w:pPr>
            <w:r w:rsidRPr="00084479">
              <w:t>Lagos y estanques distróficos naturales</w:t>
            </w:r>
          </w:p>
        </w:tc>
      </w:tr>
      <w:tr w:rsidR="00310E79" w:rsidRPr="00084479" w14:paraId="2B83DF47"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4841DE2" w14:textId="77777777" w:rsidR="00310E79" w:rsidRPr="00084479" w:rsidRDefault="00310E79" w:rsidP="00DC6AA5">
            <w:pPr>
              <w:widowControl/>
              <w:spacing w:before="120" w:after="120"/>
              <w:rPr>
                <w:bCs/>
                <w:noProof/>
              </w:rPr>
            </w:pPr>
            <w:r w:rsidRPr="00084479">
              <w:t>3170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B7B1290" w14:textId="77777777" w:rsidR="00310E79" w:rsidRPr="00084479" w:rsidRDefault="00310E79" w:rsidP="00DC6AA5">
            <w:pPr>
              <w:widowControl/>
              <w:spacing w:before="120" w:after="120"/>
              <w:rPr>
                <w:noProof/>
              </w:rPr>
            </w:pPr>
            <w:r w:rsidRPr="00084479">
              <w:t>Estanques temporales mediterráneos</w:t>
            </w:r>
          </w:p>
        </w:tc>
      </w:tr>
      <w:tr w:rsidR="00310E79" w:rsidRPr="00084479" w14:paraId="5ECC891E"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196CC6" w14:textId="77777777" w:rsidR="00310E79" w:rsidRPr="00084479" w:rsidRDefault="00310E79" w:rsidP="00DC6AA5">
            <w:pPr>
              <w:widowControl/>
              <w:spacing w:before="120" w:after="120"/>
              <w:rPr>
                <w:bCs/>
                <w:noProof/>
              </w:rPr>
            </w:pPr>
            <w:r w:rsidRPr="00084479">
              <w:t>3180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36EDACB" w14:textId="77777777" w:rsidR="00310E79" w:rsidRPr="00084479" w:rsidRDefault="00310E79" w:rsidP="00DC6AA5">
            <w:pPr>
              <w:widowControl/>
              <w:spacing w:before="120" w:after="120"/>
              <w:rPr>
                <w:bCs/>
                <w:noProof/>
              </w:rPr>
            </w:pPr>
            <w:r w:rsidRPr="00084479">
              <w:t>Turloughs</w:t>
            </w:r>
          </w:p>
        </w:tc>
      </w:tr>
      <w:tr w:rsidR="00310E79" w:rsidRPr="00084479" w14:paraId="09FC10FB"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7B528E6" w14:textId="77777777" w:rsidR="00310E79" w:rsidRPr="00084479" w:rsidRDefault="00310E79" w:rsidP="00DC6AA5">
            <w:pPr>
              <w:widowControl/>
              <w:spacing w:before="120" w:after="120"/>
              <w:rPr>
                <w:bCs/>
                <w:noProof/>
              </w:rPr>
            </w:pPr>
            <w:r w:rsidRPr="00084479">
              <w:t>3190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BEEFA10" w14:textId="77777777" w:rsidR="00310E79" w:rsidRPr="00084479" w:rsidRDefault="00310E79" w:rsidP="00DC6AA5">
            <w:pPr>
              <w:widowControl/>
              <w:spacing w:before="120" w:after="120"/>
              <w:rPr>
                <w:bCs/>
                <w:noProof/>
              </w:rPr>
            </w:pPr>
            <w:r w:rsidRPr="00084479">
              <w:t>Lagos de karst en yeso</w:t>
            </w:r>
          </w:p>
        </w:tc>
      </w:tr>
      <w:tr w:rsidR="00310E79" w:rsidRPr="00084479" w14:paraId="38DA3A0A"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6242681" w14:textId="77777777" w:rsidR="00310E79" w:rsidRPr="00084479" w:rsidRDefault="00310E79" w:rsidP="00DC6AA5">
            <w:pPr>
              <w:widowControl/>
              <w:spacing w:before="120" w:after="120"/>
              <w:rPr>
                <w:bCs/>
                <w:noProof/>
              </w:rPr>
            </w:pPr>
            <w:r w:rsidRPr="00084479">
              <w:t>31A0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3E5FAFA" w14:textId="77777777" w:rsidR="00310E79" w:rsidRPr="00084479" w:rsidRDefault="00310E79" w:rsidP="00DC6AA5">
            <w:pPr>
              <w:widowControl/>
              <w:spacing w:before="120" w:after="120"/>
              <w:rPr>
                <w:noProof/>
              </w:rPr>
            </w:pPr>
            <w:r w:rsidRPr="00084479">
              <w:t>Lechos de loto de lagos termales de Transilvania</w:t>
            </w:r>
          </w:p>
        </w:tc>
      </w:tr>
      <w:tr w:rsidR="00310E79" w:rsidRPr="00084479" w14:paraId="5FD0B02A"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6F156B8" w14:textId="77777777" w:rsidR="00310E79" w:rsidRPr="00084479" w:rsidRDefault="00310E79" w:rsidP="00DC6AA5">
            <w:pPr>
              <w:widowControl/>
              <w:spacing w:before="120" w:after="120"/>
              <w:rPr>
                <w:bCs/>
                <w:noProof/>
              </w:rPr>
            </w:pPr>
            <w:r w:rsidRPr="00084479">
              <w:t>3210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3989675" w14:textId="77777777" w:rsidR="00310E79" w:rsidRPr="00084479" w:rsidRDefault="00310E79" w:rsidP="00DC6AA5">
            <w:pPr>
              <w:widowControl/>
              <w:spacing w:before="120" w:after="120"/>
              <w:rPr>
                <w:bCs/>
                <w:noProof/>
              </w:rPr>
            </w:pPr>
            <w:r w:rsidRPr="00084479">
              <w:t>Ríos naturales de Fenoscandia</w:t>
            </w:r>
          </w:p>
        </w:tc>
      </w:tr>
      <w:tr w:rsidR="00310E79" w:rsidRPr="00084479" w14:paraId="2460EAF1"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0314CC" w14:textId="77777777" w:rsidR="00310E79" w:rsidRPr="00084479" w:rsidRDefault="00310E79" w:rsidP="00DC6AA5">
            <w:pPr>
              <w:widowControl/>
              <w:spacing w:before="120" w:after="120"/>
              <w:rPr>
                <w:bCs/>
                <w:noProof/>
              </w:rPr>
            </w:pPr>
            <w:r w:rsidRPr="00084479">
              <w:t>3220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541B245" w14:textId="77777777" w:rsidR="00310E79" w:rsidRPr="00084479" w:rsidRDefault="00310E79" w:rsidP="00DC6AA5">
            <w:pPr>
              <w:widowControl/>
              <w:spacing w:before="120" w:after="120"/>
              <w:rPr>
                <w:bCs/>
                <w:noProof/>
              </w:rPr>
            </w:pPr>
            <w:r w:rsidRPr="00084479">
              <w:t>Ríos alpinos con vegetación herbácea en sus orillas</w:t>
            </w:r>
          </w:p>
        </w:tc>
      </w:tr>
      <w:tr w:rsidR="00310E79" w:rsidRPr="00084479" w14:paraId="4619CD86"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521EC47" w14:textId="77777777" w:rsidR="00310E79" w:rsidRPr="00084479" w:rsidRDefault="00310E79" w:rsidP="00DC6AA5">
            <w:pPr>
              <w:widowControl/>
              <w:spacing w:before="120" w:after="120"/>
              <w:rPr>
                <w:bCs/>
                <w:noProof/>
              </w:rPr>
            </w:pPr>
            <w:r w:rsidRPr="00084479">
              <w:t>3230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17239A1" w14:textId="77777777" w:rsidR="00310E79" w:rsidRPr="00084479" w:rsidRDefault="00310E79" w:rsidP="00DC6AA5">
            <w:pPr>
              <w:widowControl/>
              <w:spacing w:before="120" w:after="120"/>
              <w:rPr>
                <w:bCs/>
                <w:noProof/>
              </w:rPr>
            </w:pPr>
            <w:r w:rsidRPr="00084479">
              <w:t xml:space="preserve">Ríos alpinos con vegetación leñosa en sus orillas de </w:t>
            </w:r>
            <w:r w:rsidRPr="00084479">
              <w:rPr>
                <w:i/>
              </w:rPr>
              <w:t>Myricaria germanica</w:t>
            </w:r>
          </w:p>
        </w:tc>
      </w:tr>
      <w:tr w:rsidR="00310E79" w:rsidRPr="00084479" w14:paraId="45925DB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6EE6738" w14:textId="77777777" w:rsidR="00310E79" w:rsidRPr="00084479" w:rsidRDefault="00310E79" w:rsidP="00DC6AA5">
            <w:pPr>
              <w:widowControl/>
              <w:spacing w:before="120" w:after="120"/>
              <w:rPr>
                <w:bCs/>
                <w:noProof/>
              </w:rPr>
            </w:pPr>
            <w:r w:rsidRPr="00084479">
              <w:t>3240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2FAAB81" w14:textId="77777777" w:rsidR="00310E79" w:rsidRPr="00084479" w:rsidRDefault="00310E79" w:rsidP="00DC6AA5">
            <w:pPr>
              <w:widowControl/>
              <w:spacing w:before="120" w:after="120"/>
              <w:rPr>
                <w:bCs/>
                <w:noProof/>
              </w:rPr>
            </w:pPr>
            <w:r w:rsidRPr="00084479">
              <w:t xml:space="preserve">Ríos alpinos con vegetación leñosa en sus orillas de </w:t>
            </w:r>
            <w:r w:rsidRPr="00084479">
              <w:rPr>
                <w:i/>
              </w:rPr>
              <w:t>Salix elaeagnos</w:t>
            </w:r>
          </w:p>
        </w:tc>
      </w:tr>
      <w:tr w:rsidR="00310E79" w:rsidRPr="00084479" w14:paraId="3BE46B82"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22E864" w14:textId="77777777" w:rsidR="00310E79" w:rsidRPr="00084479" w:rsidRDefault="00310E79" w:rsidP="00DC6AA5">
            <w:pPr>
              <w:widowControl/>
              <w:spacing w:before="120" w:after="120"/>
              <w:rPr>
                <w:bCs/>
                <w:noProof/>
              </w:rPr>
            </w:pPr>
            <w:r w:rsidRPr="00084479">
              <w:lastRenderedPageBreak/>
              <w:t>3250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539F7CE" w14:textId="77777777" w:rsidR="00310E79" w:rsidRPr="00084479" w:rsidRDefault="00310E79" w:rsidP="00DC6AA5">
            <w:pPr>
              <w:widowControl/>
              <w:spacing w:before="120" w:after="120"/>
              <w:rPr>
                <w:bCs/>
                <w:noProof/>
              </w:rPr>
            </w:pPr>
            <w:r w:rsidRPr="00084479">
              <w:t xml:space="preserve">Ríos mediterráneos de caudal permanente con </w:t>
            </w:r>
            <w:r w:rsidRPr="00084479">
              <w:rPr>
                <w:i/>
              </w:rPr>
              <w:t>Glaucium flavum</w:t>
            </w:r>
          </w:p>
        </w:tc>
      </w:tr>
      <w:tr w:rsidR="00310E79" w:rsidRPr="00084479" w14:paraId="081B7FE2"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4FD339E" w14:textId="77777777" w:rsidR="00310E79" w:rsidRPr="00084479" w:rsidRDefault="00310E79" w:rsidP="00DC6AA5">
            <w:pPr>
              <w:widowControl/>
              <w:spacing w:before="120" w:after="120"/>
              <w:rPr>
                <w:bCs/>
                <w:noProof/>
              </w:rPr>
            </w:pPr>
            <w:r w:rsidRPr="00084479">
              <w:t>3260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0B202A0" w14:textId="77777777" w:rsidR="00310E79" w:rsidRPr="00084479" w:rsidRDefault="00310E79" w:rsidP="00DC6AA5">
            <w:pPr>
              <w:widowControl/>
              <w:spacing w:before="120" w:after="120"/>
              <w:rPr>
                <w:bCs/>
                <w:noProof/>
              </w:rPr>
            </w:pPr>
            <w:r w:rsidRPr="00084479">
              <w:t xml:space="preserve">Ríos, de pisos de planicie a montano con vegetación de </w:t>
            </w:r>
            <w:r w:rsidRPr="00084479">
              <w:rPr>
                <w:i/>
              </w:rPr>
              <w:t xml:space="preserve">Ranunculion fluitantis </w:t>
            </w:r>
            <w:r w:rsidRPr="00084479">
              <w:t xml:space="preserve">y </w:t>
            </w:r>
            <w:r w:rsidRPr="00084479">
              <w:rPr>
                <w:i/>
              </w:rPr>
              <w:t>Callitricho-Batrachion</w:t>
            </w:r>
          </w:p>
        </w:tc>
      </w:tr>
      <w:tr w:rsidR="00310E79" w:rsidRPr="00084479" w14:paraId="302A134E"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205A6B8" w14:textId="77777777" w:rsidR="00310E79" w:rsidRPr="00084479" w:rsidRDefault="00310E79" w:rsidP="00DC6AA5">
            <w:pPr>
              <w:widowControl/>
              <w:spacing w:before="120" w:after="120"/>
              <w:rPr>
                <w:bCs/>
                <w:noProof/>
              </w:rPr>
            </w:pPr>
            <w:r w:rsidRPr="00084479">
              <w:t>3270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DD99B5D" w14:textId="77777777" w:rsidR="00310E79" w:rsidRPr="00084479" w:rsidRDefault="00310E79" w:rsidP="00DC6AA5">
            <w:pPr>
              <w:widowControl/>
              <w:spacing w:before="120" w:after="120"/>
              <w:rPr>
                <w:bCs/>
                <w:noProof/>
              </w:rPr>
            </w:pPr>
            <w:r w:rsidRPr="00084479">
              <w:t xml:space="preserve">Ríos de orillas fangosas con vegetación de </w:t>
            </w:r>
            <w:r w:rsidRPr="00084479">
              <w:rPr>
                <w:i/>
              </w:rPr>
              <w:t>Chenopodion rubri</w:t>
            </w:r>
            <w:r w:rsidRPr="00084479">
              <w:t xml:space="preserve"> p.p. y </w:t>
            </w:r>
            <w:r w:rsidRPr="00084479">
              <w:rPr>
                <w:i/>
              </w:rPr>
              <w:t>Bidention</w:t>
            </w:r>
            <w:r w:rsidRPr="00084479">
              <w:t xml:space="preserve"> p.p.</w:t>
            </w:r>
          </w:p>
        </w:tc>
      </w:tr>
      <w:tr w:rsidR="00310E79" w:rsidRPr="00084479" w14:paraId="0BF27855"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9336CFA" w14:textId="77777777" w:rsidR="00310E79" w:rsidRPr="00084479" w:rsidRDefault="00310E79" w:rsidP="00DC6AA5">
            <w:pPr>
              <w:widowControl/>
              <w:spacing w:before="120" w:after="120"/>
              <w:rPr>
                <w:b/>
                <w:noProof/>
              </w:rPr>
            </w:pPr>
            <w:r w:rsidRPr="00084479">
              <w:t>3280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4E8A444" w14:textId="77777777" w:rsidR="00310E79" w:rsidRPr="00084479" w:rsidRDefault="00310E79" w:rsidP="00DC6AA5">
            <w:pPr>
              <w:widowControl/>
              <w:spacing w:before="120" w:after="120"/>
              <w:rPr>
                <w:b/>
                <w:noProof/>
              </w:rPr>
            </w:pPr>
            <w:r w:rsidRPr="00084479">
              <w:t xml:space="preserve">Ríos mediterráneos de caudal permanente del </w:t>
            </w:r>
            <w:r w:rsidRPr="00084479">
              <w:rPr>
                <w:i/>
              </w:rPr>
              <w:t>Paspalo-Agrostidion</w:t>
            </w:r>
            <w:r w:rsidRPr="00084479">
              <w:t xml:space="preserve"> con cortinas vegetales ribereñas de </w:t>
            </w:r>
            <w:r w:rsidRPr="00084479">
              <w:rPr>
                <w:i/>
              </w:rPr>
              <w:t xml:space="preserve">Salix </w:t>
            </w:r>
            <w:r w:rsidRPr="00084479">
              <w:t xml:space="preserve">y </w:t>
            </w:r>
            <w:r w:rsidRPr="00084479">
              <w:rPr>
                <w:i/>
              </w:rPr>
              <w:t>Populus alba</w:t>
            </w:r>
          </w:p>
        </w:tc>
      </w:tr>
      <w:tr w:rsidR="00310E79" w:rsidRPr="00084479" w14:paraId="3C5024FB"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FFF0E1F" w14:textId="77777777" w:rsidR="00310E79" w:rsidRPr="00084479" w:rsidRDefault="00310E79" w:rsidP="00DC6AA5">
            <w:pPr>
              <w:widowControl/>
              <w:spacing w:before="120" w:after="120"/>
              <w:rPr>
                <w:b/>
                <w:noProof/>
              </w:rPr>
            </w:pPr>
            <w:r w:rsidRPr="00084479">
              <w:t>3290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6CDB2C6" w14:textId="77777777" w:rsidR="00310E79" w:rsidRPr="00084479" w:rsidRDefault="00310E79" w:rsidP="00DC6AA5">
            <w:pPr>
              <w:widowControl/>
              <w:spacing w:before="120" w:after="120"/>
              <w:rPr>
                <w:b/>
                <w:noProof/>
              </w:rPr>
            </w:pPr>
            <w:r w:rsidRPr="00084479">
              <w:t xml:space="preserve">Ríos mediterráneos de caudal intermitente del </w:t>
            </w:r>
            <w:r w:rsidRPr="00084479">
              <w:rPr>
                <w:i/>
              </w:rPr>
              <w:t>Paspalo-Agrostidion</w:t>
            </w:r>
          </w:p>
        </w:tc>
      </w:tr>
      <w:tr w:rsidR="00310E79" w:rsidRPr="00084479" w14:paraId="6981F53F"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9A77CDC" w14:textId="77777777" w:rsidR="00310E79" w:rsidRPr="00084479" w:rsidRDefault="00310E79" w:rsidP="00DC6AA5">
            <w:pPr>
              <w:widowControl/>
              <w:spacing w:before="120" w:after="120"/>
              <w:rPr>
                <w:b/>
                <w:noProof/>
              </w:rPr>
            </w:pPr>
            <w:r w:rsidRPr="00084479">
              <w:t>32A0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96DEF4B" w14:textId="77777777" w:rsidR="00310E79" w:rsidRPr="00084479" w:rsidRDefault="00310E79" w:rsidP="00DC6AA5">
            <w:pPr>
              <w:widowControl/>
              <w:spacing w:before="120" w:after="120"/>
              <w:rPr>
                <w:b/>
                <w:noProof/>
              </w:rPr>
            </w:pPr>
            <w:r w:rsidRPr="00084479">
              <w:t>Cascadas tobáceas de los ríos cársticos en los Alpes Dináricos</w:t>
            </w:r>
          </w:p>
        </w:tc>
      </w:tr>
      <w:tr w:rsidR="00310E79" w:rsidRPr="00084479" w14:paraId="5A0D37DB" w14:textId="77777777" w:rsidTr="00DC6AA5">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9AA6C65" w14:textId="77777777" w:rsidR="00310E79" w:rsidRPr="00084479" w:rsidRDefault="00310E79" w:rsidP="00DC6AA5">
            <w:pPr>
              <w:widowControl/>
              <w:spacing w:before="120" w:after="120"/>
              <w:rPr>
                <w:b/>
                <w:noProof/>
              </w:rPr>
            </w:pPr>
            <w:r w:rsidRPr="00084479">
              <w:rPr>
                <w:b/>
              </w:rPr>
              <w:t>Praderas aluviales</w:t>
            </w:r>
          </w:p>
        </w:tc>
      </w:tr>
      <w:tr w:rsidR="00310E79" w:rsidRPr="00084479" w14:paraId="4702C46E"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824AC3E" w14:textId="77777777" w:rsidR="00310E79" w:rsidRPr="00084479" w:rsidRDefault="00310E79" w:rsidP="00DC6AA5">
            <w:pPr>
              <w:widowControl/>
              <w:spacing w:before="120" w:after="120"/>
              <w:rPr>
                <w:b/>
                <w:noProof/>
              </w:rPr>
            </w:pPr>
            <w:r w:rsidRPr="00084479">
              <w:t>6430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1F09EA4" w14:textId="77777777" w:rsidR="00310E79" w:rsidRPr="00084479" w:rsidRDefault="00310E79" w:rsidP="00DC6AA5">
            <w:pPr>
              <w:widowControl/>
              <w:spacing w:before="120" w:after="120"/>
              <w:rPr>
                <w:b/>
                <w:noProof/>
              </w:rPr>
            </w:pPr>
            <w:r w:rsidRPr="00084479">
              <w:t>Megaforbios eutrofos hidrófilos de las orlas de llanura y de los pisos montano a alpino</w:t>
            </w:r>
          </w:p>
        </w:tc>
      </w:tr>
      <w:tr w:rsidR="00310E79" w:rsidRPr="00084479" w14:paraId="1FF94C2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0369B68" w14:textId="77777777" w:rsidR="00310E79" w:rsidRPr="00084479" w:rsidRDefault="00310E79" w:rsidP="00DC6AA5">
            <w:pPr>
              <w:widowControl/>
              <w:spacing w:before="120" w:after="120"/>
              <w:rPr>
                <w:bCs/>
                <w:noProof/>
              </w:rPr>
            </w:pPr>
            <w:r w:rsidRPr="00084479">
              <w:t>6440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9F4D0C0" w14:textId="77777777" w:rsidR="00310E79" w:rsidRPr="00084479" w:rsidRDefault="00310E79" w:rsidP="00DC6AA5">
            <w:pPr>
              <w:widowControl/>
              <w:spacing w:before="120" w:after="120"/>
              <w:rPr>
                <w:bCs/>
                <w:noProof/>
              </w:rPr>
            </w:pPr>
            <w:r w:rsidRPr="00084479">
              <w:t xml:space="preserve">Prados aluviales inundables del </w:t>
            </w:r>
            <w:r w:rsidRPr="00084479">
              <w:rPr>
                <w:i/>
              </w:rPr>
              <w:t>Cnidion dubii</w:t>
            </w:r>
          </w:p>
        </w:tc>
      </w:tr>
      <w:tr w:rsidR="00310E79" w:rsidRPr="00084479" w14:paraId="59417EC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9EAB441" w14:textId="77777777" w:rsidR="00310E79" w:rsidRPr="00084479" w:rsidRDefault="00310E79" w:rsidP="00DC6AA5">
            <w:pPr>
              <w:widowControl/>
              <w:spacing w:before="120" w:after="120"/>
              <w:rPr>
                <w:bCs/>
                <w:noProof/>
              </w:rPr>
            </w:pPr>
            <w:r w:rsidRPr="00084479">
              <w:t>6450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C11FDC6" w14:textId="77777777" w:rsidR="00310E79" w:rsidRPr="00084479" w:rsidRDefault="00310E79" w:rsidP="00DC6AA5">
            <w:pPr>
              <w:widowControl/>
              <w:spacing w:before="120" w:after="120"/>
              <w:rPr>
                <w:bCs/>
                <w:noProof/>
              </w:rPr>
            </w:pPr>
            <w:r w:rsidRPr="00084479">
              <w:t>Prados aluviales norboreales</w:t>
            </w:r>
          </w:p>
        </w:tc>
      </w:tr>
      <w:tr w:rsidR="00310E79" w:rsidRPr="00084479" w14:paraId="6B6EC2BA"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0AA71A3" w14:textId="77777777" w:rsidR="00310E79" w:rsidRPr="00084479" w:rsidRDefault="00310E79" w:rsidP="00DC6AA5">
            <w:pPr>
              <w:widowControl/>
              <w:spacing w:before="120" w:after="120"/>
              <w:rPr>
                <w:bCs/>
                <w:noProof/>
              </w:rPr>
            </w:pPr>
            <w:r w:rsidRPr="00084479">
              <w:t>6540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5D65B05" w14:textId="77777777" w:rsidR="00310E79" w:rsidRPr="00084479" w:rsidRDefault="00310E79" w:rsidP="00DC6AA5">
            <w:pPr>
              <w:widowControl/>
              <w:spacing w:before="120" w:after="120"/>
              <w:rPr>
                <w:bCs/>
                <w:noProof/>
              </w:rPr>
            </w:pPr>
            <w:r w:rsidRPr="00084479">
              <w:t xml:space="preserve">Prados submediterráneos del </w:t>
            </w:r>
            <w:r w:rsidRPr="00084479">
              <w:rPr>
                <w:i/>
              </w:rPr>
              <w:t>Molinio-Hordeion secalini</w:t>
            </w:r>
          </w:p>
        </w:tc>
      </w:tr>
      <w:tr w:rsidR="00310E79" w:rsidRPr="00084479" w14:paraId="674AF2E1" w14:textId="77777777" w:rsidTr="00DC6AA5">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33159B3" w14:textId="77777777" w:rsidR="00310E79" w:rsidRPr="00084479" w:rsidRDefault="00310E79" w:rsidP="00DC6AA5">
            <w:pPr>
              <w:widowControl/>
              <w:spacing w:before="120" w:after="120"/>
              <w:rPr>
                <w:bCs/>
                <w:noProof/>
              </w:rPr>
            </w:pPr>
            <w:r w:rsidRPr="00084479">
              <w:rPr>
                <w:b/>
              </w:rPr>
              <w:t>Bosques aluviales/ribereños</w:t>
            </w:r>
          </w:p>
        </w:tc>
      </w:tr>
      <w:tr w:rsidR="00310E79" w:rsidRPr="00084479" w14:paraId="52750C62"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1548D30" w14:textId="77777777" w:rsidR="00310E79" w:rsidRPr="00084479" w:rsidRDefault="00310E79" w:rsidP="00DC6AA5">
            <w:pPr>
              <w:widowControl/>
              <w:spacing w:before="120" w:after="120"/>
              <w:rPr>
                <w:bCs/>
                <w:noProof/>
              </w:rPr>
            </w:pPr>
            <w:r w:rsidRPr="00084479">
              <w:t>9160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3B9300B" w14:textId="77777777" w:rsidR="00310E79" w:rsidRPr="00084479" w:rsidRDefault="00310E79" w:rsidP="00DC6AA5">
            <w:pPr>
              <w:widowControl/>
              <w:spacing w:before="120" w:after="120"/>
              <w:rPr>
                <w:bCs/>
                <w:noProof/>
              </w:rPr>
            </w:pPr>
            <w:r w:rsidRPr="00084479">
              <w:t xml:space="preserve">Robledales pedunculados o albares subatlánticos y medioeuropeos del </w:t>
            </w:r>
            <w:r w:rsidRPr="00084479">
              <w:rPr>
                <w:i/>
              </w:rPr>
              <w:t>Carpinion betuli</w:t>
            </w:r>
          </w:p>
        </w:tc>
      </w:tr>
      <w:tr w:rsidR="00310E79" w:rsidRPr="00084479" w14:paraId="6BCA782E"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F68E523" w14:textId="77777777" w:rsidR="00310E79" w:rsidRPr="00084479" w:rsidRDefault="00310E79" w:rsidP="00DC6AA5">
            <w:pPr>
              <w:widowControl/>
              <w:spacing w:before="120" w:after="120"/>
              <w:rPr>
                <w:noProof/>
              </w:rPr>
            </w:pPr>
            <w:r w:rsidRPr="00084479">
              <w:t>91E0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62B723E" w14:textId="77777777" w:rsidR="00310E79" w:rsidRPr="00084479" w:rsidRDefault="00310E79" w:rsidP="00DC6AA5">
            <w:pPr>
              <w:widowControl/>
              <w:spacing w:before="120" w:after="120"/>
              <w:rPr>
                <w:noProof/>
              </w:rPr>
            </w:pPr>
            <w:r w:rsidRPr="00084479">
              <w:t xml:space="preserve">Bosques aluviales de </w:t>
            </w:r>
            <w:r w:rsidRPr="00084479">
              <w:rPr>
                <w:i/>
              </w:rPr>
              <w:t>Alnus glutinosa</w:t>
            </w:r>
            <w:r w:rsidRPr="00084479">
              <w:t xml:space="preserve"> y </w:t>
            </w:r>
            <w:r w:rsidRPr="00084479">
              <w:rPr>
                <w:i/>
              </w:rPr>
              <w:t>Fraxinus excelsior</w:t>
            </w:r>
            <w:r w:rsidRPr="00084479">
              <w:t xml:space="preserve"> (</w:t>
            </w:r>
            <w:r w:rsidRPr="00084479">
              <w:rPr>
                <w:i/>
              </w:rPr>
              <w:t>Alno-Padion</w:t>
            </w:r>
            <w:r w:rsidRPr="00084479">
              <w:t xml:space="preserve">, </w:t>
            </w:r>
            <w:r w:rsidRPr="00084479">
              <w:rPr>
                <w:i/>
              </w:rPr>
              <w:t>Alnion incanae</w:t>
            </w:r>
            <w:r w:rsidRPr="00084479">
              <w:t xml:space="preserve">, </w:t>
            </w:r>
            <w:r w:rsidRPr="00084479">
              <w:rPr>
                <w:i/>
              </w:rPr>
              <w:t>Salicion albae</w:t>
            </w:r>
            <w:r w:rsidRPr="00084479">
              <w:t>)</w:t>
            </w:r>
          </w:p>
        </w:tc>
      </w:tr>
      <w:tr w:rsidR="00310E79" w:rsidRPr="00084479" w14:paraId="12CAAF2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717DBD" w14:textId="77777777" w:rsidR="00310E79" w:rsidRPr="00084479" w:rsidRDefault="00310E79" w:rsidP="00DC6AA5">
            <w:pPr>
              <w:widowControl/>
              <w:spacing w:before="120" w:after="120"/>
              <w:rPr>
                <w:noProof/>
              </w:rPr>
            </w:pPr>
            <w:r w:rsidRPr="00084479">
              <w:t>91F0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9F18D69" w14:textId="77777777" w:rsidR="00310E79" w:rsidRPr="00084479" w:rsidRDefault="00310E79" w:rsidP="00DC6AA5">
            <w:pPr>
              <w:widowControl/>
              <w:spacing w:before="120" w:after="120"/>
              <w:rPr>
                <w:noProof/>
              </w:rPr>
            </w:pPr>
            <w:r w:rsidRPr="00084479">
              <w:t xml:space="preserve">Bosques mixtos de </w:t>
            </w:r>
            <w:r w:rsidRPr="00084479">
              <w:rPr>
                <w:i/>
              </w:rPr>
              <w:t>Quercus robur, Ulmus laevis, Ulmus minor, Fraxinus excelsior</w:t>
            </w:r>
            <w:r w:rsidRPr="00084479">
              <w:t xml:space="preserve"> o </w:t>
            </w:r>
            <w:r w:rsidRPr="00084479">
              <w:rPr>
                <w:i/>
              </w:rPr>
              <w:t>Fraxinus angustifolia</w:t>
            </w:r>
            <w:r w:rsidRPr="00084479">
              <w:t>, en las riberas de los grandes rios (</w:t>
            </w:r>
            <w:r w:rsidRPr="00084479">
              <w:rPr>
                <w:i/>
              </w:rPr>
              <w:t>Ulmenion minoris</w:t>
            </w:r>
            <w:r w:rsidRPr="00084479">
              <w:t>)</w:t>
            </w:r>
          </w:p>
        </w:tc>
      </w:tr>
      <w:tr w:rsidR="00310E79" w:rsidRPr="00084479" w14:paraId="15DB005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4ADC230" w14:textId="77777777" w:rsidR="00310E79" w:rsidRPr="00084479" w:rsidRDefault="00310E79" w:rsidP="00DC6AA5">
            <w:pPr>
              <w:widowControl/>
              <w:spacing w:before="120" w:after="120"/>
              <w:rPr>
                <w:noProof/>
              </w:rPr>
            </w:pPr>
            <w:r w:rsidRPr="00084479">
              <w:t>92A0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8FF5134" w14:textId="77777777" w:rsidR="00310E79" w:rsidRPr="00084479" w:rsidRDefault="00310E79" w:rsidP="00DC6AA5">
            <w:pPr>
              <w:widowControl/>
              <w:spacing w:before="120" w:after="120"/>
              <w:rPr>
                <w:noProof/>
              </w:rPr>
            </w:pPr>
            <w:r w:rsidRPr="00084479">
              <w:t xml:space="preserve">Bosques galería de </w:t>
            </w:r>
            <w:r w:rsidRPr="00084479">
              <w:rPr>
                <w:i/>
              </w:rPr>
              <w:t>Salix alba</w:t>
            </w:r>
            <w:r w:rsidRPr="00084479">
              <w:t xml:space="preserve"> y </w:t>
            </w:r>
            <w:r w:rsidRPr="00084479">
              <w:rPr>
                <w:i/>
              </w:rPr>
              <w:t>Populus alba</w:t>
            </w:r>
          </w:p>
        </w:tc>
      </w:tr>
      <w:tr w:rsidR="00310E79" w:rsidRPr="00084479" w14:paraId="4D46FD36"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DA9229D" w14:textId="77777777" w:rsidR="00310E79" w:rsidRPr="00084479" w:rsidRDefault="00310E79" w:rsidP="00DC6AA5">
            <w:pPr>
              <w:widowControl/>
              <w:spacing w:before="120" w:after="120"/>
              <w:rPr>
                <w:noProof/>
              </w:rPr>
            </w:pPr>
            <w:r w:rsidRPr="00084479">
              <w:t>92B0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CA19111" w14:textId="77777777" w:rsidR="00310E79" w:rsidRPr="00084479" w:rsidRDefault="00310E79" w:rsidP="00DC6AA5">
            <w:pPr>
              <w:widowControl/>
              <w:spacing w:before="120" w:after="120"/>
              <w:rPr>
                <w:noProof/>
              </w:rPr>
            </w:pPr>
            <w:r w:rsidRPr="00084479">
              <w:t xml:space="preserve">Bosques galería de ríos de caudal intermitente mediterráneos con </w:t>
            </w:r>
            <w:r w:rsidRPr="00084479">
              <w:rPr>
                <w:i/>
              </w:rPr>
              <w:t>Rhododendron ponticum, Salix</w:t>
            </w:r>
            <w:r w:rsidRPr="00084479">
              <w:t xml:space="preserve"> y otras</w:t>
            </w:r>
          </w:p>
        </w:tc>
      </w:tr>
      <w:tr w:rsidR="00310E79" w:rsidRPr="00084479" w14:paraId="7BF88FAB"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6CD7C2" w14:textId="77777777" w:rsidR="00310E79" w:rsidRPr="00084479" w:rsidRDefault="00310E79" w:rsidP="00DC6AA5">
            <w:pPr>
              <w:widowControl/>
              <w:spacing w:before="120" w:after="120"/>
              <w:rPr>
                <w:noProof/>
              </w:rPr>
            </w:pPr>
            <w:r w:rsidRPr="00084479">
              <w:t>92C0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59E10D4" w14:textId="77777777" w:rsidR="00310E79" w:rsidRPr="00084479" w:rsidRDefault="00310E79" w:rsidP="00DC6AA5">
            <w:pPr>
              <w:widowControl/>
              <w:spacing w:before="120" w:after="120"/>
              <w:rPr>
                <w:noProof/>
              </w:rPr>
            </w:pPr>
            <w:r w:rsidRPr="00084479">
              <w:t>Bosques de Platanus orientalis y Liquidambar orientalis (</w:t>
            </w:r>
            <w:r w:rsidRPr="00084479">
              <w:rPr>
                <w:i/>
              </w:rPr>
              <w:t>Platanion orientalis</w:t>
            </w:r>
            <w:r w:rsidRPr="00084479">
              <w:t>)</w:t>
            </w:r>
          </w:p>
        </w:tc>
      </w:tr>
      <w:tr w:rsidR="00310E79" w:rsidRPr="00084479" w14:paraId="1FB4B6B1"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9ACA097" w14:textId="77777777" w:rsidR="00310E79" w:rsidRPr="00084479" w:rsidRDefault="00310E79" w:rsidP="00DC6AA5">
            <w:pPr>
              <w:widowControl/>
              <w:spacing w:before="120" w:after="120"/>
              <w:rPr>
                <w:noProof/>
              </w:rPr>
            </w:pPr>
            <w:r w:rsidRPr="00084479">
              <w:t>92D0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E9971EF" w14:textId="77777777" w:rsidR="00310E79" w:rsidRPr="00084479" w:rsidRDefault="00310E79" w:rsidP="00DC6AA5">
            <w:pPr>
              <w:widowControl/>
              <w:spacing w:before="120" w:after="120"/>
              <w:rPr>
                <w:noProof/>
              </w:rPr>
            </w:pPr>
            <w:r w:rsidRPr="00084479">
              <w:t>Galerías y matorrales ribereños termomediterráneos (</w:t>
            </w:r>
            <w:r w:rsidRPr="00084479">
              <w:rPr>
                <w:i/>
              </w:rPr>
              <w:t>Nerio-Tamaricetea</w:t>
            </w:r>
            <w:r w:rsidRPr="00084479">
              <w:t xml:space="preserve"> y </w:t>
            </w:r>
            <w:r w:rsidRPr="00084479">
              <w:rPr>
                <w:i/>
              </w:rPr>
              <w:t>Securinegion tinctoriae</w:t>
            </w:r>
            <w:r w:rsidRPr="00084479">
              <w:t>)</w:t>
            </w:r>
          </w:p>
        </w:tc>
      </w:tr>
      <w:tr w:rsidR="00310E79" w:rsidRPr="00084479" w14:paraId="526F8F4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72D1681C" w14:textId="77777777" w:rsidR="00310E79" w:rsidRPr="00084479" w:rsidRDefault="00310E79" w:rsidP="00DC6AA5">
            <w:pPr>
              <w:widowControl/>
              <w:spacing w:before="120" w:after="120"/>
              <w:rPr>
                <w:noProof/>
              </w:rPr>
            </w:pPr>
            <w:r w:rsidRPr="00084479">
              <w:t>9370</w:t>
            </w:r>
          </w:p>
        </w:tc>
        <w:tc>
          <w:tcPr>
            <w:tcW w:w="7508" w:type="dxa"/>
            <w:tcBorders>
              <w:top w:val="single" w:sz="4" w:space="0" w:color="auto"/>
              <w:left w:val="single" w:sz="4" w:space="0" w:color="auto"/>
              <w:bottom w:val="single" w:sz="4" w:space="0" w:color="auto"/>
              <w:right w:val="single" w:sz="4" w:space="0" w:color="auto"/>
            </w:tcBorders>
            <w:vAlign w:val="center"/>
          </w:tcPr>
          <w:p w14:paraId="6693E2C5" w14:textId="77777777" w:rsidR="00310E79" w:rsidRPr="00084479" w:rsidRDefault="00310E79" w:rsidP="00DC6AA5">
            <w:pPr>
              <w:widowControl/>
              <w:spacing w:before="120" w:after="120"/>
              <w:rPr>
                <w:noProof/>
              </w:rPr>
            </w:pPr>
            <w:r w:rsidRPr="00084479">
              <w:t>Palmerales de Phoenix</w:t>
            </w:r>
          </w:p>
        </w:tc>
      </w:tr>
    </w:tbl>
    <w:p w14:paraId="1CD8B6B1" w14:textId="77777777" w:rsidR="00310E79" w:rsidRPr="00084479" w:rsidRDefault="00310E79" w:rsidP="00310E79">
      <w:pPr>
        <w:keepNext/>
        <w:widowControl/>
        <w:spacing w:before="120" w:after="120"/>
        <w:ind w:left="850" w:hanging="850"/>
        <w:jc w:val="both"/>
        <w:outlineLvl w:val="1"/>
        <w:rPr>
          <w:b/>
          <w:bCs/>
          <w:noProof/>
          <w:szCs w:val="26"/>
        </w:rPr>
      </w:pPr>
      <w:r w:rsidRPr="00084479">
        <w:rPr>
          <w:b/>
        </w:rPr>
        <w:lastRenderedPageBreak/>
        <w:t>4.</w:t>
      </w:r>
      <w:r w:rsidRPr="00084479">
        <w:rPr>
          <w:b/>
        </w:rPr>
        <w:tab/>
        <w:t>GRUPO 4: Bosques</w:t>
      </w:r>
    </w:p>
    <w:tbl>
      <w:tblPr>
        <w:tblStyle w:val="TableGrid"/>
        <w:tblW w:w="9067" w:type="dxa"/>
        <w:tblLayout w:type="fixed"/>
        <w:tblLook w:val="04A0" w:firstRow="1" w:lastRow="0" w:firstColumn="1" w:lastColumn="0" w:noHBand="0" w:noVBand="1"/>
      </w:tblPr>
      <w:tblGrid>
        <w:gridCol w:w="1555"/>
        <w:gridCol w:w="7512"/>
      </w:tblGrid>
      <w:tr w:rsidR="00310E79" w:rsidRPr="00084479" w14:paraId="77A4EC5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40E56F9B" w14:textId="77777777" w:rsidR="00310E79" w:rsidRPr="00084479" w:rsidRDefault="00310E79" w:rsidP="00DC6AA5">
            <w:pPr>
              <w:widowControl/>
              <w:spacing w:before="120" w:after="120"/>
              <w:rPr>
                <w:noProof/>
              </w:rPr>
            </w:pPr>
            <w:r w:rsidRPr="00084479">
              <w:rPr>
                <w:b/>
              </w:rPr>
              <w:t xml:space="preserve">Código del tipo de hábitat contemplado en el anexo I de la Directiva 92/43/CEE del Consejo </w:t>
            </w:r>
          </w:p>
        </w:tc>
        <w:tc>
          <w:tcPr>
            <w:tcW w:w="7512" w:type="dxa"/>
            <w:tcBorders>
              <w:top w:val="single" w:sz="4" w:space="0" w:color="auto"/>
              <w:left w:val="single" w:sz="4" w:space="0" w:color="auto"/>
              <w:bottom w:val="single" w:sz="4" w:space="0" w:color="auto"/>
              <w:right w:val="single" w:sz="4" w:space="0" w:color="auto"/>
            </w:tcBorders>
            <w:vAlign w:val="center"/>
          </w:tcPr>
          <w:p w14:paraId="3CF755D7" w14:textId="77777777" w:rsidR="00310E79" w:rsidRPr="00084479" w:rsidRDefault="00310E79" w:rsidP="00DC6AA5">
            <w:pPr>
              <w:widowControl/>
              <w:spacing w:before="120" w:after="120"/>
              <w:rPr>
                <w:noProof/>
              </w:rPr>
            </w:pPr>
            <w:r w:rsidRPr="00084479">
              <w:rPr>
                <w:b/>
              </w:rPr>
              <w:t>Nombre del tipo de hábitat contemplado en el anexo I de la Directiva 92/43/CEE del Consejo</w:t>
            </w:r>
          </w:p>
        </w:tc>
      </w:tr>
      <w:tr w:rsidR="00310E79" w:rsidRPr="00084479" w14:paraId="220D90A8" w14:textId="77777777" w:rsidTr="00DC6AA5">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0D0C0AF8" w14:textId="77777777" w:rsidR="00310E79" w:rsidRPr="00084479" w:rsidRDefault="00310E79" w:rsidP="00DC6AA5">
            <w:pPr>
              <w:widowControl/>
              <w:spacing w:before="120" w:after="120"/>
              <w:rPr>
                <w:noProof/>
              </w:rPr>
            </w:pPr>
            <w:r w:rsidRPr="00084479">
              <w:rPr>
                <w:b/>
              </w:rPr>
              <w:t>Bosques boreales</w:t>
            </w:r>
          </w:p>
        </w:tc>
      </w:tr>
      <w:tr w:rsidR="00310E79" w:rsidRPr="00084479" w14:paraId="796837C1"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733839" w14:textId="77777777" w:rsidR="00310E79" w:rsidRPr="00084479" w:rsidRDefault="00310E79" w:rsidP="00DC6AA5">
            <w:pPr>
              <w:widowControl/>
              <w:spacing w:before="120" w:after="120"/>
              <w:rPr>
                <w:noProof/>
              </w:rPr>
            </w:pPr>
            <w:r w:rsidRPr="00084479">
              <w:t>9010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840CF94" w14:textId="77777777" w:rsidR="00310E79" w:rsidRPr="00084479" w:rsidRDefault="00310E79" w:rsidP="00DC6AA5">
            <w:pPr>
              <w:widowControl/>
              <w:spacing w:before="120" w:after="120"/>
              <w:rPr>
                <w:noProof/>
              </w:rPr>
            </w:pPr>
            <w:r w:rsidRPr="00084479">
              <w:t>Taiga occidental</w:t>
            </w:r>
          </w:p>
        </w:tc>
      </w:tr>
      <w:tr w:rsidR="00310E79" w:rsidRPr="00084479" w14:paraId="376C90E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E2FE2E5" w14:textId="77777777" w:rsidR="00310E79" w:rsidRPr="00084479" w:rsidRDefault="00310E79" w:rsidP="00DC6AA5">
            <w:pPr>
              <w:widowControl/>
              <w:spacing w:before="120" w:after="120"/>
              <w:rPr>
                <w:b/>
                <w:noProof/>
              </w:rPr>
            </w:pPr>
            <w:r w:rsidRPr="00084479">
              <w:t>9020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E2047B9" w14:textId="77777777" w:rsidR="00310E79" w:rsidRPr="00084479" w:rsidRDefault="00310E79" w:rsidP="00DC6AA5">
            <w:pPr>
              <w:widowControl/>
              <w:spacing w:before="120" w:after="120"/>
              <w:rPr>
                <w:noProof/>
              </w:rPr>
            </w:pPr>
            <w:r w:rsidRPr="00084479">
              <w:t>Bosques maduros caducifolios naturales hemiboreales, de Fenoscandia, ricos en epífitos (</w:t>
            </w:r>
            <w:r w:rsidRPr="00084479">
              <w:rPr>
                <w:i/>
              </w:rPr>
              <w:t>Quercus</w:t>
            </w:r>
            <w:r w:rsidRPr="00084479">
              <w:t xml:space="preserve">, </w:t>
            </w:r>
            <w:r w:rsidRPr="00084479">
              <w:rPr>
                <w:i/>
              </w:rPr>
              <w:t>Tilia</w:t>
            </w:r>
            <w:r w:rsidRPr="00084479">
              <w:t xml:space="preserve">, </w:t>
            </w:r>
            <w:r w:rsidRPr="00084479">
              <w:rPr>
                <w:i/>
              </w:rPr>
              <w:t>Acer</w:t>
            </w:r>
            <w:r w:rsidRPr="00084479">
              <w:t xml:space="preserve">, </w:t>
            </w:r>
            <w:r w:rsidRPr="00084479">
              <w:rPr>
                <w:i/>
              </w:rPr>
              <w:t>Fraxinus</w:t>
            </w:r>
            <w:r w:rsidRPr="00084479">
              <w:t xml:space="preserve"> o </w:t>
            </w:r>
            <w:r w:rsidRPr="00084479">
              <w:rPr>
                <w:i/>
              </w:rPr>
              <w:t>Ulmus</w:t>
            </w:r>
            <w:r w:rsidRPr="00084479">
              <w:t>)</w:t>
            </w:r>
          </w:p>
        </w:tc>
      </w:tr>
      <w:tr w:rsidR="00310E79" w:rsidRPr="00084479" w14:paraId="449DFF4B"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B008C5E" w14:textId="77777777" w:rsidR="00310E79" w:rsidRPr="00084479" w:rsidRDefault="00310E79" w:rsidP="00DC6AA5">
            <w:pPr>
              <w:widowControl/>
              <w:spacing w:before="120" w:after="120"/>
              <w:rPr>
                <w:b/>
                <w:noProof/>
              </w:rPr>
            </w:pPr>
            <w:r w:rsidRPr="00084479">
              <w:t>9030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F15DBCC" w14:textId="77777777" w:rsidR="00310E79" w:rsidRPr="00084479" w:rsidRDefault="00310E79" w:rsidP="00DC6AA5">
            <w:pPr>
              <w:widowControl/>
              <w:spacing w:before="120" w:after="120"/>
              <w:rPr>
                <w:noProof/>
              </w:rPr>
            </w:pPr>
            <w:r w:rsidRPr="00084479">
              <w:t>Bosques naturales de las primeras fases de la sucesión de las áreas emergidas costeras</w:t>
            </w:r>
          </w:p>
        </w:tc>
      </w:tr>
      <w:tr w:rsidR="00310E79" w:rsidRPr="004E319B" w14:paraId="12E4262F"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C57C672" w14:textId="77777777" w:rsidR="00310E79" w:rsidRPr="00084479" w:rsidRDefault="00310E79" w:rsidP="00DC6AA5">
            <w:pPr>
              <w:widowControl/>
              <w:spacing w:before="120" w:after="120"/>
              <w:rPr>
                <w:noProof/>
              </w:rPr>
            </w:pPr>
            <w:r w:rsidRPr="00084479">
              <w:t>9040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E64FA53" w14:textId="77777777" w:rsidR="00310E79" w:rsidRPr="00267F4E" w:rsidRDefault="00310E79" w:rsidP="00DC6AA5">
            <w:pPr>
              <w:widowControl/>
              <w:spacing w:before="120" w:after="120"/>
              <w:rPr>
                <w:noProof/>
                <w:lang w:val="pt-PT"/>
              </w:rPr>
            </w:pPr>
            <w:r w:rsidRPr="00267F4E">
              <w:rPr>
                <w:lang w:val="pt-PT"/>
              </w:rPr>
              <w:t>Bosques nórdicos/subárticos de</w:t>
            </w:r>
            <w:r w:rsidRPr="00267F4E">
              <w:rPr>
                <w:i/>
                <w:lang w:val="pt-PT"/>
              </w:rPr>
              <w:t xml:space="preserve"> Betula pubescens</w:t>
            </w:r>
            <w:r w:rsidRPr="00267F4E">
              <w:rPr>
                <w:lang w:val="pt-PT"/>
              </w:rPr>
              <w:t xml:space="preserve"> ssp. </w:t>
            </w:r>
            <w:r w:rsidRPr="00267F4E">
              <w:rPr>
                <w:i/>
                <w:lang w:val="pt-PT"/>
              </w:rPr>
              <w:t>czerepanovii</w:t>
            </w:r>
          </w:p>
        </w:tc>
      </w:tr>
      <w:tr w:rsidR="00310E79" w:rsidRPr="00084479" w14:paraId="2564D32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5999F5B" w14:textId="77777777" w:rsidR="00310E79" w:rsidRPr="00084479" w:rsidRDefault="00310E79" w:rsidP="00DC6AA5">
            <w:pPr>
              <w:widowControl/>
              <w:spacing w:before="120" w:after="120"/>
              <w:rPr>
                <w:noProof/>
              </w:rPr>
            </w:pPr>
            <w:r w:rsidRPr="00084479">
              <w:t>9050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834E70" w14:textId="77777777" w:rsidR="00310E79" w:rsidRPr="00084479" w:rsidRDefault="00310E79" w:rsidP="00DC6AA5">
            <w:pPr>
              <w:widowControl/>
              <w:spacing w:before="120" w:after="120"/>
              <w:rPr>
                <w:noProof/>
              </w:rPr>
            </w:pPr>
            <w:r w:rsidRPr="00084479">
              <w:t xml:space="preserve">Bosques fenoscándicos de </w:t>
            </w:r>
            <w:r w:rsidRPr="00084479">
              <w:rPr>
                <w:i/>
              </w:rPr>
              <w:t>Picea abies</w:t>
            </w:r>
            <w:r w:rsidRPr="00084479">
              <w:t xml:space="preserve"> ricos en herbáceas</w:t>
            </w:r>
          </w:p>
        </w:tc>
      </w:tr>
      <w:tr w:rsidR="00310E79" w:rsidRPr="00084479" w14:paraId="328D7535"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804C540" w14:textId="77777777" w:rsidR="00310E79" w:rsidRPr="00084479" w:rsidRDefault="00310E79" w:rsidP="00DC6AA5">
            <w:pPr>
              <w:widowControl/>
              <w:spacing w:before="120" w:after="120"/>
              <w:rPr>
                <w:noProof/>
              </w:rPr>
            </w:pPr>
            <w:r w:rsidRPr="00084479">
              <w:t>9060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A0FFDEE" w14:textId="77777777" w:rsidR="00310E79" w:rsidRPr="00084479" w:rsidRDefault="00310E79" w:rsidP="00DC6AA5">
            <w:pPr>
              <w:widowControl/>
              <w:spacing w:before="120" w:after="120"/>
              <w:rPr>
                <w:noProof/>
              </w:rPr>
            </w:pPr>
            <w:r w:rsidRPr="00084479">
              <w:t>Bosques de coníferas sobre, o relacionados, con eskers fluvioglaciales</w:t>
            </w:r>
          </w:p>
        </w:tc>
      </w:tr>
      <w:tr w:rsidR="00310E79" w:rsidRPr="00084479" w14:paraId="700A4ABB" w14:textId="77777777" w:rsidTr="00DC6AA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7D63709" w14:textId="77777777" w:rsidR="00310E79" w:rsidRPr="00084479" w:rsidRDefault="00310E79" w:rsidP="00DC6AA5">
            <w:pPr>
              <w:widowControl/>
              <w:spacing w:before="120" w:after="120"/>
              <w:rPr>
                <w:noProof/>
              </w:rPr>
            </w:pPr>
            <w:r w:rsidRPr="00084479">
              <w:rPr>
                <w:b/>
              </w:rPr>
              <w:t>Bosques de zona templada</w:t>
            </w:r>
          </w:p>
        </w:tc>
      </w:tr>
      <w:tr w:rsidR="00310E79" w:rsidRPr="00084479" w14:paraId="25A2F95E"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5E1C884" w14:textId="77777777" w:rsidR="00310E79" w:rsidRPr="00084479" w:rsidRDefault="00310E79" w:rsidP="00DC6AA5">
            <w:pPr>
              <w:widowControl/>
              <w:spacing w:before="120" w:after="120"/>
              <w:rPr>
                <w:noProof/>
              </w:rPr>
            </w:pPr>
            <w:r w:rsidRPr="00084479">
              <w:t>9110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1D64F09" w14:textId="77777777" w:rsidR="00310E79" w:rsidRPr="00084479" w:rsidRDefault="00310E79" w:rsidP="00DC6AA5">
            <w:pPr>
              <w:widowControl/>
              <w:spacing w:before="120" w:after="120"/>
              <w:rPr>
                <w:noProof/>
              </w:rPr>
            </w:pPr>
            <w:r w:rsidRPr="00084479">
              <w:t xml:space="preserve">Hayedos del </w:t>
            </w:r>
            <w:r w:rsidRPr="00084479">
              <w:rPr>
                <w:i/>
              </w:rPr>
              <w:t>Luzulo-Fagetum</w:t>
            </w:r>
          </w:p>
        </w:tc>
      </w:tr>
      <w:tr w:rsidR="00310E79" w:rsidRPr="00084479" w14:paraId="1ED21E6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845509B" w14:textId="77777777" w:rsidR="00310E79" w:rsidRPr="00084479" w:rsidRDefault="00310E79" w:rsidP="00DC6AA5">
            <w:pPr>
              <w:widowControl/>
              <w:spacing w:before="120" w:after="120"/>
              <w:rPr>
                <w:noProof/>
              </w:rPr>
            </w:pPr>
            <w:r w:rsidRPr="00084479">
              <w:t>9120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63232C3" w14:textId="77777777" w:rsidR="00310E79" w:rsidRPr="00084479" w:rsidRDefault="00310E79" w:rsidP="00DC6AA5">
            <w:pPr>
              <w:widowControl/>
              <w:spacing w:before="120" w:after="120"/>
              <w:rPr>
                <w:noProof/>
              </w:rPr>
            </w:pPr>
            <w:r w:rsidRPr="00084479">
              <w:t xml:space="preserve">Hayedos acidófilos atlánticos con sotobosque de </w:t>
            </w:r>
            <w:r w:rsidRPr="00084479">
              <w:rPr>
                <w:i/>
              </w:rPr>
              <w:t>Ilex</w:t>
            </w:r>
            <w:r w:rsidRPr="00084479">
              <w:t xml:space="preserve"> y a veces de </w:t>
            </w:r>
            <w:r w:rsidRPr="00084479">
              <w:rPr>
                <w:i/>
              </w:rPr>
              <w:t>Taxus</w:t>
            </w:r>
            <w:r w:rsidRPr="00084479">
              <w:t xml:space="preserve"> (</w:t>
            </w:r>
            <w:r w:rsidRPr="00084479">
              <w:rPr>
                <w:i/>
              </w:rPr>
              <w:t>Quercion robori-petraeae</w:t>
            </w:r>
            <w:r w:rsidRPr="00084479">
              <w:t xml:space="preserve"> o </w:t>
            </w:r>
            <w:r w:rsidRPr="00084479">
              <w:rPr>
                <w:i/>
              </w:rPr>
              <w:t>Ilici-Fagenion</w:t>
            </w:r>
            <w:r w:rsidRPr="00084479">
              <w:t>)</w:t>
            </w:r>
          </w:p>
        </w:tc>
      </w:tr>
      <w:tr w:rsidR="00310E79" w:rsidRPr="00084479" w14:paraId="26ABC928"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E56521" w14:textId="77777777" w:rsidR="00310E79" w:rsidRPr="00084479" w:rsidRDefault="00310E79" w:rsidP="00DC6AA5">
            <w:pPr>
              <w:widowControl/>
              <w:spacing w:before="120" w:after="120"/>
              <w:rPr>
                <w:bCs/>
                <w:noProof/>
              </w:rPr>
            </w:pPr>
            <w:r w:rsidRPr="00084479">
              <w:t>9130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4658BA9" w14:textId="77777777" w:rsidR="00310E79" w:rsidRPr="00084479" w:rsidRDefault="00310E79" w:rsidP="00DC6AA5">
            <w:pPr>
              <w:widowControl/>
              <w:spacing w:before="120" w:after="120"/>
              <w:rPr>
                <w:bCs/>
                <w:noProof/>
              </w:rPr>
            </w:pPr>
            <w:r w:rsidRPr="00084479">
              <w:t xml:space="preserve">Hayedos del </w:t>
            </w:r>
            <w:r w:rsidRPr="00084479">
              <w:rPr>
                <w:i/>
              </w:rPr>
              <w:t>Asperulo-Fagetum</w:t>
            </w:r>
          </w:p>
        </w:tc>
      </w:tr>
      <w:tr w:rsidR="00310E79" w:rsidRPr="00084479" w14:paraId="749B670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50D98D" w14:textId="77777777" w:rsidR="00310E79" w:rsidRPr="00084479" w:rsidRDefault="00310E79" w:rsidP="00DC6AA5">
            <w:pPr>
              <w:widowControl/>
              <w:spacing w:before="120" w:after="120"/>
              <w:rPr>
                <w:bCs/>
                <w:noProof/>
              </w:rPr>
            </w:pPr>
            <w:r w:rsidRPr="00084479">
              <w:t>9140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3B6BDC7" w14:textId="77777777" w:rsidR="00310E79" w:rsidRPr="00084479" w:rsidRDefault="00310E79" w:rsidP="00DC6AA5">
            <w:pPr>
              <w:widowControl/>
              <w:spacing w:before="120" w:after="120"/>
              <w:rPr>
                <w:noProof/>
              </w:rPr>
            </w:pPr>
            <w:r w:rsidRPr="00084479">
              <w:t xml:space="preserve">Hayedos subalpinos medioeuropeos de </w:t>
            </w:r>
            <w:r w:rsidRPr="00084479">
              <w:rPr>
                <w:i/>
              </w:rPr>
              <w:t>Acer</w:t>
            </w:r>
            <w:r w:rsidRPr="00084479">
              <w:t xml:space="preserve"> y </w:t>
            </w:r>
            <w:r w:rsidRPr="00084479">
              <w:rPr>
                <w:i/>
              </w:rPr>
              <w:t>Rumex arifolius</w:t>
            </w:r>
          </w:p>
        </w:tc>
      </w:tr>
      <w:tr w:rsidR="00310E79" w:rsidRPr="00084479" w14:paraId="4F003598"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8CCCC1E" w14:textId="77777777" w:rsidR="00310E79" w:rsidRPr="00084479" w:rsidRDefault="00310E79" w:rsidP="00DC6AA5">
            <w:pPr>
              <w:widowControl/>
              <w:spacing w:before="120" w:after="120"/>
              <w:rPr>
                <w:bCs/>
                <w:noProof/>
              </w:rPr>
            </w:pPr>
            <w:r w:rsidRPr="00084479">
              <w:t>9150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3BF5A83" w14:textId="77777777" w:rsidR="00310E79" w:rsidRPr="00084479" w:rsidRDefault="00310E79" w:rsidP="00DC6AA5">
            <w:pPr>
              <w:widowControl/>
              <w:spacing w:before="120" w:after="120"/>
              <w:rPr>
                <w:bCs/>
                <w:noProof/>
              </w:rPr>
            </w:pPr>
            <w:r w:rsidRPr="00084479">
              <w:t xml:space="preserve">Hayedos calcícolas medioeuropeos del </w:t>
            </w:r>
            <w:r w:rsidRPr="00084479">
              <w:rPr>
                <w:i/>
              </w:rPr>
              <w:t>Cephalanthero-Fagion</w:t>
            </w:r>
          </w:p>
        </w:tc>
      </w:tr>
      <w:tr w:rsidR="00310E79" w:rsidRPr="00084479" w14:paraId="05D434DB"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14F889" w14:textId="77777777" w:rsidR="00310E79" w:rsidRPr="00084479" w:rsidRDefault="00310E79" w:rsidP="00DC6AA5">
            <w:pPr>
              <w:widowControl/>
              <w:spacing w:before="120" w:after="120"/>
              <w:rPr>
                <w:bCs/>
                <w:noProof/>
              </w:rPr>
            </w:pPr>
            <w:r w:rsidRPr="00084479">
              <w:t>9170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D8F8452" w14:textId="77777777" w:rsidR="00310E79" w:rsidRPr="00084479" w:rsidRDefault="00310E79" w:rsidP="00DC6AA5">
            <w:pPr>
              <w:widowControl/>
              <w:spacing w:before="120" w:after="120"/>
              <w:rPr>
                <w:bCs/>
                <w:noProof/>
              </w:rPr>
            </w:pPr>
            <w:r w:rsidRPr="00084479">
              <w:t xml:space="preserve">Robledales albares del </w:t>
            </w:r>
            <w:r w:rsidRPr="00084479">
              <w:rPr>
                <w:i/>
              </w:rPr>
              <w:t>Galio-Carpinetum</w:t>
            </w:r>
          </w:p>
        </w:tc>
      </w:tr>
      <w:tr w:rsidR="00310E79" w:rsidRPr="00084479" w14:paraId="200312B7"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8FC5ACC" w14:textId="77777777" w:rsidR="00310E79" w:rsidRPr="00084479" w:rsidRDefault="00310E79" w:rsidP="00DC6AA5">
            <w:pPr>
              <w:widowControl/>
              <w:spacing w:before="120" w:after="120"/>
              <w:rPr>
                <w:bCs/>
                <w:noProof/>
              </w:rPr>
            </w:pPr>
            <w:r w:rsidRPr="00084479">
              <w:t>9180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4342883" w14:textId="77777777" w:rsidR="00310E79" w:rsidRPr="00084479" w:rsidRDefault="00310E79" w:rsidP="00DC6AA5">
            <w:pPr>
              <w:widowControl/>
              <w:spacing w:before="120" w:after="120"/>
              <w:rPr>
                <w:noProof/>
              </w:rPr>
            </w:pPr>
            <w:r w:rsidRPr="00084479">
              <w:t xml:space="preserve">Bosques de laderas, desprendimientos o barrancos del </w:t>
            </w:r>
            <w:r w:rsidRPr="00084479">
              <w:rPr>
                <w:i/>
              </w:rPr>
              <w:t>Tilio-Acerion</w:t>
            </w:r>
          </w:p>
        </w:tc>
      </w:tr>
      <w:tr w:rsidR="00310E79" w:rsidRPr="00084479" w14:paraId="6D64261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0F1CA40" w14:textId="77777777" w:rsidR="00310E79" w:rsidRPr="00084479" w:rsidRDefault="00310E79" w:rsidP="00DC6AA5">
            <w:pPr>
              <w:widowControl/>
              <w:spacing w:before="120" w:after="120"/>
              <w:rPr>
                <w:bCs/>
                <w:noProof/>
              </w:rPr>
            </w:pPr>
            <w:r w:rsidRPr="00084479">
              <w:t>9190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6E8D5F0" w14:textId="77777777" w:rsidR="00310E79" w:rsidRPr="00084479" w:rsidRDefault="00310E79" w:rsidP="00DC6AA5">
            <w:pPr>
              <w:widowControl/>
              <w:spacing w:before="120" w:after="120"/>
              <w:rPr>
                <w:noProof/>
              </w:rPr>
            </w:pPr>
            <w:r w:rsidRPr="00084479">
              <w:t xml:space="preserve">Robledales maduros acidófilos de llanuras arenosas con </w:t>
            </w:r>
            <w:r w:rsidRPr="00084479">
              <w:rPr>
                <w:i/>
              </w:rPr>
              <w:t>Quercus robur</w:t>
            </w:r>
          </w:p>
        </w:tc>
      </w:tr>
      <w:tr w:rsidR="00310E79" w:rsidRPr="00084479" w14:paraId="4399BD5E"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616FCC7" w14:textId="77777777" w:rsidR="00310E79" w:rsidRPr="00084479" w:rsidRDefault="00310E79" w:rsidP="00DC6AA5">
            <w:pPr>
              <w:widowControl/>
              <w:spacing w:before="120" w:after="120"/>
              <w:rPr>
                <w:bCs/>
                <w:noProof/>
              </w:rPr>
            </w:pPr>
            <w:r w:rsidRPr="00084479">
              <w:t>91A0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AEC3AD5" w14:textId="77777777" w:rsidR="00310E79" w:rsidRPr="00084479" w:rsidRDefault="00310E79" w:rsidP="00DC6AA5">
            <w:pPr>
              <w:widowControl/>
              <w:spacing w:before="120" w:after="120"/>
              <w:rPr>
                <w:noProof/>
              </w:rPr>
            </w:pPr>
            <w:r w:rsidRPr="00084479">
              <w:t xml:space="preserve">Robledales maduros de las Islas Británicas con </w:t>
            </w:r>
            <w:r w:rsidRPr="00084479">
              <w:rPr>
                <w:i/>
              </w:rPr>
              <w:t>Ilex</w:t>
            </w:r>
            <w:r w:rsidRPr="00084479">
              <w:t xml:space="preserve"> y </w:t>
            </w:r>
            <w:r w:rsidRPr="00084479">
              <w:rPr>
                <w:i/>
              </w:rPr>
              <w:t>Blechnum</w:t>
            </w:r>
          </w:p>
        </w:tc>
      </w:tr>
      <w:tr w:rsidR="00310E79" w:rsidRPr="00084479" w14:paraId="69A219B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C029DA1" w14:textId="77777777" w:rsidR="00310E79" w:rsidRPr="00084479" w:rsidRDefault="00310E79" w:rsidP="00DC6AA5">
            <w:pPr>
              <w:widowControl/>
              <w:spacing w:before="120" w:after="120"/>
              <w:rPr>
                <w:bCs/>
                <w:noProof/>
              </w:rPr>
            </w:pPr>
            <w:r w:rsidRPr="00084479">
              <w:t>91B0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B662B91" w14:textId="77777777" w:rsidR="00310E79" w:rsidRPr="00084479" w:rsidRDefault="00310E79" w:rsidP="00DC6AA5">
            <w:pPr>
              <w:widowControl/>
              <w:spacing w:before="120" w:after="120"/>
              <w:rPr>
                <w:noProof/>
              </w:rPr>
            </w:pPr>
            <w:r w:rsidRPr="00084479">
              <w:t xml:space="preserve">Fresnedas termófilas de </w:t>
            </w:r>
            <w:r w:rsidRPr="00084479">
              <w:rPr>
                <w:i/>
              </w:rPr>
              <w:t>Fraxinus angustifolia</w:t>
            </w:r>
          </w:p>
        </w:tc>
      </w:tr>
      <w:tr w:rsidR="00310E79" w:rsidRPr="00084479" w14:paraId="55D7976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AC24D1E" w14:textId="77777777" w:rsidR="00310E79" w:rsidRPr="00084479" w:rsidRDefault="00310E79" w:rsidP="00DC6AA5">
            <w:pPr>
              <w:widowControl/>
              <w:spacing w:before="120" w:after="120"/>
              <w:rPr>
                <w:bCs/>
                <w:noProof/>
              </w:rPr>
            </w:pPr>
            <w:r w:rsidRPr="00084479">
              <w:t>91G0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B152920" w14:textId="77777777" w:rsidR="00310E79" w:rsidRPr="00084479" w:rsidRDefault="00310E79" w:rsidP="00DC6AA5">
            <w:pPr>
              <w:widowControl/>
              <w:spacing w:before="120" w:after="120"/>
              <w:rPr>
                <w:noProof/>
              </w:rPr>
            </w:pPr>
            <w:r w:rsidRPr="00084479">
              <w:t xml:space="preserve">Bosques panónicos de </w:t>
            </w:r>
            <w:r w:rsidRPr="00084479">
              <w:rPr>
                <w:i/>
              </w:rPr>
              <w:t>Quercus petraea</w:t>
            </w:r>
            <w:r w:rsidRPr="00084479">
              <w:t xml:space="preserve"> y </w:t>
            </w:r>
            <w:r w:rsidRPr="00084479">
              <w:rPr>
                <w:i/>
              </w:rPr>
              <w:t>Carpinus betulus</w:t>
            </w:r>
          </w:p>
        </w:tc>
      </w:tr>
      <w:tr w:rsidR="00310E79" w:rsidRPr="004E319B" w14:paraId="56371B0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D91287" w14:textId="77777777" w:rsidR="00310E79" w:rsidRPr="00084479" w:rsidRDefault="00310E79" w:rsidP="00DC6AA5">
            <w:pPr>
              <w:widowControl/>
              <w:spacing w:before="120" w:after="120"/>
              <w:rPr>
                <w:bCs/>
                <w:noProof/>
              </w:rPr>
            </w:pPr>
            <w:r w:rsidRPr="00084479">
              <w:t>91H0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4A8AE65" w14:textId="77777777" w:rsidR="00310E79" w:rsidRPr="00267F4E" w:rsidRDefault="00310E79" w:rsidP="00DC6AA5">
            <w:pPr>
              <w:widowControl/>
              <w:spacing w:before="120" w:after="120"/>
              <w:rPr>
                <w:bCs/>
                <w:noProof/>
                <w:lang w:val="pt-PT"/>
              </w:rPr>
            </w:pPr>
            <w:r w:rsidRPr="00267F4E">
              <w:rPr>
                <w:lang w:val="pt-PT"/>
              </w:rPr>
              <w:t xml:space="preserve">Bosques panónicos de </w:t>
            </w:r>
            <w:r w:rsidRPr="00267F4E">
              <w:rPr>
                <w:i/>
                <w:lang w:val="pt-PT"/>
              </w:rPr>
              <w:t>Quercus pubescens</w:t>
            </w:r>
          </w:p>
        </w:tc>
      </w:tr>
      <w:tr w:rsidR="00310E79" w:rsidRPr="00084479" w14:paraId="1F391897"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13C5B0" w14:textId="77777777" w:rsidR="00310E79" w:rsidRPr="00084479" w:rsidRDefault="00310E79" w:rsidP="00DC6AA5">
            <w:pPr>
              <w:widowControl/>
              <w:spacing w:before="120" w:after="120"/>
              <w:rPr>
                <w:bCs/>
                <w:noProof/>
              </w:rPr>
            </w:pPr>
            <w:r w:rsidRPr="00084479">
              <w:lastRenderedPageBreak/>
              <w:t>91I0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093BFFC" w14:textId="77777777" w:rsidR="00310E79" w:rsidRPr="00084479" w:rsidRDefault="00310E79" w:rsidP="00DC6AA5">
            <w:pPr>
              <w:widowControl/>
              <w:spacing w:before="120" w:after="120"/>
              <w:rPr>
                <w:bCs/>
                <w:noProof/>
              </w:rPr>
            </w:pPr>
            <w:r w:rsidRPr="00084479">
              <w:t xml:space="preserve">Bosques eurosiberianos estépicos de </w:t>
            </w:r>
            <w:r w:rsidRPr="00084479">
              <w:rPr>
                <w:i/>
              </w:rPr>
              <w:t>Quercus</w:t>
            </w:r>
            <w:r w:rsidRPr="00084479">
              <w:t xml:space="preserve"> spp.</w:t>
            </w:r>
          </w:p>
        </w:tc>
      </w:tr>
      <w:tr w:rsidR="00310E79" w:rsidRPr="00084479" w14:paraId="1979C708"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C711DDD" w14:textId="77777777" w:rsidR="00310E79" w:rsidRPr="00084479" w:rsidRDefault="00310E79" w:rsidP="00DC6AA5">
            <w:pPr>
              <w:widowControl/>
              <w:spacing w:before="120" w:after="120"/>
              <w:rPr>
                <w:bCs/>
                <w:noProof/>
              </w:rPr>
            </w:pPr>
            <w:r w:rsidRPr="00084479">
              <w:t>91J0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A938C4A" w14:textId="77777777" w:rsidR="00310E79" w:rsidRPr="00084479" w:rsidRDefault="00310E79" w:rsidP="00DC6AA5">
            <w:pPr>
              <w:widowControl/>
              <w:spacing w:before="120" w:after="120"/>
              <w:rPr>
                <w:bCs/>
                <w:noProof/>
              </w:rPr>
            </w:pPr>
            <w:r w:rsidRPr="00084479">
              <w:t xml:space="preserve">Bosques de las Islas Británicas con </w:t>
            </w:r>
            <w:r w:rsidRPr="00084479">
              <w:rPr>
                <w:i/>
              </w:rPr>
              <w:t>Taxus baccata</w:t>
            </w:r>
          </w:p>
        </w:tc>
      </w:tr>
      <w:tr w:rsidR="00310E79" w:rsidRPr="004E319B" w14:paraId="6B51F3E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FD530B4" w14:textId="77777777" w:rsidR="00310E79" w:rsidRPr="00084479" w:rsidRDefault="00310E79" w:rsidP="00DC6AA5">
            <w:pPr>
              <w:widowControl/>
              <w:spacing w:before="120" w:after="120"/>
              <w:rPr>
                <w:bCs/>
                <w:noProof/>
              </w:rPr>
            </w:pPr>
            <w:r w:rsidRPr="00084479">
              <w:t>91K0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0BA6F70" w14:textId="77777777" w:rsidR="00310E79" w:rsidRPr="00267F4E" w:rsidRDefault="00310E79" w:rsidP="00DC6AA5">
            <w:pPr>
              <w:widowControl/>
              <w:spacing w:before="120" w:after="120"/>
              <w:rPr>
                <w:bCs/>
                <w:noProof/>
                <w:lang w:val="pt-PT"/>
              </w:rPr>
            </w:pPr>
            <w:r w:rsidRPr="00267F4E">
              <w:rPr>
                <w:lang w:val="pt-PT"/>
              </w:rPr>
              <w:t xml:space="preserve">Bosques ilirios de </w:t>
            </w:r>
            <w:r w:rsidRPr="00267F4E">
              <w:rPr>
                <w:i/>
                <w:lang w:val="pt-PT"/>
              </w:rPr>
              <w:t>Fagus sylvatica</w:t>
            </w:r>
            <w:r w:rsidRPr="00267F4E">
              <w:rPr>
                <w:lang w:val="pt-PT"/>
              </w:rPr>
              <w:t xml:space="preserve"> (Aremonio-Fagion)</w:t>
            </w:r>
          </w:p>
        </w:tc>
      </w:tr>
      <w:tr w:rsidR="00310E79" w:rsidRPr="00084479" w14:paraId="604E9AC6"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205D08F" w14:textId="77777777" w:rsidR="00310E79" w:rsidRPr="00084479" w:rsidRDefault="00310E79" w:rsidP="00DC6AA5">
            <w:pPr>
              <w:widowControl/>
              <w:spacing w:before="120" w:after="120"/>
              <w:rPr>
                <w:bCs/>
                <w:noProof/>
              </w:rPr>
            </w:pPr>
            <w:r w:rsidRPr="00084479">
              <w:t>91L0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41EE546" w14:textId="77777777" w:rsidR="00310E79" w:rsidRPr="00084479" w:rsidRDefault="00310E79" w:rsidP="00DC6AA5">
            <w:pPr>
              <w:widowControl/>
              <w:spacing w:before="120" w:after="120"/>
              <w:rPr>
                <w:bCs/>
                <w:noProof/>
              </w:rPr>
            </w:pPr>
            <w:r w:rsidRPr="00084479">
              <w:t>Bosques ilirios de robles y carpes (</w:t>
            </w:r>
            <w:r w:rsidRPr="00084479">
              <w:rPr>
                <w:i/>
              </w:rPr>
              <w:t>Erythronio-Carpinion)</w:t>
            </w:r>
          </w:p>
        </w:tc>
      </w:tr>
      <w:tr w:rsidR="00310E79" w:rsidRPr="00084479" w14:paraId="2A3902D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29490F2" w14:textId="77777777" w:rsidR="00310E79" w:rsidRPr="00084479" w:rsidRDefault="00310E79" w:rsidP="00DC6AA5">
            <w:pPr>
              <w:widowControl/>
              <w:spacing w:before="120" w:after="120"/>
              <w:rPr>
                <w:bCs/>
                <w:noProof/>
              </w:rPr>
            </w:pPr>
            <w:r w:rsidRPr="00084479">
              <w:t>91M0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88966C9" w14:textId="77777777" w:rsidR="00310E79" w:rsidRPr="00084479" w:rsidRDefault="00310E79" w:rsidP="00DC6AA5">
            <w:pPr>
              <w:widowControl/>
              <w:spacing w:before="120" w:after="120"/>
              <w:rPr>
                <w:bCs/>
                <w:noProof/>
              </w:rPr>
            </w:pPr>
            <w:r w:rsidRPr="00084479">
              <w:t>Bosques balcanicopanónicos de roble turco y roble albar</w:t>
            </w:r>
          </w:p>
        </w:tc>
      </w:tr>
      <w:tr w:rsidR="00310E79" w:rsidRPr="004E319B" w14:paraId="7BE152F2"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82DBE93" w14:textId="77777777" w:rsidR="00310E79" w:rsidRPr="00084479" w:rsidRDefault="00310E79" w:rsidP="00DC6AA5">
            <w:pPr>
              <w:widowControl/>
              <w:spacing w:before="120" w:after="120"/>
              <w:rPr>
                <w:bCs/>
                <w:noProof/>
              </w:rPr>
            </w:pPr>
            <w:r w:rsidRPr="00084479">
              <w:t>91P0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DF50583" w14:textId="77777777" w:rsidR="00310E79" w:rsidRPr="00267F4E" w:rsidRDefault="00310E79" w:rsidP="00DC6AA5">
            <w:pPr>
              <w:widowControl/>
              <w:spacing w:before="120" w:after="120"/>
              <w:rPr>
                <w:bCs/>
                <w:noProof/>
                <w:lang w:val="pl-PL"/>
              </w:rPr>
            </w:pPr>
            <w:r w:rsidRPr="00267F4E">
              <w:rPr>
                <w:lang w:val="pl-PL"/>
              </w:rPr>
              <w:t>Abetales de Swietokrzyskie (</w:t>
            </w:r>
            <w:r w:rsidRPr="00267F4E">
              <w:rPr>
                <w:i/>
                <w:lang w:val="pl-PL"/>
              </w:rPr>
              <w:t>Abietetum polonicum</w:t>
            </w:r>
            <w:r w:rsidRPr="00267F4E">
              <w:rPr>
                <w:lang w:val="pl-PL"/>
              </w:rPr>
              <w:t>)</w:t>
            </w:r>
          </w:p>
        </w:tc>
      </w:tr>
      <w:tr w:rsidR="00310E79" w:rsidRPr="00084479" w14:paraId="0AE5CB43"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E37FE63" w14:textId="77777777" w:rsidR="00310E79" w:rsidRPr="00084479" w:rsidRDefault="00310E79" w:rsidP="00DC6AA5">
            <w:pPr>
              <w:widowControl/>
              <w:spacing w:before="120" w:after="120"/>
              <w:rPr>
                <w:bCs/>
                <w:noProof/>
              </w:rPr>
            </w:pPr>
            <w:r w:rsidRPr="00084479">
              <w:t>91Q0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526C1CE" w14:textId="77777777" w:rsidR="00310E79" w:rsidRPr="00084479" w:rsidRDefault="00310E79" w:rsidP="00DC6AA5">
            <w:pPr>
              <w:widowControl/>
              <w:spacing w:before="120" w:after="120"/>
              <w:rPr>
                <w:bCs/>
                <w:noProof/>
              </w:rPr>
            </w:pPr>
            <w:r w:rsidRPr="00084479">
              <w:t>Bosques calcófilos de Pinus sylvestris de los Cárpatos Occidentales</w:t>
            </w:r>
          </w:p>
        </w:tc>
      </w:tr>
      <w:tr w:rsidR="00310E79" w:rsidRPr="004E319B" w14:paraId="0AC103C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CB3917F" w14:textId="77777777" w:rsidR="00310E79" w:rsidRPr="00084479" w:rsidRDefault="00310E79" w:rsidP="00DC6AA5">
            <w:pPr>
              <w:widowControl/>
              <w:spacing w:before="120" w:after="120"/>
              <w:rPr>
                <w:bCs/>
                <w:noProof/>
              </w:rPr>
            </w:pPr>
            <w:r w:rsidRPr="00084479">
              <w:t>91R0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FE18BE6" w14:textId="77777777" w:rsidR="00310E79" w:rsidRPr="00267F4E" w:rsidRDefault="00310E79" w:rsidP="00DC6AA5">
            <w:pPr>
              <w:widowControl/>
              <w:spacing w:before="120" w:after="120"/>
              <w:rPr>
                <w:bCs/>
                <w:noProof/>
                <w:lang w:val="pt-PT"/>
              </w:rPr>
            </w:pPr>
            <w:r w:rsidRPr="00267F4E">
              <w:rPr>
                <w:lang w:val="pt-PT"/>
              </w:rPr>
              <w:t>Bosques dináricos dolomitícolas de pino silvestre (</w:t>
            </w:r>
            <w:r w:rsidRPr="00267F4E">
              <w:rPr>
                <w:i/>
                <w:lang w:val="pt-PT"/>
              </w:rPr>
              <w:t>Genisto januensis-Pinetum</w:t>
            </w:r>
            <w:r w:rsidRPr="00267F4E">
              <w:rPr>
                <w:lang w:val="pt-PT"/>
              </w:rPr>
              <w:t>)</w:t>
            </w:r>
          </w:p>
        </w:tc>
      </w:tr>
      <w:tr w:rsidR="00310E79" w:rsidRPr="00084479" w14:paraId="72C48A8F"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9BB6BB9" w14:textId="77777777" w:rsidR="00310E79" w:rsidRPr="00084479" w:rsidRDefault="00310E79" w:rsidP="00DC6AA5">
            <w:pPr>
              <w:widowControl/>
              <w:spacing w:before="120" w:after="120"/>
              <w:rPr>
                <w:bCs/>
                <w:noProof/>
              </w:rPr>
            </w:pPr>
            <w:r w:rsidRPr="00084479">
              <w:t>91S0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6205E0B" w14:textId="77777777" w:rsidR="00310E79" w:rsidRPr="00084479" w:rsidRDefault="00310E79" w:rsidP="00DC6AA5">
            <w:pPr>
              <w:widowControl/>
              <w:spacing w:before="120" w:after="120"/>
              <w:rPr>
                <w:bCs/>
                <w:noProof/>
              </w:rPr>
            </w:pPr>
            <w:r w:rsidRPr="00084479">
              <w:t>Hayedos pónticos occidentales</w:t>
            </w:r>
          </w:p>
        </w:tc>
      </w:tr>
      <w:tr w:rsidR="00310E79" w:rsidRPr="00084479" w14:paraId="3C795ECA"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904837C" w14:textId="77777777" w:rsidR="00310E79" w:rsidRPr="00084479" w:rsidRDefault="00310E79" w:rsidP="00DC6AA5">
            <w:pPr>
              <w:widowControl/>
              <w:spacing w:before="120" w:after="120"/>
              <w:rPr>
                <w:bCs/>
                <w:noProof/>
              </w:rPr>
            </w:pPr>
            <w:r w:rsidRPr="00084479">
              <w:t>91T0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D352FD9" w14:textId="77777777" w:rsidR="00310E79" w:rsidRPr="00084479" w:rsidRDefault="00310E79" w:rsidP="00DC6AA5">
            <w:pPr>
              <w:widowControl/>
              <w:spacing w:before="120" w:after="120"/>
              <w:rPr>
                <w:bCs/>
                <w:noProof/>
              </w:rPr>
            </w:pPr>
            <w:r w:rsidRPr="00084479">
              <w:t>Bosques centroeuropeos de pino silvestre y líquenes</w:t>
            </w:r>
          </w:p>
        </w:tc>
      </w:tr>
      <w:tr w:rsidR="00310E79" w:rsidRPr="004E319B" w14:paraId="66FFE0D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73645C0" w14:textId="77777777" w:rsidR="00310E79" w:rsidRPr="00084479" w:rsidRDefault="00310E79" w:rsidP="00DC6AA5">
            <w:pPr>
              <w:widowControl/>
              <w:spacing w:before="120" w:after="120"/>
              <w:rPr>
                <w:bCs/>
                <w:noProof/>
              </w:rPr>
            </w:pPr>
            <w:r w:rsidRPr="00084479">
              <w:t>91U0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81E8C7A" w14:textId="77777777" w:rsidR="00310E79" w:rsidRPr="00267F4E" w:rsidRDefault="00310E79" w:rsidP="00DC6AA5">
            <w:pPr>
              <w:widowControl/>
              <w:spacing w:before="120" w:after="120"/>
              <w:rPr>
                <w:bCs/>
                <w:noProof/>
                <w:lang w:val="pt-PT"/>
              </w:rPr>
            </w:pPr>
            <w:r w:rsidRPr="00267F4E">
              <w:rPr>
                <w:lang w:val="pt-PT"/>
              </w:rPr>
              <w:t>Bosques esteparios sármatas de pino silvestre</w:t>
            </w:r>
          </w:p>
        </w:tc>
      </w:tr>
      <w:tr w:rsidR="00310E79" w:rsidRPr="00084479" w14:paraId="35F9BB1F"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624F23" w14:textId="77777777" w:rsidR="00310E79" w:rsidRPr="00084479" w:rsidRDefault="00310E79" w:rsidP="00DC6AA5">
            <w:pPr>
              <w:widowControl/>
              <w:spacing w:before="120" w:after="120"/>
              <w:rPr>
                <w:bCs/>
                <w:noProof/>
              </w:rPr>
            </w:pPr>
            <w:r w:rsidRPr="00084479">
              <w:t>91V0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382A4D1" w14:textId="77777777" w:rsidR="00310E79" w:rsidRPr="00084479" w:rsidRDefault="00310E79" w:rsidP="00DC6AA5">
            <w:pPr>
              <w:widowControl/>
              <w:spacing w:before="120" w:after="120"/>
              <w:rPr>
                <w:bCs/>
                <w:noProof/>
              </w:rPr>
            </w:pPr>
            <w:r w:rsidRPr="00084479">
              <w:t>Hayedos dacios (</w:t>
            </w:r>
            <w:r w:rsidRPr="00084479">
              <w:rPr>
                <w:i/>
              </w:rPr>
              <w:t>Symphyto-Fagion</w:t>
            </w:r>
            <w:r w:rsidRPr="00084479">
              <w:t>)</w:t>
            </w:r>
          </w:p>
        </w:tc>
      </w:tr>
      <w:tr w:rsidR="00310E79" w:rsidRPr="00084479" w14:paraId="1326BC2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88C6765" w14:textId="77777777" w:rsidR="00310E79" w:rsidRPr="00084479" w:rsidRDefault="00310E79" w:rsidP="00DC6AA5">
            <w:pPr>
              <w:widowControl/>
              <w:spacing w:before="120" w:after="120"/>
              <w:rPr>
                <w:bCs/>
                <w:noProof/>
              </w:rPr>
            </w:pPr>
            <w:r w:rsidRPr="00084479">
              <w:t>91W0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D6768A7" w14:textId="77777777" w:rsidR="00310E79" w:rsidRPr="00084479" w:rsidRDefault="00310E79" w:rsidP="00DC6AA5">
            <w:pPr>
              <w:widowControl/>
              <w:spacing w:before="120" w:after="120"/>
              <w:rPr>
                <w:bCs/>
                <w:noProof/>
              </w:rPr>
            </w:pPr>
            <w:r w:rsidRPr="00084479">
              <w:t>Hayedos de Moesia</w:t>
            </w:r>
          </w:p>
        </w:tc>
      </w:tr>
      <w:tr w:rsidR="00310E79" w:rsidRPr="00084479" w14:paraId="44D42B4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00C7304" w14:textId="77777777" w:rsidR="00310E79" w:rsidRPr="00084479" w:rsidRDefault="00310E79" w:rsidP="00DC6AA5">
            <w:pPr>
              <w:widowControl/>
              <w:spacing w:before="120" w:after="120"/>
              <w:rPr>
                <w:bCs/>
                <w:noProof/>
              </w:rPr>
            </w:pPr>
            <w:r w:rsidRPr="00084479">
              <w:t>91X0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8A5344D" w14:textId="77777777" w:rsidR="00310E79" w:rsidRPr="00084479" w:rsidRDefault="00310E79" w:rsidP="00DC6AA5">
            <w:pPr>
              <w:widowControl/>
              <w:spacing w:before="120" w:after="120"/>
              <w:rPr>
                <w:bCs/>
                <w:noProof/>
              </w:rPr>
            </w:pPr>
            <w:r w:rsidRPr="00084479">
              <w:t>Hayedos de Dobroduja</w:t>
            </w:r>
          </w:p>
        </w:tc>
      </w:tr>
      <w:tr w:rsidR="00310E79" w:rsidRPr="00084479" w14:paraId="0E49C56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A8C9983" w14:textId="77777777" w:rsidR="00310E79" w:rsidRPr="00084479" w:rsidRDefault="00310E79" w:rsidP="00DC6AA5">
            <w:pPr>
              <w:widowControl/>
              <w:spacing w:before="120" w:after="120"/>
              <w:rPr>
                <w:bCs/>
                <w:noProof/>
              </w:rPr>
            </w:pPr>
            <w:r w:rsidRPr="00084479">
              <w:t>91Y0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EE9E6D9" w14:textId="77777777" w:rsidR="00310E79" w:rsidRPr="00084479" w:rsidRDefault="00310E79" w:rsidP="00DC6AA5">
            <w:pPr>
              <w:widowControl/>
              <w:spacing w:before="120" w:after="120"/>
              <w:rPr>
                <w:bCs/>
                <w:noProof/>
              </w:rPr>
            </w:pPr>
            <w:r w:rsidRPr="00084479">
              <w:t>Bosques dacios de robles y carpes</w:t>
            </w:r>
          </w:p>
        </w:tc>
      </w:tr>
      <w:tr w:rsidR="00310E79" w:rsidRPr="00084479" w14:paraId="401510B6"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2717EC" w14:textId="77777777" w:rsidR="00310E79" w:rsidRPr="00084479" w:rsidRDefault="00310E79" w:rsidP="00DC6AA5">
            <w:pPr>
              <w:widowControl/>
              <w:spacing w:before="120" w:after="120"/>
              <w:rPr>
                <w:bCs/>
                <w:noProof/>
              </w:rPr>
            </w:pPr>
            <w:r w:rsidRPr="00084479">
              <w:t>91Z0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9CD9D36" w14:textId="77777777" w:rsidR="00310E79" w:rsidRPr="00084479" w:rsidRDefault="00310E79" w:rsidP="00DC6AA5">
            <w:pPr>
              <w:widowControl/>
              <w:spacing w:before="120" w:after="120"/>
              <w:rPr>
                <w:bCs/>
                <w:noProof/>
              </w:rPr>
            </w:pPr>
            <w:r w:rsidRPr="00084479">
              <w:t>Bosquetes de tilo plateado de Moesia</w:t>
            </w:r>
          </w:p>
        </w:tc>
      </w:tr>
      <w:tr w:rsidR="00310E79" w:rsidRPr="00084479" w14:paraId="3839941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32EE5C5" w14:textId="77777777" w:rsidR="00310E79" w:rsidRPr="00084479" w:rsidRDefault="00310E79" w:rsidP="00DC6AA5">
            <w:pPr>
              <w:widowControl/>
              <w:spacing w:before="120" w:after="120"/>
              <w:rPr>
                <w:noProof/>
              </w:rPr>
            </w:pPr>
            <w:r w:rsidRPr="00084479">
              <w:t>91AA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9316D44" w14:textId="77777777" w:rsidR="00310E79" w:rsidRPr="00084479" w:rsidRDefault="00310E79" w:rsidP="00DC6AA5">
            <w:pPr>
              <w:widowControl/>
              <w:spacing w:before="120" w:after="120"/>
              <w:rPr>
                <w:noProof/>
              </w:rPr>
            </w:pPr>
            <w:r w:rsidRPr="00084479">
              <w:t>Bosques de roble blanco</w:t>
            </w:r>
          </w:p>
        </w:tc>
      </w:tr>
      <w:tr w:rsidR="00310E79" w:rsidRPr="00084479" w14:paraId="5DAB77FA"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3F3CED1" w14:textId="77777777" w:rsidR="00310E79" w:rsidRPr="00084479" w:rsidRDefault="00310E79" w:rsidP="00DC6AA5">
            <w:pPr>
              <w:widowControl/>
              <w:spacing w:before="120" w:after="120"/>
              <w:rPr>
                <w:b/>
                <w:noProof/>
              </w:rPr>
            </w:pPr>
            <w:r w:rsidRPr="00084479">
              <w:t>91BA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B51D6D6" w14:textId="77777777" w:rsidR="00310E79" w:rsidRPr="00084479" w:rsidRDefault="00310E79" w:rsidP="00DC6AA5">
            <w:pPr>
              <w:widowControl/>
              <w:spacing w:before="120" w:after="120"/>
              <w:rPr>
                <w:bCs/>
                <w:noProof/>
              </w:rPr>
            </w:pPr>
            <w:r w:rsidRPr="00084479">
              <w:t>Abetales de Moesia</w:t>
            </w:r>
          </w:p>
        </w:tc>
      </w:tr>
      <w:tr w:rsidR="00310E79" w:rsidRPr="00084479" w14:paraId="017B8D48"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626A06B" w14:textId="77777777" w:rsidR="00310E79" w:rsidRPr="00084479" w:rsidRDefault="00310E79" w:rsidP="00DC6AA5">
            <w:pPr>
              <w:widowControl/>
              <w:spacing w:before="120" w:after="120"/>
              <w:rPr>
                <w:b/>
                <w:noProof/>
              </w:rPr>
            </w:pPr>
            <w:r w:rsidRPr="00084479">
              <w:t>91CA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2E4E03E" w14:textId="77777777" w:rsidR="00310E79" w:rsidRPr="00084479" w:rsidRDefault="00310E79" w:rsidP="00DC6AA5">
            <w:pPr>
              <w:widowControl/>
              <w:spacing w:before="120" w:after="120"/>
              <w:rPr>
                <w:bCs/>
                <w:noProof/>
              </w:rPr>
            </w:pPr>
            <w:r w:rsidRPr="00084479">
              <w:t>Bosques de pino silvestre de Rhodope y la Cordillera Balcánica</w:t>
            </w:r>
          </w:p>
        </w:tc>
      </w:tr>
      <w:tr w:rsidR="00310E79" w:rsidRPr="00084479" w14:paraId="05A65BE3" w14:textId="77777777" w:rsidTr="00DC6AA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BE7C610" w14:textId="77777777" w:rsidR="00310E79" w:rsidRPr="00084479" w:rsidRDefault="00310E79" w:rsidP="00DC6AA5">
            <w:pPr>
              <w:pageBreakBefore/>
              <w:widowControl/>
              <w:spacing w:before="120" w:after="120"/>
              <w:rPr>
                <w:bCs/>
                <w:noProof/>
              </w:rPr>
            </w:pPr>
            <w:r w:rsidRPr="00084479">
              <w:rPr>
                <w:b/>
              </w:rPr>
              <w:lastRenderedPageBreak/>
              <w:t>Bosques mediterráneos y macaronésicos</w:t>
            </w:r>
          </w:p>
        </w:tc>
      </w:tr>
      <w:tr w:rsidR="00310E79" w:rsidRPr="00084479" w14:paraId="04049823"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A1FCD15" w14:textId="77777777" w:rsidR="00310E79" w:rsidRPr="00084479" w:rsidRDefault="00310E79" w:rsidP="00DC6AA5">
            <w:pPr>
              <w:widowControl/>
              <w:spacing w:before="120" w:after="120"/>
              <w:rPr>
                <w:bCs/>
                <w:noProof/>
              </w:rPr>
            </w:pPr>
            <w:r w:rsidRPr="00084479">
              <w:t>9210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10B929F" w14:textId="77777777" w:rsidR="00310E79" w:rsidRPr="00084479" w:rsidRDefault="00310E79" w:rsidP="00DC6AA5">
            <w:pPr>
              <w:widowControl/>
              <w:spacing w:before="120" w:after="120"/>
              <w:rPr>
                <w:bCs/>
                <w:noProof/>
              </w:rPr>
            </w:pPr>
            <w:r w:rsidRPr="00084479">
              <w:t xml:space="preserve">Hayedos de los Apeninos con </w:t>
            </w:r>
            <w:r w:rsidRPr="00084479">
              <w:rPr>
                <w:i/>
              </w:rPr>
              <w:t>Taxus</w:t>
            </w:r>
            <w:r w:rsidRPr="00084479">
              <w:t xml:space="preserve"> e </w:t>
            </w:r>
            <w:r w:rsidRPr="00084479">
              <w:rPr>
                <w:i/>
              </w:rPr>
              <w:t>Ilex</w:t>
            </w:r>
          </w:p>
        </w:tc>
      </w:tr>
      <w:tr w:rsidR="00310E79" w:rsidRPr="00084479" w14:paraId="3C6F8C72"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4D16EF" w14:textId="77777777" w:rsidR="00310E79" w:rsidRPr="00084479" w:rsidRDefault="00310E79" w:rsidP="00DC6AA5">
            <w:pPr>
              <w:widowControl/>
              <w:spacing w:before="120" w:after="120"/>
              <w:rPr>
                <w:bCs/>
                <w:noProof/>
              </w:rPr>
            </w:pPr>
            <w:r w:rsidRPr="00084479">
              <w:t>9220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B75ACB7" w14:textId="77777777" w:rsidR="00310E79" w:rsidRPr="00084479" w:rsidRDefault="00310E79" w:rsidP="00DC6AA5">
            <w:pPr>
              <w:widowControl/>
              <w:spacing w:before="120" w:after="120"/>
              <w:rPr>
                <w:bCs/>
                <w:noProof/>
              </w:rPr>
            </w:pPr>
            <w:r w:rsidRPr="00084479">
              <w:t xml:space="preserve">Hayedos de los Apeninos con </w:t>
            </w:r>
            <w:r w:rsidRPr="00084479">
              <w:rPr>
                <w:i/>
              </w:rPr>
              <w:t>Abies alba</w:t>
            </w:r>
            <w:r w:rsidRPr="00084479">
              <w:t xml:space="preserve"> y hayedos con </w:t>
            </w:r>
            <w:r w:rsidRPr="00084479">
              <w:rPr>
                <w:i/>
              </w:rPr>
              <w:t>Abies nebrodensis</w:t>
            </w:r>
          </w:p>
        </w:tc>
      </w:tr>
      <w:tr w:rsidR="00310E79" w:rsidRPr="00084479" w14:paraId="126CD56A"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E6BD273" w14:textId="77777777" w:rsidR="00310E79" w:rsidRPr="00084479" w:rsidRDefault="00310E79" w:rsidP="00DC6AA5">
            <w:pPr>
              <w:widowControl/>
              <w:spacing w:before="120" w:after="120"/>
              <w:rPr>
                <w:bCs/>
                <w:noProof/>
              </w:rPr>
            </w:pPr>
            <w:r w:rsidRPr="00084479">
              <w:t>9230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97541DF" w14:textId="77777777" w:rsidR="00310E79" w:rsidRPr="00084479" w:rsidRDefault="00310E79" w:rsidP="00DC6AA5">
            <w:pPr>
              <w:widowControl/>
              <w:spacing w:before="120" w:after="120"/>
              <w:rPr>
                <w:bCs/>
                <w:noProof/>
              </w:rPr>
            </w:pPr>
            <w:r w:rsidRPr="00084479">
              <w:t xml:space="preserve">Robledales galaico-portugueses con </w:t>
            </w:r>
            <w:r w:rsidRPr="00084479">
              <w:rPr>
                <w:i/>
              </w:rPr>
              <w:t>Quercus robur</w:t>
            </w:r>
            <w:r w:rsidRPr="00084479">
              <w:t xml:space="preserve"> y </w:t>
            </w:r>
            <w:r w:rsidRPr="00084479">
              <w:rPr>
                <w:i/>
              </w:rPr>
              <w:t>Quercus pyrenaica</w:t>
            </w:r>
          </w:p>
        </w:tc>
      </w:tr>
      <w:tr w:rsidR="00310E79" w:rsidRPr="00084479" w14:paraId="7DF1F345"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4440F55" w14:textId="77777777" w:rsidR="00310E79" w:rsidRPr="00084479" w:rsidRDefault="00310E79" w:rsidP="00DC6AA5">
            <w:pPr>
              <w:widowControl/>
              <w:spacing w:before="120" w:after="120"/>
              <w:rPr>
                <w:noProof/>
              </w:rPr>
            </w:pPr>
            <w:r w:rsidRPr="00084479">
              <w:t>9240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20D292F" w14:textId="77777777" w:rsidR="00310E79" w:rsidRPr="00084479" w:rsidRDefault="00310E79" w:rsidP="00DC6AA5">
            <w:pPr>
              <w:widowControl/>
              <w:spacing w:before="120" w:after="120"/>
              <w:rPr>
                <w:noProof/>
              </w:rPr>
            </w:pPr>
            <w:r w:rsidRPr="00084479">
              <w:t xml:space="preserve">Robledales ibéricos de </w:t>
            </w:r>
            <w:r w:rsidRPr="00084479">
              <w:rPr>
                <w:i/>
              </w:rPr>
              <w:t>Quercus faginea</w:t>
            </w:r>
            <w:r w:rsidRPr="00084479">
              <w:t xml:space="preserve"> y </w:t>
            </w:r>
            <w:r w:rsidRPr="00084479">
              <w:rPr>
                <w:i/>
              </w:rPr>
              <w:t>Quercus canariensis</w:t>
            </w:r>
          </w:p>
        </w:tc>
      </w:tr>
      <w:tr w:rsidR="00310E79" w:rsidRPr="00084479" w14:paraId="205936D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60EA05E" w14:textId="77777777" w:rsidR="00310E79" w:rsidRPr="00084479" w:rsidRDefault="00310E79" w:rsidP="00DC6AA5">
            <w:pPr>
              <w:widowControl/>
              <w:spacing w:before="120" w:after="120"/>
              <w:rPr>
                <w:bCs/>
                <w:noProof/>
              </w:rPr>
            </w:pPr>
            <w:r w:rsidRPr="00084479">
              <w:t>9250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A2B0B31" w14:textId="77777777" w:rsidR="00310E79" w:rsidRPr="00084479" w:rsidRDefault="00310E79" w:rsidP="00DC6AA5">
            <w:pPr>
              <w:widowControl/>
              <w:spacing w:before="120" w:after="120"/>
              <w:rPr>
                <w:bCs/>
                <w:noProof/>
              </w:rPr>
            </w:pPr>
            <w:r w:rsidRPr="00084479">
              <w:t xml:space="preserve">Robledales de </w:t>
            </w:r>
            <w:r w:rsidRPr="00084479">
              <w:rPr>
                <w:i/>
              </w:rPr>
              <w:t>Quercus trojana</w:t>
            </w:r>
          </w:p>
        </w:tc>
      </w:tr>
      <w:tr w:rsidR="00310E79" w:rsidRPr="00084479" w14:paraId="7ED54FA1"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99A6A85" w14:textId="77777777" w:rsidR="00310E79" w:rsidRPr="00084479" w:rsidRDefault="00310E79" w:rsidP="00DC6AA5">
            <w:pPr>
              <w:widowControl/>
              <w:spacing w:before="120" w:after="120"/>
              <w:rPr>
                <w:bCs/>
                <w:noProof/>
              </w:rPr>
            </w:pPr>
            <w:r w:rsidRPr="00084479">
              <w:t>9260</w:t>
            </w:r>
          </w:p>
        </w:tc>
        <w:tc>
          <w:tcPr>
            <w:tcW w:w="7512" w:type="dxa"/>
            <w:tcBorders>
              <w:top w:val="single" w:sz="4" w:space="0" w:color="auto"/>
              <w:left w:val="single" w:sz="4" w:space="0" w:color="auto"/>
              <w:bottom w:val="single" w:sz="4" w:space="0" w:color="auto"/>
              <w:right w:val="single" w:sz="4" w:space="0" w:color="auto"/>
            </w:tcBorders>
            <w:hideMark/>
          </w:tcPr>
          <w:p w14:paraId="53F52690" w14:textId="77777777" w:rsidR="00310E79" w:rsidRPr="00084479" w:rsidRDefault="00310E79" w:rsidP="00DC6AA5">
            <w:pPr>
              <w:widowControl/>
              <w:spacing w:before="120" w:after="120"/>
              <w:rPr>
                <w:bCs/>
                <w:noProof/>
              </w:rPr>
            </w:pPr>
            <w:r w:rsidRPr="00084479">
              <w:t xml:space="preserve">Bosques de </w:t>
            </w:r>
            <w:r w:rsidRPr="00084479">
              <w:rPr>
                <w:i/>
              </w:rPr>
              <w:t>Castanea sativa</w:t>
            </w:r>
          </w:p>
        </w:tc>
      </w:tr>
      <w:tr w:rsidR="00310E79" w:rsidRPr="00084479" w14:paraId="290214D3"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85CD437" w14:textId="77777777" w:rsidR="00310E79" w:rsidRPr="00084479" w:rsidRDefault="00310E79" w:rsidP="00DC6AA5">
            <w:pPr>
              <w:widowControl/>
              <w:spacing w:before="120" w:after="120"/>
              <w:rPr>
                <w:bCs/>
                <w:noProof/>
              </w:rPr>
            </w:pPr>
            <w:r w:rsidRPr="00084479">
              <w:t>9270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C461E37" w14:textId="77777777" w:rsidR="00310E79" w:rsidRPr="00084479" w:rsidRDefault="00310E79" w:rsidP="00DC6AA5">
            <w:pPr>
              <w:widowControl/>
              <w:spacing w:before="120" w:after="120"/>
              <w:rPr>
                <w:bCs/>
                <w:noProof/>
              </w:rPr>
            </w:pPr>
            <w:r w:rsidRPr="00084479">
              <w:t xml:space="preserve">Hayedos helénicos con </w:t>
            </w:r>
            <w:r w:rsidRPr="00084479">
              <w:rPr>
                <w:i/>
              </w:rPr>
              <w:t>Abies borisii-regis</w:t>
            </w:r>
          </w:p>
        </w:tc>
      </w:tr>
      <w:tr w:rsidR="00310E79" w:rsidRPr="00084479" w14:paraId="0EAA42B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FE5AB68" w14:textId="77777777" w:rsidR="00310E79" w:rsidRPr="00084479" w:rsidRDefault="00310E79" w:rsidP="00DC6AA5">
            <w:pPr>
              <w:widowControl/>
              <w:spacing w:before="120" w:after="120"/>
              <w:rPr>
                <w:bCs/>
                <w:noProof/>
              </w:rPr>
            </w:pPr>
            <w:r w:rsidRPr="00084479">
              <w:t>9280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8ED9CEF" w14:textId="77777777" w:rsidR="00310E79" w:rsidRPr="00084479" w:rsidRDefault="00310E79" w:rsidP="00DC6AA5">
            <w:pPr>
              <w:widowControl/>
              <w:spacing w:before="120" w:after="120"/>
              <w:rPr>
                <w:bCs/>
                <w:noProof/>
              </w:rPr>
            </w:pPr>
            <w:r w:rsidRPr="00084479">
              <w:t xml:space="preserve">Bosques de </w:t>
            </w:r>
            <w:r w:rsidRPr="00084479">
              <w:rPr>
                <w:i/>
              </w:rPr>
              <w:t>Quercus frainetto</w:t>
            </w:r>
          </w:p>
        </w:tc>
      </w:tr>
      <w:tr w:rsidR="00310E79" w:rsidRPr="00084479" w14:paraId="2C0866F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4CEEBD5" w14:textId="77777777" w:rsidR="00310E79" w:rsidRPr="00084479" w:rsidRDefault="00310E79" w:rsidP="00DC6AA5">
            <w:pPr>
              <w:widowControl/>
              <w:spacing w:before="120" w:after="120"/>
              <w:rPr>
                <w:bCs/>
                <w:noProof/>
              </w:rPr>
            </w:pPr>
            <w:r w:rsidRPr="00084479">
              <w:t>9290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3A1370" w14:textId="77777777" w:rsidR="00310E79" w:rsidRPr="00084479" w:rsidRDefault="00310E79" w:rsidP="00DC6AA5">
            <w:pPr>
              <w:widowControl/>
              <w:spacing w:before="120" w:after="120"/>
              <w:rPr>
                <w:bCs/>
                <w:noProof/>
              </w:rPr>
            </w:pPr>
            <w:r w:rsidRPr="00084479">
              <w:t>Bosques de Cupressus (</w:t>
            </w:r>
            <w:r w:rsidRPr="00084479">
              <w:rPr>
                <w:i/>
              </w:rPr>
              <w:t>Acero-Cupression</w:t>
            </w:r>
            <w:r w:rsidRPr="00084479">
              <w:t>)</w:t>
            </w:r>
          </w:p>
        </w:tc>
      </w:tr>
      <w:tr w:rsidR="00310E79" w:rsidRPr="00084479" w14:paraId="1D5B31E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963AD55" w14:textId="77777777" w:rsidR="00310E79" w:rsidRPr="00084479" w:rsidRDefault="00310E79" w:rsidP="00DC6AA5">
            <w:pPr>
              <w:widowControl/>
              <w:spacing w:before="120" w:after="120"/>
              <w:rPr>
                <w:bCs/>
                <w:noProof/>
              </w:rPr>
            </w:pPr>
            <w:r w:rsidRPr="00084479">
              <w:t>9310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FFD8EC6" w14:textId="77777777" w:rsidR="00310E79" w:rsidRPr="00084479" w:rsidRDefault="00310E79" w:rsidP="00DC6AA5">
            <w:pPr>
              <w:widowControl/>
              <w:spacing w:before="120" w:after="120"/>
              <w:rPr>
                <w:bCs/>
                <w:noProof/>
              </w:rPr>
            </w:pPr>
            <w:r w:rsidRPr="00084479">
              <w:t xml:space="preserve">Robledales del Egeo de </w:t>
            </w:r>
            <w:r w:rsidRPr="00084479">
              <w:rPr>
                <w:i/>
              </w:rPr>
              <w:t>Quercus brachyphylla</w:t>
            </w:r>
          </w:p>
        </w:tc>
      </w:tr>
      <w:tr w:rsidR="00310E79" w:rsidRPr="00084479" w14:paraId="02F61A45"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E952016" w14:textId="77777777" w:rsidR="00310E79" w:rsidRPr="00084479" w:rsidRDefault="00310E79" w:rsidP="00DC6AA5">
            <w:pPr>
              <w:widowControl/>
              <w:spacing w:before="120" w:after="120"/>
              <w:rPr>
                <w:noProof/>
              </w:rPr>
            </w:pPr>
            <w:r w:rsidRPr="00084479">
              <w:t>9320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9FCD14C" w14:textId="77777777" w:rsidR="00310E79" w:rsidRPr="00084479" w:rsidRDefault="00310E79" w:rsidP="00DC6AA5">
            <w:pPr>
              <w:widowControl/>
              <w:spacing w:before="120" w:after="120"/>
              <w:rPr>
                <w:bCs/>
                <w:noProof/>
              </w:rPr>
            </w:pPr>
            <w:r w:rsidRPr="00084479">
              <w:t xml:space="preserve">Bosques de Olea y </w:t>
            </w:r>
            <w:r w:rsidRPr="00084479">
              <w:rPr>
                <w:i/>
              </w:rPr>
              <w:t>Ceratonia</w:t>
            </w:r>
          </w:p>
        </w:tc>
      </w:tr>
      <w:tr w:rsidR="00310E79" w:rsidRPr="00084479" w14:paraId="4E8B530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65A6B62" w14:textId="77777777" w:rsidR="00310E79" w:rsidRPr="00084479" w:rsidRDefault="00310E79" w:rsidP="00DC6AA5">
            <w:pPr>
              <w:widowControl/>
              <w:spacing w:before="120" w:after="120"/>
              <w:rPr>
                <w:noProof/>
              </w:rPr>
            </w:pPr>
            <w:r w:rsidRPr="00084479">
              <w:t>9330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5D66FC9" w14:textId="77777777" w:rsidR="00310E79" w:rsidRPr="00084479" w:rsidRDefault="00310E79" w:rsidP="00DC6AA5">
            <w:pPr>
              <w:widowControl/>
              <w:spacing w:before="120" w:after="120"/>
              <w:rPr>
                <w:bCs/>
                <w:noProof/>
              </w:rPr>
            </w:pPr>
            <w:r w:rsidRPr="00084479">
              <w:t xml:space="preserve">Alcornocales de </w:t>
            </w:r>
            <w:r w:rsidRPr="00084479">
              <w:rPr>
                <w:i/>
              </w:rPr>
              <w:t>Quercus suber</w:t>
            </w:r>
          </w:p>
        </w:tc>
      </w:tr>
      <w:tr w:rsidR="00310E79" w:rsidRPr="00084479" w14:paraId="451BAA5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FDFC2D" w14:textId="77777777" w:rsidR="00310E79" w:rsidRPr="00084479" w:rsidRDefault="00310E79" w:rsidP="00DC6AA5">
            <w:pPr>
              <w:widowControl/>
              <w:spacing w:before="120" w:after="120"/>
              <w:rPr>
                <w:noProof/>
              </w:rPr>
            </w:pPr>
            <w:r w:rsidRPr="00084479">
              <w:t>9340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7C03E1D" w14:textId="77777777" w:rsidR="00310E79" w:rsidRPr="00084479" w:rsidRDefault="00310E79" w:rsidP="00DC6AA5">
            <w:pPr>
              <w:widowControl/>
              <w:spacing w:before="120" w:after="120"/>
              <w:rPr>
                <w:bCs/>
                <w:noProof/>
              </w:rPr>
            </w:pPr>
            <w:r w:rsidRPr="00084479">
              <w:t xml:space="preserve">Encinares de </w:t>
            </w:r>
            <w:r w:rsidRPr="00084479">
              <w:rPr>
                <w:i/>
              </w:rPr>
              <w:t>Quercus ilex</w:t>
            </w:r>
            <w:r w:rsidRPr="00084479">
              <w:t xml:space="preserve"> y </w:t>
            </w:r>
            <w:r w:rsidRPr="00084479">
              <w:rPr>
                <w:i/>
              </w:rPr>
              <w:t>Quercus rotundifolia</w:t>
            </w:r>
          </w:p>
        </w:tc>
      </w:tr>
      <w:tr w:rsidR="00310E79" w:rsidRPr="00084479" w14:paraId="66243F8E"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6384BB" w14:textId="77777777" w:rsidR="00310E79" w:rsidRPr="00084479" w:rsidRDefault="00310E79" w:rsidP="00DC6AA5">
            <w:pPr>
              <w:widowControl/>
              <w:spacing w:before="120" w:after="120"/>
              <w:rPr>
                <w:noProof/>
              </w:rPr>
            </w:pPr>
            <w:r w:rsidRPr="00084479">
              <w:t>9350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1E7D6B1" w14:textId="77777777" w:rsidR="00310E79" w:rsidRPr="00084479" w:rsidRDefault="00310E79" w:rsidP="00DC6AA5">
            <w:pPr>
              <w:widowControl/>
              <w:spacing w:before="120" w:after="120"/>
              <w:rPr>
                <w:bCs/>
                <w:noProof/>
              </w:rPr>
            </w:pPr>
            <w:r w:rsidRPr="00084479">
              <w:t xml:space="preserve">Bosques de </w:t>
            </w:r>
            <w:r w:rsidRPr="00084479">
              <w:rPr>
                <w:i/>
              </w:rPr>
              <w:t>Quercus macrolepis</w:t>
            </w:r>
          </w:p>
        </w:tc>
      </w:tr>
      <w:tr w:rsidR="00310E79" w:rsidRPr="00084479" w14:paraId="415416A1"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7A72326" w14:textId="77777777" w:rsidR="00310E79" w:rsidRPr="00084479" w:rsidRDefault="00310E79" w:rsidP="00DC6AA5">
            <w:pPr>
              <w:widowControl/>
              <w:spacing w:before="120" w:after="120"/>
              <w:rPr>
                <w:noProof/>
              </w:rPr>
            </w:pPr>
            <w:r w:rsidRPr="00084479">
              <w:t>9360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FC2640" w14:textId="77777777" w:rsidR="00310E79" w:rsidRPr="00084479" w:rsidRDefault="00310E79" w:rsidP="00DC6AA5">
            <w:pPr>
              <w:widowControl/>
              <w:spacing w:before="120" w:after="120"/>
              <w:rPr>
                <w:bCs/>
                <w:noProof/>
              </w:rPr>
            </w:pPr>
            <w:r w:rsidRPr="00084479">
              <w:t>Laurisilvas macaronésicas (</w:t>
            </w:r>
            <w:r w:rsidRPr="00084479">
              <w:rPr>
                <w:i/>
              </w:rPr>
              <w:t>Laurus, Ocotea</w:t>
            </w:r>
            <w:r w:rsidRPr="00084479">
              <w:t>)</w:t>
            </w:r>
          </w:p>
        </w:tc>
      </w:tr>
      <w:tr w:rsidR="00310E79" w:rsidRPr="00084479" w14:paraId="108AB9DB"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F4ECDD" w14:textId="77777777" w:rsidR="00310E79" w:rsidRPr="00084479" w:rsidRDefault="00310E79" w:rsidP="00DC6AA5">
            <w:pPr>
              <w:widowControl/>
              <w:spacing w:before="120" w:after="120"/>
              <w:rPr>
                <w:bCs/>
                <w:noProof/>
              </w:rPr>
            </w:pPr>
            <w:r w:rsidRPr="00084479">
              <w:t>9380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C2FCAFA" w14:textId="77777777" w:rsidR="00310E79" w:rsidRPr="00084479" w:rsidRDefault="00310E79" w:rsidP="00DC6AA5">
            <w:pPr>
              <w:widowControl/>
              <w:spacing w:before="120" w:after="120"/>
              <w:rPr>
                <w:bCs/>
                <w:noProof/>
              </w:rPr>
            </w:pPr>
            <w:r w:rsidRPr="00084479">
              <w:t xml:space="preserve">Bosques de </w:t>
            </w:r>
            <w:r w:rsidRPr="00084479">
              <w:rPr>
                <w:i/>
              </w:rPr>
              <w:t>Ilex aquifolium</w:t>
            </w:r>
          </w:p>
        </w:tc>
      </w:tr>
      <w:tr w:rsidR="00310E79" w:rsidRPr="00084479" w14:paraId="6E5FD45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508C2A7" w14:textId="77777777" w:rsidR="00310E79" w:rsidRPr="00084479" w:rsidRDefault="00310E79" w:rsidP="00DC6AA5">
            <w:pPr>
              <w:widowControl/>
              <w:spacing w:before="120" w:after="120"/>
              <w:rPr>
                <w:noProof/>
              </w:rPr>
            </w:pPr>
            <w:r w:rsidRPr="00084479">
              <w:t>9390</w:t>
            </w:r>
          </w:p>
        </w:tc>
        <w:tc>
          <w:tcPr>
            <w:tcW w:w="7512" w:type="dxa"/>
            <w:tcBorders>
              <w:top w:val="single" w:sz="4" w:space="0" w:color="auto"/>
              <w:left w:val="single" w:sz="4" w:space="0" w:color="auto"/>
              <w:bottom w:val="single" w:sz="4" w:space="0" w:color="auto"/>
              <w:right w:val="single" w:sz="4" w:space="0" w:color="auto"/>
            </w:tcBorders>
            <w:hideMark/>
          </w:tcPr>
          <w:p w14:paraId="2C204E12" w14:textId="77777777" w:rsidR="00310E79" w:rsidRPr="00084479" w:rsidRDefault="00310E79" w:rsidP="00DC6AA5">
            <w:pPr>
              <w:widowControl/>
              <w:spacing w:before="120" w:after="120"/>
              <w:rPr>
                <w:bCs/>
                <w:noProof/>
              </w:rPr>
            </w:pPr>
            <w:r w:rsidRPr="00084479">
              <w:t xml:space="preserve">Matorrales y vegetación subarbustiva con </w:t>
            </w:r>
            <w:r w:rsidRPr="00084479">
              <w:rPr>
                <w:i/>
              </w:rPr>
              <w:t>Quercus alnifolia</w:t>
            </w:r>
          </w:p>
        </w:tc>
      </w:tr>
      <w:tr w:rsidR="00310E79" w:rsidRPr="00084479" w14:paraId="201FB986"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D62ED17" w14:textId="77777777" w:rsidR="00310E79" w:rsidRPr="00084479" w:rsidRDefault="00310E79" w:rsidP="00DC6AA5">
            <w:pPr>
              <w:widowControl/>
              <w:spacing w:before="120" w:after="120"/>
              <w:rPr>
                <w:noProof/>
              </w:rPr>
            </w:pPr>
            <w:r w:rsidRPr="00084479">
              <w:t>93A0</w:t>
            </w:r>
          </w:p>
        </w:tc>
        <w:tc>
          <w:tcPr>
            <w:tcW w:w="7512" w:type="dxa"/>
            <w:tcBorders>
              <w:top w:val="single" w:sz="4" w:space="0" w:color="auto"/>
              <w:left w:val="single" w:sz="4" w:space="0" w:color="auto"/>
              <w:bottom w:val="single" w:sz="4" w:space="0" w:color="auto"/>
              <w:right w:val="single" w:sz="4" w:space="0" w:color="auto"/>
            </w:tcBorders>
            <w:hideMark/>
          </w:tcPr>
          <w:p w14:paraId="072E8E8F" w14:textId="77777777" w:rsidR="00310E79" w:rsidRPr="00084479" w:rsidRDefault="00310E79" w:rsidP="00DC6AA5">
            <w:pPr>
              <w:widowControl/>
              <w:spacing w:before="120" w:after="120"/>
              <w:rPr>
                <w:bCs/>
                <w:noProof/>
              </w:rPr>
            </w:pPr>
            <w:r w:rsidRPr="00084479">
              <w:t>Bosques con Quercus infectoria (</w:t>
            </w:r>
            <w:r w:rsidRPr="00084479">
              <w:rPr>
                <w:i/>
              </w:rPr>
              <w:t>Anagyro foetidae-Quercetum infectoriae</w:t>
            </w:r>
            <w:r w:rsidRPr="00084479">
              <w:t>)</w:t>
            </w:r>
          </w:p>
        </w:tc>
      </w:tr>
      <w:tr w:rsidR="00310E79" w:rsidRPr="00084479" w14:paraId="042D9F66" w14:textId="77777777" w:rsidTr="00DC6AA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C1D1EA5" w14:textId="77777777" w:rsidR="00310E79" w:rsidRPr="00084479" w:rsidRDefault="00310E79" w:rsidP="00DC6AA5">
            <w:pPr>
              <w:widowControl/>
              <w:spacing w:before="120" w:after="120"/>
              <w:rPr>
                <w:b/>
                <w:bCs/>
                <w:noProof/>
              </w:rPr>
            </w:pPr>
            <w:r w:rsidRPr="00084479">
              <w:rPr>
                <w:b/>
              </w:rPr>
              <w:t>Bosques de coníferas de montaña</w:t>
            </w:r>
          </w:p>
        </w:tc>
      </w:tr>
      <w:tr w:rsidR="00310E79" w:rsidRPr="00084479" w14:paraId="17F88C3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548BE7B" w14:textId="77777777" w:rsidR="00310E79" w:rsidRPr="00084479" w:rsidRDefault="00310E79" w:rsidP="00DC6AA5">
            <w:pPr>
              <w:widowControl/>
              <w:spacing w:before="120" w:after="120"/>
              <w:rPr>
                <w:bCs/>
                <w:noProof/>
              </w:rPr>
            </w:pPr>
            <w:r w:rsidRPr="00084479">
              <w:t>9410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2C057E4" w14:textId="77777777" w:rsidR="00310E79" w:rsidRPr="00084479" w:rsidRDefault="00310E79" w:rsidP="00DC6AA5">
            <w:pPr>
              <w:widowControl/>
              <w:spacing w:before="120" w:after="120"/>
              <w:rPr>
                <w:bCs/>
                <w:noProof/>
              </w:rPr>
            </w:pPr>
            <w:r w:rsidRPr="00084479">
              <w:t xml:space="preserve">Bosques acidófilos de </w:t>
            </w:r>
            <w:r w:rsidRPr="00084479">
              <w:rPr>
                <w:i/>
              </w:rPr>
              <w:t>Picea</w:t>
            </w:r>
            <w:r w:rsidRPr="00084479">
              <w:t xml:space="preserve"> de los pisos montano a alpino (</w:t>
            </w:r>
            <w:r w:rsidRPr="00084479">
              <w:rPr>
                <w:i/>
              </w:rPr>
              <w:t>Vaccinio-Piceetea</w:t>
            </w:r>
            <w:r w:rsidRPr="00084479">
              <w:t>)</w:t>
            </w:r>
          </w:p>
        </w:tc>
      </w:tr>
      <w:tr w:rsidR="00310E79" w:rsidRPr="00084479" w14:paraId="4F357D38"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526D66B" w14:textId="77777777" w:rsidR="00310E79" w:rsidRPr="00084479" w:rsidRDefault="00310E79" w:rsidP="00DC6AA5">
            <w:pPr>
              <w:widowControl/>
              <w:spacing w:before="120" w:after="120"/>
              <w:rPr>
                <w:noProof/>
              </w:rPr>
            </w:pPr>
            <w:r w:rsidRPr="00084479">
              <w:t>9420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DFC9D91" w14:textId="77777777" w:rsidR="00310E79" w:rsidRPr="00084479" w:rsidRDefault="00310E79" w:rsidP="00DC6AA5">
            <w:pPr>
              <w:widowControl/>
              <w:spacing w:before="120" w:after="120"/>
              <w:rPr>
                <w:bCs/>
                <w:noProof/>
              </w:rPr>
            </w:pPr>
            <w:r w:rsidRPr="00084479">
              <w:t xml:space="preserve">Bosques alpinos de </w:t>
            </w:r>
            <w:r w:rsidRPr="00084479">
              <w:rPr>
                <w:i/>
              </w:rPr>
              <w:t>Larix decidua</w:t>
            </w:r>
            <w:r w:rsidRPr="00084479">
              <w:t xml:space="preserve"> y/o </w:t>
            </w:r>
            <w:r w:rsidRPr="00084479">
              <w:rPr>
                <w:i/>
              </w:rPr>
              <w:t>Pinus cembra</w:t>
            </w:r>
          </w:p>
        </w:tc>
      </w:tr>
      <w:tr w:rsidR="00310E79" w:rsidRPr="00084479" w14:paraId="3B9967C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211BA5D" w14:textId="77777777" w:rsidR="00310E79" w:rsidRPr="00084479" w:rsidRDefault="00310E79" w:rsidP="00DC6AA5">
            <w:pPr>
              <w:widowControl/>
              <w:spacing w:before="120" w:after="120"/>
              <w:rPr>
                <w:noProof/>
              </w:rPr>
            </w:pPr>
            <w:r w:rsidRPr="00084479">
              <w:t>9430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D2766A4" w14:textId="77777777" w:rsidR="00310E79" w:rsidRPr="00084479" w:rsidRDefault="00310E79" w:rsidP="00DC6AA5">
            <w:pPr>
              <w:widowControl/>
              <w:spacing w:before="120" w:after="120"/>
              <w:rPr>
                <w:bCs/>
                <w:noProof/>
              </w:rPr>
            </w:pPr>
            <w:r w:rsidRPr="00084479">
              <w:t xml:space="preserve">Bosques montanos y subalpinos de </w:t>
            </w:r>
            <w:r w:rsidRPr="00084479">
              <w:rPr>
                <w:i/>
              </w:rPr>
              <w:t>Pinus uncinata</w:t>
            </w:r>
          </w:p>
        </w:tc>
      </w:tr>
      <w:tr w:rsidR="00310E79" w:rsidRPr="00084479" w14:paraId="45AF2791"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72F6B6E" w14:textId="77777777" w:rsidR="00310E79" w:rsidRPr="00084479" w:rsidRDefault="00310E79" w:rsidP="00DC6AA5">
            <w:pPr>
              <w:widowControl/>
              <w:spacing w:before="120" w:after="120"/>
              <w:rPr>
                <w:bCs/>
                <w:noProof/>
              </w:rPr>
            </w:pPr>
            <w:r w:rsidRPr="00084479">
              <w:t>9510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1391388" w14:textId="77777777" w:rsidR="00310E79" w:rsidRPr="00084479" w:rsidRDefault="00310E79" w:rsidP="00DC6AA5">
            <w:pPr>
              <w:widowControl/>
              <w:spacing w:before="120" w:after="120"/>
              <w:rPr>
                <w:bCs/>
                <w:noProof/>
              </w:rPr>
            </w:pPr>
            <w:r w:rsidRPr="00084479">
              <w:t xml:space="preserve">Abetales sudapeninos de </w:t>
            </w:r>
            <w:r w:rsidRPr="00084479">
              <w:rPr>
                <w:i/>
              </w:rPr>
              <w:t>Abies alba</w:t>
            </w:r>
          </w:p>
        </w:tc>
      </w:tr>
      <w:tr w:rsidR="00310E79" w:rsidRPr="00084479" w14:paraId="1D715D3B"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B8DB360" w14:textId="77777777" w:rsidR="00310E79" w:rsidRPr="00084479" w:rsidRDefault="00310E79" w:rsidP="00DC6AA5">
            <w:pPr>
              <w:widowControl/>
              <w:spacing w:before="120" w:after="120"/>
              <w:rPr>
                <w:noProof/>
              </w:rPr>
            </w:pPr>
            <w:r w:rsidRPr="00084479">
              <w:t>9520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6275194" w14:textId="77777777" w:rsidR="00310E79" w:rsidRPr="00084479" w:rsidRDefault="00310E79" w:rsidP="00DC6AA5">
            <w:pPr>
              <w:widowControl/>
              <w:spacing w:before="120" w:after="120"/>
              <w:rPr>
                <w:noProof/>
              </w:rPr>
            </w:pPr>
            <w:r w:rsidRPr="00084479">
              <w:t xml:space="preserve">Abetales de </w:t>
            </w:r>
            <w:r w:rsidRPr="00084479">
              <w:rPr>
                <w:i/>
              </w:rPr>
              <w:t>Abies pinsapo</w:t>
            </w:r>
          </w:p>
        </w:tc>
      </w:tr>
      <w:tr w:rsidR="00310E79" w:rsidRPr="00084479" w14:paraId="673CDB5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1125855" w14:textId="77777777" w:rsidR="00310E79" w:rsidRPr="00084479" w:rsidRDefault="00310E79" w:rsidP="00DC6AA5">
            <w:pPr>
              <w:widowControl/>
              <w:spacing w:before="120" w:after="120"/>
              <w:rPr>
                <w:noProof/>
              </w:rPr>
            </w:pPr>
            <w:r w:rsidRPr="00084479">
              <w:t>9530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7D37BAF" w14:textId="77777777" w:rsidR="00310E79" w:rsidRPr="00084479" w:rsidRDefault="00310E79" w:rsidP="00DC6AA5">
            <w:pPr>
              <w:widowControl/>
              <w:spacing w:before="120" w:after="120"/>
              <w:rPr>
                <w:noProof/>
              </w:rPr>
            </w:pPr>
            <w:r w:rsidRPr="00084479">
              <w:t>Pinares (sud-)mediterráneos de pinos negros endémicos</w:t>
            </w:r>
          </w:p>
        </w:tc>
      </w:tr>
      <w:tr w:rsidR="00310E79" w:rsidRPr="00084479" w14:paraId="51E22B31"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4B8631E" w14:textId="77777777" w:rsidR="00310E79" w:rsidRPr="00084479" w:rsidRDefault="00310E79" w:rsidP="00DC6AA5">
            <w:pPr>
              <w:widowControl/>
              <w:spacing w:before="120" w:after="120"/>
              <w:rPr>
                <w:noProof/>
              </w:rPr>
            </w:pPr>
            <w:r w:rsidRPr="00084479">
              <w:t>9540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0BF31B1" w14:textId="77777777" w:rsidR="00310E79" w:rsidRPr="00084479" w:rsidRDefault="00310E79" w:rsidP="00DC6AA5">
            <w:pPr>
              <w:widowControl/>
              <w:spacing w:before="120" w:after="120"/>
              <w:rPr>
                <w:noProof/>
              </w:rPr>
            </w:pPr>
            <w:r w:rsidRPr="00084479">
              <w:t>Pinares mediterráneos de pinos mesogeanos endémicos</w:t>
            </w:r>
          </w:p>
        </w:tc>
      </w:tr>
      <w:tr w:rsidR="00310E79" w:rsidRPr="00084479" w14:paraId="31C8181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C9FD31C" w14:textId="77777777" w:rsidR="00310E79" w:rsidRPr="00084479" w:rsidRDefault="00310E79" w:rsidP="00DC6AA5">
            <w:pPr>
              <w:widowControl/>
              <w:spacing w:before="120" w:after="120"/>
              <w:rPr>
                <w:noProof/>
              </w:rPr>
            </w:pPr>
            <w:r w:rsidRPr="00084479">
              <w:lastRenderedPageBreak/>
              <w:t>9550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A72D0FB" w14:textId="77777777" w:rsidR="00310E79" w:rsidRPr="00084479" w:rsidRDefault="00310E79" w:rsidP="00DC6AA5">
            <w:pPr>
              <w:widowControl/>
              <w:spacing w:before="120" w:after="120"/>
              <w:rPr>
                <w:noProof/>
              </w:rPr>
            </w:pPr>
            <w:r w:rsidRPr="00084479">
              <w:t>Pinares endémicos canarios</w:t>
            </w:r>
          </w:p>
        </w:tc>
      </w:tr>
      <w:tr w:rsidR="00310E79" w:rsidRPr="00084479" w14:paraId="167B7CF3"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51A55D" w14:textId="77777777" w:rsidR="00310E79" w:rsidRPr="00084479" w:rsidRDefault="00310E79" w:rsidP="00DC6AA5">
            <w:pPr>
              <w:widowControl/>
              <w:spacing w:before="120" w:after="120"/>
              <w:rPr>
                <w:noProof/>
              </w:rPr>
            </w:pPr>
            <w:r w:rsidRPr="00084479">
              <w:t>9560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B41CDA8" w14:textId="77777777" w:rsidR="00310E79" w:rsidRPr="00084479" w:rsidRDefault="00310E79" w:rsidP="00DC6AA5">
            <w:pPr>
              <w:widowControl/>
              <w:spacing w:before="120" w:after="120"/>
              <w:rPr>
                <w:noProof/>
              </w:rPr>
            </w:pPr>
            <w:r w:rsidRPr="00084479">
              <w:t xml:space="preserve">Bosques endémicos de </w:t>
            </w:r>
            <w:r w:rsidRPr="00084479">
              <w:rPr>
                <w:i/>
              </w:rPr>
              <w:t>Juniperus</w:t>
            </w:r>
            <w:r w:rsidRPr="00084479">
              <w:t xml:space="preserve"> spp.</w:t>
            </w:r>
          </w:p>
        </w:tc>
      </w:tr>
      <w:tr w:rsidR="00310E79" w:rsidRPr="00084479" w14:paraId="1AA9BB0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A7544BB" w14:textId="77777777" w:rsidR="00310E79" w:rsidRPr="00084479" w:rsidRDefault="00310E79" w:rsidP="00DC6AA5">
            <w:pPr>
              <w:widowControl/>
              <w:spacing w:before="120" w:after="120"/>
              <w:rPr>
                <w:noProof/>
              </w:rPr>
            </w:pPr>
            <w:r w:rsidRPr="00084479">
              <w:t>9570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FDA743B" w14:textId="77777777" w:rsidR="00310E79" w:rsidRPr="00084479" w:rsidRDefault="00310E79" w:rsidP="00DC6AA5">
            <w:pPr>
              <w:widowControl/>
              <w:spacing w:before="120" w:after="120"/>
              <w:rPr>
                <w:noProof/>
              </w:rPr>
            </w:pPr>
            <w:r w:rsidRPr="00084479">
              <w:t xml:space="preserve">Bosques de </w:t>
            </w:r>
            <w:r w:rsidRPr="00084479">
              <w:rPr>
                <w:i/>
              </w:rPr>
              <w:t>Tetraclinis articulata</w:t>
            </w:r>
          </w:p>
        </w:tc>
      </w:tr>
      <w:tr w:rsidR="00310E79" w:rsidRPr="00084479" w14:paraId="18796F1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C799D5D" w14:textId="77777777" w:rsidR="00310E79" w:rsidRPr="00084479" w:rsidRDefault="00310E79" w:rsidP="00DC6AA5">
            <w:pPr>
              <w:widowControl/>
              <w:spacing w:before="120" w:after="120"/>
              <w:rPr>
                <w:noProof/>
              </w:rPr>
            </w:pPr>
            <w:r w:rsidRPr="00084479">
              <w:t>9580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096E91A" w14:textId="77777777" w:rsidR="00310E79" w:rsidRPr="00084479" w:rsidRDefault="00310E79" w:rsidP="00DC6AA5">
            <w:pPr>
              <w:widowControl/>
              <w:spacing w:before="120" w:after="120"/>
              <w:rPr>
                <w:noProof/>
              </w:rPr>
            </w:pPr>
            <w:r w:rsidRPr="00084479">
              <w:t xml:space="preserve">Bosques mediterráneos de </w:t>
            </w:r>
            <w:r w:rsidRPr="00084479">
              <w:rPr>
                <w:i/>
              </w:rPr>
              <w:t>Taxus baccata</w:t>
            </w:r>
          </w:p>
        </w:tc>
      </w:tr>
      <w:tr w:rsidR="00310E79" w:rsidRPr="004E319B" w14:paraId="15FD563A"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5A70393" w14:textId="77777777" w:rsidR="00310E79" w:rsidRPr="00084479" w:rsidRDefault="00310E79" w:rsidP="00DC6AA5">
            <w:pPr>
              <w:widowControl/>
              <w:spacing w:before="120" w:after="120"/>
              <w:rPr>
                <w:noProof/>
              </w:rPr>
            </w:pPr>
            <w:r w:rsidRPr="00084479">
              <w:t>9590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340BF71" w14:textId="77777777" w:rsidR="00310E79" w:rsidRPr="00267F4E" w:rsidRDefault="00310E79" w:rsidP="00DC6AA5">
            <w:pPr>
              <w:widowControl/>
              <w:spacing w:before="120" w:after="120"/>
              <w:rPr>
                <w:noProof/>
                <w:lang w:val="pt-PT"/>
              </w:rPr>
            </w:pPr>
            <w:r w:rsidRPr="00267F4E">
              <w:rPr>
                <w:lang w:val="pt-PT"/>
              </w:rPr>
              <w:t>Bosques de Cedrus brevifolia (</w:t>
            </w:r>
            <w:r w:rsidRPr="00267F4E">
              <w:rPr>
                <w:i/>
                <w:lang w:val="pt-PT"/>
              </w:rPr>
              <w:t>Cedrosetum brevifoliae</w:t>
            </w:r>
            <w:r w:rsidRPr="00267F4E">
              <w:rPr>
                <w:lang w:val="pt-PT"/>
              </w:rPr>
              <w:t>)</w:t>
            </w:r>
          </w:p>
        </w:tc>
      </w:tr>
      <w:tr w:rsidR="00310E79" w:rsidRPr="00084479" w14:paraId="32C2399E"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E1B26F" w14:textId="77777777" w:rsidR="00310E79" w:rsidRPr="00084479" w:rsidRDefault="00310E79" w:rsidP="00DC6AA5">
            <w:pPr>
              <w:widowControl/>
              <w:spacing w:before="120" w:after="120"/>
              <w:rPr>
                <w:noProof/>
              </w:rPr>
            </w:pPr>
            <w:r w:rsidRPr="00084479">
              <w:t>95A0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7870B1E" w14:textId="77777777" w:rsidR="00310E79" w:rsidRPr="00084479" w:rsidRDefault="00310E79" w:rsidP="00DC6AA5">
            <w:pPr>
              <w:widowControl/>
              <w:spacing w:before="120" w:after="120"/>
              <w:rPr>
                <w:noProof/>
              </w:rPr>
            </w:pPr>
            <w:r w:rsidRPr="00084479">
              <w:t>Pinares supra-oromediterráneos</w:t>
            </w:r>
          </w:p>
        </w:tc>
      </w:tr>
    </w:tbl>
    <w:p w14:paraId="60293352" w14:textId="77777777" w:rsidR="00310E79" w:rsidRPr="00084479" w:rsidRDefault="00310E79" w:rsidP="00310E79">
      <w:pPr>
        <w:keepNext/>
        <w:widowControl/>
        <w:tabs>
          <w:tab w:val="left" w:pos="851"/>
        </w:tabs>
        <w:spacing w:before="120" w:after="120"/>
        <w:jc w:val="both"/>
        <w:outlineLvl w:val="1"/>
        <w:rPr>
          <w:b/>
          <w:bCs/>
          <w:noProof/>
          <w:szCs w:val="26"/>
        </w:rPr>
      </w:pPr>
      <w:r w:rsidRPr="00084479">
        <w:rPr>
          <w:b/>
        </w:rPr>
        <w:t>5.</w:t>
      </w:r>
      <w:r w:rsidRPr="00084479">
        <w:rPr>
          <w:b/>
        </w:rPr>
        <w:tab/>
        <w:t>GRUPO 5: Hábitats esteparios, de brezales y de matorrales</w:t>
      </w:r>
    </w:p>
    <w:tbl>
      <w:tblPr>
        <w:tblStyle w:val="TableGrid"/>
        <w:tblW w:w="9067" w:type="dxa"/>
        <w:tblLayout w:type="fixed"/>
        <w:tblLook w:val="04A0" w:firstRow="1" w:lastRow="0" w:firstColumn="1" w:lastColumn="0" w:noHBand="0" w:noVBand="1"/>
      </w:tblPr>
      <w:tblGrid>
        <w:gridCol w:w="1555"/>
        <w:gridCol w:w="7512"/>
      </w:tblGrid>
      <w:tr w:rsidR="00310E79" w:rsidRPr="00084479" w14:paraId="67D8C8A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27A2B139" w14:textId="77777777" w:rsidR="00310E79" w:rsidRPr="00084479" w:rsidRDefault="00310E79" w:rsidP="00DC6AA5">
            <w:pPr>
              <w:widowControl/>
              <w:spacing w:before="120" w:after="120"/>
              <w:rPr>
                <w:noProof/>
              </w:rPr>
            </w:pPr>
            <w:r w:rsidRPr="00084479">
              <w:rPr>
                <w:b/>
              </w:rPr>
              <w:t xml:space="preserve">Código del tipo de hábitat contemplado en el anexo I de la Directiva 92/43/CEE del Consejo </w:t>
            </w:r>
          </w:p>
        </w:tc>
        <w:tc>
          <w:tcPr>
            <w:tcW w:w="7512" w:type="dxa"/>
            <w:tcBorders>
              <w:top w:val="single" w:sz="4" w:space="0" w:color="auto"/>
              <w:left w:val="single" w:sz="4" w:space="0" w:color="auto"/>
              <w:bottom w:val="single" w:sz="4" w:space="0" w:color="auto"/>
              <w:right w:val="single" w:sz="4" w:space="0" w:color="auto"/>
            </w:tcBorders>
            <w:vAlign w:val="center"/>
          </w:tcPr>
          <w:p w14:paraId="2775A8C8" w14:textId="77777777" w:rsidR="00310E79" w:rsidRPr="00084479" w:rsidRDefault="00310E79" w:rsidP="00DC6AA5">
            <w:pPr>
              <w:widowControl/>
              <w:spacing w:before="120" w:after="120"/>
              <w:rPr>
                <w:noProof/>
              </w:rPr>
            </w:pPr>
            <w:r w:rsidRPr="00084479">
              <w:rPr>
                <w:b/>
              </w:rPr>
              <w:t>Nombre del tipo de hábitat contemplado en el anexo I de la Directiva 92/43/CEE del Consejo</w:t>
            </w:r>
          </w:p>
        </w:tc>
      </w:tr>
      <w:tr w:rsidR="00310E79" w:rsidRPr="00084479" w14:paraId="72B26B9C" w14:textId="77777777" w:rsidTr="00DC6AA5">
        <w:trPr>
          <w:cantSplit/>
          <w:trHeight w:val="283"/>
        </w:trPr>
        <w:tc>
          <w:tcPr>
            <w:tcW w:w="9067" w:type="dxa"/>
            <w:gridSpan w:val="2"/>
            <w:tcBorders>
              <w:top w:val="single" w:sz="4" w:space="0" w:color="auto"/>
              <w:left w:val="single" w:sz="4" w:space="0" w:color="auto"/>
              <w:bottom w:val="single" w:sz="4" w:space="0" w:color="auto"/>
              <w:right w:val="single" w:sz="4" w:space="0" w:color="auto"/>
            </w:tcBorders>
          </w:tcPr>
          <w:p w14:paraId="0296EA98" w14:textId="77777777" w:rsidR="00310E79" w:rsidRPr="00084479" w:rsidRDefault="00310E79" w:rsidP="00DC6AA5">
            <w:pPr>
              <w:widowControl/>
              <w:spacing w:before="120" w:after="120"/>
              <w:rPr>
                <w:noProof/>
              </w:rPr>
            </w:pPr>
            <w:r w:rsidRPr="00084479">
              <w:rPr>
                <w:b/>
              </w:rPr>
              <w:t>Estepas halófilas y gipsófilas</w:t>
            </w:r>
          </w:p>
        </w:tc>
      </w:tr>
      <w:tr w:rsidR="00310E79" w:rsidRPr="00084479" w14:paraId="3748A50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1D727D3" w14:textId="77777777" w:rsidR="00310E79" w:rsidRPr="00084479" w:rsidRDefault="00310E79" w:rsidP="00DC6AA5">
            <w:pPr>
              <w:widowControl/>
              <w:spacing w:before="120" w:after="120"/>
              <w:rPr>
                <w:noProof/>
              </w:rPr>
            </w:pPr>
            <w:r w:rsidRPr="00084479">
              <w:t>1430</w:t>
            </w:r>
          </w:p>
        </w:tc>
        <w:tc>
          <w:tcPr>
            <w:tcW w:w="7512" w:type="dxa"/>
            <w:tcBorders>
              <w:top w:val="single" w:sz="4" w:space="0" w:color="auto"/>
              <w:left w:val="single" w:sz="4" w:space="0" w:color="auto"/>
              <w:bottom w:val="single" w:sz="4" w:space="0" w:color="auto"/>
              <w:right w:val="single" w:sz="4" w:space="0" w:color="auto"/>
            </w:tcBorders>
            <w:hideMark/>
          </w:tcPr>
          <w:p w14:paraId="761FA6A3" w14:textId="77777777" w:rsidR="00310E79" w:rsidRPr="00084479" w:rsidRDefault="00310E79" w:rsidP="00DC6AA5">
            <w:pPr>
              <w:widowControl/>
              <w:spacing w:before="120" w:after="120"/>
              <w:rPr>
                <w:noProof/>
              </w:rPr>
            </w:pPr>
            <w:r w:rsidRPr="00084479">
              <w:t>Matorrales halo-nitrófilos (</w:t>
            </w:r>
            <w:r w:rsidRPr="00084479">
              <w:rPr>
                <w:i/>
              </w:rPr>
              <w:t>Pegano-Salsoletea</w:t>
            </w:r>
            <w:r w:rsidRPr="00084479">
              <w:t>)</w:t>
            </w:r>
          </w:p>
        </w:tc>
      </w:tr>
      <w:tr w:rsidR="00310E79" w:rsidRPr="00084479" w14:paraId="6013D036"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8EF5035" w14:textId="77777777" w:rsidR="00310E79" w:rsidRPr="00084479" w:rsidRDefault="00310E79" w:rsidP="00DC6AA5">
            <w:pPr>
              <w:widowControl/>
              <w:spacing w:before="120" w:after="120"/>
              <w:rPr>
                <w:noProof/>
              </w:rPr>
            </w:pPr>
            <w:r w:rsidRPr="00084479">
              <w:t>1510</w:t>
            </w:r>
          </w:p>
        </w:tc>
        <w:tc>
          <w:tcPr>
            <w:tcW w:w="7512" w:type="dxa"/>
            <w:tcBorders>
              <w:top w:val="single" w:sz="4" w:space="0" w:color="auto"/>
              <w:left w:val="single" w:sz="4" w:space="0" w:color="auto"/>
              <w:bottom w:val="single" w:sz="4" w:space="0" w:color="auto"/>
              <w:right w:val="single" w:sz="4" w:space="0" w:color="auto"/>
            </w:tcBorders>
            <w:hideMark/>
          </w:tcPr>
          <w:p w14:paraId="0FE50595" w14:textId="77777777" w:rsidR="00310E79" w:rsidRPr="00084479" w:rsidRDefault="00310E79" w:rsidP="00DC6AA5">
            <w:pPr>
              <w:widowControl/>
              <w:spacing w:before="120" w:after="120"/>
              <w:rPr>
                <w:noProof/>
              </w:rPr>
            </w:pPr>
            <w:r w:rsidRPr="00084479">
              <w:t>Estepas salinas mediterráneas (</w:t>
            </w:r>
            <w:r w:rsidRPr="00084479">
              <w:rPr>
                <w:i/>
              </w:rPr>
              <w:t>Limonietalia)</w:t>
            </w:r>
          </w:p>
        </w:tc>
      </w:tr>
      <w:tr w:rsidR="00310E79" w:rsidRPr="00084479" w14:paraId="122777FF"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3279276" w14:textId="77777777" w:rsidR="00310E79" w:rsidRPr="00084479" w:rsidRDefault="00310E79" w:rsidP="00DC6AA5">
            <w:pPr>
              <w:widowControl/>
              <w:spacing w:before="120" w:after="120"/>
              <w:rPr>
                <w:noProof/>
              </w:rPr>
            </w:pPr>
            <w:r w:rsidRPr="00084479">
              <w:t>1520</w:t>
            </w:r>
          </w:p>
        </w:tc>
        <w:tc>
          <w:tcPr>
            <w:tcW w:w="7512" w:type="dxa"/>
            <w:tcBorders>
              <w:top w:val="single" w:sz="4" w:space="0" w:color="auto"/>
              <w:left w:val="single" w:sz="4" w:space="0" w:color="auto"/>
              <w:bottom w:val="single" w:sz="4" w:space="0" w:color="auto"/>
              <w:right w:val="single" w:sz="4" w:space="0" w:color="auto"/>
            </w:tcBorders>
            <w:hideMark/>
          </w:tcPr>
          <w:p w14:paraId="502AB9D1" w14:textId="77777777" w:rsidR="00310E79" w:rsidRPr="00084479" w:rsidRDefault="00310E79" w:rsidP="00DC6AA5">
            <w:pPr>
              <w:widowControl/>
              <w:spacing w:before="120" w:after="120"/>
              <w:rPr>
                <w:noProof/>
              </w:rPr>
            </w:pPr>
            <w:r w:rsidRPr="00084479">
              <w:t>Vegetación gipsícola ibérica (</w:t>
            </w:r>
            <w:r w:rsidRPr="00084479">
              <w:rPr>
                <w:i/>
              </w:rPr>
              <w:t>Gypsophiletalia)</w:t>
            </w:r>
          </w:p>
        </w:tc>
      </w:tr>
      <w:tr w:rsidR="00310E79" w:rsidRPr="00084479" w14:paraId="38B074DF" w14:textId="77777777" w:rsidTr="00DC6AA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F3328CA" w14:textId="77777777" w:rsidR="00310E79" w:rsidRPr="00084479" w:rsidRDefault="00310E79" w:rsidP="00DC6AA5">
            <w:pPr>
              <w:widowControl/>
              <w:spacing w:before="120" w:after="120"/>
              <w:rPr>
                <w:noProof/>
              </w:rPr>
            </w:pPr>
            <w:r w:rsidRPr="00084479">
              <w:rPr>
                <w:b/>
              </w:rPr>
              <w:t>Brezales y matorrales de zona templada</w:t>
            </w:r>
          </w:p>
        </w:tc>
      </w:tr>
      <w:tr w:rsidR="00310E79" w:rsidRPr="00084479" w14:paraId="4BED7F7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4805E49" w14:textId="77777777" w:rsidR="00310E79" w:rsidRPr="00084479" w:rsidRDefault="00310E79" w:rsidP="00DC6AA5">
            <w:pPr>
              <w:widowControl/>
              <w:spacing w:before="120" w:after="120"/>
              <w:rPr>
                <w:b/>
                <w:bCs/>
                <w:noProof/>
              </w:rPr>
            </w:pPr>
            <w:r w:rsidRPr="00084479">
              <w:t>4050</w:t>
            </w:r>
          </w:p>
        </w:tc>
        <w:tc>
          <w:tcPr>
            <w:tcW w:w="7512" w:type="dxa"/>
            <w:tcBorders>
              <w:top w:val="single" w:sz="4" w:space="0" w:color="auto"/>
              <w:left w:val="single" w:sz="4" w:space="0" w:color="auto"/>
              <w:bottom w:val="single" w:sz="4" w:space="0" w:color="auto"/>
              <w:right w:val="single" w:sz="4" w:space="0" w:color="auto"/>
            </w:tcBorders>
            <w:hideMark/>
          </w:tcPr>
          <w:p w14:paraId="2BADF71B" w14:textId="77777777" w:rsidR="00310E79" w:rsidRPr="00084479" w:rsidRDefault="00310E79" w:rsidP="00DC6AA5">
            <w:pPr>
              <w:widowControl/>
              <w:spacing w:before="120" w:after="120"/>
              <w:rPr>
                <w:b/>
                <w:bCs/>
                <w:noProof/>
              </w:rPr>
            </w:pPr>
            <w:r w:rsidRPr="00084479">
              <w:t>Brezales macaronésicos endémicos</w:t>
            </w:r>
          </w:p>
        </w:tc>
      </w:tr>
      <w:tr w:rsidR="00310E79" w:rsidRPr="00084479" w14:paraId="7316452A"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13F6B44" w14:textId="77777777" w:rsidR="00310E79" w:rsidRPr="00084479" w:rsidRDefault="00310E79" w:rsidP="00DC6AA5">
            <w:pPr>
              <w:widowControl/>
              <w:spacing w:before="120" w:after="120"/>
              <w:rPr>
                <w:noProof/>
              </w:rPr>
            </w:pPr>
            <w:r w:rsidRPr="00084479">
              <w:t>4060</w:t>
            </w:r>
          </w:p>
        </w:tc>
        <w:tc>
          <w:tcPr>
            <w:tcW w:w="7512" w:type="dxa"/>
            <w:tcBorders>
              <w:top w:val="single" w:sz="4" w:space="0" w:color="auto"/>
              <w:left w:val="single" w:sz="4" w:space="0" w:color="auto"/>
              <w:bottom w:val="single" w:sz="4" w:space="0" w:color="auto"/>
              <w:right w:val="single" w:sz="4" w:space="0" w:color="auto"/>
            </w:tcBorders>
            <w:hideMark/>
          </w:tcPr>
          <w:p w14:paraId="2902FFA6" w14:textId="77777777" w:rsidR="00310E79" w:rsidRPr="00084479" w:rsidRDefault="00310E79" w:rsidP="00DC6AA5">
            <w:pPr>
              <w:widowControl/>
              <w:spacing w:before="120" w:after="120"/>
              <w:rPr>
                <w:noProof/>
              </w:rPr>
            </w:pPr>
            <w:r w:rsidRPr="00084479">
              <w:t>Brezales alpinos y boreales</w:t>
            </w:r>
          </w:p>
        </w:tc>
      </w:tr>
      <w:tr w:rsidR="00310E79" w:rsidRPr="00084479" w14:paraId="7082742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8684F80" w14:textId="77777777" w:rsidR="00310E79" w:rsidRPr="00084479" w:rsidRDefault="00310E79" w:rsidP="00DC6AA5">
            <w:pPr>
              <w:widowControl/>
              <w:spacing w:before="120" w:after="120"/>
              <w:rPr>
                <w:noProof/>
              </w:rPr>
            </w:pPr>
            <w:r w:rsidRPr="00084479">
              <w:t>4070</w:t>
            </w:r>
          </w:p>
        </w:tc>
        <w:tc>
          <w:tcPr>
            <w:tcW w:w="7512" w:type="dxa"/>
            <w:tcBorders>
              <w:top w:val="single" w:sz="4" w:space="0" w:color="auto"/>
              <w:left w:val="single" w:sz="4" w:space="0" w:color="auto"/>
              <w:bottom w:val="single" w:sz="4" w:space="0" w:color="auto"/>
              <w:right w:val="single" w:sz="4" w:space="0" w:color="auto"/>
            </w:tcBorders>
            <w:hideMark/>
          </w:tcPr>
          <w:p w14:paraId="14BEA311" w14:textId="77777777" w:rsidR="00310E79" w:rsidRPr="00084479" w:rsidRDefault="00310E79" w:rsidP="00DC6AA5">
            <w:pPr>
              <w:widowControl/>
              <w:spacing w:before="120" w:after="120"/>
              <w:rPr>
                <w:noProof/>
              </w:rPr>
            </w:pPr>
            <w:r w:rsidRPr="00084479">
              <w:t xml:space="preserve">Matorrales de </w:t>
            </w:r>
            <w:r w:rsidRPr="00084479">
              <w:rPr>
                <w:i/>
              </w:rPr>
              <w:t>Pinus mugo</w:t>
            </w:r>
            <w:r w:rsidRPr="00084479">
              <w:t xml:space="preserve"> y </w:t>
            </w:r>
            <w:r w:rsidRPr="00084479">
              <w:rPr>
                <w:i/>
              </w:rPr>
              <w:t>Rhododendron hirsutum</w:t>
            </w:r>
            <w:r w:rsidRPr="00084479">
              <w:t xml:space="preserve"> (</w:t>
            </w:r>
            <w:r w:rsidRPr="00084479">
              <w:rPr>
                <w:i/>
              </w:rPr>
              <w:t>Mugo-Rhododendretum hirsuti</w:t>
            </w:r>
            <w:r w:rsidRPr="00084479">
              <w:t>)</w:t>
            </w:r>
          </w:p>
        </w:tc>
      </w:tr>
      <w:tr w:rsidR="00310E79" w:rsidRPr="00084479" w14:paraId="283D8E0B"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7AFDA9B" w14:textId="77777777" w:rsidR="00310E79" w:rsidRPr="00084479" w:rsidRDefault="00310E79" w:rsidP="00DC6AA5">
            <w:pPr>
              <w:widowControl/>
              <w:spacing w:before="120" w:after="120"/>
              <w:rPr>
                <w:noProof/>
              </w:rPr>
            </w:pPr>
            <w:r w:rsidRPr="00084479">
              <w:t>4080</w:t>
            </w:r>
          </w:p>
        </w:tc>
        <w:tc>
          <w:tcPr>
            <w:tcW w:w="7512" w:type="dxa"/>
            <w:tcBorders>
              <w:top w:val="single" w:sz="4" w:space="0" w:color="auto"/>
              <w:left w:val="single" w:sz="4" w:space="0" w:color="auto"/>
              <w:bottom w:val="single" w:sz="4" w:space="0" w:color="auto"/>
              <w:right w:val="single" w:sz="4" w:space="0" w:color="auto"/>
            </w:tcBorders>
            <w:hideMark/>
          </w:tcPr>
          <w:p w14:paraId="10625AAE" w14:textId="77777777" w:rsidR="00310E79" w:rsidRPr="00084479" w:rsidRDefault="00310E79" w:rsidP="00DC6AA5">
            <w:pPr>
              <w:widowControl/>
              <w:spacing w:before="120" w:after="120"/>
              <w:rPr>
                <w:noProof/>
              </w:rPr>
            </w:pPr>
            <w:r w:rsidRPr="00084479">
              <w:t xml:space="preserve">Formaciones subarbustivas subárticas de </w:t>
            </w:r>
            <w:r w:rsidRPr="00084479">
              <w:rPr>
                <w:i/>
              </w:rPr>
              <w:t>Salix</w:t>
            </w:r>
            <w:r w:rsidRPr="00084479">
              <w:t xml:space="preserve"> spp.</w:t>
            </w:r>
          </w:p>
        </w:tc>
      </w:tr>
      <w:tr w:rsidR="00310E79" w:rsidRPr="00084479" w14:paraId="0AAF60D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C7F04C0" w14:textId="77777777" w:rsidR="00310E79" w:rsidRPr="00084479" w:rsidRDefault="00310E79" w:rsidP="00DC6AA5">
            <w:pPr>
              <w:widowControl/>
              <w:spacing w:before="120" w:after="120"/>
              <w:rPr>
                <w:noProof/>
              </w:rPr>
            </w:pPr>
            <w:r w:rsidRPr="00084479">
              <w:t>40A0</w:t>
            </w:r>
          </w:p>
        </w:tc>
        <w:tc>
          <w:tcPr>
            <w:tcW w:w="7512" w:type="dxa"/>
            <w:tcBorders>
              <w:top w:val="single" w:sz="4" w:space="0" w:color="auto"/>
              <w:left w:val="single" w:sz="4" w:space="0" w:color="auto"/>
              <w:bottom w:val="single" w:sz="4" w:space="0" w:color="auto"/>
              <w:right w:val="single" w:sz="4" w:space="0" w:color="auto"/>
            </w:tcBorders>
            <w:hideMark/>
          </w:tcPr>
          <w:p w14:paraId="0FE621E7" w14:textId="77777777" w:rsidR="00310E79" w:rsidRPr="00084479" w:rsidRDefault="00310E79" w:rsidP="00DC6AA5">
            <w:pPr>
              <w:widowControl/>
              <w:spacing w:before="120" w:after="120"/>
              <w:rPr>
                <w:noProof/>
              </w:rPr>
            </w:pPr>
            <w:r w:rsidRPr="00084479">
              <w:t>Matorrales peripanónicos subcontinentales</w:t>
            </w:r>
          </w:p>
        </w:tc>
      </w:tr>
      <w:tr w:rsidR="00310E79" w:rsidRPr="00084479" w14:paraId="056CBD75"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5226A8E" w14:textId="77777777" w:rsidR="00310E79" w:rsidRPr="00084479" w:rsidRDefault="00310E79" w:rsidP="00DC6AA5">
            <w:pPr>
              <w:widowControl/>
              <w:spacing w:before="120" w:after="120"/>
              <w:rPr>
                <w:noProof/>
              </w:rPr>
            </w:pPr>
            <w:r w:rsidRPr="00084479">
              <w:t>40B0</w:t>
            </w:r>
          </w:p>
        </w:tc>
        <w:tc>
          <w:tcPr>
            <w:tcW w:w="7512" w:type="dxa"/>
            <w:tcBorders>
              <w:top w:val="single" w:sz="4" w:space="0" w:color="auto"/>
              <w:left w:val="single" w:sz="4" w:space="0" w:color="auto"/>
              <w:bottom w:val="single" w:sz="4" w:space="0" w:color="auto"/>
              <w:right w:val="single" w:sz="4" w:space="0" w:color="auto"/>
            </w:tcBorders>
            <w:hideMark/>
          </w:tcPr>
          <w:p w14:paraId="145E6C48" w14:textId="77777777" w:rsidR="00310E79" w:rsidRPr="00084479" w:rsidRDefault="00310E79" w:rsidP="00DC6AA5">
            <w:pPr>
              <w:widowControl/>
              <w:spacing w:before="120" w:after="120"/>
              <w:rPr>
                <w:noProof/>
              </w:rPr>
            </w:pPr>
            <w:r w:rsidRPr="00084479">
              <w:t xml:space="preserve">Monte bajo de </w:t>
            </w:r>
            <w:r w:rsidRPr="00084479">
              <w:rPr>
                <w:i/>
              </w:rPr>
              <w:t>Potentilla fruticosa</w:t>
            </w:r>
            <w:r w:rsidRPr="00084479">
              <w:t xml:space="preserve"> de Rhodope</w:t>
            </w:r>
          </w:p>
        </w:tc>
      </w:tr>
      <w:tr w:rsidR="00310E79" w:rsidRPr="00084479" w14:paraId="230D661B"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7ACE6EE" w14:textId="77777777" w:rsidR="00310E79" w:rsidRPr="00084479" w:rsidRDefault="00310E79" w:rsidP="00DC6AA5">
            <w:pPr>
              <w:widowControl/>
              <w:spacing w:before="120" w:after="120"/>
              <w:rPr>
                <w:noProof/>
              </w:rPr>
            </w:pPr>
            <w:r w:rsidRPr="00084479">
              <w:t>40C0</w:t>
            </w:r>
          </w:p>
        </w:tc>
        <w:tc>
          <w:tcPr>
            <w:tcW w:w="7512" w:type="dxa"/>
            <w:tcBorders>
              <w:top w:val="single" w:sz="4" w:space="0" w:color="auto"/>
              <w:left w:val="single" w:sz="4" w:space="0" w:color="auto"/>
              <w:bottom w:val="single" w:sz="4" w:space="0" w:color="auto"/>
              <w:right w:val="single" w:sz="4" w:space="0" w:color="auto"/>
            </w:tcBorders>
            <w:hideMark/>
          </w:tcPr>
          <w:p w14:paraId="7F23FF7D" w14:textId="77777777" w:rsidR="00310E79" w:rsidRPr="00084479" w:rsidRDefault="00310E79" w:rsidP="00DC6AA5">
            <w:pPr>
              <w:widowControl/>
              <w:spacing w:before="120" w:after="120"/>
              <w:rPr>
                <w:noProof/>
              </w:rPr>
            </w:pPr>
            <w:r w:rsidRPr="00084479">
              <w:t>Monte bajo caducifolio pontosarmático</w:t>
            </w:r>
          </w:p>
        </w:tc>
      </w:tr>
      <w:tr w:rsidR="00310E79" w:rsidRPr="00084479" w14:paraId="75D4FC14" w14:textId="77777777" w:rsidTr="00DC6AA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412F1D9" w14:textId="77777777" w:rsidR="00310E79" w:rsidRPr="00084479" w:rsidRDefault="00310E79" w:rsidP="00DC6AA5">
            <w:pPr>
              <w:pageBreakBefore/>
              <w:widowControl/>
              <w:spacing w:before="120" w:after="120"/>
              <w:rPr>
                <w:b/>
                <w:bCs/>
                <w:noProof/>
              </w:rPr>
            </w:pPr>
            <w:r w:rsidRPr="00084479">
              <w:rPr>
                <w:b/>
              </w:rPr>
              <w:lastRenderedPageBreak/>
              <w:t>Matorrales esclerófilos</w:t>
            </w:r>
          </w:p>
        </w:tc>
      </w:tr>
      <w:tr w:rsidR="00310E79" w:rsidRPr="00084479" w14:paraId="1C83B23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6D77AD6" w14:textId="77777777" w:rsidR="00310E79" w:rsidRPr="00084479" w:rsidRDefault="00310E79" w:rsidP="00DC6AA5">
            <w:pPr>
              <w:widowControl/>
              <w:spacing w:before="120" w:after="120"/>
              <w:rPr>
                <w:noProof/>
              </w:rPr>
            </w:pPr>
            <w:r w:rsidRPr="00084479">
              <w:t>5110</w:t>
            </w:r>
          </w:p>
        </w:tc>
        <w:tc>
          <w:tcPr>
            <w:tcW w:w="7512" w:type="dxa"/>
            <w:tcBorders>
              <w:top w:val="single" w:sz="4" w:space="0" w:color="auto"/>
              <w:left w:val="single" w:sz="4" w:space="0" w:color="auto"/>
              <w:bottom w:val="single" w:sz="4" w:space="0" w:color="auto"/>
              <w:right w:val="single" w:sz="4" w:space="0" w:color="auto"/>
            </w:tcBorders>
            <w:hideMark/>
          </w:tcPr>
          <w:p w14:paraId="1390290E" w14:textId="77777777" w:rsidR="00310E79" w:rsidRPr="00084479" w:rsidRDefault="00310E79" w:rsidP="00DC6AA5">
            <w:pPr>
              <w:widowControl/>
              <w:spacing w:before="120" w:after="120"/>
              <w:rPr>
                <w:noProof/>
              </w:rPr>
            </w:pPr>
            <w:r w:rsidRPr="00084479">
              <w:t xml:space="preserve">Formaciones estables xerotermófilas de </w:t>
            </w:r>
            <w:r w:rsidRPr="00084479">
              <w:rPr>
                <w:i/>
              </w:rPr>
              <w:t>Buxus semperviren</w:t>
            </w:r>
            <w:r w:rsidRPr="00084479">
              <w:t>s en pendientes rocosas (</w:t>
            </w:r>
            <w:r w:rsidRPr="00084479">
              <w:rPr>
                <w:i/>
              </w:rPr>
              <w:t>Berberidion</w:t>
            </w:r>
            <w:r w:rsidRPr="00084479">
              <w:t xml:space="preserve"> p.p.)</w:t>
            </w:r>
          </w:p>
        </w:tc>
      </w:tr>
      <w:tr w:rsidR="00310E79" w:rsidRPr="00084479" w14:paraId="7ED7053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35991D3" w14:textId="77777777" w:rsidR="00310E79" w:rsidRPr="00084479" w:rsidRDefault="00310E79" w:rsidP="00DC6AA5">
            <w:pPr>
              <w:widowControl/>
              <w:spacing w:before="120" w:after="120"/>
              <w:rPr>
                <w:noProof/>
              </w:rPr>
            </w:pPr>
            <w:r w:rsidRPr="00084479">
              <w:t>5120</w:t>
            </w:r>
          </w:p>
        </w:tc>
        <w:tc>
          <w:tcPr>
            <w:tcW w:w="7512" w:type="dxa"/>
            <w:tcBorders>
              <w:top w:val="single" w:sz="4" w:space="0" w:color="auto"/>
              <w:left w:val="single" w:sz="4" w:space="0" w:color="auto"/>
              <w:bottom w:val="single" w:sz="4" w:space="0" w:color="auto"/>
              <w:right w:val="single" w:sz="4" w:space="0" w:color="auto"/>
            </w:tcBorders>
            <w:hideMark/>
          </w:tcPr>
          <w:p w14:paraId="1E3BFFF4" w14:textId="77777777" w:rsidR="00310E79" w:rsidRPr="00084479" w:rsidRDefault="00310E79" w:rsidP="00DC6AA5">
            <w:pPr>
              <w:widowControl/>
              <w:spacing w:before="120" w:after="120"/>
              <w:rPr>
                <w:noProof/>
              </w:rPr>
            </w:pPr>
            <w:r w:rsidRPr="00084479">
              <w:t>Formaciones montanas de Genista purgans</w:t>
            </w:r>
          </w:p>
        </w:tc>
      </w:tr>
      <w:tr w:rsidR="00310E79" w:rsidRPr="00084479" w14:paraId="487F20B3"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9F0C795" w14:textId="77777777" w:rsidR="00310E79" w:rsidRPr="00084479" w:rsidRDefault="00310E79" w:rsidP="00DC6AA5">
            <w:pPr>
              <w:widowControl/>
              <w:spacing w:before="120" w:after="120"/>
              <w:rPr>
                <w:noProof/>
              </w:rPr>
            </w:pPr>
            <w:r w:rsidRPr="00084479">
              <w:t>5140</w:t>
            </w:r>
          </w:p>
        </w:tc>
        <w:tc>
          <w:tcPr>
            <w:tcW w:w="7512" w:type="dxa"/>
            <w:tcBorders>
              <w:top w:val="single" w:sz="4" w:space="0" w:color="auto"/>
              <w:left w:val="single" w:sz="4" w:space="0" w:color="auto"/>
              <w:bottom w:val="single" w:sz="4" w:space="0" w:color="auto"/>
              <w:right w:val="single" w:sz="4" w:space="0" w:color="auto"/>
            </w:tcBorders>
            <w:hideMark/>
          </w:tcPr>
          <w:p w14:paraId="4525717A" w14:textId="77777777" w:rsidR="00310E79" w:rsidRPr="00084479" w:rsidRDefault="00310E79" w:rsidP="00DC6AA5">
            <w:pPr>
              <w:widowControl/>
              <w:spacing w:before="120" w:after="120"/>
              <w:rPr>
                <w:noProof/>
              </w:rPr>
            </w:pPr>
            <w:r w:rsidRPr="00084479">
              <w:t xml:space="preserve">Formaciones de </w:t>
            </w:r>
            <w:r w:rsidRPr="00084479">
              <w:rPr>
                <w:i/>
              </w:rPr>
              <w:t>Cistus palhinhae</w:t>
            </w:r>
            <w:r w:rsidRPr="00084479">
              <w:t xml:space="preserve"> sobre brezales marítimos</w:t>
            </w:r>
          </w:p>
        </w:tc>
      </w:tr>
      <w:tr w:rsidR="00310E79" w:rsidRPr="00084479" w14:paraId="6BC3B84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tcPr>
          <w:p w14:paraId="50164287" w14:textId="77777777" w:rsidR="00310E79" w:rsidRPr="00084479" w:rsidRDefault="00310E79" w:rsidP="00DC6AA5">
            <w:pPr>
              <w:widowControl/>
              <w:spacing w:before="120" w:after="120"/>
              <w:rPr>
                <w:b/>
                <w:bCs/>
                <w:i/>
                <w:noProof/>
              </w:rPr>
            </w:pPr>
            <w:r w:rsidRPr="00084479">
              <w:rPr>
                <w:b/>
                <w:i/>
              </w:rPr>
              <w:t>5210</w:t>
            </w:r>
          </w:p>
        </w:tc>
        <w:tc>
          <w:tcPr>
            <w:tcW w:w="7512" w:type="dxa"/>
            <w:tcBorders>
              <w:top w:val="single" w:sz="4" w:space="0" w:color="auto"/>
              <w:left w:val="single" w:sz="4" w:space="0" w:color="auto"/>
              <w:bottom w:val="single" w:sz="4" w:space="0" w:color="auto"/>
              <w:right w:val="single" w:sz="4" w:space="0" w:color="auto"/>
            </w:tcBorders>
          </w:tcPr>
          <w:p w14:paraId="0103042C" w14:textId="77777777" w:rsidR="00310E79" w:rsidRPr="00084479" w:rsidRDefault="00310E79" w:rsidP="00DC6AA5">
            <w:pPr>
              <w:widowControl/>
              <w:spacing w:before="120" w:after="120"/>
              <w:rPr>
                <w:b/>
                <w:bCs/>
                <w:i/>
                <w:iCs/>
                <w:noProof/>
              </w:rPr>
            </w:pPr>
            <w:r w:rsidRPr="00084479">
              <w:rPr>
                <w:b/>
                <w:i/>
              </w:rPr>
              <w:t>Matorrales arborescentes de Juniperus spp.</w:t>
            </w:r>
          </w:p>
        </w:tc>
      </w:tr>
      <w:tr w:rsidR="00310E79" w:rsidRPr="00084479" w14:paraId="79F2C185"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E80EFF4" w14:textId="77777777" w:rsidR="00310E79" w:rsidRPr="00084479" w:rsidRDefault="00310E79" w:rsidP="00DC6AA5">
            <w:pPr>
              <w:widowControl/>
              <w:spacing w:before="120" w:after="120"/>
              <w:rPr>
                <w:noProof/>
              </w:rPr>
            </w:pPr>
            <w:r w:rsidRPr="00084479">
              <w:t>5220</w:t>
            </w:r>
          </w:p>
        </w:tc>
        <w:tc>
          <w:tcPr>
            <w:tcW w:w="7512" w:type="dxa"/>
            <w:tcBorders>
              <w:top w:val="single" w:sz="4" w:space="0" w:color="auto"/>
              <w:left w:val="single" w:sz="4" w:space="0" w:color="auto"/>
              <w:bottom w:val="single" w:sz="4" w:space="0" w:color="auto"/>
              <w:right w:val="single" w:sz="4" w:space="0" w:color="auto"/>
            </w:tcBorders>
            <w:hideMark/>
          </w:tcPr>
          <w:p w14:paraId="4382548F" w14:textId="77777777" w:rsidR="00310E79" w:rsidRPr="00084479" w:rsidRDefault="00310E79" w:rsidP="00DC6AA5">
            <w:pPr>
              <w:widowControl/>
              <w:spacing w:before="120" w:after="120"/>
              <w:rPr>
                <w:noProof/>
              </w:rPr>
            </w:pPr>
            <w:r w:rsidRPr="00084479">
              <w:t xml:space="preserve">Matorrales arborescentes de </w:t>
            </w:r>
            <w:r w:rsidRPr="00084479">
              <w:rPr>
                <w:i/>
              </w:rPr>
              <w:t>Zyziphus</w:t>
            </w:r>
          </w:p>
        </w:tc>
      </w:tr>
      <w:tr w:rsidR="00310E79" w:rsidRPr="00084479" w14:paraId="12CAFAB7"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0F707C5" w14:textId="77777777" w:rsidR="00310E79" w:rsidRPr="00084479" w:rsidRDefault="00310E79" w:rsidP="00DC6AA5">
            <w:pPr>
              <w:widowControl/>
              <w:spacing w:before="120" w:after="120"/>
              <w:rPr>
                <w:noProof/>
              </w:rPr>
            </w:pPr>
            <w:r w:rsidRPr="00084479">
              <w:t>5230</w:t>
            </w:r>
          </w:p>
        </w:tc>
        <w:tc>
          <w:tcPr>
            <w:tcW w:w="7512" w:type="dxa"/>
            <w:tcBorders>
              <w:top w:val="single" w:sz="4" w:space="0" w:color="auto"/>
              <w:left w:val="single" w:sz="4" w:space="0" w:color="auto"/>
              <w:bottom w:val="single" w:sz="4" w:space="0" w:color="auto"/>
              <w:right w:val="single" w:sz="4" w:space="0" w:color="auto"/>
            </w:tcBorders>
            <w:hideMark/>
          </w:tcPr>
          <w:p w14:paraId="4FF20587" w14:textId="77777777" w:rsidR="00310E79" w:rsidRPr="00084479" w:rsidRDefault="00310E79" w:rsidP="00DC6AA5">
            <w:pPr>
              <w:widowControl/>
              <w:spacing w:before="120" w:after="120"/>
              <w:rPr>
                <w:noProof/>
              </w:rPr>
            </w:pPr>
            <w:r w:rsidRPr="00084479">
              <w:t xml:space="preserve">Matorrales arborescentes de </w:t>
            </w:r>
            <w:r w:rsidRPr="00084479">
              <w:rPr>
                <w:i/>
              </w:rPr>
              <w:t>Laurus nobilis</w:t>
            </w:r>
          </w:p>
        </w:tc>
      </w:tr>
      <w:tr w:rsidR="00310E79" w:rsidRPr="00084479" w14:paraId="5DE16162"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000FCD3" w14:textId="77777777" w:rsidR="00310E79" w:rsidRPr="00084479" w:rsidRDefault="00310E79" w:rsidP="00DC6AA5">
            <w:pPr>
              <w:widowControl/>
              <w:spacing w:before="120" w:after="120"/>
              <w:rPr>
                <w:noProof/>
              </w:rPr>
            </w:pPr>
            <w:r w:rsidRPr="00084479">
              <w:t>5310</w:t>
            </w:r>
          </w:p>
        </w:tc>
        <w:tc>
          <w:tcPr>
            <w:tcW w:w="7512" w:type="dxa"/>
            <w:tcBorders>
              <w:top w:val="single" w:sz="4" w:space="0" w:color="auto"/>
              <w:left w:val="single" w:sz="4" w:space="0" w:color="auto"/>
              <w:bottom w:val="single" w:sz="4" w:space="0" w:color="auto"/>
              <w:right w:val="single" w:sz="4" w:space="0" w:color="auto"/>
            </w:tcBorders>
            <w:hideMark/>
          </w:tcPr>
          <w:p w14:paraId="10EFE2ED" w14:textId="77777777" w:rsidR="00310E79" w:rsidRPr="00084479" w:rsidRDefault="00310E79" w:rsidP="00DC6AA5">
            <w:pPr>
              <w:widowControl/>
              <w:spacing w:before="120" w:after="120"/>
              <w:rPr>
                <w:noProof/>
              </w:rPr>
            </w:pPr>
            <w:r w:rsidRPr="00084479">
              <w:t>Monte bajo de</w:t>
            </w:r>
            <w:r w:rsidRPr="00084479">
              <w:rPr>
                <w:i/>
              </w:rPr>
              <w:t xml:space="preserve"> Laurus nobilis</w:t>
            </w:r>
          </w:p>
        </w:tc>
      </w:tr>
      <w:tr w:rsidR="00310E79" w:rsidRPr="00084479" w14:paraId="0B5DC642"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2A61CACA" w14:textId="77777777" w:rsidR="00310E79" w:rsidRPr="00084479" w:rsidRDefault="00310E79" w:rsidP="00DC6AA5">
            <w:pPr>
              <w:widowControl/>
              <w:spacing w:before="120" w:after="120"/>
              <w:rPr>
                <w:noProof/>
              </w:rPr>
            </w:pPr>
            <w:r w:rsidRPr="00084479">
              <w:t>5320</w:t>
            </w:r>
          </w:p>
        </w:tc>
        <w:tc>
          <w:tcPr>
            <w:tcW w:w="7512" w:type="dxa"/>
            <w:tcBorders>
              <w:top w:val="single" w:sz="4" w:space="0" w:color="auto"/>
              <w:left w:val="single" w:sz="4" w:space="0" w:color="auto"/>
              <w:bottom w:val="single" w:sz="4" w:space="0" w:color="auto"/>
              <w:right w:val="single" w:sz="4" w:space="0" w:color="auto"/>
            </w:tcBorders>
            <w:hideMark/>
          </w:tcPr>
          <w:p w14:paraId="04AD673A" w14:textId="77777777" w:rsidR="00310E79" w:rsidRPr="00084479" w:rsidRDefault="00310E79" w:rsidP="00DC6AA5">
            <w:pPr>
              <w:widowControl/>
              <w:spacing w:before="120" w:after="120"/>
              <w:rPr>
                <w:noProof/>
              </w:rPr>
            </w:pPr>
            <w:r w:rsidRPr="00084479">
              <w:t xml:space="preserve">Formaciones bajas de </w:t>
            </w:r>
            <w:r w:rsidRPr="00084479">
              <w:rPr>
                <w:i/>
              </w:rPr>
              <w:t>Euphorbia</w:t>
            </w:r>
            <w:r w:rsidRPr="00084479">
              <w:t xml:space="preserve"> próximas a los acantilados</w:t>
            </w:r>
          </w:p>
        </w:tc>
      </w:tr>
      <w:tr w:rsidR="00310E79" w:rsidRPr="00084479" w14:paraId="6094D031"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278B8F92" w14:textId="77777777" w:rsidR="00310E79" w:rsidRPr="00084479" w:rsidRDefault="00310E79" w:rsidP="00DC6AA5">
            <w:pPr>
              <w:widowControl/>
              <w:spacing w:before="120" w:after="120"/>
              <w:rPr>
                <w:noProof/>
              </w:rPr>
            </w:pPr>
            <w:r w:rsidRPr="00084479">
              <w:t>5330</w:t>
            </w:r>
          </w:p>
        </w:tc>
        <w:tc>
          <w:tcPr>
            <w:tcW w:w="7512" w:type="dxa"/>
            <w:tcBorders>
              <w:top w:val="single" w:sz="4" w:space="0" w:color="auto"/>
              <w:left w:val="single" w:sz="4" w:space="0" w:color="auto"/>
              <w:bottom w:val="single" w:sz="4" w:space="0" w:color="auto"/>
              <w:right w:val="single" w:sz="4" w:space="0" w:color="auto"/>
            </w:tcBorders>
            <w:hideMark/>
          </w:tcPr>
          <w:p w14:paraId="300F935B" w14:textId="77777777" w:rsidR="00310E79" w:rsidRPr="00084479" w:rsidRDefault="00310E79" w:rsidP="00DC6AA5">
            <w:pPr>
              <w:widowControl/>
              <w:spacing w:before="120" w:after="120"/>
              <w:rPr>
                <w:noProof/>
              </w:rPr>
            </w:pPr>
            <w:r w:rsidRPr="00084479">
              <w:t>Matorrales termomediterráneos y pre-estépicos</w:t>
            </w:r>
          </w:p>
        </w:tc>
      </w:tr>
      <w:tr w:rsidR="00310E79" w:rsidRPr="00084479" w14:paraId="464CF9C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803C23D" w14:textId="77777777" w:rsidR="00310E79" w:rsidRPr="00084479" w:rsidRDefault="00310E79" w:rsidP="00DC6AA5">
            <w:pPr>
              <w:widowControl/>
              <w:spacing w:before="120" w:after="120"/>
              <w:rPr>
                <w:noProof/>
              </w:rPr>
            </w:pPr>
            <w:r w:rsidRPr="00084479">
              <w:t>5410</w:t>
            </w:r>
          </w:p>
        </w:tc>
        <w:tc>
          <w:tcPr>
            <w:tcW w:w="7512" w:type="dxa"/>
            <w:tcBorders>
              <w:top w:val="single" w:sz="4" w:space="0" w:color="auto"/>
              <w:left w:val="single" w:sz="4" w:space="0" w:color="auto"/>
              <w:bottom w:val="single" w:sz="4" w:space="0" w:color="auto"/>
              <w:right w:val="single" w:sz="4" w:space="0" w:color="auto"/>
            </w:tcBorders>
            <w:hideMark/>
          </w:tcPr>
          <w:p w14:paraId="533F8137" w14:textId="77777777" w:rsidR="00310E79" w:rsidRPr="00084479" w:rsidRDefault="00310E79" w:rsidP="00DC6AA5">
            <w:pPr>
              <w:widowControl/>
              <w:spacing w:before="120" w:after="120"/>
              <w:rPr>
                <w:noProof/>
              </w:rPr>
            </w:pPr>
            <w:r w:rsidRPr="00084479">
              <w:t>Matorrales de tipo frigánico del mediterráneo occidental de cumbres de acantilados (</w:t>
            </w:r>
            <w:r w:rsidRPr="00084479">
              <w:rPr>
                <w:i/>
              </w:rPr>
              <w:t>Astragalo-Plantaginetum subulatae</w:t>
            </w:r>
            <w:r w:rsidRPr="00084479">
              <w:t>)</w:t>
            </w:r>
          </w:p>
        </w:tc>
      </w:tr>
      <w:tr w:rsidR="00310E79" w:rsidRPr="00084479" w14:paraId="4FB4C115"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216A56E" w14:textId="77777777" w:rsidR="00310E79" w:rsidRPr="00084479" w:rsidRDefault="00310E79" w:rsidP="00DC6AA5">
            <w:pPr>
              <w:widowControl/>
              <w:spacing w:before="120" w:after="120"/>
              <w:rPr>
                <w:noProof/>
              </w:rPr>
            </w:pPr>
            <w:r w:rsidRPr="00084479">
              <w:t>5420</w:t>
            </w:r>
          </w:p>
        </w:tc>
        <w:tc>
          <w:tcPr>
            <w:tcW w:w="7512" w:type="dxa"/>
            <w:tcBorders>
              <w:top w:val="single" w:sz="4" w:space="0" w:color="auto"/>
              <w:left w:val="single" w:sz="4" w:space="0" w:color="auto"/>
              <w:bottom w:val="single" w:sz="4" w:space="0" w:color="auto"/>
              <w:right w:val="single" w:sz="4" w:space="0" w:color="auto"/>
            </w:tcBorders>
            <w:hideMark/>
          </w:tcPr>
          <w:p w14:paraId="09D51C8B" w14:textId="77777777" w:rsidR="00310E79" w:rsidRPr="00084479" w:rsidRDefault="00310E79" w:rsidP="00DC6AA5">
            <w:pPr>
              <w:widowControl/>
              <w:spacing w:before="120" w:after="120"/>
              <w:rPr>
                <w:noProof/>
              </w:rPr>
            </w:pPr>
            <w:r w:rsidRPr="00084479">
              <w:t xml:space="preserve">Matorrales espinosos de tipo frigánico del </w:t>
            </w:r>
            <w:r w:rsidRPr="00084479">
              <w:rPr>
                <w:i/>
              </w:rPr>
              <w:t>Sarcopoterium spinosum</w:t>
            </w:r>
          </w:p>
        </w:tc>
      </w:tr>
      <w:tr w:rsidR="00310E79" w:rsidRPr="00084479" w14:paraId="54B51AF2"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460327F" w14:textId="77777777" w:rsidR="00310E79" w:rsidRPr="00084479" w:rsidRDefault="00310E79" w:rsidP="00DC6AA5">
            <w:pPr>
              <w:widowControl/>
              <w:spacing w:before="120" w:after="120"/>
              <w:rPr>
                <w:noProof/>
              </w:rPr>
            </w:pPr>
            <w:r w:rsidRPr="00084479">
              <w:t>5430</w:t>
            </w:r>
          </w:p>
        </w:tc>
        <w:tc>
          <w:tcPr>
            <w:tcW w:w="7512" w:type="dxa"/>
            <w:tcBorders>
              <w:top w:val="single" w:sz="4" w:space="0" w:color="auto"/>
              <w:left w:val="single" w:sz="4" w:space="0" w:color="auto"/>
              <w:bottom w:val="single" w:sz="4" w:space="0" w:color="auto"/>
              <w:right w:val="single" w:sz="4" w:space="0" w:color="auto"/>
            </w:tcBorders>
            <w:hideMark/>
          </w:tcPr>
          <w:p w14:paraId="597E133E" w14:textId="77777777" w:rsidR="00310E79" w:rsidRPr="00084479" w:rsidRDefault="00310E79" w:rsidP="00DC6AA5">
            <w:pPr>
              <w:widowControl/>
              <w:spacing w:before="120" w:after="120"/>
              <w:rPr>
                <w:noProof/>
              </w:rPr>
            </w:pPr>
            <w:r w:rsidRPr="00084479">
              <w:t xml:space="preserve">Matorrales espinosos de tipo frigánico endémicos del </w:t>
            </w:r>
            <w:r w:rsidRPr="00084479">
              <w:rPr>
                <w:i/>
              </w:rPr>
              <w:t>Euphorbio-Verbascion</w:t>
            </w:r>
          </w:p>
        </w:tc>
      </w:tr>
    </w:tbl>
    <w:p w14:paraId="42D7A58F" w14:textId="77777777" w:rsidR="00310E79" w:rsidRPr="00084479" w:rsidRDefault="00310E79" w:rsidP="00310E79">
      <w:pPr>
        <w:keepNext/>
        <w:widowControl/>
        <w:spacing w:before="120" w:after="120"/>
        <w:ind w:left="850" w:hanging="850"/>
        <w:jc w:val="both"/>
        <w:outlineLvl w:val="1"/>
        <w:rPr>
          <w:b/>
          <w:bCs/>
          <w:noProof/>
          <w:szCs w:val="26"/>
        </w:rPr>
      </w:pPr>
      <w:r w:rsidRPr="00084479">
        <w:rPr>
          <w:b/>
        </w:rPr>
        <w:t>6.</w:t>
      </w:r>
      <w:r w:rsidRPr="00084479">
        <w:rPr>
          <w:b/>
        </w:rPr>
        <w:tab/>
        <w:t>GRUPO 6: Hábitats rocosos y de dunas</w:t>
      </w:r>
    </w:p>
    <w:tbl>
      <w:tblPr>
        <w:tblStyle w:val="TableGrid"/>
        <w:tblW w:w="9067" w:type="dxa"/>
        <w:tblLook w:val="04A0" w:firstRow="1" w:lastRow="0" w:firstColumn="1" w:lastColumn="0" w:noHBand="0" w:noVBand="1"/>
      </w:tblPr>
      <w:tblGrid>
        <w:gridCol w:w="1555"/>
        <w:gridCol w:w="7512"/>
      </w:tblGrid>
      <w:tr w:rsidR="00310E79" w:rsidRPr="00084479" w14:paraId="5483FD6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65F72B26" w14:textId="77777777" w:rsidR="00310E79" w:rsidRPr="00084479" w:rsidRDefault="00310E79" w:rsidP="00DC6AA5">
            <w:pPr>
              <w:widowControl/>
              <w:spacing w:before="120" w:after="120"/>
              <w:rPr>
                <w:noProof/>
              </w:rPr>
            </w:pPr>
            <w:r w:rsidRPr="00084479">
              <w:rPr>
                <w:b/>
              </w:rPr>
              <w:t xml:space="preserve">Código del tipo de hábitat contemplado en el anexo I de la Directiva 92/43/CEE del Consejo </w:t>
            </w:r>
          </w:p>
        </w:tc>
        <w:tc>
          <w:tcPr>
            <w:tcW w:w="7512" w:type="dxa"/>
            <w:tcBorders>
              <w:top w:val="single" w:sz="4" w:space="0" w:color="auto"/>
              <w:left w:val="single" w:sz="4" w:space="0" w:color="auto"/>
              <w:bottom w:val="single" w:sz="4" w:space="0" w:color="auto"/>
              <w:right w:val="single" w:sz="4" w:space="0" w:color="auto"/>
            </w:tcBorders>
            <w:vAlign w:val="center"/>
          </w:tcPr>
          <w:p w14:paraId="563F4697" w14:textId="77777777" w:rsidR="00310E79" w:rsidRPr="00084479" w:rsidRDefault="00310E79" w:rsidP="00DC6AA5">
            <w:pPr>
              <w:widowControl/>
              <w:spacing w:before="120" w:after="120"/>
              <w:rPr>
                <w:noProof/>
              </w:rPr>
            </w:pPr>
            <w:r w:rsidRPr="00084479">
              <w:rPr>
                <w:b/>
              </w:rPr>
              <w:t>Nombre del tipo de hábitat contemplado en el anexo I de la Directiva 92/43/CEE del Consejo</w:t>
            </w:r>
          </w:p>
        </w:tc>
      </w:tr>
      <w:tr w:rsidR="00310E79" w:rsidRPr="004E319B" w14:paraId="0EE9D475" w14:textId="77777777" w:rsidTr="00DC6AA5">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669C22A4" w14:textId="77777777" w:rsidR="00310E79" w:rsidRPr="00267F4E" w:rsidRDefault="00310E79" w:rsidP="00DC6AA5">
            <w:pPr>
              <w:widowControl/>
              <w:spacing w:before="120" w:after="120"/>
              <w:rPr>
                <w:noProof/>
                <w:lang w:val="pt-PT"/>
              </w:rPr>
            </w:pPr>
            <w:r w:rsidRPr="00267F4E">
              <w:rPr>
                <w:b/>
                <w:lang w:val="pt-PT"/>
              </w:rPr>
              <w:t>Acantilados marítimos, playas e islotes</w:t>
            </w:r>
          </w:p>
        </w:tc>
      </w:tr>
      <w:tr w:rsidR="00310E79" w:rsidRPr="00084479" w14:paraId="63993BF8"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884F0A" w14:textId="77777777" w:rsidR="00310E79" w:rsidRPr="00084479" w:rsidRDefault="00310E79" w:rsidP="00DC6AA5">
            <w:pPr>
              <w:widowControl/>
              <w:spacing w:before="120" w:after="120"/>
              <w:rPr>
                <w:noProof/>
              </w:rPr>
            </w:pPr>
            <w:r w:rsidRPr="00084479">
              <w:t>1210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74D17DC" w14:textId="77777777" w:rsidR="00310E79" w:rsidRPr="00084479" w:rsidRDefault="00310E79" w:rsidP="00DC6AA5">
            <w:pPr>
              <w:widowControl/>
              <w:spacing w:before="120" w:after="120"/>
              <w:rPr>
                <w:noProof/>
              </w:rPr>
            </w:pPr>
            <w:r w:rsidRPr="00084479">
              <w:t>Vegetación anual sobre desechos marinos acumulados</w:t>
            </w:r>
          </w:p>
        </w:tc>
      </w:tr>
      <w:tr w:rsidR="00310E79" w:rsidRPr="00084479" w14:paraId="75ECE05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89E8C69" w14:textId="77777777" w:rsidR="00310E79" w:rsidRPr="00084479" w:rsidRDefault="00310E79" w:rsidP="00DC6AA5">
            <w:pPr>
              <w:widowControl/>
              <w:spacing w:before="120" w:after="120"/>
              <w:rPr>
                <w:noProof/>
              </w:rPr>
            </w:pPr>
            <w:r w:rsidRPr="00084479">
              <w:t>1220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57D6086" w14:textId="77777777" w:rsidR="00310E79" w:rsidRPr="00084479" w:rsidRDefault="00310E79" w:rsidP="00DC6AA5">
            <w:pPr>
              <w:widowControl/>
              <w:spacing w:before="120" w:after="120"/>
              <w:rPr>
                <w:noProof/>
              </w:rPr>
            </w:pPr>
            <w:r w:rsidRPr="00084479">
              <w:t>Vegetación perenne de bancos de guijarros</w:t>
            </w:r>
          </w:p>
        </w:tc>
      </w:tr>
      <w:tr w:rsidR="00310E79" w:rsidRPr="00084479" w14:paraId="29B6BC75"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67B736" w14:textId="77777777" w:rsidR="00310E79" w:rsidRPr="00084479" w:rsidRDefault="00310E79" w:rsidP="00DC6AA5">
            <w:pPr>
              <w:widowControl/>
              <w:spacing w:before="120" w:after="120"/>
              <w:rPr>
                <w:noProof/>
              </w:rPr>
            </w:pPr>
            <w:r w:rsidRPr="00084479">
              <w:t>1230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4EC5646" w14:textId="77777777" w:rsidR="00310E79" w:rsidRPr="00084479" w:rsidRDefault="00310E79" w:rsidP="00DC6AA5">
            <w:pPr>
              <w:widowControl/>
              <w:spacing w:before="120" w:after="120"/>
              <w:rPr>
                <w:noProof/>
              </w:rPr>
            </w:pPr>
            <w:r w:rsidRPr="00084479">
              <w:t>Acantilados con vegetación de las costas atlánticas y bálticas</w:t>
            </w:r>
          </w:p>
        </w:tc>
      </w:tr>
      <w:tr w:rsidR="00310E79" w:rsidRPr="00084479" w14:paraId="28AFBBC7"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268A640" w14:textId="77777777" w:rsidR="00310E79" w:rsidRPr="00084479" w:rsidRDefault="00310E79" w:rsidP="00DC6AA5">
            <w:pPr>
              <w:widowControl/>
              <w:spacing w:before="120" w:after="120"/>
              <w:rPr>
                <w:noProof/>
              </w:rPr>
            </w:pPr>
            <w:r w:rsidRPr="00084479">
              <w:t>1240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3BEC59B" w14:textId="77777777" w:rsidR="00310E79" w:rsidRPr="00084479" w:rsidRDefault="00310E79" w:rsidP="00DC6AA5">
            <w:pPr>
              <w:widowControl/>
              <w:spacing w:before="120" w:after="120"/>
              <w:rPr>
                <w:noProof/>
              </w:rPr>
            </w:pPr>
            <w:r w:rsidRPr="00084479">
              <w:t xml:space="preserve">Acantilados con vegetación de las costas mediterráneas con </w:t>
            </w:r>
            <w:r w:rsidRPr="00084479">
              <w:rPr>
                <w:i/>
              </w:rPr>
              <w:t>Limonium</w:t>
            </w:r>
            <w:r w:rsidRPr="00084479">
              <w:t xml:space="preserve"> spp. endémicos</w:t>
            </w:r>
          </w:p>
        </w:tc>
      </w:tr>
      <w:tr w:rsidR="00310E79" w:rsidRPr="00084479" w14:paraId="24F9C2A8"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8C38D6B" w14:textId="77777777" w:rsidR="00310E79" w:rsidRPr="00084479" w:rsidRDefault="00310E79" w:rsidP="00DC6AA5">
            <w:pPr>
              <w:widowControl/>
              <w:spacing w:before="120" w:after="120"/>
              <w:rPr>
                <w:b/>
                <w:bCs/>
                <w:noProof/>
              </w:rPr>
            </w:pPr>
            <w:r w:rsidRPr="00084479">
              <w:t>1250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1530B2" w14:textId="77777777" w:rsidR="00310E79" w:rsidRPr="00084479" w:rsidRDefault="00310E79" w:rsidP="00DC6AA5">
            <w:pPr>
              <w:widowControl/>
              <w:spacing w:before="120" w:after="120"/>
              <w:rPr>
                <w:b/>
                <w:bCs/>
                <w:noProof/>
              </w:rPr>
            </w:pPr>
            <w:r w:rsidRPr="00084479">
              <w:t>Acantilados con vegetación endémica de las costas macaronésicas</w:t>
            </w:r>
          </w:p>
        </w:tc>
      </w:tr>
      <w:tr w:rsidR="00310E79" w:rsidRPr="00084479" w14:paraId="276743F5"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AD5E08" w14:textId="77777777" w:rsidR="00310E79" w:rsidRPr="00084479" w:rsidRDefault="00310E79" w:rsidP="00DC6AA5">
            <w:pPr>
              <w:widowControl/>
              <w:spacing w:before="120" w:after="120"/>
              <w:rPr>
                <w:noProof/>
              </w:rPr>
            </w:pPr>
            <w:r w:rsidRPr="00084479">
              <w:lastRenderedPageBreak/>
              <w:t>1610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1FD2452" w14:textId="77777777" w:rsidR="00310E79" w:rsidRPr="00084479" w:rsidRDefault="00310E79" w:rsidP="00DC6AA5">
            <w:pPr>
              <w:widowControl/>
              <w:spacing w:before="120" w:after="120"/>
              <w:rPr>
                <w:noProof/>
              </w:rPr>
            </w:pPr>
            <w:r w:rsidRPr="00084479">
              <w:t>Islas esker del Báltico con vegetación de playas de arena, de rocas o de guijarros y vegetación sublitoral</w:t>
            </w:r>
          </w:p>
        </w:tc>
      </w:tr>
      <w:tr w:rsidR="00310E79" w:rsidRPr="00084479" w14:paraId="4BC06E27"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A6C7D9" w14:textId="77777777" w:rsidR="00310E79" w:rsidRPr="00084479" w:rsidRDefault="00310E79" w:rsidP="00DC6AA5">
            <w:pPr>
              <w:widowControl/>
              <w:spacing w:before="120" w:after="120"/>
              <w:rPr>
                <w:noProof/>
              </w:rPr>
            </w:pPr>
            <w:r w:rsidRPr="00084479">
              <w:t>1620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C4DB25C" w14:textId="77777777" w:rsidR="00310E79" w:rsidRPr="00084479" w:rsidRDefault="00310E79" w:rsidP="00DC6AA5">
            <w:pPr>
              <w:widowControl/>
              <w:spacing w:before="120" w:after="120"/>
              <w:rPr>
                <w:noProof/>
              </w:rPr>
            </w:pPr>
            <w:r w:rsidRPr="00084479">
              <w:t>Islotes e islitas del Báltico boreal</w:t>
            </w:r>
          </w:p>
        </w:tc>
      </w:tr>
      <w:tr w:rsidR="00310E79" w:rsidRPr="00084479" w14:paraId="63EE72B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04EBC64" w14:textId="77777777" w:rsidR="00310E79" w:rsidRPr="00084479" w:rsidRDefault="00310E79" w:rsidP="00DC6AA5">
            <w:pPr>
              <w:widowControl/>
              <w:spacing w:before="120" w:after="120"/>
              <w:rPr>
                <w:noProof/>
              </w:rPr>
            </w:pPr>
            <w:r w:rsidRPr="00084479">
              <w:t>1640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79E0338" w14:textId="77777777" w:rsidR="00310E79" w:rsidRPr="00084479" w:rsidRDefault="00310E79" w:rsidP="00DC6AA5">
            <w:pPr>
              <w:widowControl/>
              <w:spacing w:before="120" w:after="120"/>
              <w:rPr>
                <w:noProof/>
              </w:rPr>
            </w:pPr>
            <w:r w:rsidRPr="00084479">
              <w:t>Playas de arena con vegetación vivaz del Báltico boreal</w:t>
            </w:r>
          </w:p>
        </w:tc>
      </w:tr>
      <w:tr w:rsidR="00310E79" w:rsidRPr="00084479" w14:paraId="72491AB2" w14:textId="77777777" w:rsidTr="00DC6AA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DB34ACB" w14:textId="77777777" w:rsidR="00310E79" w:rsidRPr="00084479" w:rsidRDefault="00310E79" w:rsidP="00DC6AA5">
            <w:pPr>
              <w:widowControl/>
              <w:spacing w:before="120" w:after="120"/>
              <w:rPr>
                <w:b/>
                <w:bCs/>
                <w:noProof/>
              </w:rPr>
            </w:pPr>
            <w:r w:rsidRPr="00084479">
              <w:rPr>
                <w:b/>
              </w:rPr>
              <w:t>Dunas marítimas y continentales</w:t>
            </w:r>
          </w:p>
        </w:tc>
      </w:tr>
      <w:tr w:rsidR="00310E79" w:rsidRPr="00084479" w14:paraId="29EA0E7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9920D68" w14:textId="77777777" w:rsidR="00310E79" w:rsidRPr="00084479" w:rsidRDefault="00310E79" w:rsidP="00DC6AA5">
            <w:pPr>
              <w:widowControl/>
              <w:spacing w:before="120" w:after="120"/>
              <w:rPr>
                <w:noProof/>
              </w:rPr>
            </w:pPr>
            <w:r w:rsidRPr="00084479">
              <w:t>2110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3193A9A" w14:textId="77777777" w:rsidR="00310E79" w:rsidRPr="00084479" w:rsidRDefault="00310E79" w:rsidP="00DC6AA5">
            <w:pPr>
              <w:widowControl/>
              <w:spacing w:before="120" w:after="120"/>
              <w:rPr>
                <w:noProof/>
              </w:rPr>
            </w:pPr>
            <w:r w:rsidRPr="00084479">
              <w:t>Dunas móviles embrionarias</w:t>
            </w:r>
          </w:p>
        </w:tc>
      </w:tr>
      <w:tr w:rsidR="00310E79" w:rsidRPr="00084479" w14:paraId="2AF3142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339FA6C" w14:textId="77777777" w:rsidR="00310E79" w:rsidRPr="00084479" w:rsidRDefault="00310E79" w:rsidP="00DC6AA5">
            <w:pPr>
              <w:widowControl/>
              <w:spacing w:before="120" w:after="120"/>
              <w:rPr>
                <w:noProof/>
              </w:rPr>
            </w:pPr>
            <w:r w:rsidRPr="00084479">
              <w:t>2120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248B922" w14:textId="77777777" w:rsidR="00310E79" w:rsidRPr="00084479" w:rsidRDefault="00310E79" w:rsidP="00DC6AA5">
            <w:pPr>
              <w:widowControl/>
              <w:spacing w:before="120" w:after="120"/>
              <w:rPr>
                <w:noProof/>
              </w:rPr>
            </w:pPr>
            <w:r w:rsidRPr="00084479">
              <w:t xml:space="preserve">Dunas móviles de litoral con </w:t>
            </w:r>
            <w:r w:rsidRPr="00084479">
              <w:rPr>
                <w:i/>
              </w:rPr>
              <w:t>Ammophila arenaria</w:t>
            </w:r>
            <w:r w:rsidRPr="00084479">
              <w:t xml:space="preserve"> (dunas blancas)</w:t>
            </w:r>
          </w:p>
        </w:tc>
      </w:tr>
      <w:tr w:rsidR="00310E79" w:rsidRPr="00084479" w14:paraId="7736B40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593552" w14:textId="77777777" w:rsidR="00310E79" w:rsidRPr="00084479" w:rsidRDefault="00310E79" w:rsidP="00DC6AA5">
            <w:pPr>
              <w:widowControl/>
              <w:spacing w:before="120" w:after="120"/>
              <w:rPr>
                <w:noProof/>
              </w:rPr>
            </w:pPr>
            <w:r w:rsidRPr="00084479">
              <w:t>2130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B5F6F1E" w14:textId="77777777" w:rsidR="00310E79" w:rsidRPr="00084479" w:rsidRDefault="00310E79" w:rsidP="00DC6AA5">
            <w:pPr>
              <w:widowControl/>
              <w:spacing w:before="120" w:after="120"/>
              <w:rPr>
                <w:noProof/>
              </w:rPr>
            </w:pPr>
            <w:r w:rsidRPr="00084479">
              <w:t>Dunas costeras fijas con vegetación herbácea (dunas grises)</w:t>
            </w:r>
          </w:p>
        </w:tc>
      </w:tr>
      <w:tr w:rsidR="00310E79" w:rsidRPr="00084479" w14:paraId="374AE4A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8A654FB" w14:textId="77777777" w:rsidR="00310E79" w:rsidRPr="00084479" w:rsidRDefault="00310E79" w:rsidP="00DC6AA5">
            <w:pPr>
              <w:widowControl/>
              <w:spacing w:before="120" w:after="120"/>
              <w:rPr>
                <w:noProof/>
              </w:rPr>
            </w:pPr>
            <w:r w:rsidRPr="00084479">
              <w:t>2140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016D734" w14:textId="77777777" w:rsidR="00310E79" w:rsidRPr="00084479" w:rsidRDefault="00310E79" w:rsidP="00DC6AA5">
            <w:pPr>
              <w:widowControl/>
              <w:spacing w:before="120" w:after="120"/>
              <w:rPr>
                <w:noProof/>
              </w:rPr>
            </w:pPr>
            <w:r w:rsidRPr="00084479">
              <w:t xml:space="preserve">Dunas fijas descalcificadas con </w:t>
            </w:r>
            <w:r w:rsidRPr="00084479">
              <w:rPr>
                <w:i/>
              </w:rPr>
              <w:t>Empetrum nigrum</w:t>
            </w:r>
          </w:p>
        </w:tc>
      </w:tr>
      <w:tr w:rsidR="00310E79" w:rsidRPr="00084479" w14:paraId="75848637"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F335AD9" w14:textId="77777777" w:rsidR="00310E79" w:rsidRPr="00084479" w:rsidRDefault="00310E79" w:rsidP="00DC6AA5">
            <w:pPr>
              <w:widowControl/>
              <w:spacing w:before="120" w:after="120"/>
              <w:rPr>
                <w:noProof/>
              </w:rPr>
            </w:pPr>
            <w:r w:rsidRPr="00084479">
              <w:t>2150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03111CD" w14:textId="77777777" w:rsidR="00310E79" w:rsidRPr="00084479" w:rsidRDefault="00310E79" w:rsidP="00DC6AA5">
            <w:pPr>
              <w:widowControl/>
              <w:spacing w:before="120" w:after="120"/>
              <w:rPr>
                <w:noProof/>
              </w:rPr>
            </w:pPr>
            <w:r w:rsidRPr="00084479">
              <w:t>Dunas fijas descalcificadas atlánticas (</w:t>
            </w:r>
            <w:r w:rsidRPr="00084479">
              <w:rPr>
                <w:i/>
              </w:rPr>
              <w:t>Calluno-Ulicetea</w:t>
            </w:r>
            <w:r w:rsidRPr="00084479">
              <w:t>)</w:t>
            </w:r>
          </w:p>
        </w:tc>
      </w:tr>
      <w:tr w:rsidR="00310E79" w:rsidRPr="00084479" w14:paraId="772CA4E5"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81DD447" w14:textId="77777777" w:rsidR="00310E79" w:rsidRPr="00084479" w:rsidRDefault="00310E79" w:rsidP="00DC6AA5">
            <w:pPr>
              <w:widowControl/>
              <w:spacing w:before="120" w:after="120"/>
              <w:rPr>
                <w:noProof/>
              </w:rPr>
            </w:pPr>
            <w:r w:rsidRPr="00084479">
              <w:t>2160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B65B064" w14:textId="77777777" w:rsidR="00310E79" w:rsidRPr="00084479" w:rsidRDefault="00310E79" w:rsidP="00DC6AA5">
            <w:pPr>
              <w:widowControl/>
              <w:spacing w:before="120" w:after="120"/>
              <w:rPr>
                <w:noProof/>
              </w:rPr>
            </w:pPr>
            <w:r w:rsidRPr="00084479">
              <w:t xml:space="preserve">Dunas con </w:t>
            </w:r>
            <w:r w:rsidRPr="00084479">
              <w:rPr>
                <w:i/>
              </w:rPr>
              <w:t>Hippophaë rhamnoides</w:t>
            </w:r>
          </w:p>
        </w:tc>
      </w:tr>
      <w:tr w:rsidR="00310E79" w:rsidRPr="00084479" w14:paraId="45FA5827"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6BEEAB8" w14:textId="77777777" w:rsidR="00310E79" w:rsidRPr="00084479" w:rsidRDefault="00310E79" w:rsidP="00DC6AA5">
            <w:pPr>
              <w:widowControl/>
              <w:spacing w:before="120" w:after="120"/>
              <w:rPr>
                <w:noProof/>
              </w:rPr>
            </w:pPr>
            <w:r w:rsidRPr="00084479">
              <w:t>2170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53F3C54" w14:textId="77777777" w:rsidR="00310E79" w:rsidRPr="00084479" w:rsidRDefault="00310E79" w:rsidP="00DC6AA5">
            <w:pPr>
              <w:widowControl/>
              <w:spacing w:before="120" w:after="120"/>
              <w:rPr>
                <w:noProof/>
              </w:rPr>
            </w:pPr>
            <w:r w:rsidRPr="00084479">
              <w:t xml:space="preserve">Dunas con </w:t>
            </w:r>
            <w:r w:rsidRPr="00084479">
              <w:rPr>
                <w:i/>
              </w:rPr>
              <w:t xml:space="preserve">Salix repens </w:t>
            </w:r>
            <w:r w:rsidRPr="00084479">
              <w:t>ssp. argentea (</w:t>
            </w:r>
            <w:r w:rsidRPr="00084479">
              <w:rPr>
                <w:i/>
              </w:rPr>
              <w:t>Salicion arenariae</w:t>
            </w:r>
            <w:r w:rsidRPr="00084479">
              <w:t>)</w:t>
            </w:r>
          </w:p>
        </w:tc>
      </w:tr>
      <w:tr w:rsidR="00310E79" w:rsidRPr="00084479" w14:paraId="7DD0BC9A"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014B0C0" w14:textId="77777777" w:rsidR="00310E79" w:rsidRPr="00084479" w:rsidRDefault="00310E79" w:rsidP="00DC6AA5">
            <w:pPr>
              <w:widowControl/>
              <w:spacing w:before="120" w:after="120"/>
              <w:rPr>
                <w:noProof/>
              </w:rPr>
            </w:pPr>
            <w:r w:rsidRPr="00084479">
              <w:t>2180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4CD94C3" w14:textId="77777777" w:rsidR="00310E79" w:rsidRPr="00084479" w:rsidRDefault="00310E79" w:rsidP="00DC6AA5">
            <w:pPr>
              <w:widowControl/>
              <w:spacing w:before="120" w:after="120"/>
              <w:rPr>
                <w:noProof/>
              </w:rPr>
            </w:pPr>
            <w:r w:rsidRPr="00084479">
              <w:t>Dunas arboladas de las regiones atlánticas, continental y boreal</w:t>
            </w:r>
          </w:p>
        </w:tc>
      </w:tr>
      <w:tr w:rsidR="00310E79" w:rsidRPr="00084479" w14:paraId="10AC162E"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BE04FE3" w14:textId="77777777" w:rsidR="00310E79" w:rsidRPr="00084479" w:rsidRDefault="00310E79" w:rsidP="00DC6AA5">
            <w:pPr>
              <w:widowControl/>
              <w:spacing w:before="120" w:after="120"/>
              <w:rPr>
                <w:noProof/>
              </w:rPr>
            </w:pPr>
            <w:r w:rsidRPr="00084479">
              <w:t>2190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7659FB0" w14:textId="77777777" w:rsidR="00310E79" w:rsidRPr="00084479" w:rsidRDefault="00310E79" w:rsidP="00DC6AA5">
            <w:pPr>
              <w:widowControl/>
              <w:spacing w:before="120" w:after="120"/>
              <w:rPr>
                <w:noProof/>
              </w:rPr>
            </w:pPr>
            <w:r w:rsidRPr="00084479">
              <w:t>Depresiones intradunales húmedas</w:t>
            </w:r>
          </w:p>
        </w:tc>
      </w:tr>
      <w:tr w:rsidR="00310E79" w:rsidRPr="00084479" w14:paraId="6DA4AC01"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4DBA446" w14:textId="77777777" w:rsidR="00310E79" w:rsidRPr="00084479" w:rsidRDefault="00310E79" w:rsidP="00DC6AA5">
            <w:pPr>
              <w:widowControl/>
              <w:spacing w:before="120" w:after="120"/>
              <w:rPr>
                <w:noProof/>
              </w:rPr>
            </w:pPr>
            <w:r w:rsidRPr="00084479">
              <w:t>2210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939E8CB" w14:textId="77777777" w:rsidR="00310E79" w:rsidRPr="00084479" w:rsidRDefault="00310E79" w:rsidP="00DC6AA5">
            <w:pPr>
              <w:widowControl/>
              <w:spacing w:before="120" w:after="120"/>
              <w:rPr>
                <w:noProof/>
              </w:rPr>
            </w:pPr>
            <w:r w:rsidRPr="00084479">
              <w:t>Dunas fijas de litoral del Crucianellion maritimae</w:t>
            </w:r>
          </w:p>
        </w:tc>
      </w:tr>
      <w:tr w:rsidR="00310E79" w:rsidRPr="00084479" w14:paraId="7EAA61D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16790A8" w14:textId="77777777" w:rsidR="00310E79" w:rsidRPr="00084479" w:rsidRDefault="00310E79" w:rsidP="00DC6AA5">
            <w:pPr>
              <w:widowControl/>
              <w:spacing w:before="120" w:after="120"/>
              <w:rPr>
                <w:noProof/>
              </w:rPr>
            </w:pPr>
            <w:r w:rsidRPr="00084479">
              <w:t>2220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D256541" w14:textId="77777777" w:rsidR="00310E79" w:rsidRPr="00084479" w:rsidRDefault="00310E79" w:rsidP="00DC6AA5">
            <w:pPr>
              <w:widowControl/>
              <w:spacing w:before="120" w:after="120"/>
              <w:rPr>
                <w:noProof/>
              </w:rPr>
            </w:pPr>
            <w:r w:rsidRPr="00084479">
              <w:t xml:space="preserve">Dunas con </w:t>
            </w:r>
            <w:r w:rsidRPr="00084479">
              <w:rPr>
                <w:i/>
              </w:rPr>
              <w:t>Euphorbia terracina</w:t>
            </w:r>
          </w:p>
        </w:tc>
      </w:tr>
      <w:tr w:rsidR="00310E79" w:rsidRPr="00084479" w14:paraId="5DC85A7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978CFF8" w14:textId="77777777" w:rsidR="00310E79" w:rsidRPr="00084479" w:rsidRDefault="00310E79" w:rsidP="00DC6AA5">
            <w:pPr>
              <w:widowControl/>
              <w:spacing w:before="120" w:after="120"/>
              <w:rPr>
                <w:noProof/>
              </w:rPr>
            </w:pPr>
            <w:r w:rsidRPr="00084479">
              <w:t>2230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ACF4CF6" w14:textId="77777777" w:rsidR="00310E79" w:rsidRPr="00084479" w:rsidRDefault="00310E79" w:rsidP="00DC6AA5">
            <w:pPr>
              <w:widowControl/>
              <w:spacing w:before="120" w:after="120"/>
              <w:rPr>
                <w:noProof/>
              </w:rPr>
            </w:pPr>
            <w:r w:rsidRPr="00084479">
              <w:t xml:space="preserve">Dunas con céspedes del </w:t>
            </w:r>
            <w:r w:rsidRPr="00084479">
              <w:rPr>
                <w:i/>
              </w:rPr>
              <w:t>Malcolmietalia</w:t>
            </w:r>
          </w:p>
        </w:tc>
      </w:tr>
      <w:tr w:rsidR="00310E79" w:rsidRPr="00084479" w14:paraId="7CB1A74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6A43BD61" w14:textId="77777777" w:rsidR="00310E79" w:rsidRPr="00084479" w:rsidRDefault="00310E79" w:rsidP="00DC6AA5">
            <w:pPr>
              <w:widowControl/>
              <w:spacing w:before="120" w:after="120"/>
              <w:rPr>
                <w:noProof/>
              </w:rPr>
            </w:pPr>
            <w:r w:rsidRPr="00084479">
              <w:t>2240</w:t>
            </w:r>
          </w:p>
        </w:tc>
        <w:tc>
          <w:tcPr>
            <w:tcW w:w="7512" w:type="dxa"/>
            <w:tcBorders>
              <w:top w:val="single" w:sz="4" w:space="0" w:color="auto"/>
              <w:left w:val="single" w:sz="4" w:space="0" w:color="auto"/>
              <w:bottom w:val="single" w:sz="4" w:space="0" w:color="auto"/>
              <w:right w:val="single" w:sz="4" w:space="0" w:color="auto"/>
            </w:tcBorders>
            <w:vAlign w:val="center"/>
          </w:tcPr>
          <w:p w14:paraId="43C521E2" w14:textId="77777777" w:rsidR="00310E79" w:rsidRPr="00084479" w:rsidRDefault="00310E79" w:rsidP="00DC6AA5">
            <w:pPr>
              <w:widowControl/>
              <w:spacing w:before="120" w:after="120"/>
              <w:rPr>
                <w:noProof/>
              </w:rPr>
            </w:pPr>
            <w:r w:rsidRPr="00084479">
              <w:t xml:space="preserve">Dunas con céspedes del </w:t>
            </w:r>
            <w:r w:rsidRPr="00084479">
              <w:rPr>
                <w:i/>
              </w:rPr>
              <w:t>Brachypodietalia</w:t>
            </w:r>
            <w:r w:rsidRPr="00084479">
              <w:t xml:space="preserve"> y de plantas anuales</w:t>
            </w:r>
          </w:p>
        </w:tc>
      </w:tr>
      <w:tr w:rsidR="00310E79" w:rsidRPr="00084479" w14:paraId="31640768"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66C2AC3" w14:textId="77777777" w:rsidR="00310E79" w:rsidRPr="00084479" w:rsidRDefault="00310E79" w:rsidP="00DC6AA5">
            <w:pPr>
              <w:widowControl/>
              <w:spacing w:before="120" w:after="120"/>
              <w:rPr>
                <w:noProof/>
              </w:rPr>
            </w:pPr>
            <w:r w:rsidRPr="00084479">
              <w:t>2250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EB142FF" w14:textId="77777777" w:rsidR="00310E79" w:rsidRPr="00084479" w:rsidRDefault="00310E79" w:rsidP="00DC6AA5">
            <w:pPr>
              <w:widowControl/>
              <w:spacing w:before="120" w:after="120"/>
              <w:rPr>
                <w:noProof/>
              </w:rPr>
            </w:pPr>
            <w:r w:rsidRPr="00084479">
              <w:t xml:space="preserve">Dunas litorales con </w:t>
            </w:r>
            <w:r w:rsidRPr="00084479">
              <w:rPr>
                <w:i/>
              </w:rPr>
              <w:t>Juniperus</w:t>
            </w:r>
            <w:r w:rsidRPr="00084479">
              <w:t xml:space="preserve"> spp.</w:t>
            </w:r>
          </w:p>
        </w:tc>
      </w:tr>
      <w:tr w:rsidR="00310E79" w:rsidRPr="00084479" w14:paraId="48A5E7AB"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57CE14B" w14:textId="77777777" w:rsidR="00310E79" w:rsidRPr="00084479" w:rsidRDefault="00310E79" w:rsidP="00DC6AA5">
            <w:pPr>
              <w:widowControl/>
              <w:spacing w:before="120" w:after="120"/>
              <w:rPr>
                <w:noProof/>
              </w:rPr>
            </w:pPr>
            <w:r w:rsidRPr="00084479">
              <w:t>2260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2DBE326" w14:textId="77777777" w:rsidR="00310E79" w:rsidRPr="00084479" w:rsidRDefault="00310E79" w:rsidP="00DC6AA5">
            <w:pPr>
              <w:widowControl/>
              <w:spacing w:before="120" w:after="120"/>
            </w:pPr>
            <w:r w:rsidRPr="00084479">
              <w:t xml:space="preserve">Dunas con vegetación esclerófila del </w:t>
            </w:r>
            <w:r w:rsidRPr="00084479">
              <w:rPr>
                <w:i/>
              </w:rPr>
              <w:t>Cisto-Lavenduletalia</w:t>
            </w:r>
          </w:p>
        </w:tc>
      </w:tr>
      <w:tr w:rsidR="00310E79" w:rsidRPr="00084479" w14:paraId="3D9CE02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FB5742D" w14:textId="77777777" w:rsidR="00310E79" w:rsidRPr="00084479" w:rsidRDefault="00310E79" w:rsidP="00DC6AA5">
            <w:pPr>
              <w:widowControl/>
              <w:spacing w:before="120" w:after="120"/>
              <w:rPr>
                <w:noProof/>
              </w:rPr>
            </w:pPr>
            <w:r w:rsidRPr="00084479">
              <w:t>2270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F369FCB" w14:textId="77777777" w:rsidR="00310E79" w:rsidRPr="00084479" w:rsidRDefault="00310E79" w:rsidP="00DC6AA5">
            <w:pPr>
              <w:widowControl/>
              <w:spacing w:before="120" w:after="120"/>
              <w:rPr>
                <w:noProof/>
              </w:rPr>
            </w:pPr>
            <w:r w:rsidRPr="00084479">
              <w:t xml:space="preserve">Dunas con bosques </w:t>
            </w:r>
            <w:r w:rsidRPr="00084479">
              <w:rPr>
                <w:i/>
              </w:rPr>
              <w:t>Pinus pinea</w:t>
            </w:r>
            <w:r w:rsidRPr="00084479">
              <w:t xml:space="preserve"> y/o </w:t>
            </w:r>
            <w:r w:rsidRPr="00084479">
              <w:rPr>
                <w:i/>
              </w:rPr>
              <w:t>Pinus pinaster</w:t>
            </w:r>
          </w:p>
        </w:tc>
      </w:tr>
      <w:tr w:rsidR="00310E79" w:rsidRPr="00084479" w14:paraId="5F9C690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64EFA00" w14:textId="77777777" w:rsidR="00310E79" w:rsidRPr="00084479" w:rsidRDefault="00310E79" w:rsidP="00DC6AA5">
            <w:pPr>
              <w:widowControl/>
              <w:spacing w:before="120" w:after="120"/>
              <w:rPr>
                <w:noProof/>
              </w:rPr>
            </w:pPr>
            <w:r w:rsidRPr="00084479">
              <w:t>2310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ED9ABB0" w14:textId="77777777" w:rsidR="00310E79" w:rsidRPr="00084479" w:rsidRDefault="00310E79" w:rsidP="00DC6AA5">
            <w:pPr>
              <w:widowControl/>
              <w:spacing w:before="120" w:after="120"/>
              <w:rPr>
                <w:noProof/>
              </w:rPr>
            </w:pPr>
            <w:r w:rsidRPr="00084479">
              <w:t xml:space="preserve">Brezales psamófilos secos con </w:t>
            </w:r>
            <w:r w:rsidRPr="00084479">
              <w:rPr>
                <w:i/>
              </w:rPr>
              <w:t>Calluna</w:t>
            </w:r>
            <w:r w:rsidRPr="00084479">
              <w:t xml:space="preserve"> y </w:t>
            </w:r>
            <w:r w:rsidRPr="00084479">
              <w:rPr>
                <w:i/>
              </w:rPr>
              <w:t>Genista</w:t>
            </w:r>
          </w:p>
        </w:tc>
      </w:tr>
      <w:tr w:rsidR="00310E79" w:rsidRPr="00084479" w14:paraId="254B6B7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E765FE8" w14:textId="77777777" w:rsidR="00310E79" w:rsidRPr="00084479" w:rsidRDefault="00310E79" w:rsidP="00DC6AA5">
            <w:pPr>
              <w:widowControl/>
              <w:spacing w:before="120" w:after="120"/>
              <w:rPr>
                <w:noProof/>
              </w:rPr>
            </w:pPr>
            <w:r w:rsidRPr="00084479">
              <w:t>2320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E49EE64" w14:textId="77777777" w:rsidR="00310E79" w:rsidRPr="00084479" w:rsidRDefault="00310E79" w:rsidP="00DC6AA5">
            <w:pPr>
              <w:widowControl/>
              <w:spacing w:before="120" w:after="120"/>
              <w:rPr>
                <w:noProof/>
              </w:rPr>
            </w:pPr>
            <w:r w:rsidRPr="00084479">
              <w:t xml:space="preserve">Brezales psamófilos secos con </w:t>
            </w:r>
            <w:r w:rsidRPr="00084479">
              <w:rPr>
                <w:i/>
              </w:rPr>
              <w:t>Calluna</w:t>
            </w:r>
            <w:r w:rsidRPr="00084479">
              <w:t xml:space="preserve"> y </w:t>
            </w:r>
            <w:r w:rsidRPr="00084479">
              <w:rPr>
                <w:i/>
              </w:rPr>
              <w:t>Empetrum nigrum</w:t>
            </w:r>
          </w:p>
        </w:tc>
      </w:tr>
      <w:tr w:rsidR="00310E79" w:rsidRPr="00084479" w14:paraId="0079AF17"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967694F" w14:textId="77777777" w:rsidR="00310E79" w:rsidRPr="00084479" w:rsidRDefault="00310E79" w:rsidP="00DC6AA5">
            <w:pPr>
              <w:widowControl/>
              <w:spacing w:before="120" w:after="120"/>
              <w:rPr>
                <w:noProof/>
              </w:rPr>
            </w:pPr>
            <w:r w:rsidRPr="00084479">
              <w:t>2330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F3FDFCD" w14:textId="77777777" w:rsidR="00310E79" w:rsidRPr="00084479" w:rsidRDefault="00310E79" w:rsidP="00DC6AA5">
            <w:pPr>
              <w:widowControl/>
              <w:spacing w:before="120" w:after="120"/>
              <w:rPr>
                <w:noProof/>
              </w:rPr>
            </w:pPr>
            <w:r w:rsidRPr="00084479">
              <w:t xml:space="preserve">Dunas continentales con pastizales abiertos con </w:t>
            </w:r>
            <w:r w:rsidRPr="00084479">
              <w:rPr>
                <w:i/>
              </w:rPr>
              <w:t>Corynephorus</w:t>
            </w:r>
            <w:r w:rsidRPr="00084479">
              <w:t xml:space="preserve"> y </w:t>
            </w:r>
            <w:r w:rsidRPr="00084479">
              <w:rPr>
                <w:i/>
              </w:rPr>
              <w:t>Agrostis</w:t>
            </w:r>
          </w:p>
        </w:tc>
      </w:tr>
      <w:tr w:rsidR="00310E79" w:rsidRPr="00084479" w14:paraId="02F5E146"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73EC352" w14:textId="77777777" w:rsidR="00310E79" w:rsidRPr="00084479" w:rsidRDefault="00310E79" w:rsidP="00DC6AA5">
            <w:pPr>
              <w:widowControl/>
              <w:spacing w:before="120" w:after="120"/>
              <w:rPr>
                <w:noProof/>
              </w:rPr>
            </w:pPr>
            <w:r w:rsidRPr="00084479">
              <w:t>2340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DD802F3" w14:textId="77777777" w:rsidR="00310E79" w:rsidRPr="00084479" w:rsidRDefault="00310E79" w:rsidP="00DC6AA5">
            <w:pPr>
              <w:widowControl/>
              <w:spacing w:before="120" w:after="120"/>
              <w:rPr>
                <w:noProof/>
              </w:rPr>
            </w:pPr>
            <w:r w:rsidRPr="00084479">
              <w:t>Dunas continentales panónicas</w:t>
            </w:r>
          </w:p>
        </w:tc>
      </w:tr>
      <w:tr w:rsidR="00310E79" w:rsidRPr="00084479" w14:paraId="78781B1F"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DCFE85D" w14:textId="77777777" w:rsidR="00310E79" w:rsidRPr="00084479" w:rsidRDefault="00310E79" w:rsidP="00DC6AA5">
            <w:pPr>
              <w:widowControl/>
              <w:spacing w:before="120" w:after="120"/>
              <w:rPr>
                <w:noProof/>
              </w:rPr>
            </w:pPr>
            <w:r w:rsidRPr="00084479">
              <w:t>91N0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C11F887" w14:textId="77777777" w:rsidR="00310E79" w:rsidRPr="00084479" w:rsidRDefault="00310E79" w:rsidP="00DC6AA5">
            <w:pPr>
              <w:widowControl/>
              <w:spacing w:before="120" w:after="120"/>
              <w:rPr>
                <w:noProof/>
              </w:rPr>
            </w:pPr>
            <w:r w:rsidRPr="00084479">
              <w:t>Matorrales de dunas arenosas continentales panónicas (</w:t>
            </w:r>
            <w:r w:rsidRPr="00084479">
              <w:rPr>
                <w:i/>
              </w:rPr>
              <w:t>Junipero-Populetum albae)</w:t>
            </w:r>
          </w:p>
        </w:tc>
      </w:tr>
      <w:tr w:rsidR="00310E79" w:rsidRPr="00084479" w14:paraId="74C09C4E" w14:textId="77777777" w:rsidTr="00DC6AA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2B56A6D" w14:textId="77777777" w:rsidR="00310E79" w:rsidRPr="00084479" w:rsidRDefault="00310E79" w:rsidP="00DC6AA5">
            <w:pPr>
              <w:widowControl/>
              <w:spacing w:before="120" w:after="120"/>
              <w:rPr>
                <w:b/>
                <w:bCs/>
                <w:noProof/>
              </w:rPr>
            </w:pPr>
            <w:r w:rsidRPr="00084479">
              <w:rPr>
                <w:b/>
              </w:rPr>
              <w:t>Hábitats rocosos</w:t>
            </w:r>
          </w:p>
        </w:tc>
      </w:tr>
      <w:tr w:rsidR="00310E79" w:rsidRPr="00084479" w14:paraId="05CFD99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394BD5" w14:textId="77777777" w:rsidR="00310E79" w:rsidRPr="00084479" w:rsidRDefault="00310E79" w:rsidP="00DC6AA5">
            <w:pPr>
              <w:widowControl/>
              <w:spacing w:before="120" w:after="120"/>
              <w:rPr>
                <w:noProof/>
              </w:rPr>
            </w:pPr>
            <w:r w:rsidRPr="00084479">
              <w:lastRenderedPageBreak/>
              <w:t>8110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D1EE8A5" w14:textId="77777777" w:rsidR="00310E79" w:rsidRPr="00084479" w:rsidRDefault="00310E79" w:rsidP="00DC6AA5">
            <w:pPr>
              <w:widowControl/>
              <w:spacing w:before="120" w:after="120"/>
              <w:rPr>
                <w:noProof/>
              </w:rPr>
            </w:pPr>
            <w:r w:rsidRPr="00084479">
              <w:t>Desprendimientos silíceos de los pisos montano a nival (</w:t>
            </w:r>
            <w:r w:rsidRPr="00084479">
              <w:rPr>
                <w:i/>
              </w:rPr>
              <w:t>Androsacetalia alpinae</w:t>
            </w:r>
            <w:r w:rsidRPr="00084479">
              <w:t xml:space="preserve"> y </w:t>
            </w:r>
            <w:r w:rsidRPr="00084479">
              <w:rPr>
                <w:i/>
              </w:rPr>
              <w:t>Galeopsietalia ladani</w:t>
            </w:r>
            <w:r w:rsidRPr="00084479">
              <w:t>)</w:t>
            </w:r>
          </w:p>
        </w:tc>
      </w:tr>
      <w:tr w:rsidR="00310E79" w:rsidRPr="00084479" w14:paraId="7D23B09F"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1DBFD15" w14:textId="77777777" w:rsidR="00310E79" w:rsidRPr="00084479" w:rsidRDefault="00310E79" w:rsidP="00DC6AA5">
            <w:pPr>
              <w:widowControl/>
              <w:spacing w:before="120" w:after="120"/>
              <w:rPr>
                <w:noProof/>
              </w:rPr>
            </w:pPr>
            <w:r w:rsidRPr="00084479">
              <w:t>8120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F88C614" w14:textId="77777777" w:rsidR="00310E79" w:rsidRPr="00084479" w:rsidRDefault="00310E79" w:rsidP="00DC6AA5">
            <w:pPr>
              <w:widowControl/>
              <w:spacing w:before="120" w:after="120"/>
              <w:rPr>
                <w:noProof/>
              </w:rPr>
            </w:pPr>
            <w:r w:rsidRPr="00084479">
              <w:t xml:space="preserve">Desprendimientos calcáreos y de esquistos calcáreos de los pisos montano a alpino </w:t>
            </w:r>
            <w:r w:rsidRPr="00084479">
              <w:rPr>
                <w:i/>
              </w:rPr>
              <w:t>(Thlaspietea rotundifolii</w:t>
            </w:r>
            <w:r w:rsidRPr="00084479">
              <w:t>)</w:t>
            </w:r>
          </w:p>
        </w:tc>
      </w:tr>
      <w:tr w:rsidR="00310E79" w:rsidRPr="00084479" w14:paraId="3D45FA0A"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D3BCF47" w14:textId="77777777" w:rsidR="00310E79" w:rsidRPr="00084479" w:rsidRDefault="00310E79" w:rsidP="00DC6AA5">
            <w:pPr>
              <w:widowControl/>
              <w:spacing w:before="120" w:after="120"/>
              <w:rPr>
                <w:noProof/>
              </w:rPr>
            </w:pPr>
            <w:r w:rsidRPr="00084479">
              <w:t>8130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A8BB906" w14:textId="77777777" w:rsidR="00310E79" w:rsidRPr="00084479" w:rsidRDefault="00310E79" w:rsidP="00DC6AA5">
            <w:pPr>
              <w:widowControl/>
              <w:spacing w:before="120" w:after="120"/>
              <w:rPr>
                <w:noProof/>
              </w:rPr>
            </w:pPr>
            <w:r w:rsidRPr="00084479">
              <w:t>Desprendimientos mediterráneos occidentales y termófilos</w:t>
            </w:r>
          </w:p>
        </w:tc>
      </w:tr>
      <w:tr w:rsidR="00310E79" w:rsidRPr="00084479" w14:paraId="3C0EEA49"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09629D3" w14:textId="77777777" w:rsidR="00310E79" w:rsidRPr="00084479" w:rsidRDefault="00310E79" w:rsidP="00DC6AA5">
            <w:pPr>
              <w:widowControl/>
              <w:spacing w:before="120" w:after="120"/>
              <w:rPr>
                <w:noProof/>
              </w:rPr>
            </w:pPr>
            <w:r w:rsidRPr="00084479">
              <w:t>8140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BCF5579" w14:textId="77777777" w:rsidR="00310E79" w:rsidRPr="00084479" w:rsidRDefault="00310E79" w:rsidP="00DC6AA5">
            <w:pPr>
              <w:widowControl/>
              <w:spacing w:before="120" w:after="120"/>
              <w:rPr>
                <w:noProof/>
              </w:rPr>
            </w:pPr>
            <w:r w:rsidRPr="00084479">
              <w:t>Desprendimientos mediterráneos orientales</w:t>
            </w:r>
          </w:p>
        </w:tc>
      </w:tr>
      <w:tr w:rsidR="00310E79" w:rsidRPr="00084479" w14:paraId="7CC35014"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33EB881" w14:textId="77777777" w:rsidR="00310E79" w:rsidRPr="00084479" w:rsidRDefault="00310E79" w:rsidP="00DC6AA5">
            <w:pPr>
              <w:widowControl/>
              <w:spacing w:before="120" w:after="120"/>
              <w:rPr>
                <w:noProof/>
              </w:rPr>
            </w:pPr>
            <w:r w:rsidRPr="00084479">
              <w:t>8150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838F95E" w14:textId="77777777" w:rsidR="00310E79" w:rsidRPr="00084479" w:rsidRDefault="00310E79" w:rsidP="00DC6AA5">
            <w:pPr>
              <w:widowControl/>
              <w:spacing w:before="120" w:after="120"/>
              <w:rPr>
                <w:noProof/>
              </w:rPr>
            </w:pPr>
            <w:r w:rsidRPr="00084479">
              <w:t>Desprendimientos medioeuropeos silíceos de zonas altas</w:t>
            </w:r>
          </w:p>
        </w:tc>
      </w:tr>
      <w:tr w:rsidR="00310E79" w:rsidRPr="00084479" w14:paraId="6D4253EA"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BE413A9" w14:textId="77777777" w:rsidR="00310E79" w:rsidRPr="00084479" w:rsidRDefault="00310E79" w:rsidP="00DC6AA5">
            <w:pPr>
              <w:widowControl/>
              <w:spacing w:before="120" w:after="120"/>
              <w:rPr>
                <w:noProof/>
              </w:rPr>
            </w:pPr>
            <w:r w:rsidRPr="00084479">
              <w:t>8160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7D3391A" w14:textId="77777777" w:rsidR="00310E79" w:rsidRPr="00084479" w:rsidRDefault="00310E79" w:rsidP="00DC6AA5">
            <w:pPr>
              <w:widowControl/>
              <w:spacing w:before="120" w:after="120"/>
              <w:rPr>
                <w:noProof/>
              </w:rPr>
            </w:pPr>
            <w:r w:rsidRPr="00084479">
              <w:t>Desprendimientos medioeuropeos calcáreos de los pisos colino a montano</w:t>
            </w:r>
          </w:p>
        </w:tc>
      </w:tr>
      <w:tr w:rsidR="00310E79" w:rsidRPr="00084479" w14:paraId="16BBF12D"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49A1E10" w14:textId="77777777" w:rsidR="00310E79" w:rsidRPr="00084479" w:rsidRDefault="00310E79" w:rsidP="00DC6AA5">
            <w:pPr>
              <w:widowControl/>
              <w:spacing w:before="120" w:after="120"/>
              <w:rPr>
                <w:noProof/>
              </w:rPr>
            </w:pPr>
            <w:r w:rsidRPr="00084479">
              <w:t>8210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7800E93" w14:textId="77777777" w:rsidR="00310E79" w:rsidRPr="00084479" w:rsidRDefault="00310E79" w:rsidP="00DC6AA5">
            <w:pPr>
              <w:widowControl/>
              <w:spacing w:before="120" w:after="120"/>
              <w:rPr>
                <w:noProof/>
              </w:rPr>
            </w:pPr>
            <w:r w:rsidRPr="00084479">
              <w:t>Pendientes rocosas calcícolas con vegetación casmofítica</w:t>
            </w:r>
          </w:p>
        </w:tc>
      </w:tr>
      <w:tr w:rsidR="00310E79" w:rsidRPr="00084479" w14:paraId="45F61F63"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32001AC" w14:textId="77777777" w:rsidR="00310E79" w:rsidRPr="00084479" w:rsidRDefault="00310E79" w:rsidP="00DC6AA5">
            <w:pPr>
              <w:widowControl/>
              <w:spacing w:before="120" w:after="120"/>
              <w:rPr>
                <w:noProof/>
              </w:rPr>
            </w:pPr>
            <w:r w:rsidRPr="00084479">
              <w:t>8220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DECF169" w14:textId="77777777" w:rsidR="00310E79" w:rsidRPr="00084479" w:rsidRDefault="00310E79" w:rsidP="00DC6AA5">
            <w:pPr>
              <w:widowControl/>
              <w:spacing w:before="120" w:after="120"/>
              <w:rPr>
                <w:noProof/>
              </w:rPr>
            </w:pPr>
            <w:r w:rsidRPr="00084479">
              <w:t>Pendientes rocosas silíceas con vegetación casmofítica</w:t>
            </w:r>
          </w:p>
        </w:tc>
      </w:tr>
      <w:tr w:rsidR="00310E79" w:rsidRPr="00084479" w14:paraId="06B5C0CB"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E1EF56E" w14:textId="77777777" w:rsidR="00310E79" w:rsidRPr="00084479" w:rsidRDefault="00310E79" w:rsidP="00DC6AA5">
            <w:pPr>
              <w:widowControl/>
              <w:spacing w:before="120" w:after="120"/>
              <w:rPr>
                <w:noProof/>
              </w:rPr>
            </w:pPr>
            <w:r w:rsidRPr="00084479">
              <w:t>8230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4BA35FB" w14:textId="77777777" w:rsidR="00310E79" w:rsidRPr="00084479" w:rsidRDefault="00310E79" w:rsidP="00DC6AA5">
            <w:pPr>
              <w:widowControl/>
              <w:spacing w:before="120" w:after="120"/>
              <w:rPr>
                <w:noProof/>
              </w:rPr>
            </w:pPr>
            <w:r w:rsidRPr="00084479">
              <w:t xml:space="preserve">Roquedos siliceos con vegetación pionera del </w:t>
            </w:r>
            <w:r w:rsidRPr="00084479">
              <w:rPr>
                <w:i/>
              </w:rPr>
              <w:t>Sedo-Scleranthion</w:t>
            </w:r>
            <w:r w:rsidRPr="00084479">
              <w:t xml:space="preserve"> o del </w:t>
            </w:r>
            <w:r w:rsidRPr="00084479">
              <w:rPr>
                <w:i/>
              </w:rPr>
              <w:t>Sedo albi-Veronicion dillenii</w:t>
            </w:r>
          </w:p>
        </w:tc>
      </w:tr>
      <w:tr w:rsidR="00310E79" w:rsidRPr="00084479" w14:paraId="66512B70"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5B1E0B9" w14:textId="77777777" w:rsidR="00310E79" w:rsidRPr="00084479" w:rsidRDefault="00310E79" w:rsidP="00DC6AA5">
            <w:pPr>
              <w:widowControl/>
              <w:spacing w:before="120" w:after="120"/>
              <w:rPr>
                <w:noProof/>
              </w:rPr>
            </w:pPr>
            <w:r w:rsidRPr="00084479">
              <w:t>8310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406DCCC" w14:textId="77777777" w:rsidR="00310E79" w:rsidRPr="00084479" w:rsidRDefault="00310E79" w:rsidP="00DC6AA5">
            <w:pPr>
              <w:widowControl/>
              <w:spacing w:before="120" w:after="120"/>
              <w:rPr>
                <w:noProof/>
              </w:rPr>
            </w:pPr>
            <w:r w:rsidRPr="00084479">
              <w:t>Cuevas no explotadas por el turismo</w:t>
            </w:r>
          </w:p>
        </w:tc>
      </w:tr>
      <w:tr w:rsidR="00310E79" w:rsidRPr="00084479" w14:paraId="1CB0B2E8"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2FC63C5" w14:textId="77777777" w:rsidR="00310E79" w:rsidRPr="00084479" w:rsidRDefault="00310E79" w:rsidP="00DC6AA5">
            <w:pPr>
              <w:widowControl/>
              <w:spacing w:before="120" w:after="120"/>
              <w:rPr>
                <w:noProof/>
              </w:rPr>
            </w:pPr>
            <w:r w:rsidRPr="00084479">
              <w:t>8320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8C4E9D" w14:textId="77777777" w:rsidR="00310E79" w:rsidRPr="00084479" w:rsidRDefault="00310E79" w:rsidP="00DC6AA5">
            <w:pPr>
              <w:widowControl/>
              <w:spacing w:before="120" w:after="120"/>
              <w:rPr>
                <w:noProof/>
              </w:rPr>
            </w:pPr>
            <w:r w:rsidRPr="00084479">
              <w:t>Campos de lava y excavaciones naturales</w:t>
            </w:r>
          </w:p>
        </w:tc>
      </w:tr>
      <w:tr w:rsidR="00310E79" w:rsidRPr="00084479" w14:paraId="0053333C" w14:textId="77777777" w:rsidTr="00DC6AA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1CC27E7" w14:textId="77777777" w:rsidR="00310E79" w:rsidRPr="00084479" w:rsidRDefault="00310E79" w:rsidP="00DC6AA5">
            <w:pPr>
              <w:widowControl/>
              <w:spacing w:before="120" w:after="120"/>
              <w:rPr>
                <w:noProof/>
              </w:rPr>
            </w:pPr>
            <w:r w:rsidRPr="00084479">
              <w:t>8340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023968B" w14:textId="77777777" w:rsidR="00310E79" w:rsidRPr="00084479" w:rsidRDefault="00310E79" w:rsidP="00DC6AA5">
            <w:pPr>
              <w:widowControl/>
              <w:spacing w:before="120" w:after="120"/>
              <w:rPr>
                <w:noProof/>
              </w:rPr>
            </w:pPr>
            <w:r w:rsidRPr="00084479">
              <w:t>Glaciares permanentes</w:t>
            </w:r>
          </w:p>
        </w:tc>
      </w:tr>
    </w:tbl>
    <w:p w14:paraId="12E12505" w14:textId="77777777" w:rsidR="00310E79" w:rsidRPr="00084479" w:rsidRDefault="00310E79" w:rsidP="00310E79">
      <w:pPr>
        <w:widowControl/>
        <w:suppressAutoHyphens/>
        <w:spacing w:before="120" w:after="120"/>
        <w:rPr>
          <w:rFonts w:eastAsia="Calibri"/>
          <w:noProof/>
          <w:szCs w:val="22"/>
          <w:lang w:eastAsia="en-US"/>
        </w:rPr>
      </w:pPr>
    </w:p>
    <w:p w14:paraId="6255E857" w14:textId="77777777" w:rsidR="00310E79" w:rsidRPr="00084479" w:rsidRDefault="00310E79" w:rsidP="00310E79">
      <w:pPr>
        <w:widowControl/>
        <w:suppressAutoHyphens/>
        <w:spacing w:before="120" w:after="120"/>
        <w:rPr>
          <w:bCs/>
          <w:smallCaps/>
          <w:noProof/>
          <w:szCs w:val="28"/>
          <w:u w:val="single"/>
        </w:rPr>
      </w:pPr>
      <w:r w:rsidRPr="00084479">
        <w:br w:type="page"/>
      </w:r>
    </w:p>
    <w:p w14:paraId="14BF2A4E" w14:textId="2CC63AFB" w:rsidR="00310E79" w:rsidRPr="00084479" w:rsidRDefault="00310E79" w:rsidP="00310E79">
      <w:pPr>
        <w:widowControl/>
        <w:suppressAutoHyphens/>
        <w:spacing w:before="120" w:after="120" w:line="360" w:lineRule="auto"/>
        <w:jc w:val="center"/>
        <w:rPr>
          <w:rFonts w:eastAsia="Calibri"/>
          <w:b/>
          <w:noProof/>
          <w:szCs w:val="22"/>
          <w:u w:val="single"/>
        </w:rPr>
      </w:pPr>
      <w:r w:rsidRPr="00084479">
        <w:rPr>
          <w:b/>
          <w:u w:val="single"/>
        </w:rPr>
        <w:lastRenderedPageBreak/>
        <w:t xml:space="preserve">ANEXO II </w:t>
      </w:r>
      <w:r w:rsidRPr="00084479">
        <w:rPr>
          <w:b/>
          <w:u w:val="single"/>
        </w:rPr>
        <w:br/>
        <w:t>ECOSISTEMAS MARINOS: TIPOS DE HÁBITATS Y GRUPOS DE TIPOS DE HÁBITATS CONTEMPLADOS EN EL ARTÍCULO 5, APARTADOS 1 Y 2</w:t>
      </w:r>
    </w:p>
    <w:p w14:paraId="04C6B015" w14:textId="77777777" w:rsidR="00310E79" w:rsidRPr="00084479" w:rsidRDefault="00310E79" w:rsidP="00310E79">
      <w:pPr>
        <w:widowControl/>
        <w:suppressAutoHyphens/>
        <w:spacing w:before="120" w:after="120" w:line="360" w:lineRule="auto"/>
        <w:rPr>
          <w:rFonts w:eastAsia="Calibri"/>
          <w:noProof/>
          <w:szCs w:val="22"/>
          <w:lang w:eastAsia="en-US"/>
        </w:rPr>
      </w:pPr>
    </w:p>
    <w:p w14:paraId="555DBC84" w14:textId="77777777" w:rsidR="00310E79" w:rsidRPr="00084479" w:rsidRDefault="00310E79" w:rsidP="00310E79">
      <w:pPr>
        <w:widowControl/>
        <w:suppressAutoHyphens/>
        <w:spacing w:before="120" w:after="120" w:line="360" w:lineRule="auto"/>
        <w:rPr>
          <w:rFonts w:eastAsia="Calibri"/>
          <w:noProof/>
          <w:szCs w:val="24"/>
        </w:rPr>
      </w:pPr>
      <w:r w:rsidRPr="00084479">
        <w:t>La lista que figura a continuación incluye los tipos de hábitats marinos contemplados en el artículo 5, apartados 1 y 2, así como siete grupos de dichos tipos de hábitats, a saber: 1) lechos de vegetación marina; 2) bosques de macroalgas; 3) bancos de mariscos; 4) mantos de rodolitos; 5) campos de esponjas, corales y coralígenos; 6) respiraderos y rezumaderos; y 7) sedimentos arenosos (por encima de más de mil metros de profundidad). También se indica la relación con los tipos de hábitats enumerados en el anexo I de la Directiva 92/43/CEE.</w:t>
      </w:r>
    </w:p>
    <w:p w14:paraId="0815F836" w14:textId="77777777" w:rsidR="00310E79" w:rsidRPr="00084479" w:rsidRDefault="00310E79" w:rsidP="00310E79">
      <w:pPr>
        <w:widowControl/>
        <w:suppressAutoHyphens/>
        <w:spacing w:before="120" w:after="120" w:line="360" w:lineRule="auto"/>
        <w:rPr>
          <w:rFonts w:eastAsia="Calibri"/>
          <w:i/>
          <w:noProof/>
          <w:szCs w:val="22"/>
        </w:rPr>
      </w:pPr>
      <w:r w:rsidRPr="00084479">
        <w:t>La clasificación de los tipos de hábitats marinos utilizados, diferenciados por regiones biogeográficas marinas, se realiza con arreglo al Sistema europeo de información sobre la naturaleza (EUNIS), revisado para la tipología de hábitats marinos en 2022 por la Agencia Europea de Medio Ambiente (AEMA). La información sobre los hábitats relacionados enumerados en el anexo I de la Directiva 92/43/CEE del Consejo se basa en la tabla cruzada publicada por la AEMA en 2021</w:t>
      </w:r>
      <w:r w:rsidRPr="00084479">
        <w:rPr>
          <w:rFonts w:eastAsia="Calibri"/>
          <w:noProof/>
          <w:szCs w:val="22"/>
          <w:vertAlign w:val="superscript"/>
          <w:lang w:eastAsia="en-US"/>
        </w:rPr>
        <w:footnoteReference w:id="74"/>
      </w:r>
      <w:r w:rsidRPr="00084479">
        <w:t xml:space="preserve">. </w:t>
      </w:r>
    </w:p>
    <w:p w14:paraId="4DDFE471" w14:textId="77777777" w:rsidR="00310E79" w:rsidRPr="00084479" w:rsidRDefault="00310E79" w:rsidP="00310E79">
      <w:pPr>
        <w:keepNext/>
        <w:widowControl/>
        <w:suppressAutoHyphens/>
        <w:spacing w:before="120" w:after="120"/>
        <w:ind w:left="851" w:hanging="851"/>
        <w:jc w:val="both"/>
        <w:outlineLvl w:val="1"/>
        <w:rPr>
          <w:b/>
          <w:bCs/>
          <w:noProof/>
          <w:szCs w:val="26"/>
        </w:rPr>
      </w:pPr>
      <w:r w:rsidRPr="00084479">
        <w:rPr>
          <w:b/>
        </w:rPr>
        <w:t>1.</w:t>
      </w:r>
      <w:r w:rsidRPr="00084479">
        <w:rPr>
          <w:b/>
        </w:rPr>
        <w:tab/>
        <w:t>Grupo 1: Lechos de vegetación marina</w:t>
      </w:r>
    </w:p>
    <w:tbl>
      <w:tblPr>
        <w:tblStyle w:val="TableGrid"/>
        <w:tblW w:w="0" w:type="auto"/>
        <w:tblLook w:val="04A0" w:firstRow="1" w:lastRow="0" w:firstColumn="1" w:lastColumn="0" w:noHBand="0" w:noVBand="1"/>
      </w:tblPr>
      <w:tblGrid>
        <w:gridCol w:w="1024"/>
        <w:gridCol w:w="80"/>
        <w:gridCol w:w="6101"/>
        <w:gridCol w:w="2110"/>
      </w:tblGrid>
      <w:tr w:rsidR="00310E79" w:rsidRPr="00084479" w14:paraId="6ECA8215" w14:textId="77777777" w:rsidTr="00DC6AA5">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214B9F11" w14:textId="77777777" w:rsidR="00310E79" w:rsidRPr="00084479" w:rsidRDefault="00310E79" w:rsidP="00DC6AA5">
            <w:pPr>
              <w:widowControl/>
              <w:spacing w:before="120" w:after="120"/>
              <w:rPr>
                <w:b/>
                <w:noProof/>
              </w:rPr>
            </w:pPr>
            <w:r w:rsidRPr="00084479">
              <w:rPr>
                <w:b/>
              </w:rPr>
              <w:t>Código EUNIS</w:t>
            </w:r>
          </w:p>
        </w:tc>
        <w:tc>
          <w:tcPr>
            <w:tcW w:w="6181" w:type="dxa"/>
            <w:gridSpan w:val="2"/>
            <w:tcBorders>
              <w:top w:val="single" w:sz="4" w:space="0" w:color="auto"/>
              <w:left w:val="single" w:sz="4" w:space="0" w:color="auto"/>
              <w:bottom w:val="single" w:sz="4" w:space="0" w:color="auto"/>
              <w:right w:val="single" w:sz="4" w:space="0" w:color="auto"/>
            </w:tcBorders>
            <w:hideMark/>
          </w:tcPr>
          <w:p w14:paraId="6D2204BF" w14:textId="77777777" w:rsidR="00310E79" w:rsidRPr="00084479" w:rsidRDefault="00310E79" w:rsidP="00DC6AA5">
            <w:pPr>
              <w:widowControl/>
              <w:spacing w:before="120" w:after="120"/>
              <w:rPr>
                <w:b/>
                <w:noProof/>
              </w:rPr>
            </w:pPr>
            <w:r w:rsidRPr="00084479">
              <w:rPr>
                <w:b/>
              </w:rPr>
              <w:t>Nombre del tipo de hábitat EUNIS</w:t>
            </w:r>
          </w:p>
        </w:tc>
        <w:tc>
          <w:tcPr>
            <w:tcW w:w="2110" w:type="dxa"/>
            <w:tcBorders>
              <w:top w:val="single" w:sz="4" w:space="0" w:color="auto"/>
              <w:left w:val="single" w:sz="4" w:space="0" w:color="auto"/>
              <w:bottom w:val="single" w:sz="4" w:space="0" w:color="auto"/>
              <w:right w:val="single" w:sz="4" w:space="0" w:color="auto"/>
            </w:tcBorders>
          </w:tcPr>
          <w:p w14:paraId="4D1D0EB8" w14:textId="77777777" w:rsidR="00310E79" w:rsidRPr="00084479" w:rsidRDefault="00310E79" w:rsidP="00DC6AA5">
            <w:pPr>
              <w:widowControl/>
              <w:spacing w:before="120" w:after="120"/>
              <w:rPr>
                <w:b/>
                <w:noProof/>
              </w:rPr>
            </w:pPr>
            <w:r w:rsidRPr="00084479">
              <w:rPr>
                <w:b/>
              </w:rPr>
              <w:t xml:space="preserve">Código del tipo de hábitat correspondiente contemplado en el anexo I de la Directiva 92/43/CEE del Consejo </w:t>
            </w:r>
          </w:p>
        </w:tc>
      </w:tr>
      <w:tr w:rsidR="00310E79" w:rsidRPr="00084479" w14:paraId="4EAE0C4D" w14:textId="77777777" w:rsidTr="00DC6AA5">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69ED4647" w14:textId="77777777" w:rsidR="00310E79" w:rsidRPr="00084479" w:rsidRDefault="00310E79" w:rsidP="00DC6AA5">
            <w:pPr>
              <w:widowControl/>
              <w:spacing w:before="120" w:after="120"/>
              <w:rPr>
                <w:b/>
                <w:bCs/>
                <w:noProof/>
              </w:rPr>
            </w:pPr>
            <w:r w:rsidRPr="00084479">
              <w:rPr>
                <w:b/>
              </w:rPr>
              <w:t>Atlántico</w:t>
            </w:r>
          </w:p>
        </w:tc>
      </w:tr>
      <w:tr w:rsidR="00310E79" w:rsidRPr="00084479" w14:paraId="154EA8D7" w14:textId="77777777" w:rsidTr="00DC6AA5">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061ABF24" w14:textId="77777777" w:rsidR="00310E79" w:rsidRPr="00084479" w:rsidRDefault="00310E79" w:rsidP="00DC6AA5">
            <w:pPr>
              <w:widowControl/>
              <w:spacing w:before="120" w:after="120"/>
              <w:rPr>
                <w:noProof/>
              </w:rPr>
            </w:pPr>
            <w:r w:rsidRPr="00084479">
              <w:t>MA522</w:t>
            </w:r>
          </w:p>
        </w:tc>
        <w:tc>
          <w:tcPr>
            <w:tcW w:w="6181" w:type="dxa"/>
            <w:gridSpan w:val="2"/>
            <w:tcBorders>
              <w:top w:val="single" w:sz="4" w:space="0" w:color="auto"/>
              <w:left w:val="single" w:sz="4" w:space="0" w:color="auto"/>
              <w:bottom w:val="single" w:sz="4" w:space="0" w:color="auto"/>
              <w:right w:val="single" w:sz="4" w:space="0" w:color="auto"/>
            </w:tcBorders>
            <w:hideMark/>
          </w:tcPr>
          <w:p w14:paraId="4B238166" w14:textId="77777777" w:rsidR="00310E79" w:rsidRPr="00084479" w:rsidRDefault="00310E79" w:rsidP="00DC6AA5">
            <w:pPr>
              <w:widowControl/>
              <w:spacing w:before="120" w:after="120"/>
              <w:rPr>
                <w:noProof/>
              </w:rPr>
            </w:pPr>
            <w:r w:rsidRPr="00084479">
              <w:t>Lechos de vegetación marina sobre arena litoral atlántica</w:t>
            </w:r>
          </w:p>
        </w:tc>
        <w:tc>
          <w:tcPr>
            <w:tcW w:w="2110" w:type="dxa"/>
            <w:tcBorders>
              <w:top w:val="single" w:sz="4" w:space="0" w:color="auto"/>
              <w:left w:val="single" w:sz="4" w:space="0" w:color="auto"/>
              <w:bottom w:val="single" w:sz="4" w:space="0" w:color="auto"/>
              <w:right w:val="single" w:sz="4" w:space="0" w:color="auto"/>
            </w:tcBorders>
          </w:tcPr>
          <w:p w14:paraId="2C27FE2C" w14:textId="77777777" w:rsidR="00310E79" w:rsidRPr="00084479" w:rsidRDefault="00310E79" w:rsidP="00DC6AA5">
            <w:pPr>
              <w:widowControl/>
              <w:spacing w:before="120" w:after="120"/>
              <w:rPr>
                <w:noProof/>
              </w:rPr>
            </w:pPr>
            <w:r w:rsidRPr="00084479">
              <w:t>1140; 1160</w:t>
            </w:r>
          </w:p>
        </w:tc>
      </w:tr>
      <w:tr w:rsidR="00310E79" w:rsidRPr="00084479" w14:paraId="2FC60529" w14:textId="77777777" w:rsidTr="00DC6AA5">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05B00531" w14:textId="77777777" w:rsidR="00310E79" w:rsidRPr="00084479" w:rsidRDefault="00310E79" w:rsidP="00DC6AA5">
            <w:pPr>
              <w:widowControl/>
              <w:spacing w:before="120" w:after="120"/>
              <w:rPr>
                <w:noProof/>
              </w:rPr>
            </w:pPr>
            <w:r w:rsidRPr="00084479">
              <w:t>MA623</w:t>
            </w:r>
          </w:p>
        </w:tc>
        <w:tc>
          <w:tcPr>
            <w:tcW w:w="6181" w:type="dxa"/>
            <w:gridSpan w:val="2"/>
            <w:tcBorders>
              <w:top w:val="single" w:sz="4" w:space="0" w:color="auto"/>
              <w:left w:val="single" w:sz="4" w:space="0" w:color="auto"/>
              <w:bottom w:val="single" w:sz="4" w:space="0" w:color="auto"/>
              <w:right w:val="single" w:sz="4" w:space="0" w:color="auto"/>
            </w:tcBorders>
            <w:hideMark/>
          </w:tcPr>
          <w:p w14:paraId="4CC3EE69" w14:textId="77777777" w:rsidR="00310E79" w:rsidRPr="00084479" w:rsidRDefault="00310E79" w:rsidP="00DC6AA5">
            <w:pPr>
              <w:widowControl/>
              <w:spacing w:before="120" w:after="120"/>
              <w:rPr>
                <w:noProof/>
              </w:rPr>
            </w:pPr>
            <w:r w:rsidRPr="00084479">
              <w:t>Lechos de vegetación marina en el lodo litoral atlántico</w:t>
            </w:r>
          </w:p>
        </w:tc>
        <w:tc>
          <w:tcPr>
            <w:tcW w:w="2110" w:type="dxa"/>
            <w:tcBorders>
              <w:top w:val="single" w:sz="4" w:space="0" w:color="auto"/>
              <w:left w:val="single" w:sz="4" w:space="0" w:color="auto"/>
              <w:bottom w:val="single" w:sz="4" w:space="0" w:color="auto"/>
              <w:right w:val="single" w:sz="4" w:space="0" w:color="auto"/>
            </w:tcBorders>
          </w:tcPr>
          <w:p w14:paraId="139E022C" w14:textId="77777777" w:rsidR="00310E79" w:rsidRPr="00084479" w:rsidRDefault="00310E79" w:rsidP="00DC6AA5">
            <w:pPr>
              <w:widowControl/>
              <w:spacing w:before="120" w:after="120"/>
              <w:rPr>
                <w:noProof/>
              </w:rPr>
            </w:pPr>
            <w:r w:rsidRPr="00084479">
              <w:t>1140; 1160</w:t>
            </w:r>
          </w:p>
        </w:tc>
      </w:tr>
      <w:tr w:rsidR="00310E79" w:rsidRPr="00084479" w14:paraId="2C6DE08F" w14:textId="77777777" w:rsidTr="00DC6AA5">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5AC0D20E" w14:textId="77777777" w:rsidR="00310E79" w:rsidRPr="00084479" w:rsidRDefault="00310E79" w:rsidP="00DC6AA5">
            <w:pPr>
              <w:widowControl/>
              <w:spacing w:before="120" w:after="120"/>
              <w:rPr>
                <w:noProof/>
              </w:rPr>
            </w:pPr>
            <w:r w:rsidRPr="00084479">
              <w:t>MB522</w:t>
            </w:r>
          </w:p>
        </w:tc>
        <w:tc>
          <w:tcPr>
            <w:tcW w:w="6181" w:type="dxa"/>
            <w:gridSpan w:val="2"/>
            <w:tcBorders>
              <w:top w:val="single" w:sz="4" w:space="0" w:color="auto"/>
              <w:left w:val="single" w:sz="4" w:space="0" w:color="auto"/>
              <w:bottom w:val="single" w:sz="4" w:space="0" w:color="auto"/>
              <w:right w:val="single" w:sz="4" w:space="0" w:color="auto"/>
            </w:tcBorders>
            <w:hideMark/>
          </w:tcPr>
          <w:p w14:paraId="32474CF6" w14:textId="77777777" w:rsidR="00310E79" w:rsidRPr="00084479" w:rsidRDefault="00310E79" w:rsidP="00DC6AA5">
            <w:pPr>
              <w:widowControl/>
              <w:spacing w:before="120" w:after="120"/>
              <w:rPr>
                <w:noProof/>
              </w:rPr>
            </w:pPr>
            <w:r w:rsidRPr="00084479">
              <w:t>Lechos de vegetación marina sobre arena infralitoral atlántica</w:t>
            </w:r>
          </w:p>
        </w:tc>
        <w:tc>
          <w:tcPr>
            <w:tcW w:w="2110" w:type="dxa"/>
            <w:tcBorders>
              <w:top w:val="single" w:sz="4" w:space="0" w:color="auto"/>
              <w:left w:val="single" w:sz="4" w:space="0" w:color="auto"/>
              <w:bottom w:val="single" w:sz="4" w:space="0" w:color="auto"/>
              <w:right w:val="single" w:sz="4" w:space="0" w:color="auto"/>
            </w:tcBorders>
          </w:tcPr>
          <w:p w14:paraId="74604617" w14:textId="77777777" w:rsidR="00310E79" w:rsidRPr="00084479" w:rsidRDefault="00310E79" w:rsidP="00DC6AA5">
            <w:pPr>
              <w:widowControl/>
              <w:spacing w:before="120" w:after="120"/>
              <w:rPr>
                <w:noProof/>
              </w:rPr>
            </w:pPr>
            <w:r w:rsidRPr="00084479">
              <w:t>1110; 1150; 1160</w:t>
            </w:r>
          </w:p>
        </w:tc>
      </w:tr>
      <w:tr w:rsidR="00310E79" w:rsidRPr="00084479" w14:paraId="43E5C049" w14:textId="77777777" w:rsidTr="00DC6AA5">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E4C9FB3" w14:textId="77777777" w:rsidR="00310E79" w:rsidRPr="00084479" w:rsidRDefault="00310E79" w:rsidP="00DC6AA5">
            <w:pPr>
              <w:pageBreakBefore/>
              <w:widowControl/>
              <w:spacing w:before="120" w:after="120"/>
              <w:rPr>
                <w:b/>
                <w:noProof/>
              </w:rPr>
            </w:pPr>
            <w:r w:rsidRPr="00084479">
              <w:rPr>
                <w:b/>
              </w:rPr>
              <w:lastRenderedPageBreak/>
              <w:t>Mar Báltico</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2C975006" w14:textId="77777777" w:rsidR="00310E79" w:rsidRPr="00084479" w:rsidRDefault="00310E79" w:rsidP="00DC6AA5">
            <w:pPr>
              <w:widowControl/>
              <w:spacing w:before="120" w:after="120"/>
              <w:rPr>
                <w:b/>
                <w:noProof/>
              </w:rPr>
            </w:pPr>
          </w:p>
        </w:tc>
      </w:tr>
      <w:tr w:rsidR="00310E79" w:rsidRPr="00084479" w14:paraId="10D47A4B" w14:textId="77777777" w:rsidTr="00DC6AA5">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600E7CA5" w14:textId="77777777" w:rsidR="00310E79" w:rsidRPr="00084479" w:rsidRDefault="00310E79" w:rsidP="00DC6AA5">
            <w:pPr>
              <w:widowControl/>
              <w:spacing w:before="120" w:after="120"/>
              <w:rPr>
                <w:noProof/>
              </w:rPr>
            </w:pPr>
            <w:r w:rsidRPr="00084479">
              <w:t>MA332</w:t>
            </w:r>
          </w:p>
        </w:tc>
        <w:tc>
          <w:tcPr>
            <w:tcW w:w="6181" w:type="dxa"/>
            <w:gridSpan w:val="2"/>
            <w:tcBorders>
              <w:top w:val="single" w:sz="4" w:space="0" w:color="auto"/>
              <w:left w:val="single" w:sz="4" w:space="0" w:color="auto"/>
              <w:bottom w:val="single" w:sz="4" w:space="0" w:color="auto"/>
              <w:right w:val="single" w:sz="4" w:space="0" w:color="auto"/>
            </w:tcBorders>
            <w:hideMark/>
          </w:tcPr>
          <w:p w14:paraId="26D0B4C3" w14:textId="77777777" w:rsidR="00310E79" w:rsidRPr="00084479" w:rsidRDefault="00310E79" w:rsidP="00DC6AA5">
            <w:pPr>
              <w:widowControl/>
              <w:spacing w:before="120" w:after="120"/>
              <w:rPr>
                <w:noProof/>
              </w:rPr>
            </w:pPr>
            <w:r w:rsidRPr="00084479">
              <w:t>Sedimento grueso hidrolitoral del Báltico caracterizado por vegetación sumergida</w:t>
            </w:r>
          </w:p>
        </w:tc>
        <w:tc>
          <w:tcPr>
            <w:tcW w:w="2110" w:type="dxa"/>
            <w:tcBorders>
              <w:top w:val="single" w:sz="4" w:space="0" w:color="auto"/>
              <w:left w:val="single" w:sz="4" w:space="0" w:color="auto"/>
              <w:bottom w:val="single" w:sz="4" w:space="0" w:color="auto"/>
              <w:right w:val="single" w:sz="4" w:space="0" w:color="auto"/>
            </w:tcBorders>
          </w:tcPr>
          <w:p w14:paraId="2FB3691E" w14:textId="77777777" w:rsidR="00310E79" w:rsidRPr="00084479" w:rsidRDefault="00310E79" w:rsidP="00DC6AA5">
            <w:pPr>
              <w:widowControl/>
              <w:spacing w:before="120" w:after="120"/>
              <w:rPr>
                <w:noProof/>
              </w:rPr>
            </w:pPr>
            <w:r w:rsidRPr="00084479">
              <w:t>1130; 1160; 1610; 1620</w:t>
            </w:r>
          </w:p>
        </w:tc>
      </w:tr>
      <w:tr w:rsidR="00310E79" w:rsidRPr="00084479" w14:paraId="799F4E06" w14:textId="77777777" w:rsidTr="00DC6AA5">
        <w:trPr>
          <w:cantSplit/>
          <w:trHeight w:val="283"/>
        </w:trPr>
        <w:tc>
          <w:tcPr>
            <w:tcW w:w="1024" w:type="dxa"/>
            <w:tcBorders>
              <w:top w:val="single" w:sz="4" w:space="0" w:color="auto"/>
              <w:left w:val="single" w:sz="4" w:space="0" w:color="auto"/>
              <w:bottom w:val="single" w:sz="4" w:space="0" w:color="auto"/>
              <w:right w:val="single" w:sz="4" w:space="0" w:color="auto"/>
            </w:tcBorders>
          </w:tcPr>
          <w:p w14:paraId="42645348" w14:textId="77777777" w:rsidR="00310E79" w:rsidRPr="00084479" w:rsidRDefault="00310E79" w:rsidP="00DC6AA5">
            <w:pPr>
              <w:widowControl/>
              <w:spacing w:before="120" w:after="120"/>
              <w:rPr>
                <w:noProof/>
              </w:rPr>
            </w:pPr>
            <w:r w:rsidRPr="00084479">
              <w:t>MA432</w:t>
            </w:r>
          </w:p>
        </w:tc>
        <w:tc>
          <w:tcPr>
            <w:tcW w:w="6181" w:type="dxa"/>
            <w:gridSpan w:val="2"/>
            <w:tcBorders>
              <w:top w:val="single" w:sz="4" w:space="0" w:color="auto"/>
              <w:left w:val="single" w:sz="4" w:space="0" w:color="auto"/>
              <w:bottom w:val="single" w:sz="4" w:space="0" w:color="auto"/>
              <w:right w:val="single" w:sz="4" w:space="0" w:color="auto"/>
            </w:tcBorders>
          </w:tcPr>
          <w:p w14:paraId="1DDBC84D" w14:textId="77777777" w:rsidR="00310E79" w:rsidRPr="00084479" w:rsidRDefault="00310E79" w:rsidP="00DC6AA5">
            <w:pPr>
              <w:widowControl/>
              <w:spacing w:before="120" w:after="120"/>
              <w:rPr>
                <w:noProof/>
              </w:rPr>
            </w:pPr>
            <w:r w:rsidRPr="00084479">
              <w:t xml:space="preserve">Sedimento mixto hidrolitoral del Báltico caracterizado por vegetación sumergida </w:t>
            </w:r>
          </w:p>
        </w:tc>
        <w:tc>
          <w:tcPr>
            <w:tcW w:w="2110" w:type="dxa"/>
            <w:tcBorders>
              <w:top w:val="single" w:sz="4" w:space="0" w:color="auto"/>
              <w:left w:val="single" w:sz="4" w:space="0" w:color="auto"/>
              <w:bottom w:val="single" w:sz="4" w:space="0" w:color="auto"/>
              <w:right w:val="single" w:sz="4" w:space="0" w:color="auto"/>
            </w:tcBorders>
          </w:tcPr>
          <w:p w14:paraId="139FEEF8" w14:textId="77777777" w:rsidR="00310E79" w:rsidRPr="00084479" w:rsidRDefault="00310E79" w:rsidP="00DC6AA5">
            <w:pPr>
              <w:widowControl/>
              <w:spacing w:before="120" w:after="120"/>
              <w:rPr>
                <w:noProof/>
              </w:rPr>
            </w:pPr>
            <w:r w:rsidRPr="00084479">
              <w:t>1130; 1140; 1160; 1610</w:t>
            </w:r>
          </w:p>
        </w:tc>
      </w:tr>
      <w:tr w:rsidR="00310E79" w:rsidRPr="00084479" w14:paraId="06CBE576" w14:textId="77777777" w:rsidTr="00DC6AA5">
        <w:trPr>
          <w:cantSplit/>
          <w:trHeight w:val="283"/>
        </w:trPr>
        <w:tc>
          <w:tcPr>
            <w:tcW w:w="1024" w:type="dxa"/>
            <w:tcBorders>
              <w:top w:val="single" w:sz="4" w:space="0" w:color="auto"/>
              <w:left w:val="single" w:sz="4" w:space="0" w:color="auto"/>
              <w:bottom w:val="single" w:sz="4" w:space="0" w:color="auto"/>
              <w:right w:val="single" w:sz="4" w:space="0" w:color="auto"/>
            </w:tcBorders>
          </w:tcPr>
          <w:p w14:paraId="6F812347" w14:textId="77777777" w:rsidR="00310E79" w:rsidRPr="00084479" w:rsidRDefault="00310E79" w:rsidP="00DC6AA5">
            <w:pPr>
              <w:widowControl/>
              <w:spacing w:before="120" w:after="120"/>
              <w:rPr>
                <w:noProof/>
              </w:rPr>
            </w:pPr>
            <w:r w:rsidRPr="00084479">
              <w:t>MA532</w:t>
            </w:r>
          </w:p>
        </w:tc>
        <w:tc>
          <w:tcPr>
            <w:tcW w:w="6181" w:type="dxa"/>
            <w:gridSpan w:val="2"/>
            <w:tcBorders>
              <w:top w:val="single" w:sz="4" w:space="0" w:color="auto"/>
              <w:left w:val="single" w:sz="4" w:space="0" w:color="auto"/>
              <w:bottom w:val="single" w:sz="4" w:space="0" w:color="auto"/>
              <w:right w:val="single" w:sz="4" w:space="0" w:color="auto"/>
            </w:tcBorders>
          </w:tcPr>
          <w:p w14:paraId="48335899" w14:textId="77777777" w:rsidR="00310E79" w:rsidRPr="00084479" w:rsidRDefault="00310E79" w:rsidP="00DC6AA5">
            <w:pPr>
              <w:widowControl/>
              <w:spacing w:before="120" w:after="120"/>
              <w:rPr>
                <w:noProof/>
              </w:rPr>
            </w:pPr>
            <w:r w:rsidRPr="00084479">
              <w:t>Arena hidrolitoral del Báltico caracterizada por plantas enraizadas sumergidas</w:t>
            </w:r>
          </w:p>
        </w:tc>
        <w:tc>
          <w:tcPr>
            <w:tcW w:w="2110" w:type="dxa"/>
            <w:tcBorders>
              <w:top w:val="single" w:sz="4" w:space="0" w:color="auto"/>
              <w:left w:val="single" w:sz="4" w:space="0" w:color="auto"/>
              <w:bottom w:val="single" w:sz="4" w:space="0" w:color="auto"/>
              <w:right w:val="single" w:sz="4" w:space="0" w:color="auto"/>
            </w:tcBorders>
          </w:tcPr>
          <w:p w14:paraId="74DABE85" w14:textId="77777777" w:rsidR="00310E79" w:rsidRPr="00084479" w:rsidRDefault="00310E79" w:rsidP="00DC6AA5">
            <w:pPr>
              <w:widowControl/>
              <w:spacing w:before="120" w:after="120"/>
              <w:rPr>
                <w:noProof/>
              </w:rPr>
            </w:pPr>
            <w:r w:rsidRPr="00084479">
              <w:t>1130; 1140; 1160; 1610</w:t>
            </w:r>
          </w:p>
        </w:tc>
      </w:tr>
      <w:tr w:rsidR="00310E79" w:rsidRPr="00084479" w14:paraId="59A7F984" w14:textId="77777777" w:rsidTr="00DC6AA5">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572E9E22" w14:textId="77777777" w:rsidR="00310E79" w:rsidRPr="00084479" w:rsidRDefault="00310E79" w:rsidP="00DC6AA5">
            <w:pPr>
              <w:widowControl/>
              <w:spacing w:before="120" w:after="120"/>
              <w:rPr>
                <w:noProof/>
              </w:rPr>
            </w:pPr>
            <w:r w:rsidRPr="00084479">
              <w:t>MA632</w:t>
            </w:r>
          </w:p>
        </w:tc>
        <w:tc>
          <w:tcPr>
            <w:tcW w:w="6181" w:type="dxa"/>
            <w:gridSpan w:val="2"/>
            <w:tcBorders>
              <w:top w:val="single" w:sz="4" w:space="0" w:color="auto"/>
              <w:left w:val="single" w:sz="4" w:space="0" w:color="auto"/>
              <w:bottom w:val="single" w:sz="4" w:space="0" w:color="auto"/>
              <w:right w:val="single" w:sz="4" w:space="0" w:color="auto"/>
            </w:tcBorders>
            <w:hideMark/>
          </w:tcPr>
          <w:p w14:paraId="32755605" w14:textId="77777777" w:rsidR="00310E79" w:rsidRPr="00084479" w:rsidRDefault="00310E79" w:rsidP="00DC6AA5">
            <w:pPr>
              <w:widowControl/>
              <w:spacing w:before="120" w:after="120"/>
              <w:rPr>
                <w:noProof/>
              </w:rPr>
            </w:pPr>
            <w:r w:rsidRPr="00084479">
              <w:t>Lodos hidrolitorales del Báltico dominados por plantas enraizadas sumergidas</w:t>
            </w:r>
          </w:p>
        </w:tc>
        <w:tc>
          <w:tcPr>
            <w:tcW w:w="2110" w:type="dxa"/>
            <w:tcBorders>
              <w:top w:val="single" w:sz="4" w:space="0" w:color="auto"/>
              <w:left w:val="single" w:sz="4" w:space="0" w:color="auto"/>
              <w:bottom w:val="single" w:sz="4" w:space="0" w:color="auto"/>
              <w:right w:val="single" w:sz="4" w:space="0" w:color="auto"/>
            </w:tcBorders>
          </w:tcPr>
          <w:p w14:paraId="5A71C539" w14:textId="77777777" w:rsidR="00310E79" w:rsidRPr="00084479" w:rsidRDefault="00310E79" w:rsidP="00DC6AA5">
            <w:pPr>
              <w:widowControl/>
              <w:spacing w:before="120" w:after="120"/>
              <w:rPr>
                <w:noProof/>
              </w:rPr>
            </w:pPr>
            <w:r w:rsidRPr="00084479">
              <w:t>1130; 1140; 1160; 1650</w:t>
            </w:r>
          </w:p>
        </w:tc>
      </w:tr>
      <w:tr w:rsidR="00310E79" w:rsidRPr="00084479" w14:paraId="5D0BB0A0" w14:textId="77777777" w:rsidTr="00DC6AA5">
        <w:trPr>
          <w:cantSplit/>
          <w:trHeight w:val="283"/>
        </w:trPr>
        <w:tc>
          <w:tcPr>
            <w:tcW w:w="1024" w:type="dxa"/>
            <w:tcBorders>
              <w:top w:val="single" w:sz="4" w:space="0" w:color="auto"/>
              <w:left w:val="single" w:sz="4" w:space="0" w:color="auto"/>
              <w:bottom w:val="single" w:sz="4" w:space="0" w:color="auto"/>
              <w:right w:val="single" w:sz="4" w:space="0" w:color="auto"/>
            </w:tcBorders>
          </w:tcPr>
          <w:p w14:paraId="1C1C26AE" w14:textId="77777777" w:rsidR="00310E79" w:rsidRPr="00084479" w:rsidRDefault="00310E79" w:rsidP="00DC6AA5">
            <w:pPr>
              <w:widowControl/>
              <w:spacing w:before="120" w:after="120"/>
              <w:rPr>
                <w:noProof/>
              </w:rPr>
            </w:pPr>
            <w:r w:rsidRPr="00084479">
              <w:t>MB332</w:t>
            </w:r>
          </w:p>
        </w:tc>
        <w:tc>
          <w:tcPr>
            <w:tcW w:w="6181" w:type="dxa"/>
            <w:gridSpan w:val="2"/>
            <w:tcBorders>
              <w:top w:val="single" w:sz="4" w:space="0" w:color="auto"/>
              <w:left w:val="single" w:sz="4" w:space="0" w:color="auto"/>
              <w:bottom w:val="single" w:sz="4" w:space="0" w:color="auto"/>
              <w:right w:val="single" w:sz="4" w:space="0" w:color="auto"/>
            </w:tcBorders>
          </w:tcPr>
          <w:p w14:paraId="7F049FFF" w14:textId="77777777" w:rsidR="00310E79" w:rsidRPr="00084479" w:rsidRDefault="00310E79" w:rsidP="00DC6AA5">
            <w:pPr>
              <w:widowControl/>
              <w:spacing w:before="120" w:after="120"/>
              <w:rPr>
                <w:noProof/>
              </w:rPr>
            </w:pPr>
            <w:r w:rsidRPr="00084479">
              <w:t>Sedimento grueso infralitoral del Báltico caracterizado por plantas enraizadas sumergidas</w:t>
            </w:r>
          </w:p>
        </w:tc>
        <w:tc>
          <w:tcPr>
            <w:tcW w:w="2110" w:type="dxa"/>
            <w:tcBorders>
              <w:top w:val="single" w:sz="4" w:space="0" w:color="auto"/>
              <w:left w:val="single" w:sz="4" w:space="0" w:color="auto"/>
              <w:bottom w:val="single" w:sz="4" w:space="0" w:color="auto"/>
              <w:right w:val="single" w:sz="4" w:space="0" w:color="auto"/>
            </w:tcBorders>
          </w:tcPr>
          <w:p w14:paraId="6F7B0214" w14:textId="77777777" w:rsidR="00310E79" w:rsidRPr="00084479" w:rsidRDefault="00310E79" w:rsidP="00DC6AA5">
            <w:pPr>
              <w:widowControl/>
              <w:spacing w:before="120" w:after="120"/>
              <w:rPr>
                <w:noProof/>
              </w:rPr>
            </w:pPr>
            <w:r w:rsidRPr="00084479">
              <w:t>1110; 1160</w:t>
            </w:r>
          </w:p>
        </w:tc>
      </w:tr>
      <w:tr w:rsidR="00310E79" w:rsidRPr="00084479" w14:paraId="6EAF0C66" w14:textId="77777777" w:rsidTr="00DC6AA5">
        <w:trPr>
          <w:cantSplit/>
          <w:trHeight w:val="283"/>
        </w:trPr>
        <w:tc>
          <w:tcPr>
            <w:tcW w:w="1024" w:type="dxa"/>
            <w:tcBorders>
              <w:top w:val="single" w:sz="4" w:space="0" w:color="auto"/>
              <w:left w:val="single" w:sz="4" w:space="0" w:color="auto"/>
              <w:bottom w:val="single" w:sz="4" w:space="0" w:color="auto"/>
              <w:right w:val="single" w:sz="4" w:space="0" w:color="auto"/>
            </w:tcBorders>
          </w:tcPr>
          <w:p w14:paraId="2483D19A" w14:textId="77777777" w:rsidR="00310E79" w:rsidRPr="00084479" w:rsidRDefault="00310E79" w:rsidP="00DC6AA5">
            <w:pPr>
              <w:widowControl/>
              <w:spacing w:before="120" w:after="120"/>
              <w:rPr>
                <w:noProof/>
              </w:rPr>
            </w:pPr>
            <w:r w:rsidRPr="00084479">
              <w:t>MB432</w:t>
            </w:r>
          </w:p>
        </w:tc>
        <w:tc>
          <w:tcPr>
            <w:tcW w:w="6181" w:type="dxa"/>
            <w:gridSpan w:val="2"/>
            <w:tcBorders>
              <w:top w:val="single" w:sz="4" w:space="0" w:color="auto"/>
              <w:left w:val="single" w:sz="4" w:space="0" w:color="auto"/>
              <w:bottom w:val="single" w:sz="4" w:space="0" w:color="auto"/>
              <w:right w:val="single" w:sz="4" w:space="0" w:color="auto"/>
            </w:tcBorders>
          </w:tcPr>
          <w:p w14:paraId="700CD4DD" w14:textId="77777777" w:rsidR="00310E79" w:rsidRPr="00084479" w:rsidRDefault="00310E79" w:rsidP="00DC6AA5">
            <w:pPr>
              <w:widowControl/>
              <w:spacing w:before="120" w:after="120"/>
              <w:rPr>
                <w:noProof/>
              </w:rPr>
            </w:pPr>
            <w:r w:rsidRPr="00084479">
              <w:t>Sedimento mixto infralitoral del Báltico caracterizado por plantas enraizadas sumergidas</w:t>
            </w:r>
          </w:p>
        </w:tc>
        <w:tc>
          <w:tcPr>
            <w:tcW w:w="2110" w:type="dxa"/>
            <w:tcBorders>
              <w:top w:val="single" w:sz="4" w:space="0" w:color="auto"/>
              <w:left w:val="single" w:sz="4" w:space="0" w:color="auto"/>
              <w:bottom w:val="single" w:sz="4" w:space="0" w:color="auto"/>
              <w:right w:val="single" w:sz="4" w:space="0" w:color="auto"/>
            </w:tcBorders>
          </w:tcPr>
          <w:p w14:paraId="374F0CE9" w14:textId="77777777" w:rsidR="00310E79" w:rsidRPr="00084479" w:rsidRDefault="00310E79" w:rsidP="00DC6AA5">
            <w:pPr>
              <w:widowControl/>
              <w:spacing w:before="120" w:after="120"/>
              <w:rPr>
                <w:noProof/>
              </w:rPr>
            </w:pPr>
            <w:r w:rsidRPr="00084479">
              <w:t>1110; 1160; 1650</w:t>
            </w:r>
          </w:p>
        </w:tc>
      </w:tr>
      <w:tr w:rsidR="00310E79" w:rsidRPr="00084479" w14:paraId="4D0B14D2" w14:textId="77777777" w:rsidTr="00DC6AA5">
        <w:trPr>
          <w:cantSplit/>
          <w:trHeight w:val="283"/>
        </w:trPr>
        <w:tc>
          <w:tcPr>
            <w:tcW w:w="1024" w:type="dxa"/>
            <w:tcBorders>
              <w:top w:val="single" w:sz="4" w:space="0" w:color="auto"/>
              <w:left w:val="single" w:sz="4" w:space="0" w:color="auto"/>
              <w:bottom w:val="single" w:sz="4" w:space="0" w:color="auto"/>
              <w:right w:val="single" w:sz="4" w:space="0" w:color="auto"/>
            </w:tcBorders>
          </w:tcPr>
          <w:p w14:paraId="4C7BA961" w14:textId="77777777" w:rsidR="00310E79" w:rsidRPr="00084479" w:rsidRDefault="00310E79" w:rsidP="00DC6AA5">
            <w:pPr>
              <w:widowControl/>
              <w:spacing w:before="120" w:after="120"/>
              <w:rPr>
                <w:noProof/>
              </w:rPr>
            </w:pPr>
            <w:r w:rsidRPr="00084479">
              <w:t>MB532</w:t>
            </w:r>
          </w:p>
        </w:tc>
        <w:tc>
          <w:tcPr>
            <w:tcW w:w="6181" w:type="dxa"/>
            <w:gridSpan w:val="2"/>
            <w:tcBorders>
              <w:top w:val="single" w:sz="4" w:space="0" w:color="auto"/>
              <w:left w:val="single" w:sz="4" w:space="0" w:color="auto"/>
              <w:bottom w:val="single" w:sz="4" w:space="0" w:color="auto"/>
              <w:right w:val="single" w:sz="4" w:space="0" w:color="auto"/>
            </w:tcBorders>
          </w:tcPr>
          <w:p w14:paraId="3F1DBFB0" w14:textId="77777777" w:rsidR="00310E79" w:rsidRPr="00084479" w:rsidRDefault="00310E79" w:rsidP="00DC6AA5">
            <w:pPr>
              <w:widowControl/>
              <w:spacing w:before="120" w:after="120"/>
              <w:rPr>
                <w:noProof/>
              </w:rPr>
            </w:pPr>
            <w:r w:rsidRPr="00084479">
              <w:t>Arena infralitoral del Báltico caracterizada por plantas con raíces sumergidas</w:t>
            </w:r>
          </w:p>
        </w:tc>
        <w:tc>
          <w:tcPr>
            <w:tcW w:w="2110" w:type="dxa"/>
            <w:tcBorders>
              <w:top w:val="single" w:sz="4" w:space="0" w:color="auto"/>
              <w:left w:val="single" w:sz="4" w:space="0" w:color="auto"/>
              <w:bottom w:val="single" w:sz="4" w:space="0" w:color="auto"/>
              <w:right w:val="single" w:sz="4" w:space="0" w:color="auto"/>
            </w:tcBorders>
          </w:tcPr>
          <w:p w14:paraId="734F876B" w14:textId="77777777" w:rsidR="00310E79" w:rsidRPr="00084479" w:rsidRDefault="00310E79" w:rsidP="00DC6AA5">
            <w:pPr>
              <w:widowControl/>
              <w:spacing w:before="120" w:after="120"/>
              <w:rPr>
                <w:noProof/>
              </w:rPr>
            </w:pPr>
            <w:r w:rsidRPr="00084479">
              <w:t>1110; 1130; 1150; 1160</w:t>
            </w:r>
          </w:p>
        </w:tc>
      </w:tr>
      <w:tr w:rsidR="00310E79" w:rsidRPr="00084479" w14:paraId="14E8111B" w14:textId="77777777" w:rsidTr="00DC6AA5">
        <w:trPr>
          <w:cantSplit/>
          <w:trHeight w:val="283"/>
        </w:trPr>
        <w:tc>
          <w:tcPr>
            <w:tcW w:w="1024" w:type="dxa"/>
            <w:tcBorders>
              <w:top w:val="single" w:sz="4" w:space="0" w:color="auto"/>
              <w:left w:val="single" w:sz="4" w:space="0" w:color="auto"/>
              <w:bottom w:val="single" w:sz="4" w:space="0" w:color="auto"/>
              <w:right w:val="single" w:sz="4" w:space="0" w:color="auto"/>
            </w:tcBorders>
          </w:tcPr>
          <w:p w14:paraId="3D2AAD5B" w14:textId="77777777" w:rsidR="00310E79" w:rsidRPr="00084479" w:rsidRDefault="00310E79" w:rsidP="00DC6AA5">
            <w:pPr>
              <w:widowControl/>
              <w:spacing w:before="120" w:after="120"/>
              <w:rPr>
                <w:noProof/>
              </w:rPr>
            </w:pPr>
            <w:r w:rsidRPr="00084479">
              <w:t>MB632</w:t>
            </w:r>
          </w:p>
        </w:tc>
        <w:tc>
          <w:tcPr>
            <w:tcW w:w="6181" w:type="dxa"/>
            <w:gridSpan w:val="2"/>
            <w:tcBorders>
              <w:top w:val="single" w:sz="4" w:space="0" w:color="auto"/>
              <w:left w:val="single" w:sz="4" w:space="0" w:color="auto"/>
              <w:bottom w:val="single" w:sz="4" w:space="0" w:color="auto"/>
              <w:right w:val="single" w:sz="4" w:space="0" w:color="auto"/>
            </w:tcBorders>
          </w:tcPr>
          <w:p w14:paraId="29495992" w14:textId="77777777" w:rsidR="00310E79" w:rsidRPr="00084479" w:rsidRDefault="00310E79" w:rsidP="00DC6AA5">
            <w:pPr>
              <w:widowControl/>
              <w:spacing w:before="120" w:after="120"/>
              <w:rPr>
                <w:noProof/>
              </w:rPr>
            </w:pPr>
            <w:r w:rsidRPr="00084479">
              <w:t>Sedimento infralitoral de lodo del Báltico caracterizado por plantas enraizadas sumergidas</w:t>
            </w:r>
          </w:p>
        </w:tc>
        <w:tc>
          <w:tcPr>
            <w:tcW w:w="2110" w:type="dxa"/>
            <w:tcBorders>
              <w:top w:val="single" w:sz="4" w:space="0" w:color="auto"/>
              <w:left w:val="single" w:sz="4" w:space="0" w:color="auto"/>
              <w:bottom w:val="single" w:sz="4" w:space="0" w:color="auto"/>
              <w:right w:val="single" w:sz="4" w:space="0" w:color="auto"/>
            </w:tcBorders>
          </w:tcPr>
          <w:p w14:paraId="7DFE03E3" w14:textId="77777777" w:rsidR="00310E79" w:rsidRPr="00084479" w:rsidRDefault="00310E79" w:rsidP="00DC6AA5">
            <w:pPr>
              <w:widowControl/>
              <w:spacing w:before="120" w:after="120"/>
              <w:rPr>
                <w:noProof/>
              </w:rPr>
            </w:pPr>
            <w:r w:rsidRPr="00084479">
              <w:t>1130; 1150; 1160; 1650</w:t>
            </w:r>
          </w:p>
        </w:tc>
      </w:tr>
      <w:tr w:rsidR="00310E79" w:rsidRPr="00084479" w14:paraId="71C90521" w14:textId="77777777" w:rsidTr="00DC6AA5">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5E4F32E" w14:textId="77777777" w:rsidR="00310E79" w:rsidRPr="00084479" w:rsidRDefault="00310E79" w:rsidP="00DC6AA5">
            <w:pPr>
              <w:widowControl/>
              <w:spacing w:before="120" w:after="120"/>
              <w:rPr>
                <w:b/>
                <w:noProof/>
              </w:rPr>
            </w:pPr>
            <w:r w:rsidRPr="00084479">
              <w:rPr>
                <w:b/>
              </w:rPr>
              <w:t>Mar Negro</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5B51F24B" w14:textId="77777777" w:rsidR="00310E79" w:rsidRPr="00084479" w:rsidRDefault="00310E79" w:rsidP="00DC6AA5">
            <w:pPr>
              <w:widowControl/>
              <w:spacing w:before="120" w:after="120"/>
              <w:rPr>
                <w:b/>
                <w:noProof/>
              </w:rPr>
            </w:pPr>
          </w:p>
        </w:tc>
      </w:tr>
      <w:tr w:rsidR="00310E79" w:rsidRPr="00084479" w14:paraId="088B7997"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47D6B3AE" w14:textId="77777777" w:rsidR="00310E79" w:rsidRPr="00084479" w:rsidRDefault="00310E79" w:rsidP="00DC6AA5">
            <w:pPr>
              <w:widowControl/>
              <w:spacing w:before="120" w:after="120"/>
              <w:rPr>
                <w:noProof/>
              </w:rPr>
            </w:pPr>
            <w:r w:rsidRPr="00084479">
              <w:t>MB546</w:t>
            </w:r>
          </w:p>
        </w:tc>
        <w:tc>
          <w:tcPr>
            <w:tcW w:w="6101" w:type="dxa"/>
            <w:tcBorders>
              <w:top w:val="single" w:sz="4" w:space="0" w:color="auto"/>
              <w:left w:val="single" w:sz="4" w:space="0" w:color="auto"/>
              <w:bottom w:val="single" w:sz="4" w:space="0" w:color="auto"/>
              <w:right w:val="single" w:sz="4" w:space="0" w:color="auto"/>
            </w:tcBorders>
            <w:hideMark/>
          </w:tcPr>
          <w:p w14:paraId="12B7FB3F" w14:textId="77777777" w:rsidR="00310E79" w:rsidRPr="00084479" w:rsidRDefault="00310E79" w:rsidP="00DC6AA5">
            <w:pPr>
              <w:widowControl/>
              <w:spacing w:before="120" w:after="120"/>
              <w:rPr>
                <w:noProof/>
              </w:rPr>
            </w:pPr>
            <w:r w:rsidRPr="00084479">
              <w:t>Vegetación marina y praderas de algas rizomatosas en aguas dulces del mar Negro con influencia de arenas fangosas infralitorales</w:t>
            </w:r>
          </w:p>
        </w:tc>
        <w:tc>
          <w:tcPr>
            <w:tcW w:w="2110" w:type="dxa"/>
            <w:tcBorders>
              <w:top w:val="single" w:sz="4" w:space="0" w:color="auto"/>
              <w:left w:val="single" w:sz="4" w:space="0" w:color="auto"/>
              <w:bottom w:val="single" w:sz="4" w:space="0" w:color="auto"/>
              <w:right w:val="single" w:sz="4" w:space="0" w:color="auto"/>
            </w:tcBorders>
          </w:tcPr>
          <w:p w14:paraId="372E5BFB" w14:textId="77777777" w:rsidR="00310E79" w:rsidRPr="00084479" w:rsidRDefault="00310E79" w:rsidP="00DC6AA5">
            <w:pPr>
              <w:widowControl/>
              <w:spacing w:before="120" w:after="120"/>
              <w:rPr>
                <w:noProof/>
              </w:rPr>
            </w:pPr>
            <w:r w:rsidRPr="00084479">
              <w:t>1110; 1130; 1160</w:t>
            </w:r>
          </w:p>
        </w:tc>
      </w:tr>
      <w:tr w:rsidR="00310E79" w:rsidRPr="00084479" w14:paraId="449D7C58"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69C43B51" w14:textId="77777777" w:rsidR="00310E79" w:rsidRPr="00084479" w:rsidRDefault="00310E79" w:rsidP="00DC6AA5">
            <w:pPr>
              <w:widowControl/>
              <w:spacing w:before="120" w:after="120"/>
              <w:rPr>
                <w:noProof/>
              </w:rPr>
            </w:pPr>
            <w:r w:rsidRPr="00084479">
              <w:t>MB547</w:t>
            </w:r>
          </w:p>
        </w:tc>
        <w:tc>
          <w:tcPr>
            <w:tcW w:w="6101" w:type="dxa"/>
            <w:tcBorders>
              <w:top w:val="single" w:sz="4" w:space="0" w:color="auto"/>
              <w:left w:val="single" w:sz="4" w:space="0" w:color="auto"/>
              <w:bottom w:val="single" w:sz="4" w:space="0" w:color="auto"/>
              <w:right w:val="single" w:sz="4" w:space="0" w:color="auto"/>
            </w:tcBorders>
            <w:hideMark/>
          </w:tcPr>
          <w:p w14:paraId="28248BBD" w14:textId="77777777" w:rsidR="00310E79" w:rsidRPr="00084479" w:rsidRDefault="00310E79" w:rsidP="00DC6AA5">
            <w:pPr>
              <w:widowControl/>
              <w:spacing w:before="120" w:after="120"/>
              <w:rPr>
                <w:noProof/>
              </w:rPr>
            </w:pPr>
            <w:r w:rsidRPr="00084479">
              <w:t>Praderas de vegetación marina del mar Negro en arenas limpias infralitorales altas con exposición moderada</w:t>
            </w:r>
          </w:p>
        </w:tc>
        <w:tc>
          <w:tcPr>
            <w:tcW w:w="2110" w:type="dxa"/>
            <w:tcBorders>
              <w:top w:val="single" w:sz="4" w:space="0" w:color="auto"/>
              <w:left w:val="single" w:sz="4" w:space="0" w:color="auto"/>
              <w:bottom w:val="single" w:sz="4" w:space="0" w:color="auto"/>
              <w:right w:val="single" w:sz="4" w:space="0" w:color="auto"/>
            </w:tcBorders>
          </w:tcPr>
          <w:p w14:paraId="1D118810" w14:textId="77777777" w:rsidR="00310E79" w:rsidRPr="00084479" w:rsidRDefault="00310E79" w:rsidP="00DC6AA5">
            <w:pPr>
              <w:widowControl/>
              <w:spacing w:before="120" w:after="120"/>
              <w:rPr>
                <w:noProof/>
              </w:rPr>
            </w:pPr>
            <w:r w:rsidRPr="00084479">
              <w:t>1110; 1160</w:t>
            </w:r>
          </w:p>
        </w:tc>
      </w:tr>
      <w:tr w:rsidR="00310E79" w:rsidRPr="00084479" w14:paraId="0CB81BE9"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68B80E17" w14:textId="77777777" w:rsidR="00310E79" w:rsidRPr="00084479" w:rsidRDefault="00310E79" w:rsidP="00DC6AA5">
            <w:pPr>
              <w:widowControl/>
              <w:spacing w:before="120" w:after="120"/>
              <w:rPr>
                <w:noProof/>
              </w:rPr>
            </w:pPr>
            <w:r w:rsidRPr="00084479">
              <w:t>MB548</w:t>
            </w:r>
          </w:p>
        </w:tc>
        <w:tc>
          <w:tcPr>
            <w:tcW w:w="6101" w:type="dxa"/>
            <w:tcBorders>
              <w:top w:val="single" w:sz="4" w:space="0" w:color="auto"/>
              <w:left w:val="single" w:sz="4" w:space="0" w:color="auto"/>
              <w:bottom w:val="single" w:sz="4" w:space="0" w:color="auto"/>
              <w:right w:val="single" w:sz="4" w:space="0" w:color="auto"/>
            </w:tcBorders>
            <w:hideMark/>
          </w:tcPr>
          <w:p w14:paraId="78016530" w14:textId="77777777" w:rsidR="00310E79" w:rsidRPr="00084479" w:rsidRDefault="00310E79" w:rsidP="00DC6AA5">
            <w:pPr>
              <w:widowControl/>
              <w:spacing w:before="120" w:after="120"/>
              <w:rPr>
                <w:noProof/>
              </w:rPr>
            </w:pPr>
            <w:r w:rsidRPr="00084479">
              <w:t>Praderas de vegetación marina del mar Negro en arenas infralitorales inferiores</w:t>
            </w:r>
          </w:p>
        </w:tc>
        <w:tc>
          <w:tcPr>
            <w:tcW w:w="2110" w:type="dxa"/>
            <w:tcBorders>
              <w:top w:val="single" w:sz="4" w:space="0" w:color="auto"/>
              <w:left w:val="single" w:sz="4" w:space="0" w:color="auto"/>
              <w:bottom w:val="single" w:sz="4" w:space="0" w:color="auto"/>
              <w:right w:val="single" w:sz="4" w:space="0" w:color="auto"/>
            </w:tcBorders>
          </w:tcPr>
          <w:p w14:paraId="6893E4A9" w14:textId="77777777" w:rsidR="00310E79" w:rsidRPr="00084479" w:rsidRDefault="00310E79" w:rsidP="00DC6AA5">
            <w:pPr>
              <w:widowControl/>
              <w:spacing w:before="120" w:after="120"/>
              <w:rPr>
                <w:noProof/>
              </w:rPr>
            </w:pPr>
            <w:r w:rsidRPr="00084479">
              <w:t>1110; 1160</w:t>
            </w:r>
          </w:p>
        </w:tc>
      </w:tr>
      <w:tr w:rsidR="00310E79" w:rsidRPr="00084479" w14:paraId="414FA9F5" w14:textId="77777777" w:rsidTr="00DC6AA5">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E137E6F" w14:textId="77777777" w:rsidR="00310E79" w:rsidRPr="00084479" w:rsidRDefault="00310E79" w:rsidP="00DC6AA5">
            <w:pPr>
              <w:widowControl/>
              <w:spacing w:before="120" w:after="120"/>
              <w:rPr>
                <w:b/>
                <w:noProof/>
              </w:rPr>
            </w:pPr>
            <w:r w:rsidRPr="00084479">
              <w:rPr>
                <w:b/>
              </w:rPr>
              <w:t>Mar Mediterráneo</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1CE61210" w14:textId="77777777" w:rsidR="00310E79" w:rsidRPr="00084479" w:rsidRDefault="00310E79" w:rsidP="00DC6AA5">
            <w:pPr>
              <w:widowControl/>
              <w:spacing w:before="120" w:after="120"/>
              <w:rPr>
                <w:b/>
                <w:noProof/>
              </w:rPr>
            </w:pPr>
          </w:p>
        </w:tc>
      </w:tr>
      <w:tr w:rsidR="00310E79" w:rsidRPr="00084479" w14:paraId="493643F4"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2837F40C" w14:textId="77777777" w:rsidR="00310E79" w:rsidRPr="00084479" w:rsidRDefault="00310E79" w:rsidP="00DC6AA5">
            <w:pPr>
              <w:widowControl/>
              <w:spacing w:before="120" w:after="120"/>
              <w:rPr>
                <w:noProof/>
              </w:rPr>
            </w:pPr>
            <w:r w:rsidRPr="00084479">
              <w:t>MB252</w:t>
            </w:r>
          </w:p>
        </w:tc>
        <w:tc>
          <w:tcPr>
            <w:tcW w:w="6101" w:type="dxa"/>
            <w:tcBorders>
              <w:top w:val="single" w:sz="4" w:space="0" w:color="auto"/>
              <w:left w:val="single" w:sz="4" w:space="0" w:color="auto"/>
              <w:bottom w:val="single" w:sz="4" w:space="0" w:color="auto"/>
              <w:right w:val="single" w:sz="4" w:space="0" w:color="auto"/>
            </w:tcBorders>
            <w:hideMark/>
          </w:tcPr>
          <w:p w14:paraId="059A3440" w14:textId="77777777" w:rsidR="00310E79" w:rsidRPr="00084479" w:rsidRDefault="00310E79" w:rsidP="00DC6AA5">
            <w:pPr>
              <w:widowControl/>
              <w:spacing w:before="120" w:after="120"/>
              <w:rPr>
                <w:noProof/>
              </w:rPr>
            </w:pPr>
            <w:r w:rsidRPr="00084479">
              <w:t xml:space="preserve">Biocenosis de </w:t>
            </w:r>
            <w:r w:rsidRPr="00084479">
              <w:rPr>
                <w:i/>
              </w:rPr>
              <w:t>Posidonia oceanica</w:t>
            </w:r>
          </w:p>
        </w:tc>
        <w:tc>
          <w:tcPr>
            <w:tcW w:w="2110" w:type="dxa"/>
            <w:tcBorders>
              <w:top w:val="single" w:sz="4" w:space="0" w:color="auto"/>
              <w:left w:val="single" w:sz="4" w:space="0" w:color="auto"/>
              <w:bottom w:val="single" w:sz="4" w:space="0" w:color="auto"/>
              <w:right w:val="single" w:sz="4" w:space="0" w:color="auto"/>
            </w:tcBorders>
          </w:tcPr>
          <w:p w14:paraId="07D31E18" w14:textId="77777777" w:rsidR="00310E79" w:rsidRPr="00084479" w:rsidRDefault="00310E79" w:rsidP="00DC6AA5">
            <w:pPr>
              <w:widowControl/>
              <w:spacing w:before="120" w:after="120"/>
              <w:rPr>
                <w:noProof/>
              </w:rPr>
            </w:pPr>
            <w:r w:rsidRPr="00084479">
              <w:t>1120</w:t>
            </w:r>
          </w:p>
        </w:tc>
      </w:tr>
      <w:tr w:rsidR="00310E79" w:rsidRPr="00084479" w14:paraId="65ECC9F8"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41D9BB30" w14:textId="77777777" w:rsidR="00310E79" w:rsidRPr="00084479" w:rsidRDefault="00310E79" w:rsidP="00DC6AA5">
            <w:pPr>
              <w:widowControl/>
              <w:spacing w:before="120" w:after="120"/>
              <w:rPr>
                <w:noProof/>
              </w:rPr>
            </w:pPr>
            <w:r w:rsidRPr="00084479">
              <w:t>MB2521</w:t>
            </w:r>
          </w:p>
        </w:tc>
        <w:tc>
          <w:tcPr>
            <w:tcW w:w="6101" w:type="dxa"/>
            <w:tcBorders>
              <w:top w:val="single" w:sz="4" w:space="0" w:color="auto"/>
              <w:left w:val="single" w:sz="4" w:space="0" w:color="auto"/>
              <w:bottom w:val="single" w:sz="4" w:space="0" w:color="auto"/>
              <w:right w:val="single" w:sz="4" w:space="0" w:color="auto"/>
            </w:tcBorders>
            <w:hideMark/>
          </w:tcPr>
          <w:p w14:paraId="58EEE838" w14:textId="77777777" w:rsidR="00310E79" w:rsidRPr="00267F4E" w:rsidRDefault="00310E79" w:rsidP="00DC6AA5">
            <w:pPr>
              <w:widowControl/>
              <w:spacing w:before="120" w:after="120"/>
              <w:rPr>
                <w:noProof/>
                <w:lang w:val="pt-PT"/>
              </w:rPr>
            </w:pPr>
            <w:r w:rsidRPr="00267F4E">
              <w:rPr>
                <w:lang w:val="pt-PT"/>
              </w:rPr>
              <w:t xml:space="preserve">Ecomorfosis de praderas rayadas de </w:t>
            </w:r>
            <w:r w:rsidRPr="00267F4E">
              <w:rPr>
                <w:i/>
                <w:lang w:val="pt-PT"/>
              </w:rPr>
              <w:t>Posidonia oceanica</w:t>
            </w:r>
          </w:p>
        </w:tc>
        <w:tc>
          <w:tcPr>
            <w:tcW w:w="2110" w:type="dxa"/>
            <w:tcBorders>
              <w:top w:val="single" w:sz="4" w:space="0" w:color="auto"/>
              <w:left w:val="single" w:sz="4" w:space="0" w:color="auto"/>
              <w:bottom w:val="single" w:sz="4" w:space="0" w:color="auto"/>
              <w:right w:val="single" w:sz="4" w:space="0" w:color="auto"/>
            </w:tcBorders>
          </w:tcPr>
          <w:p w14:paraId="604F86A1" w14:textId="77777777" w:rsidR="00310E79" w:rsidRPr="00084479" w:rsidRDefault="00310E79" w:rsidP="00DC6AA5">
            <w:pPr>
              <w:widowControl/>
              <w:spacing w:before="120" w:after="120"/>
              <w:rPr>
                <w:noProof/>
              </w:rPr>
            </w:pPr>
            <w:r w:rsidRPr="00084479">
              <w:t>1120; 1130; 1160</w:t>
            </w:r>
          </w:p>
        </w:tc>
      </w:tr>
      <w:tr w:rsidR="00310E79" w:rsidRPr="00084479" w14:paraId="42DD43F5"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480D161F" w14:textId="77777777" w:rsidR="00310E79" w:rsidRPr="00084479" w:rsidRDefault="00310E79" w:rsidP="00DC6AA5">
            <w:pPr>
              <w:widowControl/>
              <w:spacing w:before="120" w:after="120"/>
              <w:rPr>
                <w:noProof/>
              </w:rPr>
            </w:pPr>
            <w:r w:rsidRPr="00084479">
              <w:t>MB2522</w:t>
            </w:r>
          </w:p>
        </w:tc>
        <w:tc>
          <w:tcPr>
            <w:tcW w:w="6101" w:type="dxa"/>
            <w:tcBorders>
              <w:top w:val="single" w:sz="4" w:space="0" w:color="auto"/>
              <w:left w:val="single" w:sz="4" w:space="0" w:color="auto"/>
              <w:bottom w:val="single" w:sz="4" w:space="0" w:color="auto"/>
              <w:right w:val="single" w:sz="4" w:space="0" w:color="auto"/>
            </w:tcBorders>
          </w:tcPr>
          <w:p w14:paraId="391673BC" w14:textId="77777777" w:rsidR="00310E79" w:rsidRPr="00267F4E" w:rsidRDefault="00310E79" w:rsidP="00DC6AA5">
            <w:pPr>
              <w:widowControl/>
              <w:spacing w:before="120" w:after="120"/>
              <w:rPr>
                <w:noProof/>
                <w:lang w:val="pt-PT"/>
              </w:rPr>
            </w:pPr>
            <w:r w:rsidRPr="00267F4E">
              <w:rPr>
                <w:lang w:val="pt-PT"/>
              </w:rPr>
              <w:t xml:space="preserve">Ecomorfosis de praderas de «arrecife barrera» de </w:t>
            </w:r>
            <w:r w:rsidRPr="00267F4E">
              <w:rPr>
                <w:i/>
                <w:lang w:val="pt-PT"/>
              </w:rPr>
              <w:t>Posidonia oceanica</w:t>
            </w:r>
          </w:p>
        </w:tc>
        <w:tc>
          <w:tcPr>
            <w:tcW w:w="2110" w:type="dxa"/>
            <w:tcBorders>
              <w:top w:val="single" w:sz="4" w:space="0" w:color="auto"/>
              <w:left w:val="single" w:sz="4" w:space="0" w:color="auto"/>
              <w:bottom w:val="single" w:sz="4" w:space="0" w:color="auto"/>
              <w:right w:val="single" w:sz="4" w:space="0" w:color="auto"/>
            </w:tcBorders>
          </w:tcPr>
          <w:p w14:paraId="2D62D049" w14:textId="77777777" w:rsidR="00310E79" w:rsidRPr="00084479" w:rsidRDefault="00310E79" w:rsidP="00DC6AA5">
            <w:pPr>
              <w:widowControl/>
              <w:spacing w:before="120" w:after="120"/>
              <w:rPr>
                <w:noProof/>
              </w:rPr>
            </w:pPr>
            <w:r w:rsidRPr="00084479">
              <w:t>1120; 1130; 1160</w:t>
            </w:r>
          </w:p>
        </w:tc>
      </w:tr>
      <w:tr w:rsidR="00310E79" w:rsidRPr="00084479" w14:paraId="220A8C7B"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3D84D3C3" w14:textId="77777777" w:rsidR="00310E79" w:rsidRPr="00084479" w:rsidRDefault="00310E79" w:rsidP="00DC6AA5">
            <w:pPr>
              <w:widowControl/>
              <w:spacing w:before="120" w:after="120"/>
              <w:rPr>
                <w:noProof/>
              </w:rPr>
            </w:pPr>
            <w:r w:rsidRPr="00084479">
              <w:t>MB2523</w:t>
            </w:r>
          </w:p>
        </w:tc>
        <w:tc>
          <w:tcPr>
            <w:tcW w:w="6101" w:type="dxa"/>
            <w:tcBorders>
              <w:top w:val="single" w:sz="4" w:space="0" w:color="auto"/>
              <w:left w:val="single" w:sz="4" w:space="0" w:color="auto"/>
              <w:bottom w:val="single" w:sz="4" w:space="0" w:color="auto"/>
              <w:right w:val="single" w:sz="4" w:space="0" w:color="auto"/>
            </w:tcBorders>
          </w:tcPr>
          <w:p w14:paraId="2BBCBDCD" w14:textId="77777777" w:rsidR="00310E79" w:rsidRPr="00084479" w:rsidRDefault="00310E79" w:rsidP="00DC6AA5">
            <w:pPr>
              <w:widowControl/>
              <w:spacing w:before="120" w:after="120"/>
              <w:rPr>
                <w:noProof/>
              </w:rPr>
            </w:pPr>
            <w:r w:rsidRPr="00084479">
              <w:t xml:space="preserve">Facies de «alfombrillas» muertas de </w:t>
            </w:r>
            <w:r w:rsidRPr="00084479">
              <w:rPr>
                <w:i/>
              </w:rPr>
              <w:t>Posidonia oceanica</w:t>
            </w:r>
            <w:r w:rsidRPr="00084479">
              <w:t xml:space="preserve"> sin muchas epiflora</w:t>
            </w:r>
          </w:p>
        </w:tc>
        <w:tc>
          <w:tcPr>
            <w:tcW w:w="2110" w:type="dxa"/>
            <w:tcBorders>
              <w:top w:val="single" w:sz="4" w:space="0" w:color="auto"/>
              <w:left w:val="single" w:sz="4" w:space="0" w:color="auto"/>
              <w:bottom w:val="single" w:sz="4" w:space="0" w:color="auto"/>
              <w:right w:val="single" w:sz="4" w:space="0" w:color="auto"/>
            </w:tcBorders>
          </w:tcPr>
          <w:p w14:paraId="02CA32C6" w14:textId="77777777" w:rsidR="00310E79" w:rsidRPr="00084479" w:rsidRDefault="00310E79" w:rsidP="00DC6AA5">
            <w:pPr>
              <w:widowControl/>
              <w:spacing w:before="120" w:after="120"/>
              <w:rPr>
                <w:noProof/>
              </w:rPr>
            </w:pPr>
            <w:r w:rsidRPr="00084479">
              <w:t>1120; 1130; 1160</w:t>
            </w:r>
          </w:p>
        </w:tc>
      </w:tr>
      <w:tr w:rsidR="00310E79" w:rsidRPr="00084479" w14:paraId="176ACF2B"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9BC0728" w14:textId="77777777" w:rsidR="00310E79" w:rsidRPr="00084479" w:rsidRDefault="00310E79" w:rsidP="00DC6AA5">
            <w:pPr>
              <w:widowControl/>
              <w:spacing w:before="120" w:after="120"/>
              <w:rPr>
                <w:noProof/>
              </w:rPr>
            </w:pPr>
            <w:r w:rsidRPr="00084479">
              <w:t>MB2524</w:t>
            </w:r>
          </w:p>
        </w:tc>
        <w:tc>
          <w:tcPr>
            <w:tcW w:w="6101" w:type="dxa"/>
            <w:tcBorders>
              <w:top w:val="single" w:sz="4" w:space="0" w:color="auto"/>
              <w:left w:val="single" w:sz="4" w:space="0" w:color="auto"/>
              <w:bottom w:val="single" w:sz="4" w:space="0" w:color="auto"/>
              <w:right w:val="single" w:sz="4" w:space="0" w:color="auto"/>
            </w:tcBorders>
          </w:tcPr>
          <w:p w14:paraId="0D6B440E" w14:textId="77777777" w:rsidR="00310E79" w:rsidRPr="00084479" w:rsidRDefault="00310E79" w:rsidP="00DC6AA5">
            <w:pPr>
              <w:widowControl/>
              <w:spacing w:before="120" w:after="120"/>
              <w:rPr>
                <w:noProof/>
              </w:rPr>
            </w:pPr>
            <w:r w:rsidRPr="00084479">
              <w:t xml:space="preserve">Asociación con la </w:t>
            </w:r>
            <w:r w:rsidRPr="00084479">
              <w:rPr>
                <w:i/>
              </w:rPr>
              <w:t>Caulerpa prolifera</w:t>
            </w:r>
            <w:r w:rsidRPr="00084479">
              <w:t xml:space="preserve"> en los bancos de </w:t>
            </w:r>
            <w:r w:rsidRPr="00084479">
              <w:rPr>
                <w:i/>
              </w:rPr>
              <w:t>Posidonia</w:t>
            </w:r>
          </w:p>
        </w:tc>
        <w:tc>
          <w:tcPr>
            <w:tcW w:w="2110" w:type="dxa"/>
            <w:tcBorders>
              <w:top w:val="single" w:sz="4" w:space="0" w:color="auto"/>
              <w:left w:val="single" w:sz="4" w:space="0" w:color="auto"/>
              <w:bottom w:val="single" w:sz="4" w:space="0" w:color="auto"/>
              <w:right w:val="single" w:sz="4" w:space="0" w:color="auto"/>
            </w:tcBorders>
          </w:tcPr>
          <w:p w14:paraId="671E7B3D" w14:textId="77777777" w:rsidR="00310E79" w:rsidRPr="00084479" w:rsidRDefault="00310E79" w:rsidP="00DC6AA5">
            <w:pPr>
              <w:widowControl/>
              <w:spacing w:before="120" w:after="120"/>
              <w:rPr>
                <w:noProof/>
              </w:rPr>
            </w:pPr>
            <w:r w:rsidRPr="00084479">
              <w:t>1120; 1130; 1160</w:t>
            </w:r>
          </w:p>
        </w:tc>
      </w:tr>
      <w:tr w:rsidR="00310E79" w:rsidRPr="00084479" w14:paraId="18890BE8"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779A6FB2" w14:textId="77777777" w:rsidR="00310E79" w:rsidRPr="00084479" w:rsidRDefault="00310E79" w:rsidP="00DC6AA5">
            <w:pPr>
              <w:widowControl/>
              <w:spacing w:before="120" w:after="120"/>
              <w:rPr>
                <w:noProof/>
              </w:rPr>
            </w:pPr>
            <w:r w:rsidRPr="00084479">
              <w:lastRenderedPageBreak/>
              <w:t>MB5521</w:t>
            </w:r>
          </w:p>
        </w:tc>
        <w:tc>
          <w:tcPr>
            <w:tcW w:w="6101" w:type="dxa"/>
            <w:tcBorders>
              <w:top w:val="single" w:sz="4" w:space="0" w:color="auto"/>
              <w:left w:val="single" w:sz="4" w:space="0" w:color="auto"/>
              <w:bottom w:val="single" w:sz="4" w:space="0" w:color="auto"/>
              <w:right w:val="single" w:sz="4" w:space="0" w:color="auto"/>
            </w:tcBorders>
          </w:tcPr>
          <w:p w14:paraId="7ABC0003" w14:textId="77777777" w:rsidR="00310E79" w:rsidRPr="00084479" w:rsidRDefault="00310E79" w:rsidP="00DC6AA5">
            <w:pPr>
              <w:widowControl/>
              <w:spacing w:before="120" w:after="120"/>
              <w:rPr>
                <w:noProof/>
              </w:rPr>
            </w:pPr>
            <w:r w:rsidRPr="00084479">
              <w:t>Asociación con</w:t>
            </w:r>
            <w:r w:rsidRPr="00084479">
              <w:rPr>
                <w:i/>
              </w:rPr>
              <w:t xml:space="preserve"> Cymodocea nodosa</w:t>
            </w:r>
            <w:r w:rsidRPr="00084479">
              <w:t xml:space="preserve"> en arenas finas bien clasificadas</w:t>
            </w:r>
          </w:p>
        </w:tc>
        <w:tc>
          <w:tcPr>
            <w:tcW w:w="2110" w:type="dxa"/>
            <w:tcBorders>
              <w:top w:val="single" w:sz="4" w:space="0" w:color="auto"/>
              <w:left w:val="single" w:sz="4" w:space="0" w:color="auto"/>
              <w:bottom w:val="single" w:sz="4" w:space="0" w:color="auto"/>
              <w:right w:val="single" w:sz="4" w:space="0" w:color="auto"/>
            </w:tcBorders>
          </w:tcPr>
          <w:p w14:paraId="19597924" w14:textId="77777777" w:rsidR="00310E79" w:rsidRPr="00084479" w:rsidRDefault="00310E79" w:rsidP="00DC6AA5">
            <w:pPr>
              <w:widowControl/>
              <w:spacing w:before="120" w:after="120"/>
              <w:rPr>
                <w:noProof/>
              </w:rPr>
            </w:pPr>
            <w:r w:rsidRPr="00084479">
              <w:t>1110; 1130; 1160</w:t>
            </w:r>
          </w:p>
        </w:tc>
      </w:tr>
      <w:tr w:rsidR="00310E79" w:rsidRPr="00084479" w14:paraId="0399FF83"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5C9A951A" w14:textId="77777777" w:rsidR="00310E79" w:rsidRPr="00084479" w:rsidRDefault="00310E79" w:rsidP="00DC6AA5">
            <w:pPr>
              <w:widowControl/>
              <w:spacing w:before="120" w:after="120"/>
              <w:rPr>
                <w:noProof/>
              </w:rPr>
            </w:pPr>
            <w:r w:rsidRPr="00084479">
              <w:t>MB5534</w:t>
            </w:r>
          </w:p>
        </w:tc>
        <w:tc>
          <w:tcPr>
            <w:tcW w:w="6101" w:type="dxa"/>
            <w:tcBorders>
              <w:top w:val="single" w:sz="4" w:space="0" w:color="auto"/>
              <w:left w:val="single" w:sz="4" w:space="0" w:color="auto"/>
              <w:bottom w:val="single" w:sz="4" w:space="0" w:color="auto"/>
              <w:right w:val="single" w:sz="4" w:space="0" w:color="auto"/>
            </w:tcBorders>
          </w:tcPr>
          <w:p w14:paraId="3156EDC6" w14:textId="77777777" w:rsidR="00310E79" w:rsidRPr="00084479" w:rsidRDefault="00310E79" w:rsidP="00DC6AA5">
            <w:pPr>
              <w:widowControl/>
              <w:spacing w:before="120" w:after="120"/>
              <w:rPr>
                <w:noProof/>
              </w:rPr>
            </w:pPr>
            <w:r w:rsidRPr="00084479">
              <w:t xml:space="preserve">Asociación con </w:t>
            </w:r>
            <w:r w:rsidRPr="00084479">
              <w:rPr>
                <w:i/>
              </w:rPr>
              <w:t>Cymodocea nodosa</w:t>
            </w:r>
            <w:r w:rsidRPr="00084479">
              <w:t xml:space="preserve"> en arenas fangosas superficiales en aguas protegidas</w:t>
            </w:r>
          </w:p>
        </w:tc>
        <w:tc>
          <w:tcPr>
            <w:tcW w:w="2110" w:type="dxa"/>
            <w:tcBorders>
              <w:top w:val="single" w:sz="4" w:space="0" w:color="auto"/>
              <w:left w:val="single" w:sz="4" w:space="0" w:color="auto"/>
              <w:bottom w:val="single" w:sz="4" w:space="0" w:color="auto"/>
              <w:right w:val="single" w:sz="4" w:space="0" w:color="auto"/>
            </w:tcBorders>
          </w:tcPr>
          <w:p w14:paraId="6EEC8AE9" w14:textId="77777777" w:rsidR="00310E79" w:rsidRPr="00084479" w:rsidRDefault="00310E79" w:rsidP="00DC6AA5">
            <w:pPr>
              <w:widowControl/>
              <w:spacing w:before="120" w:after="120"/>
              <w:rPr>
                <w:noProof/>
              </w:rPr>
            </w:pPr>
            <w:r w:rsidRPr="00084479">
              <w:t>1110; 1130; 1160</w:t>
            </w:r>
          </w:p>
        </w:tc>
      </w:tr>
      <w:tr w:rsidR="00310E79" w:rsidRPr="00084479" w14:paraId="535AAB61"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45EC0999" w14:textId="77777777" w:rsidR="00310E79" w:rsidRPr="00084479" w:rsidRDefault="00310E79" w:rsidP="00DC6AA5">
            <w:pPr>
              <w:widowControl/>
              <w:spacing w:before="120" w:after="120"/>
              <w:rPr>
                <w:noProof/>
              </w:rPr>
            </w:pPr>
            <w:r w:rsidRPr="00084479">
              <w:t>MB5535</w:t>
            </w:r>
          </w:p>
        </w:tc>
        <w:tc>
          <w:tcPr>
            <w:tcW w:w="6101" w:type="dxa"/>
            <w:tcBorders>
              <w:top w:val="single" w:sz="4" w:space="0" w:color="auto"/>
              <w:left w:val="single" w:sz="4" w:space="0" w:color="auto"/>
              <w:bottom w:val="single" w:sz="4" w:space="0" w:color="auto"/>
              <w:right w:val="single" w:sz="4" w:space="0" w:color="auto"/>
            </w:tcBorders>
          </w:tcPr>
          <w:p w14:paraId="0B391797" w14:textId="77777777" w:rsidR="00310E79" w:rsidRPr="00084479" w:rsidRDefault="00310E79" w:rsidP="00DC6AA5">
            <w:pPr>
              <w:widowControl/>
              <w:spacing w:before="120" w:after="120"/>
              <w:rPr>
                <w:noProof/>
              </w:rPr>
            </w:pPr>
            <w:r w:rsidRPr="00084479">
              <w:t xml:space="preserve">Asociación con </w:t>
            </w:r>
            <w:r w:rsidRPr="00084479">
              <w:rPr>
                <w:i/>
              </w:rPr>
              <w:t>Zostera noltei</w:t>
            </w:r>
            <w:r w:rsidRPr="00084479">
              <w:t xml:space="preserve"> en arenas fangosas superficiales en aguas protegidas</w:t>
            </w:r>
          </w:p>
        </w:tc>
        <w:tc>
          <w:tcPr>
            <w:tcW w:w="2110" w:type="dxa"/>
            <w:tcBorders>
              <w:top w:val="single" w:sz="4" w:space="0" w:color="auto"/>
              <w:left w:val="single" w:sz="4" w:space="0" w:color="auto"/>
              <w:bottom w:val="single" w:sz="4" w:space="0" w:color="auto"/>
              <w:right w:val="single" w:sz="4" w:space="0" w:color="auto"/>
            </w:tcBorders>
          </w:tcPr>
          <w:p w14:paraId="284AA9A3" w14:textId="77777777" w:rsidR="00310E79" w:rsidRPr="00084479" w:rsidRDefault="00310E79" w:rsidP="00DC6AA5">
            <w:pPr>
              <w:widowControl/>
              <w:spacing w:before="120" w:after="120"/>
              <w:rPr>
                <w:noProof/>
              </w:rPr>
            </w:pPr>
            <w:r w:rsidRPr="00084479">
              <w:t>1110; 1130; 1160</w:t>
            </w:r>
          </w:p>
        </w:tc>
      </w:tr>
      <w:tr w:rsidR="00310E79" w:rsidRPr="00084479" w14:paraId="45ACD5E2"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586D87EC" w14:textId="77777777" w:rsidR="00310E79" w:rsidRPr="00084479" w:rsidRDefault="00310E79" w:rsidP="00DC6AA5">
            <w:pPr>
              <w:widowControl/>
              <w:spacing w:before="120" w:after="120"/>
              <w:rPr>
                <w:noProof/>
              </w:rPr>
            </w:pPr>
            <w:r w:rsidRPr="00084479">
              <w:t>MB5541</w:t>
            </w:r>
          </w:p>
        </w:tc>
        <w:tc>
          <w:tcPr>
            <w:tcW w:w="6101" w:type="dxa"/>
            <w:tcBorders>
              <w:top w:val="single" w:sz="4" w:space="0" w:color="auto"/>
              <w:left w:val="single" w:sz="4" w:space="0" w:color="auto"/>
              <w:bottom w:val="single" w:sz="4" w:space="0" w:color="auto"/>
              <w:right w:val="single" w:sz="4" w:space="0" w:color="auto"/>
            </w:tcBorders>
          </w:tcPr>
          <w:p w14:paraId="7D0440D9" w14:textId="77777777" w:rsidR="00310E79" w:rsidRPr="00084479" w:rsidRDefault="00310E79" w:rsidP="00DC6AA5">
            <w:pPr>
              <w:widowControl/>
              <w:spacing w:before="120" w:after="120"/>
              <w:rPr>
                <w:noProof/>
              </w:rPr>
            </w:pPr>
            <w:r w:rsidRPr="00084479">
              <w:t>Asociación con</w:t>
            </w:r>
            <w:r w:rsidRPr="00084479">
              <w:rPr>
                <w:i/>
              </w:rPr>
              <w:t xml:space="preserve"> Ruppia cirrhosa</w:t>
            </w:r>
            <w:r w:rsidRPr="00084479">
              <w:t xml:space="preserve"> o </w:t>
            </w:r>
            <w:r w:rsidRPr="00084479">
              <w:rPr>
                <w:i/>
              </w:rPr>
              <w:t>Ruppia maritima</w:t>
            </w:r>
            <w:r w:rsidRPr="00084479">
              <w:t xml:space="preserve"> sobre arena</w:t>
            </w:r>
          </w:p>
        </w:tc>
        <w:tc>
          <w:tcPr>
            <w:tcW w:w="2110" w:type="dxa"/>
            <w:tcBorders>
              <w:top w:val="single" w:sz="4" w:space="0" w:color="auto"/>
              <w:left w:val="single" w:sz="4" w:space="0" w:color="auto"/>
              <w:bottom w:val="single" w:sz="4" w:space="0" w:color="auto"/>
              <w:right w:val="single" w:sz="4" w:space="0" w:color="auto"/>
            </w:tcBorders>
          </w:tcPr>
          <w:p w14:paraId="2738B60D" w14:textId="77777777" w:rsidR="00310E79" w:rsidRPr="00084479" w:rsidRDefault="00310E79" w:rsidP="00DC6AA5">
            <w:pPr>
              <w:widowControl/>
              <w:spacing w:before="120" w:after="120"/>
              <w:rPr>
                <w:noProof/>
              </w:rPr>
            </w:pPr>
            <w:r w:rsidRPr="00084479">
              <w:t>1110; 1130; 1160</w:t>
            </w:r>
          </w:p>
        </w:tc>
      </w:tr>
      <w:tr w:rsidR="00310E79" w:rsidRPr="00084479" w14:paraId="09778C6C"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12960BAE" w14:textId="77777777" w:rsidR="00310E79" w:rsidRPr="00084479" w:rsidRDefault="00310E79" w:rsidP="00DC6AA5">
            <w:pPr>
              <w:widowControl/>
              <w:spacing w:before="120" w:after="120"/>
              <w:rPr>
                <w:noProof/>
              </w:rPr>
            </w:pPr>
            <w:r w:rsidRPr="00084479">
              <w:t>MB5544</w:t>
            </w:r>
          </w:p>
        </w:tc>
        <w:tc>
          <w:tcPr>
            <w:tcW w:w="6101" w:type="dxa"/>
            <w:tcBorders>
              <w:top w:val="single" w:sz="4" w:space="0" w:color="auto"/>
              <w:left w:val="single" w:sz="4" w:space="0" w:color="auto"/>
              <w:bottom w:val="single" w:sz="4" w:space="0" w:color="auto"/>
              <w:right w:val="single" w:sz="4" w:space="0" w:color="auto"/>
            </w:tcBorders>
          </w:tcPr>
          <w:p w14:paraId="214ADE1E" w14:textId="77777777" w:rsidR="00310E79" w:rsidRPr="00084479" w:rsidRDefault="00310E79" w:rsidP="00DC6AA5">
            <w:pPr>
              <w:widowControl/>
              <w:spacing w:before="120" w:after="120"/>
              <w:rPr>
                <w:noProof/>
              </w:rPr>
            </w:pPr>
            <w:r w:rsidRPr="00084479">
              <w:t xml:space="preserve">Asociación con </w:t>
            </w:r>
            <w:r w:rsidRPr="00084479">
              <w:rPr>
                <w:i/>
              </w:rPr>
              <w:t>Zostera noltei</w:t>
            </w:r>
            <w:r w:rsidRPr="00084479">
              <w:t xml:space="preserve"> en entorno eurihalino y euritérmico sobre arena</w:t>
            </w:r>
          </w:p>
        </w:tc>
        <w:tc>
          <w:tcPr>
            <w:tcW w:w="2110" w:type="dxa"/>
            <w:tcBorders>
              <w:top w:val="single" w:sz="4" w:space="0" w:color="auto"/>
              <w:left w:val="single" w:sz="4" w:space="0" w:color="auto"/>
              <w:bottom w:val="single" w:sz="4" w:space="0" w:color="auto"/>
              <w:right w:val="single" w:sz="4" w:space="0" w:color="auto"/>
            </w:tcBorders>
          </w:tcPr>
          <w:p w14:paraId="5037D873" w14:textId="77777777" w:rsidR="00310E79" w:rsidRPr="00084479" w:rsidRDefault="00310E79" w:rsidP="00DC6AA5">
            <w:pPr>
              <w:widowControl/>
              <w:spacing w:before="120" w:after="120"/>
              <w:rPr>
                <w:noProof/>
              </w:rPr>
            </w:pPr>
            <w:r w:rsidRPr="00084479">
              <w:t>1110; 1130; 1160</w:t>
            </w:r>
          </w:p>
        </w:tc>
      </w:tr>
      <w:tr w:rsidR="00310E79" w:rsidRPr="00084479" w14:paraId="5D9C08C9" w14:textId="77777777" w:rsidTr="00DC6AA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4A52BA24" w14:textId="77777777" w:rsidR="00310E79" w:rsidRPr="00084479" w:rsidRDefault="00310E79" w:rsidP="00DC6AA5">
            <w:pPr>
              <w:widowControl/>
              <w:spacing w:before="120" w:after="120"/>
              <w:rPr>
                <w:noProof/>
              </w:rPr>
            </w:pPr>
            <w:r w:rsidRPr="00084479">
              <w:t>MB5545</w:t>
            </w:r>
          </w:p>
        </w:tc>
        <w:tc>
          <w:tcPr>
            <w:tcW w:w="6101" w:type="dxa"/>
            <w:tcBorders>
              <w:top w:val="single" w:sz="4" w:space="0" w:color="auto"/>
              <w:left w:val="single" w:sz="4" w:space="0" w:color="auto"/>
              <w:bottom w:val="single" w:sz="4" w:space="0" w:color="auto"/>
              <w:right w:val="single" w:sz="4" w:space="0" w:color="auto"/>
            </w:tcBorders>
          </w:tcPr>
          <w:p w14:paraId="62BBC5AD" w14:textId="77777777" w:rsidR="00310E79" w:rsidRPr="00084479" w:rsidRDefault="00310E79" w:rsidP="00DC6AA5">
            <w:pPr>
              <w:widowControl/>
              <w:spacing w:before="120" w:after="120"/>
              <w:rPr>
                <w:noProof/>
              </w:rPr>
            </w:pPr>
            <w:r w:rsidRPr="00084479">
              <w:t xml:space="preserve">Asociación con </w:t>
            </w:r>
            <w:r w:rsidRPr="00084479">
              <w:rPr>
                <w:i/>
              </w:rPr>
              <w:t>Zostera marina</w:t>
            </w:r>
            <w:r w:rsidRPr="00084479">
              <w:t xml:space="preserve"> en entorno eurihalino y euritérmico</w:t>
            </w:r>
          </w:p>
        </w:tc>
        <w:tc>
          <w:tcPr>
            <w:tcW w:w="2110" w:type="dxa"/>
            <w:tcBorders>
              <w:top w:val="single" w:sz="4" w:space="0" w:color="auto"/>
              <w:left w:val="single" w:sz="4" w:space="0" w:color="auto"/>
              <w:bottom w:val="single" w:sz="4" w:space="0" w:color="auto"/>
              <w:right w:val="single" w:sz="4" w:space="0" w:color="auto"/>
            </w:tcBorders>
          </w:tcPr>
          <w:p w14:paraId="589B6C71" w14:textId="77777777" w:rsidR="00310E79" w:rsidRPr="00084479" w:rsidRDefault="00310E79" w:rsidP="00DC6AA5">
            <w:pPr>
              <w:widowControl/>
              <w:spacing w:before="120" w:after="120"/>
              <w:rPr>
                <w:noProof/>
              </w:rPr>
            </w:pPr>
            <w:r w:rsidRPr="00084479">
              <w:t>1110; 1130; 1160</w:t>
            </w:r>
          </w:p>
        </w:tc>
      </w:tr>
    </w:tbl>
    <w:p w14:paraId="4609E9C6" w14:textId="77777777" w:rsidR="00310E79" w:rsidRPr="00084479" w:rsidRDefault="00310E79" w:rsidP="00310E79">
      <w:pPr>
        <w:keepNext/>
        <w:widowControl/>
        <w:tabs>
          <w:tab w:val="left" w:pos="851"/>
        </w:tabs>
        <w:suppressAutoHyphens/>
        <w:spacing w:before="120" w:after="120"/>
        <w:jc w:val="both"/>
        <w:outlineLvl w:val="1"/>
        <w:rPr>
          <w:b/>
          <w:bCs/>
          <w:noProof/>
          <w:szCs w:val="26"/>
        </w:rPr>
      </w:pPr>
      <w:r w:rsidRPr="00084479">
        <w:rPr>
          <w:b/>
        </w:rPr>
        <w:t>2.</w:t>
      </w:r>
      <w:r w:rsidRPr="00084479">
        <w:rPr>
          <w:b/>
        </w:rPr>
        <w:tab/>
        <w:t>Grupo 2: Bosques de macroalgas</w:t>
      </w:r>
    </w:p>
    <w:tbl>
      <w:tblPr>
        <w:tblStyle w:val="TableGrid"/>
        <w:tblW w:w="9634" w:type="dxa"/>
        <w:tblLook w:val="04A0" w:firstRow="1" w:lastRow="0" w:firstColumn="1" w:lastColumn="0" w:noHBand="0" w:noVBand="1"/>
      </w:tblPr>
      <w:tblGrid>
        <w:gridCol w:w="1096"/>
        <w:gridCol w:w="80"/>
        <w:gridCol w:w="6040"/>
        <w:gridCol w:w="2418"/>
      </w:tblGrid>
      <w:tr w:rsidR="00310E79" w:rsidRPr="004E319B" w14:paraId="0621834C"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55A3A35" w14:textId="77777777" w:rsidR="00310E79" w:rsidRPr="00084479" w:rsidRDefault="00310E79" w:rsidP="00DC6AA5">
            <w:pPr>
              <w:widowControl/>
              <w:spacing w:before="120" w:after="120"/>
              <w:rPr>
                <w:b/>
                <w:noProof/>
              </w:rPr>
            </w:pPr>
            <w:r w:rsidRPr="00084479">
              <w:rPr>
                <w:b/>
              </w:rPr>
              <w:t>Código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7177BE98" w14:textId="77777777" w:rsidR="00310E79" w:rsidRPr="00084479" w:rsidRDefault="00310E79" w:rsidP="00DC6AA5">
            <w:pPr>
              <w:widowControl/>
              <w:spacing w:before="120" w:after="120"/>
              <w:rPr>
                <w:b/>
                <w:noProof/>
              </w:rPr>
            </w:pPr>
            <w:r w:rsidRPr="00084479">
              <w:rPr>
                <w:b/>
              </w:rPr>
              <w:t>Nombre del tipo de hábitat EUNIS</w:t>
            </w:r>
          </w:p>
        </w:tc>
        <w:tc>
          <w:tcPr>
            <w:tcW w:w="2418" w:type="dxa"/>
            <w:tcBorders>
              <w:top w:val="single" w:sz="4" w:space="0" w:color="auto"/>
              <w:left w:val="single" w:sz="4" w:space="0" w:color="auto"/>
              <w:bottom w:val="single" w:sz="4" w:space="0" w:color="auto"/>
              <w:right w:val="single" w:sz="4" w:space="0" w:color="auto"/>
            </w:tcBorders>
          </w:tcPr>
          <w:p w14:paraId="19D7C807" w14:textId="77777777" w:rsidR="00310E79" w:rsidRPr="00267F4E" w:rsidRDefault="00310E79" w:rsidP="00DC6AA5">
            <w:pPr>
              <w:widowControl/>
              <w:spacing w:before="120" w:after="120"/>
              <w:rPr>
                <w:b/>
                <w:noProof/>
                <w:lang w:val="pt-PT"/>
              </w:rPr>
            </w:pPr>
            <w:r w:rsidRPr="00267F4E">
              <w:rPr>
                <w:b/>
                <w:lang w:val="pt-PT"/>
              </w:rPr>
              <w:t>Códigos correspondientes del anexo I (Directiva sobre hábitats)</w:t>
            </w:r>
          </w:p>
        </w:tc>
      </w:tr>
      <w:tr w:rsidR="00310E79" w:rsidRPr="00084479" w14:paraId="50B47A00" w14:textId="77777777" w:rsidTr="00DC6AA5">
        <w:trPr>
          <w:cantSplit/>
          <w:trHeight w:val="283"/>
        </w:trPr>
        <w:tc>
          <w:tcPr>
            <w:tcW w:w="96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EB6AA6A" w14:textId="77777777" w:rsidR="00310E79" w:rsidRPr="00084479" w:rsidRDefault="00310E79" w:rsidP="00DC6AA5">
            <w:pPr>
              <w:widowControl/>
              <w:spacing w:before="120" w:after="120"/>
              <w:rPr>
                <w:b/>
                <w:bCs/>
                <w:noProof/>
              </w:rPr>
            </w:pPr>
            <w:r w:rsidRPr="00084479">
              <w:rPr>
                <w:b/>
              </w:rPr>
              <w:t>Atlántico</w:t>
            </w:r>
          </w:p>
        </w:tc>
      </w:tr>
      <w:tr w:rsidR="00310E79" w:rsidRPr="00084479" w14:paraId="71B4791A"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6B93581" w14:textId="77777777" w:rsidR="00310E79" w:rsidRPr="00084479" w:rsidRDefault="00310E79" w:rsidP="00DC6AA5">
            <w:pPr>
              <w:widowControl/>
              <w:spacing w:before="120" w:after="120"/>
              <w:rPr>
                <w:noProof/>
              </w:rPr>
            </w:pPr>
            <w:r w:rsidRPr="00084479">
              <w:t>MA123</w:t>
            </w:r>
          </w:p>
        </w:tc>
        <w:tc>
          <w:tcPr>
            <w:tcW w:w="6120" w:type="dxa"/>
            <w:gridSpan w:val="2"/>
            <w:tcBorders>
              <w:top w:val="single" w:sz="4" w:space="0" w:color="auto"/>
              <w:left w:val="single" w:sz="4" w:space="0" w:color="auto"/>
              <w:bottom w:val="single" w:sz="4" w:space="0" w:color="auto"/>
              <w:right w:val="single" w:sz="4" w:space="0" w:color="auto"/>
            </w:tcBorders>
            <w:hideMark/>
          </w:tcPr>
          <w:p w14:paraId="7A467817" w14:textId="77777777" w:rsidR="00310E79" w:rsidRPr="00084479" w:rsidRDefault="00310E79" w:rsidP="00DC6AA5">
            <w:pPr>
              <w:widowControl/>
              <w:spacing w:before="120" w:after="120"/>
              <w:rPr>
                <w:noProof/>
              </w:rPr>
            </w:pPr>
            <w:r w:rsidRPr="00084479">
              <w:t>Comunidades de algas marinas con roca litoral atlántica totalmente salina</w:t>
            </w:r>
          </w:p>
        </w:tc>
        <w:tc>
          <w:tcPr>
            <w:tcW w:w="2418" w:type="dxa"/>
            <w:tcBorders>
              <w:top w:val="single" w:sz="4" w:space="0" w:color="auto"/>
              <w:left w:val="single" w:sz="4" w:space="0" w:color="auto"/>
              <w:bottom w:val="single" w:sz="4" w:space="0" w:color="auto"/>
              <w:right w:val="single" w:sz="4" w:space="0" w:color="auto"/>
            </w:tcBorders>
          </w:tcPr>
          <w:p w14:paraId="7C7A0F93" w14:textId="77777777" w:rsidR="00310E79" w:rsidRPr="00084479" w:rsidRDefault="00310E79" w:rsidP="00DC6AA5">
            <w:pPr>
              <w:widowControl/>
              <w:spacing w:before="120" w:after="120"/>
              <w:rPr>
                <w:noProof/>
              </w:rPr>
            </w:pPr>
            <w:r w:rsidRPr="00084479">
              <w:t>1160; 1170; 1130</w:t>
            </w:r>
          </w:p>
        </w:tc>
      </w:tr>
      <w:tr w:rsidR="00310E79" w:rsidRPr="00084479" w14:paraId="27E2AAF5"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396E0A5" w14:textId="77777777" w:rsidR="00310E79" w:rsidRPr="00084479" w:rsidRDefault="00310E79" w:rsidP="00DC6AA5">
            <w:pPr>
              <w:widowControl/>
              <w:spacing w:before="120" w:after="120"/>
              <w:rPr>
                <w:noProof/>
              </w:rPr>
            </w:pPr>
            <w:r w:rsidRPr="00084479">
              <w:t>MA125</w:t>
            </w:r>
          </w:p>
        </w:tc>
        <w:tc>
          <w:tcPr>
            <w:tcW w:w="6120" w:type="dxa"/>
            <w:gridSpan w:val="2"/>
            <w:tcBorders>
              <w:top w:val="single" w:sz="4" w:space="0" w:color="auto"/>
              <w:left w:val="single" w:sz="4" w:space="0" w:color="auto"/>
              <w:bottom w:val="single" w:sz="4" w:space="0" w:color="auto"/>
              <w:right w:val="single" w:sz="4" w:space="0" w:color="auto"/>
            </w:tcBorders>
          </w:tcPr>
          <w:p w14:paraId="3E34D9B5" w14:textId="77777777" w:rsidR="00310E79" w:rsidRPr="00084479" w:rsidRDefault="00310E79" w:rsidP="00DC6AA5">
            <w:pPr>
              <w:widowControl/>
              <w:spacing w:before="120" w:after="120"/>
              <w:rPr>
                <w:noProof/>
              </w:rPr>
            </w:pPr>
            <w:r w:rsidRPr="00084479">
              <w:t>Fucáceas en roca litoral atlántica de salinidad variable</w:t>
            </w:r>
          </w:p>
        </w:tc>
        <w:tc>
          <w:tcPr>
            <w:tcW w:w="2418" w:type="dxa"/>
            <w:tcBorders>
              <w:top w:val="single" w:sz="4" w:space="0" w:color="auto"/>
              <w:left w:val="single" w:sz="4" w:space="0" w:color="auto"/>
              <w:bottom w:val="single" w:sz="4" w:space="0" w:color="auto"/>
              <w:right w:val="single" w:sz="4" w:space="0" w:color="auto"/>
            </w:tcBorders>
          </w:tcPr>
          <w:p w14:paraId="0C90BE56" w14:textId="77777777" w:rsidR="00310E79" w:rsidRPr="00084479" w:rsidRDefault="00310E79" w:rsidP="00DC6AA5">
            <w:pPr>
              <w:widowControl/>
              <w:spacing w:before="120" w:after="120"/>
              <w:rPr>
                <w:noProof/>
              </w:rPr>
            </w:pPr>
            <w:r w:rsidRPr="00084479">
              <w:t>1170; 1130</w:t>
            </w:r>
          </w:p>
        </w:tc>
      </w:tr>
      <w:tr w:rsidR="00310E79" w:rsidRPr="00084479" w14:paraId="7BC42106"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DC537F2" w14:textId="77777777" w:rsidR="00310E79" w:rsidRPr="00084479" w:rsidRDefault="00310E79" w:rsidP="00DC6AA5">
            <w:pPr>
              <w:widowControl/>
              <w:spacing w:before="120" w:after="120"/>
              <w:rPr>
                <w:noProof/>
              </w:rPr>
            </w:pPr>
            <w:r w:rsidRPr="00084479">
              <w:t>MB121</w:t>
            </w:r>
          </w:p>
        </w:tc>
        <w:tc>
          <w:tcPr>
            <w:tcW w:w="6120" w:type="dxa"/>
            <w:gridSpan w:val="2"/>
            <w:tcBorders>
              <w:top w:val="single" w:sz="4" w:space="0" w:color="auto"/>
              <w:left w:val="single" w:sz="4" w:space="0" w:color="auto"/>
              <w:bottom w:val="single" w:sz="4" w:space="0" w:color="auto"/>
              <w:right w:val="single" w:sz="4" w:space="0" w:color="auto"/>
            </w:tcBorders>
          </w:tcPr>
          <w:p w14:paraId="52000891" w14:textId="77777777" w:rsidR="00310E79" w:rsidRPr="00084479" w:rsidRDefault="00310E79" w:rsidP="00DC6AA5">
            <w:pPr>
              <w:widowControl/>
              <w:spacing w:before="120" w:after="120"/>
              <w:rPr>
                <w:noProof/>
              </w:rPr>
            </w:pPr>
            <w:r w:rsidRPr="00084479">
              <w:t>Comunidades de kelp y algas en roca infralitoral atlántica</w:t>
            </w:r>
          </w:p>
        </w:tc>
        <w:tc>
          <w:tcPr>
            <w:tcW w:w="2418" w:type="dxa"/>
            <w:tcBorders>
              <w:top w:val="single" w:sz="4" w:space="0" w:color="auto"/>
              <w:left w:val="single" w:sz="4" w:space="0" w:color="auto"/>
              <w:bottom w:val="single" w:sz="4" w:space="0" w:color="auto"/>
              <w:right w:val="single" w:sz="4" w:space="0" w:color="auto"/>
            </w:tcBorders>
          </w:tcPr>
          <w:p w14:paraId="665591B8" w14:textId="77777777" w:rsidR="00310E79" w:rsidRPr="00084479" w:rsidRDefault="00310E79" w:rsidP="00DC6AA5">
            <w:pPr>
              <w:widowControl/>
              <w:spacing w:before="120" w:after="120"/>
              <w:rPr>
                <w:noProof/>
              </w:rPr>
            </w:pPr>
            <w:r w:rsidRPr="00084479">
              <w:t>1170; 1160</w:t>
            </w:r>
          </w:p>
        </w:tc>
      </w:tr>
      <w:tr w:rsidR="00310E79" w:rsidRPr="00084479" w14:paraId="10B521BC"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E33D393" w14:textId="77777777" w:rsidR="00310E79" w:rsidRPr="00084479" w:rsidRDefault="00310E79" w:rsidP="00DC6AA5">
            <w:pPr>
              <w:widowControl/>
              <w:spacing w:before="120" w:after="120"/>
              <w:rPr>
                <w:noProof/>
              </w:rPr>
            </w:pPr>
            <w:r w:rsidRPr="00084479">
              <w:t>MB123</w:t>
            </w:r>
          </w:p>
        </w:tc>
        <w:tc>
          <w:tcPr>
            <w:tcW w:w="6120" w:type="dxa"/>
            <w:gridSpan w:val="2"/>
            <w:tcBorders>
              <w:top w:val="single" w:sz="4" w:space="0" w:color="auto"/>
              <w:left w:val="single" w:sz="4" w:space="0" w:color="auto"/>
              <w:bottom w:val="single" w:sz="4" w:space="0" w:color="auto"/>
              <w:right w:val="single" w:sz="4" w:space="0" w:color="auto"/>
            </w:tcBorders>
          </w:tcPr>
          <w:p w14:paraId="15487390" w14:textId="77777777" w:rsidR="00310E79" w:rsidRPr="00084479" w:rsidRDefault="00310E79" w:rsidP="00DC6AA5">
            <w:pPr>
              <w:widowControl/>
              <w:spacing w:before="120" w:after="120"/>
              <w:rPr>
                <w:noProof/>
              </w:rPr>
            </w:pPr>
            <w:r w:rsidRPr="00084479">
              <w:t>Comunidades de kelp y algas marinas en roca infralitoral atlántica afectada o alterada por los sedimentos</w:t>
            </w:r>
          </w:p>
        </w:tc>
        <w:tc>
          <w:tcPr>
            <w:tcW w:w="2418" w:type="dxa"/>
            <w:tcBorders>
              <w:top w:val="single" w:sz="4" w:space="0" w:color="auto"/>
              <w:left w:val="single" w:sz="4" w:space="0" w:color="auto"/>
              <w:bottom w:val="single" w:sz="4" w:space="0" w:color="auto"/>
              <w:right w:val="single" w:sz="4" w:space="0" w:color="auto"/>
            </w:tcBorders>
          </w:tcPr>
          <w:p w14:paraId="178627E4" w14:textId="77777777" w:rsidR="00310E79" w:rsidRPr="00084479" w:rsidRDefault="00310E79" w:rsidP="00DC6AA5">
            <w:pPr>
              <w:widowControl/>
              <w:spacing w:before="120" w:after="120"/>
              <w:rPr>
                <w:noProof/>
              </w:rPr>
            </w:pPr>
            <w:r w:rsidRPr="00084479">
              <w:t>1170; 1160</w:t>
            </w:r>
          </w:p>
        </w:tc>
      </w:tr>
      <w:tr w:rsidR="00310E79" w:rsidRPr="00084479" w14:paraId="2C718BAC"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FDBDCDA" w14:textId="77777777" w:rsidR="00310E79" w:rsidRPr="00084479" w:rsidRDefault="00310E79" w:rsidP="00DC6AA5">
            <w:pPr>
              <w:widowControl/>
              <w:spacing w:before="120" w:after="120"/>
              <w:rPr>
                <w:noProof/>
              </w:rPr>
            </w:pPr>
            <w:r w:rsidRPr="00084479">
              <w:t>MB124</w:t>
            </w:r>
          </w:p>
        </w:tc>
        <w:tc>
          <w:tcPr>
            <w:tcW w:w="6120" w:type="dxa"/>
            <w:gridSpan w:val="2"/>
            <w:tcBorders>
              <w:top w:val="single" w:sz="4" w:space="0" w:color="auto"/>
              <w:left w:val="single" w:sz="4" w:space="0" w:color="auto"/>
              <w:bottom w:val="single" w:sz="4" w:space="0" w:color="auto"/>
              <w:right w:val="single" w:sz="4" w:space="0" w:color="auto"/>
            </w:tcBorders>
          </w:tcPr>
          <w:p w14:paraId="00B4497A" w14:textId="77777777" w:rsidR="00310E79" w:rsidRPr="00084479" w:rsidRDefault="00310E79" w:rsidP="00DC6AA5">
            <w:pPr>
              <w:widowControl/>
              <w:spacing w:before="120" w:after="120"/>
              <w:rPr>
                <w:noProof/>
              </w:rPr>
            </w:pPr>
            <w:r w:rsidRPr="00084479">
              <w:t>Comunidades de kelp sobre roca infralitoral atlántica de salinidad variable</w:t>
            </w:r>
          </w:p>
        </w:tc>
        <w:tc>
          <w:tcPr>
            <w:tcW w:w="2418" w:type="dxa"/>
            <w:tcBorders>
              <w:top w:val="single" w:sz="4" w:space="0" w:color="auto"/>
              <w:left w:val="single" w:sz="4" w:space="0" w:color="auto"/>
              <w:bottom w:val="single" w:sz="4" w:space="0" w:color="auto"/>
              <w:right w:val="single" w:sz="4" w:space="0" w:color="auto"/>
            </w:tcBorders>
          </w:tcPr>
          <w:p w14:paraId="1F737C3A" w14:textId="77777777" w:rsidR="00310E79" w:rsidRPr="00084479" w:rsidRDefault="00310E79" w:rsidP="00DC6AA5">
            <w:pPr>
              <w:widowControl/>
              <w:spacing w:before="120" w:after="120"/>
              <w:rPr>
                <w:noProof/>
              </w:rPr>
            </w:pPr>
            <w:r w:rsidRPr="00084479">
              <w:t>1170; 1130; 1160</w:t>
            </w:r>
          </w:p>
        </w:tc>
      </w:tr>
      <w:tr w:rsidR="00310E79" w:rsidRPr="00084479" w14:paraId="1E6C27B3"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B081938" w14:textId="77777777" w:rsidR="00310E79" w:rsidRPr="00084479" w:rsidRDefault="00310E79" w:rsidP="00DC6AA5">
            <w:pPr>
              <w:widowControl/>
              <w:spacing w:before="120" w:after="120"/>
              <w:rPr>
                <w:noProof/>
              </w:rPr>
            </w:pPr>
            <w:r w:rsidRPr="00084479">
              <w:t>MB321</w:t>
            </w:r>
          </w:p>
        </w:tc>
        <w:tc>
          <w:tcPr>
            <w:tcW w:w="6120" w:type="dxa"/>
            <w:gridSpan w:val="2"/>
            <w:tcBorders>
              <w:top w:val="single" w:sz="4" w:space="0" w:color="auto"/>
              <w:left w:val="single" w:sz="4" w:space="0" w:color="auto"/>
              <w:bottom w:val="single" w:sz="4" w:space="0" w:color="auto"/>
              <w:right w:val="single" w:sz="4" w:space="0" w:color="auto"/>
            </w:tcBorders>
          </w:tcPr>
          <w:p w14:paraId="20BC3F5E" w14:textId="77777777" w:rsidR="00310E79" w:rsidRPr="00084479" w:rsidRDefault="00310E79" w:rsidP="00DC6AA5">
            <w:pPr>
              <w:widowControl/>
              <w:spacing w:before="120" w:after="120"/>
              <w:rPr>
                <w:noProof/>
              </w:rPr>
            </w:pPr>
            <w:r w:rsidRPr="00084479">
              <w:t>Comunidades de kelp y algas marinas sobre el sedimento grueso infralitoral atlántico</w:t>
            </w:r>
          </w:p>
        </w:tc>
        <w:tc>
          <w:tcPr>
            <w:tcW w:w="2418" w:type="dxa"/>
            <w:tcBorders>
              <w:top w:val="single" w:sz="4" w:space="0" w:color="auto"/>
              <w:left w:val="single" w:sz="4" w:space="0" w:color="auto"/>
              <w:bottom w:val="single" w:sz="4" w:space="0" w:color="auto"/>
              <w:right w:val="single" w:sz="4" w:space="0" w:color="auto"/>
            </w:tcBorders>
          </w:tcPr>
          <w:p w14:paraId="70D7B5F3" w14:textId="77777777" w:rsidR="00310E79" w:rsidRPr="00084479" w:rsidRDefault="00310E79" w:rsidP="00DC6AA5">
            <w:pPr>
              <w:widowControl/>
              <w:spacing w:before="120" w:after="120"/>
              <w:rPr>
                <w:noProof/>
              </w:rPr>
            </w:pPr>
            <w:r w:rsidRPr="00084479">
              <w:t>1160</w:t>
            </w:r>
          </w:p>
        </w:tc>
      </w:tr>
      <w:tr w:rsidR="00310E79" w:rsidRPr="00084479" w14:paraId="273A474A"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63BB600" w14:textId="77777777" w:rsidR="00310E79" w:rsidRPr="00084479" w:rsidRDefault="00310E79" w:rsidP="00DC6AA5">
            <w:pPr>
              <w:widowControl/>
              <w:spacing w:before="120" w:after="120"/>
              <w:rPr>
                <w:noProof/>
              </w:rPr>
            </w:pPr>
            <w:r w:rsidRPr="00084479">
              <w:t>MB521</w:t>
            </w:r>
          </w:p>
        </w:tc>
        <w:tc>
          <w:tcPr>
            <w:tcW w:w="6120" w:type="dxa"/>
            <w:gridSpan w:val="2"/>
            <w:tcBorders>
              <w:top w:val="single" w:sz="4" w:space="0" w:color="auto"/>
              <w:left w:val="single" w:sz="4" w:space="0" w:color="auto"/>
              <w:bottom w:val="single" w:sz="4" w:space="0" w:color="auto"/>
              <w:right w:val="single" w:sz="4" w:space="0" w:color="auto"/>
            </w:tcBorders>
            <w:hideMark/>
          </w:tcPr>
          <w:p w14:paraId="2BC1EBC7" w14:textId="77777777" w:rsidR="00310E79" w:rsidRPr="00084479" w:rsidRDefault="00310E79" w:rsidP="00DC6AA5">
            <w:pPr>
              <w:widowControl/>
              <w:spacing w:before="120" w:after="120"/>
              <w:rPr>
                <w:noProof/>
              </w:rPr>
            </w:pPr>
            <w:r w:rsidRPr="00084479">
              <w:t>Comunidades de kelp y algas marinas sobre arena infralitoral atlántica</w:t>
            </w:r>
          </w:p>
        </w:tc>
        <w:tc>
          <w:tcPr>
            <w:tcW w:w="2418" w:type="dxa"/>
            <w:tcBorders>
              <w:top w:val="single" w:sz="4" w:space="0" w:color="auto"/>
              <w:left w:val="single" w:sz="4" w:space="0" w:color="auto"/>
              <w:bottom w:val="single" w:sz="4" w:space="0" w:color="auto"/>
              <w:right w:val="single" w:sz="4" w:space="0" w:color="auto"/>
            </w:tcBorders>
          </w:tcPr>
          <w:p w14:paraId="497EF999" w14:textId="77777777" w:rsidR="00310E79" w:rsidRPr="00084479" w:rsidRDefault="00310E79" w:rsidP="00DC6AA5">
            <w:pPr>
              <w:widowControl/>
              <w:spacing w:before="120" w:after="120"/>
              <w:rPr>
                <w:noProof/>
              </w:rPr>
            </w:pPr>
            <w:r w:rsidRPr="00084479">
              <w:t>1160</w:t>
            </w:r>
          </w:p>
        </w:tc>
      </w:tr>
      <w:tr w:rsidR="00310E79" w:rsidRPr="00084479" w14:paraId="39C92A61"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1CD9A28" w14:textId="77777777" w:rsidR="00310E79" w:rsidRPr="00084479" w:rsidRDefault="00310E79" w:rsidP="00DC6AA5">
            <w:pPr>
              <w:widowControl/>
              <w:spacing w:before="120" w:after="120"/>
              <w:rPr>
                <w:noProof/>
              </w:rPr>
            </w:pPr>
            <w:r w:rsidRPr="00084479">
              <w:t>MB621</w:t>
            </w:r>
          </w:p>
        </w:tc>
        <w:tc>
          <w:tcPr>
            <w:tcW w:w="6120" w:type="dxa"/>
            <w:gridSpan w:val="2"/>
            <w:tcBorders>
              <w:top w:val="single" w:sz="4" w:space="0" w:color="auto"/>
              <w:left w:val="single" w:sz="4" w:space="0" w:color="auto"/>
              <w:bottom w:val="single" w:sz="4" w:space="0" w:color="auto"/>
              <w:right w:val="single" w:sz="4" w:space="0" w:color="auto"/>
            </w:tcBorders>
            <w:hideMark/>
          </w:tcPr>
          <w:p w14:paraId="479FB3D1" w14:textId="77777777" w:rsidR="00310E79" w:rsidRPr="00084479" w:rsidRDefault="00310E79" w:rsidP="00DC6AA5">
            <w:pPr>
              <w:widowControl/>
              <w:spacing w:before="120" w:after="120"/>
              <w:rPr>
                <w:noProof/>
              </w:rPr>
            </w:pPr>
            <w:r w:rsidRPr="00084479">
              <w:t>Comunidades con vegetación sobre lodo infralitoral atlántico</w:t>
            </w:r>
          </w:p>
        </w:tc>
        <w:tc>
          <w:tcPr>
            <w:tcW w:w="2418" w:type="dxa"/>
            <w:tcBorders>
              <w:top w:val="single" w:sz="4" w:space="0" w:color="auto"/>
              <w:left w:val="single" w:sz="4" w:space="0" w:color="auto"/>
              <w:bottom w:val="single" w:sz="4" w:space="0" w:color="auto"/>
              <w:right w:val="single" w:sz="4" w:space="0" w:color="auto"/>
            </w:tcBorders>
          </w:tcPr>
          <w:p w14:paraId="54C2371D" w14:textId="77777777" w:rsidR="00310E79" w:rsidRPr="00084479" w:rsidRDefault="00310E79" w:rsidP="00DC6AA5">
            <w:pPr>
              <w:widowControl/>
              <w:spacing w:before="120" w:after="120"/>
              <w:rPr>
                <w:noProof/>
              </w:rPr>
            </w:pPr>
            <w:r w:rsidRPr="00084479">
              <w:t>1160</w:t>
            </w:r>
          </w:p>
        </w:tc>
      </w:tr>
      <w:tr w:rsidR="00310E79" w:rsidRPr="00084479" w14:paraId="04C19671" w14:textId="77777777" w:rsidTr="00DC6AA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56B92B8" w14:textId="77777777" w:rsidR="00310E79" w:rsidRPr="00084479" w:rsidRDefault="00310E79" w:rsidP="00DC6AA5">
            <w:pPr>
              <w:pageBreakBefore/>
              <w:widowControl/>
              <w:spacing w:before="120" w:after="120"/>
              <w:rPr>
                <w:b/>
                <w:noProof/>
              </w:rPr>
            </w:pPr>
            <w:r w:rsidRPr="00084479">
              <w:rPr>
                <w:b/>
              </w:rPr>
              <w:lastRenderedPageBreak/>
              <w:t>Mar Báltico</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3AE8819F" w14:textId="77777777" w:rsidR="00310E79" w:rsidRPr="00084479" w:rsidRDefault="00310E79" w:rsidP="00DC6AA5">
            <w:pPr>
              <w:widowControl/>
              <w:spacing w:before="120" w:after="120"/>
              <w:rPr>
                <w:b/>
                <w:noProof/>
              </w:rPr>
            </w:pPr>
          </w:p>
        </w:tc>
      </w:tr>
      <w:tr w:rsidR="00310E79" w:rsidRPr="00084479" w14:paraId="089F58E1"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1B53330" w14:textId="77777777" w:rsidR="00310E79" w:rsidRPr="00084479" w:rsidRDefault="00310E79" w:rsidP="00DC6AA5">
            <w:pPr>
              <w:widowControl/>
              <w:spacing w:before="120" w:after="120"/>
              <w:rPr>
                <w:noProof/>
              </w:rPr>
            </w:pPr>
            <w:r w:rsidRPr="00084479">
              <w:t>MA131</w:t>
            </w:r>
          </w:p>
        </w:tc>
        <w:tc>
          <w:tcPr>
            <w:tcW w:w="6120" w:type="dxa"/>
            <w:gridSpan w:val="2"/>
            <w:tcBorders>
              <w:top w:val="single" w:sz="4" w:space="0" w:color="auto"/>
              <w:left w:val="single" w:sz="4" w:space="0" w:color="auto"/>
              <w:bottom w:val="single" w:sz="4" w:space="0" w:color="auto"/>
              <w:right w:val="single" w:sz="4" w:space="0" w:color="auto"/>
            </w:tcBorders>
            <w:hideMark/>
          </w:tcPr>
          <w:p w14:paraId="6F796C83" w14:textId="77777777" w:rsidR="00310E79" w:rsidRPr="00084479" w:rsidRDefault="00310E79" w:rsidP="00DC6AA5">
            <w:pPr>
              <w:widowControl/>
              <w:spacing w:before="120" w:after="120"/>
              <w:rPr>
                <w:noProof/>
              </w:rPr>
            </w:pPr>
            <w:r w:rsidRPr="00084479">
              <w:t>Roca y cantos hidrolitorales del Báltico caracterizadas por algas perennes</w:t>
            </w:r>
          </w:p>
        </w:tc>
        <w:tc>
          <w:tcPr>
            <w:tcW w:w="2418" w:type="dxa"/>
            <w:tcBorders>
              <w:top w:val="single" w:sz="4" w:space="0" w:color="auto"/>
              <w:left w:val="single" w:sz="4" w:space="0" w:color="auto"/>
              <w:bottom w:val="single" w:sz="4" w:space="0" w:color="auto"/>
              <w:right w:val="single" w:sz="4" w:space="0" w:color="auto"/>
            </w:tcBorders>
          </w:tcPr>
          <w:p w14:paraId="2044C0A6" w14:textId="77777777" w:rsidR="00310E79" w:rsidRPr="00084479" w:rsidRDefault="00310E79" w:rsidP="00DC6AA5">
            <w:pPr>
              <w:widowControl/>
              <w:spacing w:before="120" w:after="120"/>
              <w:rPr>
                <w:noProof/>
              </w:rPr>
            </w:pPr>
            <w:r w:rsidRPr="00084479">
              <w:t>1160; 1170; 1130; 1610; 1620</w:t>
            </w:r>
          </w:p>
        </w:tc>
      </w:tr>
      <w:tr w:rsidR="00310E79" w:rsidRPr="00084479" w14:paraId="24D66213"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4216888" w14:textId="77777777" w:rsidR="00310E79" w:rsidRPr="00084479" w:rsidRDefault="00310E79" w:rsidP="00DC6AA5">
            <w:pPr>
              <w:widowControl/>
              <w:spacing w:before="120" w:after="120"/>
              <w:rPr>
                <w:noProof/>
              </w:rPr>
            </w:pPr>
            <w:r w:rsidRPr="00084479">
              <w:t>MB131</w:t>
            </w:r>
          </w:p>
        </w:tc>
        <w:tc>
          <w:tcPr>
            <w:tcW w:w="6120" w:type="dxa"/>
            <w:gridSpan w:val="2"/>
            <w:tcBorders>
              <w:top w:val="single" w:sz="4" w:space="0" w:color="auto"/>
              <w:left w:val="single" w:sz="4" w:space="0" w:color="auto"/>
              <w:bottom w:val="single" w:sz="4" w:space="0" w:color="auto"/>
              <w:right w:val="single" w:sz="4" w:space="0" w:color="auto"/>
            </w:tcBorders>
          </w:tcPr>
          <w:p w14:paraId="70B41D78" w14:textId="77777777" w:rsidR="00310E79" w:rsidRPr="00084479" w:rsidRDefault="00310E79" w:rsidP="00DC6AA5">
            <w:pPr>
              <w:widowControl/>
              <w:spacing w:before="120" w:after="120"/>
              <w:rPr>
                <w:noProof/>
              </w:rPr>
            </w:pPr>
            <w:r w:rsidRPr="00084479">
              <w:t>Algas perennes en roca y cantos infralitorales del Báltico</w:t>
            </w:r>
          </w:p>
        </w:tc>
        <w:tc>
          <w:tcPr>
            <w:tcW w:w="2418" w:type="dxa"/>
            <w:tcBorders>
              <w:top w:val="single" w:sz="4" w:space="0" w:color="auto"/>
              <w:left w:val="single" w:sz="4" w:space="0" w:color="auto"/>
              <w:bottom w:val="single" w:sz="4" w:space="0" w:color="auto"/>
              <w:right w:val="single" w:sz="4" w:space="0" w:color="auto"/>
            </w:tcBorders>
          </w:tcPr>
          <w:p w14:paraId="48DB6C4B" w14:textId="77777777" w:rsidR="00310E79" w:rsidRPr="00084479" w:rsidRDefault="00310E79" w:rsidP="00DC6AA5">
            <w:pPr>
              <w:widowControl/>
              <w:spacing w:before="120" w:after="120"/>
              <w:rPr>
                <w:noProof/>
              </w:rPr>
            </w:pPr>
            <w:r w:rsidRPr="00084479">
              <w:t>1170; 1160</w:t>
            </w:r>
          </w:p>
        </w:tc>
      </w:tr>
      <w:tr w:rsidR="00310E79" w:rsidRPr="00084479" w14:paraId="1A243F76"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F7D2ACC" w14:textId="77777777" w:rsidR="00310E79" w:rsidRPr="00084479" w:rsidRDefault="00310E79" w:rsidP="00DC6AA5">
            <w:pPr>
              <w:widowControl/>
              <w:spacing w:before="120" w:after="120"/>
              <w:rPr>
                <w:noProof/>
              </w:rPr>
            </w:pPr>
            <w:r w:rsidRPr="00084479">
              <w:t>MB232</w:t>
            </w:r>
          </w:p>
        </w:tc>
        <w:tc>
          <w:tcPr>
            <w:tcW w:w="6120" w:type="dxa"/>
            <w:gridSpan w:val="2"/>
            <w:tcBorders>
              <w:top w:val="single" w:sz="4" w:space="0" w:color="auto"/>
              <w:left w:val="single" w:sz="4" w:space="0" w:color="auto"/>
              <w:bottom w:val="single" w:sz="4" w:space="0" w:color="auto"/>
              <w:right w:val="single" w:sz="4" w:space="0" w:color="auto"/>
            </w:tcBorders>
          </w:tcPr>
          <w:p w14:paraId="0FDFC148" w14:textId="77777777" w:rsidR="00310E79" w:rsidRPr="00084479" w:rsidRDefault="00310E79" w:rsidP="00DC6AA5">
            <w:pPr>
              <w:widowControl/>
              <w:spacing w:before="120" w:after="120"/>
              <w:rPr>
                <w:noProof/>
              </w:rPr>
            </w:pPr>
            <w:r w:rsidRPr="00084479">
              <w:t>Fondos infralitorales del Báltico caracterizados por grava de conchas</w:t>
            </w:r>
          </w:p>
        </w:tc>
        <w:tc>
          <w:tcPr>
            <w:tcW w:w="2418" w:type="dxa"/>
            <w:tcBorders>
              <w:top w:val="single" w:sz="4" w:space="0" w:color="auto"/>
              <w:left w:val="single" w:sz="4" w:space="0" w:color="auto"/>
              <w:bottom w:val="single" w:sz="4" w:space="0" w:color="auto"/>
              <w:right w:val="single" w:sz="4" w:space="0" w:color="auto"/>
            </w:tcBorders>
          </w:tcPr>
          <w:p w14:paraId="1606B396" w14:textId="77777777" w:rsidR="00310E79" w:rsidRPr="00084479" w:rsidRDefault="00310E79" w:rsidP="00DC6AA5">
            <w:pPr>
              <w:widowControl/>
              <w:spacing w:before="120" w:after="120"/>
              <w:rPr>
                <w:noProof/>
              </w:rPr>
            </w:pPr>
            <w:r w:rsidRPr="00084479">
              <w:t>1160; 1110</w:t>
            </w:r>
          </w:p>
        </w:tc>
      </w:tr>
      <w:tr w:rsidR="00310E79" w:rsidRPr="00084479" w14:paraId="042BFCB3"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BA34DA8" w14:textId="77777777" w:rsidR="00310E79" w:rsidRPr="00084479" w:rsidRDefault="00310E79" w:rsidP="00DC6AA5">
            <w:pPr>
              <w:widowControl/>
              <w:spacing w:before="120" w:after="120"/>
              <w:rPr>
                <w:noProof/>
              </w:rPr>
            </w:pPr>
            <w:r w:rsidRPr="00084479">
              <w:t>MB333</w:t>
            </w:r>
          </w:p>
        </w:tc>
        <w:tc>
          <w:tcPr>
            <w:tcW w:w="6120" w:type="dxa"/>
            <w:gridSpan w:val="2"/>
            <w:tcBorders>
              <w:top w:val="single" w:sz="4" w:space="0" w:color="auto"/>
              <w:left w:val="single" w:sz="4" w:space="0" w:color="auto"/>
              <w:bottom w:val="single" w:sz="4" w:space="0" w:color="auto"/>
              <w:right w:val="single" w:sz="4" w:space="0" w:color="auto"/>
            </w:tcBorders>
            <w:hideMark/>
          </w:tcPr>
          <w:p w14:paraId="42E72449" w14:textId="77777777" w:rsidR="00310E79" w:rsidRPr="00084479" w:rsidRDefault="00310E79" w:rsidP="00DC6AA5">
            <w:pPr>
              <w:widowControl/>
              <w:spacing w:before="120" w:after="120"/>
              <w:rPr>
                <w:noProof/>
              </w:rPr>
            </w:pPr>
            <w:r w:rsidRPr="00084479">
              <w:t>Sedimento grueso infralitoral del Báltico caracterizado por algas perennes</w:t>
            </w:r>
          </w:p>
        </w:tc>
        <w:tc>
          <w:tcPr>
            <w:tcW w:w="2418" w:type="dxa"/>
            <w:tcBorders>
              <w:top w:val="single" w:sz="4" w:space="0" w:color="auto"/>
              <w:left w:val="single" w:sz="4" w:space="0" w:color="auto"/>
              <w:bottom w:val="single" w:sz="4" w:space="0" w:color="auto"/>
              <w:right w:val="single" w:sz="4" w:space="0" w:color="auto"/>
            </w:tcBorders>
          </w:tcPr>
          <w:p w14:paraId="3867E0E8" w14:textId="77777777" w:rsidR="00310E79" w:rsidRPr="00084479" w:rsidRDefault="00310E79" w:rsidP="00DC6AA5">
            <w:pPr>
              <w:widowControl/>
              <w:spacing w:before="120" w:after="120"/>
              <w:rPr>
                <w:noProof/>
              </w:rPr>
            </w:pPr>
            <w:r w:rsidRPr="00084479">
              <w:t>1110; 1160</w:t>
            </w:r>
          </w:p>
        </w:tc>
      </w:tr>
      <w:tr w:rsidR="00310E79" w:rsidRPr="00084479" w14:paraId="78ED42FE"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68A1F65" w14:textId="77777777" w:rsidR="00310E79" w:rsidRPr="00084479" w:rsidRDefault="00310E79" w:rsidP="00DC6AA5">
            <w:pPr>
              <w:widowControl/>
              <w:spacing w:before="120" w:after="120"/>
              <w:rPr>
                <w:noProof/>
              </w:rPr>
            </w:pPr>
            <w:r w:rsidRPr="00084479">
              <w:t>MB433</w:t>
            </w:r>
          </w:p>
        </w:tc>
        <w:tc>
          <w:tcPr>
            <w:tcW w:w="6120" w:type="dxa"/>
            <w:gridSpan w:val="2"/>
            <w:tcBorders>
              <w:top w:val="single" w:sz="4" w:space="0" w:color="auto"/>
              <w:left w:val="single" w:sz="4" w:space="0" w:color="auto"/>
              <w:bottom w:val="single" w:sz="4" w:space="0" w:color="auto"/>
              <w:right w:val="single" w:sz="4" w:space="0" w:color="auto"/>
            </w:tcBorders>
          </w:tcPr>
          <w:p w14:paraId="1BE31A4B" w14:textId="77777777" w:rsidR="00310E79" w:rsidRPr="00084479" w:rsidRDefault="00310E79" w:rsidP="00DC6AA5">
            <w:pPr>
              <w:widowControl/>
              <w:spacing w:before="120" w:after="120"/>
              <w:rPr>
                <w:noProof/>
              </w:rPr>
            </w:pPr>
            <w:r w:rsidRPr="00084479">
              <w:t>Sedimento mixto infralitoral del Báltico caracterizado por algas perennes</w:t>
            </w:r>
          </w:p>
        </w:tc>
        <w:tc>
          <w:tcPr>
            <w:tcW w:w="2418" w:type="dxa"/>
            <w:tcBorders>
              <w:top w:val="single" w:sz="4" w:space="0" w:color="auto"/>
              <w:left w:val="single" w:sz="4" w:space="0" w:color="auto"/>
              <w:bottom w:val="single" w:sz="4" w:space="0" w:color="auto"/>
              <w:right w:val="single" w:sz="4" w:space="0" w:color="auto"/>
            </w:tcBorders>
          </w:tcPr>
          <w:p w14:paraId="7274765A" w14:textId="77777777" w:rsidR="00310E79" w:rsidRPr="00084479" w:rsidRDefault="00310E79" w:rsidP="00DC6AA5">
            <w:pPr>
              <w:widowControl/>
              <w:spacing w:before="120" w:after="120"/>
              <w:rPr>
                <w:noProof/>
              </w:rPr>
            </w:pPr>
            <w:r w:rsidRPr="00084479">
              <w:t>1110; 1130; 1160; 1170</w:t>
            </w:r>
          </w:p>
        </w:tc>
      </w:tr>
      <w:tr w:rsidR="00310E79" w:rsidRPr="00084479" w14:paraId="3950A148" w14:textId="77777777" w:rsidTr="00DC6AA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130047B" w14:textId="77777777" w:rsidR="00310E79" w:rsidRPr="00084479" w:rsidRDefault="00310E79" w:rsidP="00DC6AA5">
            <w:pPr>
              <w:widowControl/>
              <w:spacing w:before="120" w:after="120"/>
              <w:rPr>
                <w:b/>
                <w:noProof/>
              </w:rPr>
            </w:pPr>
            <w:r w:rsidRPr="00084479">
              <w:rPr>
                <w:b/>
              </w:rPr>
              <w:t>Mar Negro</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6A28C669" w14:textId="77777777" w:rsidR="00310E79" w:rsidRPr="00084479" w:rsidRDefault="00310E79" w:rsidP="00DC6AA5">
            <w:pPr>
              <w:widowControl/>
              <w:spacing w:before="120" w:after="120"/>
              <w:rPr>
                <w:b/>
                <w:noProof/>
              </w:rPr>
            </w:pPr>
          </w:p>
        </w:tc>
      </w:tr>
      <w:tr w:rsidR="00310E79" w:rsidRPr="00084479" w14:paraId="0D5364B7"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54819A6" w14:textId="77777777" w:rsidR="00310E79" w:rsidRPr="00084479" w:rsidRDefault="00310E79" w:rsidP="00DC6AA5">
            <w:pPr>
              <w:widowControl/>
              <w:spacing w:before="120" w:after="120"/>
              <w:rPr>
                <w:noProof/>
              </w:rPr>
            </w:pPr>
            <w:r w:rsidRPr="00084479">
              <w:t>MB144</w:t>
            </w:r>
          </w:p>
        </w:tc>
        <w:tc>
          <w:tcPr>
            <w:tcW w:w="6040" w:type="dxa"/>
            <w:tcBorders>
              <w:top w:val="single" w:sz="4" w:space="0" w:color="auto"/>
              <w:left w:val="single" w:sz="4" w:space="0" w:color="auto"/>
              <w:bottom w:val="single" w:sz="4" w:space="0" w:color="auto"/>
              <w:right w:val="single" w:sz="4" w:space="0" w:color="auto"/>
            </w:tcBorders>
            <w:hideMark/>
          </w:tcPr>
          <w:p w14:paraId="1A0CF4FC" w14:textId="77777777" w:rsidR="00310E79" w:rsidRPr="00084479" w:rsidRDefault="00310E79" w:rsidP="00DC6AA5">
            <w:pPr>
              <w:widowControl/>
              <w:spacing w:before="120" w:after="120"/>
              <w:rPr>
                <w:noProof/>
              </w:rPr>
            </w:pPr>
            <w:r w:rsidRPr="00084479">
              <w:t>Roca infralitoral superior expuesta al mar Negro, dominada por mitílidos, con fucales</w:t>
            </w:r>
          </w:p>
        </w:tc>
        <w:tc>
          <w:tcPr>
            <w:tcW w:w="2418" w:type="dxa"/>
            <w:tcBorders>
              <w:top w:val="single" w:sz="4" w:space="0" w:color="auto"/>
              <w:left w:val="single" w:sz="4" w:space="0" w:color="auto"/>
              <w:bottom w:val="single" w:sz="4" w:space="0" w:color="auto"/>
              <w:right w:val="single" w:sz="4" w:space="0" w:color="auto"/>
            </w:tcBorders>
          </w:tcPr>
          <w:p w14:paraId="7E1F2ECD" w14:textId="77777777" w:rsidR="00310E79" w:rsidRPr="00084479" w:rsidRDefault="00310E79" w:rsidP="00DC6AA5">
            <w:pPr>
              <w:widowControl/>
              <w:spacing w:before="120" w:after="120"/>
              <w:rPr>
                <w:noProof/>
              </w:rPr>
            </w:pPr>
            <w:r w:rsidRPr="00084479">
              <w:t>1170; 1160</w:t>
            </w:r>
          </w:p>
        </w:tc>
      </w:tr>
      <w:tr w:rsidR="00310E79" w:rsidRPr="00084479" w14:paraId="0C220145"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534B65DE" w14:textId="77777777" w:rsidR="00310E79" w:rsidRPr="00084479" w:rsidRDefault="00310E79" w:rsidP="00DC6AA5">
            <w:pPr>
              <w:widowControl/>
              <w:spacing w:before="120" w:after="120"/>
              <w:rPr>
                <w:noProof/>
              </w:rPr>
            </w:pPr>
            <w:r w:rsidRPr="00084479">
              <w:t>MB149</w:t>
            </w:r>
          </w:p>
        </w:tc>
        <w:tc>
          <w:tcPr>
            <w:tcW w:w="6040" w:type="dxa"/>
            <w:tcBorders>
              <w:top w:val="single" w:sz="4" w:space="0" w:color="auto"/>
              <w:left w:val="single" w:sz="4" w:space="0" w:color="auto"/>
              <w:bottom w:val="single" w:sz="4" w:space="0" w:color="auto"/>
              <w:right w:val="single" w:sz="4" w:space="0" w:color="auto"/>
            </w:tcBorders>
            <w:hideMark/>
          </w:tcPr>
          <w:p w14:paraId="0E8FE7FE" w14:textId="77777777" w:rsidR="00310E79" w:rsidRPr="00084479" w:rsidRDefault="00310E79" w:rsidP="00DC6AA5">
            <w:pPr>
              <w:widowControl/>
              <w:spacing w:before="120" w:after="120"/>
              <w:rPr>
                <w:noProof/>
              </w:rPr>
            </w:pPr>
            <w:r w:rsidRPr="00084479">
              <w:t>Roca infralitoral superior expuesta moderadamente al mar Negro, dominada por mitílidos, con fucales</w:t>
            </w:r>
          </w:p>
        </w:tc>
        <w:tc>
          <w:tcPr>
            <w:tcW w:w="2418" w:type="dxa"/>
            <w:tcBorders>
              <w:top w:val="single" w:sz="4" w:space="0" w:color="auto"/>
              <w:left w:val="single" w:sz="4" w:space="0" w:color="auto"/>
              <w:bottom w:val="single" w:sz="4" w:space="0" w:color="auto"/>
              <w:right w:val="single" w:sz="4" w:space="0" w:color="auto"/>
            </w:tcBorders>
          </w:tcPr>
          <w:p w14:paraId="41C3B5CB" w14:textId="77777777" w:rsidR="00310E79" w:rsidRPr="00084479" w:rsidRDefault="00310E79" w:rsidP="00DC6AA5">
            <w:pPr>
              <w:widowControl/>
              <w:spacing w:before="120" w:after="120"/>
              <w:rPr>
                <w:noProof/>
              </w:rPr>
            </w:pPr>
            <w:r w:rsidRPr="00084479">
              <w:t>1170; 1160</w:t>
            </w:r>
          </w:p>
        </w:tc>
      </w:tr>
      <w:tr w:rsidR="00310E79" w:rsidRPr="00084479" w14:paraId="0FE64DF7"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F976359" w14:textId="77777777" w:rsidR="00310E79" w:rsidRPr="00084479" w:rsidRDefault="00310E79" w:rsidP="00DC6AA5">
            <w:pPr>
              <w:widowControl/>
              <w:spacing w:before="120" w:after="120"/>
              <w:rPr>
                <w:noProof/>
              </w:rPr>
            </w:pPr>
            <w:r w:rsidRPr="00084479">
              <w:t>MB14A</w:t>
            </w:r>
          </w:p>
        </w:tc>
        <w:tc>
          <w:tcPr>
            <w:tcW w:w="6040" w:type="dxa"/>
            <w:tcBorders>
              <w:top w:val="single" w:sz="4" w:space="0" w:color="auto"/>
              <w:left w:val="single" w:sz="4" w:space="0" w:color="auto"/>
              <w:bottom w:val="single" w:sz="4" w:space="0" w:color="auto"/>
              <w:right w:val="single" w:sz="4" w:space="0" w:color="auto"/>
            </w:tcBorders>
            <w:hideMark/>
          </w:tcPr>
          <w:p w14:paraId="3DCB1869" w14:textId="77777777" w:rsidR="00310E79" w:rsidRPr="00084479" w:rsidRDefault="00310E79" w:rsidP="00DC6AA5">
            <w:pPr>
              <w:widowControl/>
              <w:spacing w:before="120" w:after="120"/>
              <w:rPr>
                <w:noProof/>
              </w:rPr>
            </w:pPr>
            <w:r w:rsidRPr="00084479">
              <w:t>Fucales y otras algas en roca infralitoral superior protegida en el mar Negro, bien iluminada</w:t>
            </w:r>
          </w:p>
        </w:tc>
        <w:tc>
          <w:tcPr>
            <w:tcW w:w="2418" w:type="dxa"/>
            <w:tcBorders>
              <w:top w:val="single" w:sz="4" w:space="0" w:color="auto"/>
              <w:left w:val="single" w:sz="4" w:space="0" w:color="auto"/>
              <w:bottom w:val="single" w:sz="4" w:space="0" w:color="auto"/>
              <w:right w:val="single" w:sz="4" w:space="0" w:color="auto"/>
            </w:tcBorders>
          </w:tcPr>
          <w:p w14:paraId="33744E22" w14:textId="77777777" w:rsidR="00310E79" w:rsidRPr="00084479" w:rsidRDefault="00310E79" w:rsidP="00DC6AA5">
            <w:pPr>
              <w:widowControl/>
              <w:spacing w:before="120" w:after="120"/>
              <w:rPr>
                <w:noProof/>
              </w:rPr>
            </w:pPr>
            <w:r w:rsidRPr="00084479">
              <w:t>1170; 1160</w:t>
            </w:r>
          </w:p>
        </w:tc>
      </w:tr>
      <w:tr w:rsidR="00310E79" w:rsidRPr="00084479" w14:paraId="586A0C2B" w14:textId="77777777" w:rsidTr="00DC6AA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149A785" w14:textId="77777777" w:rsidR="00310E79" w:rsidRPr="00084479" w:rsidRDefault="00310E79" w:rsidP="00DC6AA5">
            <w:pPr>
              <w:widowControl/>
              <w:spacing w:before="120" w:after="120"/>
              <w:rPr>
                <w:b/>
                <w:noProof/>
              </w:rPr>
            </w:pPr>
            <w:r w:rsidRPr="00084479">
              <w:rPr>
                <w:b/>
              </w:rPr>
              <w:t>Mar Mediterráneo</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51AC41ED" w14:textId="77777777" w:rsidR="00310E79" w:rsidRPr="00084479" w:rsidRDefault="00310E79" w:rsidP="00DC6AA5">
            <w:pPr>
              <w:widowControl/>
              <w:spacing w:before="120" w:after="120"/>
              <w:rPr>
                <w:b/>
                <w:noProof/>
              </w:rPr>
            </w:pPr>
          </w:p>
        </w:tc>
      </w:tr>
      <w:tr w:rsidR="00310E79" w:rsidRPr="00084479" w14:paraId="3D551B73"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7761BD1D" w14:textId="77777777" w:rsidR="00310E79" w:rsidRPr="00084479" w:rsidRDefault="00310E79" w:rsidP="00DC6AA5">
            <w:pPr>
              <w:widowControl/>
              <w:spacing w:before="120" w:after="120"/>
              <w:rPr>
                <w:noProof/>
              </w:rPr>
            </w:pPr>
            <w:r w:rsidRPr="00084479">
              <w:t>MA1548</w:t>
            </w:r>
          </w:p>
        </w:tc>
        <w:tc>
          <w:tcPr>
            <w:tcW w:w="6040" w:type="dxa"/>
            <w:tcBorders>
              <w:top w:val="single" w:sz="4" w:space="0" w:color="auto"/>
              <w:left w:val="single" w:sz="4" w:space="0" w:color="auto"/>
              <w:bottom w:val="single" w:sz="4" w:space="0" w:color="auto"/>
              <w:right w:val="single" w:sz="4" w:space="0" w:color="auto"/>
            </w:tcBorders>
            <w:hideMark/>
          </w:tcPr>
          <w:p w14:paraId="7BA0E629" w14:textId="77777777" w:rsidR="00310E79" w:rsidRPr="00084479" w:rsidRDefault="00310E79" w:rsidP="00DC6AA5">
            <w:pPr>
              <w:widowControl/>
              <w:spacing w:before="120" w:after="120"/>
              <w:rPr>
                <w:noProof/>
              </w:rPr>
            </w:pPr>
            <w:r w:rsidRPr="00084479">
              <w:t xml:space="preserve">Asociación con </w:t>
            </w:r>
            <w:r w:rsidRPr="00084479">
              <w:rPr>
                <w:i/>
              </w:rPr>
              <w:t>Fucus virsoides</w:t>
            </w:r>
          </w:p>
        </w:tc>
        <w:tc>
          <w:tcPr>
            <w:tcW w:w="2418" w:type="dxa"/>
            <w:tcBorders>
              <w:top w:val="single" w:sz="4" w:space="0" w:color="auto"/>
              <w:left w:val="single" w:sz="4" w:space="0" w:color="auto"/>
              <w:bottom w:val="single" w:sz="4" w:space="0" w:color="auto"/>
              <w:right w:val="single" w:sz="4" w:space="0" w:color="auto"/>
            </w:tcBorders>
          </w:tcPr>
          <w:p w14:paraId="66AAB0FF" w14:textId="77777777" w:rsidR="00310E79" w:rsidRPr="00084479" w:rsidRDefault="00310E79" w:rsidP="00DC6AA5">
            <w:pPr>
              <w:widowControl/>
              <w:spacing w:before="120" w:after="120"/>
              <w:rPr>
                <w:noProof/>
              </w:rPr>
            </w:pPr>
            <w:r w:rsidRPr="00084479">
              <w:t>1160; 1170</w:t>
            </w:r>
          </w:p>
        </w:tc>
      </w:tr>
      <w:tr w:rsidR="00310E79" w:rsidRPr="00084479" w14:paraId="7459A523"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50AEB70" w14:textId="77777777" w:rsidR="00310E79" w:rsidRPr="00084479" w:rsidRDefault="00310E79" w:rsidP="00DC6AA5">
            <w:pPr>
              <w:widowControl/>
              <w:spacing w:before="120" w:after="120"/>
              <w:rPr>
                <w:noProof/>
              </w:rPr>
            </w:pPr>
            <w:r w:rsidRPr="00084479">
              <w:t>MB1512</w:t>
            </w:r>
          </w:p>
        </w:tc>
        <w:tc>
          <w:tcPr>
            <w:tcW w:w="6040" w:type="dxa"/>
            <w:tcBorders>
              <w:top w:val="single" w:sz="4" w:space="0" w:color="auto"/>
              <w:left w:val="single" w:sz="4" w:space="0" w:color="auto"/>
              <w:bottom w:val="single" w:sz="4" w:space="0" w:color="auto"/>
              <w:right w:val="single" w:sz="4" w:space="0" w:color="auto"/>
            </w:tcBorders>
            <w:hideMark/>
          </w:tcPr>
          <w:p w14:paraId="0EF6E74E" w14:textId="77777777" w:rsidR="00310E79" w:rsidRPr="00084479" w:rsidRDefault="00310E79" w:rsidP="00DC6AA5">
            <w:pPr>
              <w:widowControl/>
              <w:spacing w:before="120" w:after="120"/>
              <w:rPr>
                <w:noProof/>
              </w:rPr>
            </w:pPr>
            <w:r w:rsidRPr="00084479">
              <w:t xml:space="preserve">Asociación con </w:t>
            </w:r>
            <w:r w:rsidRPr="00084479">
              <w:rPr>
                <w:i/>
              </w:rPr>
              <w:t>Cystoseira tamariscifolia</w:t>
            </w:r>
            <w:r w:rsidRPr="00084479">
              <w:t xml:space="preserve"> y </w:t>
            </w:r>
            <w:r w:rsidRPr="00084479">
              <w:rPr>
                <w:i/>
              </w:rPr>
              <w:t>Sacorhiza polyschides</w:t>
            </w:r>
          </w:p>
        </w:tc>
        <w:tc>
          <w:tcPr>
            <w:tcW w:w="2418" w:type="dxa"/>
            <w:tcBorders>
              <w:top w:val="single" w:sz="4" w:space="0" w:color="auto"/>
              <w:left w:val="single" w:sz="4" w:space="0" w:color="auto"/>
              <w:bottom w:val="single" w:sz="4" w:space="0" w:color="auto"/>
              <w:right w:val="single" w:sz="4" w:space="0" w:color="auto"/>
            </w:tcBorders>
          </w:tcPr>
          <w:p w14:paraId="311456FB" w14:textId="77777777" w:rsidR="00310E79" w:rsidRPr="00084479" w:rsidRDefault="00310E79" w:rsidP="00DC6AA5">
            <w:pPr>
              <w:widowControl/>
              <w:spacing w:before="120" w:after="120"/>
              <w:rPr>
                <w:noProof/>
              </w:rPr>
            </w:pPr>
            <w:r w:rsidRPr="00084479">
              <w:t>1170; 1160</w:t>
            </w:r>
          </w:p>
        </w:tc>
      </w:tr>
      <w:tr w:rsidR="00310E79" w:rsidRPr="00084479" w14:paraId="4880FC26"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E211445" w14:textId="77777777" w:rsidR="00310E79" w:rsidRPr="00084479" w:rsidRDefault="00310E79" w:rsidP="00DC6AA5">
            <w:pPr>
              <w:widowControl/>
              <w:spacing w:before="120" w:after="120"/>
              <w:rPr>
                <w:noProof/>
              </w:rPr>
            </w:pPr>
            <w:r w:rsidRPr="00084479">
              <w:t>MB1513</w:t>
            </w:r>
          </w:p>
        </w:tc>
        <w:tc>
          <w:tcPr>
            <w:tcW w:w="6040" w:type="dxa"/>
            <w:tcBorders>
              <w:top w:val="single" w:sz="4" w:space="0" w:color="auto"/>
              <w:left w:val="single" w:sz="4" w:space="0" w:color="auto"/>
              <w:bottom w:val="single" w:sz="4" w:space="0" w:color="auto"/>
              <w:right w:val="single" w:sz="4" w:space="0" w:color="auto"/>
            </w:tcBorders>
          </w:tcPr>
          <w:p w14:paraId="46136BEA" w14:textId="77777777" w:rsidR="00310E79" w:rsidRPr="00084479" w:rsidRDefault="00310E79" w:rsidP="00DC6AA5">
            <w:pPr>
              <w:widowControl/>
              <w:spacing w:before="120" w:after="120"/>
              <w:rPr>
                <w:noProof/>
              </w:rPr>
            </w:pPr>
            <w:r w:rsidRPr="00084479">
              <w:t xml:space="preserve">Asociación con </w:t>
            </w:r>
            <w:r w:rsidRPr="00084479">
              <w:rPr>
                <w:i/>
              </w:rPr>
              <w:t>Cystoseira amentacea</w:t>
            </w:r>
            <w:r w:rsidRPr="00084479">
              <w:t xml:space="preserve"> (var. </w:t>
            </w:r>
            <w:r w:rsidRPr="00084479">
              <w:rPr>
                <w:i/>
              </w:rPr>
              <w:t>amentacea</w:t>
            </w:r>
            <w:r w:rsidRPr="00084479">
              <w:t xml:space="preserve">, var. </w:t>
            </w:r>
            <w:r w:rsidRPr="00084479">
              <w:rPr>
                <w:i/>
              </w:rPr>
              <w:t>stricta</w:t>
            </w:r>
            <w:r w:rsidRPr="00084479">
              <w:t xml:space="preserve">, var. </w:t>
            </w:r>
            <w:r w:rsidRPr="00084479">
              <w:rPr>
                <w:i/>
              </w:rPr>
              <w:t>spicata</w:t>
            </w:r>
            <w:r w:rsidRPr="00084479">
              <w:t>)</w:t>
            </w:r>
          </w:p>
        </w:tc>
        <w:tc>
          <w:tcPr>
            <w:tcW w:w="2418" w:type="dxa"/>
            <w:tcBorders>
              <w:top w:val="single" w:sz="4" w:space="0" w:color="auto"/>
              <w:left w:val="single" w:sz="4" w:space="0" w:color="auto"/>
              <w:bottom w:val="single" w:sz="4" w:space="0" w:color="auto"/>
              <w:right w:val="single" w:sz="4" w:space="0" w:color="auto"/>
            </w:tcBorders>
          </w:tcPr>
          <w:p w14:paraId="721FC978" w14:textId="77777777" w:rsidR="00310E79" w:rsidRPr="00084479" w:rsidRDefault="00310E79" w:rsidP="00DC6AA5">
            <w:pPr>
              <w:widowControl/>
              <w:spacing w:before="120" w:after="120"/>
              <w:rPr>
                <w:noProof/>
              </w:rPr>
            </w:pPr>
            <w:r w:rsidRPr="00084479">
              <w:t>1170; 1160</w:t>
            </w:r>
          </w:p>
        </w:tc>
      </w:tr>
      <w:tr w:rsidR="00310E79" w:rsidRPr="00084479" w14:paraId="40D03092"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7562BE1" w14:textId="77777777" w:rsidR="00310E79" w:rsidRPr="00084479" w:rsidRDefault="00310E79" w:rsidP="00DC6AA5">
            <w:pPr>
              <w:widowControl/>
              <w:spacing w:before="120" w:after="120"/>
              <w:rPr>
                <w:noProof/>
              </w:rPr>
            </w:pPr>
            <w:r w:rsidRPr="00084479">
              <w:t>MB151F</w:t>
            </w:r>
          </w:p>
        </w:tc>
        <w:tc>
          <w:tcPr>
            <w:tcW w:w="6040" w:type="dxa"/>
            <w:tcBorders>
              <w:top w:val="single" w:sz="4" w:space="0" w:color="auto"/>
              <w:left w:val="single" w:sz="4" w:space="0" w:color="auto"/>
              <w:bottom w:val="single" w:sz="4" w:space="0" w:color="auto"/>
              <w:right w:val="single" w:sz="4" w:space="0" w:color="auto"/>
            </w:tcBorders>
          </w:tcPr>
          <w:p w14:paraId="5FDE03B2" w14:textId="77777777" w:rsidR="00310E79" w:rsidRPr="00084479" w:rsidRDefault="00310E79" w:rsidP="00DC6AA5">
            <w:pPr>
              <w:widowControl/>
              <w:spacing w:before="120" w:after="120"/>
              <w:rPr>
                <w:noProof/>
              </w:rPr>
            </w:pPr>
            <w:r w:rsidRPr="00084479">
              <w:t xml:space="preserve">Asociación con </w:t>
            </w:r>
            <w:r w:rsidRPr="00084479">
              <w:rPr>
                <w:i/>
              </w:rPr>
              <w:t>Cystoseira brachycarpa</w:t>
            </w:r>
          </w:p>
        </w:tc>
        <w:tc>
          <w:tcPr>
            <w:tcW w:w="2418" w:type="dxa"/>
            <w:tcBorders>
              <w:top w:val="single" w:sz="4" w:space="0" w:color="auto"/>
              <w:left w:val="single" w:sz="4" w:space="0" w:color="auto"/>
              <w:bottom w:val="single" w:sz="4" w:space="0" w:color="auto"/>
              <w:right w:val="single" w:sz="4" w:space="0" w:color="auto"/>
            </w:tcBorders>
          </w:tcPr>
          <w:p w14:paraId="63409CE7" w14:textId="77777777" w:rsidR="00310E79" w:rsidRPr="00084479" w:rsidRDefault="00310E79" w:rsidP="00DC6AA5">
            <w:pPr>
              <w:widowControl/>
              <w:spacing w:before="120" w:after="120"/>
              <w:rPr>
                <w:noProof/>
              </w:rPr>
            </w:pPr>
            <w:r w:rsidRPr="00084479">
              <w:t>1170; 1160</w:t>
            </w:r>
          </w:p>
        </w:tc>
      </w:tr>
      <w:tr w:rsidR="00310E79" w:rsidRPr="00084479" w14:paraId="3F546A2E"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DE42509" w14:textId="77777777" w:rsidR="00310E79" w:rsidRPr="00084479" w:rsidRDefault="00310E79" w:rsidP="00DC6AA5">
            <w:pPr>
              <w:widowControl/>
              <w:spacing w:before="120" w:after="120"/>
              <w:rPr>
                <w:noProof/>
              </w:rPr>
            </w:pPr>
            <w:r w:rsidRPr="00084479">
              <w:t>MB151G</w:t>
            </w:r>
          </w:p>
        </w:tc>
        <w:tc>
          <w:tcPr>
            <w:tcW w:w="6040" w:type="dxa"/>
            <w:tcBorders>
              <w:top w:val="single" w:sz="4" w:space="0" w:color="auto"/>
              <w:left w:val="single" w:sz="4" w:space="0" w:color="auto"/>
              <w:bottom w:val="single" w:sz="4" w:space="0" w:color="auto"/>
              <w:right w:val="single" w:sz="4" w:space="0" w:color="auto"/>
            </w:tcBorders>
          </w:tcPr>
          <w:p w14:paraId="046D9580" w14:textId="77777777" w:rsidR="00310E79" w:rsidRPr="00084479" w:rsidRDefault="00310E79" w:rsidP="00DC6AA5">
            <w:pPr>
              <w:widowControl/>
              <w:spacing w:before="120" w:after="120"/>
              <w:rPr>
                <w:noProof/>
              </w:rPr>
            </w:pPr>
            <w:r w:rsidRPr="00084479">
              <w:t xml:space="preserve">Asociación con </w:t>
            </w:r>
            <w:r w:rsidRPr="00084479">
              <w:rPr>
                <w:i/>
              </w:rPr>
              <w:t>Cystoseira crinita</w:t>
            </w:r>
          </w:p>
        </w:tc>
        <w:tc>
          <w:tcPr>
            <w:tcW w:w="2418" w:type="dxa"/>
            <w:tcBorders>
              <w:top w:val="single" w:sz="4" w:space="0" w:color="auto"/>
              <w:left w:val="single" w:sz="4" w:space="0" w:color="auto"/>
              <w:bottom w:val="single" w:sz="4" w:space="0" w:color="auto"/>
              <w:right w:val="single" w:sz="4" w:space="0" w:color="auto"/>
            </w:tcBorders>
          </w:tcPr>
          <w:p w14:paraId="7B0D110F" w14:textId="77777777" w:rsidR="00310E79" w:rsidRPr="00084479" w:rsidRDefault="00310E79" w:rsidP="00DC6AA5">
            <w:pPr>
              <w:widowControl/>
              <w:spacing w:before="120" w:after="120"/>
              <w:rPr>
                <w:noProof/>
              </w:rPr>
            </w:pPr>
            <w:r w:rsidRPr="00084479">
              <w:t>1170; 1160</w:t>
            </w:r>
          </w:p>
        </w:tc>
      </w:tr>
      <w:tr w:rsidR="00310E79" w:rsidRPr="00084479" w14:paraId="08351158"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47A38C2" w14:textId="77777777" w:rsidR="00310E79" w:rsidRPr="00084479" w:rsidRDefault="00310E79" w:rsidP="00DC6AA5">
            <w:pPr>
              <w:widowControl/>
              <w:spacing w:before="120" w:after="120"/>
              <w:rPr>
                <w:noProof/>
              </w:rPr>
            </w:pPr>
            <w:r w:rsidRPr="00084479">
              <w:t>MB151H</w:t>
            </w:r>
          </w:p>
        </w:tc>
        <w:tc>
          <w:tcPr>
            <w:tcW w:w="6040" w:type="dxa"/>
            <w:tcBorders>
              <w:top w:val="single" w:sz="4" w:space="0" w:color="auto"/>
              <w:left w:val="single" w:sz="4" w:space="0" w:color="auto"/>
              <w:bottom w:val="single" w:sz="4" w:space="0" w:color="auto"/>
              <w:right w:val="single" w:sz="4" w:space="0" w:color="auto"/>
            </w:tcBorders>
          </w:tcPr>
          <w:p w14:paraId="7FE04057" w14:textId="77777777" w:rsidR="00310E79" w:rsidRPr="00084479" w:rsidRDefault="00310E79" w:rsidP="00DC6AA5">
            <w:pPr>
              <w:widowControl/>
              <w:spacing w:before="120" w:after="120"/>
              <w:rPr>
                <w:noProof/>
              </w:rPr>
            </w:pPr>
            <w:r w:rsidRPr="00084479">
              <w:t xml:space="preserve">Asociación con </w:t>
            </w:r>
            <w:r w:rsidRPr="00084479">
              <w:rPr>
                <w:i/>
              </w:rPr>
              <w:t>Cystoseira crinitophylla</w:t>
            </w:r>
          </w:p>
        </w:tc>
        <w:tc>
          <w:tcPr>
            <w:tcW w:w="2418" w:type="dxa"/>
            <w:tcBorders>
              <w:top w:val="single" w:sz="4" w:space="0" w:color="auto"/>
              <w:left w:val="single" w:sz="4" w:space="0" w:color="auto"/>
              <w:bottom w:val="single" w:sz="4" w:space="0" w:color="auto"/>
              <w:right w:val="single" w:sz="4" w:space="0" w:color="auto"/>
            </w:tcBorders>
          </w:tcPr>
          <w:p w14:paraId="59114FF3" w14:textId="77777777" w:rsidR="00310E79" w:rsidRPr="00084479" w:rsidRDefault="00310E79" w:rsidP="00DC6AA5">
            <w:pPr>
              <w:widowControl/>
              <w:spacing w:before="120" w:after="120"/>
              <w:rPr>
                <w:noProof/>
              </w:rPr>
            </w:pPr>
            <w:r w:rsidRPr="00084479">
              <w:t>1170; 1160</w:t>
            </w:r>
          </w:p>
        </w:tc>
      </w:tr>
      <w:tr w:rsidR="00310E79" w:rsidRPr="00084479" w14:paraId="75A87335"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6E71E4E" w14:textId="77777777" w:rsidR="00310E79" w:rsidRPr="00084479" w:rsidRDefault="00310E79" w:rsidP="00DC6AA5">
            <w:pPr>
              <w:widowControl/>
              <w:spacing w:before="120" w:after="120"/>
              <w:rPr>
                <w:noProof/>
              </w:rPr>
            </w:pPr>
            <w:r w:rsidRPr="00084479">
              <w:t>MB151J</w:t>
            </w:r>
          </w:p>
        </w:tc>
        <w:tc>
          <w:tcPr>
            <w:tcW w:w="6040" w:type="dxa"/>
            <w:tcBorders>
              <w:top w:val="single" w:sz="4" w:space="0" w:color="auto"/>
              <w:left w:val="single" w:sz="4" w:space="0" w:color="auto"/>
              <w:bottom w:val="single" w:sz="4" w:space="0" w:color="auto"/>
              <w:right w:val="single" w:sz="4" w:space="0" w:color="auto"/>
            </w:tcBorders>
          </w:tcPr>
          <w:p w14:paraId="1B827F2A" w14:textId="77777777" w:rsidR="00310E79" w:rsidRPr="00084479" w:rsidRDefault="00310E79" w:rsidP="00DC6AA5">
            <w:pPr>
              <w:widowControl/>
              <w:spacing w:before="120" w:after="120"/>
              <w:rPr>
                <w:noProof/>
              </w:rPr>
            </w:pPr>
            <w:r w:rsidRPr="00084479">
              <w:t xml:space="preserve">Asociación con </w:t>
            </w:r>
            <w:r w:rsidRPr="00084479">
              <w:rPr>
                <w:i/>
              </w:rPr>
              <w:t>Cystoseira sauvageauana</w:t>
            </w:r>
          </w:p>
        </w:tc>
        <w:tc>
          <w:tcPr>
            <w:tcW w:w="2418" w:type="dxa"/>
            <w:tcBorders>
              <w:top w:val="single" w:sz="4" w:space="0" w:color="auto"/>
              <w:left w:val="single" w:sz="4" w:space="0" w:color="auto"/>
              <w:bottom w:val="single" w:sz="4" w:space="0" w:color="auto"/>
              <w:right w:val="single" w:sz="4" w:space="0" w:color="auto"/>
            </w:tcBorders>
          </w:tcPr>
          <w:p w14:paraId="7855263A" w14:textId="77777777" w:rsidR="00310E79" w:rsidRPr="00084479" w:rsidRDefault="00310E79" w:rsidP="00DC6AA5">
            <w:pPr>
              <w:widowControl/>
              <w:spacing w:before="120" w:after="120"/>
              <w:rPr>
                <w:noProof/>
              </w:rPr>
            </w:pPr>
            <w:r w:rsidRPr="00084479">
              <w:t>1170; 1160</w:t>
            </w:r>
          </w:p>
        </w:tc>
      </w:tr>
      <w:tr w:rsidR="00310E79" w:rsidRPr="00084479" w14:paraId="5F90F8BC"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A58A712" w14:textId="77777777" w:rsidR="00310E79" w:rsidRPr="00084479" w:rsidRDefault="00310E79" w:rsidP="00DC6AA5">
            <w:pPr>
              <w:widowControl/>
              <w:spacing w:before="120" w:after="120"/>
              <w:rPr>
                <w:noProof/>
              </w:rPr>
            </w:pPr>
            <w:r w:rsidRPr="00084479">
              <w:t>MB151K</w:t>
            </w:r>
          </w:p>
        </w:tc>
        <w:tc>
          <w:tcPr>
            <w:tcW w:w="6040" w:type="dxa"/>
            <w:tcBorders>
              <w:top w:val="single" w:sz="4" w:space="0" w:color="auto"/>
              <w:left w:val="single" w:sz="4" w:space="0" w:color="auto"/>
              <w:bottom w:val="single" w:sz="4" w:space="0" w:color="auto"/>
              <w:right w:val="single" w:sz="4" w:space="0" w:color="auto"/>
            </w:tcBorders>
          </w:tcPr>
          <w:p w14:paraId="160E5042" w14:textId="77777777" w:rsidR="00310E79" w:rsidRPr="00084479" w:rsidRDefault="00310E79" w:rsidP="00DC6AA5">
            <w:pPr>
              <w:widowControl/>
              <w:spacing w:before="120" w:after="120"/>
              <w:rPr>
                <w:noProof/>
              </w:rPr>
            </w:pPr>
            <w:r w:rsidRPr="00084479">
              <w:t xml:space="preserve">Asociación con </w:t>
            </w:r>
            <w:r w:rsidRPr="00084479">
              <w:rPr>
                <w:i/>
              </w:rPr>
              <w:t>Cystoseira spinosa</w:t>
            </w:r>
          </w:p>
        </w:tc>
        <w:tc>
          <w:tcPr>
            <w:tcW w:w="2418" w:type="dxa"/>
            <w:tcBorders>
              <w:top w:val="single" w:sz="4" w:space="0" w:color="auto"/>
              <w:left w:val="single" w:sz="4" w:space="0" w:color="auto"/>
              <w:bottom w:val="single" w:sz="4" w:space="0" w:color="auto"/>
              <w:right w:val="single" w:sz="4" w:space="0" w:color="auto"/>
            </w:tcBorders>
          </w:tcPr>
          <w:p w14:paraId="3E29AAF9" w14:textId="77777777" w:rsidR="00310E79" w:rsidRPr="00084479" w:rsidRDefault="00310E79" w:rsidP="00DC6AA5">
            <w:pPr>
              <w:widowControl/>
              <w:spacing w:before="120" w:after="120"/>
              <w:rPr>
                <w:noProof/>
              </w:rPr>
            </w:pPr>
            <w:r w:rsidRPr="00084479">
              <w:t>1170; 1160</w:t>
            </w:r>
          </w:p>
        </w:tc>
      </w:tr>
      <w:tr w:rsidR="00310E79" w:rsidRPr="00084479" w14:paraId="10837400"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7A31BD0" w14:textId="77777777" w:rsidR="00310E79" w:rsidRPr="00084479" w:rsidRDefault="00310E79" w:rsidP="00DC6AA5">
            <w:pPr>
              <w:widowControl/>
              <w:spacing w:before="120" w:after="120"/>
              <w:rPr>
                <w:noProof/>
              </w:rPr>
            </w:pPr>
            <w:r w:rsidRPr="00084479">
              <w:t>MB151L</w:t>
            </w:r>
          </w:p>
        </w:tc>
        <w:tc>
          <w:tcPr>
            <w:tcW w:w="6040" w:type="dxa"/>
            <w:tcBorders>
              <w:top w:val="single" w:sz="4" w:space="0" w:color="auto"/>
              <w:left w:val="single" w:sz="4" w:space="0" w:color="auto"/>
              <w:bottom w:val="single" w:sz="4" w:space="0" w:color="auto"/>
              <w:right w:val="single" w:sz="4" w:space="0" w:color="auto"/>
            </w:tcBorders>
          </w:tcPr>
          <w:p w14:paraId="276EDA66" w14:textId="77777777" w:rsidR="00310E79" w:rsidRPr="00084479" w:rsidRDefault="00310E79" w:rsidP="00DC6AA5">
            <w:pPr>
              <w:widowControl/>
              <w:spacing w:before="120" w:after="120"/>
              <w:rPr>
                <w:noProof/>
              </w:rPr>
            </w:pPr>
            <w:r w:rsidRPr="00084479">
              <w:t xml:space="preserve">Asociación con </w:t>
            </w:r>
            <w:r w:rsidRPr="00084479">
              <w:rPr>
                <w:i/>
              </w:rPr>
              <w:t>Sargassum vulgare</w:t>
            </w:r>
          </w:p>
        </w:tc>
        <w:tc>
          <w:tcPr>
            <w:tcW w:w="2418" w:type="dxa"/>
            <w:tcBorders>
              <w:top w:val="single" w:sz="4" w:space="0" w:color="auto"/>
              <w:left w:val="single" w:sz="4" w:space="0" w:color="auto"/>
              <w:bottom w:val="single" w:sz="4" w:space="0" w:color="auto"/>
              <w:right w:val="single" w:sz="4" w:space="0" w:color="auto"/>
            </w:tcBorders>
          </w:tcPr>
          <w:p w14:paraId="62BD3ABE" w14:textId="77777777" w:rsidR="00310E79" w:rsidRPr="00084479" w:rsidRDefault="00310E79" w:rsidP="00DC6AA5">
            <w:pPr>
              <w:widowControl/>
              <w:spacing w:before="120" w:after="120"/>
              <w:rPr>
                <w:noProof/>
              </w:rPr>
            </w:pPr>
            <w:r w:rsidRPr="00084479">
              <w:t>1170; 1160</w:t>
            </w:r>
          </w:p>
        </w:tc>
      </w:tr>
      <w:tr w:rsidR="00310E79" w:rsidRPr="00084479" w14:paraId="763882A8"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E05E9D6" w14:textId="77777777" w:rsidR="00310E79" w:rsidRPr="00084479" w:rsidRDefault="00310E79" w:rsidP="00DC6AA5">
            <w:pPr>
              <w:widowControl/>
              <w:spacing w:before="120" w:after="120"/>
              <w:rPr>
                <w:noProof/>
              </w:rPr>
            </w:pPr>
            <w:r w:rsidRPr="00084479">
              <w:t>MB151M</w:t>
            </w:r>
          </w:p>
        </w:tc>
        <w:tc>
          <w:tcPr>
            <w:tcW w:w="6040" w:type="dxa"/>
            <w:tcBorders>
              <w:top w:val="single" w:sz="4" w:space="0" w:color="auto"/>
              <w:left w:val="single" w:sz="4" w:space="0" w:color="auto"/>
              <w:bottom w:val="single" w:sz="4" w:space="0" w:color="auto"/>
              <w:right w:val="single" w:sz="4" w:space="0" w:color="auto"/>
            </w:tcBorders>
          </w:tcPr>
          <w:p w14:paraId="63E8754E" w14:textId="77777777" w:rsidR="00310E79" w:rsidRPr="00084479" w:rsidRDefault="00310E79" w:rsidP="00DC6AA5">
            <w:pPr>
              <w:widowControl/>
              <w:spacing w:before="120" w:after="120"/>
              <w:rPr>
                <w:noProof/>
              </w:rPr>
            </w:pPr>
            <w:r w:rsidRPr="00084479">
              <w:t xml:space="preserve">Asociación con </w:t>
            </w:r>
            <w:r w:rsidRPr="00084479">
              <w:rPr>
                <w:i/>
              </w:rPr>
              <w:t>Dictyopteris polipodioides</w:t>
            </w:r>
          </w:p>
        </w:tc>
        <w:tc>
          <w:tcPr>
            <w:tcW w:w="2418" w:type="dxa"/>
            <w:tcBorders>
              <w:top w:val="single" w:sz="4" w:space="0" w:color="auto"/>
              <w:left w:val="single" w:sz="4" w:space="0" w:color="auto"/>
              <w:bottom w:val="single" w:sz="4" w:space="0" w:color="auto"/>
              <w:right w:val="single" w:sz="4" w:space="0" w:color="auto"/>
            </w:tcBorders>
          </w:tcPr>
          <w:p w14:paraId="67E924E0" w14:textId="77777777" w:rsidR="00310E79" w:rsidRPr="00084479" w:rsidRDefault="00310E79" w:rsidP="00DC6AA5">
            <w:pPr>
              <w:widowControl/>
              <w:spacing w:before="120" w:after="120"/>
              <w:rPr>
                <w:noProof/>
              </w:rPr>
            </w:pPr>
            <w:r w:rsidRPr="00084479">
              <w:t>1170; 1160</w:t>
            </w:r>
          </w:p>
        </w:tc>
      </w:tr>
      <w:tr w:rsidR="00310E79" w:rsidRPr="00084479" w14:paraId="3AECDE72"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0F96CB3" w14:textId="77777777" w:rsidR="00310E79" w:rsidRPr="00084479" w:rsidRDefault="00310E79" w:rsidP="00DC6AA5">
            <w:pPr>
              <w:widowControl/>
              <w:spacing w:before="120" w:after="120"/>
              <w:rPr>
                <w:noProof/>
              </w:rPr>
            </w:pPr>
            <w:r w:rsidRPr="00084479">
              <w:t>MB151W</w:t>
            </w:r>
          </w:p>
        </w:tc>
        <w:tc>
          <w:tcPr>
            <w:tcW w:w="6040" w:type="dxa"/>
            <w:tcBorders>
              <w:top w:val="single" w:sz="4" w:space="0" w:color="auto"/>
              <w:left w:val="single" w:sz="4" w:space="0" w:color="auto"/>
              <w:bottom w:val="single" w:sz="4" w:space="0" w:color="auto"/>
              <w:right w:val="single" w:sz="4" w:space="0" w:color="auto"/>
            </w:tcBorders>
          </w:tcPr>
          <w:p w14:paraId="2BCC1108" w14:textId="77777777" w:rsidR="00310E79" w:rsidRPr="00084479" w:rsidRDefault="00310E79" w:rsidP="00DC6AA5">
            <w:pPr>
              <w:widowControl/>
              <w:spacing w:before="120" w:after="120"/>
              <w:rPr>
                <w:noProof/>
              </w:rPr>
            </w:pPr>
            <w:r w:rsidRPr="00084479">
              <w:t xml:space="preserve">Asociación con </w:t>
            </w:r>
            <w:r w:rsidRPr="00084479">
              <w:rPr>
                <w:i/>
              </w:rPr>
              <w:t>Cystoseira compressa</w:t>
            </w:r>
          </w:p>
        </w:tc>
        <w:tc>
          <w:tcPr>
            <w:tcW w:w="2418" w:type="dxa"/>
            <w:tcBorders>
              <w:top w:val="single" w:sz="4" w:space="0" w:color="auto"/>
              <w:left w:val="single" w:sz="4" w:space="0" w:color="auto"/>
              <w:bottom w:val="single" w:sz="4" w:space="0" w:color="auto"/>
              <w:right w:val="single" w:sz="4" w:space="0" w:color="auto"/>
            </w:tcBorders>
          </w:tcPr>
          <w:p w14:paraId="4EB61913" w14:textId="77777777" w:rsidR="00310E79" w:rsidRPr="00084479" w:rsidRDefault="00310E79" w:rsidP="00DC6AA5">
            <w:pPr>
              <w:widowControl/>
              <w:spacing w:before="120" w:after="120"/>
              <w:rPr>
                <w:noProof/>
              </w:rPr>
            </w:pPr>
            <w:r w:rsidRPr="00084479">
              <w:t>1170; 1160</w:t>
            </w:r>
          </w:p>
        </w:tc>
      </w:tr>
      <w:tr w:rsidR="00310E79" w:rsidRPr="00084479" w14:paraId="7F1FBB9E"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C1E8E83" w14:textId="77777777" w:rsidR="00310E79" w:rsidRPr="00084479" w:rsidRDefault="00310E79" w:rsidP="00DC6AA5">
            <w:pPr>
              <w:widowControl/>
              <w:spacing w:before="120" w:after="120"/>
              <w:rPr>
                <w:noProof/>
              </w:rPr>
            </w:pPr>
            <w:r w:rsidRPr="00084479">
              <w:lastRenderedPageBreak/>
              <w:t>MB1524</w:t>
            </w:r>
          </w:p>
        </w:tc>
        <w:tc>
          <w:tcPr>
            <w:tcW w:w="6040" w:type="dxa"/>
            <w:tcBorders>
              <w:top w:val="single" w:sz="4" w:space="0" w:color="auto"/>
              <w:left w:val="single" w:sz="4" w:space="0" w:color="auto"/>
              <w:bottom w:val="single" w:sz="4" w:space="0" w:color="auto"/>
              <w:right w:val="single" w:sz="4" w:space="0" w:color="auto"/>
            </w:tcBorders>
          </w:tcPr>
          <w:p w14:paraId="2B4DFBED" w14:textId="77777777" w:rsidR="00310E79" w:rsidRPr="00084479" w:rsidRDefault="00310E79" w:rsidP="00DC6AA5">
            <w:pPr>
              <w:widowControl/>
              <w:spacing w:before="120" w:after="120"/>
              <w:rPr>
                <w:noProof/>
              </w:rPr>
            </w:pPr>
            <w:r w:rsidRPr="00084479">
              <w:t xml:space="preserve">Asociación con </w:t>
            </w:r>
            <w:r w:rsidRPr="00084479">
              <w:rPr>
                <w:i/>
              </w:rPr>
              <w:t>Cystoseira barbata</w:t>
            </w:r>
          </w:p>
        </w:tc>
        <w:tc>
          <w:tcPr>
            <w:tcW w:w="2418" w:type="dxa"/>
            <w:tcBorders>
              <w:top w:val="single" w:sz="4" w:space="0" w:color="auto"/>
              <w:left w:val="single" w:sz="4" w:space="0" w:color="auto"/>
              <w:bottom w:val="single" w:sz="4" w:space="0" w:color="auto"/>
              <w:right w:val="single" w:sz="4" w:space="0" w:color="auto"/>
            </w:tcBorders>
          </w:tcPr>
          <w:p w14:paraId="69C67FBF" w14:textId="77777777" w:rsidR="00310E79" w:rsidRPr="00084479" w:rsidRDefault="00310E79" w:rsidP="00DC6AA5">
            <w:pPr>
              <w:widowControl/>
              <w:spacing w:before="120" w:after="120"/>
              <w:rPr>
                <w:noProof/>
              </w:rPr>
            </w:pPr>
            <w:r w:rsidRPr="00084479">
              <w:t>1170; 1160</w:t>
            </w:r>
          </w:p>
        </w:tc>
      </w:tr>
      <w:tr w:rsidR="00310E79" w:rsidRPr="00084479" w14:paraId="7CC7F96B"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F6D988D" w14:textId="77777777" w:rsidR="00310E79" w:rsidRPr="00084479" w:rsidRDefault="00310E79" w:rsidP="00DC6AA5">
            <w:pPr>
              <w:widowControl/>
              <w:spacing w:before="120" w:after="120"/>
              <w:rPr>
                <w:noProof/>
              </w:rPr>
            </w:pPr>
            <w:r w:rsidRPr="00084479">
              <w:t>MC1511</w:t>
            </w:r>
          </w:p>
        </w:tc>
        <w:tc>
          <w:tcPr>
            <w:tcW w:w="6040" w:type="dxa"/>
            <w:tcBorders>
              <w:top w:val="single" w:sz="4" w:space="0" w:color="auto"/>
              <w:left w:val="single" w:sz="4" w:space="0" w:color="auto"/>
              <w:bottom w:val="single" w:sz="4" w:space="0" w:color="auto"/>
              <w:right w:val="single" w:sz="4" w:space="0" w:color="auto"/>
            </w:tcBorders>
          </w:tcPr>
          <w:p w14:paraId="2A8258AD" w14:textId="77777777" w:rsidR="00310E79" w:rsidRPr="00084479" w:rsidRDefault="00310E79" w:rsidP="00DC6AA5">
            <w:pPr>
              <w:widowControl/>
              <w:spacing w:before="120" w:after="120"/>
              <w:rPr>
                <w:noProof/>
              </w:rPr>
            </w:pPr>
            <w:r w:rsidRPr="00084479">
              <w:t xml:space="preserve">Asociación con </w:t>
            </w:r>
            <w:r w:rsidRPr="00084479">
              <w:rPr>
                <w:i/>
              </w:rPr>
              <w:t>Cystoseira zosteroides</w:t>
            </w:r>
          </w:p>
        </w:tc>
        <w:tc>
          <w:tcPr>
            <w:tcW w:w="2418" w:type="dxa"/>
            <w:tcBorders>
              <w:top w:val="single" w:sz="4" w:space="0" w:color="auto"/>
              <w:left w:val="single" w:sz="4" w:space="0" w:color="auto"/>
              <w:bottom w:val="single" w:sz="4" w:space="0" w:color="auto"/>
              <w:right w:val="single" w:sz="4" w:space="0" w:color="auto"/>
            </w:tcBorders>
          </w:tcPr>
          <w:p w14:paraId="6590BDA3" w14:textId="77777777" w:rsidR="00310E79" w:rsidRPr="00084479" w:rsidRDefault="00310E79" w:rsidP="00DC6AA5">
            <w:pPr>
              <w:widowControl/>
              <w:spacing w:before="120" w:after="120"/>
              <w:rPr>
                <w:noProof/>
              </w:rPr>
            </w:pPr>
            <w:r w:rsidRPr="00084479">
              <w:t>1170; 1160</w:t>
            </w:r>
          </w:p>
        </w:tc>
      </w:tr>
      <w:tr w:rsidR="00310E79" w:rsidRPr="00084479" w14:paraId="74B47F24"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EB86A98" w14:textId="77777777" w:rsidR="00310E79" w:rsidRPr="00084479" w:rsidRDefault="00310E79" w:rsidP="00DC6AA5">
            <w:pPr>
              <w:widowControl/>
              <w:spacing w:before="120" w:after="120"/>
              <w:rPr>
                <w:noProof/>
              </w:rPr>
            </w:pPr>
            <w:r w:rsidRPr="00084479">
              <w:t>MC1512</w:t>
            </w:r>
          </w:p>
        </w:tc>
        <w:tc>
          <w:tcPr>
            <w:tcW w:w="6040" w:type="dxa"/>
            <w:tcBorders>
              <w:top w:val="single" w:sz="4" w:space="0" w:color="auto"/>
              <w:left w:val="single" w:sz="4" w:space="0" w:color="auto"/>
              <w:bottom w:val="single" w:sz="4" w:space="0" w:color="auto"/>
              <w:right w:val="single" w:sz="4" w:space="0" w:color="auto"/>
            </w:tcBorders>
          </w:tcPr>
          <w:p w14:paraId="23DE1247" w14:textId="77777777" w:rsidR="00310E79" w:rsidRPr="00084479" w:rsidRDefault="00310E79" w:rsidP="00DC6AA5">
            <w:pPr>
              <w:widowControl/>
              <w:spacing w:before="120" w:after="120"/>
              <w:rPr>
                <w:noProof/>
              </w:rPr>
            </w:pPr>
            <w:r w:rsidRPr="00084479">
              <w:t xml:space="preserve">Asociación con </w:t>
            </w:r>
            <w:r w:rsidRPr="00084479">
              <w:rPr>
                <w:i/>
              </w:rPr>
              <w:t>Cystoseira usneoides</w:t>
            </w:r>
          </w:p>
        </w:tc>
        <w:tc>
          <w:tcPr>
            <w:tcW w:w="2418" w:type="dxa"/>
            <w:tcBorders>
              <w:top w:val="single" w:sz="4" w:space="0" w:color="auto"/>
              <w:left w:val="single" w:sz="4" w:space="0" w:color="auto"/>
              <w:bottom w:val="single" w:sz="4" w:space="0" w:color="auto"/>
              <w:right w:val="single" w:sz="4" w:space="0" w:color="auto"/>
            </w:tcBorders>
          </w:tcPr>
          <w:p w14:paraId="196FE518" w14:textId="77777777" w:rsidR="00310E79" w:rsidRPr="00084479" w:rsidRDefault="00310E79" w:rsidP="00DC6AA5">
            <w:pPr>
              <w:widowControl/>
              <w:spacing w:before="120" w:after="120"/>
              <w:rPr>
                <w:noProof/>
              </w:rPr>
            </w:pPr>
            <w:r w:rsidRPr="00084479">
              <w:t>1170; 1160</w:t>
            </w:r>
          </w:p>
        </w:tc>
      </w:tr>
      <w:tr w:rsidR="00310E79" w:rsidRPr="00084479" w14:paraId="21A3821D"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B7E7579" w14:textId="77777777" w:rsidR="00310E79" w:rsidRPr="00084479" w:rsidRDefault="00310E79" w:rsidP="00DC6AA5">
            <w:pPr>
              <w:widowControl/>
              <w:spacing w:before="120" w:after="120"/>
              <w:rPr>
                <w:noProof/>
              </w:rPr>
            </w:pPr>
            <w:r w:rsidRPr="00084479">
              <w:t>MC1513</w:t>
            </w:r>
          </w:p>
        </w:tc>
        <w:tc>
          <w:tcPr>
            <w:tcW w:w="6040" w:type="dxa"/>
            <w:tcBorders>
              <w:top w:val="single" w:sz="4" w:space="0" w:color="auto"/>
              <w:left w:val="single" w:sz="4" w:space="0" w:color="auto"/>
              <w:bottom w:val="single" w:sz="4" w:space="0" w:color="auto"/>
              <w:right w:val="single" w:sz="4" w:space="0" w:color="auto"/>
            </w:tcBorders>
          </w:tcPr>
          <w:p w14:paraId="4D6D844A" w14:textId="77777777" w:rsidR="00310E79" w:rsidRPr="00084479" w:rsidRDefault="00310E79" w:rsidP="00DC6AA5">
            <w:pPr>
              <w:widowControl/>
              <w:spacing w:before="120" w:after="120"/>
              <w:rPr>
                <w:noProof/>
              </w:rPr>
            </w:pPr>
            <w:r w:rsidRPr="00084479">
              <w:t xml:space="preserve">Asociación con </w:t>
            </w:r>
            <w:r w:rsidRPr="00084479">
              <w:rPr>
                <w:i/>
              </w:rPr>
              <w:t>Cystoseira dubia</w:t>
            </w:r>
          </w:p>
        </w:tc>
        <w:tc>
          <w:tcPr>
            <w:tcW w:w="2418" w:type="dxa"/>
            <w:tcBorders>
              <w:top w:val="single" w:sz="4" w:space="0" w:color="auto"/>
              <w:left w:val="single" w:sz="4" w:space="0" w:color="auto"/>
              <w:bottom w:val="single" w:sz="4" w:space="0" w:color="auto"/>
              <w:right w:val="single" w:sz="4" w:space="0" w:color="auto"/>
            </w:tcBorders>
          </w:tcPr>
          <w:p w14:paraId="7D78E2D8" w14:textId="77777777" w:rsidR="00310E79" w:rsidRPr="00084479" w:rsidRDefault="00310E79" w:rsidP="00DC6AA5">
            <w:pPr>
              <w:widowControl/>
              <w:spacing w:before="120" w:after="120"/>
              <w:rPr>
                <w:noProof/>
              </w:rPr>
            </w:pPr>
            <w:r w:rsidRPr="00084479">
              <w:t>1170; 1160</w:t>
            </w:r>
          </w:p>
        </w:tc>
      </w:tr>
      <w:tr w:rsidR="00310E79" w:rsidRPr="00084479" w14:paraId="2E4D57D1"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8C35FF0" w14:textId="77777777" w:rsidR="00310E79" w:rsidRPr="00084479" w:rsidRDefault="00310E79" w:rsidP="00DC6AA5">
            <w:pPr>
              <w:widowControl/>
              <w:spacing w:before="120" w:after="120"/>
              <w:rPr>
                <w:noProof/>
              </w:rPr>
            </w:pPr>
            <w:r w:rsidRPr="00084479">
              <w:t>MC1514</w:t>
            </w:r>
          </w:p>
        </w:tc>
        <w:tc>
          <w:tcPr>
            <w:tcW w:w="6040" w:type="dxa"/>
            <w:tcBorders>
              <w:top w:val="single" w:sz="4" w:space="0" w:color="auto"/>
              <w:left w:val="single" w:sz="4" w:space="0" w:color="auto"/>
              <w:bottom w:val="single" w:sz="4" w:space="0" w:color="auto"/>
              <w:right w:val="single" w:sz="4" w:space="0" w:color="auto"/>
            </w:tcBorders>
          </w:tcPr>
          <w:p w14:paraId="1A444604" w14:textId="77777777" w:rsidR="00310E79" w:rsidRPr="00084479" w:rsidRDefault="00310E79" w:rsidP="00DC6AA5">
            <w:pPr>
              <w:widowControl/>
              <w:spacing w:before="120" w:after="120"/>
              <w:rPr>
                <w:noProof/>
              </w:rPr>
            </w:pPr>
            <w:r w:rsidRPr="00084479">
              <w:t xml:space="preserve">Asociación con </w:t>
            </w:r>
            <w:r w:rsidRPr="00084479">
              <w:rPr>
                <w:i/>
              </w:rPr>
              <w:t>Cystoseira corniculata</w:t>
            </w:r>
          </w:p>
        </w:tc>
        <w:tc>
          <w:tcPr>
            <w:tcW w:w="2418" w:type="dxa"/>
            <w:tcBorders>
              <w:top w:val="single" w:sz="4" w:space="0" w:color="auto"/>
              <w:left w:val="single" w:sz="4" w:space="0" w:color="auto"/>
              <w:bottom w:val="single" w:sz="4" w:space="0" w:color="auto"/>
              <w:right w:val="single" w:sz="4" w:space="0" w:color="auto"/>
            </w:tcBorders>
          </w:tcPr>
          <w:p w14:paraId="483EDA66" w14:textId="77777777" w:rsidR="00310E79" w:rsidRPr="00084479" w:rsidRDefault="00310E79" w:rsidP="00DC6AA5">
            <w:pPr>
              <w:widowControl/>
              <w:spacing w:before="120" w:after="120"/>
              <w:rPr>
                <w:noProof/>
              </w:rPr>
            </w:pPr>
            <w:r w:rsidRPr="00084479">
              <w:t>1170; 1160</w:t>
            </w:r>
          </w:p>
        </w:tc>
      </w:tr>
      <w:tr w:rsidR="00310E79" w:rsidRPr="00084479" w14:paraId="143F900C"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82EC1D1" w14:textId="77777777" w:rsidR="00310E79" w:rsidRPr="00084479" w:rsidRDefault="00310E79" w:rsidP="00DC6AA5">
            <w:pPr>
              <w:widowControl/>
              <w:spacing w:before="120" w:after="120"/>
              <w:rPr>
                <w:noProof/>
              </w:rPr>
            </w:pPr>
            <w:r w:rsidRPr="00084479">
              <w:t>MC1515</w:t>
            </w:r>
          </w:p>
        </w:tc>
        <w:tc>
          <w:tcPr>
            <w:tcW w:w="6040" w:type="dxa"/>
            <w:tcBorders>
              <w:top w:val="single" w:sz="4" w:space="0" w:color="auto"/>
              <w:left w:val="single" w:sz="4" w:space="0" w:color="auto"/>
              <w:bottom w:val="single" w:sz="4" w:space="0" w:color="auto"/>
              <w:right w:val="single" w:sz="4" w:space="0" w:color="auto"/>
            </w:tcBorders>
          </w:tcPr>
          <w:p w14:paraId="64CE6769" w14:textId="77777777" w:rsidR="00310E79" w:rsidRPr="00084479" w:rsidRDefault="00310E79" w:rsidP="00DC6AA5">
            <w:pPr>
              <w:widowControl/>
              <w:spacing w:before="120" w:after="120"/>
              <w:rPr>
                <w:noProof/>
              </w:rPr>
            </w:pPr>
            <w:r w:rsidRPr="00084479">
              <w:t xml:space="preserve">Asociación con </w:t>
            </w:r>
            <w:r w:rsidRPr="00084479">
              <w:rPr>
                <w:i/>
              </w:rPr>
              <w:t>Sargassum</w:t>
            </w:r>
            <w:r w:rsidRPr="00084479">
              <w:t xml:space="preserve"> spp.</w:t>
            </w:r>
          </w:p>
        </w:tc>
        <w:tc>
          <w:tcPr>
            <w:tcW w:w="2418" w:type="dxa"/>
            <w:tcBorders>
              <w:top w:val="single" w:sz="4" w:space="0" w:color="auto"/>
              <w:left w:val="single" w:sz="4" w:space="0" w:color="auto"/>
              <w:bottom w:val="single" w:sz="4" w:space="0" w:color="auto"/>
              <w:right w:val="single" w:sz="4" w:space="0" w:color="auto"/>
            </w:tcBorders>
          </w:tcPr>
          <w:p w14:paraId="5D6203FB" w14:textId="77777777" w:rsidR="00310E79" w:rsidRPr="00084479" w:rsidRDefault="00310E79" w:rsidP="00DC6AA5">
            <w:pPr>
              <w:widowControl/>
              <w:spacing w:before="120" w:after="120"/>
              <w:rPr>
                <w:noProof/>
              </w:rPr>
            </w:pPr>
            <w:r w:rsidRPr="00084479">
              <w:t>1170; 1160</w:t>
            </w:r>
          </w:p>
        </w:tc>
      </w:tr>
      <w:tr w:rsidR="00310E79" w:rsidRPr="00084479" w14:paraId="4112628F"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585EA5C" w14:textId="77777777" w:rsidR="00310E79" w:rsidRPr="00084479" w:rsidRDefault="00310E79" w:rsidP="00DC6AA5">
            <w:pPr>
              <w:widowControl/>
              <w:spacing w:before="120" w:after="120"/>
              <w:rPr>
                <w:noProof/>
              </w:rPr>
            </w:pPr>
            <w:r w:rsidRPr="00084479">
              <w:t>MC1518</w:t>
            </w:r>
          </w:p>
        </w:tc>
        <w:tc>
          <w:tcPr>
            <w:tcW w:w="6040" w:type="dxa"/>
            <w:tcBorders>
              <w:top w:val="single" w:sz="4" w:space="0" w:color="auto"/>
              <w:left w:val="single" w:sz="4" w:space="0" w:color="auto"/>
              <w:bottom w:val="single" w:sz="4" w:space="0" w:color="auto"/>
              <w:right w:val="single" w:sz="4" w:space="0" w:color="auto"/>
            </w:tcBorders>
          </w:tcPr>
          <w:p w14:paraId="5D7CA8A2" w14:textId="77777777" w:rsidR="00310E79" w:rsidRPr="00084479" w:rsidRDefault="00310E79" w:rsidP="00DC6AA5">
            <w:pPr>
              <w:widowControl/>
              <w:spacing w:before="120" w:after="120"/>
              <w:rPr>
                <w:noProof/>
              </w:rPr>
            </w:pPr>
            <w:r w:rsidRPr="00084479">
              <w:t xml:space="preserve">Asociación con </w:t>
            </w:r>
            <w:r w:rsidRPr="00084479">
              <w:rPr>
                <w:i/>
              </w:rPr>
              <w:t>Laminaria ochroleuca</w:t>
            </w:r>
          </w:p>
        </w:tc>
        <w:tc>
          <w:tcPr>
            <w:tcW w:w="2418" w:type="dxa"/>
            <w:tcBorders>
              <w:top w:val="single" w:sz="4" w:space="0" w:color="auto"/>
              <w:left w:val="single" w:sz="4" w:space="0" w:color="auto"/>
              <w:bottom w:val="single" w:sz="4" w:space="0" w:color="auto"/>
              <w:right w:val="single" w:sz="4" w:space="0" w:color="auto"/>
            </w:tcBorders>
          </w:tcPr>
          <w:p w14:paraId="125E2732" w14:textId="77777777" w:rsidR="00310E79" w:rsidRPr="00084479" w:rsidRDefault="00310E79" w:rsidP="00DC6AA5">
            <w:pPr>
              <w:widowControl/>
              <w:spacing w:before="120" w:after="120"/>
              <w:rPr>
                <w:noProof/>
              </w:rPr>
            </w:pPr>
            <w:r w:rsidRPr="00084479">
              <w:t>1170; 1160</w:t>
            </w:r>
          </w:p>
        </w:tc>
      </w:tr>
      <w:tr w:rsidR="00310E79" w:rsidRPr="00084479" w14:paraId="75BA62BC"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95BE708" w14:textId="77777777" w:rsidR="00310E79" w:rsidRPr="00084479" w:rsidRDefault="00310E79" w:rsidP="00DC6AA5">
            <w:pPr>
              <w:widowControl/>
              <w:spacing w:before="120" w:after="120"/>
              <w:rPr>
                <w:noProof/>
              </w:rPr>
            </w:pPr>
            <w:r w:rsidRPr="00084479">
              <w:t>MC3517</w:t>
            </w:r>
          </w:p>
        </w:tc>
        <w:tc>
          <w:tcPr>
            <w:tcW w:w="6040" w:type="dxa"/>
            <w:tcBorders>
              <w:top w:val="single" w:sz="4" w:space="0" w:color="auto"/>
              <w:left w:val="single" w:sz="4" w:space="0" w:color="auto"/>
              <w:bottom w:val="single" w:sz="4" w:space="0" w:color="auto"/>
              <w:right w:val="single" w:sz="4" w:space="0" w:color="auto"/>
            </w:tcBorders>
          </w:tcPr>
          <w:p w14:paraId="55BB0B00" w14:textId="77777777" w:rsidR="00310E79" w:rsidRPr="00084479" w:rsidRDefault="00310E79" w:rsidP="00DC6AA5">
            <w:pPr>
              <w:widowControl/>
              <w:spacing w:before="120" w:after="120"/>
              <w:rPr>
                <w:noProof/>
              </w:rPr>
            </w:pPr>
            <w:r w:rsidRPr="00084479">
              <w:t xml:space="preserve">Asociación con </w:t>
            </w:r>
            <w:r w:rsidRPr="00084479">
              <w:rPr>
                <w:i/>
              </w:rPr>
              <w:t>Laminaria rodriguezii</w:t>
            </w:r>
            <w:r w:rsidRPr="00084479">
              <w:t xml:space="preserve"> en lechos detríticos</w:t>
            </w:r>
          </w:p>
        </w:tc>
        <w:tc>
          <w:tcPr>
            <w:tcW w:w="2418" w:type="dxa"/>
            <w:tcBorders>
              <w:top w:val="single" w:sz="4" w:space="0" w:color="auto"/>
              <w:left w:val="single" w:sz="4" w:space="0" w:color="auto"/>
              <w:bottom w:val="single" w:sz="4" w:space="0" w:color="auto"/>
              <w:right w:val="single" w:sz="4" w:space="0" w:color="auto"/>
            </w:tcBorders>
          </w:tcPr>
          <w:p w14:paraId="03A1EAD3" w14:textId="77777777" w:rsidR="00310E79" w:rsidRPr="00084479" w:rsidRDefault="00310E79" w:rsidP="00DC6AA5">
            <w:pPr>
              <w:widowControl/>
              <w:spacing w:before="120" w:after="120"/>
              <w:rPr>
                <w:noProof/>
              </w:rPr>
            </w:pPr>
            <w:r w:rsidRPr="00084479">
              <w:t>1160</w:t>
            </w:r>
          </w:p>
        </w:tc>
      </w:tr>
    </w:tbl>
    <w:p w14:paraId="0A6ACE72" w14:textId="77777777" w:rsidR="00310E79" w:rsidRPr="00084479" w:rsidRDefault="00310E79" w:rsidP="00310E79">
      <w:pPr>
        <w:keepNext/>
        <w:widowControl/>
        <w:suppressAutoHyphens/>
        <w:spacing w:before="120" w:after="120"/>
        <w:ind w:left="851" w:hanging="851"/>
        <w:jc w:val="both"/>
        <w:outlineLvl w:val="1"/>
        <w:rPr>
          <w:b/>
          <w:bCs/>
          <w:noProof/>
          <w:szCs w:val="26"/>
        </w:rPr>
      </w:pPr>
      <w:r w:rsidRPr="00084479">
        <w:rPr>
          <w:b/>
        </w:rPr>
        <w:t>3.</w:t>
      </w:r>
      <w:r w:rsidRPr="00084479">
        <w:rPr>
          <w:b/>
        </w:rPr>
        <w:tab/>
        <w:t>Grupo 3: Bancos de mariscos</w:t>
      </w:r>
    </w:p>
    <w:tbl>
      <w:tblPr>
        <w:tblStyle w:val="TableGrid"/>
        <w:tblW w:w="0" w:type="auto"/>
        <w:tblLook w:val="04A0" w:firstRow="1" w:lastRow="0" w:firstColumn="1" w:lastColumn="0" w:noHBand="0" w:noVBand="1"/>
      </w:tblPr>
      <w:tblGrid>
        <w:gridCol w:w="1096"/>
        <w:gridCol w:w="77"/>
        <w:gridCol w:w="5873"/>
        <w:gridCol w:w="2583"/>
      </w:tblGrid>
      <w:tr w:rsidR="00310E79" w:rsidRPr="004E319B" w14:paraId="69435A83"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E7EA08A" w14:textId="77777777" w:rsidR="00310E79" w:rsidRPr="00084479" w:rsidRDefault="00310E79" w:rsidP="00DC6AA5">
            <w:pPr>
              <w:widowControl/>
              <w:spacing w:before="120" w:after="120"/>
              <w:rPr>
                <w:b/>
                <w:noProof/>
              </w:rPr>
            </w:pPr>
            <w:r w:rsidRPr="00084479">
              <w:rPr>
                <w:b/>
              </w:rPr>
              <w:t>Código EUNIS</w:t>
            </w:r>
          </w:p>
        </w:tc>
        <w:tc>
          <w:tcPr>
            <w:tcW w:w="5950" w:type="dxa"/>
            <w:gridSpan w:val="2"/>
            <w:tcBorders>
              <w:top w:val="single" w:sz="4" w:space="0" w:color="auto"/>
              <w:left w:val="single" w:sz="4" w:space="0" w:color="auto"/>
              <w:bottom w:val="single" w:sz="4" w:space="0" w:color="auto"/>
              <w:right w:val="single" w:sz="4" w:space="0" w:color="auto"/>
            </w:tcBorders>
            <w:hideMark/>
          </w:tcPr>
          <w:p w14:paraId="1AE19FA8" w14:textId="77777777" w:rsidR="00310E79" w:rsidRPr="00084479" w:rsidRDefault="00310E79" w:rsidP="00DC6AA5">
            <w:pPr>
              <w:widowControl/>
              <w:spacing w:before="120" w:after="120"/>
              <w:rPr>
                <w:b/>
                <w:noProof/>
              </w:rPr>
            </w:pPr>
            <w:r w:rsidRPr="00084479">
              <w:rPr>
                <w:b/>
              </w:rPr>
              <w:t>Nombre del tipo de hábitat EUNIS</w:t>
            </w:r>
          </w:p>
        </w:tc>
        <w:tc>
          <w:tcPr>
            <w:tcW w:w="2583" w:type="dxa"/>
            <w:tcBorders>
              <w:top w:val="single" w:sz="4" w:space="0" w:color="auto"/>
              <w:left w:val="single" w:sz="4" w:space="0" w:color="auto"/>
              <w:bottom w:val="single" w:sz="4" w:space="0" w:color="auto"/>
              <w:right w:val="single" w:sz="4" w:space="0" w:color="auto"/>
            </w:tcBorders>
          </w:tcPr>
          <w:p w14:paraId="5CB6BB7C" w14:textId="77777777" w:rsidR="00310E79" w:rsidRPr="00267F4E" w:rsidRDefault="00310E79" w:rsidP="00DC6AA5">
            <w:pPr>
              <w:widowControl/>
              <w:spacing w:before="120" w:after="120"/>
              <w:rPr>
                <w:b/>
                <w:noProof/>
                <w:lang w:val="pt-PT"/>
              </w:rPr>
            </w:pPr>
            <w:r w:rsidRPr="00267F4E">
              <w:rPr>
                <w:b/>
                <w:lang w:val="pt-PT"/>
              </w:rPr>
              <w:t>Códigos correspondientes del anexo I (Directiva sobre hábitats)</w:t>
            </w:r>
          </w:p>
        </w:tc>
      </w:tr>
      <w:tr w:rsidR="00310E79" w:rsidRPr="00084479" w14:paraId="51063E06" w14:textId="77777777" w:rsidTr="00DC6AA5">
        <w:trPr>
          <w:cantSplit/>
          <w:trHeight w:val="283"/>
        </w:trPr>
        <w:tc>
          <w:tcPr>
            <w:tcW w:w="962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7F444F5" w14:textId="77777777" w:rsidR="00310E79" w:rsidRPr="00084479" w:rsidRDefault="00310E79" w:rsidP="00DC6AA5">
            <w:pPr>
              <w:widowControl/>
              <w:spacing w:before="120" w:after="120"/>
              <w:rPr>
                <w:b/>
                <w:bCs/>
                <w:noProof/>
              </w:rPr>
            </w:pPr>
            <w:r w:rsidRPr="00084479">
              <w:rPr>
                <w:b/>
              </w:rPr>
              <w:t>Atlántico</w:t>
            </w:r>
          </w:p>
        </w:tc>
      </w:tr>
      <w:tr w:rsidR="00310E79" w:rsidRPr="00084479" w14:paraId="37FE9C48"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7864FE8" w14:textId="77777777" w:rsidR="00310E79" w:rsidRPr="00084479" w:rsidRDefault="00310E79" w:rsidP="00DC6AA5">
            <w:pPr>
              <w:widowControl/>
              <w:spacing w:before="120" w:after="120"/>
              <w:rPr>
                <w:noProof/>
              </w:rPr>
            </w:pPr>
            <w:r w:rsidRPr="00084479">
              <w:t>MA122</w:t>
            </w:r>
          </w:p>
        </w:tc>
        <w:tc>
          <w:tcPr>
            <w:tcW w:w="5950" w:type="dxa"/>
            <w:gridSpan w:val="2"/>
            <w:tcBorders>
              <w:top w:val="single" w:sz="4" w:space="0" w:color="auto"/>
              <w:left w:val="single" w:sz="4" w:space="0" w:color="auto"/>
              <w:bottom w:val="single" w:sz="4" w:space="0" w:color="auto"/>
              <w:right w:val="single" w:sz="4" w:space="0" w:color="auto"/>
            </w:tcBorders>
            <w:hideMark/>
          </w:tcPr>
          <w:p w14:paraId="76B46E6A" w14:textId="77777777" w:rsidR="00310E79" w:rsidRPr="00084479" w:rsidRDefault="00310E79" w:rsidP="00DC6AA5">
            <w:pPr>
              <w:widowControl/>
              <w:spacing w:before="120" w:after="120"/>
              <w:rPr>
                <w:noProof/>
              </w:rPr>
            </w:pPr>
            <w:r w:rsidRPr="00084479">
              <w:t xml:space="preserve">Comunidades de </w:t>
            </w:r>
            <w:r w:rsidRPr="00084479">
              <w:rPr>
                <w:i/>
              </w:rPr>
              <w:t>Mytilus edulis</w:t>
            </w:r>
            <w:r w:rsidRPr="00084479">
              <w:t xml:space="preserve"> o cirrípedos en roca litoral atlántica expuesta a las olas</w:t>
            </w:r>
          </w:p>
        </w:tc>
        <w:tc>
          <w:tcPr>
            <w:tcW w:w="2583" w:type="dxa"/>
            <w:tcBorders>
              <w:top w:val="single" w:sz="4" w:space="0" w:color="auto"/>
              <w:left w:val="single" w:sz="4" w:space="0" w:color="auto"/>
              <w:bottom w:val="single" w:sz="4" w:space="0" w:color="auto"/>
              <w:right w:val="single" w:sz="4" w:space="0" w:color="auto"/>
            </w:tcBorders>
          </w:tcPr>
          <w:p w14:paraId="02FCD185" w14:textId="77777777" w:rsidR="00310E79" w:rsidRPr="00084479" w:rsidRDefault="00310E79" w:rsidP="00DC6AA5">
            <w:pPr>
              <w:widowControl/>
              <w:spacing w:before="120" w:after="120"/>
              <w:rPr>
                <w:noProof/>
              </w:rPr>
            </w:pPr>
            <w:r w:rsidRPr="00084479">
              <w:t>1160; 1170</w:t>
            </w:r>
          </w:p>
        </w:tc>
      </w:tr>
      <w:tr w:rsidR="00310E79" w:rsidRPr="00084479" w14:paraId="7102FA47"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DBE3C24" w14:textId="77777777" w:rsidR="00310E79" w:rsidRPr="00084479" w:rsidRDefault="00310E79" w:rsidP="00DC6AA5">
            <w:pPr>
              <w:widowControl/>
              <w:spacing w:before="120" w:after="120"/>
              <w:rPr>
                <w:noProof/>
              </w:rPr>
            </w:pPr>
            <w:r w:rsidRPr="00084479">
              <w:t>MA124</w:t>
            </w:r>
          </w:p>
        </w:tc>
        <w:tc>
          <w:tcPr>
            <w:tcW w:w="5950" w:type="dxa"/>
            <w:gridSpan w:val="2"/>
            <w:tcBorders>
              <w:top w:val="single" w:sz="4" w:space="0" w:color="auto"/>
              <w:left w:val="single" w:sz="4" w:space="0" w:color="auto"/>
              <w:bottom w:val="single" w:sz="4" w:space="0" w:color="auto"/>
              <w:right w:val="single" w:sz="4" w:space="0" w:color="auto"/>
            </w:tcBorders>
          </w:tcPr>
          <w:p w14:paraId="46161495" w14:textId="77777777" w:rsidR="00310E79" w:rsidRPr="00084479" w:rsidRDefault="00310E79" w:rsidP="00DC6AA5">
            <w:pPr>
              <w:widowControl/>
              <w:spacing w:before="120" w:after="120"/>
              <w:rPr>
                <w:noProof/>
              </w:rPr>
            </w:pPr>
            <w:r w:rsidRPr="00084479">
              <w:t>Comunidades de mejillones o cirrípedos con algas en roca litoral atlántica</w:t>
            </w:r>
          </w:p>
        </w:tc>
        <w:tc>
          <w:tcPr>
            <w:tcW w:w="2583" w:type="dxa"/>
            <w:tcBorders>
              <w:top w:val="single" w:sz="4" w:space="0" w:color="auto"/>
              <w:left w:val="single" w:sz="4" w:space="0" w:color="auto"/>
              <w:bottom w:val="single" w:sz="4" w:space="0" w:color="auto"/>
              <w:right w:val="single" w:sz="4" w:space="0" w:color="auto"/>
            </w:tcBorders>
          </w:tcPr>
          <w:p w14:paraId="58207A5C" w14:textId="77777777" w:rsidR="00310E79" w:rsidRPr="00084479" w:rsidRDefault="00310E79" w:rsidP="00DC6AA5">
            <w:pPr>
              <w:widowControl/>
              <w:spacing w:before="120" w:after="120"/>
              <w:rPr>
                <w:noProof/>
              </w:rPr>
            </w:pPr>
            <w:r w:rsidRPr="00084479">
              <w:t>1160; 1170</w:t>
            </w:r>
          </w:p>
        </w:tc>
      </w:tr>
      <w:tr w:rsidR="00310E79" w:rsidRPr="00084479" w14:paraId="50AB4702"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A487459" w14:textId="77777777" w:rsidR="00310E79" w:rsidRPr="00084479" w:rsidRDefault="00310E79" w:rsidP="00DC6AA5">
            <w:pPr>
              <w:widowControl/>
              <w:spacing w:before="120" w:after="120"/>
              <w:rPr>
                <w:noProof/>
              </w:rPr>
            </w:pPr>
            <w:r w:rsidRPr="00084479">
              <w:t>MA227</w:t>
            </w:r>
          </w:p>
        </w:tc>
        <w:tc>
          <w:tcPr>
            <w:tcW w:w="5950" w:type="dxa"/>
            <w:gridSpan w:val="2"/>
            <w:tcBorders>
              <w:top w:val="single" w:sz="4" w:space="0" w:color="auto"/>
              <w:left w:val="single" w:sz="4" w:space="0" w:color="auto"/>
              <w:bottom w:val="single" w:sz="4" w:space="0" w:color="auto"/>
              <w:right w:val="single" w:sz="4" w:space="0" w:color="auto"/>
            </w:tcBorders>
          </w:tcPr>
          <w:p w14:paraId="68A44C3A" w14:textId="77777777" w:rsidR="00310E79" w:rsidRPr="00084479" w:rsidRDefault="00310E79" w:rsidP="00DC6AA5">
            <w:pPr>
              <w:widowControl/>
              <w:spacing w:before="120" w:after="120"/>
              <w:rPr>
                <w:noProof/>
              </w:rPr>
            </w:pPr>
            <w:r w:rsidRPr="00084479">
              <w:t>Arrecifes de bivalvos en la zona litoral atlántica</w:t>
            </w:r>
          </w:p>
        </w:tc>
        <w:tc>
          <w:tcPr>
            <w:tcW w:w="2583" w:type="dxa"/>
            <w:tcBorders>
              <w:top w:val="single" w:sz="4" w:space="0" w:color="auto"/>
              <w:left w:val="single" w:sz="4" w:space="0" w:color="auto"/>
              <w:bottom w:val="single" w:sz="4" w:space="0" w:color="auto"/>
              <w:right w:val="single" w:sz="4" w:space="0" w:color="auto"/>
            </w:tcBorders>
          </w:tcPr>
          <w:p w14:paraId="020D3B5E" w14:textId="77777777" w:rsidR="00310E79" w:rsidRPr="00084479" w:rsidRDefault="00310E79" w:rsidP="00DC6AA5">
            <w:pPr>
              <w:widowControl/>
              <w:spacing w:before="120" w:after="120"/>
              <w:rPr>
                <w:noProof/>
              </w:rPr>
            </w:pPr>
            <w:r w:rsidRPr="00084479">
              <w:t>1170; 1140</w:t>
            </w:r>
          </w:p>
        </w:tc>
      </w:tr>
      <w:tr w:rsidR="00310E79" w:rsidRPr="00084479" w14:paraId="7AF86C9A"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5D00AF8" w14:textId="77777777" w:rsidR="00310E79" w:rsidRPr="00084479" w:rsidRDefault="00310E79" w:rsidP="00DC6AA5">
            <w:pPr>
              <w:widowControl/>
              <w:spacing w:before="120" w:after="120"/>
              <w:rPr>
                <w:noProof/>
              </w:rPr>
            </w:pPr>
            <w:r w:rsidRPr="00084479">
              <w:t>MB222</w:t>
            </w:r>
          </w:p>
        </w:tc>
        <w:tc>
          <w:tcPr>
            <w:tcW w:w="5950" w:type="dxa"/>
            <w:gridSpan w:val="2"/>
            <w:tcBorders>
              <w:top w:val="single" w:sz="4" w:space="0" w:color="auto"/>
              <w:left w:val="single" w:sz="4" w:space="0" w:color="auto"/>
              <w:bottom w:val="single" w:sz="4" w:space="0" w:color="auto"/>
              <w:right w:val="single" w:sz="4" w:space="0" w:color="auto"/>
            </w:tcBorders>
          </w:tcPr>
          <w:p w14:paraId="2941A483" w14:textId="77777777" w:rsidR="00310E79" w:rsidRPr="00084479" w:rsidRDefault="00310E79" w:rsidP="00DC6AA5">
            <w:pPr>
              <w:widowControl/>
              <w:spacing w:before="120" w:after="120"/>
              <w:rPr>
                <w:noProof/>
              </w:rPr>
            </w:pPr>
            <w:r w:rsidRPr="00084479">
              <w:t>Arrecifes de bivalvos en la zona infralitoral atlántica</w:t>
            </w:r>
          </w:p>
        </w:tc>
        <w:tc>
          <w:tcPr>
            <w:tcW w:w="2583" w:type="dxa"/>
            <w:tcBorders>
              <w:top w:val="single" w:sz="4" w:space="0" w:color="auto"/>
              <w:left w:val="single" w:sz="4" w:space="0" w:color="auto"/>
              <w:bottom w:val="single" w:sz="4" w:space="0" w:color="auto"/>
              <w:right w:val="single" w:sz="4" w:space="0" w:color="auto"/>
            </w:tcBorders>
          </w:tcPr>
          <w:p w14:paraId="5650F5F4" w14:textId="77777777" w:rsidR="00310E79" w:rsidRPr="00084479" w:rsidRDefault="00310E79" w:rsidP="00DC6AA5">
            <w:pPr>
              <w:widowControl/>
              <w:spacing w:before="120" w:after="120"/>
              <w:rPr>
                <w:noProof/>
              </w:rPr>
            </w:pPr>
            <w:r w:rsidRPr="00084479">
              <w:t>1170; 1130; 1160</w:t>
            </w:r>
          </w:p>
        </w:tc>
      </w:tr>
      <w:tr w:rsidR="00310E79" w:rsidRPr="00084479" w14:paraId="7EF5938A"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76B3D6B" w14:textId="77777777" w:rsidR="00310E79" w:rsidRPr="00084479" w:rsidRDefault="00310E79" w:rsidP="00DC6AA5">
            <w:pPr>
              <w:widowControl/>
              <w:spacing w:before="120" w:after="120"/>
              <w:rPr>
                <w:noProof/>
              </w:rPr>
            </w:pPr>
            <w:r w:rsidRPr="00084479">
              <w:t>MC223</w:t>
            </w:r>
          </w:p>
        </w:tc>
        <w:tc>
          <w:tcPr>
            <w:tcW w:w="5950" w:type="dxa"/>
            <w:gridSpan w:val="2"/>
            <w:tcBorders>
              <w:top w:val="single" w:sz="4" w:space="0" w:color="auto"/>
              <w:left w:val="single" w:sz="4" w:space="0" w:color="auto"/>
              <w:bottom w:val="single" w:sz="4" w:space="0" w:color="auto"/>
              <w:right w:val="single" w:sz="4" w:space="0" w:color="auto"/>
            </w:tcBorders>
          </w:tcPr>
          <w:p w14:paraId="581FF3E2" w14:textId="77777777" w:rsidR="00310E79" w:rsidRPr="00084479" w:rsidRDefault="00310E79" w:rsidP="00DC6AA5">
            <w:pPr>
              <w:widowControl/>
              <w:spacing w:before="120" w:after="120"/>
              <w:rPr>
                <w:noProof/>
              </w:rPr>
            </w:pPr>
            <w:r w:rsidRPr="00084479">
              <w:t>Arrecifes de bivalvos en la zona circalitoral atlántica</w:t>
            </w:r>
          </w:p>
        </w:tc>
        <w:tc>
          <w:tcPr>
            <w:tcW w:w="2583" w:type="dxa"/>
            <w:tcBorders>
              <w:top w:val="single" w:sz="4" w:space="0" w:color="auto"/>
              <w:left w:val="single" w:sz="4" w:space="0" w:color="auto"/>
              <w:bottom w:val="single" w:sz="4" w:space="0" w:color="auto"/>
              <w:right w:val="single" w:sz="4" w:space="0" w:color="auto"/>
            </w:tcBorders>
          </w:tcPr>
          <w:p w14:paraId="5CDBFFEA" w14:textId="77777777" w:rsidR="00310E79" w:rsidRPr="00084479" w:rsidRDefault="00310E79" w:rsidP="00DC6AA5">
            <w:pPr>
              <w:widowControl/>
              <w:spacing w:before="120" w:after="120"/>
              <w:rPr>
                <w:noProof/>
              </w:rPr>
            </w:pPr>
            <w:r w:rsidRPr="00084479">
              <w:t>1170</w:t>
            </w:r>
          </w:p>
        </w:tc>
      </w:tr>
      <w:tr w:rsidR="00310E79" w:rsidRPr="00084479" w14:paraId="385317FE" w14:textId="77777777" w:rsidTr="00DC6AA5">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E2A05AD" w14:textId="77777777" w:rsidR="00310E79" w:rsidRPr="00084479" w:rsidRDefault="00310E79" w:rsidP="00DC6AA5">
            <w:pPr>
              <w:widowControl/>
              <w:spacing w:before="120" w:after="120"/>
              <w:rPr>
                <w:b/>
                <w:noProof/>
              </w:rPr>
            </w:pPr>
            <w:r w:rsidRPr="00084479">
              <w:rPr>
                <w:b/>
              </w:rPr>
              <w:t>Mar Báltico</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1D289118" w14:textId="77777777" w:rsidR="00310E79" w:rsidRPr="00084479" w:rsidRDefault="00310E79" w:rsidP="00DC6AA5">
            <w:pPr>
              <w:widowControl/>
              <w:spacing w:before="120" w:after="120"/>
              <w:rPr>
                <w:b/>
                <w:noProof/>
              </w:rPr>
            </w:pPr>
          </w:p>
        </w:tc>
      </w:tr>
      <w:tr w:rsidR="00310E79" w:rsidRPr="00084479" w14:paraId="11CEA32E"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6CC2FAE" w14:textId="77777777" w:rsidR="00310E79" w:rsidRPr="00084479" w:rsidRDefault="00310E79" w:rsidP="00DC6AA5">
            <w:pPr>
              <w:widowControl/>
              <w:spacing w:before="120" w:after="120"/>
              <w:rPr>
                <w:noProof/>
              </w:rPr>
            </w:pPr>
            <w:r w:rsidRPr="00084479">
              <w:t>MB231</w:t>
            </w:r>
          </w:p>
        </w:tc>
        <w:tc>
          <w:tcPr>
            <w:tcW w:w="5950" w:type="dxa"/>
            <w:gridSpan w:val="2"/>
            <w:tcBorders>
              <w:top w:val="single" w:sz="4" w:space="0" w:color="auto"/>
              <w:left w:val="single" w:sz="4" w:space="0" w:color="auto"/>
              <w:bottom w:val="single" w:sz="4" w:space="0" w:color="auto"/>
              <w:right w:val="single" w:sz="4" w:space="0" w:color="auto"/>
            </w:tcBorders>
            <w:hideMark/>
          </w:tcPr>
          <w:p w14:paraId="424E2032" w14:textId="77777777" w:rsidR="00310E79" w:rsidRPr="00084479" w:rsidRDefault="00310E79" w:rsidP="00DC6AA5">
            <w:pPr>
              <w:widowControl/>
              <w:spacing w:before="120" w:after="120"/>
              <w:rPr>
                <w:noProof/>
              </w:rPr>
            </w:pPr>
            <w:r w:rsidRPr="00084479">
              <w:t>Fondos infralitorales del Báltico dominados por bivalvos epibentónicos</w:t>
            </w:r>
          </w:p>
        </w:tc>
        <w:tc>
          <w:tcPr>
            <w:tcW w:w="2583" w:type="dxa"/>
            <w:tcBorders>
              <w:top w:val="single" w:sz="4" w:space="0" w:color="auto"/>
              <w:left w:val="single" w:sz="4" w:space="0" w:color="auto"/>
              <w:bottom w:val="single" w:sz="4" w:space="0" w:color="auto"/>
              <w:right w:val="single" w:sz="4" w:space="0" w:color="auto"/>
            </w:tcBorders>
          </w:tcPr>
          <w:p w14:paraId="4A35ECEA" w14:textId="77777777" w:rsidR="00310E79" w:rsidRPr="00084479" w:rsidRDefault="00310E79" w:rsidP="00DC6AA5">
            <w:pPr>
              <w:widowControl/>
              <w:spacing w:before="120" w:after="120"/>
              <w:rPr>
                <w:noProof/>
              </w:rPr>
            </w:pPr>
            <w:r w:rsidRPr="00084479">
              <w:t>1170; 1160</w:t>
            </w:r>
          </w:p>
        </w:tc>
      </w:tr>
      <w:tr w:rsidR="00310E79" w:rsidRPr="00084479" w14:paraId="2A029BDB"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F56CAD7" w14:textId="77777777" w:rsidR="00310E79" w:rsidRPr="00084479" w:rsidRDefault="00310E79" w:rsidP="00DC6AA5">
            <w:pPr>
              <w:widowControl/>
              <w:spacing w:before="120" w:after="120"/>
              <w:rPr>
                <w:noProof/>
              </w:rPr>
            </w:pPr>
            <w:r w:rsidRPr="00084479">
              <w:t>MC231</w:t>
            </w:r>
          </w:p>
        </w:tc>
        <w:tc>
          <w:tcPr>
            <w:tcW w:w="5950" w:type="dxa"/>
            <w:gridSpan w:val="2"/>
            <w:tcBorders>
              <w:top w:val="single" w:sz="4" w:space="0" w:color="auto"/>
              <w:left w:val="single" w:sz="4" w:space="0" w:color="auto"/>
              <w:bottom w:val="single" w:sz="4" w:space="0" w:color="auto"/>
              <w:right w:val="single" w:sz="4" w:space="0" w:color="auto"/>
            </w:tcBorders>
          </w:tcPr>
          <w:p w14:paraId="7FB07D9B" w14:textId="77777777" w:rsidR="00310E79" w:rsidRPr="00084479" w:rsidRDefault="00310E79" w:rsidP="00DC6AA5">
            <w:pPr>
              <w:widowControl/>
              <w:spacing w:before="120" w:after="120"/>
              <w:rPr>
                <w:noProof/>
              </w:rPr>
            </w:pPr>
            <w:r w:rsidRPr="00084479">
              <w:t>Fondos circalitorales del Báltico dominados por bivalvos epibentónicos</w:t>
            </w:r>
          </w:p>
        </w:tc>
        <w:tc>
          <w:tcPr>
            <w:tcW w:w="2583" w:type="dxa"/>
            <w:tcBorders>
              <w:top w:val="single" w:sz="4" w:space="0" w:color="auto"/>
              <w:left w:val="single" w:sz="4" w:space="0" w:color="auto"/>
              <w:bottom w:val="single" w:sz="4" w:space="0" w:color="auto"/>
              <w:right w:val="single" w:sz="4" w:space="0" w:color="auto"/>
            </w:tcBorders>
          </w:tcPr>
          <w:p w14:paraId="30CFABE7" w14:textId="77777777" w:rsidR="00310E79" w:rsidRPr="00084479" w:rsidRDefault="00310E79" w:rsidP="00DC6AA5">
            <w:pPr>
              <w:widowControl/>
              <w:spacing w:before="120" w:after="120"/>
              <w:rPr>
                <w:noProof/>
              </w:rPr>
            </w:pPr>
            <w:r w:rsidRPr="00084479">
              <w:t>1170; 1160; 1110</w:t>
            </w:r>
          </w:p>
        </w:tc>
      </w:tr>
      <w:tr w:rsidR="00310E79" w:rsidRPr="00084479" w14:paraId="2312A62D"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121D95B" w14:textId="77777777" w:rsidR="00310E79" w:rsidRPr="00084479" w:rsidRDefault="00310E79" w:rsidP="00DC6AA5">
            <w:pPr>
              <w:widowControl/>
              <w:spacing w:before="120" w:after="120"/>
              <w:rPr>
                <w:noProof/>
              </w:rPr>
            </w:pPr>
            <w:r w:rsidRPr="00084479">
              <w:t>MD231</w:t>
            </w:r>
          </w:p>
        </w:tc>
        <w:tc>
          <w:tcPr>
            <w:tcW w:w="5950" w:type="dxa"/>
            <w:gridSpan w:val="2"/>
            <w:tcBorders>
              <w:top w:val="single" w:sz="4" w:space="0" w:color="auto"/>
              <w:left w:val="single" w:sz="4" w:space="0" w:color="auto"/>
              <w:bottom w:val="single" w:sz="4" w:space="0" w:color="auto"/>
              <w:right w:val="single" w:sz="4" w:space="0" w:color="auto"/>
            </w:tcBorders>
          </w:tcPr>
          <w:p w14:paraId="4A9C45C2" w14:textId="77777777" w:rsidR="00310E79" w:rsidRPr="00084479" w:rsidRDefault="00310E79" w:rsidP="00DC6AA5">
            <w:pPr>
              <w:widowControl/>
              <w:spacing w:before="120" w:after="120"/>
              <w:rPr>
                <w:noProof/>
              </w:rPr>
            </w:pPr>
            <w:r w:rsidRPr="00084479">
              <w:t>Fondos biogénicos circalitorales del Báltico en alta mar, caracterizados por bivalvos epibentónicos</w:t>
            </w:r>
          </w:p>
        </w:tc>
        <w:tc>
          <w:tcPr>
            <w:tcW w:w="2583" w:type="dxa"/>
            <w:tcBorders>
              <w:top w:val="single" w:sz="4" w:space="0" w:color="auto"/>
              <w:left w:val="single" w:sz="4" w:space="0" w:color="auto"/>
              <w:bottom w:val="single" w:sz="4" w:space="0" w:color="auto"/>
              <w:right w:val="single" w:sz="4" w:space="0" w:color="auto"/>
            </w:tcBorders>
          </w:tcPr>
          <w:p w14:paraId="682D0B2D" w14:textId="77777777" w:rsidR="00310E79" w:rsidRPr="00084479" w:rsidRDefault="00310E79" w:rsidP="00DC6AA5">
            <w:pPr>
              <w:widowControl/>
              <w:spacing w:before="120" w:after="120"/>
              <w:rPr>
                <w:noProof/>
              </w:rPr>
            </w:pPr>
            <w:r w:rsidRPr="00084479">
              <w:t>1170</w:t>
            </w:r>
          </w:p>
        </w:tc>
      </w:tr>
      <w:tr w:rsidR="00310E79" w:rsidRPr="00084479" w14:paraId="68FE4EAF"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D7DC43F" w14:textId="77777777" w:rsidR="00310E79" w:rsidRPr="00084479" w:rsidRDefault="00310E79" w:rsidP="00DC6AA5">
            <w:pPr>
              <w:widowControl/>
              <w:spacing w:before="120" w:after="120"/>
              <w:rPr>
                <w:noProof/>
              </w:rPr>
            </w:pPr>
            <w:r w:rsidRPr="00084479">
              <w:t>MD232</w:t>
            </w:r>
          </w:p>
        </w:tc>
        <w:tc>
          <w:tcPr>
            <w:tcW w:w="5950" w:type="dxa"/>
            <w:gridSpan w:val="2"/>
            <w:tcBorders>
              <w:top w:val="single" w:sz="4" w:space="0" w:color="auto"/>
              <w:left w:val="single" w:sz="4" w:space="0" w:color="auto"/>
              <w:bottom w:val="single" w:sz="4" w:space="0" w:color="auto"/>
              <w:right w:val="single" w:sz="4" w:space="0" w:color="auto"/>
            </w:tcBorders>
            <w:hideMark/>
          </w:tcPr>
          <w:p w14:paraId="7CDE6BB1" w14:textId="77777777" w:rsidR="00310E79" w:rsidRPr="00084479" w:rsidRDefault="00310E79" w:rsidP="00DC6AA5">
            <w:pPr>
              <w:widowControl/>
              <w:spacing w:before="120" w:after="120"/>
              <w:rPr>
                <w:noProof/>
              </w:rPr>
            </w:pPr>
            <w:r w:rsidRPr="00084479">
              <w:t>Fondos de grava de conchas circalitoral del Báltico en alta mar, caracterizados por bivalvos</w:t>
            </w:r>
          </w:p>
        </w:tc>
        <w:tc>
          <w:tcPr>
            <w:tcW w:w="2583" w:type="dxa"/>
            <w:tcBorders>
              <w:top w:val="single" w:sz="4" w:space="0" w:color="auto"/>
              <w:left w:val="single" w:sz="4" w:space="0" w:color="auto"/>
              <w:bottom w:val="single" w:sz="4" w:space="0" w:color="auto"/>
              <w:right w:val="single" w:sz="4" w:space="0" w:color="auto"/>
            </w:tcBorders>
          </w:tcPr>
          <w:p w14:paraId="7BD65816" w14:textId="77777777" w:rsidR="00310E79" w:rsidRPr="00084479" w:rsidRDefault="00310E79" w:rsidP="00DC6AA5">
            <w:pPr>
              <w:widowControl/>
              <w:spacing w:before="120" w:after="120"/>
              <w:rPr>
                <w:noProof/>
              </w:rPr>
            </w:pPr>
            <w:r w:rsidRPr="00084479">
              <w:t>1170</w:t>
            </w:r>
          </w:p>
        </w:tc>
      </w:tr>
      <w:tr w:rsidR="00310E79" w:rsidRPr="00084479" w14:paraId="17E1F120"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F1D71CD" w14:textId="77777777" w:rsidR="00310E79" w:rsidRPr="00084479" w:rsidRDefault="00310E79" w:rsidP="00DC6AA5">
            <w:pPr>
              <w:widowControl/>
              <w:spacing w:before="120" w:after="120"/>
              <w:rPr>
                <w:noProof/>
              </w:rPr>
            </w:pPr>
            <w:r w:rsidRPr="00084479">
              <w:lastRenderedPageBreak/>
              <w:t>MD431</w:t>
            </w:r>
          </w:p>
        </w:tc>
        <w:tc>
          <w:tcPr>
            <w:tcW w:w="5950" w:type="dxa"/>
            <w:gridSpan w:val="2"/>
            <w:tcBorders>
              <w:top w:val="single" w:sz="4" w:space="0" w:color="auto"/>
              <w:left w:val="single" w:sz="4" w:space="0" w:color="auto"/>
              <w:bottom w:val="single" w:sz="4" w:space="0" w:color="auto"/>
              <w:right w:val="single" w:sz="4" w:space="0" w:color="auto"/>
            </w:tcBorders>
          </w:tcPr>
          <w:p w14:paraId="27A3CAB2" w14:textId="77777777" w:rsidR="00310E79" w:rsidRPr="00084479" w:rsidRDefault="00310E79" w:rsidP="00DC6AA5">
            <w:pPr>
              <w:widowControl/>
              <w:spacing w:before="120" w:after="120"/>
              <w:rPr>
                <w:noProof/>
              </w:rPr>
            </w:pPr>
            <w:r w:rsidRPr="00084479">
              <w:t>Fondos circalitorales mixtos del Báltico en alta mar caracterizados por estructuras bióticas epibentónicas macroscópicas</w:t>
            </w:r>
          </w:p>
        </w:tc>
        <w:tc>
          <w:tcPr>
            <w:tcW w:w="2583" w:type="dxa"/>
            <w:tcBorders>
              <w:top w:val="single" w:sz="4" w:space="0" w:color="auto"/>
              <w:left w:val="single" w:sz="4" w:space="0" w:color="auto"/>
              <w:bottom w:val="single" w:sz="4" w:space="0" w:color="auto"/>
              <w:right w:val="single" w:sz="4" w:space="0" w:color="auto"/>
            </w:tcBorders>
          </w:tcPr>
          <w:p w14:paraId="51A3E701" w14:textId="77777777" w:rsidR="00310E79" w:rsidRPr="00084479" w:rsidRDefault="00310E79" w:rsidP="00DC6AA5">
            <w:pPr>
              <w:widowControl/>
              <w:spacing w:before="120" w:after="120"/>
              <w:rPr>
                <w:noProof/>
              </w:rPr>
            </w:pPr>
          </w:p>
        </w:tc>
      </w:tr>
      <w:tr w:rsidR="00310E79" w:rsidRPr="00084479" w14:paraId="7189B64D"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1EC1158" w14:textId="77777777" w:rsidR="00310E79" w:rsidRPr="00084479" w:rsidRDefault="00310E79" w:rsidP="00DC6AA5">
            <w:pPr>
              <w:widowControl/>
              <w:spacing w:before="120" w:after="120"/>
              <w:rPr>
                <w:noProof/>
              </w:rPr>
            </w:pPr>
            <w:r w:rsidRPr="00084479">
              <w:t>MD531</w:t>
            </w:r>
          </w:p>
        </w:tc>
        <w:tc>
          <w:tcPr>
            <w:tcW w:w="5950" w:type="dxa"/>
            <w:gridSpan w:val="2"/>
            <w:tcBorders>
              <w:top w:val="single" w:sz="4" w:space="0" w:color="auto"/>
              <w:left w:val="single" w:sz="4" w:space="0" w:color="auto"/>
              <w:bottom w:val="single" w:sz="4" w:space="0" w:color="auto"/>
              <w:right w:val="single" w:sz="4" w:space="0" w:color="auto"/>
            </w:tcBorders>
          </w:tcPr>
          <w:p w14:paraId="68624A10" w14:textId="77777777" w:rsidR="00310E79" w:rsidRPr="00084479" w:rsidRDefault="00310E79" w:rsidP="00DC6AA5">
            <w:pPr>
              <w:widowControl/>
              <w:spacing w:before="120" w:after="120"/>
              <w:rPr>
                <w:noProof/>
              </w:rPr>
            </w:pPr>
            <w:r w:rsidRPr="00084479">
              <w:t>Arena circalitoral del Báltico en alta mar caracterizada por estructuras bióticas epibentónicas macroscópicas</w:t>
            </w:r>
          </w:p>
        </w:tc>
        <w:tc>
          <w:tcPr>
            <w:tcW w:w="2583" w:type="dxa"/>
            <w:tcBorders>
              <w:top w:val="single" w:sz="4" w:space="0" w:color="auto"/>
              <w:left w:val="single" w:sz="4" w:space="0" w:color="auto"/>
              <w:bottom w:val="single" w:sz="4" w:space="0" w:color="auto"/>
              <w:right w:val="single" w:sz="4" w:space="0" w:color="auto"/>
            </w:tcBorders>
          </w:tcPr>
          <w:p w14:paraId="1DC033A3" w14:textId="77777777" w:rsidR="00310E79" w:rsidRPr="00084479" w:rsidRDefault="00310E79" w:rsidP="00DC6AA5">
            <w:pPr>
              <w:widowControl/>
              <w:spacing w:before="120" w:after="120"/>
              <w:rPr>
                <w:noProof/>
              </w:rPr>
            </w:pPr>
          </w:p>
        </w:tc>
      </w:tr>
      <w:tr w:rsidR="00310E79" w:rsidRPr="00084479" w14:paraId="1598E40D"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B2389C1" w14:textId="77777777" w:rsidR="00310E79" w:rsidRPr="00084479" w:rsidRDefault="00310E79" w:rsidP="00DC6AA5">
            <w:pPr>
              <w:widowControl/>
              <w:spacing w:before="120" w:after="120"/>
              <w:rPr>
                <w:noProof/>
              </w:rPr>
            </w:pPr>
            <w:r w:rsidRPr="00084479">
              <w:t>MD631</w:t>
            </w:r>
          </w:p>
        </w:tc>
        <w:tc>
          <w:tcPr>
            <w:tcW w:w="5950" w:type="dxa"/>
            <w:gridSpan w:val="2"/>
            <w:tcBorders>
              <w:top w:val="single" w:sz="4" w:space="0" w:color="auto"/>
              <w:left w:val="single" w:sz="4" w:space="0" w:color="auto"/>
              <w:bottom w:val="single" w:sz="4" w:space="0" w:color="auto"/>
              <w:right w:val="single" w:sz="4" w:space="0" w:color="auto"/>
            </w:tcBorders>
          </w:tcPr>
          <w:p w14:paraId="2D688C9A" w14:textId="77777777" w:rsidR="00310E79" w:rsidRPr="00084479" w:rsidRDefault="00310E79" w:rsidP="00DC6AA5">
            <w:pPr>
              <w:widowControl/>
              <w:spacing w:before="120" w:after="120"/>
              <w:rPr>
                <w:noProof/>
              </w:rPr>
            </w:pPr>
            <w:r w:rsidRPr="00084479">
              <w:t>Lodo circalitoral del Báltico en alta mar caracterizado por bivalvos epibentónicos</w:t>
            </w:r>
          </w:p>
        </w:tc>
        <w:tc>
          <w:tcPr>
            <w:tcW w:w="2583" w:type="dxa"/>
            <w:tcBorders>
              <w:top w:val="single" w:sz="4" w:space="0" w:color="auto"/>
              <w:left w:val="single" w:sz="4" w:space="0" w:color="auto"/>
              <w:bottom w:val="single" w:sz="4" w:space="0" w:color="auto"/>
              <w:right w:val="single" w:sz="4" w:space="0" w:color="auto"/>
            </w:tcBorders>
          </w:tcPr>
          <w:p w14:paraId="1EE6C178" w14:textId="77777777" w:rsidR="00310E79" w:rsidRPr="00084479" w:rsidRDefault="00310E79" w:rsidP="00DC6AA5">
            <w:pPr>
              <w:widowControl/>
              <w:spacing w:before="120" w:after="120"/>
              <w:rPr>
                <w:noProof/>
              </w:rPr>
            </w:pPr>
          </w:p>
        </w:tc>
      </w:tr>
      <w:tr w:rsidR="00310E79" w:rsidRPr="00084479" w14:paraId="4BD188D6" w14:textId="77777777" w:rsidTr="00DC6AA5">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57176D4" w14:textId="77777777" w:rsidR="00310E79" w:rsidRPr="00084479" w:rsidRDefault="00310E79" w:rsidP="00DC6AA5">
            <w:pPr>
              <w:widowControl/>
              <w:spacing w:before="120" w:after="120"/>
              <w:rPr>
                <w:b/>
                <w:noProof/>
              </w:rPr>
            </w:pPr>
            <w:r w:rsidRPr="00084479">
              <w:rPr>
                <w:b/>
              </w:rPr>
              <w:t>Mar Negro</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0CE86E06" w14:textId="77777777" w:rsidR="00310E79" w:rsidRPr="00084479" w:rsidRDefault="00310E79" w:rsidP="00DC6AA5">
            <w:pPr>
              <w:widowControl/>
              <w:spacing w:before="120" w:after="120"/>
              <w:rPr>
                <w:b/>
                <w:noProof/>
              </w:rPr>
            </w:pPr>
          </w:p>
        </w:tc>
      </w:tr>
      <w:tr w:rsidR="00310E79" w:rsidRPr="00084479" w14:paraId="050AA048"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407B5D79" w14:textId="77777777" w:rsidR="00310E79" w:rsidRPr="00084479" w:rsidRDefault="00310E79" w:rsidP="00DC6AA5">
            <w:pPr>
              <w:widowControl/>
              <w:spacing w:before="120" w:after="120"/>
              <w:rPr>
                <w:noProof/>
              </w:rPr>
            </w:pPr>
            <w:r w:rsidRPr="00084479">
              <w:t>MB141</w:t>
            </w:r>
          </w:p>
        </w:tc>
        <w:tc>
          <w:tcPr>
            <w:tcW w:w="5873" w:type="dxa"/>
            <w:tcBorders>
              <w:top w:val="single" w:sz="4" w:space="0" w:color="auto"/>
              <w:left w:val="single" w:sz="4" w:space="0" w:color="auto"/>
              <w:bottom w:val="single" w:sz="4" w:space="0" w:color="auto"/>
              <w:right w:val="single" w:sz="4" w:space="0" w:color="auto"/>
            </w:tcBorders>
            <w:hideMark/>
          </w:tcPr>
          <w:p w14:paraId="57BDBBBB" w14:textId="77777777" w:rsidR="00310E79" w:rsidRPr="00084479" w:rsidRDefault="00310E79" w:rsidP="00DC6AA5">
            <w:pPr>
              <w:widowControl/>
              <w:spacing w:before="120" w:after="120"/>
              <w:rPr>
                <w:noProof/>
              </w:rPr>
            </w:pPr>
            <w:r w:rsidRPr="00084479">
              <w:t>Roca infralitoral inferior del mar Negro dominada por invertebrados</w:t>
            </w:r>
          </w:p>
        </w:tc>
        <w:tc>
          <w:tcPr>
            <w:tcW w:w="2583" w:type="dxa"/>
            <w:tcBorders>
              <w:top w:val="single" w:sz="4" w:space="0" w:color="auto"/>
              <w:left w:val="single" w:sz="4" w:space="0" w:color="auto"/>
              <w:bottom w:val="single" w:sz="4" w:space="0" w:color="auto"/>
              <w:right w:val="single" w:sz="4" w:space="0" w:color="auto"/>
            </w:tcBorders>
          </w:tcPr>
          <w:p w14:paraId="24D7C76E" w14:textId="77777777" w:rsidR="00310E79" w:rsidRPr="00084479" w:rsidRDefault="00310E79" w:rsidP="00DC6AA5">
            <w:pPr>
              <w:widowControl/>
              <w:spacing w:before="120" w:after="120"/>
              <w:rPr>
                <w:noProof/>
              </w:rPr>
            </w:pPr>
            <w:r w:rsidRPr="00084479">
              <w:t>1170</w:t>
            </w:r>
          </w:p>
        </w:tc>
      </w:tr>
      <w:tr w:rsidR="00310E79" w:rsidRPr="00084479" w14:paraId="0E6E2D7B"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03B38B0E" w14:textId="77777777" w:rsidR="00310E79" w:rsidRPr="00084479" w:rsidRDefault="00310E79" w:rsidP="00DC6AA5">
            <w:pPr>
              <w:widowControl/>
              <w:spacing w:before="120" w:after="120"/>
              <w:rPr>
                <w:noProof/>
              </w:rPr>
            </w:pPr>
            <w:r w:rsidRPr="00084479">
              <w:t>MB143</w:t>
            </w:r>
          </w:p>
        </w:tc>
        <w:tc>
          <w:tcPr>
            <w:tcW w:w="5873" w:type="dxa"/>
            <w:tcBorders>
              <w:top w:val="single" w:sz="4" w:space="0" w:color="auto"/>
              <w:left w:val="single" w:sz="4" w:space="0" w:color="auto"/>
              <w:bottom w:val="single" w:sz="4" w:space="0" w:color="auto"/>
              <w:right w:val="single" w:sz="4" w:space="0" w:color="auto"/>
            </w:tcBorders>
            <w:hideMark/>
          </w:tcPr>
          <w:p w14:paraId="19EA4199" w14:textId="77777777" w:rsidR="00310E79" w:rsidRPr="00084479" w:rsidRDefault="00310E79" w:rsidP="00DC6AA5">
            <w:pPr>
              <w:widowControl/>
              <w:spacing w:before="120" w:after="120"/>
              <w:rPr>
                <w:noProof/>
              </w:rPr>
            </w:pPr>
            <w:r w:rsidRPr="00084479">
              <w:t>Roca infralitoral superior expuesta al mar Negro dominada por mitílidos con algas foliosas (sin Fucales)</w:t>
            </w:r>
          </w:p>
        </w:tc>
        <w:tc>
          <w:tcPr>
            <w:tcW w:w="2583" w:type="dxa"/>
            <w:tcBorders>
              <w:top w:val="single" w:sz="4" w:space="0" w:color="auto"/>
              <w:left w:val="single" w:sz="4" w:space="0" w:color="auto"/>
              <w:bottom w:val="single" w:sz="4" w:space="0" w:color="auto"/>
              <w:right w:val="single" w:sz="4" w:space="0" w:color="auto"/>
            </w:tcBorders>
          </w:tcPr>
          <w:p w14:paraId="4AE3562F" w14:textId="77777777" w:rsidR="00310E79" w:rsidRPr="00084479" w:rsidRDefault="00310E79" w:rsidP="00DC6AA5">
            <w:pPr>
              <w:widowControl/>
              <w:spacing w:before="120" w:after="120"/>
              <w:rPr>
                <w:noProof/>
              </w:rPr>
            </w:pPr>
            <w:r w:rsidRPr="00084479">
              <w:t>1170; 1160</w:t>
            </w:r>
          </w:p>
        </w:tc>
      </w:tr>
      <w:tr w:rsidR="00310E79" w:rsidRPr="00084479" w14:paraId="212194C4"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33D38A72" w14:textId="77777777" w:rsidR="00310E79" w:rsidRPr="00084479" w:rsidRDefault="00310E79" w:rsidP="00DC6AA5">
            <w:pPr>
              <w:widowControl/>
              <w:spacing w:before="120" w:after="120"/>
              <w:rPr>
                <w:noProof/>
              </w:rPr>
            </w:pPr>
            <w:r w:rsidRPr="00084479">
              <w:t>MB148</w:t>
            </w:r>
          </w:p>
        </w:tc>
        <w:tc>
          <w:tcPr>
            <w:tcW w:w="5873" w:type="dxa"/>
            <w:tcBorders>
              <w:top w:val="single" w:sz="4" w:space="0" w:color="auto"/>
              <w:left w:val="single" w:sz="4" w:space="0" w:color="auto"/>
              <w:bottom w:val="single" w:sz="4" w:space="0" w:color="auto"/>
              <w:right w:val="single" w:sz="4" w:space="0" w:color="auto"/>
            </w:tcBorders>
          </w:tcPr>
          <w:p w14:paraId="55730B2F" w14:textId="77777777" w:rsidR="00310E79" w:rsidRPr="00084479" w:rsidRDefault="00310E79" w:rsidP="00DC6AA5">
            <w:pPr>
              <w:widowControl/>
              <w:spacing w:before="120" w:after="120"/>
              <w:rPr>
                <w:noProof/>
              </w:rPr>
            </w:pPr>
            <w:r w:rsidRPr="00084479">
              <w:t>Roca infralitoral superior expuesta moderadamente al mar Negro, dominada por mitílidos, con algas foliosas (distintas de Fucales)</w:t>
            </w:r>
          </w:p>
        </w:tc>
        <w:tc>
          <w:tcPr>
            <w:tcW w:w="2583" w:type="dxa"/>
            <w:tcBorders>
              <w:top w:val="single" w:sz="4" w:space="0" w:color="auto"/>
              <w:left w:val="single" w:sz="4" w:space="0" w:color="auto"/>
              <w:bottom w:val="single" w:sz="4" w:space="0" w:color="auto"/>
              <w:right w:val="single" w:sz="4" w:space="0" w:color="auto"/>
            </w:tcBorders>
          </w:tcPr>
          <w:p w14:paraId="3980E6C3" w14:textId="77777777" w:rsidR="00310E79" w:rsidRPr="00084479" w:rsidRDefault="00310E79" w:rsidP="00DC6AA5">
            <w:pPr>
              <w:widowControl/>
              <w:spacing w:before="120" w:after="120"/>
              <w:rPr>
                <w:noProof/>
              </w:rPr>
            </w:pPr>
            <w:r w:rsidRPr="00084479">
              <w:t>1170; 1160</w:t>
            </w:r>
          </w:p>
        </w:tc>
      </w:tr>
      <w:tr w:rsidR="00310E79" w:rsidRPr="00084479" w14:paraId="5348BB28"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054F973" w14:textId="77777777" w:rsidR="00310E79" w:rsidRPr="00084479" w:rsidRDefault="00310E79" w:rsidP="00DC6AA5">
            <w:pPr>
              <w:widowControl/>
              <w:spacing w:before="120" w:after="120"/>
              <w:rPr>
                <w:noProof/>
              </w:rPr>
            </w:pPr>
            <w:r w:rsidRPr="00084479">
              <w:t>MB242</w:t>
            </w:r>
          </w:p>
        </w:tc>
        <w:tc>
          <w:tcPr>
            <w:tcW w:w="5873" w:type="dxa"/>
            <w:tcBorders>
              <w:top w:val="single" w:sz="4" w:space="0" w:color="auto"/>
              <w:left w:val="single" w:sz="4" w:space="0" w:color="auto"/>
              <w:bottom w:val="single" w:sz="4" w:space="0" w:color="auto"/>
              <w:right w:val="single" w:sz="4" w:space="0" w:color="auto"/>
            </w:tcBorders>
          </w:tcPr>
          <w:p w14:paraId="76F266DF" w14:textId="77777777" w:rsidR="00310E79" w:rsidRPr="00084479" w:rsidRDefault="00310E79" w:rsidP="00DC6AA5">
            <w:pPr>
              <w:widowControl/>
              <w:spacing w:before="120" w:after="120"/>
              <w:rPr>
                <w:noProof/>
              </w:rPr>
            </w:pPr>
            <w:r w:rsidRPr="00084479">
              <w:t>Lechos de mejillones en la zona infralitoral del mar Negro</w:t>
            </w:r>
          </w:p>
        </w:tc>
        <w:tc>
          <w:tcPr>
            <w:tcW w:w="2583" w:type="dxa"/>
            <w:tcBorders>
              <w:top w:val="single" w:sz="4" w:space="0" w:color="auto"/>
              <w:left w:val="single" w:sz="4" w:space="0" w:color="auto"/>
              <w:bottom w:val="single" w:sz="4" w:space="0" w:color="auto"/>
              <w:right w:val="single" w:sz="4" w:space="0" w:color="auto"/>
            </w:tcBorders>
          </w:tcPr>
          <w:p w14:paraId="4C617EC2" w14:textId="77777777" w:rsidR="00310E79" w:rsidRPr="00084479" w:rsidRDefault="00310E79" w:rsidP="00DC6AA5">
            <w:pPr>
              <w:widowControl/>
              <w:spacing w:before="120" w:after="120"/>
              <w:rPr>
                <w:noProof/>
              </w:rPr>
            </w:pPr>
            <w:r w:rsidRPr="00084479">
              <w:t>1170; 1130; 1160</w:t>
            </w:r>
          </w:p>
        </w:tc>
      </w:tr>
      <w:tr w:rsidR="00310E79" w:rsidRPr="00084479" w14:paraId="772FBF5D"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840CFD7" w14:textId="77777777" w:rsidR="00310E79" w:rsidRPr="00084479" w:rsidRDefault="00310E79" w:rsidP="00DC6AA5">
            <w:pPr>
              <w:widowControl/>
              <w:spacing w:before="120" w:after="120"/>
              <w:rPr>
                <w:noProof/>
              </w:rPr>
            </w:pPr>
            <w:r w:rsidRPr="00084479">
              <w:t>MB243</w:t>
            </w:r>
          </w:p>
        </w:tc>
        <w:tc>
          <w:tcPr>
            <w:tcW w:w="5873" w:type="dxa"/>
            <w:tcBorders>
              <w:top w:val="single" w:sz="4" w:space="0" w:color="auto"/>
              <w:left w:val="single" w:sz="4" w:space="0" w:color="auto"/>
              <w:bottom w:val="single" w:sz="4" w:space="0" w:color="auto"/>
              <w:right w:val="single" w:sz="4" w:space="0" w:color="auto"/>
            </w:tcBorders>
          </w:tcPr>
          <w:p w14:paraId="59722A92" w14:textId="77777777" w:rsidR="00310E79" w:rsidRPr="00084479" w:rsidRDefault="00310E79" w:rsidP="00DC6AA5">
            <w:pPr>
              <w:widowControl/>
              <w:spacing w:before="120" w:after="120"/>
              <w:rPr>
                <w:noProof/>
              </w:rPr>
            </w:pPr>
            <w:r w:rsidRPr="00084479">
              <w:t>Arrecifes de ostras en roca infralitoral inferior del mar Negro</w:t>
            </w:r>
          </w:p>
        </w:tc>
        <w:tc>
          <w:tcPr>
            <w:tcW w:w="2583" w:type="dxa"/>
            <w:tcBorders>
              <w:top w:val="single" w:sz="4" w:space="0" w:color="auto"/>
              <w:left w:val="single" w:sz="4" w:space="0" w:color="auto"/>
              <w:bottom w:val="single" w:sz="4" w:space="0" w:color="auto"/>
              <w:right w:val="single" w:sz="4" w:space="0" w:color="auto"/>
            </w:tcBorders>
          </w:tcPr>
          <w:p w14:paraId="0BD7F71D" w14:textId="77777777" w:rsidR="00310E79" w:rsidRPr="00084479" w:rsidRDefault="00310E79" w:rsidP="00DC6AA5">
            <w:pPr>
              <w:widowControl/>
              <w:spacing w:before="120" w:after="120"/>
              <w:rPr>
                <w:noProof/>
              </w:rPr>
            </w:pPr>
            <w:r w:rsidRPr="00084479">
              <w:t>1170</w:t>
            </w:r>
          </w:p>
        </w:tc>
      </w:tr>
      <w:tr w:rsidR="00310E79" w:rsidRPr="00084479" w14:paraId="2D350D62"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7DCD5CF3" w14:textId="77777777" w:rsidR="00310E79" w:rsidRPr="00084479" w:rsidRDefault="00310E79" w:rsidP="00DC6AA5">
            <w:pPr>
              <w:widowControl/>
              <w:spacing w:before="120" w:after="120"/>
              <w:rPr>
                <w:noProof/>
              </w:rPr>
            </w:pPr>
            <w:r w:rsidRPr="00084479">
              <w:t>MB642</w:t>
            </w:r>
          </w:p>
        </w:tc>
        <w:tc>
          <w:tcPr>
            <w:tcW w:w="5873" w:type="dxa"/>
            <w:tcBorders>
              <w:top w:val="single" w:sz="4" w:space="0" w:color="auto"/>
              <w:left w:val="single" w:sz="4" w:space="0" w:color="auto"/>
              <w:bottom w:val="single" w:sz="4" w:space="0" w:color="auto"/>
              <w:right w:val="single" w:sz="4" w:space="0" w:color="auto"/>
            </w:tcBorders>
          </w:tcPr>
          <w:p w14:paraId="4A73D462" w14:textId="77777777" w:rsidR="00310E79" w:rsidRPr="00084479" w:rsidRDefault="00310E79" w:rsidP="00DC6AA5">
            <w:pPr>
              <w:widowControl/>
              <w:spacing w:before="120" w:after="120"/>
              <w:rPr>
                <w:noProof/>
              </w:rPr>
            </w:pPr>
            <w:r w:rsidRPr="00084479">
              <w:t>Fangos terrígenos infralitorales del mar Negro</w:t>
            </w:r>
          </w:p>
        </w:tc>
        <w:tc>
          <w:tcPr>
            <w:tcW w:w="2583" w:type="dxa"/>
            <w:tcBorders>
              <w:top w:val="single" w:sz="4" w:space="0" w:color="auto"/>
              <w:left w:val="single" w:sz="4" w:space="0" w:color="auto"/>
              <w:bottom w:val="single" w:sz="4" w:space="0" w:color="auto"/>
              <w:right w:val="single" w:sz="4" w:space="0" w:color="auto"/>
            </w:tcBorders>
          </w:tcPr>
          <w:p w14:paraId="58A7820D" w14:textId="77777777" w:rsidR="00310E79" w:rsidRPr="00084479" w:rsidRDefault="00310E79" w:rsidP="00DC6AA5">
            <w:pPr>
              <w:widowControl/>
              <w:spacing w:before="120" w:after="120"/>
              <w:rPr>
                <w:noProof/>
              </w:rPr>
            </w:pPr>
            <w:r w:rsidRPr="00084479">
              <w:t>1160</w:t>
            </w:r>
          </w:p>
        </w:tc>
      </w:tr>
      <w:tr w:rsidR="00310E79" w:rsidRPr="00084479" w14:paraId="536F28D7"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674F2837" w14:textId="77777777" w:rsidR="00310E79" w:rsidRPr="00084479" w:rsidRDefault="00310E79" w:rsidP="00DC6AA5">
            <w:pPr>
              <w:widowControl/>
              <w:spacing w:before="120" w:after="120"/>
              <w:rPr>
                <w:noProof/>
              </w:rPr>
            </w:pPr>
            <w:r w:rsidRPr="00084479">
              <w:t>MC141</w:t>
            </w:r>
          </w:p>
        </w:tc>
        <w:tc>
          <w:tcPr>
            <w:tcW w:w="5873" w:type="dxa"/>
            <w:tcBorders>
              <w:top w:val="single" w:sz="4" w:space="0" w:color="auto"/>
              <w:left w:val="single" w:sz="4" w:space="0" w:color="auto"/>
              <w:bottom w:val="single" w:sz="4" w:space="0" w:color="auto"/>
              <w:right w:val="single" w:sz="4" w:space="0" w:color="auto"/>
            </w:tcBorders>
          </w:tcPr>
          <w:p w14:paraId="62C6A7FC" w14:textId="77777777" w:rsidR="00310E79" w:rsidRPr="00084479" w:rsidRDefault="00310E79" w:rsidP="00DC6AA5">
            <w:pPr>
              <w:widowControl/>
              <w:spacing w:before="120" w:after="120"/>
              <w:rPr>
                <w:noProof/>
              </w:rPr>
            </w:pPr>
            <w:r w:rsidRPr="00084479">
              <w:t>Roca circalitoral del mar Negro dominada por invertebrados</w:t>
            </w:r>
          </w:p>
        </w:tc>
        <w:tc>
          <w:tcPr>
            <w:tcW w:w="2583" w:type="dxa"/>
            <w:tcBorders>
              <w:top w:val="single" w:sz="4" w:space="0" w:color="auto"/>
              <w:left w:val="single" w:sz="4" w:space="0" w:color="auto"/>
              <w:bottom w:val="single" w:sz="4" w:space="0" w:color="auto"/>
              <w:right w:val="single" w:sz="4" w:space="0" w:color="auto"/>
            </w:tcBorders>
          </w:tcPr>
          <w:p w14:paraId="7A275EDC" w14:textId="77777777" w:rsidR="00310E79" w:rsidRPr="00084479" w:rsidRDefault="00310E79" w:rsidP="00DC6AA5">
            <w:pPr>
              <w:widowControl/>
              <w:spacing w:before="120" w:after="120"/>
              <w:rPr>
                <w:noProof/>
              </w:rPr>
            </w:pPr>
            <w:r w:rsidRPr="00084479">
              <w:t>1170</w:t>
            </w:r>
          </w:p>
        </w:tc>
      </w:tr>
      <w:tr w:rsidR="00310E79" w:rsidRPr="00084479" w14:paraId="019BB500"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6A7E90F3" w14:textId="77777777" w:rsidR="00310E79" w:rsidRPr="00084479" w:rsidRDefault="00310E79" w:rsidP="00DC6AA5">
            <w:pPr>
              <w:widowControl/>
              <w:spacing w:before="120" w:after="120"/>
              <w:rPr>
                <w:noProof/>
              </w:rPr>
            </w:pPr>
            <w:r w:rsidRPr="00084479">
              <w:t>MC241</w:t>
            </w:r>
          </w:p>
        </w:tc>
        <w:tc>
          <w:tcPr>
            <w:tcW w:w="5873" w:type="dxa"/>
            <w:tcBorders>
              <w:top w:val="single" w:sz="4" w:space="0" w:color="auto"/>
              <w:left w:val="single" w:sz="4" w:space="0" w:color="auto"/>
              <w:bottom w:val="single" w:sz="4" w:space="0" w:color="auto"/>
              <w:right w:val="single" w:sz="4" w:space="0" w:color="auto"/>
            </w:tcBorders>
          </w:tcPr>
          <w:p w14:paraId="148BBA1C" w14:textId="77777777" w:rsidR="00310E79" w:rsidRPr="00084479" w:rsidRDefault="00310E79" w:rsidP="00DC6AA5">
            <w:pPr>
              <w:widowControl/>
              <w:spacing w:before="120" w:after="120"/>
              <w:rPr>
                <w:noProof/>
              </w:rPr>
            </w:pPr>
            <w:r w:rsidRPr="00084479">
              <w:t>Lechos de mejillones en fangos terrígenos circalitorales del mar Negro</w:t>
            </w:r>
          </w:p>
        </w:tc>
        <w:tc>
          <w:tcPr>
            <w:tcW w:w="2583" w:type="dxa"/>
            <w:tcBorders>
              <w:top w:val="single" w:sz="4" w:space="0" w:color="auto"/>
              <w:left w:val="single" w:sz="4" w:space="0" w:color="auto"/>
              <w:bottom w:val="single" w:sz="4" w:space="0" w:color="auto"/>
              <w:right w:val="single" w:sz="4" w:space="0" w:color="auto"/>
            </w:tcBorders>
          </w:tcPr>
          <w:p w14:paraId="4F6F7300" w14:textId="77777777" w:rsidR="00310E79" w:rsidRPr="00084479" w:rsidRDefault="00310E79" w:rsidP="00DC6AA5">
            <w:pPr>
              <w:widowControl/>
              <w:spacing w:before="120" w:after="120"/>
              <w:rPr>
                <w:noProof/>
              </w:rPr>
            </w:pPr>
            <w:r w:rsidRPr="00084479">
              <w:t>1170</w:t>
            </w:r>
          </w:p>
        </w:tc>
      </w:tr>
      <w:tr w:rsidR="00310E79" w:rsidRPr="00084479" w14:paraId="353339B3"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4D7B66FD" w14:textId="77777777" w:rsidR="00310E79" w:rsidRPr="00084479" w:rsidRDefault="00310E79" w:rsidP="00DC6AA5">
            <w:pPr>
              <w:widowControl/>
              <w:spacing w:before="120" w:after="120"/>
              <w:rPr>
                <w:noProof/>
              </w:rPr>
            </w:pPr>
            <w:r w:rsidRPr="00084479">
              <w:t>MC645</w:t>
            </w:r>
          </w:p>
        </w:tc>
        <w:tc>
          <w:tcPr>
            <w:tcW w:w="5873" w:type="dxa"/>
            <w:tcBorders>
              <w:top w:val="single" w:sz="4" w:space="0" w:color="auto"/>
              <w:left w:val="single" w:sz="4" w:space="0" w:color="auto"/>
              <w:bottom w:val="single" w:sz="4" w:space="0" w:color="auto"/>
              <w:right w:val="single" w:sz="4" w:space="0" w:color="auto"/>
            </w:tcBorders>
          </w:tcPr>
          <w:p w14:paraId="122AD546" w14:textId="77777777" w:rsidR="00310E79" w:rsidRPr="00084479" w:rsidRDefault="00310E79" w:rsidP="00DC6AA5">
            <w:pPr>
              <w:widowControl/>
              <w:spacing w:before="120" w:after="120"/>
              <w:rPr>
                <w:noProof/>
              </w:rPr>
            </w:pPr>
            <w:r w:rsidRPr="00084479">
              <w:t>Fango circalitoral profundo del mar Negro</w:t>
            </w:r>
          </w:p>
        </w:tc>
        <w:tc>
          <w:tcPr>
            <w:tcW w:w="2583" w:type="dxa"/>
            <w:tcBorders>
              <w:top w:val="single" w:sz="4" w:space="0" w:color="auto"/>
              <w:left w:val="single" w:sz="4" w:space="0" w:color="auto"/>
              <w:bottom w:val="single" w:sz="4" w:space="0" w:color="auto"/>
              <w:right w:val="single" w:sz="4" w:space="0" w:color="auto"/>
            </w:tcBorders>
          </w:tcPr>
          <w:p w14:paraId="1044A9D0" w14:textId="77777777" w:rsidR="00310E79" w:rsidRPr="00084479" w:rsidRDefault="00310E79" w:rsidP="00DC6AA5">
            <w:pPr>
              <w:widowControl/>
              <w:spacing w:before="120" w:after="120"/>
              <w:rPr>
                <w:noProof/>
              </w:rPr>
            </w:pPr>
          </w:p>
        </w:tc>
      </w:tr>
      <w:tr w:rsidR="00310E79" w:rsidRPr="00084479" w14:paraId="327023D1" w14:textId="77777777" w:rsidTr="00DC6AA5">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9395728" w14:textId="77777777" w:rsidR="00310E79" w:rsidRPr="00084479" w:rsidRDefault="00310E79" w:rsidP="00DC6AA5">
            <w:pPr>
              <w:widowControl/>
              <w:spacing w:before="120" w:after="120"/>
              <w:rPr>
                <w:b/>
                <w:noProof/>
              </w:rPr>
            </w:pPr>
            <w:r w:rsidRPr="00084479">
              <w:rPr>
                <w:b/>
              </w:rPr>
              <w:t xml:space="preserve">Mar Mediterráneo </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77D145D0" w14:textId="77777777" w:rsidR="00310E79" w:rsidRPr="00084479" w:rsidRDefault="00310E79" w:rsidP="00DC6AA5">
            <w:pPr>
              <w:widowControl/>
              <w:spacing w:before="120" w:after="120"/>
              <w:rPr>
                <w:b/>
                <w:noProof/>
              </w:rPr>
            </w:pPr>
          </w:p>
        </w:tc>
      </w:tr>
      <w:tr w:rsidR="00310E79" w:rsidRPr="00084479" w14:paraId="3849413F"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131AC818" w14:textId="77777777" w:rsidR="00310E79" w:rsidRPr="00084479" w:rsidRDefault="00310E79" w:rsidP="00DC6AA5">
            <w:pPr>
              <w:widowControl/>
              <w:spacing w:before="120" w:after="120"/>
              <w:rPr>
                <w:noProof/>
              </w:rPr>
            </w:pPr>
            <w:r w:rsidRPr="00084479">
              <w:t>MA1544</w:t>
            </w:r>
          </w:p>
        </w:tc>
        <w:tc>
          <w:tcPr>
            <w:tcW w:w="5873" w:type="dxa"/>
            <w:tcBorders>
              <w:top w:val="single" w:sz="4" w:space="0" w:color="auto"/>
              <w:left w:val="single" w:sz="4" w:space="0" w:color="auto"/>
              <w:bottom w:val="single" w:sz="4" w:space="0" w:color="auto"/>
              <w:right w:val="single" w:sz="4" w:space="0" w:color="auto"/>
            </w:tcBorders>
            <w:hideMark/>
          </w:tcPr>
          <w:p w14:paraId="057AF8EB" w14:textId="77777777" w:rsidR="00310E79" w:rsidRPr="00084479" w:rsidRDefault="00310E79" w:rsidP="00DC6AA5">
            <w:pPr>
              <w:widowControl/>
              <w:spacing w:before="120" w:after="120"/>
              <w:rPr>
                <w:noProof/>
              </w:rPr>
            </w:pPr>
            <w:r w:rsidRPr="00084479">
              <w:t xml:space="preserve">Facies con </w:t>
            </w:r>
            <w:r w:rsidRPr="00084479">
              <w:rPr>
                <w:i/>
              </w:rPr>
              <w:t>Mytilus galloprovincialis</w:t>
            </w:r>
            <w:r w:rsidRPr="00084479">
              <w:t xml:space="preserve"> en aguas enriquecidas con materia orgánica</w:t>
            </w:r>
          </w:p>
        </w:tc>
        <w:tc>
          <w:tcPr>
            <w:tcW w:w="2583" w:type="dxa"/>
            <w:tcBorders>
              <w:top w:val="single" w:sz="4" w:space="0" w:color="auto"/>
              <w:left w:val="single" w:sz="4" w:space="0" w:color="auto"/>
              <w:bottom w:val="single" w:sz="4" w:space="0" w:color="auto"/>
              <w:right w:val="single" w:sz="4" w:space="0" w:color="auto"/>
            </w:tcBorders>
          </w:tcPr>
          <w:p w14:paraId="59AC0BB0" w14:textId="77777777" w:rsidR="00310E79" w:rsidRPr="00084479" w:rsidRDefault="00310E79" w:rsidP="00DC6AA5">
            <w:pPr>
              <w:widowControl/>
              <w:spacing w:before="120" w:after="120"/>
              <w:rPr>
                <w:noProof/>
              </w:rPr>
            </w:pPr>
            <w:r w:rsidRPr="00084479">
              <w:t>1160; 1170</w:t>
            </w:r>
          </w:p>
        </w:tc>
      </w:tr>
      <w:tr w:rsidR="00310E79" w:rsidRPr="00084479" w14:paraId="1B588A9B"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6D58CD59" w14:textId="77777777" w:rsidR="00310E79" w:rsidRPr="00084479" w:rsidRDefault="00310E79" w:rsidP="00DC6AA5">
            <w:pPr>
              <w:widowControl/>
              <w:spacing w:before="120" w:after="120"/>
              <w:rPr>
                <w:noProof/>
              </w:rPr>
            </w:pPr>
            <w:r w:rsidRPr="00084479">
              <w:t>MB1514</w:t>
            </w:r>
          </w:p>
        </w:tc>
        <w:tc>
          <w:tcPr>
            <w:tcW w:w="5873" w:type="dxa"/>
            <w:tcBorders>
              <w:top w:val="single" w:sz="4" w:space="0" w:color="auto"/>
              <w:left w:val="single" w:sz="4" w:space="0" w:color="auto"/>
              <w:bottom w:val="single" w:sz="4" w:space="0" w:color="auto"/>
              <w:right w:val="single" w:sz="4" w:space="0" w:color="auto"/>
            </w:tcBorders>
            <w:hideMark/>
          </w:tcPr>
          <w:p w14:paraId="02CAC9C5" w14:textId="77777777" w:rsidR="00310E79" w:rsidRPr="00084479" w:rsidRDefault="00310E79" w:rsidP="00DC6AA5">
            <w:pPr>
              <w:widowControl/>
              <w:spacing w:before="120" w:after="120"/>
              <w:rPr>
                <w:noProof/>
              </w:rPr>
            </w:pPr>
            <w:r w:rsidRPr="00084479">
              <w:t xml:space="preserve">Facies con </w:t>
            </w:r>
            <w:r w:rsidRPr="00084479">
              <w:rPr>
                <w:i/>
              </w:rPr>
              <w:t>Mytilus galloprovincialis</w:t>
            </w:r>
          </w:p>
        </w:tc>
        <w:tc>
          <w:tcPr>
            <w:tcW w:w="2583" w:type="dxa"/>
            <w:tcBorders>
              <w:top w:val="single" w:sz="4" w:space="0" w:color="auto"/>
              <w:left w:val="single" w:sz="4" w:space="0" w:color="auto"/>
              <w:bottom w:val="single" w:sz="4" w:space="0" w:color="auto"/>
              <w:right w:val="single" w:sz="4" w:space="0" w:color="auto"/>
            </w:tcBorders>
          </w:tcPr>
          <w:p w14:paraId="38AB368D" w14:textId="77777777" w:rsidR="00310E79" w:rsidRPr="00084479" w:rsidRDefault="00310E79" w:rsidP="00DC6AA5">
            <w:pPr>
              <w:widowControl/>
              <w:spacing w:before="120" w:after="120"/>
              <w:rPr>
                <w:noProof/>
              </w:rPr>
            </w:pPr>
            <w:r w:rsidRPr="00084479">
              <w:t>1170; 1160</w:t>
            </w:r>
          </w:p>
        </w:tc>
      </w:tr>
      <w:tr w:rsidR="00310E79" w:rsidRPr="00084479" w14:paraId="388084CB"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ECA1C73" w14:textId="77777777" w:rsidR="00310E79" w:rsidRPr="00084479" w:rsidRDefault="00310E79" w:rsidP="00DC6AA5">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1AB22DD7" w14:textId="77777777" w:rsidR="00310E79" w:rsidRPr="00084479" w:rsidRDefault="00310E79" w:rsidP="00DC6AA5">
            <w:pPr>
              <w:widowControl/>
              <w:spacing w:before="120" w:after="120"/>
              <w:rPr>
                <w:i/>
                <w:noProof/>
              </w:rPr>
            </w:pPr>
            <w:r w:rsidRPr="00084479">
              <w:rPr>
                <w:b/>
                <w:i/>
                <w:sz w:val="22"/>
              </w:rPr>
              <w:t>Criaderos de ostras infralitorales mediterráneos</w:t>
            </w:r>
          </w:p>
        </w:tc>
        <w:tc>
          <w:tcPr>
            <w:tcW w:w="2583" w:type="dxa"/>
            <w:tcBorders>
              <w:top w:val="single" w:sz="4" w:space="0" w:color="auto"/>
              <w:left w:val="single" w:sz="4" w:space="0" w:color="auto"/>
              <w:bottom w:val="single" w:sz="4" w:space="0" w:color="auto"/>
              <w:right w:val="single" w:sz="4" w:space="0" w:color="auto"/>
            </w:tcBorders>
          </w:tcPr>
          <w:p w14:paraId="40953E36" w14:textId="77777777" w:rsidR="00310E79" w:rsidRPr="00084479" w:rsidRDefault="00310E79" w:rsidP="00DC6AA5">
            <w:pPr>
              <w:widowControl/>
              <w:spacing w:before="120" w:after="120"/>
              <w:rPr>
                <w:noProof/>
              </w:rPr>
            </w:pPr>
          </w:p>
        </w:tc>
      </w:tr>
      <w:tr w:rsidR="00310E79" w:rsidRPr="00084479" w14:paraId="2E3BA7E6" w14:textId="77777777" w:rsidTr="00DC6AA5">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35733E28" w14:textId="77777777" w:rsidR="00310E79" w:rsidRPr="00084479" w:rsidRDefault="00310E79" w:rsidP="00DC6AA5">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21245947" w14:textId="77777777" w:rsidR="00310E79" w:rsidRPr="00084479" w:rsidRDefault="00310E79" w:rsidP="00DC6AA5">
            <w:pPr>
              <w:widowControl/>
              <w:spacing w:before="120" w:after="120"/>
              <w:rPr>
                <w:i/>
                <w:noProof/>
              </w:rPr>
            </w:pPr>
            <w:r w:rsidRPr="00084479">
              <w:rPr>
                <w:b/>
                <w:i/>
              </w:rPr>
              <w:t>Criaderos de ostras circalitorales mediterráneos</w:t>
            </w:r>
          </w:p>
        </w:tc>
        <w:tc>
          <w:tcPr>
            <w:tcW w:w="2583" w:type="dxa"/>
            <w:tcBorders>
              <w:top w:val="single" w:sz="4" w:space="0" w:color="auto"/>
              <w:left w:val="single" w:sz="4" w:space="0" w:color="auto"/>
              <w:bottom w:val="single" w:sz="4" w:space="0" w:color="auto"/>
              <w:right w:val="single" w:sz="4" w:space="0" w:color="auto"/>
            </w:tcBorders>
          </w:tcPr>
          <w:p w14:paraId="0A81BCFB" w14:textId="77777777" w:rsidR="00310E79" w:rsidRPr="00084479" w:rsidRDefault="00310E79" w:rsidP="00DC6AA5">
            <w:pPr>
              <w:widowControl/>
              <w:spacing w:before="120" w:after="120"/>
              <w:rPr>
                <w:noProof/>
              </w:rPr>
            </w:pPr>
          </w:p>
        </w:tc>
      </w:tr>
    </w:tbl>
    <w:p w14:paraId="41A4FDAB" w14:textId="77777777" w:rsidR="00310E79" w:rsidRPr="00084479" w:rsidRDefault="00310E79" w:rsidP="00310E79">
      <w:pPr>
        <w:keepNext/>
        <w:pageBreakBefore/>
        <w:widowControl/>
        <w:suppressAutoHyphens/>
        <w:spacing w:before="120" w:after="120"/>
        <w:jc w:val="both"/>
        <w:outlineLvl w:val="1"/>
        <w:rPr>
          <w:b/>
          <w:bCs/>
          <w:noProof/>
          <w:szCs w:val="26"/>
        </w:rPr>
      </w:pPr>
      <w:r w:rsidRPr="00084479">
        <w:rPr>
          <w:b/>
        </w:rPr>
        <w:lastRenderedPageBreak/>
        <w:t>4.</w:t>
      </w:r>
      <w:r w:rsidRPr="00084479">
        <w:rPr>
          <w:b/>
        </w:rPr>
        <w:tab/>
        <w:t>Grupo 4: Mantos de rodolitos</w:t>
      </w:r>
    </w:p>
    <w:tbl>
      <w:tblPr>
        <w:tblStyle w:val="TableGrid"/>
        <w:tblW w:w="0" w:type="auto"/>
        <w:tblLook w:val="04A0" w:firstRow="1" w:lastRow="0" w:firstColumn="1" w:lastColumn="0" w:noHBand="0" w:noVBand="1"/>
      </w:tblPr>
      <w:tblGrid>
        <w:gridCol w:w="1096"/>
        <w:gridCol w:w="80"/>
        <w:gridCol w:w="6040"/>
        <w:gridCol w:w="2073"/>
      </w:tblGrid>
      <w:tr w:rsidR="00310E79" w:rsidRPr="004E319B" w14:paraId="41670D2B"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1A45E29" w14:textId="77777777" w:rsidR="00310E79" w:rsidRPr="00084479" w:rsidRDefault="00310E79" w:rsidP="00DC6AA5">
            <w:pPr>
              <w:widowControl/>
              <w:spacing w:before="120" w:after="120"/>
              <w:rPr>
                <w:b/>
                <w:noProof/>
              </w:rPr>
            </w:pPr>
            <w:r w:rsidRPr="00084479">
              <w:rPr>
                <w:b/>
              </w:rPr>
              <w:t>Código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49BD5151" w14:textId="77777777" w:rsidR="00310E79" w:rsidRPr="00084479" w:rsidRDefault="00310E79" w:rsidP="00DC6AA5">
            <w:pPr>
              <w:widowControl/>
              <w:spacing w:before="120" w:after="120"/>
              <w:rPr>
                <w:b/>
                <w:noProof/>
              </w:rPr>
            </w:pPr>
            <w:r w:rsidRPr="00084479">
              <w:rPr>
                <w:b/>
              </w:rPr>
              <w:t>Nombre del tipo de hábitat EUNIS</w:t>
            </w:r>
          </w:p>
        </w:tc>
        <w:tc>
          <w:tcPr>
            <w:tcW w:w="2073" w:type="dxa"/>
            <w:tcBorders>
              <w:top w:val="single" w:sz="4" w:space="0" w:color="auto"/>
              <w:left w:val="single" w:sz="4" w:space="0" w:color="auto"/>
              <w:bottom w:val="single" w:sz="4" w:space="0" w:color="auto"/>
              <w:right w:val="single" w:sz="4" w:space="0" w:color="auto"/>
            </w:tcBorders>
          </w:tcPr>
          <w:p w14:paraId="7EE5652B" w14:textId="77777777" w:rsidR="00310E79" w:rsidRPr="00267F4E" w:rsidRDefault="00310E79" w:rsidP="00DC6AA5">
            <w:pPr>
              <w:widowControl/>
              <w:spacing w:before="120" w:after="120"/>
              <w:rPr>
                <w:b/>
                <w:noProof/>
                <w:lang w:val="pt-PT"/>
              </w:rPr>
            </w:pPr>
            <w:r w:rsidRPr="00267F4E">
              <w:rPr>
                <w:b/>
                <w:lang w:val="pt-PT"/>
              </w:rPr>
              <w:t>Códigos correspondientes del anexo I (Directiva sobre hábitats)</w:t>
            </w:r>
          </w:p>
        </w:tc>
      </w:tr>
      <w:tr w:rsidR="00310E79" w:rsidRPr="00084479" w14:paraId="7179E0E1" w14:textId="77777777" w:rsidTr="00DC6AA5">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9710FDA" w14:textId="77777777" w:rsidR="00310E79" w:rsidRPr="00084479" w:rsidRDefault="00310E79" w:rsidP="00DC6AA5">
            <w:pPr>
              <w:widowControl/>
              <w:spacing w:before="120" w:after="120"/>
              <w:rPr>
                <w:b/>
                <w:bCs/>
                <w:noProof/>
              </w:rPr>
            </w:pPr>
            <w:r w:rsidRPr="00084479">
              <w:rPr>
                <w:b/>
              </w:rPr>
              <w:t>Atlántico</w:t>
            </w:r>
          </w:p>
        </w:tc>
      </w:tr>
      <w:tr w:rsidR="00310E79" w:rsidRPr="00084479" w14:paraId="2378C1CA"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BB50AE7" w14:textId="77777777" w:rsidR="00310E79" w:rsidRPr="00084479" w:rsidRDefault="00310E79" w:rsidP="00DC6AA5">
            <w:pPr>
              <w:widowControl/>
              <w:spacing w:before="120" w:after="120"/>
              <w:rPr>
                <w:noProof/>
              </w:rPr>
            </w:pPr>
            <w:r w:rsidRPr="00084479">
              <w:t>MB322</w:t>
            </w:r>
          </w:p>
        </w:tc>
        <w:tc>
          <w:tcPr>
            <w:tcW w:w="6120" w:type="dxa"/>
            <w:gridSpan w:val="2"/>
            <w:tcBorders>
              <w:top w:val="single" w:sz="4" w:space="0" w:color="auto"/>
              <w:left w:val="single" w:sz="4" w:space="0" w:color="auto"/>
              <w:bottom w:val="single" w:sz="4" w:space="0" w:color="auto"/>
              <w:right w:val="single" w:sz="4" w:space="0" w:color="auto"/>
            </w:tcBorders>
            <w:hideMark/>
          </w:tcPr>
          <w:p w14:paraId="1B7020CE" w14:textId="77777777" w:rsidR="00310E79" w:rsidRPr="00084479" w:rsidRDefault="00310E79" w:rsidP="00DC6AA5">
            <w:pPr>
              <w:widowControl/>
              <w:spacing w:before="120" w:after="120"/>
              <w:rPr>
                <w:noProof/>
              </w:rPr>
            </w:pPr>
            <w:r w:rsidRPr="00084479">
              <w:t>Mantos de rodolitos en sedimentos gruesos infralitorales del Atlántico</w:t>
            </w:r>
          </w:p>
        </w:tc>
        <w:tc>
          <w:tcPr>
            <w:tcW w:w="2073" w:type="dxa"/>
            <w:tcBorders>
              <w:top w:val="single" w:sz="4" w:space="0" w:color="auto"/>
              <w:left w:val="single" w:sz="4" w:space="0" w:color="auto"/>
              <w:bottom w:val="single" w:sz="4" w:space="0" w:color="auto"/>
              <w:right w:val="single" w:sz="4" w:space="0" w:color="auto"/>
            </w:tcBorders>
          </w:tcPr>
          <w:p w14:paraId="37A72D11" w14:textId="77777777" w:rsidR="00310E79" w:rsidRPr="00084479" w:rsidRDefault="00310E79" w:rsidP="00DC6AA5">
            <w:pPr>
              <w:widowControl/>
              <w:spacing w:before="120" w:after="120"/>
              <w:rPr>
                <w:noProof/>
              </w:rPr>
            </w:pPr>
            <w:r w:rsidRPr="00084479">
              <w:t>1110; 1160</w:t>
            </w:r>
          </w:p>
        </w:tc>
      </w:tr>
      <w:tr w:rsidR="00310E79" w:rsidRPr="00084479" w14:paraId="6281FD9D"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AAF2956" w14:textId="77777777" w:rsidR="00310E79" w:rsidRPr="00084479" w:rsidRDefault="00310E79" w:rsidP="00DC6AA5">
            <w:pPr>
              <w:widowControl/>
              <w:spacing w:before="120" w:after="120"/>
              <w:rPr>
                <w:noProof/>
              </w:rPr>
            </w:pPr>
            <w:r w:rsidRPr="00084479">
              <w:t>MB421</w:t>
            </w:r>
          </w:p>
        </w:tc>
        <w:tc>
          <w:tcPr>
            <w:tcW w:w="6120" w:type="dxa"/>
            <w:gridSpan w:val="2"/>
            <w:tcBorders>
              <w:top w:val="single" w:sz="4" w:space="0" w:color="auto"/>
              <w:left w:val="single" w:sz="4" w:space="0" w:color="auto"/>
              <w:bottom w:val="single" w:sz="4" w:space="0" w:color="auto"/>
              <w:right w:val="single" w:sz="4" w:space="0" w:color="auto"/>
            </w:tcBorders>
          </w:tcPr>
          <w:p w14:paraId="5CD1C8F8" w14:textId="77777777" w:rsidR="00310E79" w:rsidRPr="00084479" w:rsidRDefault="00310E79" w:rsidP="00DC6AA5">
            <w:pPr>
              <w:widowControl/>
              <w:spacing w:before="120" w:after="120"/>
              <w:rPr>
                <w:noProof/>
              </w:rPr>
            </w:pPr>
            <w:r w:rsidRPr="00084479">
              <w:t>Mantos de rodolitos en sedimentos mixtos infralitorales del Atlántico</w:t>
            </w:r>
          </w:p>
        </w:tc>
        <w:tc>
          <w:tcPr>
            <w:tcW w:w="2073" w:type="dxa"/>
            <w:tcBorders>
              <w:top w:val="single" w:sz="4" w:space="0" w:color="auto"/>
              <w:left w:val="single" w:sz="4" w:space="0" w:color="auto"/>
              <w:bottom w:val="single" w:sz="4" w:space="0" w:color="auto"/>
              <w:right w:val="single" w:sz="4" w:space="0" w:color="auto"/>
            </w:tcBorders>
          </w:tcPr>
          <w:p w14:paraId="7717AE2D" w14:textId="77777777" w:rsidR="00310E79" w:rsidRPr="00084479" w:rsidRDefault="00310E79" w:rsidP="00DC6AA5">
            <w:pPr>
              <w:widowControl/>
              <w:spacing w:before="120" w:after="120"/>
              <w:rPr>
                <w:noProof/>
              </w:rPr>
            </w:pPr>
            <w:r w:rsidRPr="00084479">
              <w:t>1110; 1160</w:t>
            </w:r>
          </w:p>
        </w:tc>
      </w:tr>
      <w:tr w:rsidR="00310E79" w:rsidRPr="00084479" w14:paraId="07F77C8A"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FEB673F" w14:textId="77777777" w:rsidR="00310E79" w:rsidRPr="00084479" w:rsidRDefault="00310E79" w:rsidP="00DC6AA5">
            <w:pPr>
              <w:widowControl/>
              <w:spacing w:before="120" w:after="120"/>
              <w:rPr>
                <w:noProof/>
              </w:rPr>
            </w:pPr>
            <w:r w:rsidRPr="00084479">
              <w:t>MB622</w:t>
            </w:r>
          </w:p>
        </w:tc>
        <w:tc>
          <w:tcPr>
            <w:tcW w:w="6120" w:type="dxa"/>
            <w:gridSpan w:val="2"/>
            <w:tcBorders>
              <w:top w:val="single" w:sz="4" w:space="0" w:color="auto"/>
              <w:left w:val="single" w:sz="4" w:space="0" w:color="auto"/>
              <w:bottom w:val="single" w:sz="4" w:space="0" w:color="auto"/>
              <w:right w:val="single" w:sz="4" w:space="0" w:color="auto"/>
            </w:tcBorders>
          </w:tcPr>
          <w:p w14:paraId="74E4B559" w14:textId="77777777" w:rsidR="00310E79" w:rsidRPr="00084479" w:rsidRDefault="00310E79" w:rsidP="00DC6AA5">
            <w:pPr>
              <w:widowControl/>
              <w:spacing w:before="120" w:after="120"/>
              <w:rPr>
                <w:noProof/>
              </w:rPr>
            </w:pPr>
            <w:r w:rsidRPr="00084479">
              <w:t>Mantos de rodolitos en sedimentos fangosos infralitorales del Atlántico</w:t>
            </w:r>
          </w:p>
        </w:tc>
        <w:tc>
          <w:tcPr>
            <w:tcW w:w="2073" w:type="dxa"/>
            <w:tcBorders>
              <w:top w:val="single" w:sz="4" w:space="0" w:color="auto"/>
              <w:left w:val="single" w:sz="4" w:space="0" w:color="auto"/>
              <w:bottom w:val="single" w:sz="4" w:space="0" w:color="auto"/>
              <w:right w:val="single" w:sz="4" w:space="0" w:color="auto"/>
            </w:tcBorders>
          </w:tcPr>
          <w:p w14:paraId="050E12E5" w14:textId="77777777" w:rsidR="00310E79" w:rsidRPr="00084479" w:rsidRDefault="00310E79" w:rsidP="00DC6AA5">
            <w:pPr>
              <w:widowControl/>
              <w:spacing w:before="120" w:after="120"/>
              <w:rPr>
                <w:noProof/>
              </w:rPr>
            </w:pPr>
            <w:r w:rsidRPr="00084479">
              <w:t>1110; 1160</w:t>
            </w:r>
          </w:p>
        </w:tc>
      </w:tr>
      <w:tr w:rsidR="00310E79" w:rsidRPr="00084479" w14:paraId="6245CBDE" w14:textId="77777777" w:rsidTr="00DC6AA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C716717" w14:textId="77777777" w:rsidR="00310E79" w:rsidRPr="00084479" w:rsidRDefault="00310E79" w:rsidP="00DC6AA5">
            <w:pPr>
              <w:widowControl/>
              <w:spacing w:before="120" w:after="120"/>
              <w:rPr>
                <w:b/>
                <w:noProof/>
              </w:rPr>
            </w:pPr>
            <w:r w:rsidRPr="00084479">
              <w:rPr>
                <w:b/>
              </w:rPr>
              <w:t>Mar Mediterráneo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658CB698" w14:textId="77777777" w:rsidR="00310E79" w:rsidRPr="00084479" w:rsidRDefault="00310E79" w:rsidP="00DC6AA5">
            <w:pPr>
              <w:widowControl/>
              <w:spacing w:before="120" w:after="120"/>
              <w:rPr>
                <w:b/>
                <w:noProof/>
              </w:rPr>
            </w:pPr>
          </w:p>
        </w:tc>
      </w:tr>
      <w:tr w:rsidR="00310E79" w:rsidRPr="00084479" w14:paraId="29F42F1E"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AAAFE02" w14:textId="77777777" w:rsidR="00310E79" w:rsidRPr="00084479" w:rsidRDefault="00310E79" w:rsidP="00DC6AA5">
            <w:pPr>
              <w:widowControl/>
              <w:spacing w:before="120" w:after="120"/>
              <w:rPr>
                <w:noProof/>
              </w:rPr>
            </w:pPr>
            <w:r w:rsidRPr="00084479">
              <w:t>MB3511</w:t>
            </w:r>
          </w:p>
        </w:tc>
        <w:tc>
          <w:tcPr>
            <w:tcW w:w="6040" w:type="dxa"/>
            <w:tcBorders>
              <w:top w:val="single" w:sz="4" w:space="0" w:color="auto"/>
              <w:left w:val="single" w:sz="4" w:space="0" w:color="auto"/>
              <w:bottom w:val="single" w:sz="4" w:space="0" w:color="auto"/>
              <w:right w:val="single" w:sz="4" w:space="0" w:color="auto"/>
            </w:tcBorders>
            <w:hideMark/>
          </w:tcPr>
          <w:p w14:paraId="7CDF5DF4" w14:textId="77777777" w:rsidR="00310E79" w:rsidRPr="00084479" w:rsidRDefault="00310E79" w:rsidP="00DC6AA5">
            <w:pPr>
              <w:widowControl/>
              <w:spacing w:before="120" w:after="120"/>
              <w:rPr>
                <w:noProof/>
              </w:rPr>
            </w:pPr>
            <w:r w:rsidRPr="00084479">
              <w:t>Asociación con rodolitos en arenas gruesas y gravas finas mezclados por las olas</w:t>
            </w:r>
          </w:p>
        </w:tc>
        <w:tc>
          <w:tcPr>
            <w:tcW w:w="2073" w:type="dxa"/>
            <w:tcBorders>
              <w:top w:val="single" w:sz="4" w:space="0" w:color="auto"/>
              <w:left w:val="single" w:sz="4" w:space="0" w:color="auto"/>
              <w:bottom w:val="single" w:sz="4" w:space="0" w:color="auto"/>
              <w:right w:val="single" w:sz="4" w:space="0" w:color="auto"/>
            </w:tcBorders>
          </w:tcPr>
          <w:p w14:paraId="20244192" w14:textId="77777777" w:rsidR="00310E79" w:rsidRPr="00084479" w:rsidRDefault="00310E79" w:rsidP="00DC6AA5">
            <w:pPr>
              <w:widowControl/>
              <w:spacing w:before="120" w:after="120"/>
              <w:rPr>
                <w:noProof/>
              </w:rPr>
            </w:pPr>
            <w:r w:rsidRPr="00084479">
              <w:t>1110; 1160</w:t>
            </w:r>
          </w:p>
        </w:tc>
      </w:tr>
      <w:tr w:rsidR="00310E79" w:rsidRPr="00084479" w14:paraId="1F01EBA8"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7C06AC4" w14:textId="77777777" w:rsidR="00310E79" w:rsidRPr="00084479" w:rsidRDefault="00310E79" w:rsidP="00DC6AA5">
            <w:pPr>
              <w:widowControl/>
              <w:spacing w:before="120" w:after="120"/>
              <w:rPr>
                <w:noProof/>
              </w:rPr>
            </w:pPr>
            <w:r w:rsidRPr="00084479">
              <w:t>MB3521</w:t>
            </w:r>
          </w:p>
        </w:tc>
        <w:tc>
          <w:tcPr>
            <w:tcW w:w="6040" w:type="dxa"/>
            <w:tcBorders>
              <w:top w:val="single" w:sz="4" w:space="0" w:color="auto"/>
              <w:left w:val="single" w:sz="4" w:space="0" w:color="auto"/>
              <w:bottom w:val="single" w:sz="4" w:space="0" w:color="auto"/>
              <w:right w:val="single" w:sz="4" w:space="0" w:color="auto"/>
            </w:tcBorders>
          </w:tcPr>
          <w:p w14:paraId="4BCCA503" w14:textId="77777777" w:rsidR="00310E79" w:rsidRPr="00084479" w:rsidRDefault="00310E79" w:rsidP="00DC6AA5">
            <w:pPr>
              <w:widowControl/>
              <w:spacing w:before="120" w:after="120"/>
              <w:rPr>
                <w:noProof/>
              </w:rPr>
            </w:pPr>
            <w:r w:rsidRPr="00084479">
              <w:t>Asociación con rodolitos en arenas gruesas y gravas finas bajo la influencia de corrientes de fondo</w:t>
            </w:r>
          </w:p>
        </w:tc>
        <w:tc>
          <w:tcPr>
            <w:tcW w:w="2073" w:type="dxa"/>
            <w:tcBorders>
              <w:top w:val="single" w:sz="4" w:space="0" w:color="auto"/>
              <w:left w:val="single" w:sz="4" w:space="0" w:color="auto"/>
              <w:bottom w:val="single" w:sz="4" w:space="0" w:color="auto"/>
              <w:right w:val="single" w:sz="4" w:space="0" w:color="auto"/>
            </w:tcBorders>
          </w:tcPr>
          <w:p w14:paraId="04E34CB2" w14:textId="77777777" w:rsidR="00310E79" w:rsidRPr="00084479" w:rsidRDefault="00310E79" w:rsidP="00DC6AA5">
            <w:pPr>
              <w:widowControl/>
              <w:spacing w:before="120" w:after="120"/>
              <w:rPr>
                <w:noProof/>
              </w:rPr>
            </w:pPr>
            <w:r w:rsidRPr="00084479">
              <w:t>1110; 1160</w:t>
            </w:r>
          </w:p>
        </w:tc>
      </w:tr>
      <w:tr w:rsidR="00310E79" w:rsidRPr="00084479" w14:paraId="01AC8EEA"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7BA5F34" w14:textId="77777777" w:rsidR="00310E79" w:rsidRPr="00084479" w:rsidRDefault="00310E79" w:rsidP="00DC6AA5">
            <w:pPr>
              <w:widowControl/>
              <w:spacing w:before="120" w:after="120"/>
              <w:rPr>
                <w:noProof/>
              </w:rPr>
            </w:pPr>
            <w:r w:rsidRPr="00084479">
              <w:t>MB3522</w:t>
            </w:r>
          </w:p>
        </w:tc>
        <w:tc>
          <w:tcPr>
            <w:tcW w:w="6040" w:type="dxa"/>
            <w:tcBorders>
              <w:top w:val="single" w:sz="4" w:space="0" w:color="auto"/>
              <w:left w:val="single" w:sz="4" w:space="0" w:color="auto"/>
              <w:bottom w:val="single" w:sz="4" w:space="0" w:color="auto"/>
              <w:right w:val="single" w:sz="4" w:space="0" w:color="auto"/>
            </w:tcBorders>
          </w:tcPr>
          <w:p w14:paraId="33E31932" w14:textId="77777777" w:rsidR="00310E79" w:rsidRPr="00084479" w:rsidRDefault="00310E79" w:rsidP="00DC6AA5">
            <w:pPr>
              <w:widowControl/>
              <w:spacing w:before="120" w:after="120"/>
              <w:rPr>
                <w:noProof/>
              </w:rPr>
            </w:pPr>
            <w:r w:rsidRPr="00084479">
              <w:t xml:space="preserve">Asociación con maërl (= Asociación con </w:t>
            </w:r>
            <w:r w:rsidRPr="00084479">
              <w:rPr>
                <w:i/>
              </w:rPr>
              <w:t>Lithothamnion corallioides</w:t>
            </w:r>
            <w:r w:rsidRPr="00084479">
              <w:t xml:space="preserve"> y </w:t>
            </w:r>
            <w:r w:rsidRPr="00084479">
              <w:rPr>
                <w:i/>
              </w:rPr>
              <w:t>Phymatolithon calcareum</w:t>
            </w:r>
            <w:r w:rsidRPr="00084479">
              <w:t>) sobre arenas gruesas y grava mediterráneas</w:t>
            </w:r>
          </w:p>
        </w:tc>
        <w:tc>
          <w:tcPr>
            <w:tcW w:w="2073" w:type="dxa"/>
            <w:tcBorders>
              <w:top w:val="single" w:sz="4" w:space="0" w:color="auto"/>
              <w:left w:val="single" w:sz="4" w:space="0" w:color="auto"/>
              <w:bottom w:val="single" w:sz="4" w:space="0" w:color="auto"/>
              <w:right w:val="single" w:sz="4" w:space="0" w:color="auto"/>
            </w:tcBorders>
          </w:tcPr>
          <w:p w14:paraId="2A4A5BB2" w14:textId="77777777" w:rsidR="00310E79" w:rsidRPr="00084479" w:rsidRDefault="00310E79" w:rsidP="00DC6AA5">
            <w:pPr>
              <w:widowControl/>
              <w:spacing w:before="120" w:after="120"/>
              <w:rPr>
                <w:noProof/>
              </w:rPr>
            </w:pPr>
            <w:r w:rsidRPr="00084479">
              <w:t>1110; 1160</w:t>
            </w:r>
          </w:p>
        </w:tc>
      </w:tr>
      <w:tr w:rsidR="00310E79" w:rsidRPr="00084479" w14:paraId="3329B3D7"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3F352EA" w14:textId="77777777" w:rsidR="00310E79" w:rsidRPr="00084479" w:rsidRDefault="00310E79" w:rsidP="00DC6AA5">
            <w:pPr>
              <w:widowControl/>
              <w:spacing w:before="120" w:after="120"/>
              <w:rPr>
                <w:noProof/>
              </w:rPr>
            </w:pPr>
            <w:r w:rsidRPr="00084479">
              <w:t>MC3521</w:t>
            </w:r>
          </w:p>
        </w:tc>
        <w:tc>
          <w:tcPr>
            <w:tcW w:w="6040" w:type="dxa"/>
            <w:tcBorders>
              <w:top w:val="single" w:sz="4" w:space="0" w:color="auto"/>
              <w:left w:val="single" w:sz="4" w:space="0" w:color="auto"/>
              <w:bottom w:val="single" w:sz="4" w:space="0" w:color="auto"/>
              <w:right w:val="single" w:sz="4" w:space="0" w:color="auto"/>
            </w:tcBorders>
          </w:tcPr>
          <w:p w14:paraId="38C0C5C9" w14:textId="77777777" w:rsidR="00310E79" w:rsidRPr="00084479" w:rsidRDefault="00310E79" w:rsidP="00DC6AA5">
            <w:pPr>
              <w:widowControl/>
              <w:spacing w:before="120" w:after="120"/>
              <w:rPr>
                <w:noProof/>
              </w:rPr>
            </w:pPr>
            <w:r w:rsidRPr="00084479">
              <w:t>Asociación con rodolitos en los fondos detríticos costeros</w:t>
            </w:r>
          </w:p>
        </w:tc>
        <w:tc>
          <w:tcPr>
            <w:tcW w:w="2073" w:type="dxa"/>
            <w:tcBorders>
              <w:top w:val="single" w:sz="4" w:space="0" w:color="auto"/>
              <w:left w:val="single" w:sz="4" w:space="0" w:color="auto"/>
              <w:bottom w:val="single" w:sz="4" w:space="0" w:color="auto"/>
              <w:right w:val="single" w:sz="4" w:space="0" w:color="auto"/>
            </w:tcBorders>
          </w:tcPr>
          <w:p w14:paraId="56707447" w14:textId="77777777" w:rsidR="00310E79" w:rsidRPr="00084479" w:rsidRDefault="00310E79" w:rsidP="00DC6AA5">
            <w:pPr>
              <w:widowControl/>
              <w:spacing w:before="120" w:after="120"/>
              <w:rPr>
                <w:noProof/>
              </w:rPr>
            </w:pPr>
            <w:r w:rsidRPr="00084479">
              <w:t>1110</w:t>
            </w:r>
          </w:p>
        </w:tc>
      </w:tr>
      <w:tr w:rsidR="00310E79" w:rsidRPr="00084479" w14:paraId="2545E0A0"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1E51618" w14:textId="77777777" w:rsidR="00310E79" w:rsidRPr="00084479" w:rsidRDefault="00310E79" w:rsidP="00DC6AA5">
            <w:pPr>
              <w:widowControl/>
              <w:spacing w:before="120" w:after="120"/>
              <w:rPr>
                <w:noProof/>
              </w:rPr>
            </w:pPr>
            <w:r w:rsidRPr="00084479">
              <w:t>MC3523</w:t>
            </w:r>
          </w:p>
        </w:tc>
        <w:tc>
          <w:tcPr>
            <w:tcW w:w="6040" w:type="dxa"/>
            <w:tcBorders>
              <w:top w:val="single" w:sz="4" w:space="0" w:color="auto"/>
              <w:left w:val="single" w:sz="4" w:space="0" w:color="auto"/>
              <w:bottom w:val="single" w:sz="4" w:space="0" w:color="auto"/>
              <w:right w:val="single" w:sz="4" w:space="0" w:color="auto"/>
            </w:tcBorders>
            <w:hideMark/>
          </w:tcPr>
          <w:p w14:paraId="2C8D9280" w14:textId="77777777" w:rsidR="00310E79" w:rsidRPr="00084479" w:rsidRDefault="00310E79" w:rsidP="00DC6AA5">
            <w:pPr>
              <w:widowControl/>
              <w:spacing w:before="120" w:after="120"/>
              <w:rPr>
                <w:noProof/>
              </w:rPr>
            </w:pPr>
            <w:r w:rsidRPr="00084479">
              <w:t>Asociación con maërl (</w:t>
            </w:r>
            <w:r w:rsidRPr="00084479">
              <w:rPr>
                <w:i/>
              </w:rPr>
              <w:t>Lithothamnion corallioides</w:t>
            </w:r>
            <w:r w:rsidRPr="00084479">
              <w:t xml:space="preserve"> y </w:t>
            </w:r>
            <w:r w:rsidRPr="00084479">
              <w:rPr>
                <w:i/>
              </w:rPr>
              <w:t>Phymatholithon calcareum</w:t>
            </w:r>
            <w:r w:rsidRPr="00084479">
              <w:t>) sobre fondos dendríticos costeros</w:t>
            </w:r>
          </w:p>
        </w:tc>
        <w:tc>
          <w:tcPr>
            <w:tcW w:w="2073" w:type="dxa"/>
            <w:tcBorders>
              <w:top w:val="single" w:sz="4" w:space="0" w:color="auto"/>
              <w:left w:val="single" w:sz="4" w:space="0" w:color="auto"/>
              <w:bottom w:val="single" w:sz="4" w:space="0" w:color="auto"/>
              <w:right w:val="single" w:sz="4" w:space="0" w:color="auto"/>
            </w:tcBorders>
          </w:tcPr>
          <w:p w14:paraId="4E3A1509" w14:textId="77777777" w:rsidR="00310E79" w:rsidRPr="00084479" w:rsidRDefault="00310E79" w:rsidP="00DC6AA5">
            <w:pPr>
              <w:widowControl/>
              <w:spacing w:before="120" w:after="120"/>
              <w:rPr>
                <w:noProof/>
              </w:rPr>
            </w:pPr>
            <w:r w:rsidRPr="00084479">
              <w:t>1110</w:t>
            </w:r>
          </w:p>
        </w:tc>
      </w:tr>
    </w:tbl>
    <w:p w14:paraId="04C71240" w14:textId="77777777" w:rsidR="00310E79" w:rsidRPr="00084479" w:rsidRDefault="00310E79" w:rsidP="00310E79">
      <w:pPr>
        <w:keepNext/>
        <w:widowControl/>
        <w:suppressAutoHyphens/>
        <w:spacing w:before="120" w:after="120"/>
        <w:jc w:val="both"/>
        <w:outlineLvl w:val="1"/>
        <w:rPr>
          <w:b/>
          <w:bCs/>
          <w:noProof/>
          <w:szCs w:val="26"/>
        </w:rPr>
      </w:pPr>
      <w:r w:rsidRPr="00084479">
        <w:rPr>
          <w:b/>
        </w:rPr>
        <w:t>5.</w:t>
      </w:r>
      <w:r w:rsidRPr="00084479">
        <w:rPr>
          <w:b/>
        </w:rPr>
        <w:tab/>
        <w:t>Grupo 5: Campos de esponjas, corales y coralígenos</w:t>
      </w:r>
    </w:p>
    <w:tbl>
      <w:tblPr>
        <w:tblStyle w:val="TableGrid"/>
        <w:tblW w:w="0" w:type="auto"/>
        <w:tblLook w:val="04A0" w:firstRow="1" w:lastRow="0" w:firstColumn="1" w:lastColumn="0" w:noHBand="0" w:noVBand="1"/>
      </w:tblPr>
      <w:tblGrid>
        <w:gridCol w:w="1096"/>
        <w:gridCol w:w="80"/>
        <w:gridCol w:w="6040"/>
        <w:gridCol w:w="2073"/>
      </w:tblGrid>
      <w:tr w:rsidR="00310E79" w:rsidRPr="004E319B" w14:paraId="2883884E"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413D699" w14:textId="77777777" w:rsidR="00310E79" w:rsidRPr="00084479" w:rsidRDefault="00310E79" w:rsidP="00DC6AA5">
            <w:pPr>
              <w:widowControl/>
              <w:spacing w:before="120" w:after="120"/>
              <w:rPr>
                <w:b/>
                <w:noProof/>
              </w:rPr>
            </w:pPr>
            <w:r w:rsidRPr="00084479">
              <w:rPr>
                <w:b/>
              </w:rPr>
              <w:t>Código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681C9202" w14:textId="77777777" w:rsidR="00310E79" w:rsidRPr="00084479" w:rsidRDefault="00310E79" w:rsidP="00DC6AA5">
            <w:pPr>
              <w:widowControl/>
              <w:spacing w:before="120" w:after="120"/>
              <w:rPr>
                <w:b/>
                <w:noProof/>
              </w:rPr>
            </w:pPr>
            <w:r w:rsidRPr="00084479">
              <w:rPr>
                <w:b/>
              </w:rPr>
              <w:t>Nombre del tipo de hábitat EUNIS</w:t>
            </w:r>
          </w:p>
        </w:tc>
        <w:tc>
          <w:tcPr>
            <w:tcW w:w="2073" w:type="dxa"/>
            <w:tcBorders>
              <w:top w:val="single" w:sz="4" w:space="0" w:color="auto"/>
              <w:left w:val="single" w:sz="4" w:space="0" w:color="auto"/>
              <w:bottom w:val="single" w:sz="4" w:space="0" w:color="auto"/>
              <w:right w:val="single" w:sz="4" w:space="0" w:color="auto"/>
            </w:tcBorders>
          </w:tcPr>
          <w:p w14:paraId="2B1A3C2E" w14:textId="77777777" w:rsidR="00310E79" w:rsidRPr="00267F4E" w:rsidRDefault="00310E79" w:rsidP="00DC6AA5">
            <w:pPr>
              <w:widowControl/>
              <w:spacing w:before="120" w:after="120"/>
              <w:rPr>
                <w:b/>
                <w:noProof/>
                <w:lang w:val="pt-PT"/>
              </w:rPr>
            </w:pPr>
            <w:r w:rsidRPr="00267F4E">
              <w:rPr>
                <w:b/>
                <w:lang w:val="pt-PT"/>
              </w:rPr>
              <w:t>Códigos correspondientes del anexo I (Directiva sobre hábitats)</w:t>
            </w:r>
          </w:p>
        </w:tc>
      </w:tr>
      <w:tr w:rsidR="00310E79" w:rsidRPr="00084479" w14:paraId="765905DC" w14:textId="77777777" w:rsidTr="00DC6AA5">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910D8C6" w14:textId="77777777" w:rsidR="00310E79" w:rsidRPr="00084479" w:rsidRDefault="00310E79" w:rsidP="00DC6AA5">
            <w:pPr>
              <w:widowControl/>
              <w:spacing w:before="120" w:after="120"/>
              <w:rPr>
                <w:b/>
                <w:bCs/>
                <w:noProof/>
              </w:rPr>
            </w:pPr>
            <w:r w:rsidRPr="00084479">
              <w:rPr>
                <w:b/>
              </w:rPr>
              <w:t>Atlántico</w:t>
            </w:r>
          </w:p>
        </w:tc>
      </w:tr>
      <w:tr w:rsidR="00310E79" w:rsidRPr="00084479" w14:paraId="489D6F2A"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042B245" w14:textId="77777777" w:rsidR="00310E79" w:rsidRPr="00084479" w:rsidRDefault="00310E79" w:rsidP="00DC6AA5">
            <w:pPr>
              <w:widowControl/>
              <w:spacing w:before="120" w:after="120"/>
              <w:rPr>
                <w:noProof/>
              </w:rPr>
            </w:pPr>
            <w:r w:rsidRPr="00084479">
              <w:t>MC121</w:t>
            </w:r>
          </w:p>
        </w:tc>
        <w:tc>
          <w:tcPr>
            <w:tcW w:w="6120" w:type="dxa"/>
            <w:gridSpan w:val="2"/>
            <w:tcBorders>
              <w:top w:val="single" w:sz="4" w:space="0" w:color="auto"/>
              <w:left w:val="single" w:sz="4" w:space="0" w:color="auto"/>
              <w:bottom w:val="single" w:sz="4" w:space="0" w:color="auto"/>
              <w:right w:val="single" w:sz="4" w:space="0" w:color="auto"/>
            </w:tcBorders>
            <w:hideMark/>
          </w:tcPr>
          <w:p w14:paraId="29BDE9E5" w14:textId="77777777" w:rsidR="00310E79" w:rsidRPr="00084479" w:rsidRDefault="00310E79" w:rsidP="00DC6AA5">
            <w:pPr>
              <w:widowControl/>
              <w:spacing w:before="120" w:after="120"/>
              <w:rPr>
                <w:noProof/>
              </w:rPr>
            </w:pPr>
            <w:r w:rsidRPr="00084479">
              <w:t>Comunidades de césped de fauna en roca circalitoral del Atlántico</w:t>
            </w:r>
          </w:p>
        </w:tc>
        <w:tc>
          <w:tcPr>
            <w:tcW w:w="2073" w:type="dxa"/>
            <w:tcBorders>
              <w:top w:val="single" w:sz="4" w:space="0" w:color="auto"/>
              <w:left w:val="single" w:sz="4" w:space="0" w:color="auto"/>
              <w:bottom w:val="single" w:sz="4" w:space="0" w:color="auto"/>
              <w:right w:val="single" w:sz="4" w:space="0" w:color="auto"/>
            </w:tcBorders>
          </w:tcPr>
          <w:p w14:paraId="75C2AE16" w14:textId="77777777" w:rsidR="00310E79" w:rsidRPr="00084479" w:rsidRDefault="00310E79" w:rsidP="00DC6AA5">
            <w:pPr>
              <w:widowControl/>
              <w:spacing w:before="120" w:after="120"/>
              <w:rPr>
                <w:noProof/>
              </w:rPr>
            </w:pPr>
            <w:r w:rsidRPr="00084479">
              <w:t>1170</w:t>
            </w:r>
          </w:p>
        </w:tc>
      </w:tr>
      <w:tr w:rsidR="00310E79" w:rsidRPr="00084479" w14:paraId="474457FF"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ABE6AC2" w14:textId="77777777" w:rsidR="00310E79" w:rsidRPr="00084479" w:rsidRDefault="00310E79" w:rsidP="00DC6AA5">
            <w:pPr>
              <w:widowControl/>
              <w:spacing w:before="120" w:after="120"/>
              <w:rPr>
                <w:noProof/>
              </w:rPr>
            </w:pPr>
            <w:r w:rsidRPr="00084479">
              <w:t>MC124</w:t>
            </w:r>
          </w:p>
        </w:tc>
        <w:tc>
          <w:tcPr>
            <w:tcW w:w="6120" w:type="dxa"/>
            <w:gridSpan w:val="2"/>
            <w:tcBorders>
              <w:top w:val="single" w:sz="4" w:space="0" w:color="auto"/>
              <w:left w:val="single" w:sz="4" w:space="0" w:color="auto"/>
              <w:bottom w:val="single" w:sz="4" w:space="0" w:color="auto"/>
              <w:right w:val="single" w:sz="4" w:space="0" w:color="auto"/>
            </w:tcBorders>
          </w:tcPr>
          <w:p w14:paraId="56127FC6" w14:textId="77777777" w:rsidR="00310E79" w:rsidRPr="00084479" w:rsidRDefault="00310E79" w:rsidP="00DC6AA5">
            <w:pPr>
              <w:widowControl/>
              <w:spacing w:before="120" w:after="120"/>
              <w:rPr>
                <w:noProof/>
              </w:rPr>
            </w:pPr>
            <w:r w:rsidRPr="00084479">
              <w:t>Comunidades de fauna en roca circalitoral del Atlántico de salinidad variable</w:t>
            </w:r>
          </w:p>
        </w:tc>
        <w:tc>
          <w:tcPr>
            <w:tcW w:w="2073" w:type="dxa"/>
            <w:tcBorders>
              <w:top w:val="single" w:sz="4" w:space="0" w:color="auto"/>
              <w:left w:val="single" w:sz="4" w:space="0" w:color="auto"/>
              <w:bottom w:val="single" w:sz="4" w:space="0" w:color="auto"/>
              <w:right w:val="single" w:sz="4" w:space="0" w:color="auto"/>
            </w:tcBorders>
          </w:tcPr>
          <w:p w14:paraId="1EBCACF8" w14:textId="77777777" w:rsidR="00310E79" w:rsidRPr="00084479" w:rsidRDefault="00310E79" w:rsidP="00DC6AA5">
            <w:pPr>
              <w:widowControl/>
              <w:spacing w:before="120" w:after="120"/>
              <w:rPr>
                <w:noProof/>
              </w:rPr>
            </w:pPr>
            <w:r w:rsidRPr="00084479">
              <w:t>1170; 1130</w:t>
            </w:r>
          </w:p>
        </w:tc>
      </w:tr>
      <w:tr w:rsidR="00310E79" w:rsidRPr="00084479" w14:paraId="6F398224"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3F0AA6E" w14:textId="77777777" w:rsidR="00310E79" w:rsidRPr="00084479" w:rsidRDefault="00310E79" w:rsidP="00DC6AA5">
            <w:pPr>
              <w:widowControl/>
              <w:spacing w:before="120" w:after="120"/>
              <w:rPr>
                <w:noProof/>
              </w:rPr>
            </w:pPr>
            <w:r w:rsidRPr="00084479">
              <w:lastRenderedPageBreak/>
              <w:t>MC126</w:t>
            </w:r>
          </w:p>
        </w:tc>
        <w:tc>
          <w:tcPr>
            <w:tcW w:w="6120" w:type="dxa"/>
            <w:gridSpan w:val="2"/>
            <w:tcBorders>
              <w:top w:val="single" w:sz="4" w:space="0" w:color="auto"/>
              <w:left w:val="single" w:sz="4" w:space="0" w:color="auto"/>
              <w:bottom w:val="single" w:sz="4" w:space="0" w:color="auto"/>
              <w:right w:val="single" w:sz="4" w:space="0" w:color="auto"/>
            </w:tcBorders>
          </w:tcPr>
          <w:p w14:paraId="62C6FACD" w14:textId="77777777" w:rsidR="00310E79" w:rsidRPr="00084479" w:rsidRDefault="00310E79" w:rsidP="00DC6AA5">
            <w:pPr>
              <w:widowControl/>
              <w:spacing w:before="120" w:after="120"/>
              <w:rPr>
                <w:noProof/>
              </w:rPr>
            </w:pPr>
            <w:r w:rsidRPr="00084479">
              <w:t>Comunidades de cuevas y cornisas circalitorales del Atlántico</w:t>
            </w:r>
          </w:p>
        </w:tc>
        <w:tc>
          <w:tcPr>
            <w:tcW w:w="2073" w:type="dxa"/>
            <w:tcBorders>
              <w:top w:val="single" w:sz="4" w:space="0" w:color="auto"/>
              <w:left w:val="single" w:sz="4" w:space="0" w:color="auto"/>
              <w:bottom w:val="single" w:sz="4" w:space="0" w:color="auto"/>
              <w:right w:val="single" w:sz="4" w:space="0" w:color="auto"/>
            </w:tcBorders>
          </w:tcPr>
          <w:p w14:paraId="06907733" w14:textId="77777777" w:rsidR="00310E79" w:rsidRPr="00084479" w:rsidRDefault="00310E79" w:rsidP="00DC6AA5">
            <w:pPr>
              <w:widowControl/>
              <w:spacing w:before="120" w:after="120"/>
              <w:rPr>
                <w:noProof/>
              </w:rPr>
            </w:pPr>
            <w:r w:rsidRPr="00084479">
              <w:t>8330; 1170</w:t>
            </w:r>
          </w:p>
        </w:tc>
      </w:tr>
      <w:tr w:rsidR="00310E79" w:rsidRPr="00084479" w14:paraId="2C03D962"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C429C23" w14:textId="77777777" w:rsidR="00310E79" w:rsidRPr="00084479" w:rsidRDefault="00310E79" w:rsidP="00DC6AA5">
            <w:pPr>
              <w:widowControl/>
              <w:spacing w:before="120" w:after="120"/>
              <w:rPr>
                <w:noProof/>
              </w:rPr>
            </w:pPr>
            <w:r w:rsidRPr="00084479">
              <w:t>MC222</w:t>
            </w:r>
          </w:p>
        </w:tc>
        <w:tc>
          <w:tcPr>
            <w:tcW w:w="6120" w:type="dxa"/>
            <w:gridSpan w:val="2"/>
            <w:tcBorders>
              <w:top w:val="single" w:sz="4" w:space="0" w:color="auto"/>
              <w:left w:val="single" w:sz="4" w:space="0" w:color="auto"/>
              <w:bottom w:val="single" w:sz="4" w:space="0" w:color="auto"/>
              <w:right w:val="single" w:sz="4" w:space="0" w:color="auto"/>
            </w:tcBorders>
          </w:tcPr>
          <w:p w14:paraId="726CA455" w14:textId="77777777" w:rsidR="00310E79" w:rsidRPr="00084479" w:rsidRDefault="00310E79" w:rsidP="00DC6AA5">
            <w:pPr>
              <w:widowControl/>
              <w:spacing w:before="120" w:after="120"/>
              <w:rPr>
                <w:noProof/>
              </w:rPr>
            </w:pPr>
            <w:r w:rsidRPr="00084479">
              <w:t>Arrecifes de coral de agua fría en la zona circalitoral del Atlántico</w:t>
            </w:r>
          </w:p>
        </w:tc>
        <w:tc>
          <w:tcPr>
            <w:tcW w:w="2073" w:type="dxa"/>
            <w:tcBorders>
              <w:top w:val="single" w:sz="4" w:space="0" w:color="auto"/>
              <w:left w:val="single" w:sz="4" w:space="0" w:color="auto"/>
              <w:bottom w:val="single" w:sz="4" w:space="0" w:color="auto"/>
              <w:right w:val="single" w:sz="4" w:space="0" w:color="auto"/>
            </w:tcBorders>
          </w:tcPr>
          <w:p w14:paraId="4CE944DE" w14:textId="77777777" w:rsidR="00310E79" w:rsidRPr="00084479" w:rsidRDefault="00310E79" w:rsidP="00DC6AA5">
            <w:pPr>
              <w:widowControl/>
              <w:spacing w:before="120" w:after="120"/>
              <w:rPr>
                <w:noProof/>
              </w:rPr>
            </w:pPr>
            <w:r w:rsidRPr="00084479">
              <w:t>1170</w:t>
            </w:r>
          </w:p>
        </w:tc>
      </w:tr>
      <w:tr w:rsidR="00310E79" w:rsidRPr="00084479" w14:paraId="4110D7B2"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AB74B30" w14:textId="77777777" w:rsidR="00310E79" w:rsidRPr="00084479" w:rsidRDefault="00310E79" w:rsidP="00DC6AA5">
            <w:pPr>
              <w:widowControl/>
              <w:spacing w:before="120" w:after="120"/>
              <w:rPr>
                <w:noProof/>
              </w:rPr>
            </w:pPr>
            <w:r w:rsidRPr="00084479">
              <w:t>MD121</w:t>
            </w:r>
          </w:p>
        </w:tc>
        <w:tc>
          <w:tcPr>
            <w:tcW w:w="6120" w:type="dxa"/>
            <w:gridSpan w:val="2"/>
            <w:tcBorders>
              <w:top w:val="single" w:sz="4" w:space="0" w:color="auto"/>
              <w:left w:val="single" w:sz="4" w:space="0" w:color="auto"/>
              <w:bottom w:val="single" w:sz="4" w:space="0" w:color="auto"/>
              <w:right w:val="single" w:sz="4" w:space="0" w:color="auto"/>
            </w:tcBorders>
          </w:tcPr>
          <w:p w14:paraId="54CC27F5" w14:textId="77777777" w:rsidR="00310E79" w:rsidRPr="00084479" w:rsidRDefault="00310E79" w:rsidP="00DC6AA5">
            <w:pPr>
              <w:widowControl/>
              <w:spacing w:before="120" w:after="120"/>
              <w:rPr>
                <w:noProof/>
              </w:rPr>
            </w:pPr>
            <w:r w:rsidRPr="00084479">
              <w:t>Comunidades de esponjas en la roca circalitoral del Atlántico en alta mar</w:t>
            </w:r>
          </w:p>
        </w:tc>
        <w:tc>
          <w:tcPr>
            <w:tcW w:w="2073" w:type="dxa"/>
            <w:tcBorders>
              <w:top w:val="single" w:sz="4" w:space="0" w:color="auto"/>
              <w:left w:val="single" w:sz="4" w:space="0" w:color="auto"/>
              <w:bottom w:val="single" w:sz="4" w:space="0" w:color="auto"/>
              <w:right w:val="single" w:sz="4" w:space="0" w:color="auto"/>
            </w:tcBorders>
          </w:tcPr>
          <w:p w14:paraId="3725D2B2" w14:textId="77777777" w:rsidR="00310E79" w:rsidRPr="00084479" w:rsidRDefault="00310E79" w:rsidP="00DC6AA5">
            <w:pPr>
              <w:widowControl/>
              <w:spacing w:before="120" w:after="120"/>
              <w:rPr>
                <w:noProof/>
              </w:rPr>
            </w:pPr>
            <w:r w:rsidRPr="00084479">
              <w:t>1170</w:t>
            </w:r>
          </w:p>
        </w:tc>
      </w:tr>
      <w:tr w:rsidR="00310E79" w:rsidRPr="00084479" w14:paraId="67E33270"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E2FAA1F" w14:textId="77777777" w:rsidR="00310E79" w:rsidRPr="00084479" w:rsidRDefault="00310E79" w:rsidP="00DC6AA5">
            <w:pPr>
              <w:widowControl/>
              <w:spacing w:before="120" w:after="120"/>
              <w:rPr>
                <w:noProof/>
              </w:rPr>
            </w:pPr>
            <w:r w:rsidRPr="00084479">
              <w:t>MD221</w:t>
            </w:r>
          </w:p>
        </w:tc>
        <w:tc>
          <w:tcPr>
            <w:tcW w:w="6120" w:type="dxa"/>
            <w:gridSpan w:val="2"/>
            <w:tcBorders>
              <w:top w:val="single" w:sz="4" w:space="0" w:color="auto"/>
              <w:left w:val="single" w:sz="4" w:space="0" w:color="auto"/>
              <w:bottom w:val="single" w:sz="4" w:space="0" w:color="auto"/>
              <w:right w:val="single" w:sz="4" w:space="0" w:color="auto"/>
            </w:tcBorders>
          </w:tcPr>
          <w:p w14:paraId="459E34AA" w14:textId="77777777" w:rsidR="00310E79" w:rsidRPr="00084479" w:rsidRDefault="00310E79" w:rsidP="00DC6AA5">
            <w:pPr>
              <w:widowControl/>
              <w:spacing w:before="120" w:after="120"/>
              <w:rPr>
                <w:noProof/>
              </w:rPr>
            </w:pPr>
            <w:r w:rsidRPr="00084479">
              <w:t>Arrecifes de coral de agua fría en la zona circalitoral del Atlántico en alta mar</w:t>
            </w:r>
          </w:p>
        </w:tc>
        <w:tc>
          <w:tcPr>
            <w:tcW w:w="2073" w:type="dxa"/>
            <w:tcBorders>
              <w:top w:val="single" w:sz="4" w:space="0" w:color="auto"/>
              <w:left w:val="single" w:sz="4" w:space="0" w:color="auto"/>
              <w:bottom w:val="single" w:sz="4" w:space="0" w:color="auto"/>
              <w:right w:val="single" w:sz="4" w:space="0" w:color="auto"/>
            </w:tcBorders>
          </w:tcPr>
          <w:p w14:paraId="61572995" w14:textId="77777777" w:rsidR="00310E79" w:rsidRPr="00084479" w:rsidRDefault="00310E79" w:rsidP="00DC6AA5">
            <w:pPr>
              <w:widowControl/>
              <w:spacing w:before="120" w:after="120"/>
              <w:rPr>
                <w:noProof/>
              </w:rPr>
            </w:pPr>
            <w:r w:rsidRPr="00084479">
              <w:t>1170</w:t>
            </w:r>
          </w:p>
        </w:tc>
      </w:tr>
      <w:tr w:rsidR="00310E79" w:rsidRPr="00084479" w14:paraId="4839EA25"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212CF74" w14:textId="77777777" w:rsidR="00310E79" w:rsidRPr="00084479" w:rsidRDefault="00310E79" w:rsidP="00DC6AA5">
            <w:pPr>
              <w:widowControl/>
              <w:spacing w:before="120" w:after="120"/>
              <w:rPr>
                <w:noProof/>
              </w:rPr>
            </w:pPr>
            <w:r w:rsidRPr="00084479">
              <w:t>ME122</w:t>
            </w:r>
          </w:p>
        </w:tc>
        <w:tc>
          <w:tcPr>
            <w:tcW w:w="6120" w:type="dxa"/>
            <w:gridSpan w:val="2"/>
            <w:tcBorders>
              <w:top w:val="single" w:sz="4" w:space="0" w:color="auto"/>
              <w:left w:val="single" w:sz="4" w:space="0" w:color="auto"/>
              <w:bottom w:val="single" w:sz="4" w:space="0" w:color="auto"/>
              <w:right w:val="single" w:sz="4" w:space="0" w:color="auto"/>
            </w:tcBorders>
          </w:tcPr>
          <w:p w14:paraId="76AD43AB" w14:textId="77777777" w:rsidR="00310E79" w:rsidRPr="00084479" w:rsidRDefault="00310E79" w:rsidP="00DC6AA5">
            <w:pPr>
              <w:widowControl/>
              <w:spacing w:before="120" w:after="120"/>
              <w:rPr>
                <w:noProof/>
              </w:rPr>
            </w:pPr>
            <w:r w:rsidRPr="00084479">
              <w:t>Comunidades de esponjas en la roca batial superior del Atlántico</w:t>
            </w:r>
          </w:p>
        </w:tc>
        <w:tc>
          <w:tcPr>
            <w:tcW w:w="2073" w:type="dxa"/>
            <w:tcBorders>
              <w:top w:val="single" w:sz="4" w:space="0" w:color="auto"/>
              <w:left w:val="single" w:sz="4" w:space="0" w:color="auto"/>
              <w:bottom w:val="single" w:sz="4" w:space="0" w:color="auto"/>
              <w:right w:val="single" w:sz="4" w:space="0" w:color="auto"/>
            </w:tcBorders>
          </w:tcPr>
          <w:p w14:paraId="7009EF9A" w14:textId="77777777" w:rsidR="00310E79" w:rsidRPr="00084479" w:rsidRDefault="00310E79" w:rsidP="00DC6AA5">
            <w:pPr>
              <w:widowControl/>
              <w:spacing w:before="120" w:after="120"/>
              <w:rPr>
                <w:noProof/>
              </w:rPr>
            </w:pPr>
            <w:r w:rsidRPr="00084479">
              <w:t>1170</w:t>
            </w:r>
          </w:p>
        </w:tc>
      </w:tr>
      <w:tr w:rsidR="00310E79" w:rsidRPr="00084479" w14:paraId="77CE056C"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0D86960" w14:textId="77777777" w:rsidR="00310E79" w:rsidRPr="00084479" w:rsidRDefault="00310E79" w:rsidP="00DC6AA5">
            <w:pPr>
              <w:widowControl/>
              <w:spacing w:before="120" w:after="120"/>
              <w:rPr>
                <w:noProof/>
              </w:rPr>
            </w:pPr>
            <w:r w:rsidRPr="00084479">
              <w:t>ME123</w:t>
            </w:r>
          </w:p>
        </w:tc>
        <w:tc>
          <w:tcPr>
            <w:tcW w:w="6120" w:type="dxa"/>
            <w:gridSpan w:val="2"/>
            <w:tcBorders>
              <w:top w:val="single" w:sz="4" w:space="0" w:color="auto"/>
              <w:left w:val="single" w:sz="4" w:space="0" w:color="auto"/>
              <w:bottom w:val="single" w:sz="4" w:space="0" w:color="auto"/>
              <w:right w:val="single" w:sz="4" w:space="0" w:color="auto"/>
            </w:tcBorders>
          </w:tcPr>
          <w:p w14:paraId="394F8335" w14:textId="77777777" w:rsidR="00310E79" w:rsidRPr="00084479" w:rsidRDefault="00310E79" w:rsidP="00DC6AA5">
            <w:pPr>
              <w:widowControl/>
              <w:spacing w:before="120" w:after="120"/>
              <w:rPr>
                <w:noProof/>
              </w:rPr>
            </w:pPr>
            <w:r w:rsidRPr="00084479">
              <w:t>Comunidades mixtas de coral de agua fría en la roca batial superior del Atlántico</w:t>
            </w:r>
          </w:p>
        </w:tc>
        <w:tc>
          <w:tcPr>
            <w:tcW w:w="2073" w:type="dxa"/>
            <w:tcBorders>
              <w:top w:val="single" w:sz="4" w:space="0" w:color="auto"/>
              <w:left w:val="single" w:sz="4" w:space="0" w:color="auto"/>
              <w:bottom w:val="single" w:sz="4" w:space="0" w:color="auto"/>
              <w:right w:val="single" w:sz="4" w:space="0" w:color="auto"/>
            </w:tcBorders>
          </w:tcPr>
          <w:p w14:paraId="3A69617F" w14:textId="77777777" w:rsidR="00310E79" w:rsidRPr="00084479" w:rsidRDefault="00310E79" w:rsidP="00DC6AA5">
            <w:pPr>
              <w:widowControl/>
              <w:spacing w:before="120" w:after="120"/>
              <w:rPr>
                <w:noProof/>
              </w:rPr>
            </w:pPr>
            <w:r w:rsidRPr="00084479">
              <w:t>1170</w:t>
            </w:r>
          </w:p>
        </w:tc>
      </w:tr>
      <w:tr w:rsidR="00310E79" w:rsidRPr="00084479" w14:paraId="4459B7DD"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5B2FA98" w14:textId="77777777" w:rsidR="00310E79" w:rsidRPr="00084479" w:rsidRDefault="00310E79" w:rsidP="00DC6AA5">
            <w:pPr>
              <w:widowControl/>
              <w:spacing w:before="120" w:after="120"/>
              <w:rPr>
                <w:noProof/>
              </w:rPr>
            </w:pPr>
            <w:r w:rsidRPr="00084479">
              <w:t>ME221</w:t>
            </w:r>
          </w:p>
        </w:tc>
        <w:tc>
          <w:tcPr>
            <w:tcW w:w="6120" w:type="dxa"/>
            <w:gridSpan w:val="2"/>
            <w:tcBorders>
              <w:top w:val="single" w:sz="4" w:space="0" w:color="auto"/>
              <w:left w:val="single" w:sz="4" w:space="0" w:color="auto"/>
              <w:bottom w:val="single" w:sz="4" w:space="0" w:color="auto"/>
              <w:right w:val="single" w:sz="4" w:space="0" w:color="auto"/>
            </w:tcBorders>
          </w:tcPr>
          <w:p w14:paraId="2E446486" w14:textId="77777777" w:rsidR="00310E79" w:rsidRPr="00084479" w:rsidRDefault="00310E79" w:rsidP="00DC6AA5">
            <w:pPr>
              <w:widowControl/>
              <w:spacing w:before="120" w:after="120"/>
              <w:rPr>
                <w:noProof/>
              </w:rPr>
            </w:pPr>
            <w:r w:rsidRPr="00084479">
              <w:t>Arrecifes de coral de agua fría de la zona batial superior del Atlántico</w:t>
            </w:r>
          </w:p>
        </w:tc>
        <w:tc>
          <w:tcPr>
            <w:tcW w:w="2073" w:type="dxa"/>
            <w:tcBorders>
              <w:top w:val="single" w:sz="4" w:space="0" w:color="auto"/>
              <w:left w:val="single" w:sz="4" w:space="0" w:color="auto"/>
              <w:bottom w:val="single" w:sz="4" w:space="0" w:color="auto"/>
              <w:right w:val="single" w:sz="4" w:space="0" w:color="auto"/>
            </w:tcBorders>
          </w:tcPr>
          <w:p w14:paraId="10D13137" w14:textId="77777777" w:rsidR="00310E79" w:rsidRPr="00084479" w:rsidRDefault="00310E79" w:rsidP="00DC6AA5">
            <w:pPr>
              <w:widowControl/>
              <w:spacing w:before="120" w:after="120"/>
              <w:rPr>
                <w:noProof/>
              </w:rPr>
            </w:pPr>
            <w:r w:rsidRPr="00084479">
              <w:t>1170</w:t>
            </w:r>
          </w:p>
        </w:tc>
      </w:tr>
      <w:tr w:rsidR="00310E79" w:rsidRPr="00084479" w14:paraId="430FD6BF"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0EF6B8F" w14:textId="77777777" w:rsidR="00310E79" w:rsidRPr="00084479" w:rsidRDefault="00310E79" w:rsidP="00DC6AA5">
            <w:pPr>
              <w:widowControl/>
              <w:spacing w:before="120" w:after="120"/>
              <w:rPr>
                <w:noProof/>
              </w:rPr>
            </w:pPr>
            <w:r w:rsidRPr="00084479">
              <w:t>ME322</w:t>
            </w:r>
          </w:p>
        </w:tc>
        <w:tc>
          <w:tcPr>
            <w:tcW w:w="6120" w:type="dxa"/>
            <w:gridSpan w:val="2"/>
            <w:tcBorders>
              <w:top w:val="single" w:sz="4" w:space="0" w:color="auto"/>
              <w:left w:val="single" w:sz="4" w:space="0" w:color="auto"/>
              <w:bottom w:val="single" w:sz="4" w:space="0" w:color="auto"/>
              <w:right w:val="single" w:sz="4" w:space="0" w:color="auto"/>
            </w:tcBorders>
          </w:tcPr>
          <w:p w14:paraId="3BFE115C" w14:textId="77777777" w:rsidR="00310E79" w:rsidRPr="00084479" w:rsidRDefault="00310E79" w:rsidP="00DC6AA5">
            <w:pPr>
              <w:widowControl/>
              <w:spacing w:before="120" w:after="120"/>
              <w:rPr>
                <w:noProof/>
              </w:rPr>
            </w:pPr>
            <w:r w:rsidRPr="00084479">
              <w:t>Comunidad mixta de coral de agua fría en el sedimento grueso batial superior del Atlántico</w:t>
            </w:r>
          </w:p>
        </w:tc>
        <w:tc>
          <w:tcPr>
            <w:tcW w:w="2073" w:type="dxa"/>
            <w:tcBorders>
              <w:top w:val="single" w:sz="4" w:space="0" w:color="auto"/>
              <w:left w:val="single" w:sz="4" w:space="0" w:color="auto"/>
              <w:bottom w:val="single" w:sz="4" w:space="0" w:color="auto"/>
              <w:right w:val="single" w:sz="4" w:space="0" w:color="auto"/>
            </w:tcBorders>
          </w:tcPr>
          <w:p w14:paraId="1CECCA0B" w14:textId="77777777" w:rsidR="00310E79" w:rsidRPr="00084479" w:rsidRDefault="00310E79" w:rsidP="00DC6AA5">
            <w:pPr>
              <w:widowControl/>
              <w:spacing w:before="120" w:after="120"/>
              <w:rPr>
                <w:noProof/>
              </w:rPr>
            </w:pPr>
          </w:p>
        </w:tc>
      </w:tr>
      <w:tr w:rsidR="00310E79" w:rsidRPr="00084479" w14:paraId="24EC45CD"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1AE338E" w14:textId="77777777" w:rsidR="00310E79" w:rsidRPr="00084479" w:rsidRDefault="00310E79" w:rsidP="00DC6AA5">
            <w:pPr>
              <w:widowControl/>
              <w:spacing w:before="120" w:after="120"/>
              <w:rPr>
                <w:noProof/>
              </w:rPr>
            </w:pPr>
            <w:r w:rsidRPr="00084479">
              <w:t>ME324</w:t>
            </w:r>
          </w:p>
        </w:tc>
        <w:tc>
          <w:tcPr>
            <w:tcW w:w="6120" w:type="dxa"/>
            <w:gridSpan w:val="2"/>
            <w:tcBorders>
              <w:top w:val="single" w:sz="4" w:space="0" w:color="auto"/>
              <w:left w:val="single" w:sz="4" w:space="0" w:color="auto"/>
              <w:bottom w:val="single" w:sz="4" w:space="0" w:color="auto"/>
              <w:right w:val="single" w:sz="4" w:space="0" w:color="auto"/>
            </w:tcBorders>
          </w:tcPr>
          <w:p w14:paraId="22FCA415" w14:textId="77777777" w:rsidR="00310E79" w:rsidRPr="00084479" w:rsidRDefault="00310E79" w:rsidP="00DC6AA5">
            <w:pPr>
              <w:widowControl/>
              <w:spacing w:before="120" w:after="120"/>
              <w:rPr>
                <w:noProof/>
              </w:rPr>
            </w:pPr>
            <w:r w:rsidRPr="00084479">
              <w:t>Agregación de esponjas en el sedimento grueso batial superior del Atlántico</w:t>
            </w:r>
          </w:p>
        </w:tc>
        <w:tc>
          <w:tcPr>
            <w:tcW w:w="2073" w:type="dxa"/>
            <w:tcBorders>
              <w:top w:val="single" w:sz="4" w:space="0" w:color="auto"/>
              <w:left w:val="single" w:sz="4" w:space="0" w:color="auto"/>
              <w:bottom w:val="single" w:sz="4" w:space="0" w:color="auto"/>
              <w:right w:val="single" w:sz="4" w:space="0" w:color="auto"/>
            </w:tcBorders>
          </w:tcPr>
          <w:p w14:paraId="512F76C5" w14:textId="77777777" w:rsidR="00310E79" w:rsidRPr="00084479" w:rsidRDefault="00310E79" w:rsidP="00DC6AA5">
            <w:pPr>
              <w:widowControl/>
              <w:spacing w:before="120" w:after="120"/>
              <w:rPr>
                <w:noProof/>
              </w:rPr>
            </w:pPr>
          </w:p>
        </w:tc>
      </w:tr>
      <w:tr w:rsidR="00310E79" w:rsidRPr="00084479" w14:paraId="594581EE"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73E81F9" w14:textId="77777777" w:rsidR="00310E79" w:rsidRPr="00084479" w:rsidRDefault="00310E79" w:rsidP="00DC6AA5">
            <w:pPr>
              <w:widowControl/>
              <w:spacing w:before="120" w:after="120"/>
              <w:rPr>
                <w:noProof/>
              </w:rPr>
            </w:pPr>
            <w:r w:rsidRPr="00084479">
              <w:t>ME422</w:t>
            </w:r>
          </w:p>
        </w:tc>
        <w:tc>
          <w:tcPr>
            <w:tcW w:w="6120" w:type="dxa"/>
            <w:gridSpan w:val="2"/>
            <w:tcBorders>
              <w:top w:val="single" w:sz="4" w:space="0" w:color="auto"/>
              <w:left w:val="single" w:sz="4" w:space="0" w:color="auto"/>
              <w:bottom w:val="single" w:sz="4" w:space="0" w:color="auto"/>
              <w:right w:val="single" w:sz="4" w:space="0" w:color="auto"/>
            </w:tcBorders>
          </w:tcPr>
          <w:p w14:paraId="540CDF49" w14:textId="77777777" w:rsidR="00310E79" w:rsidRPr="00084479" w:rsidRDefault="00310E79" w:rsidP="00DC6AA5">
            <w:pPr>
              <w:widowControl/>
              <w:spacing w:before="120" w:after="120"/>
              <w:rPr>
                <w:noProof/>
              </w:rPr>
            </w:pPr>
            <w:r w:rsidRPr="00084479">
              <w:t>Agregación de esponjas en el sedimento mixto batial superior del Atlántico</w:t>
            </w:r>
          </w:p>
        </w:tc>
        <w:tc>
          <w:tcPr>
            <w:tcW w:w="2073" w:type="dxa"/>
            <w:tcBorders>
              <w:top w:val="single" w:sz="4" w:space="0" w:color="auto"/>
              <w:left w:val="single" w:sz="4" w:space="0" w:color="auto"/>
              <w:bottom w:val="single" w:sz="4" w:space="0" w:color="auto"/>
              <w:right w:val="single" w:sz="4" w:space="0" w:color="auto"/>
            </w:tcBorders>
          </w:tcPr>
          <w:p w14:paraId="0CDEC558" w14:textId="77777777" w:rsidR="00310E79" w:rsidRPr="00084479" w:rsidRDefault="00310E79" w:rsidP="00DC6AA5">
            <w:pPr>
              <w:widowControl/>
              <w:spacing w:before="120" w:after="120"/>
              <w:rPr>
                <w:noProof/>
              </w:rPr>
            </w:pPr>
          </w:p>
        </w:tc>
      </w:tr>
      <w:tr w:rsidR="00310E79" w:rsidRPr="00084479" w14:paraId="1439AC31"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A9673CE" w14:textId="77777777" w:rsidR="00310E79" w:rsidRPr="00084479" w:rsidRDefault="00310E79" w:rsidP="00DC6AA5">
            <w:pPr>
              <w:widowControl/>
              <w:spacing w:before="120" w:after="120"/>
              <w:rPr>
                <w:noProof/>
              </w:rPr>
            </w:pPr>
            <w:r w:rsidRPr="00084479">
              <w:t>ME623</w:t>
            </w:r>
          </w:p>
        </w:tc>
        <w:tc>
          <w:tcPr>
            <w:tcW w:w="6120" w:type="dxa"/>
            <w:gridSpan w:val="2"/>
            <w:tcBorders>
              <w:top w:val="single" w:sz="4" w:space="0" w:color="auto"/>
              <w:left w:val="single" w:sz="4" w:space="0" w:color="auto"/>
              <w:bottom w:val="single" w:sz="4" w:space="0" w:color="auto"/>
              <w:right w:val="single" w:sz="4" w:space="0" w:color="auto"/>
            </w:tcBorders>
          </w:tcPr>
          <w:p w14:paraId="58E598B3" w14:textId="77777777" w:rsidR="00310E79" w:rsidRPr="00084479" w:rsidRDefault="00310E79" w:rsidP="00DC6AA5">
            <w:pPr>
              <w:widowControl/>
              <w:spacing w:before="120" w:after="120"/>
              <w:rPr>
                <w:noProof/>
              </w:rPr>
            </w:pPr>
            <w:r w:rsidRPr="00084479">
              <w:t>Agregación de esponjas en el lodo batial superior del Atlántico</w:t>
            </w:r>
          </w:p>
        </w:tc>
        <w:tc>
          <w:tcPr>
            <w:tcW w:w="2073" w:type="dxa"/>
            <w:tcBorders>
              <w:top w:val="single" w:sz="4" w:space="0" w:color="auto"/>
              <w:left w:val="single" w:sz="4" w:space="0" w:color="auto"/>
              <w:bottom w:val="single" w:sz="4" w:space="0" w:color="auto"/>
              <w:right w:val="single" w:sz="4" w:space="0" w:color="auto"/>
            </w:tcBorders>
          </w:tcPr>
          <w:p w14:paraId="7B1FF652" w14:textId="77777777" w:rsidR="00310E79" w:rsidRPr="00084479" w:rsidRDefault="00310E79" w:rsidP="00DC6AA5">
            <w:pPr>
              <w:widowControl/>
              <w:spacing w:before="120" w:after="120"/>
              <w:rPr>
                <w:noProof/>
              </w:rPr>
            </w:pPr>
          </w:p>
        </w:tc>
      </w:tr>
      <w:tr w:rsidR="00310E79" w:rsidRPr="00084479" w14:paraId="1B3913EF"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38F85C8" w14:textId="77777777" w:rsidR="00310E79" w:rsidRPr="00084479" w:rsidRDefault="00310E79" w:rsidP="00DC6AA5">
            <w:pPr>
              <w:widowControl/>
              <w:spacing w:before="120" w:after="120"/>
              <w:rPr>
                <w:noProof/>
              </w:rPr>
            </w:pPr>
            <w:r w:rsidRPr="00084479">
              <w:t>ME624</w:t>
            </w:r>
          </w:p>
        </w:tc>
        <w:tc>
          <w:tcPr>
            <w:tcW w:w="6120" w:type="dxa"/>
            <w:gridSpan w:val="2"/>
            <w:tcBorders>
              <w:top w:val="single" w:sz="4" w:space="0" w:color="auto"/>
              <w:left w:val="single" w:sz="4" w:space="0" w:color="auto"/>
              <w:bottom w:val="single" w:sz="4" w:space="0" w:color="auto"/>
              <w:right w:val="single" w:sz="4" w:space="0" w:color="auto"/>
            </w:tcBorders>
          </w:tcPr>
          <w:p w14:paraId="340C030D" w14:textId="77777777" w:rsidR="00310E79" w:rsidRPr="00084479" w:rsidRDefault="00310E79" w:rsidP="00DC6AA5">
            <w:pPr>
              <w:widowControl/>
              <w:spacing w:before="120" w:after="120"/>
              <w:rPr>
                <w:noProof/>
              </w:rPr>
            </w:pPr>
            <w:r w:rsidRPr="00084479">
              <w:t>Campo de coral erecto en el lodo batial superior del Atlántico</w:t>
            </w:r>
          </w:p>
        </w:tc>
        <w:tc>
          <w:tcPr>
            <w:tcW w:w="2073" w:type="dxa"/>
            <w:tcBorders>
              <w:top w:val="single" w:sz="4" w:space="0" w:color="auto"/>
              <w:left w:val="single" w:sz="4" w:space="0" w:color="auto"/>
              <w:bottom w:val="single" w:sz="4" w:space="0" w:color="auto"/>
              <w:right w:val="single" w:sz="4" w:space="0" w:color="auto"/>
            </w:tcBorders>
          </w:tcPr>
          <w:p w14:paraId="4BDDE8CE" w14:textId="77777777" w:rsidR="00310E79" w:rsidRPr="00084479" w:rsidRDefault="00310E79" w:rsidP="00DC6AA5">
            <w:pPr>
              <w:widowControl/>
              <w:spacing w:before="120" w:after="120"/>
              <w:rPr>
                <w:noProof/>
              </w:rPr>
            </w:pPr>
          </w:p>
        </w:tc>
      </w:tr>
      <w:tr w:rsidR="00310E79" w:rsidRPr="00084479" w14:paraId="14C16C83"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7BE7D48" w14:textId="77777777" w:rsidR="00310E79" w:rsidRPr="00084479" w:rsidRDefault="00310E79" w:rsidP="00DC6AA5">
            <w:pPr>
              <w:widowControl/>
              <w:spacing w:before="120" w:after="120"/>
              <w:rPr>
                <w:noProof/>
              </w:rPr>
            </w:pPr>
            <w:r w:rsidRPr="00084479">
              <w:t>MF121</w:t>
            </w:r>
          </w:p>
        </w:tc>
        <w:tc>
          <w:tcPr>
            <w:tcW w:w="6120" w:type="dxa"/>
            <w:gridSpan w:val="2"/>
            <w:tcBorders>
              <w:top w:val="single" w:sz="4" w:space="0" w:color="auto"/>
              <w:left w:val="single" w:sz="4" w:space="0" w:color="auto"/>
              <w:bottom w:val="single" w:sz="4" w:space="0" w:color="auto"/>
              <w:right w:val="single" w:sz="4" w:space="0" w:color="auto"/>
            </w:tcBorders>
          </w:tcPr>
          <w:p w14:paraId="61D91B9B" w14:textId="77777777" w:rsidR="00310E79" w:rsidRPr="00084479" w:rsidRDefault="00310E79" w:rsidP="00DC6AA5">
            <w:pPr>
              <w:widowControl/>
              <w:spacing w:before="120" w:after="120"/>
              <w:rPr>
                <w:noProof/>
              </w:rPr>
            </w:pPr>
            <w:r w:rsidRPr="00084479">
              <w:t>Comunidad mixta de coral de agua fría en roca batial inferior del Atlántico</w:t>
            </w:r>
          </w:p>
        </w:tc>
        <w:tc>
          <w:tcPr>
            <w:tcW w:w="2073" w:type="dxa"/>
            <w:tcBorders>
              <w:top w:val="single" w:sz="4" w:space="0" w:color="auto"/>
              <w:left w:val="single" w:sz="4" w:space="0" w:color="auto"/>
              <w:bottom w:val="single" w:sz="4" w:space="0" w:color="auto"/>
              <w:right w:val="single" w:sz="4" w:space="0" w:color="auto"/>
            </w:tcBorders>
          </w:tcPr>
          <w:p w14:paraId="6104EB3D" w14:textId="77777777" w:rsidR="00310E79" w:rsidRPr="00084479" w:rsidRDefault="00310E79" w:rsidP="00DC6AA5">
            <w:pPr>
              <w:widowControl/>
              <w:spacing w:before="120" w:after="120"/>
              <w:rPr>
                <w:noProof/>
              </w:rPr>
            </w:pPr>
            <w:r w:rsidRPr="00084479">
              <w:t>1170</w:t>
            </w:r>
          </w:p>
        </w:tc>
      </w:tr>
      <w:tr w:rsidR="00310E79" w:rsidRPr="00084479" w14:paraId="5AAA6127"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B6C9FE6" w14:textId="77777777" w:rsidR="00310E79" w:rsidRPr="00084479" w:rsidRDefault="00310E79" w:rsidP="00DC6AA5">
            <w:pPr>
              <w:widowControl/>
              <w:spacing w:before="120" w:after="120"/>
              <w:rPr>
                <w:noProof/>
              </w:rPr>
            </w:pPr>
            <w:r w:rsidRPr="00084479">
              <w:t>MF221</w:t>
            </w:r>
          </w:p>
        </w:tc>
        <w:tc>
          <w:tcPr>
            <w:tcW w:w="6120" w:type="dxa"/>
            <w:gridSpan w:val="2"/>
            <w:tcBorders>
              <w:top w:val="single" w:sz="4" w:space="0" w:color="auto"/>
              <w:left w:val="single" w:sz="4" w:space="0" w:color="auto"/>
              <w:bottom w:val="single" w:sz="4" w:space="0" w:color="auto"/>
              <w:right w:val="single" w:sz="4" w:space="0" w:color="auto"/>
            </w:tcBorders>
          </w:tcPr>
          <w:p w14:paraId="713F313D" w14:textId="77777777" w:rsidR="00310E79" w:rsidRPr="00084479" w:rsidRDefault="00310E79" w:rsidP="00DC6AA5">
            <w:pPr>
              <w:widowControl/>
              <w:spacing w:before="120" w:after="120"/>
              <w:rPr>
                <w:noProof/>
              </w:rPr>
            </w:pPr>
            <w:r w:rsidRPr="00084479">
              <w:t>Arrecifes de coral de agua fría en la zona batial inferior del Atlántico</w:t>
            </w:r>
          </w:p>
        </w:tc>
        <w:tc>
          <w:tcPr>
            <w:tcW w:w="2073" w:type="dxa"/>
            <w:tcBorders>
              <w:top w:val="single" w:sz="4" w:space="0" w:color="auto"/>
              <w:left w:val="single" w:sz="4" w:space="0" w:color="auto"/>
              <w:bottom w:val="single" w:sz="4" w:space="0" w:color="auto"/>
              <w:right w:val="single" w:sz="4" w:space="0" w:color="auto"/>
            </w:tcBorders>
          </w:tcPr>
          <w:p w14:paraId="2050E693" w14:textId="77777777" w:rsidR="00310E79" w:rsidRPr="00084479" w:rsidRDefault="00310E79" w:rsidP="00DC6AA5">
            <w:pPr>
              <w:widowControl/>
              <w:spacing w:before="120" w:after="120"/>
              <w:rPr>
                <w:noProof/>
              </w:rPr>
            </w:pPr>
            <w:r w:rsidRPr="00084479">
              <w:t>1170</w:t>
            </w:r>
          </w:p>
        </w:tc>
      </w:tr>
      <w:tr w:rsidR="00310E79" w:rsidRPr="00084479" w14:paraId="30DCE8F2"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55E0782" w14:textId="77777777" w:rsidR="00310E79" w:rsidRPr="00084479" w:rsidRDefault="00310E79" w:rsidP="00DC6AA5">
            <w:pPr>
              <w:widowControl/>
              <w:spacing w:before="120" w:after="120"/>
              <w:rPr>
                <w:noProof/>
              </w:rPr>
            </w:pPr>
            <w:r w:rsidRPr="00084479">
              <w:t>MF321</w:t>
            </w:r>
          </w:p>
        </w:tc>
        <w:tc>
          <w:tcPr>
            <w:tcW w:w="6120" w:type="dxa"/>
            <w:gridSpan w:val="2"/>
            <w:tcBorders>
              <w:top w:val="single" w:sz="4" w:space="0" w:color="auto"/>
              <w:left w:val="single" w:sz="4" w:space="0" w:color="auto"/>
              <w:bottom w:val="single" w:sz="4" w:space="0" w:color="auto"/>
              <w:right w:val="single" w:sz="4" w:space="0" w:color="auto"/>
            </w:tcBorders>
          </w:tcPr>
          <w:p w14:paraId="1352E71D" w14:textId="77777777" w:rsidR="00310E79" w:rsidRPr="00084479" w:rsidRDefault="00310E79" w:rsidP="00DC6AA5">
            <w:pPr>
              <w:widowControl/>
              <w:spacing w:before="120" w:after="120"/>
              <w:rPr>
                <w:noProof/>
              </w:rPr>
            </w:pPr>
            <w:r w:rsidRPr="00084479">
              <w:t>Comunidad mixta de coral de agua fría en el sedimento grueso en la zona batial inferior del Atlántico</w:t>
            </w:r>
          </w:p>
        </w:tc>
        <w:tc>
          <w:tcPr>
            <w:tcW w:w="2073" w:type="dxa"/>
            <w:tcBorders>
              <w:top w:val="single" w:sz="4" w:space="0" w:color="auto"/>
              <w:left w:val="single" w:sz="4" w:space="0" w:color="auto"/>
              <w:bottom w:val="single" w:sz="4" w:space="0" w:color="auto"/>
              <w:right w:val="single" w:sz="4" w:space="0" w:color="auto"/>
            </w:tcBorders>
          </w:tcPr>
          <w:p w14:paraId="6E78F1B0" w14:textId="77777777" w:rsidR="00310E79" w:rsidRPr="00084479" w:rsidRDefault="00310E79" w:rsidP="00DC6AA5">
            <w:pPr>
              <w:widowControl/>
              <w:spacing w:before="120" w:after="120"/>
              <w:rPr>
                <w:noProof/>
              </w:rPr>
            </w:pPr>
          </w:p>
        </w:tc>
      </w:tr>
      <w:tr w:rsidR="00310E79" w:rsidRPr="00084479" w14:paraId="0EB898A1"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5E15712" w14:textId="77777777" w:rsidR="00310E79" w:rsidRPr="00084479" w:rsidRDefault="00310E79" w:rsidP="00DC6AA5">
            <w:pPr>
              <w:widowControl/>
              <w:spacing w:before="120" w:after="120"/>
              <w:rPr>
                <w:noProof/>
              </w:rPr>
            </w:pPr>
            <w:r w:rsidRPr="00084479">
              <w:t>MF622</w:t>
            </w:r>
          </w:p>
        </w:tc>
        <w:tc>
          <w:tcPr>
            <w:tcW w:w="6120" w:type="dxa"/>
            <w:gridSpan w:val="2"/>
            <w:tcBorders>
              <w:top w:val="single" w:sz="4" w:space="0" w:color="auto"/>
              <w:left w:val="single" w:sz="4" w:space="0" w:color="auto"/>
              <w:bottom w:val="single" w:sz="4" w:space="0" w:color="auto"/>
              <w:right w:val="single" w:sz="4" w:space="0" w:color="auto"/>
            </w:tcBorders>
          </w:tcPr>
          <w:p w14:paraId="50D60822" w14:textId="77777777" w:rsidR="00310E79" w:rsidRPr="00084479" w:rsidRDefault="00310E79" w:rsidP="00DC6AA5">
            <w:pPr>
              <w:widowControl/>
              <w:spacing w:before="120" w:after="120"/>
              <w:rPr>
                <w:noProof/>
              </w:rPr>
            </w:pPr>
            <w:r w:rsidRPr="00084479">
              <w:t>Agregación de esponjas en el lodo batial inferior del Atlántico</w:t>
            </w:r>
          </w:p>
        </w:tc>
        <w:tc>
          <w:tcPr>
            <w:tcW w:w="2073" w:type="dxa"/>
            <w:tcBorders>
              <w:top w:val="single" w:sz="4" w:space="0" w:color="auto"/>
              <w:left w:val="single" w:sz="4" w:space="0" w:color="auto"/>
              <w:bottom w:val="single" w:sz="4" w:space="0" w:color="auto"/>
              <w:right w:val="single" w:sz="4" w:space="0" w:color="auto"/>
            </w:tcBorders>
          </w:tcPr>
          <w:p w14:paraId="3E02DBD7" w14:textId="77777777" w:rsidR="00310E79" w:rsidRPr="00084479" w:rsidRDefault="00310E79" w:rsidP="00DC6AA5">
            <w:pPr>
              <w:widowControl/>
              <w:spacing w:before="120" w:after="120"/>
              <w:rPr>
                <w:noProof/>
              </w:rPr>
            </w:pPr>
          </w:p>
        </w:tc>
      </w:tr>
      <w:tr w:rsidR="00310E79" w:rsidRPr="00084479" w14:paraId="5553B04F"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AC423F1" w14:textId="77777777" w:rsidR="00310E79" w:rsidRPr="00084479" w:rsidRDefault="00310E79" w:rsidP="00DC6AA5">
            <w:pPr>
              <w:widowControl/>
              <w:spacing w:before="120" w:after="120"/>
              <w:rPr>
                <w:noProof/>
              </w:rPr>
            </w:pPr>
            <w:r w:rsidRPr="00084479">
              <w:t>MF623</w:t>
            </w:r>
          </w:p>
        </w:tc>
        <w:tc>
          <w:tcPr>
            <w:tcW w:w="6120" w:type="dxa"/>
            <w:gridSpan w:val="2"/>
            <w:tcBorders>
              <w:top w:val="single" w:sz="4" w:space="0" w:color="auto"/>
              <w:left w:val="single" w:sz="4" w:space="0" w:color="auto"/>
              <w:bottom w:val="single" w:sz="4" w:space="0" w:color="auto"/>
              <w:right w:val="single" w:sz="4" w:space="0" w:color="auto"/>
            </w:tcBorders>
          </w:tcPr>
          <w:p w14:paraId="31A3AB05" w14:textId="77777777" w:rsidR="00310E79" w:rsidRPr="00084479" w:rsidRDefault="00310E79" w:rsidP="00DC6AA5">
            <w:pPr>
              <w:widowControl/>
              <w:spacing w:before="120" w:after="120"/>
              <w:rPr>
                <w:noProof/>
              </w:rPr>
            </w:pPr>
            <w:r w:rsidRPr="00084479">
              <w:t>Campo de coral erecto en el lodo batial inferior del Atlántico</w:t>
            </w:r>
          </w:p>
        </w:tc>
        <w:tc>
          <w:tcPr>
            <w:tcW w:w="2073" w:type="dxa"/>
            <w:tcBorders>
              <w:top w:val="single" w:sz="4" w:space="0" w:color="auto"/>
              <w:left w:val="single" w:sz="4" w:space="0" w:color="auto"/>
              <w:bottom w:val="single" w:sz="4" w:space="0" w:color="auto"/>
              <w:right w:val="single" w:sz="4" w:space="0" w:color="auto"/>
            </w:tcBorders>
          </w:tcPr>
          <w:p w14:paraId="6EE4A9D1" w14:textId="77777777" w:rsidR="00310E79" w:rsidRPr="00084479" w:rsidRDefault="00310E79" w:rsidP="00DC6AA5">
            <w:pPr>
              <w:widowControl/>
              <w:spacing w:before="120" w:after="120"/>
              <w:rPr>
                <w:noProof/>
              </w:rPr>
            </w:pPr>
          </w:p>
        </w:tc>
      </w:tr>
      <w:tr w:rsidR="00310E79" w:rsidRPr="00084479" w14:paraId="37F414CB" w14:textId="77777777" w:rsidTr="00DC6AA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69FAA6F" w14:textId="77777777" w:rsidR="00310E79" w:rsidRPr="00084479" w:rsidRDefault="00310E79" w:rsidP="00DC6AA5">
            <w:pPr>
              <w:widowControl/>
              <w:spacing w:before="120" w:after="120"/>
              <w:rPr>
                <w:b/>
                <w:noProof/>
              </w:rPr>
            </w:pPr>
            <w:r w:rsidRPr="00084479">
              <w:rPr>
                <w:b/>
              </w:rPr>
              <w:t>Mar Báltico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365A0EBC" w14:textId="77777777" w:rsidR="00310E79" w:rsidRPr="00084479" w:rsidRDefault="00310E79" w:rsidP="00DC6AA5">
            <w:pPr>
              <w:widowControl/>
              <w:spacing w:before="120" w:after="120"/>
              <w:rPr>
                <w:b/>
                <w:noProof/>
              </w:rPr>
            </w:pPr>
          </w:p>
        </w:tc>
      </w:tr>
      <w:tr w:rsidR="00310E79" w:rsidRPr="00084479" w14:paraId="5A3EEA42"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9CE8910" w14:textId="77777777" w:rsidR="00310E79" w:rsidRPr="00084479" w:rsidRDefault="00310E79" w:rsidP="00DC6AA5">
            <w:pPr>
              <w:widowControl/>
              <w:spacing w:before="120" w:after="120"/>
              <w:rPr>
                <w:noProof/>
              </w:rPr>
            </w:pPr>
            <w:r w:rsidRPr="00084479">
              <w:lastRenderedPageBreak/>
              <w:t>MB138</w:t>
            </w:r>
          </w:p>
        </w:tc>
        <w:tc>
          <w:tcPr>
            <w:tcW w:w="6120" w:type="dxa"/>
            <w:gridSpan w:val="2"/>
            <w:tcBorders>
              <w:top w:val="single" w:sz="4" w:space="0" w:color="auto"/>
              <w:left w:val="single" w:sz="4" w:space="0" w:color="auto"/>
              <w:bottom w:val="single" w:sz="4" w:space="0" w:color="auto"/>
              <w:right w:val="single" w:sz="4" w:space="0" w:color="auto"/>
            </w:tcBorders>
            <w:hideMark/>
          </w:tcPr>
          <w:p w14:paraId="736CF211" w14:textId="77777777" w:rsidR="00310E79" w:rsidRPr="00084479" w:rsidRDefault="00310E79" w:rsidP="00DC6AA5">
            <w:pPr>
              <w:widowControl/>
              <w:spacing w:before="120" w:after="120"/>
              <w:rPr>
                <w:noProof/>
              </w:rPr>
            </w:pPr>
            <w:r w:rsidRPr="00084479">
              <w:t>Roca y cantos infralitorales del Báltico caracterizados por esponjas epibentónicas</w:t>
            </w:r>
          </w:p>
        </w:tc>
        <w:tc>
          <w:tcPr>
            <w:tcW w:w="2073" w:type="dxa"/>
            <w:tcBorders>
              <w:top w:val="single" w:sz="4" w:space="0" w:color="auto"/>
              <w:left w:val="single" w:sz="4" w:space="0" w:color="auto"/>
              <w:bottom w:val="single" w:sz="4" w:space="0" w:color="auto"/>
              <w:right w:val="single" w:sz="4" w:space="0" w:color="auto"/>
            </w:tcBorders>
          </w:tcPr>
          <w:p w14:paraId="358F6C6A" w14:textId="77777777" w:rsidR="00310E79" w:rsidRPr="00084479" w:rsidRDefault="00310E79" w:rsidP="00DC6AA5">
            <w:pPr>
              <w:widowControl/>
              <w:spacing w:before="120" w:after="120"/>
              <w:rPr>
                <w:noProof/>
              </w:rPr>
            </w:pPr>
            <w:r w:rsidRPr="00084479">
              <w:t>1170; 1160</w:t>
            </w:r>
          </w:p>
        </w:tc>
      </w:tr>
      <w:tr w:rsidR="00310E79" w:rsidRPr="00084479" w14:paraId="552AB4FC"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AADD851" w14:textId="77777777" w:rsidR="00310E79" w:rsidRPr="00084479" w:rsidRDefault="00310E79" w:rsidP="00DC6AA5">
            <w:pPr>
              <w:widowControl/>
              <w:spacing w:before="120" w:after="120"/>
              <w:rPr>
                <w:noProof/>
              </w:rPr>
            </w:pPr>
            <w:r w:rsidRPr="00084479">
              <w:t>MB43A</w:t>
            </w:r>
          </w:p>
        </w:tc>
        <w:tc>
          <w:tcPr>
            <w:tcW w:w="6120" w:type="dxa"/>
            <w:gridSpan w:val="2"/>
            <w:tcBorders>
              <w:top w:val="single" w:sz="4" w:space="0" w:color="auto"/>
              <w:left w:val="single" w:sz="4" w:space="0" w:color="auto"/>
              <w:bottom w:val="single" w:sz="4" w:space="0" w:color="auto"/>
              <w:right w:val="single" w:sz="4" w:space="0" w:color="auto"/>
            </w:tcBorders>
          </w:tcPr>
          <w:p w14:paraId="3A507C4F" w14:textId="77777777" w:rsidR="00310E79" w:rsidRPr="00084479" w:rsidRDefault="00310E79" w:rsidP="00DC6AA5">
            <w:pPr>
              <w:widowControl/>
              <w:spacing w:before="120" w:after="120"/>
              <w:rPr>
                <w:noProof/>
              </w:rPr>
            </w:pPr>
            <w:r w:rsidRPr="00084479">
              <w:t>Sedimento mixto infralitoral del Báltico caracterizado por esponjas epibentónicas (Porifera)</w:t>
            </w:r>
          </w:p>
        </w:tc>
        <w:tc>
          <w:tcPr>
            <w:tcW w:w="2073" w:type="dxa"/>
            <w:tcBorders>
              <w:top w:val="single" w:sz="4" w:space="0" w:color="auto"/>
              <w:left w:val="single" w:sz="4" w:space="0" w:color="auto"/>
              <w:bottom w:val="single" w:sz="4" w:space="0" w:color="auto"/>
              <w:right w:val="single" w:sz="4" w:space="0" w:color="auto"/>
            </w:tcBorders>
          </w:tcPr>
          <w:p w14:paraId="3CBDB738" w14:textId="77777777" w:rsidR="00310E79" w:rsidRPr="00084479" w:rsidRDefault="00310E79" w:rsidP="00DC6AA5">
            <w:pPr>
              <w:widowControl/>
              <w:spacing w:before="120" w:after="120"/>
              <w:rPr>
                <w:noProof/>
              </w:rPr>
            </w:pPr>
            <w:r w:rsidRPr="00084479">
              <w:t>1160; 1170</w:t>
            </w:r>
          </w:p>
        </w:tc>
      </w:tr>
      <w:tr w:rsidR="00310E79" w:rsidRPr="00084479" w14:paraId="0AE84A69"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26E18FD" w14:textId="77777777" w:rsidR="00310E79" w:rsidRPr="00084479" w:rsidRDefault="00310E79" w:rsidP="00DC6AA5">
            <w:pPr>
              <w:widowControl/>
              <w:spacing w:before="120" w:after="120"/>
              <w:rPr>
                <w:noProof/>
              </w:rPr>
            </w:pPr>
            <w:r w:rsidRPr="00084479">
              <w:t>MC133</w:t>
            </w:r>
          </w:p>
        </w:tc>
        <w:tc>
          <w:tcPr>
            <w:tcW w:w="6120" w:type="dxa"/>
            <w:gridSpan w:val="2"/>
            <w:tcBorders>
              <w:top w:val="single" w:sz="4" w:space="0" w:color="auto"/>
              <w:left w:val="single" w:sz="4" w:space="0" w:color="auto"/>
              <w:bottom w:val="single" w:sz="4" w:space="0" w:color="auto"/>
              <w:right w:val="single" w:sz="4" w:space="0" w:color="auto"/>
            </w:tcBorders>
          </w:tcPr>
          <w:p w14:paraId="34C17BE6" w14:textId="77777777" w:rsidR="00310E79" w:rsidRPr="00084479" w:rsidRDefault="00310E79" w:rsidP="00DC6AA5">
            <w:pPr>
              <w:widowControl/>
              <w:spacing w:before="120" w:after="120"/>
              <w:rPr>
                <w:noProof/>
              </w:rPr>
            </w:pPr>
            <w:r w:rsidRPr="00084479">
              <w:t>Roca y cantos circalitorales del Báltico caracterizados por cnidarios epibentónicos</w:t>
            </w:r>
          </w:p>
        </w:tc>
        <w:tc>
          <w:tcPr>
            <w:tcW w:w="2073" w:type="dxa"/>
            <w:tcBorders>
              <w:top w:val="single" w:sz="4" w:space="0" w:color="auto"/>
              <w:left w:val="single" w:sz="4" w:space="0" w:color="auto"/>
              <w:bottom w:val="single" w:sz="4" w:space="0" w:color="auto"/>
              <w:right w:val="single" w:sz="4" w:space="0" w:color="auto"/>
            </w:tcBorders>
          </w:tcPr>
          <w:p w14:paraId="7DBB0629" w14:textId="77777777" w:rsidR="00310E79" w:rsidRPr="00084479" w:rsidRDefault="00310E79" w:rsidP="00DC6AA5">
            <w:pPr>
              <w:widowControl/>
              <w:spacing w:before="120" w:after="120"/>
              <w:rPr>
                <w:noProof/>
              </w:rPr>
            </w:pPr>
            <w:r w:rsidRPr="00084479">
              <w:t>1170; 1160</w:t>
            </w:r>
          </w:p>
        </w:tc>
      </w:tr>
      <w:tr w:rsidR="00310E79" w:rsidRPr="00084479" w14:paraId="4B79EE95"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C7B46D6" w14:textId="77777777" w:rsidR="00310E79" w:rsidRPr="00084479" w:rsidRDefault="00310E79" w:rsidP="00DC6AA5">
            <w:pPr>
              <w:widowControl/>
              <w:spacing w:before="120" w:after="120"/>
              <w:rPr>
                <w:noProof/>
              </w:rPr>
            </w:pPr>
            <w:r w:rsidRPr="00084479">
              <w:t>MC136</w:t>
            </w:r>
          </w:p>
        </w:tc>
        <w:tc>
          <w:tcPr>
            <w:tcW w:w="6120" w:type="dxa"/>
            <w:gridSpan w:val="2"/>
            <w:tcBorders>
              <w:top w:val="single" w:sz="4" w:space="0" w:color="auto"/>
              <w:left w:val="single" w:sz="4" w:space="0" w:color="auto"/>
              <w:bottom w:val="single" w:sz="4" w:space="0" w:color="auto"/>
              <w:right w:val="single" w:sz="4" w:space="0" w:color="auto"/>
            </w:tcBorders>
            <w:hideMark/>
          </w:tcPr>
          <w:p w14:paraId="7059250E" w14:textId="77777777" w:rsidR="00310E79" w:rsidRPr="00084479" w:rsidRDefault="00310E79" w:rsidP="00DC6AA5">
            <w:pPr>
              <w:widowControl/>
              <w:spacing w:before="120" w:after="120"/>
              <w:rPr>
                <w:noProof/>
              </w:rPr>
            </w:pPr>
            <w:r w:rsidRPr="00084479">
              <w:t>Roca y cantos circalitorales del Báltico caracterizados por esponjas epibentónicas</w:t>
            </w:r>
          </w:p>
        </w:tc>
        <w:tc>
          <w:tcPr>
            <w:tcW w:w="2073" w:type="dxa"/>
            <w:tcBorders>
              <w:top w:val="single" w:sz="4" w:space="0" w:color="auto"/>
              <w:left w:val="single" w:sz="4" w:space="0" w:color="auto"/>
              <w:bottom w:val="single" w:sz="4" w:space="0" w:color="auto"/>
              <w:right w:val="single" w:sz="4" w:space="0" w:color="auto"/>
            </w:tcBorders>
          </w:tcPr>
          <w:p w14:paraId="26EF7576" w14:textId="77777777" w:rsidR="00310E79" w:rsidRPr="00084479" w:rsidRDefault="00310E79" w:rsidP="00DC6AA5">
            <w:pPr>
              <w:widowControl/>
              <w:spacing w:before="120" w:after="120"/>
              <w:rPr>
                <w:noProof/>
              </w:rPr>
            </w:pPr>
            <w:r w:rsidRPr="00084479">
              <w:t>1170; 1160</w:t>
            </w:r>
          </w:p>
        </w:tc>
      </w:tr>
      <w:tr w:rsidR="00310E79" w:rsidRPr="00084479" w14:paraId="028D82E5"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FC2A53E" w14:textId="77777777" w:rsidR="00310E79" w:rsidRPr="00084479" w:rsidRDefault="00310E79" w:rsidP="00DC6AA5">
            <w:pPr>
              <w:widowControl/>
              <w:spacing w:before="120" w:after="120"/>
              <w:rPr>
                <w:noProof/>
              </w:rPr>
            </w:pPr>
            <w:r w:rsidRPr="00084479">
              <w:t>MC433</w:t>
            </w:r>
          </w:p>
        </w:tc>
        <w:tc>
          <w:tcPr>
            <w:tcW w:w="6120" w:type="dxa"/>
            <w:gridSpan w:val="2"/>
            <w:tcBorders>
              <w:top w:val="single" w:sz="4" w:space="0" w:color="auto"/>
              <w:left w:val="single" w:sz="4" w:space="0" w:color="auto"/>
              <w:bottom w:val="single" w:sz="4" w:space="0" w:color="auto"/>
              <w:right w:val="single" w:sz="4" w:space="0" w:color="auto"/>
            </w:tcBorders>
          </w:tcPr>
          <w:p w14:paraId="094A1092" w14:textId="77777777" w:rsidR="00310E79" w:rsidRPr="00084479" w:rsidRDefault="00310E79" w:rsidP="00DC6AA5">
            <w:pPr>
              <w:widowControl/>
              <w:spacing w:before="120" w:after="120"/>
              <w:rPr>
                <w:noProof/>
              </w:rPr>
            </w:pPr>
            <w:r w:rsidRPr="00084479">
              <w:t>Sedimento mixto circalitoral del Báltico caracterizado por cnidarios epibentónicos</w:t>
            </w:r>
          </w:p>
        </w:tc>
        <w:tc>
          <w:tcPr>
            <w:tcW w:w="2073" w:type="dxa"/>
            <w:tcBorders>
              <w:top w:val="single" w:sz="4" w:space="0" w:color="auto"/>
              <w:left w:val="single" w:sz="4" w:space="0" w:color="auto"/>
              <w:bottom w:val="single" w:sz="4" w:space="0" w:color="auto"/>
              <w:right w:val="single" w:sz="4" w:space="0" w:color="auto"/>
            </w:tcBorders>
          </w:tcPr>
          <w:p w14:paraId="796A6ABB" w14:textId="77777777" w:rsidR="00310E79" w:rsidRPr="00084479" w:rsidRDefault="00310E79" w:rsidP="00DC6AA5">
            <w:pPr>
              <w:widowControl/>
              <w:spacing w:before="120" w:after="120"/>
              <w:rPr>
                <w:noProof/>
              </w:rPr>
            </w:pPr>
            <w:r w:rsidRPr="00084479">
              <w:t>1160; 1170</w:t>
            </w:r>
          </w:p>
        </w:tc>
      </w:tr>
      <w:tr w:rsidR="00310E79" w:rsidRPr="00084479" w14:paraId="3C4A1115"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9E34185" w14:textId="77777777" w:rsidR="00310E79" w:rsidRPr="00084479" w:rsidRDefault="00310E79" w:rsidP="00DC6AA5">
            <w:pPr>
              <w:widowControl/>
              <w:spacing w:before="120" w:after="120"/>
              <w:rPr>
                <w:noProof/>
              </w:rPr>
            </w:pPr>
            <w:r w:rsidRPr="00084479">
              <w:t>MC436</w:t>
            </w:r>
          </w:p>
        </w:tc>
        <w:tc>
          <w:tcPr>
            <w:tcW w:w="6120" w:type="dxa"/>
            <w:gridSpan w:val="2"/>
            <w:tcBorders>
              <w:top w:val="single" w:sz="4" w:space="0" w:color="auto"/>
              <w:left w:val="single" w:sz="4" w:space="0" w:color="auto"/>
              <w:bottom w:val="single" w:sz="4" w:space="0" w:color="auto"/>
              <w:right w:val="single" w:sz="4" w:space="0" w:color="auto"/>
            </w:tcBorders>
          </w:tcPr>
          <w:p w14:paraId="6E5532E1" w14:textId="77777777" w:rsidR="00310E79" w:rsidRPr="00084479" w:rsidRDefault="00310E79" w:rsidP="00DC6AA5">
            <w:pPr>
              <w:widowControl/>
              <w:spacing w:before="120" w:after="120"/>
              <w:rPr>
                <w:noProof/>
              </w:rPr>
            </w:pPr>
            <w:r w:rsidRPr="00084479">
              <w:t>Sedimento mixto circalitoral del Báltico caracterizado por esponjas epibentónicas</w:t>
            </w:r>
          </w:p>
        </w:tc>
        <w:tc>
          <w:tcPr>
            <w:tcW w:w="2073" w:type="dxa"/>
            <w:tcBorders>
              <w:top w:val="single" w:sz="4" w:space="0" w:color="auto"/>
              <w:left w:val="single" w:sz="4" w:space="0" w:color="auto"/>
              <w:bottom w:val="single" w:sz="4" w:space="0" w:color="auto"/>
              <w:right w:val="single" w:sz="4" w:space="0" w:color="auto"/>
            </w:tcBorders>
          </w:tcPr>
          <w:p w14:paraId="558DCEF9" w14:textId="77777777" w:rsidR="00310E79" w:rsidRPr="00084479" w:rsidRDefault="00310E79" w:rsidP="00DC6AA5">
            <w:pPr>
              <w:widowControl/>
              <w:spacing w:before="120" w:after="120"/>
              <w:rPr>
                <w:noProof/>
              </w:rPr>
            </w:pPr>
            <w:r w:rsidRPr="00084479">
              <w:t>1160</w:t>
            </w:r>
          </w:p>
        </w:tc>
      </w:tr>
      <w:tr w:rsidR="00310E79" w:rsidRPr="00084479" w14:paraId="0544CA82" w14:textId="77777777" w:rsidTr="00DC6AA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07E1851" w14:textId="77777777" w:rsidR="00310E79" w:rsidRPr="00084479" w:rsidRDefault="00310E79" w:rsidP="00DC6AA5">
            <w:pPr>
              <w:widowControl/>
              <w:spacing w:before="120" w:after="120"/>
              <w:rPr>
                <w:b/>
                <w:noProof/>
              </w:rPr>
            </w:pPr>
            <w:r w:rsidRPr="00084479">
              <w:rPr>
                <w:b/>
              </w:rPr>
              <w:t>Mar Negro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00778C0F" w14:textId="77777777" w:rsidR="00310E79" w:rsidRPr="00084479" w:rsidRDefault="00310E79" w:rsidP="00DC6AA5">
            <w:pPr>
              <w:widowControl/>
              <w:spacing w:before="120" w:after="120"/>
              <w:rPr>
                <w:b/>
                <w:noProof/>
              </w:rPr>
            </w:pPr>
          </w:p>
        </w:tc>
      </w:tr>
      <w:tr w:rsidR="00310E79" w:rsidRPr="00084479" w14:paraId="2B6A825C"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B199EE6" w14:textId="77777777" w:rsidR="00310E79" w:rsidRPr="00084479" w:rsidRDefault="00310E79" w:rsidP="00DC6AA5">
            <w:pPr>
              <w:widowControl/>
              <w:spacing w:before="120" w:after="120"/>
              <w:rPr>
                <w:noProof/>
              </w:rPr>
            </w:pPr>
            <w:r w:rsidRPr="00084479">
              <w:t>MD24</w:t>
            </w:r>
          </w:p>
        </w:tc>
        <w:tc>
          <w:tcPr>
            <w:tcW w:w="6040" w:type="dxa"/>
            <w:tcBorders>
              <w:top w:val="single" w:sz="4" w:space="0" w:color="auto"/>
              <w:left w:val="single" w:sz="4" w:space="0" w:color="auto"/>
              <w:bottom w:val="single" w:sz="4" w:space="0" w:color="auto"/>
              <w:right w:val="single" w:sz="4" w:space="0" w:color="auto"/>
            </w:tcBorders>
            <w:hideMark/>
          </w:tcPr>
          <w:p w14:paraId="60F1BB8F" w14:textId="77777777" w:rsidR="00310E79" w:rsidRPr="00084479" w:rsidRDefault="00310E79" w:rsidP="00DC6AA5">
            <w:pPr>
              <w:widowControl/>
              <w:spacing w:before="120" w:after="120"/>
              <w:rPr>
                <w:noProof/>
              </w:rPr>
            </w:pPr>
            <w:r w:rsidRPr="00084479">
              <w:t>Hábitats biogénicos circalitorales del mar Negro en alta mar</w:t>
            </w:r>
          </w:p>
        </w:tc>
        <w:tc>
          <w:tcPr>
            <w:tcW w:w="2073" w:type="dxa"/>
            <w:tcBorders>
              <w:top w:val="single" w:sz="4" w:space="0" w:color="auto"/>
              <w:left w:val="single" w:sz="4" w:space="0" w:color="auto"/>
              <w:bottom w:val="single" w:sz="4" w:space="0" w:color="auto"/>
              <w:right w:val="single" w:sz="4" w:space="0" w:color="auto"/>
            </w:tcBorders>
          </w:tcPr>
          <w:p w14:paraId="34B55429" w14:textId="77777777" w:rsidR="00310E79" w:rsidRPr="00084479" w:rsidRDefault="00310E79" w:rsidP="00DC6AA5">
            <w:pPr>
              <w:widowControl/>
              <w:spacing w:before="120" w:after="120"/>
              <w:rPr>
                <w:noProof/>
              </w:rPr>
            </w:pPr>
            <w:r w:rsidRPr="00084479">
              <w:t>1170</w:t>
            </w:r>
          </w:p>
        </w:tc>
      </w:tr>
      <w:tr w:rsidR="00310E79" w:rsidRPr="00084479" w14:paraId="213E7957"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017D89E" w14:textId="77777777" w:rsidR="00310E79" w:rsidRPr="00084479" w:rsidRDefault="00310E79" w:rsidP="00DC6AA5">
            <w:pPr>
              <w:widowControl/>
              <w:spacing w:before="120" w:after="120"/>
              <w:rPr>
                <w:noProof/>
              </w:rPr>
            </w:pPr>
            <w:r w:rsidRPr="00084479">
              <w:t>ME14</w:t>
            </w:r>
          </w:p>
        </w:tc>
        <w:tc>
          <w:tcPr>
            <w:tcW w:w="6040" w:type="dxa"/>
            <w:tcBorders>
              <w:top w:val="single" w:sz="4" w:space="0" w:color="auto"/>
              <w:left w:val="single" w:sz="4" w:space="0" w:color="auto"/>
              <w:bottom w:val="single" w:sz="4" w:space="0" w:color="auto"/>
              <w:right w:val="single" w:sz="4" w:space="0" w:color="auto"/>
            </w:tcBorders>
          </w:tcPr>
          <w:p w14:paraId="1DDDED08" w14:textId="77777777" w:rsidR="00310E79" w:rsidRPr="00084479" w:rsidRDefault="00310E79" w:rsidP="00DC6AA5">
            <w:pPr>
              <w:widowControl/>
              <w:spacing w:before="120" w:after="120"/>
              <w:rPr>
                <w:noProof/>
              </w:rPr>
            </w:pPr>
            <w:r w:rsidRPr="00084479">
              <w:t>Roca batial superior del mar Negro</w:t>
            </w:r>
          </w:p>
        </w:tc>
        <w:tc>
          <w:tcPr>
            <w:tcW w:w="2073" w:type="dxa"/>
            <w:tcBorders>
              <w:top w:val="single" w:sz="4" w:space="0" w:color="auto"/>
              <w:left w:val="single" w:sz="4" w:space="0" w:color="auto"/>
              <w:bottom w:val="single" w:sz="4" w:space="0" w:color="auto"/>
              <w:right w:val="single" w:sz="4" w:space="0" w:color="auto"/>
            </w:tcBorders>
          </w:tcPr>
          <w:p w14:paraId="65DB1842" w14:textId="77777777" w:rsidR="00310E79" w:rsidRPr="00084479" w:rsidRDefault="00310E79" w:rsidP="00DC6AA5">
            <w:pPr>
              <w:widowControl/>
              <w:spacing w:before="120" w:after="120"/>
              <w:rPr>
                <w:noProof/>
              </w:rPr>
            </w:pPr>
            <w:r w:rsidRPr="00084479">
              <w:t>1170</w:t>
            </w:r>
          </w:p>
        </w:tc>
      </w:tr>
      <w:tr w:rsidR="00310E79" w:rsidRPr="00084479" w14:paraId="57E11FAB"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4C1BE84" w14:textId="77777777" w:rsidR="00310E79" w:rsidRPr="00084479" w:rsidRDefault="00310E79" w:rsidP="00DC6AA5">
            <w:pPr>
              <w:widowControl/>
              <w:spacing w:before="120" w:after="120"/>
              <w:rPr>
                <w:noProof/>
              </w:rPr>
            </w:pPr>
            <w:r w:rsidRPr="00084479">
              <w:t>ME24</w:t>
            </w:r>
          </w:p>
        </w:tc>
        <w:tc>
          <w:tcPr>
            <w:tcW w:w="6040" w:type="dxa"/>
            <w:tcBorders>
              <w:top w:val="single" w:sz="4" w:space="0" w:color="auto"/>
              <w:left w:val="single" w:sz="4" w:space="0" w:color="auto"/>
              <w:bottom w:val="single" w:sz="4" w:space="0" w:color="auto"/>
              <w:right w:val="single" w:sz="4" w:space="0" w:color="auto"/>
            </w:tcBorders>
          </w:tcPr>
          <w:p w14:paraId="47B6CBD5" w14:textId="77777777" w:rsidR="00310E79" w:rsidRPr="00084479" w:rsidRDefault="00310E79" w:rsidP="00DC6AA5">
            <w:pPr>
              <w:widowControl/>
              <w:spacing w:before="120" w:after="120"/>
              <w:rPr>
                <w:noProof/>
              </w:rPr>
            </w:pPr>
            <w:r w:rsidRPr="00084479">
              <w:t>Hábitat biogénico de la zona batial superior del mar Negro</w:t>
            </w:r>
          </w:p>
        </w:tc>
        <w:tc>
          <w:tcPr>
            <w:tcW w:w="2073" w:type="dxa"/>
            <w:tcBorders>
              <w:top w:val="single" w:sz="4" w:space="0" w:color="auto"/>
              <w:left w:val="single" w:sz="4" w:space="0" w:color="auto"/>
              <w:bottom w:val="single" w:sz="4" w:space="0" w:color="auto"/>
              <w:right w:val="single" w:sz="4" w:space="0" w:color="auto"/>
            </w:tcBorders>
          </w:tcPr>
          <w:p w14:paraId="4AB68A36" w14:textId="77777777" w:rsidR="00310E79" w:rsidRPr="00084479" w:rsidRDefault="00310E79" w:rsidP="00DC6AA5">
            <w:pPr>
              <w:widowControl/>
              <w:spacing w:before="120" w:after="120"/>
              <w:rPr>
                <w:noProof/>
              </w:rPr>
            </w:pPr>
            <w:r w:rsidRPr="00084479">
              <w:t>1170</w:t>
            </w:r>
          </w:p>
        </w:tc>
      </w:tr>
      <w:tr w:rsidR="00310E79" w:rsidRPr="00084479" w14:paraId="4772655D"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288CC18" w14:textId="77777777" w:rsidR="00310E79" w:rsidRPr="00084479" w:rsidRDefault="00310E79" w:rsidP="00DC6AA5">
            <w:pPr>
              <w:widowControl/>
              <w:spacing w:before="120" w:after="120"/>
              <w:rPr>
                <w:noProof/>
              </w:rPr>
            </w:pPr>
            <w:r w:rsidRPr="00084479">
              <w:t>MF14</w:t>
            </w:r>
          </w:p>
        </w:tc>
        <w:tc>
          <w:tcPr>
            <w:tcW w:w="6040" w:type="dxa"/>
            <w:tcBorders>
              <w:top w:val="single" w:sz="4" w:space="0" w:color="auto"/>
              <w:left w:val="single" w:sz="4" w:space="0" w:color="auto"/>
              <w:bottom w:val="single" w:sz="4" w:space="0" w:color="auto"/>
              <w:right w:val="single" w:sz="4" w:space="0" w:color="auto"/>
            </w:tcBorders>
          </w:tcPr>
          <w:p w14:paraId="050AA0EB" w14:textId="77777777" w:rsidR="00310E79" w:rsidRPr="00084479" w:rsidRDefault="00310E79" w:rsidP="00DC6AA5">
            <w:pPr>
              <w:widowControl/>
              <w:spacing w:before="120" w:after="120"/>
              <w:rPr>
                <w:noProof/>
              </w:rPr>
            </w:pPr>
            <w:r w:rsidRPr="00084479">
              <w:t>Roca batial inferior del mar Negro</w:t>
            </w:r>
          </w:p>
        </w:tc>
        <w:tc>
          <w:tcPr>
            <w:tcW w:w="2073" w:type="dxa"/>
            <w:tcBorders>
              <w:top w:val="single" w:sz="4" w:space="0" w:color="auto"/>
              <w:left w:val="single" w:sz="4" w:space="0" w:color="auto"/>
              <w:bottom w:val="single" w:sz="4" w:space="0" w:color="auto"/>
              <w:right w:val="single" w:sz="4" w:space="0" w:color="auto"/>
            </w:tcBorders>
          </w:tcPr>
          <w:p w14:paraId="03CC15F1" w14:textId="77777777" w:rsidR="00310E79" w:rsidRPr="00084479" w:rsidRDefault="00310E79" w:rsidP="00DC6AA5">
            <w:pPr>
              <w:widowControl/>
              <w:spacing w:before="120" w:after="120"/>
              <w:rPr>
                <w:noProof/>
              </w:rPr>
            </w:pPr>
            <w:r w:rsidRPr="00084479">
              <w:t>1170</w:t>
            </w:r>
          </w:p>
        </w:tc>
      </w:tr>
      <w:tr w:rsidR="00310E79" w:rsidRPr="00084479" w14:paraId="46E2FB78" w14:textId="77777777" w:rsidTr="00DC6AA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AA77E13" w14:textId="77777777" w:rsidR="00310E79" w:rsidRPr="00084479" w:rsidRDefault="00310E79" w:rsidP="00DC6AA5">
            <w:pPr>
              <w:widowControl/>
              <w:spacing w:before="120" w:after="120"/>
              <w:rPr>
                <w:b/>
                <w:noProof/>
              </w:rPr>
            </w:pPr>
            <w:r w:rsidRPr="00084479">
              <w:rPr>
                <w:b/>
              </w:rPr>
              <w:t>Mar Mediterráneo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569C57D9" w14:textId="77777777" w:rsidR="00310E79" w:rsidRPr="00084479" w:rsidRDefault="00310E79" w:rsidP="00DC6AA5">
            <w:pPr>
              <w:widowControl/>
              <w:spacing w:before="120" w:after="120"/>
              <w:rPr>
                <w:b/>
                <w:noProof/>
              </w:rPr>
            </w:pPr>
          </w:p>
        </w:tc>
      </w:tr>
      <w:tr w:rsidR="00310E79" w:rsidRPr="00084479" w14:paraId="1CAA88FA"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CD60A0E" w14:textId="77777777" w:rsidR="00310E79" w:rsidRPr="00084479" w:rsidRDefault="00310E79" w:rsidP="00DC6AA5">
            <w:pPr>
              <w:widowControl/>
              <w:spacing w:before="120" w:after="120"/>
              <w:rPr>
                <w:noProof/>
              </w:rPr>
            </w:pPr>
            <w:r w:rsidRPr="00084479">
              <w:t>MB151E</w:t>
            </w:r>
          </w:p>
        </w:tc>
        <w:tc>
          <w:tcPr>
            <w:tcW w:w="6040" w:type="dxa"/>
            <w:tcBorders>
              <w:top w:val="single" w:sz="4" w:space="0" w:color="auto"/>
              <w:left w:val="single" w:sz="4" w:space="0" w:color="auto"/>
              <w:bottom w:val="single" w:sz="4" w:space="0" w:color="auto"/>
              <w:right w:val="single" w:sz="4" w:space="0" w:color="auto"/>
            </w:tcBorders>
            <w:hideMark/>
          </w:tcPr>
          <w:p w14:paraId="0A4C7E4D" w14:textId="77777777" w:rsidR="00310E79" w:rsidRPr="00084479" w:rsidRDefault="00310E79" w:rsidP="00DC6AA5">
            <w:pPr>
              <w:widowControl/>
              <w:spacing w:before="120" w:after="120"/>
              <w:rPr>
                <w:noProof/>
              </w:rPr>
            </w:pPr>
            <w:r w:rsidRPr="00084479">
              <w:t xml:space="preserve">Facies con </w:t>
            </w:r>
            <w:r w:rsidRPr="00084479">
              <w:rPr>
                <w:i/>
              </w:rPr>
              <w:t>Cladocora caespitosa</w:t>
            </w:r>
          </w:p>
        </w:tc>
        <w:tc>
          <w:tcPr>
            <w:tcW w:w="2073" w:type="dxa"/>
            <w:tcBorders>
              <w:top w:val="single" w:sz="4" w:space="0" w:color="auto"/>
              <w:left w:val="single" w:sz="4" w:space="0" w:color="auto"/>
              <w:bottom w:val="single" w:sz="4" w:space="0" w:color="auto"/>
              <w:right w:val="single" w:sz="4" w:space="0" w:color="auto"/>
            </w:tcBorders>
          </w:tcPr>
          <w:p w14:paraId="339600D4" w14:textId="77777777" w:rsidR="00310E79" w:rsidRPr="00084479" w:rsidRDefault="00310E79" w:rsidP="00DC6AA5">
            <w:pPr>
              <w:widowControl/>
              <w:spacing w:before="120" w:after="120"/>
              <w:rPr>
                <w:noProof/>
              </w:rPr>
            </w:pPr>
            <w:r w:rsidRPr="00084479">
              <w:t>1170; 1160</w:t>
            </w:r>
          </w:p>
        </w:tc>
      </w:tr>
      <w:tr w:rsidR="00310E79" w:rsidRPr="00084479" w14:paraId="6EF474BE"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555AEFE" w14:textId="77777777" w:rsidR="00310E79" w:rsidRPr="00084479" w:rsidRDefault="00310E79" w:rsidP="00DC6AA5">
            <w:pPr>
              <w:widowControl/>
              <w:spacing w:before="120" w:after="120"/>
              <w:rPr>
                <w:noProof/>
              </w:rPr>
            </w:pPr>
            <w:r w:rsidRPr="00084479">
              <w:t>MB151Q</w:t>
            </w:r>
          </w:p>
        </w:tc>
        <w:tc>
          <w:tcPr>
            <w:tcW w:w="6040" w:type="dxa"/>
            <w:tcBorders>
              <w:top w:val="single" w:sz="4" w:space="0" w:color="auto"/>
              <w:left w:val="single" w:sz="4" w:space="0" w:color="auto"/>
              <w:bottom w:val="single" w:sz="4" w:space="0" w:color="auto"/>
              <w:right w:val="single" w:sz="4" w:space="0" w:color="auto"/>
            </w:tcBorders>
          </w:tcPr>
          <w:p w14:paraId="53272DC0" w14:textId="77777777" w:rsidR="00310E79" w:rsidRPr="00084479" w:rsidRDefault="00310E79" w:rsidP="00DC6AA5">
            <w:pPr>
              <w:widowControl/>
              <w:spacing w:before="120" w:after="120"/>
              <w:rPr>
                <w:noProof/>
              </w:rPr>
            </w:pPr>
            <w:r w:rsidRPr="00084479">
              <w:t xml:space="preserve">Facies con </w:t>
            </w:r>
            <w:r w:rsidRPr="00084479">
              <w:rPr>
                <w:i/>
              </w:rPr>
              <w:t>Astroides calycularis</w:t>
            </w:r>
          </w:p>
        </w:tc>
        <w:tc>
          <w:tcPr>
            <w:tcW w:w="2073" w:type="dxa"/>
            <w:tcBorders>
              <w:top w:val="single" w:sz="4" w:space="0" w:color="auto"/>
              <w:left w:val="single" w:sz="4" w:space="0" w:color="auto"/>
              <w:bottom w:val="single" w:sz="4" w:space="0" w:color="auto"/>
              <w:right w:val="single" w:sz="4" w:space="0" w:color="auto"/>
            </w:tcBorders>
          </w:tcPr>
          <w:p w14:paraId="2112F2AC" w14:textId="77777777" w:rsidR="00310E79" w:rsidRPr="00084479" w:rsidRDefault="00310E79" w:rsidP="00DC6AA5">
            <w:pPr>
              <w:widowControl/>
              <w:spacing w:before="120" w:after="120"/>
              <w:rPr>
                <w:noProof/>
              </w:rPr>
            </w:pPr>
            <w:r w:rsidRPr="00084479">
              <w:t>1170; 1160</w:t>
            </w:r>
          </w:p>
        </w:tc>
      </w:tr>
      <w:tr w:rsidR="00310E79" w:rsidRPr="00084479" w14:paraId="3D1B2AF8"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32F8912" w14:textId="77777777" w:rsidR="00310E79" w:rsidRPr="00084479" w:rsidRDefault="00310E79" w:rsidP="00DC6AA5">
            <w:pPr>
              <w:widowControl/>
              <w:spacing w:before="120" w:after="120"/>
              <w:rPr>
                <w:noProof/>
              </w:rPr>
            </w:pPr>
            <w:r w:rsidRPr="00084479">
              <w:t>MB151α</w:t>
            </w:r>
          </w:p>
        </w:tc>
        <w:tc>
          <w:tcPr>
            <w:tcW w:w="6040" w:type="dxa"/>
            <w:tcBorders>
              <w:top w:val="single" w:sz="4" w:space="0" w:color="auto"/>
              <w:left w:val="single" w:sz="4" w:space="0" w:color="auto"/>
              <w:bottom w:val="single" w:sz="4" w:space="0" w:color="auto"/>
              <w:right w:val="single" w:sz="4" w:space="0" w:color="auto"/>
            </w:tcBorders>
          </w:tcPr>
          <w:p w14:paraId="41AA4EAE" w14:textId="77777777" w:rsidR="00310E79" w:rsidRPr="00084479" w:rsidRDefault="00310E79" w:rsidP="00DC6AA5">
            <w:pPr>
              <w:widowControl/>
              <w:spacing w:before="120" w:after="120"/>
              <w:rPr>
                <w:noProof/>
              </w:rPr>
            </w:pPr>
            <w:r w:rsidRPr="00084479">
              <w:t>Facies y asociación de biocenosis coralígena (en enclave)</w:t>
            </w:r>
          </w:p>
        </w:tc>
        <w:tc>
          <w:tcPr>
            <w:tcW w:w="2073" w:type="dxa"/>
            <w:tcBorders>
              <w:top w:val="single" w:sz="4" w:space="0" w:color="auto"/>
              <w:left w:val="single" w:sz="4" w:space="0" w:color="auto"/>
              <w:bottom w:val="single" w:sz="4" w:space="0" w:color="auto"/>
              <w:right w:val="single" w:sz="4" w:space="0" w:color="auto"/>
            </w:tcBorders>
          </w:tcPr>
          <w:p w14:paraId="3D994C91" w14:textId="77777777" w:rsidR="00310E79" w:rsidRPr="00084479" w:rsidRDefault="00310E79" w:rsidP="00DC6AA5">
            <w:pPr>
              <w:widowControl/>
              <w:spacing w:before="120" w:after="120"/>
              <w:rPr>
                <w:noProof/>
              </w:rPr>
            </w:pPr>
            <w:r w:rsidRPr="00084479">
              <w:t>1170; 1160</w:t>
            </w:r>
          </w:p>
        </w:tc>
      </w:tr>
      <w:tr w:rsidR="00310E79" w:rsidRPr="00084479" w14:paraId="3C0DC529"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64C5332" w14:textId="77777777" w:rsidR="00310E79" w:rsidRPr="00084479" w:rsidRDefault="00310E79" w:rsidP="00DC6AA5">
            <w:pPr>
              <w:widowControl/>
              <w:spacing w:before="120" w:after="120"/>
              <w:rPr>
                <w:noProof/>
              </w:rPr>
            </w:pPr>
            <w:r w:rsidRPr="00084479">
              <w:t>MC1519</w:t>
            </w:r>
          </w:p>
        </w:tc>
        <w:tc>
          <w:tcPr>
            <w:tcW w:w="6040" w:type="dxa"/>
            <w:tcBorders>
              <w:top w:val="single" w:sz="4" w:space="0" w:color="auto"/>
              <w:left w:val="single" w:sz="4" w:space="0" w:color="auto"/>
              <w:bottom w:val="single" w:sz="4" w:space="0" w:color="auto"/>
              <w:right w:val="single" w:sz="4" w:space="0" w:color="auto"/>
            </w:tcBorders>
          </w:tcPr>
          <w:p w14:paraId="49207C9B" w14:textId="77777777" w:rsidR="00310E79" w:rsidRPr="00084479" w:rsidRDefault="00310E79" w:rsidP="00DC6AA5">
            <w:pPr>
              <w:widowControl/>
              <w:spacing w:before="120" w:after="120"/>
              <w:rPr>
                <w:noProof/>
              </w:rPr>
            </w:pPr>
            <w:r w:rsidRPr="00084479">
              <w:t xml:space="preserve">Facies con </w:t>
            </w:r>
            <w:r w:rsidRPr="00084479">
              <w:rPr>
                <w:i/>
              </w:rPr>
              <w:t>Eunicella cavolini</w:t>
            </w:r>
          </w:p>
        </w:tc>
        <w:tc>
          <w:tcPr>
            <w:tcW w:w="2073" w:type="dxa"/>
            <w:tcBorders>
              <w:top w:val="single" w:sz="4" w:space="0" w:color="auto"/>
              <w:left w:val="single" w:sz="4" w:space="0" w:color="auto"/>
              <w:bottom w:val="single" w:sz="4" w:space="0" w:color="auto"/>
              <w:right w:val="single" w:sz="4" w:space="0" w:color="auto"/>
            </w:tcBorders>
          </w:tcPr>
          <w:p w14:paraId="7E591F2C" w14:textId="77777777" w:rsidR="00310E79" w:rsidRPr="00084479" w:rsidRDefault="00310E79" w:rsidP="00DC6AA5">
            <w:pPr>
              <w:widowControl/>
              <w:spacing w:before="120" w:after="120"/>
              <w:rPr>
                <w:noProof/>
              </w:rPr>
            </w:pPr>
            <w:r w:rsidRPr="00084479">
              <w:t>1170; 1160</w:t>
            </w:r>
          </w:p>
        </w:tc>
      </w:tr>
      <w:tr w:rsidR="00310E79" w:rsidRPr="00084479" w14:paraId="1F698A9B"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7517834" w14:textId="77777777" w:rsidR="00310E79" w:rsidRPr="00084479" w:rsidRDefault="00310E79" w:rsidP="00DC6AA5">
            <w:pPr>
              <w:widowControl/>
              <w:spacing w:before="120" w:after="120"/>
              <w:rPr>
                <w:noProof/>
              </w:rPr>
            </w:pPr>
            <w:r w:rsidRPr="00084479">
              <w:t>MC151A</w:t>
            </w:r>
          </w:p>
        </w:tc>
        <w:tc>
          <w:tcPr>
            <w:tcW w:w="6040" w:type="dxa"/>
            <w:tcBorders>
              <w:top w:val="single" w:sz="4" w:space="0" w:color="auto"/>
              <w:left w:val="single" w:sz="4" w:space="0" w:color="auto"/>
              <w:bottom w:val="single" w:sz="4" w:space="0" w:color="auto"/>
              <w:right w:val="single" w:sz="4" w:space="0" w:color="auto"/>
            </w:tcBorders>
          </w:tcPr>
          <w:p w14:paraId="0B7D5995" w14:textId="77777777" w:rsidR="00310E79" w:rsidRPr="00084479" w:rsidRDefault="00310E79" w:rsidP="00DC6AA5">
            <w:pPr>
              <w:widowControl/>
              <w:spacing w:before="120" w:after="120"/>
              <w:rPr>
                <w:noProof/>
              </w:rPr>
            </w:pPr>
            <w:r w:rsidRPr="00084479">
              <w:t xml:space="preserve">Facies con </w:t>
            </w:r>
            <w:r w:rsidRPr="00084479">
              <w:rPr>
                <w:i/>
              </w:rPr>
              <w:t>Eunicella singularis</w:t>
            </w:r>
          </w:p>
        </w:tc>
        <w:tc>
          <w:tcPr>
            <w:tcW w:w="2073" w:type="dxa"/>
            <w:tcBorders>
              <w:top w:val="single" w:sz="4" w:space="0" w:color="auto"/>
              <w:left w:val="single" w:sz="4" w:space="0" w:color="auto"/>
              <w:bottom w:val="single" w:sz="4" w:space="0" w:color="auto"/>
              <w:right w:val="single" w:sz="4" w:space="0" w:color="auto"/>
            </w:tcBorders>
          </w:tcPr>
          <w:p w14:paraId="62E251D0" w14:textId="77777777" w:rsidR="00310E79" w:rsidRPr="00084479" w:rsidRDefault="00310E79" w:rsidP="00DC6AA5">
            <w:pPr>
              <w:widowControl/>
              <w:spacing w:before="120" w:after="120"/>
              <w:rPr>
                <w:noProof/>
              </w:rPr>
            </w:pPr>
            <w:r w:rsidRPr="00084479">
              <w:t>1170; 1160</w:t>
            </w:r>
          </w:p>
        </w:tc>
      </w:tr>
      <w:tr w:rsidR="00310E79" w:rsidRPr="00084479" w14:paraId="37C1E1F9"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EF72152" w14:textId="77777777" w:rsidR="00310E79" w:rsidRPr="00084479" w:rsidRDefault="00310E79" w:rsidP="00DC6AA5">
            <w:pPr>
              <w:widowControl/>
              <w:spacing w:before="120" w:after="120"/>
              <w:rPr>
                <w:noProof/>
              </w:rPr>
            </w:pPr>
            <w:r w:rsidRPr="00084479">
              <w:t>MC151B</w:t>
            </w:r>
          </w:p>
        </w:tc>
        <w:tc>
          <w:tcPr>
            <w:tcW w:w="6040" w:type="dxa"/>
            <w:tcBorders>
              <w:top w:val="single" w:sz="4" w:space="0" w:color="auto"/>
              <w:left w:val="single" w:sz="4" w:space="0" w:color="auto"/>
              <w:bottom w:val="single" w:sz="4" w:space="0" w:color="auto"/>
              <w:right w:val="single" w:sz="4" w:space="0" w:color="auto"/>
            </w:tcBorders>
          </w:tcPr>
          <w:p w14:paraId="59C6056E" w14:textId="77777777" w:rsidR="00310E79" w:rsidRPr="00084479" w:rsidRDefault="00310E79" w:rsidP="00DC6AA5">
            <w:pPr>
              <w:widowControl/>
              <w:spacing w:before="120" w:after="120"/>
              <w:rPr>
                <w:noProof/>
              </w:rPr>
            </w:pPr>
            <w:r w:rsidRPr="00084479">
              <w:t xml:space="preserve">Facies con </w:t>
            </w:r>
            <w:r w:rsidRPr="00084479">
              <w:rPr>
                <w:i/>
              </w:rPr>
              <w:t>Paramuricea clavata</w:t>
            </w:r>
          </w:p>
        </w:tc>
        <w:tc>
          <w:tcPr>
            <w:tcW w:w="2073" w:type="dxa"/>
            <w:tcBorders>
              <w:top w:val="single" w:sz="4" w:space="0" w:color="auto"/>
              <w:left w:val="single" w:sz="4" w:space="0" w:color="auto"/>
              <w:bottom w:val="single" w:sz="4" w:space="0" w:color="auto"/>
              <w:right w:val="single" w:sz="4" w:space="0" w:color="auto"/>
            </w:tcBorders>
          </w:tcPr>
          <w:p w14:paraId="1CCB211C" w14:textId="77777777" w:rsidR="00310E79" w:rsidRPr="00084479" w:rsidRDefault="00310E79" w:rsidP="00DC6AA5">
            <w:pPr>
              <w:widowControl/>
              <w:spacing w:before="120" w:after="120"/>
              <w:rPr>
                <w:noProof/>
              </w:rPr>
            </w:pPr>
            <w:r w:rsidRPr="00084479">
              <w:t>1170; 1160</w:t>
            </w:r>
          </w:p>
        </w:tc>
      </w:tr>
      <w:tr w:rsidR="00310E79" w:rsidRPr="00084479" w14:paraId="23E78FE7"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406ED24" w14:textId="77777777" w:rsidR="00310E79" w:rsidRPr="00084479" w:rsidRDefault="00310E79" w:rsidP="00DC6AA5">
            <w:pPr>
              <w:widowControl/>
              <w:spacing w:before="120" w:after="120"/>
              <w:rPr>
                <w:noProof/>
              </w:rPr>
            </w:pPr>
            <w:r w:rsidRPr="00084479">
              <w:t>MC151E</w:t>
            </w:r>
          </w:p>
        </w:tc>
        <w:tc>
          <w:tcPr>
            <w:tcW w:w="6040" w:type="dxa"/>
            <w:tcBorders>
              <w:top w:val="single" w:sz="4" w:space="0" w:color="auto"/>
              <w:left w:val="single" w:sz="4" w:space="0" w:color="auto"/>
              <w:bottom w:val="single" w:sz="4" w:space="0" w:color="auto"/>
              <w:right w:val="single" w:sz="4" w:space="0" w:color="auto"/>
            </w:tcBorders>
          </w:tcPr>
          <w:p w14:paraId="38C45632" w14:textId="77777777" w:rsidR="00310E79" w:rsidRPr="00084479" w:rsidRDefault="00310E79" w:rsidP="00DC6AA5">
            <w:pPr>
              <w:widowControl/>
              <w:spacing w:before="120" w:after="120"/>
              <w:rPr>
                <w:noProof/>
              </w:rPr>
            </w:pPr>
            <w:r w:rsidRPr="00084479">
              <w:t>Facies con</w:t>
            </w:r>
            <w:r w:rsidRPr="00084479">
              <w:rPr>
                <w:i/>
              </w:rPr>
              <w:t xml:space="preserve"> Leptogorgia sarmentosa</w:t>
            </w:r>
          </w:p>
        </w:tc>
        <w:tc>
          <w:tcPr>
            <w:tcW w:w="2073" w:type="dxa"/>
            <w:tcBorders>
              <w:top w:val="single" w:sz="4" w:space="0" w:color="auto"/>
              <w:left w:val="single" w:sz="4" w:space="0" w:color="auto"/>
              <w:bottom w:val="single" w:sz="4" w:space="0" w:color="auto"/>
              <w:right w:val="single" w:sz="4" w:space="0" w:color="auto"/>
            </w:tcBorders>
          </w:tcPr>
          <w:p w14:paraId="5F2B8704" w14:textId="77777777" w:rsidR="00310E79" w:rsidRPr="00084479" w:rsidRDefault="00310E79" w:rsidP="00DC6AA5">
            <w:pPr>
              <w:widowControl/>
              <w:spacing w:before="120" w:after="120"/>
              <w:rPr>
                <w:noProof/>
              </w:rPr>
            </w:pPr>
            <w:r w:rsidRPr="00084479">
              <w:t>1170; 1160</w:t>
            </w:r>
          </w:p>
        </w:tc>
      </w:tr>
      <w:tr w:rsidR="00310E79" w:rsidRPr="00084479" w14:paraId="20A84AA5"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5885688" w14:textId="77777777" w:rsidR="00310E79" w:rsidRPr="00084479" w:rsidRDefault="00310E79" w:rsidP="00DC6AA5">
            <w:pPr>
              <w:widowControl/>
              <w:spacing w:before="120" w:after="120"/>
              <w:rPr>
                <w:noProof/>
              </w:rPr>
            </w:pPr>
            <w:r w:rsidRPr="00084479">
              <w:t>MC151F</w:t>
            </w:r>
          </w:p>
        </w:tc>
        <w:tc>
          <w:tcPr>
            <w:tcW w:w="6040" w:type="dxa"/>
            <w:tcBorders>
              <w:top w:val="single" w:sz="4" w:space="0" w:color="auto"/>
              <w:left w:val="single" w:sz="4" w:space="0" w:color="auto"/>
              <w:bottom w:val="single" w:sz="4" w:space="0" w:color="auto"/>
              <w:right w:val="single" w:sz="4" w:space="0" w:color="auto"/>
            </w:tcBorders>
          </w:tcPr>
          <w:p w14:paraId="5A6C4911" w14:textId="77777777" w:rsidR="00310E79" w:rsidRPr="00084479" w:rsidRDefault="00310E79" w:rsidP="00DC6AA5">
            <w:pPr>
              <w:widowControl/>
              <w:spacing w:before="120" w:after="120"/>
              <w:rPr>
                <w:noProof/>
              </w:rPr>
            </w:pPr>
            <w:r w:rsidRPr="00084479">
              <w:t xml:space="preserve">Facies con </w:t>
            </w:r>
            <w:r w:rsidRPr="00084479">
              <w:rPr>
                <w:i/>
              </w:rPr>
              <w:t>Anthipatella subpinnata</w:t>
            </w:r>
            <w:r w:rsidRPr="00084479">
              <w:t xml:space="preserve"> y algas rojas dispersas</w:t>
            </w:r>
          </w:p>
        </w:tc>
        <w:tc>
          <w:tcPr>
            <w:tcW w:w="2073" w:type="dxa"/>
            <w:tcBorders>
              <w:top w:val="single" w:sz="4" w:space="0" w:color="auto"/>
              <w:left w:val="single" w:sz="4" w:space="0" w:color="auto"/>
              <w:bottom w:val="single" w:sz="4" w:space="0" w:color="auto"/>
              <w:right w:val="single" w:sz="4" w:space="0" w:color="auto"/>
            </w:tcBorders>
          </w:tcPr>
          <w:p w14:paraId="073BEAB8" w14:textId="77777777" w:rsidR="00310E79" w:rsidRPr="00084479" w:rsidRDefault="00310E79" w:rsidP="00DC6AA5">
            <w:pPr>
              <w:widowControl/>
              <w:spacing w:before="120" w:after="120"/>
              <w:rPr>
                <w:noProof/>
              </w:rPr>
            </w:pPr>
            <w:r w:rsidRPr="00084479">
              <w:t>1170; 1160</w:t>
            </w:r>
          </w:p>
        </w:tc>
      </w:tr>
      <w:tr w:rsidR="00310E79" w:rsidRPr="00084479" w14:paraId="2F8A6C15"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3445F73" w14:textId="77777777" w:rsidR="00310E79" w:rsidRPr="00084479" w:rsidRDefault="00310E79" w:rsidP="00DC6AA5">
            <w:pPr>
              <w:widowControl/>
              <w:spacing w:before="120" w:after="120"/>
              <w:rPr>
                <w:noProof/>
              </w:rPr>
            </w:pPr>
            <w:r w:rsidRPr="00084479">
              <w:t>MC151G</w:t>
            </w:r>
          </w:p>
        </w:tc>
        <w:tc>
          <w:tcPr>
            <w:tcW w:w="6040" w:type="dxa"/>
            <w:tcBorders>
              <w:top w:val="single" w:sz="4" w:space="0" w:color="auto"/>
              <w:left w:val="single" w:sz="4" w:space="0" w:color="auto"/>
              <w:bottom w:val="single" w:sz="4" w:space="0" w:color="auto"/>
              <w:right w:val="single" w:sz="4" w:space="0" w:color="auto"/>
            </w:tcBorders>
          </w:tcPr>
          <w:p w14:paraId="210EB1DF" w14:textId="77777777" w:rsidR="00310E79" w:rsidRPr="00084479" w:rsidRDefault="00310E79" w:rsidP="00DC6AA5">
            <w:pPr>
              <w:widowControl/>
              <w:spacing w:before="120" w:after="120"/>
              <w:rPr>
                <w:noProof/>
              </w:rPr>
            </w:pPr>
            <w:r w:rsidRPr="00084479">
              <w:t>Facies con esponjas masivas y algas rojas dispersas</w:t>
            </w:r>
          </w:p>
        </w:tc>
        <w:tc>
          <w:tcPr>
            <w:tcW w:w="2073" w:type="dxa"/>
            <w:tcBorders>
              <w:top w:val="single" w:sz="4" w:space="0" w:color="auto"/>
              <w:left w:val="single" w:sz="4" w:space="0" w:color="auto"/>
              <w:bottom w:val="single" w:sz="4" w:space="0" w:color="auto"/>
              <w:right w:val="single" w:sz="4" w:space="0" w:color="auto"/>
            </w:tcBorders>
          </w:tcPr>
          <w:p w14:paraId="4BCA6B7D" w14:textId="77777777" w:rsidR="00310E79" w:rsidRPr="00084479" w:rsidRDefault="00310E79" w:rsidP="00DC6AA5">
            <w:pPr>
              <w:widowControl/>
              <w:spacing w:before="120" w:after="120"/>
              <w:rPr>
                <w:noProof/>
              </w:rPr>
            </w:pPr>
            <w:r w:rsidRPr="00084479">
              <w:t>1170; 1160</w:t>
            </w:r>
          </w:p>
        </w:tc>
      </w:tr>
      <w:tr w:rsidR="00310E79" w:rsidRPr="00084479" w14:paraId="7AA743B9"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C613B04" w14:textId="77777777" w:rsidR="00310E79" w:rsidRPr="00084479" w:rsidRDefault="00310E79" w:rsidP="00DC6AA5">
            <w:pPr>
              <w:widowControl/>
              <w:spacing w:before="120" w:after="120"/>
              <w:rPr>
                <w:noProof/>
              </w:rPr>
            </w:pPr>
            <w:r w:rsidRPr="00084479">
              <w:t>MC1522</w:t>
            </w:r>
          </w:p>
        </w:tc>
        <w:tc>
          <w:tcPr>
            <w:tcW w:w="6040" w:type="dxa"/>
            <w:tcBorders>
              <w:top w:val="single" w:sz="4" w:space="0" w:color="auto"/>
              <w:left w:val="single" w:sz="4" w:space="0" w:color="auto"/>
              <w:bottom w:val="single" w:sz="4" w:space="0" w:color="auto"/>
              <w:right w:val="single" w:sz="4" w:space="0" w:color="auto"/>
            </w:tcBorders>
          </w:tcPr>
          <w:p w14:paraId="6921FD0A" w14:textId="77777777" w:rsidR="00310E79" w:rsidRPr="00084479" w:rsidRDefault="00310E79" w:rsidP="00DC6AA5">
            <w:pPr>
              <w:widowControl/>
              <w:spacing w:before="120" w:after="120"/>
              <w:rPr>
                <w:noProof/>
              </w:rPr>
            </w:pPr>
            <w:r w:rsidRPr="00084479">
              <w:t xml:space="preserve">Facies con </w:t>
            </w:r>
            <w:r w:rsidRPr="00084479">
              <w:rPr>
                <w:i/>
              </w:rPr>
              <w:t>Corallium rubrum</w:t>
            </w:r>
          </w:p>
        </w:tc>
        <w:tc>
          <w:tcPr>
            <w:tcW w:w="2073" w:type="dxa"/>
            <w:tcBorders>
              <w:top w:val="single" w:sz="4" w:space="0" w:color="auto"/>
              <w:left w:val="single" w:sz="4" w:space="0" w:color="auto"/>
              <w:bottom w:val="single" w:sz="4" w:space="0" w:color="auto"/>
              <w:right w:val="single" w:sz="4" w:space="0" w:color="auto"/>
            </w:tcBorders>
          </w:tcPr>
          <w:p w14:paraId="57F55ABF" w14:textId="77777777" w:rsidR="00310E79" w:rsidRPr="00084479" w:rsidRDefault="00310E79" w:rsidP="00DC6AA5">
            <w:pPr>
              <w:widowControl/>
              <w:spacing w:before="120" w:after="120"/>
              <w:rPr>
                <w:noProof/>
              </w:rPr>
            </w:pPr>
            <w:r w:rsidRPr="00084479">
              <w:t>8330; 1170</w:t>
            </w:r>
          </w:p>
        </w:tc>
      </w:tr>
      <w:tr w:rsidR="00310E79" w:rsidRPr="00084479" w14:paraId="5F2F5279"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DDE1773" w14:textId="77777777" w:rsidR="00310E79" w:rsidRPr="00084479" w:rsidRDefault="00310E79" w:rsidP="00DC6AA5">
            <w:pPr>
              <w:widowControl/>
              <w:spacing w:before="120" w:after="120"/>
              <w:rPr>
                <w:noProof/>
              </w:rPr>
            </w:pPr>
            <w:r w:rsidRPr="00084479">
              <w:t>MC1523</w:t>
            </w:r>
          </w:p>
        </w:tc>
        <w:tc>
          <w:tcPr>
            <w:tcW w:w="6040" w:type="dxa"/>
            <w:tcBorders>
              <w:top w:val="single" w:sz="4" w:space="0" w:color="auto"/>
              <w:left w:val="single" w:sz="4" w:space="0" w:color="auto"/>
              <w:bottom w:val="single" w:sz="4" w:space="0" w:color="auto"/>
              <w:right w:val="single" w:sz="4" w:space="0" w:color="auto"/>
            </w:tcBorders>
          </w:tcPr>
          <w:p w14:paraId="4C3691BC" w14:textId="77777777" w:rsidR="00310E79" w:rsidRPr="00084479" w:rsidRDefault="00310E79" w:rsidP="00DC6AA5">
            <w:pPr>
              <w:widowControl/>
              <w:spacing w:before="120" w:after="120"/>
              <w:rPr>
                <w:noProof/>
              </w:rPr>
            </w:pPr>
            <w:r w:rsidRPr="00084479">
              <w:t xml:space="preserve">Facies con </w:t>
            </w:r>
            <w:r w:rsidRPr="00084479">
              <w:rPr>
                <w:i/>
              </w:rPr>
              <w:t>Leptopsammia pruvoti</w:t>
            </w:r>
          </w:p>
        </w:tc>
        <w:tc>
          <w:tcPr>
            <w:tcW w:w="2073" w:type="dxa"/>
            <w:tcBorders>
              <w:top w:val="single" w:sz="4" w:space="0" w:color="auto"/>
              <w:left w:val="single" w:sz="4" w:space="0" w:color="auto"/>
              <w:bottom w:val="single" w:sz="4" w:space="0" w:color="auto"/>
              <w:right w:val="single" w:sz="4" w:space="0" w:color="auto"/>
            </w:tcBorders>
          </w:tcPr>
          <w:p w14:paraId="6481B5FB" w14:textId="77777777" w:rsidR="00310E79" w:rsidRPr="00084479" w:rsidRDefault="00310E79" w:rsidP="00DC6AA5">
            <w:pPr>
              <w:widowControl/>
              <w:spacing w:before="120" w:after="120"/>
              <w:rPr>
                <w:noProof/>
              </w:rPr>
            </w:pPr>
            <w:r w:rsidRPr="00084479">
              <w:t>8330; 1170</w:t>
            </w:r>
          </w:p>
        </w:tc>
      </w:tr>
      <w:tr w:rsidR="00310E79" w:rsidRPr="00084479" w14:paraId="0CF46EDB"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57BC233" w14:textId="77777777" w:rsidR="00310E79" w:rsidRPr="00084479" w:rsidRDefault="00310E79" w:rsidP="00DC6AA5">
            <w:pPr>
              <w:widowControl/>
              <w:spacing w:before="120" w:after="120"/>
              <w:rPr>
                <w:noProof/>
              </w:rPr>
            </w:pPr>
            <w:r w:rsidRPr="00084479">
              <w:t>MC251</w:t>
            </w:r>
          </w:p>
        </w:tc>
        <w:tc>
          <w:tcPr>
            <w:tcW w:w="6040" w:type="dxa"/>
            <w:tcBorders>
              <w:top w:val="single" w:sz="4" w:space="0" w:color="auto"/>
              <w:left w:val="single" w:sz="4" w:space="0" w:color="auto"/>
              <w:bottom w:val="single" w:sz="4" w:space="0" w:color="auto"/>
              <w:right w:val="single" w:sz="4" w:space="0" w:color="auto"/>
            </w:tcBorders>
          </w:tcPr>
          <w:p w14:paraId="67D5FAFD" w14:textId="77777777" w:rsidR="00310E79" w:rsidRPr="00084479" w:rsidRDefault="00310E79" w:rsidP="00DC6AA5">
            <w:pPr>
              <w:widowControl/>
              <w:spacing w:before="120" w:after="120"/>
              <w:rPr>
                <w:noProof/>
              </w:rPr>
            </w:pPr>
            <w:r w:rsidRPr="00084479">
              <w:t>Plataformas coralígenas</w:t>
            </w:r>
          </w:p>
        </w:tc>
        <w:tc>
          <w:tcPr>
            <w:tcW w:w="2073" w:type="dxa"/>
            <w:tcBorders>
              <w:top w:val="single" w:sz="4" w:space="0" w:color="auto"/>
              <w:left w:val="single" w:sz="4" w:space="0" w:color="auto"/>
              <w:bottom w:val="single" w:sz="4" w:space="0" w:color="auto"/>
              <w:right w:val="single" w:sz="4" w:space="0" w:color="auto"/>
            </w:tcBorders>
          </w:tcPr>
          <w:p w14:paraId="170A9B4C" w14:textId="77777777" w:rsidR="00310E79" w:rsidRPr="00084479" w:rsidRDefault="00310E79" w:rsidP="00DC6AA5">
            <w:pPr>
              <w:widowControl/>
              <w:spacing w:before="120" w:after="120"/>
              <w:rPr>
                <w:noProof/>
              </w:rPr>
            </w:pPr>
            <w:r w:rsidRPr="00084479">
              <w:t>1170</w:t>
            </w:r>
          </w:p>
        </w:tc>
      </w:tr>
      <w:tr w:rsidR="00310E79" w:rsidRPr="00084479" w14:paraId="6E30EEE7"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84D7C89" w14:textId="77777777" w:rsidR="00310E79" w:rsidRPr="00084479" w:rsidRDefault="00310E79" w:rsidP="00DC6AA5">
            <w:pPr>
              <w:widowControl/>
              <w:spacing w:before="120" w:after="120"/>
              <w:rPr>
                <w:noProof/>
              </w:rPr>
            </w:pPr>
            <w:r w:rsidRPr="00084479">
              <w:lastRenderedPageBreak/>
              <w:t>MC6514</w:t>
            </w:r>
          </w:p>
        </w:tc>
        <w:tc>
          <w:tcPr>
            <w:tcW w:w="6040" w:type="dxa"/>
            <w:tcBorders>
              <w:top w:val="single" w:sz="4" w:space="0" w:color="auto"/>
              <w:left w:val="single" w:sz="4" w:space="0" w:color="auto"/>
              <w:bottom w:val="single" w:sz="4" w:space="0" w:color="auto"/>
              <w:right w:val="single" w:sz="4" w:space="0" w:color="auto"/>
            </w:tcBorders>
          </w:tcPr>
          <w:p w14:paraId="6FAF575A" w14:textId="77777777" w:rsidR="00310E79" w:rsidRPr="00084479" w:rsidRDefault="00310E79" w:rsidP="00DC6AA5">
            <w:pPr>
              <w:widowControl/>
              <w:spacing w:before="120" w:after="120"/>
              <w:rPr>
                <w:noProof/>
              </w:rPr>
            </w:pPr>
            <w:r w:rsidRPr="00084479">
              <w:t xml:space="preserve">Facies de lodos pegajosos con </w:t>
            </w:r>
            <w:r w:rsidRPr="00084479">
              <w:rPr>
                <w:i/>
              </w:rPr>
              <w:t>Alcyonium palmatum</w:t>
            </w:r>
            <w:r w:rsidRPr="00084479">
              <w:t xml:space="preserve"> y </w:t>
            </w:r>
            <w:r w:rsidRPr="00084479">
              <w:rPr>
                <w:i/>
              </w:rPr>
              <w:t>Parastichopus regalis</w:t>
            </w:r>
            <w:r w:rsidRPr="00084479">
              <w:t xml:space="preserve"> sobre lodo circalitoral</w:t>
            </w:r>
          </w:p>
        </w:tc>
        <w:tc>
          <w:tcPr>
            <w:tcW w:w="2073" w:type="dxa"/>
            <w:tcBorders>
              <w:top w:val="single" w:sz="4" w:space="0" w:color="auto"/>
              <w:left w:val="single" w:sz="4" w:space="0" w:color="auto"/>
              <w:bottom w:val="single" w:sz="4" w:space="0" w:color="auto"/>
              <w:right w:val="single" w:sz="4" w:space="0" w:color="auto"/>
            </w:tcBorders>
          </w:tcPr>
          <w:p w14:paraId="34B711C1" w14:textId="77777777" w:rsidR="00310E79" w:rsidRPr="00084479" w:rsidRDefault="00310E79" w:rsidP="00DC6AA5">
            <w:pPr>
              <w:widowControl/>
              <w:spacing w:before="120" w:after="120"/>
              <w:rPr>
                <w:noProof/>
              </w:rPr>
            </w:pPr>
            <w:r w:rsidRPr="00084479">
              <w:t>1160</w:t>
            </w:r>
          </w:p>
        </w:tc>
      </w:tr>
      <w:tr w:rsidR="00310E79" w:rsidRPr="00084479" w14:paraId="1A9D65FA"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64A134B" w14:textId="77777777" w:rsidR="00310E79" w:rsidRPr="00084479" w:rsidRDefault="00310E79" w:rsidP="00DC6AA5">
            <w:pPr>
              <w:widowControl/>
              <w:spacing w:before="120" w:after="120"/>
              <w:rPr>
                <w:noProof/>
              </w:rPr>
            </w:pPr>
            <w:r w:rsidRPr="00084479">
              <w:t>MD151</w:t>
            </w:r>
          </w:p>
        </w:tc>
        <w:tc>
          <w:tcPr>
            <w:tcW w:w="6040" w:type="dxa"/>
            <w:tcBorders>
              <w:top w:val="single" w:sz="4" w:space="0" w:color="auto"/>
              <w:left w:val="single" w:sz="4" w:space="0" w:color="auto"/>
              <w:bottom w:val="single" w:sz="4" w:space="0" w:color="auto"/>
              <w:right w:val="single" w:sz="4" w:space="0" w:color="auto"/>
            </w:tcBorders>
          </w:tcPr>
          <w:p w14:paraId="42D31C5B" w14:textId="77777777" w:rsidR="00310E79" w:rsidRPr="00084479" w:rsidRDefault="00310E79" w:rsidP="00DC6AA5">
            <w:pPr>
              <w:widowControl/>
              <w:spacing w:before="120" w:after="120"/>
              <w:rPr>
                <w:noProof/>
              </w:rPr>
            </w:pPr>
            <w:r w:rsidRPr="00084479">
              <w:t>Biocenosis de roca en el borde de la plataforma del Mediterráneo</w:t>
            </w:r>
          </w:p>
        </w:tc>
        <w:tc>
          <w:tcPr>
            <w:tcW w:w="2073" w:type="dxa"/>
            <w:tcBorders>
              <w:top w:val="single" w:sz="4" w:space="0" w:color="auto"/>
              <w:left w:val="single" w:sz="4" w:space="0" w:color="auto"/>
              <w:bottom w:val="single" w:sz="4" w:space="0" w:color="auto"/>
              <w:right w:val="single" w:sz="4" w:space="0" w:color="auto"/>
            </w:tcBorders>
          </w:tcPr>
          <w:p w14:paraId="37F3AF6B" w14:textId="77777777" w:rsidR="00310E79" w:rsidRPr="00084479" w:rsidRDefault="00310E79" w:rsidP="00DC6AA5">
            <w:pPr>
              <w:widowControl/>
              <w:spacing w:before="120" w:after="120"/>
              <w:rPr>
                <w:noProof/>
              </w:rPr>
            </w:pPr>
            <w:r w:rsidRPr="00084479">
              <w:t>1170</w:t>
            </w:r>
          </w:p>
        </w:tc>
      </w:tr>
      <w:tr w:rsidR="00310E79" w:rsidRPr="00084479" w14:paraId="670CF6CB"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35DF3F3" w14:textId="77777777" w:rsidR="00310E79" w:rsidRPr="00084479" w:rsidRDefault="00310E79" w:rsidP="00DC6AA5">
            <w:pPr>
              <w:widowControl/>
              <w:spacing w:before="120" w:after="120"/>
              <w:rPr>
                <w:noProof/>
              </w:rPr>
            </w:pPr>
            <w:r w:rsidRPr="00084479">
              <w:t>MD25</w:t>
            </w:r>
          </w:p>
        </w:tc>
        <w:tc>
          <w:tcPr>
            <w:tcW w:w="6040" w:type="dxa"/>
            <w:tcBorders>
              <w:top w:val="single" w:sz="4" w:space="0" w:color="auto"/>
              <w:left w:val="single" w:sz="4" w:space="0" w:color="auto"/>
              <w:bottom w:val="single" w:sz="4" w:space="0" w:color="auto"/>
              <w:right w:val="single" w:sz="4" w:space="0" w:color="auto"/>
            </w:tcBorders>
          </w:tcPr>
          <w:p w14:paraId="666479BB" w14:textId="77777777" w:rsidR="00310E79" w:rsidRPr="00084479" w:rsidRDefault="00310E79" w:rsidP="00DC6AA5">
            <w:pPr>
              <w:widowControl/>
              <w:spacing w:before="120" w:after="120"/>
              <w:rPr>
                <w:noProof/>
              </w:rPr>
            </w:pPr>
            <w:r w:rsidRPr="00084479">
              <w:t>Hábitats biogénicos circalitorales del Mediterráneo en alta mar</w:t>
            </w:r>
          </w:p>
        </w:tc>
        <w:tc>
          <w:tcPr>
            <w:tcW w:w="2073" w:type="dxa"/>
            <w:tcBorders>
              <w:top w:val="single" w:sz="4" w:space="0" w:color="auto"/>
              <w:left w:val="single" w:sz="4" w:space="0" w:color="auto"/>
              <w:bottom w:val="single" w:sz="4" w:space="0" w:color="auto"/>
              <w:right w:val="single" w:sz="4" w:space="0" w:color="auto"/>
            </w:tcBorders>
          </w:tcPr>
          <w:p w14:paraId="379EED93" w14:textId="77777777" w:rsidR="00310E79" w:rsidRPr="00084479" w:rsidRDefault="00310E79" w:rsidP="00DC6AA5">
            <w:pPr>
              <w:widowControl/>
              <w:spacing w:before="120" w:after="120"/>
              <w:rPr>
                <w:noProof/>
              </w:rPr>
            </w:pPr>
            <w:r w:rsidRPr="00084479">
              <w:t>1170</w:t>
            </w:r>
          </w:p>
        </w:tc>
      </w:tr>
      <w:tr w:rsidR="00310E79" w:rsidRPr="00084479" w14:paraId="0077BA4A"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7764B424" w14:textId="77777777" w:rsidR="00310E79" w:rsidRPr="00084479" w:rsidRDefault="00310E79" w:rsidP="00DC6AA5">
            <w:pPr>
              <w:widowControl/>
              <w:spacing w:before="120" w:after="120"/>
              <w:rPr>
                <w:noProof/>
              </w:rPr>
            </w:pPr>
            <w:r w:rsidRPr="00084479">
              <w:t>MD6512</w:t>
            </w:r>
          </w:p>
        </w:tc>
        <w:tc>
          <w:tcPr>
            <w:tcW w:w="6040" w:type="dxa"/>
            <w:tcBorders>
              <w:top w:val="single" w:sz="4" w:space="0" w:color="auto"/>
              <w:left w:val="single" w:sz="4" w:space="0" w:color="auto"/>
              <w:bottom w:val="single" w:sz="4" w:space="0" w:color="auto"/>
              <w:right w:val="single" w:sz="4" w:space="0" w:color="auto"/>
            </w:tcBorders>
            <w:hideMark/>
          </w:tcPr>
          <w:p w14:paraId="6D5FC695" w14:textId="77777777" w:rsidR="00310E79" w:rsidRPr="00084479" w:rsidRDefault="00310E79" w:rsidP="00DC6AA5">
            <w:pPr>
              <w:widowControl/>
              <w:spacing w:before="120" w:after="120"/>
              <w:rPr>
                <w:noProof/>
              </w:rPr>
            </w:pPr>
            <w:r w:rsidRPr="00084479">
              <w:t xml:space="preserve">Facies de lodos pegajosos con </w:t>
            </w:r>
            <w:r w:rsidRPr="00084479">
              <w:rPr>
                <w:i/>
              </w:rPr>
              <w:t>Alcyonium palmatum</w:t>
            </w:r>
            <w:r w:rsidRPr="00084479">
              <w:t xml:space="preserve"> y </w:t>
            </w:r>
            <w:r w:rsidRPr="00084479">
              <w:rPr>
                <w:i/>
              </w:rPr>
              <w:t>Parastichopus regalis</w:t>
            </w:r>
            <w:r w:rsidRPr="00084479">
              <w:t xml:space="preserve"> en lodo circalitoral inferior</w:t>
            </w:r>
          </w:p>
        </w:tc>
        <w:tc>
          <w:tcPr>
            <w:tcW w:w="2073" w:type="dxa"/>
            <w:tcBorders>
              <w:top w:val="single" w:sz="4" w:space="0" w:color="auto"/>
              <w:left w:val="single" w:sz="4" w:space="0" w:color="auto"/>
              <w:bottom w:val="single" w:sz="4" w:space="0" w:color="auto"/>
              <w:right w:val="single" w:sz="4" w:space="0" w:color="auto"/>
            </w:tcBorders>
          </w:tcPr>
          <w:p w14:paraId="0E522590" w14:textId="77777777" w:rsidR="00310E79" w:rsidRPr="00084479" w:rsidRDefault="00310E79" w:rsidP="00DC6AA5">
            <w:pPr>
              <w:widowControl/>
              <w:spacing w:before="120" w:after="120"/>
              <w:rPr>
                <w:noProof/>
              </w:rPr>
            </w:pPr>
          </w:p>
        </w:tc>
      </w:tr>
      <w:tr w:rsidR="00310E79" w:rsidRPr="00084479" w14:paraId="21F58124"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C326C79" w14:textId="77777777" w:rsidR="00310E79" w:rsidRPr="00084479" w:rsidRDefault="00310E79" w:rsidP="00DC6AA5">
            <w:pPr>
              <w:widowControl/>
              <w:spacing w:before="120" w:after="120"/>
              <w:rPr>
                <w:noProof/>
              </w:rPr>
            </w:pPr>
            <w:r w:rsidRPr="00084479">
              <w:t>ME1511</w:t>
            </w:r>
          </w:p>
        </w:tc>
        <w:tc>
          <w:tcPr>
            <w:tcW w:w="6040" w:type="dxa"/>
            <w:tcBorders>
              <w:top w:val="single" w:sz="4" w:space="0" w:color="auto"/>
              <w:left w:val="single" w:sz="4" w:space="0" w:color="auto"/>
              <w:bottom w:val="single" w:sz="4" w:space="0" w:color="auto"/>
              <w:right w:val="single" w:sz="4" w:space="0" w:color="auto"/>
            </w:tcBorders>
          </w:tcPr>
          <w:p w14:paraId="05780B4B" w14:textId="77777777" w:rsidR="00310E79" w:rsidRPr="00084479" w:rsidRDefault="00310E79" w:rsidP="00DC6AA5">
            <w:pPr>
              <w:widowControl/>
              <w:spacing w:before="120" w:after="120"/>
              <w:rPr>
                <w:noProof/>
              </w:rPr>
            </w:pPr>
            <w:r w:rsidRPr="00084479">
              <w:t xml:space="preserve">Arrecifes de </w:t>
            </w:r>
            <w:r w:rsidRPr="00084479">
              <w:rPr>
                <w:i/>
              </w:rPr>
              <w:t>Lophelia pertusa</w:t>
            </w:r>
            <w:r w:rsidRPr="00084479">
              <w:t xml:space="preserve"> de la zona batial superior del Mediterráneo</w:t>
            </w:r>
          </w:p>
        </w:tc>
        <w:tc>
          <w:tcPr>
            <w:tcW w:w="2073" w:type="dxa"/>
            <w:tcBorders>
              <w:top w:val="single" w:sz="4" w:space="0" w:color="auto"/>
              <w:left w:val="single" w:sz="4" w:space="0" w:color="auto"/>
              <w:bottom w:val="single" w:sz="4" w:space="0" w:color="auto"/>
              <w:right w:val="single" w:sz="4" w:space="0" w:color="auto"/>
            </w:tcBorders>
          </w:tcPr>
          <w:p w14:paraId="6955F71A" w14:textId="77777777" w:rsidR="00310E79" w:rsidRPr="00084479" w:rsidRDefault="00310E79" w:rsidP="00DC6AA5">
            <w:pPr>
              <w:widowControl/>
              <w:spacing w:before="120" w:after="120"/>
              <w:rPr>
                <w:noProof/>
              </w:rPr>
            </w:pPr>
            <w:r w:rsidRPr="00084479">
              <w:t>1170</w:t>
            </w:r>
          </w:p>
        </w:tc>
      </w:tr>
      <w:tr w:rsidR="00310E79" w:rsidRPr="00084479" w14:paraId="03B3A5AA"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2681865" w14:textId="77777777" w:rsidR="00310E79" w:rsidRPr="00084479" w:rsidRDefault="00310E79" w:rsidP="00DC6AA5">
            <w:pPr>
              <w:widowControl/>
              <w:spacing w:before="120" w:after="120"/>
              <w:rPr>
                <w:noProof/>
              </w:rPr>
            </w:pPr>
            <w:r w:rsidRPr="00084479">
              <w:t>ME1512</w:t>
            </w:r>
          </w:p>
        </w:tc>
        <w:tc>
          <w:tcPr>
            <w:tcW w:w="6040" w:type="dxa"/>
            <w:tcBorders>
              <w:top w:val="single" w:sz="4" w:space="0" w:color="auto"/>
              <w:left w:val="single" w:sz="4" w:space="0" w:color="auto"/>
              <w:bottom w:val="single" w:sz="4" w:space="0" w:color="auto"/>
              <w:right w:val="single" w:sz="4" w:space="0" w:color="auto"/>
            </w:tcBorders>
          </w:tcPr>
          <w:p w14:paraId="4E7CBE1F" w14:textId="77777777" w:rsidR="00310E79" w:rsidRPr="00084479" w:rsidRDefault="00310E79" w:rsidP="00DC6AA5">
            <w:pPr>
              <w:widowControl/>
              <w:spacing w:before="120" w:after="120"/>
              <w:rPr>
                <w:noProof/>
              </w:rPr>
            </w:pPr>
            <w:r w:rsidRPr="00084479">
              <w:t xml:space="preserve">Arrecifes de </w:t>
            </w:r>
            <w:r w:rsidRPr="00084479">
              <w:rPr>
                <w:i/>
              </w:rPr>
              <w:t>Madrepora oculata</w:t>
            </w:r>
            <w:r w:rsidRPr="00084479">
              <w:t xml:space="preserve"> de la zona batial superior del Mediterráneo</w:t>
            </w:r>
          </w:p>
        </w:tc>
        <w:tc>
          <w:tcPr>
            <w:tcW w:w="2073" w:type="dxa"/>
            <w:tcBorders>
              <w:top w:val="single" w:sz="4" w:space="0" w:color="auto"/>
              <w:left w:val="single" w:sz="4" w:space="0" w:color="auto"/>
              <w:bottom w:val="single" w:sz="4" w:space="0" w:color="auto"/>
              <w:right w:val="single" w:sz="4" w:space="0" w:color="auto"/>
            </w:tcBorders>
          </w:tcPr>
          <w:p w14:paraId="22968687" w14:textId="77777777" w:rsidR="00310E79" w:rsidRPr="00084479" w:rsidRDefault="00310E79" w:rsidP="00DC6AA5">
            <w:pPr>
              <w:widowControl/>
              <w:spacing w:before="120" w:after="120"/>
              <w:rPr>
                <w:noProof/>
              </w:rPr>
            </w:pPr>
            <w:r w:rsidRPr="00084479">
              <w:t>1170</w:t>
            </w:r>
          </w:p>
        </w:tc>
      </w:tr>
      <w:tr w:rsidR="00310E79" w:rsidRPr="00084479" w14:paraId="5DB73D4C"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DE71C37" w14:textId="77777777" w:rsidR="00310E79" w:rsidRPr="00084479" w:rsidRDefault="00310E79" w:rsidP="00DC6AA5">
            <w:pPr>
              <w:widowControl/>
              <w:spacing w:before="120" w:after="120"/>
              <w:rPr>
                <w:noProof/>
              </w:rPr>
            </w:pPr>
            <w:r w:rsidRPr="00084479">
              <w:t>ME1513</w:t>
            </w:r>
          </w:p>
        </w:tc>
        <w:tc>
          <w:tcPr>
            <w:tcW w:w="6040" w:type="dxa"/>
            <w:tcBorders>
              <w:top w:val="single" w:sz="4" w:space="0" w:color="auto"/>
              <w:left w:val="single" w:sz="4" w:space="0" w:color="auto"/>
              <w:bottom w:val="single" w:sz="4" w:space="0" w:color="auto"/>
              <w:right w:val="single" w:sz="4" w:space="0" w:color="auto"/>
            </w:tcBorders>
          </w:tcPr>
          <w:p w14:paraId="463218F6" w14:textId="77777777" w:rsidR="00310E79" w:rsidRPr="00084479" w:rsidRDefault="00310E79" w:rsidP="00DC6AA5">
            <w:pPr>
              <w:widowControl/>
              <w:spacing w:before="120" w:after="120"/>
              <w:rPr>
                <w:noProof/>
              </w:rPr>
            </w:pPr>
            <w:r w:rsidRPr="00084479">
              <w:t xml:space="preserve">Arrecifes de </w:t>
            </w:r>
            <w:r w:rsidRPr="00084479">
              <w:rPr>
                <w:i/>
              </w:rPr>
              <w:t>Madrepora oculata</w:t>
            </w:r>
            <w:r w:rsidRPr="00084479">
              <w:t xml:space="preserve"> y </w:t>
            </w:r>
            <w:r w:rsidRPr="00084479">
              <w:rPr>
                <w:i/>
              </w:rPr>
              <w:t>Lophelia pertusa</w:t>
            </w:r>
            <w:r w:rsidRPr="00084479">
              <w:t xml:space="preserve"> de la zona batial superior del Mediterráneo</w:t>
            </w:r>
          </w:p>
        </w:tc>
        <w:tc>
          <w:tcPr>
            <w:tcW w:w="2073" w:type="dxa"/>
            <w:tcBorders>
              <w:top w:val="single" w:sz="4" w:space="0" w:color="auto"/>
              <w:left w:val="single" w:sz="4" w:space="0" w:color="auto"/>
              <w:bottom w:val="single" w:sz="4" w:space="0" w:color="auto"/>
              <w:right w:val="single" w:sz="4" w:space="0" w:color="auto"/>
            </w:tcBorders>
          </w:tcPr>
          <w:p w14:paraId="0AF46AF0" w14:textId="77777777" w:rsidR="00310E79" w:rsidRPr="00084479" w:rsidRDefault="00310E79" w:rsidP="00DC6AA5">
            <w:pPr>
              <w:widowControl/>
              <w:spacing w:before="120" w:after="120"/>
              <w:rPr>
                <w:noProof/>
              </w:rPr>
            </w:pPr>
            <w:r w:rsidRPr="00084479">
              <w:t>1170</w:t>
            </w:r>
          </w:p>
        </w:tc>
      </w:tr>
      <w:tr w:rsidR="00310E79" w:rsidRPr="00084479" w14:paraId="6F92EF8D"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9B76AB8" w14:textId="77777777" w:rsidR="00310E79" w:rsidRPr="00084479" w:rsidRDefault="00310E79" w:rsidP="00DC6AA5">
            <w:pPr>
              <w:widowControl/>
              <w:spacing w:before="120" w:after="120"/>
              <w:rPr>
                <w:noProof/>
              </w:rPr>
            </w:pPr>
            <w:r w:rsidRPr="00084479">
              <w:t>ME6514</w:t>
            </w:r>
          </w:p>
        </w:tc>
        <w:tc>
          <w:tcPr>
            <w:tcW w:w="6040" w:type="dxa"/>
            <w:tcBorders>
              <w:top w:val="single" w:sz="4" w:space="0" w:color="auto"/>
              <w:left w:val="single" w:sz="4" w:space="0" w:color="auto"/>
              <w:bottom w:val="single" w:sz="4" w:space="0" w:color="auto"/>
              <w:right w:val="single" w:sz="4" w:space="0" w:color="auto"/>
            </w:tcBorders>
          </w:tcPr>
          <w:p w14:paraId="6C85F413" w14:textId="77777777" w:rsidR="00310E79" w:rsidRPr="00084479" w:rsidRDefault="00310E79" w:rsidP="00DC6AA5">
            <w:pPr>
              <w:widowControl/>
              <w:spacing w:before="120" w:after="120"/>
              <w:rPr>
                <w:noProof/>
              </w:rPr>
            </w:pPr>
            <w:r w:rsidRPr="00084479">
              <w:t xml:space="preserve">Facies de la zona batial superior del Mediterráneo con </w:t>
            </w:r>
            <w:r w:rsidRPr="00084479">
              <w:rPr>
                <w:i/>
              </w:rPr>
              <w:t>Pheronema carpenteri</w:t>
            </w:r>
          </w:p>
        </w:tc>
        <w:tc>
          <w:tcPr>
            <w:tcW w:w="2073" w:type="dxa"/>
            <w:tcBorders>
              <w:top w:val="single" w:sz="4" w:space="0" w:color="auto"/>
              <w:left w:val="single" w:sz="4" w:space="0" w:color="auto"/>
              <w:bottom w:val="single" w:sz="4" w:space="0" w:color="auto"/>
              <w:right w:val="single" w:sz="4" w:space="0" w:color="auto"/>
            </w:tcBorders>
          </w:tcPr>
          <w:p w14:paraId="69F177EF" w14:textId="77777777" w:rsidR="00310E79" w:rsidRPr="00084479" w:rsidRDefault="00310E79" w:rsidP="00DC6AA5">
            <w:pPr>
              <w:widowControl/>
              <w:spacing w:before="120" w:after="120"/>
              <w:rPr>
                <w:noProof/>
              </w:rPr>
            </w:pPr>
          </w:p>
        </w:tc>
      </w:tr>
      <w:tr w:rsidR="00310E79" w:rsidRPr="00084479" w14:paraId="1367F4ED"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2FCEB5B" w14:textId="77777777" w:rsidR="00310E79" w:rsidRPr="00084479" w:rsidRDefault="00310E79" w:rsidP="00DC6AA5">
            <w:pPr>
              <w:widowControl/>
              <w:spacing w:before="120" w:after="120"/>
              <w:rPr>
                <w:noProof/>
              </w:rPr>
            </w:pPr>
            <w:r w:rsidRPr="00084479">
              <w:t>MF1511</w:t>
            </w:r>
          </w:p>
        </w:tc>
        <w:tc>
          <w:tcPr>
            <w:tcW w:w="6040" w:type="dxa"/>
            <w:tcBorders>
              <w:top w:val="single" w:sz="4" w:space="0" w:color="auto"/>
              <w:left w:val="single" w:sz="4" w:space="0" w:color="auto"/>
              <w:bottom w:val="single" w:sz="4" w:space="0" w:color="auto"/>
              <w:right w:val="single" w:sz="4" w:space="0" w:color="auto"/>
            </w:tcBorders>
          </w:tcPr>
          <w:p w14:paraId="6BDDFB11" w14:textId="77777777" w:rsidR="00310E79" w:rsidRPr="00084479" w:rsidRDefault="00310E79" w:rsidP="00DC6AA5">
            <w:pPr>
              <w:widowControl/>
              <w:spacing w:before="120" w:after="120"/>
              <w:rPr>
                <w:noProof/>
              </w:rPr>
            </w:pPr>
            <w:r w:rsidRPr="00084479">
              <w:t xml:space="preserve">Arrecifes de </w:t>
            </w:r>
            <w:r w:rsidRPr="00084479">
              <w:rPr>
                <w:i/>
              </w:rPr>
              <w:t>Lophelia pertusa</w:t>
            </w:r>
            <w:r w:rsidRPr="00084479">
              <w:t xml:space="preserve"> de la zona batial inferior del Mediterráneo</w:t>
            </w:r>
          </w:p>
        </w:tc>
        <w:tc>
          <w:tcPr>
            <w:tcW w:w="2073" w:type="dxa"/>
            <w:tcBorders>
              <w:top w:val="single" w:sz="4" w:space="0" w:color="auto"/>
              <w:left w:val="single" w:sz="4" w:space="0" w:color="auto"/>
              <w:bottom w:val="single" w:sz="4" w:space="0" w:color="auto"/>
              <w:right w:val="single" w:sz="4" w:space="0" w:color="auto"/>
            </w:tcBorders>
          </w:tcPr>
          <w:p w14:paraId="3DF5A281" w14:textId="77777777" w:rsidR="00310E79" w:rsidRPr="00084479" w:rsidRDefault="00310E79" w:rsidP="00DC6AA5">
            <w:pPr>
              <w:widowControl/>
              <w:spacing w:before="120" w:after="120"/>
              <w:rPr>
                <w:noProof/>
              </w:rPr>
            </w:pPr>
            <w:r w:rsidRPr="00084479">
              <w:t>1170</w:t>
            </w:r>
          </w:p>
        </w:tc>
      </w:tr>
      <w:tr w:rsidR="00310E79" w:rsidRPr="00084479" w14:paraId="4E65BC3C"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62BD535" w14:textId="77777777" w:rsidR="00310E79" w:rsidRPr="00084479" w:rsidRDefault="00310E79" w:rsidP="00DC6AA5">
            <w:pPr>
              <w:widowControl/>
              <w:spacing w:before="120" w:after="120"/>
              <w:rPr>
                <w:noProof/>
              </w:rPr>
            </w:pPr>
            <w:r w:rsidRPr="00084479">
              <w:t>MF1512</w:t>
            </w:r>
          </w:p>
        </w:tc>
        <w:tc>
          <w:tcPr>
            <w:tcW w:w="6040" w:type="dxa"/>
            <w:tcBorders>
              <w:top w:val="single" w:sz="4" w:space="0" w:color="auto"/>
              <w:left w:val="single" w:sz="4" w:space="0" w:color="auto"/>
              <w:bottom w:val="single" w:sz="4" w:space="0" w:color="auto"/>
              <w:right w:val="single" w:sz="4" w:space="0" w:color="auto"/>
            </w:tcBorders>
          </w:tcPr>
          <w:p w14:paraId="2A9F1312" w14:textId="77777777" w:rsidR="00310E79" w:rsidRPr="00084479" w:rsidRDefault="00310E79" w:rsidP="00DC6AA5">
            <w:pPr>
              <w:widowControl/>
              <w:spacing w:before="120" w:after="120"/>
              <w:rPr>
                <w:noProof/>
              </w:rPr>
            </w:pPr>
            <w:r w:rsidRPr="00084479">
              <w:t xml:space="preserve">Arrecifes de </w:t>
            </w:r>
            <w:r w:rsidRPr="00084479">
              <w:rPr>
                <w:i/>
              </w:rPr>
              <w:t>Madrepora oculata</w:t>
            </w:r>
            <w:r w:rsidRPr="00084479">
              <w:t xml:space="preserve"> de la zona batial inferior del Mediterráneo</w:t>
            </w:r>
          </w:p>
        </w:tc>
        <w:tc>
          <w:tcPr>
            <w:tcW w:w="2073" w:type="dxa"/>
            <w:tcBorders>
              <w:top w:val="single" w:sz="4" w:space="0" w:color="auto"/>
              <w:left w:val="single" w:sz="4" w:space="0" w:color="auto"/>
              <w:bottom w:val="single" w:sz="4" w:space="0" w:color="auto"/>
              <w:right w:val="single" w:sz="4" w:space="0" w:color="auto"/>
            </w:tcBorders>
          </w:tcPr>
          <w:p w14:paraId="33AB5196" w14:textId="77777777" w:rsidR="00310E79" w:rsidRPr="00084479" w:rsidRDefault="00310E79" w:rsidP="00DC6AA5">
            <w:pPr>
              <w:widowControl/>
              <w:spacing w:before="120" w:after="120"/>
              <w:rPr>
                <w:noProof/>
              </w:rPr>
            </w:pPr>
            <w:r w:rsidRPr="00084479">
              <w:t>1170</w:t>
            </w:r>
          </w:p>
        </w:tc>
      </w:tr>
      <w:tr w:rsidR="00310E79" w:rsidRPr="00084479" w14:paraId="1C972301"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FF33459" w14:textId="77777777" w:rsidR="00310E79" w:rsidRPr="00084479" w:rsidRDefault="00310E79" w:rsidP="00DC6AA5">
            <w:pPr>
              <w:widowControl/>
              <w:spacing w:before="120" w:after="120"/>
              <w:rPr>
                <w:noProof/>
              </w:rPr>
            </w:pPr>
            <w:r w:rsidRPr="00084479">
              <w:t>MF1513</w:t>
            </w:r>
          </w:p>
        </w:tc>
        <w:tc>
          <w:tcPr>
            <w:tcW w:w="6040" w:type="dxa"/>
            <w:tcBorders>
              <w:top w:val="single" w:sz="4" w:space="0" w:color="auto"/>
              <w:left w:val="single" w:sz="4" w:space="0" w:color="auto"/>
              <w:bottom w:val="single" w:sz="4" w:space="0" w:color="auto"/>
              <w:right w:val="single" w:sz="4" w:space="0" w:color="auto"/>
            </w:tcBorders>
          </w:tcPr>
          <w:p w14:paraId="202BF90D" w14:textId="77777777" w:rsidR="00310E79" w:rsidRPr="00084479" w:rsidRDefault="00310E79" w:rsidP="00DC6AA5">
            <w:pPr>
              <w:widowControl/>
              <w:spacing w:before="120" w:after="120"/>
              <w:rPr>
                <w:noProof/>
              </w:rPr>
            </w:pPr>
            <w:r w:rsidRPr="00084479">
              <w:t>Arrecifes de</w:t>
            </w:r>
            <w:r w:rsidRPr="00084479">
              <w:rPr>
                <w:i/>
              </w:rPr>
              <w:t xml:space="preserve"> Madrepora oculata</w:t>
            </w:r>
            <w:r w:rsidRPr="00084479">
              <w:t xml:space="preserve"> y </w:t>
            </w:r>
            <w:r w:rsidRPr="00084479">
              <w:rPr>
                <w:i/>
              </w:rPr>
              <w:t>Lophelia pertusa</w:t>
            </w:r>
            <w:r w:rsidRPr="00084479">
              <w:t xml:space="preserve"> de la zona batial inferior del Mediterráneo</w:t>
            </w:r>
          </w:p>
        </w:tc>
        <w:tc>
          <w:tcPr>
            <w:tcW w:w="2073" w:type="dxa"/>
            <w:tcBorders>
              <w:top w:val="single" w:sz="4" w:space="0" w:color="auto"/>
              <w:left w:val="single" w:sz="4" w:space="0" w:color="auto"/>
              <w:bottom w:val="single" w:sz="4" w:space="0" w:color="auto"/>
              <w:right w:val="single" w:sz="4" w:space="0" w:color="auto"/>
            </w:tcBorders>
          </w:tcPr>
          <w:p w14:paraId="51FE1C79" w14:textId="77777777" w:rsidR="00310E79" w:rsidRPr="00084479" w:rsidRDefault="00310E79" w:rsidP="00DC6AA5">
            <w:pPr>
              <w:widowControl/>
              <w:spacing w:before="120" w:after="120"/>
              <w:rPr>
                <w:noProof/>
              </w:rPr>
            </w:pPr>
            <w:r w:rsidRPr="00084479">
              <w:t>1170</w:t>
            </w:r>
          </w:p>
        </w:tc>
      </w:tr>
      <w:tr w:rsidR="00310E79" w:rsidRPr="00084479" w14:paraId="200BE894"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D26970E" w14:textId="77777777" w:rsidR="00310E79" w:rsidRPr="00084479" w:rsidRDefault="00310E79" w:rsidP="00DC6AA5">
            <w:pPr>
              <w:widowControl/>
              <w:spacing w:before="120" w:after="120"/>
              <w:rPr>
                <w:noProof/>
              </w:rPr>
            </w:pPr>
            <w:r w:rsidRPr="00084479">
              <w:t>MF6511</w:t>
            </w:r>
          </w:p>
        </w:tc>
        <w:tc>
          <w:tcPr>
            <w:tcW w:w="6040" w:type="dxa"/>
            <w:tcBorders>
              <w:top w:val="single" w:sz="4" w:space="0" w:color="auto"/>
              <w:left w:val="single" w:sz="4" w:space="0" w:color="auto"/>
              <w:bottom w:val="single" w:sz="4" w:space="0" w:color="auto"/>
              <w:right w:val="single" w:sz="4" w:space="0" w:color="auto"/>
            </w:tcBorders>
          </w:tcPr>
          <w:p w14:paraId="7C7DEF0A" w14:textId="77777777" w:rsidR="00310E79" w:rsidRPr="00084479" w:rsidRDefault="00310E79" w:rsidP="00DC6AA5">
            <w:pPr>
              <w:widowControl/>
              <w:spacing w:before="120" w:after="120"/>
              <w:rPr>
                <w:noProof/>
              </w:rPr>
            </w:pPr>
            <w:r w:rsidRPr="00084479">
              <w:t xml:space="preserve">Facies de la zona batial inferior del Mediterráneo de lodos arenosos con </w:t>
            </w:r>
            <w:r w:rsidRPr="00084479">
              <w:rPr>
                <w:i/>
              </w:rPr>
              <w:t>Thenea muricata</w:t>
            </w:r>
          </w:p>
        </w:tc>
        <w:tc>
          <w:tcPr>
            <w:tcW w:w="2073" w:type="dxa"/>
            <w:tcBorders>
              <w:top w:val="single" w:sz="4" w:space="0" w:color="auto"/>
              <w:left w:val="single" w:sz="4" w:space="0" w:color="auto"/>
              <w:bottom w:val="single" w:sz="4" w:space="0" w:color="auto"/>
              <w:right w:val="single" w:sz="4" w:space="0" w:color="auto"/>
            </w:tcBorders>
          </w:tcPr>
          <w:p w14:paraId="064855B0" w14:textId="77777777" w:rsidR="00310E79" w:rsidRPr="00084479" w:rsidRDefault="00310E79" w:rsidP="00DC6AA5">
            <w:pPr>
              <w:widowControl/>
              <w:spacing w:before="120" w:after="120"/>
              <w:rPr>
                <w:noProof/>
              </w:rPr>
            </w:pPr>
          </w:p>
        </w:tc>
      </w:tr>
      <w:tr w:rsidR="00310E79" w:rsidRPr="00084479" w14:paraId="346892F0"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3E62C9E" w14:textId="77777777" w:rsidR="00310E79" w:rsidRPr="00084479" w:rsidRDefault="00310E79" w:rsidP="00DC6AA5">
            <w:pPr>
              <w:widowControl/>
              <w:spacing w:before="120" w:after="120"/>
              <w:rPr>
                <w:noProof/>
              </w:rPr>
            </w:pPr>
            <w:r w:rsidRPr="00084479">
              <w:t>MF6513</w:t>
            </w:r>
          </w:p>
        </w:tc>
        <w:tc>
          <w:tcPr>
            <w:tcW w:w="6040" w:type="dxa"/>
            <w:tcBorders>
              <w:top w:val="single" w:sz="4" w:space="0" w:color="auto"/>
              <w:left w:val="single" w:sz="4" w:space="0" w:color="auto"/>
              <w:bottom w:val="single" w:sz="4" w:space="0" w:color="auto"/>
              <w:right w:val="single" w:sz="4" w:space="0" w:color="auto"/>
            </w:tcBorders>
          </w:tcPr>
          <w:p w14:paraId="304A5B60" w14:textId="77777777" w:rsidR="00310E79" w:rsidRPr="00084479" w:rsidRDefault="00310E79" w:rsidP="00DC6AA5">
            <w:pPr>
              <w:widowControl/>
              <w:spacing w:before="120" w:after="120"/>
              <w:rPr>
                <w:noProof/>
              </w:rPr>
            </w:pPr>
            <w:r w:rsidRPr="00084479">
              <w:t xml:space="preserve">Facies de la zona batial inferior del Mediterráneo de lodos compactos con </w:t>
            </w:r>
            <w:r w:rsidRPr="00084479">
              <w:rPr>
                <w:i/>
              </w:rPr>
              <w:t>Isidella elongata</w:t>
            </w:r>
          </w:p>
        </w:tc>
        <w:tc>
          <w:tcPr>
            <w:tcW w:w="2073" w:type="dxa"/>
            <w:tcBorders>
              <w:top w:val="single" w:sz="4" w:space="0" w:color="auto"/>
              <w:left w:val="single" w:sz="4" w:space="0" w:color="auto"/>
              <w:bottom w:val="single" w:sz="4" w:space="0" w:color="auto"/>
              <w:right w:val="single" w:sz="4" w:space="0" w:color="auto"/>
            </w:tcBorders>
          </w:tcPr>
          <w:p w14:paraId="2FA051A2" w14:textId="77777777" w:rsidR="00310E79" w:rsidRPr="00084479" w:rsidRDefault="00310E79" w:rsidP="00DC6AA5">
            <w:pPr>
              <w:widowControl/>
              <w:spacing w:before="120" w:after="120"/>
              <w:rPr>
                <w:noProof/>
              </w:rPr>
            </w:pPr>
          </w:p>
        </w:tc>
      </w:tr>
    </w:tbl>
    <w:p w14:paraId="2AD9C7EC" w14:textId="77777777" w:rsidR="00310E79" w:rsidRPr="00084479" w:rsidRDefault="00310E79" w:rsidP="00310E79">
      <w:pPr>
        <w:keepNext/>
        <w:widowControl/>
        <w:suppressAutoHyphens/>
        <w:spacing w:before="120" w:after="120"/>
        <w:jc w:val="both"/>
        <w:outlineLvl w:val="1"/>
        <w:rPr>
          <w:b/>
          <w:bCs/>
          <w:noProof/>
          <w:szCs w:val="26"/>
        </w:rPr>
      </w:pPr>
      <w:r w:rsidRPr="00084479">
        <w:rPr>
          <w:b/>
        </w:rPr>
        <w:t>6.</w:t>
      </w:r>
      <w:r w:rsidRPr="00084479">
        <w:rPr>
          <w:b/>
        </w:rPr>
        <w:tab/>
        <w:t>Grupo 6: Respiraderos y rezumaderos</w:t>
      </w:r>
    </w:p>
    <w:tbl>
      <w:tblPr>
        <w:tblStyle w:val="TableGrid"/>
        <w:tblW w:w="0" w:type="auto"/>
        <w:tblLook w:val="04A0" w:firstRow="1" w:lastRow="0" w:firstColumn="1" w:lastColumn="0" w:noHBand="0" w:noVBand="1"/>
      </w:tblPr>
      <w:tblGrid>
        <w:gridCol w:w="1096"/>
        <w:gridCol w:w="6120"/>
        <w:gridCol w:w="2073"/>
      </w:tblGrid>
      <w:tr w:rsidR="00310E79" w:rsidRPr="004E319B" w14:paraId="357F2910"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FD76E30" w14:textId="77777777" w:rsidR="00310E79" w:rsidRPr="00084479" w:rsidRDefault="00310E79" w:rsidP="00DC6AA5">
            <w:pPr>
              <w:widowControl/>
              <w:spacing w:before="120" w:after="120"/>
              <w:rPr>
                <w:b/>
                <w:noProof/>
              </w:rPr>
            </w:pPr>
            <w:r w:rsidRPr="00084479">
              <w:rPr>
                <w:b/>
              </w:rPr>
              <w:t>Código EUNIS</w:t>
            </w:r>
          </w:p>
        </w:tc>
        <w:tc>
          <w:tcPr>
            <w:tcW w:w="6120" w:type="dxa"/>
            <w:tcBorders>
              <w:top w:val="single" w:sz="4" w:space="0" w:color="auto"/>
              <w:left w:val="single" w:sz="4" w:space="0" w:color="auto"/>
              <w:bottom w:val="single" w:sz="4" w:space="0" w:color="auto"/>
              <w:right w:val="single" w:sz="4" w:space="0" w:color="auto"/>
            </w:tcBorders>
            <w:hideMark/>
          </w:tcPr>
          <w:p w14:paraId="06AB3641" w14:textId="77777777" w:rsidR="00310E79" w:rsidRPr="00084479" w:rsidRDefault="00310E79" w:rsidP="00DC6AA5">
            <w:pPr>
              <w:widowControl/>
              <w:spacing w:before="120" w:after="120"/>
              <w:rPr>
                <w:b/>
                <w:noProof/>
              </w:rPr>
            </w:pPr>
            <w:r w:rsidRPr="00084479">
              <w:rPr>
                <w:b/>
              </w:rPr>
              <w:t>Nombre del tipo de hábitat EUNIS</w:t>
            </w:r>
          </w:p>
        </w:tc>
        <w:tc>
          <w:tcPr>
            <w:tcW w:w="2073" w:type="dxa"/>
            <w:tcBorders>
              <w:top w:val="single" w:sz="4" w:space="0" w:color="auto"/>
              <w:left w:val="single" w:sz="4" w:space="0" w:color="auto"/>
              <w:bottom w:val="single" w:sz="4" w:space="0" w:color="auto"/>
              <w:right w:val="single" w:sz="4" w:space="0" w:color="auto"/>
            </w:tcBorders>
          </w:tcPr>
          <w:p w14:paraId="714D172E" w14:textId="77777777" w:rsidR="00310E79" w:rsidRPr="00267F4E" w:rsidRDefault="00310E79" w:rsidP="00DC6AA5">
            <w:pPr>
              <w:widowControl/>
              <w:spacing w:before="120" w:after="120"/>
              <w:rPr>
                <w:b/>
                <w:noProof/>
                <w:lang w:val="pt-PT"/>
              </w:rPr>
            </w:pPr>
            <w:r w:rsidRPr="00267F4E">
              <w:rPr>
                <w:b/>
                <w:lang w:val="pt-PT"/>
              </w:rPr>
              <w:t>Códigos correspondientes del anexo I (Directiva sobre hábitats)</w:t>
            </w:r>
          </w:p>
        </w:tc>
      </w:tr>
      <w:tr w:rsidR="00310E79" w:rsidRPr="00084479" w14:paraId="28A514B1" w14:textId="77777777" w:rsidTr="00DC6AA5">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A570D46" w14:textId="77777777" w:rsidR="00310E79" w:rsidRPr="00084479" w:rsidRDefault="00310E79" w:rsidP="00DC6AA5">
            <w:pPr>
              <w:widowControl/>
              <w:spacing w:before="120" w:after="120"/>
              <w:rPr>
                <w:b/>
                <w:bCs/>
                <w:noProof/>
              </w:rPr>
            </w:pPr>
            <w:r w:rsidRPr="00084479">
              <w:rPr>
                <w:b/>
              </w:rPr>
              <w:t>Atlántico</w:t>
            </w:r>
          </w:p>
        </w:tc>
      </w:tr>
      <w:tr w:rsidR="00310E79" w:rsidRPr="00084479" w14:paraId="62D3FCCD"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017911B" w14:textId="77777777" w:rsidR="00310E79" w:rsidRPr="00084479" w:rsidRDefault="00310E79" w:rsidP="00DC6AA5">
            <w:pPr>
              <w:widowControl/>
              <w:spacing w:before="120" w:after="120"/>
              <w:rPr>
                <w:noProof/>
              </w:rPr>
            </w:pPr>
            <w:r w:rsidRPr="00084479">
              <w:t>MB128</w:t>
            </w:r>
          </w:p>
        </w:tc>
        <w:tc>
          <w:tcPr>
            <w:tcW w:w="6120" w:type="dxa"/>
            <w:tcBorders>
              <w:top w:val="single" w:sz="4" w:space="0" w:color="auto"/>
              <w:left w:val="single" w:sz="4" w:space="0" w:color="auto"/>
              <w:bottom w:val="single" w:sz="4" w:space="0" w:color="auto"/>
              <w:right w:val="single" w:sz="4" w:space="0" w:color="auto"/>
            </w:tcBorders>
            <w:hideMark/>
          </w:tcPr>
          <w:p w14:paraId="0326AB9A" w14:textId="77777777" w:rsidR="00310E79" w:rsidRPr="00084479" w:rsidRDefault="00310E79" w:rsidP="00DC6AA5">
            <w:pPr>
              <w:widowControl/>
              <w:spacing w:before="120" w:after="120"/>
              <w:rPr>
                <w:noProof/>
              </w:rPr>
            </w:pPr>
            <w:r w:rsidRPr="00084479">
              <w:t>Respiraderos y rezumaderos en la roca infralitoral del Atlántico</w:t>
            </w:r>
          </w:p>
        </w:tc>
        <w:tc>
          <w:tcPr>
            <w:tcW w:w="2073" w:type="dxa"/>
            <w:tcBorders>
              <w:top w:val="single" w:sz="4" w:space="0" w:color="auto"/>
              <w:left w:val="single" w:sz="4" w:space="0" w:color="auto"/>
              <w:bottom w:val="single" w:sz="4" w:space="0" w:color="auto"/>
              <w:right w:val="single" w:sz="4" w:space="0" w:color="auto"/>
            </w:tcBorders>
          </w:tcPr>
          <w:p w14:paraId="7D91F0E8" w14:textId="77777777" w:rsidR="00310E79" w:rsidRPr="00084479" w:rsidRDefault="00310E79" w:rsidP="00DC6AA5">
            <w:pPr>
              <w:widowControl/>
              <w:spacing w:before="120" w:after="120"/>
              <w:rPr>
                <w:noProof/>
              </w:rPr>
            </w:pPr>
            <w:r w:rsidRPr="00084479">
              <w:t>1170; 1160; 1180</w:t>
            </w:r>
          </w:p>
        </w:tc>
      </w:tr>
      <w:tr w:rsidR="00310E79" w:rsidRPr="00084479" w14:paraId="5BCAAC57"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9963370" w14:textId="77777777" w:rsidR="00310E79" w:rsidRPr="00084479" w:rsidRDefault="00310E79" w:rsidP="00DC6AA5">
            <w:pPr>
              <w:widowControl/>
              <w:spacing w:before="120" w:after="120"/>
              <w:rPr>
                <w:noProof/>
              </w:rPr>
            </w:pPr>
            <w:r w:rsidRPr="00084479">
              <w:lastRenderedPageBreak/>
              <w:t>MB627</w:t>
            </w:r>
          </w:p>
        </w:tc>
        <w:tc>
          <w:tcPr>
            <w:tcW w:w="6120" w:type="dxa"/>
            <w:tcBorders>
              <w:top w:val="single" w:sz="4" w:space="0" w:color="auto"/>
              <w:left w:val="single" w:sz="4" w:space="0" w:color="auto"/>
              <w:bottom w:val="single" w:sz="4" w:space="0" w:color="auto"/>
              <w:right w:val="single" w:sz="4" w:space="0" w:color="auto"/>
            </w:tcBorders>
          </w:tcPr>
          <w:p w14:paraId="12405044" w14:textId="77777777" w:rsidR="00310E79" w:rsidRPr="00084479" w:rsidRDefault="00310E79" w:rsidP="00DC6AA5">
            <w:pPr>
              <w:widowControl/>
              <w:spacing w:before="120" w:after="120"/>
              <w:rPr>
                <w:noProof/>
              </w:rPr>
            </w:pPr>
            <w:r w:rsidRPr="00084479">
              <w:t>Respiraderos y rezumaderos en el lodo infralitoral del Atlántico</w:t>
            </w:r>
          </w:p>
        </w:tc>
        <w:tc>
          <w:tcPr>
            <w:tcW w:w="2073" w:type="dxa"/>
            <w:tcBorders>
              <w:top w:val="single" w:sz="4" w:space="0" w:color="auto"/>
              <w:left w:val="single" w:sz="4" w:space="0" w:color="auto"/>
              <w:bottom w:val="single" w:sz="4" w:space="0" w:color="auto"/>
              <w:right w:val="single" w:sz="4" w:space="0" w:color="auto"/>
            </w:tcBorders>
          </w:tcPr>
          <w:p w14:paraId="48540EDA" w14:textId="77777777" w:rsidR="00310E79" w:rsidRPr="00084479" w:rsidRDefault="00310E79" w:rsidP="00DC6AA5">
            <w:pPr>
              <w:widowControl/>
              <w:spacing w:before="120" w:after="120"/>
              <w:rPr>
                <w:noProof/>
              </w:rPr>
            </w:pPr>
            <w:r w:rsidRPr="00084479">
              <w:t>1130; 1160</w:t>
            </w:r>
          </w:p>
        </w:tc>
      </w:tr>
      <w:tr w:rsidR="00310E79" w:rsidRPr="00084479" w14:paraId="4DDFD648"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9427C12" w14:textId="77777777" w:rsidR="00310E79" w:rsidRPr="00084479" w:rsidRDefault="00310E79" w:rsidP="00DC6AA5">
            <w:pPr>
              <w:widowControl/>
              <w:spacing w:before="120" w:after="120"/>
              <w:rPr>
                <w:noProof/>
              </w:rPr>
            </w:pPr>
            <w:r w:rsidRPr="00084479">
              <w:t>MC127</w:t>
            </w:r>
          </w:p>
        </w:tc>
        <w:tc>
          <w:tcPr>
            <w:tcW w:w="6120" w:type="dxa"/>
            <w:tcBorders>
              <w:top w:val="single" w:sz="4" w:space="0" w:color="auto"/>
              <w:left w:val="single" w:sz="4" w:space="0" w:color="auto"/>
              <w:bottom w:val="single" w:sz="4" w:space="0" w:color="auto"/>
              <w:right w:val="single" w:sz="4" w:space="0" w:color="auto"/>
            </w:tcBorders>
          </w:tcPr>
          <w:p w14:paraId="569E78AF" w14:textId="77777777" w:rsidR="00310E79" w:rsidRPr="00084479" w:rsidRDefault="00310E79" w:rsidP="00DC6AA5">
            <w:pPr>
              <w:widowControl/>
              <w:spacing w:before="120" w:after="120"/>
              <w:rPr>
                <w:noProof/>
              </w:rPr>
            </w:pPr>
            <w:r w:rsidRPr="00084479">
              <w:t>Respiraderos y rezumaderos en la roca circalitoral del Atlántico</w:t>
            </w:r>
          </w:p>
        </w:tc>
        <w:tc>
          <w:tcPr>
            <w:tcW w:w="2073" w:type="dxa"/>
            <w:tcBorders>
              <w:top w:val="single" w:sz="4" w:space="0" w:color="auto"/>
              <w:left w:val="single" w:sz="4" w:space="0" w:color="auto"/>
              <w:bottom w:val="single" w:sz="4" w:space="0" w:color="auto"/>
              <w:right w:val="single" w:sz="4" w:space="0" w:color="auto"/>
            </w:tcBorders>
          </w:tcPr>
          <w:p w14:paraId="1888A99E" w14:textId="77777777" w:rsidR="00310E79" w:rsidRPr="00084479" w:rsidRDefault="00310E79" w:rsidP="00DC6AA5">
            <w:pPr>
              <w:widowControl/>
              <w:spacing w:before="120" w:after="120"/>
              <w:rPr>
                <w:noProof/>
              </w:rPr>
            </w:pPr>
            <w:r w:rsidRPr="00084479">
              <w:t>1170; 1180</w:t>
            </w:r>
          </w:p>
        </w:tc>
      </w:tr>
      <w:tr w:rsidR="00310E79" w:rsidRPr="00084479" w14:paraId="143A3863"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F2C77BA" w14:textId="77777777" w:rsidR="00310E79" w:rsidRPr="00084479" w:rsidRDefault="00310E79" w:rsidP="00DC6AA5">
            <w:pPr>
              <w:widowControl/>
              <w:spacing w:before="120" w:after="120"/>
              <w:rPr>
                <w:noProof/>
              </w:rPr>
            </w:pPr>
            <w:r w:rsidRPr="00084479">
              <w:t>MC622</w:t>
            </w:r>
          </w:p>
        </w:tc>
        <w:tc>
          <w:tcPr>
            <w:tcW w:w="6120" w:type="dxa"/>
            <w:tcBorders>
              <w:top w:val="single" w:sz="4" w:space="0" w:color="auto"/>
              <w:left w:val="single" w:sz="4" w:space="0" w:color="auto"/>
              <w:bottom w:val="single" w:sz="4" w:space="0" w:color="auto"/>
              <w:right w:val="single" w:sz="4" w:space="0" w:color="auto"/>
            </w:tcBorders>
          </w:tcPr>
          <w:p w14:paraId="07F9DFCF" w14:textId="77777777" w:rsidR="00310E79" w:rsidRPr="00084479" w:rsidRDefault="00310E79" w:rsidP="00DC6AA5">
            <w:pPr>
              <w:widowControl/>
              <w:spacing w:before="120" w:after="120"/>
              <w:rPr>
                <w:noProof/>
              </w:rPr>
            </w:pPr>
            <w:r w:rsidRPr="00084479">
              <w:t>Respiraderos y rezumaderos en el lodo circalitoral del Atlántico</w:t>
            </w:r>
          </w:p>
        </w:tc>
        <w:tc>
          <w:tcPr>
            <w:tcW w:w="2073" w:type="dxa"/>
            <w:tcBorders>
              <w:top w:val="single" w:sz="4" w:space="0" w:color="auto"/>
              <w:left w:val="single" w:sz="4" w:space="0" w:color="auto"/>
              <w:bottom w:val="single" w:sz="4" w:space="0" w:color="auto"/>
              <w:right w:val="single" w:sz="4" w:space="0" w:color="auto"/>
            </w:tcBorders>
          </w:tcPr>
          <w:p w14:paraId="180BB562" w14:textId="77777777" w:rsidR="00310E79" w:rsidRPr="00084479" w:rsidRDefault="00310E79" w:rsidP="00DC6AA5">
            <w:pPr>
              <w:widowControl/>
              <w:spacing w:before="120" w:after="120"/>
              <w:rPr>
                <w:noProof/>
              </w:rPr>
            </w:pPr>
            <w:r w:rsidRPr="00084479">
              <w:t>1160</w:t>
            </w:r>
          </w:p>
        </w:tc>
      </w:tr>
      <w:tr w:rsidR="00310E79" w:rsidRPr="00084479" w14:paraId="7913CC05"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891E1E5" w14:textId="77777777" w:rsidR="00310E79" w:rsidRPr="00084479" w:rsidRDefault="00310E79" w:rsidP="00DC6AA5">
            <w:pPr>
              <w:widowControl/>
              <w:spacing w:before="120" w:after="120"/>
              <w:rPr>
                <w:noProof/>
              </w:rPr>
            </w:pPr>
            <w:r w:rsidRPr="00084479">
              <w:t>MD122</w:t>
            </w:r>
          </w:p>
        </w:tc>
        <w:tc>
          <w:tcPr>
            <w:tcW w:w="6120" w:type="dxa"/>
            <w:tcBorders>
              <w:top w:val="single" w:sz="4" w:space="0" w:color="auto"/>
              <w:left w:val="single" w:sz="4" w:space="0" w:color="auto"/>
              <w:bottom w:val="single" w:sz="4" w:space="0" w:color="auto"/>
              <w:right w:val="single" w:sz="4" w:space="0" w:color="auto"/>
            </w:tcBorders>
          </w:tcPr>
          <w:p w14:paraId="2F93BCF3" w14:textId="77777777" w:rsidR="00310E79" w:rsidRPr="00084479" w:rsidRDefault="00310E79" w:rsidP="00DC6AA5">
            <w:pPr>
              <w:widowControl/>
              <w:spacing w:before="120" w:after="120"/>
              <w:rPr>
                <w:noProof/>
              </w:rPr>
            </w:pPr>
            <w:r w:rsidRPr="00084479">
              <w:t>Respiraderos y rezumaderos en la roca circalitoral del Atlántico en alta mar</w:t>
            </w:r>
          </w:p>
        </w:tc>
        <w:tc>
          <w:tcPr>
            <w:tcW w:w="2073" w:type="dxa"/>
            <w:tcBorders>
              <w:top w:val="single" w:sz="4" w:space="0" w:color="auto"/>
              <w:left w:val="single" w:sz="4" w:space="0" w:color="auto"/>
              <w:bottom w:val="single" w:sz="4" w:space="0" w:color="auto"/>
              <w:right w:val="single" w:sz="4" w:space="0" w:color="auto"/>
            </w:tcBorders>
          </w:tcPr>
          <w:p w14:paraId="51C476F1" w14:textId="77777777" w:rsidR="00310E79" w:rsidRPr="00084479" w:rsidRDefault="00310E79" w:rsidP="00DC6AA5">
            <w:pPr>
              <w:widowControl/>
              <w:spacing w:before="120" w:after="120"/>
              <w:rPr>
                <w:noProof/>
              </w:rPr>
            </w:pPr>
            <w:r w:rsidRPr="00084479">
              <w:t>1170</w:t>
            </w:r>
          </w:p>
        </w:tc>
      </w:tr>
      <w:tr w:rsidR="00310E79" w:rsidRPr="00084479" w14:paraId="649E021A"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786DF2B" w14:textId="77777777" w:rsidR="00310E79" w:rsidRPr="00084479" w:rsidRDefault="00310E79" w:rsidP="00DC6AA5">
            <w:pPr>
              <w:widowControl/>
              <w:spacing w:before="120" w:after="120"/>
              <w:rPr>
                <w:noProof/>
              </w:rPr>
            </w:pPr>
            <w:r w:rsidRPr="00084479">
              <w:t>MD622</w:t>
            </w:r>
          </w:p>
        </w:tc>
        <w:tc>
          <w:tcPr>
            <w:tcW w:w="6120" w:type="dxa"/>
            <w:tcBorders>
              <w:top w:val="single" w:sz="4" w:space="0" w:color="auto"/>
              <w:left w:val="single" w:sz="4" w:space="0" w:color="auto"/>
              <w:bottom w:val="single" w:sz="4" w:space="0" w:color="auto"/>
              <w:right w:val="single" w:sz="4" w:space="0" w:color="auto"/>
            </w:tcBorders>
          </w:tcPr>
          <w:p w14:paraId="5C2C3821" w14:textId="77777777" w:rsidR="00310E79" w:rsidRPr="00084479" w:rsidRDefault="00310E79" w:rsidP="00DC6AA5">
            <w:pPr>
              <w:widowControl/>
              <w:spacing w:before="120" w:after="120"/>
              <w:rPr>
                <w:noProof/>
              </w:rPr>
            </w:pPr>
            <w:r w:rsidRPr="00084479">
              <w:t>Respiraderos y rezumaderos en el lodo circalitoral del Atlántico en alta mar</w:t>
            </w:r>
          </w:p>
        </w:tc>
        <w:tc>
          <w:tcPr>
            <w:tcW w:w="2073" w:type="dxa"/>
            <w:tcBorders>
              <w:top w:val="single" w:sz="4" w:space="0" w:color="auto"/>
              <w:left w:val="single" w:sz="4" w:space="0" w:color="auto"/>
              <w:bottom w:val="single" w:sz="4" w:space="0" w:color="auto"/>
              <w:right w:val="single" w:sz="4" w:space="0" w:color="auto"/>
            </w:tcBorders>
          </w:tcPr>
          <w:p w14:paraId="27723D14" w14:textId="77777777" w:rsidR="00310E79" w:rsidRPr="00084479" w:rsidRDefault="00310E79" w:rsidP="00DC6AA5">
            <w:pPr>
              <w:widowControl/>
              <w:spacing w:before="120" w:after="120"/>
              <w:rPr>
                <w:noProof/>
              </w:rPr>
            </w:pPr>
          </w:p>
        </w:tc>
      </w:tr>
    </w:tbl>
    <w:p w14:paraId="1CC3977C" w14:textId="77777777" w:rsidR="00310E79" w:rsidRPr="00084479" w:rsidRDefault="00310E79" w:rsidP="00310E79">
      <w:pPr>
        <w:keepNext/>
        <w:widowControl/>
        <w:suppressAutoHyphens/>
        <w:spacing w:before="120" w:after="120"/>
        <w:jc w:val="both"/>
        <w:outlineLvl w:val="1"/>
        <w:rPr>
          <w:b/>
          <w:szCs w:val="24"/>
        </w:rPr>
      </w:pPr>
      <w:r w:rsidRPr="00084479">
        <w:rPr>
          <w:b/>
        </w:rPr>
        <w:t>7.</w:t>
      </w:r>
      <w:r w:rsidRPr="00084479">
        <w:rPr>
          <w:b/>
        </w:rPr>
        <w:tab/>
        <w:t>Grupo 7: Sedimentos arenosos (por encima de más de mil metros de profundidad)</w:t>
      </w:r>
    </w:p>
    <w:tbl>
      <w:tblPr>
        <w:tblStyle w:val="TableGrid"/>
        <w:tblW w:w="0" w:type="auto"/>
        <w:tblLook w:val="04A0" w:firstRow="1" w:lastRow="0" w:firstColumn="1" w:lastColumn="0" w:noHBand="0" w:noVBand="1"/>
      </w:tblPr>
      <w:tblGrid>
        <w:gridCol w:w="1096"/>
        <w:gridCol w:w="80"/>
        <w:gridCol w:w="6040"/>
        <w:gridCol w:w="2073"/>
      </w:tblGrid>
      <w:tr w:rsidR="00310E79" w:rsidRPr="004E319B" w14:paraId="5689BC00"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6972313" w14:textId="77777777" w:rsidR="00310E79" w:rsidRPr="00084479" w:rsidRDefault="00310E79" w:rsidP="00DC6AA5">
            <w:pPr>
              <w:widowControl/>
              <w:spacing w:before="120" w:after="120"/>
              <w:rPr>
                <w:b/>
              </w:rPr>
            </w:pPr>
            <w:r w:rsidRPr="00084479">
              <w:rPr>
                <w:b/>
              </w:rPr>
              <w:t>Código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3F295E21" w14:textId="77777777" w:rsidR="00310E79" w:rsidRPr="00084479" w:rsidRDefault="00310E79" w:rsidP="00DC6AA5">
            <w:pPr>
              <w:widowControl/>
              <w:spacing w:before="120" w:after="120"/>
              <w:rPr>
                <w:b/>
              </w:rPr>
            </w:pPr>
            <w:r w:rsidRPr="00084479">
              <w:rPr>
                <w:b/>
              </w:rPr>
              <w:t>Nombre del tipo de hábitat EUNIS</w:t>
            </w:r>
          </w:p>
        </w:tc>
        <w:tc>
          <w:tcPr>
            <w:tcW w:w="2073" w:type="dxa"/>
            <w:tcBorders>
              <w:top w:val="single" w:sz="4" w:space="0" w:color="auto"/>
              <w:left w:val="single" w:sz="4" w:space="0" w:color="auto"/>
              <w:bottom w:val="single" w:sz="4" w:space="0" w:color="auto"/>
              <w:right w:val="single" w:sz="4" w:space="0" w:color="auto"/>
            </w:tcBorders>
          </w:tcPr>
          <w:p w14:paraId="310CE3BE" w14:textId="77777777" w:rsidR="00310E79" w:rsidRPr="00267F4E" w:rsidRDefault="00310E79" w:rsidP="00DC6AA5">
            <w:pPr>
              <w:widowControl/>
              <w:spacing w:before="120" w:after="120"/>
              <w:rPr>
                <w:b/>
                <w:lang w:val="pt-PT"/>
              </w:rPr>
            </w:pPr>
            <w:r w:rsidRPr="00267F4E">
              <w:rPr>
                <w:b/>
                <w:lang w:val="pt-PT"/>
              </w:rPr>
              <w:t>Códigos correspondientes del anexo I (Directiva sobre hábitats)</w:t>
            </w:r>
          </w:p>
        </w:tc>
      </w:tr>
      <w:tr w:rsidR="00310E79" w:rsidRPr="00084479" w14:paraId="3E0CAE9F" w14:textId="77777777" w:rsidTr="00DC6AA5">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CFE2CE1" w14:textId="77777777" w:rsidR="00310E79" w:rsidRPr="00084479" w:rsidRDefault="00310E79" w:rsidP="00DC6AA5">
            <w:pPr>
              <w:widowControl/>
              <w:spacing w:before="120" w:after="120"/>
              <w:rPr>
                <w:b/>
              </w:rPr>
            </w:pPr>
            <w:r w:rsidRPr="00084479">
              <w:rPr>
                <w:b/>
              </w:rPr>
              <w:t>Atlántico</w:t>
            </w:r>
          </w:p>
        </w:tc>
      </w:tr>
      <w:tr w:rsidR="00310E79" w:rsidRPr="00084479" w14:paraId="1D1D7241"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793DF69" w14:textId="77777777" w:rsidR="00310E79" w:rsidRPr="00084479" w:rsidRDefault="00310E79" w:rsidP="00DC6AA5">
            <w:pPr>
              <w:widowControl/>
              <w:spacing w:before="120" w:after="120"/>
            </w:pPr>
            <w:r w:rsidRPr="00084479">
              <w:t>MA32</w:t>
            </w:r>
          </w:p>
        </w:tc>
        <w:tc>
          <w:tcPr>
            <w:tcW w:w="6120" w:type="dxa"/>
            <w:gridSpan w:val="2"/>
            <w:tcBorders>
              <w:top w:val="single" w:sz="4" w:space="0" w:color="auto"/>
              <w:left w:val="single" w:sz="4" w:space="0" w:color="auto"/>
              <w:bottom w:val="single" w:sz="4" w:space="0" w:color="auto"/>
              <w:right w:val="single" w:sz="4" w:space="0" w:color="auto"/>
            </w:tcBorders>
            <w:hideMark/>
          </w:tcPr>
          <w:p w14:paraId="4EEE63DC" w14:textId="77777777" w:rsidR="00310E79" w:rsidRPr="00084479" w:rsidRDefault="00310E79" w:rsidP="00DC6AA5">
            <w:pPr>
              <w:widowControl/>
              <w:spacing w:before="120" w:after="120"/>
            </w:pPr>
            <w:r w:rsidRPr="00084479">
              <w:t>Sedimento grueso litoral del Atlántico</w:t>
            </w:r>
          </w:p>
        </w:tc>
        <w:tc>
          <w:tcPr>
            <w:tcW w:w="2073" w:type="dxa"/>
            <w:tcBorders>
              <w:top w:val="single" w:sz="4" w:space="0" w:color="auto"/>
              <w:left w:val="single" w:sz="4" w:space="0" w:color="auto"/>
              <w:bottom w:val="single" w:sz="4" w:space="0" w:color="auto"/>
              <w:right w:val="single" w:sz="4" w:space="0" w:color="auto"/>
            </w:tcBorders>
          </w:tcPr>
          <w:p w14:paraId="2A79C8EA" w14:textId="77777777" w:rsidR="00310E79" w:rsidRPr="00084479" w:rsidRDefault="00310E79" w:rsidP="00DC6AA5">
            <w:pPr>
              <w:widowControl/>
              <w:spacing w:before="120" w:after="120"/>
            </w:pPr>
            <w:r w:rsidRPr="00084479">
              <w:t>1130; 1160</w:t>
            </w:r>
          </w:p>
        </w:tc>
      </w:tr>
      <w:tr w:rsidR="00310E79" w:rsidRPr="00084479" w14:paraId="27E08B6C"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DB4F8C4" w14:textId="77777777" w:rsidR="00310E79" w:rsidRPr="00084479" w:rsidRDefault="00310E79" w:rsidP="00DC6AA5">
            <w:pPr>
              <w:widowControl/>
              <w:spacing w:before="120" w:after="120"/>
            </w:pPr>
            <w:r w:rsidRPr="00084479">
              <w:t>MA42</w:t>
            </w:r>
          </w:p>
        </w:tc>
        <w:tc>
          <w:tcPr>
            <w:tcW w:w="6120" w:type="dxa"/>
            <w:gridSpan w:val="2"/>
            <w:tcBorders>
              <w:top w:val="single" w:sz="4" w:space="0" w:color="auto"/>
              <w:left w:val="single" w:sz="4" w:space="0" w:color="auto"/>
              <w:bottom w:val="single" w:sz="4" w:space="0" w:color="auto"/>
              <w:right w:val="single" w:sz="4" w:space="0" w:color="auto"/>
            </w:tcBorders>
          </w:tcPr>
          <w:p w14:paraId="72B81FD0" w14:textId="77777777" w:rsidR="00310E79" w:rsidRPr="00084479" w:rsidRDefault="00310E79" w:rsidP="00DC6AA5">
            <w:pPr>
              <w:widowControl/>
              <w:spacing w:before="120" w:after="120"/>
            </w:pPr>
            <w:r w:rsidRPr="00084479">
              <w:t>Sedimento mixto litoral del Atlántico</w:t>
            </w:r>
          </w:p>
        </w:tc>
        <w:tc>
          <w:tcPr>
            <w:tcW w:w="2073" w:type="dxa"/>
            <w:tcBorders>
              <w:top w:val="single" w:sz="4" w:space="0" w:color="auto"/>
              <w:left w:val="single" w:sz="4" w:space="0" w:color="auto"/>
              <w:bottom w:val="single" w:sz="4" w:space="0" w:color="auto"/>
              <w:right w:val="single" w:sz="4" w:space="0" w:color="auto"/>
            </w:tcBorders>
          </w:tcPr>
          <w:p w14:paraId="1CA959A3" w14:textId="77777777" w:rsidR="00310E79" w:rsidRPr="00084479" w:rsidRDefault="00310E79" w:rsidP="00DC6AA5">
            <w:pPr>
              <w:widowControl/>
              <w:spacing w:before="120" w:after="120"/>
            </w:pPr>
            <w:r w:rsidRPr="00084479">
              <w:t>1130; 1140; 1160</w:t>
            </w:r>
          </w:p>
        </w:tc>
      </w:tr>
      <w:tr w:rsidR="00310E79" w:rsidRPr="00084479" w14:paraId="26C57415"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C517377" w14:textId="77777777" w:rsidR="00310E79" w:rsidRPr="00084479" w:rsidRDefault="00310E79" w:rsidP="00DC6AA5">
            <w:pPr>
              <w:widowControl/>
              <w:spacing w:before="120" w:after="120"/>
            </w:pPr>
            <w:r w:rsidRPr="00084479">
              <w:t>MA52</w:t>
            </w:r>
          </w:p>
        </w:tc>
        <w:tc>
          <w:tcPr>
            <w:tcW w:w="6120" w:type="dxa"/>
            <w:gridSpan w:val="2"/>
            <w:tcBorders>
              <w:top w:val="single" w:sz="4" w:space="0" w:color="auto"/>
              <w:left w:val="single" w:sz="4" w:space="0" w:color="auto"/>
              <w:bottom w:val="single" w:sz="4" w:space="0" w:color="auto"/>
              <w:right w:val="single" w:sz="4" w:space="0" w:color="auto"/>
            </w:tcBorders>
          </w:tcPr>
          <w:p w14:paraId="0BC79624" w14:textId="77777777" w:rsidR="00310E79" w:rsidRPr="00084479" w:rsidRDefault="00310E79" w:rsidP="00DC6AA5">
            <w:pPr>
              <w:widowControl/>
              <w:spacing w:before="120" w:after="120"/>
            </w:pPr>
            <w:r w:rsidRPr="00084479">
              <w:t>Arena litoral del Atlántico</w:t>
            </w:r>
          </w:p>
        </w:tc>
        <w:tc>
          <w:tcPr>
            <w:tcW w:w="2073" w:type="dxa"/>
            <w:tcBorders>
              <w:top w:val="single" w:sz="4" w:space="0" w:color="auto"/>
              <w:left w:val="single" w:sz="4" w:space="0" w:color="auto"/>
              <w:bottom w:val="single" w:sz="4" w:space="0" w:color="auto"/>
              <w:right w:val="single" w:sz="4" w:space="0" w:color="auto"/>
            </w:tcBorders>
          </w:tcPr>
          <w:p w14:paraId="02D7AAF0" w14:textId="77777777" w:rsidR="00310E79" w:rsidRPr="00084479" w:rsidRDefault="00310E79" w:rsidP="00DC6AA5">
            <w:pPr>
              <w:widowControl/>
              <w:spacing w:before="120" w:after="120"/>
            </w:pPr>
            <w:r w:rsidRPr="00084479">
              <w:t>1130; 1140; 1160</w:t>
            </w:r>
          </w:p>
        </w:tc>
      </w:tr>
      <w:tr w:rsidR="00310E79" w:rsidRPr="00084479" w14:paraId="5F1EBF46"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0031AA2" w14:textId="77777777" w:rsidR="00310E79" w:rsidRPr="00084479" w:rsidRDefault="00310E79" w:rsidP="00DC6AA5">
            <w:pPr>
              <w:widowControl/>
              <w:spacing w:before="120" w:after="120"/>
            </w:pPr>
            <w:r w:rsidRPr="00084479">
              <w:t>MA62</w:t>
            </w:r>
          </w:p>
        </w:tc>
        <w:tc>
          <w:tcPr>
            <w:tcW w:w="6120" w:type="dxa"/>
            <w:gridSpan w:val="2"/>
            <w:tcBorders>
              <w:top w:val="single" w:sz="4" w:space="0" w:color="auto"/>
              <w:left w:val="single" w:sz="4" w:space="0" w:color="auto"/>
              <w:bottom w:val="single" w:sz="4" w:space="0" w:color="auto"/>
              <w:right w:val="single" w:sz="4" w:space="0" w:color="auto"/>
            </w:tcBorders>
          </w:tcPr>
          <w:p w14:paraId="12216A88" w14:textId="77777777" w:rsidR="00310E79" w:rsidRPr="00084479" w:rsidRDefault="00310E79" w:rsidP="00DC6AA5">
            <w:pPr>
              <w:widowControl/>
              <w:spacing w:before="120" w:after="120"/>
            </w:pPr>
            <w:r w:rsidRPr="00084479">
              <w:t>Lodo litoral del Atlántico</w:t>
            </w:r>
          </w:p>
        </w:tc>
        <w:tc>
          <w:tcPr>
            <w:tcW w:w="2073" w:type="dxa"/>
            <w:tcBorders>
              <w:top w:val="single" w:sz="4" w:space="0" w:color="auto"/>
              <w:left w:val="single" w:sz="4" w:space="0" w:color="auto"/>
              <w:bottom w:val="single" w:sz="4" w:space="0" w:color="auto"/>
              <w:right w:val="single" w:sz="4" w:space="0" w:color="auto"/>
            </w:tcBorders>
          </w:tcPr>
          <w:p w14:paraId="2700A74B" w14:textId="77777777" w:rsidR="00310E79" w:rsidRPr="00084479" w:rsidRDefault="00310E79" w:rsidP="00DC6AA5">
            <w:pPr>
              <w:widowControl/>
              <w:spacing w:before="120" w:after="120"/>
            </w:pPr>
            <w:r w:rsidRPr="00084479">
              <w:t>1130; 1140; 1160</w:t>
            </w:r>
          </w:p>
        </w:tc>
      </w:tr>
      <w:tr w:rsidR="00310E79" w:rsidRPr="00084479" w14:paraId="44DB4544"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99CCC84" w14:textId="77777777" w:rsidR="00310E79" w:rsidRPr="00084479" w:rsidRDefault="00310E79" w:rsidP="00DC6AA5">
            <w:pPr>
              <w:widowControl/>
              <w:spacing w:before="120" w:after="120"/>
            </w:pPr>
            <w:r w:rsidRPr="00084479">
              <w:t>MB32</w:t>
            </w:r>
          </w:p>
        </w:tc>
        <w:tc>
          <w:tcPr>
            <w:tcW w:w="6120" w:type="dxa"/>
            <w:gridSpan w:val="2"/>
            <w:tcBorders>
              <w:top w:val="single" w:sz="4" w:space="0" w:color="auto"/>
              <w:left w:val="single" w:sz="4" w:space="0" w:color="auto"/>
              <w:bottom w:val="single" w:sz="4" w:space="0" w:color="auto"/>
              <w:right w:val="single" w:sz="4" w:space="0" w:color="auto"/>
            </w:tcBorders>
          </w:tcPr>
          <w:p w14:paraId="4F5EAB49" w14:textId="77777777" w:rsidR="00310E79" w:rsidRPr="00267F4E" w:rsidRDefault="00310E79" w:rsidP="00DC6AA5">
            <w:pPr>
              <w:widowControl/>
              <w:spacing w:before="120" w:after="120"/>
              <w:rPr>
                <w:lang w:val="it-IT"/>
              </w:rPr>
            </w:pPr>
            <w:r w:rsidRPr="00267F4E">
              <w:rPr>
                <w:lang w:val="it-IT"/>
              </w:rPr>
              <w:t>Sedimento grueso infralitoral del Atlántico</w:t>
            </w:r>
          </w:p>
        </w:tc>
        <w:tc>
          <w:tcPr>
            <w:tcW w:w="2073" w:type="dxa"/>
            <w:tcBorders>
              <w:top w:val="single" w:sz="4" w:space="0" w:color="auto"/>
              <w:left w:val="single" w:sz="4" w:space="0" w:color="auto"/>
              <w:bottom w:val="single" w:sz="4" w:space="0" w:color="auto"/>
              <w:right w:val="single" w:sz="4" w:space="0" w:color="auto"/>
            </w:tcBorders>
          </w:tcPr>
          <w:p w14:paraId="7DDDE65C" w14:textId="77777777" w:rsidR="00310E79" w:rsidRPr="00084479" w:rsidRDefault="00310E79" w:rsidP="00DC6AA5">
            <w:pPr>
              <w:widowControl/>
              <w:spacing w:before="120" w:after="120"/>
            </w:pPr>
            <w:r w:rsidRPr="00084479">
              <w:t>1110; 1130; 1160</w:t>
            </w:r>
          </w:p>
        </w:tc>
      </w:tr>
      <w:tr w:rsidR="00310E79" w:rsidRPr="00084479" w14:paraId="0A52BB54"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AFD26A2" w14:textId="77777777" w:rsidR="00310E79" w:rsidRPr="00084479" w:rsidRDefault="00310E79" w:rsidP="00DC6AA5">
            <w:pPr>
              <w:widowControl/>
              <w:spacing w:before="120" w:after="120"/>
            </w:pPr>
            <w:r w:rsidRPr="00084479">
              <w:t>MB42</w:t>
            </w:r>
          </w:p>
        </w:tc>
        <w:tc>
          <w:tcPr>
            <w:tcW w:w="6120" w:type="dxa"/>
            <w:gridSpan w:val="2"/>
            <w:tcBorders>
              <w:top w:val="single" w:sz="4" w:space="0" w:color="auto"/>
              <w:left w:val="single" w:sz="4" w:space="0" w:color="auto"/>
              <w:bottom w:val="single" w:sz="4" w:space="0" w:color="auto"/>
              <w:right w:val="single" w:sz="4" w:space="0" w:color="auto"/>
            </w:tcBorders>
          </w:tcPr>
          <w:p w14:paraId="4CBFE207" w14:textId="77777777" w:rsidR="00310E79" w:rsidRPr="00267F4E" w:rsidRDefault="00310E79" w:rsidP="00DC6AA5">
            <w:pPr>
              <w:widowControl/>
              <w:spacing w:before="120" w:after="120"/>
              <w:rPr>
                <w:lang w:val="it-IT"/>
              </w:rPr>
            </w:pPr>
            <w:r w:rsidRPr="00267F4E">
              <w:rPr>
                <w:lang w:val="it-IT"/>
              </w:rPr>
              <w:t>Sedimento mixto infralitoral del Atlántico</w:t>
            </w:r>
          </w:p>
        </w:tc>
        <w:tc>
          <w:tcPr>
            <w:tcW w:w="2073" w:type="dxa"/>
            <w:tcBorders>
              <w:top w:val="single" w:sz="4" w:space="0" w:color="auto"/>
              <w:left w:val="single" w:sz="4" w:space="0" w:color="auto"/>
              <w:bottom w:val="single" w:sz="4" w:space="0" w:color="auto"/>
              <w:right w:val="single" w:sz="4" w:space="0" w:color="auto"/>
            </w:tcBorders>
          </w:tcPr>
          <w:p w14:paraId="784F03D3" w14:textId="77777777" w:rsidR="00310E79" w:rsidRPr="00084479" w:rsidRDefault="00310E79" w:rsidP="00DC6AA5">
            <w:pPr>
              <w:widowControl/>
              <w:spacing w:before="120" w:after="120"/>
            </w:pPr>
            <w:r w:rsidRPr="00084479">
              <w:t>1110; 1130; 1150; 1160</w:t>
            </w:r>
          </w:p>
        </w:tc>
      </w:tr>
      <w:tr w:rsidR="00310E79" w:rsidRPr="00084479" w14:paraId="69C34D6D"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2E93ACB" w14:textId="77777777" w:rsidR="00310E79" w:rsidRPr="00084479" w:rsidRDefault="00310E79" w:rsidP="00DC6AA5">
            <w:pPr>
              <w:widowControl/>
              <w:spacing w:before="120" w:after="120"/>
            </w:pPr>
            <w:r w:rsidRPr="00084479">
              <w:t>MB52</w:t>
            </w:r>
          </w:p>
        </w:tc>
        <w:tc>
          <w:tcPr>
            <w:tcW w:w="6120" w:type="dxa"/>
            <w:gridSpan w:val="2"/>
            <w:tcBorders>
              <w:top w:val="single" w:sz="4" w:space="0" w:color="auto"/>
              <w:left w:val="single" w:sz="4" w:space="0" w:color="auto"/>
              <w:bottom w:val="single" w:sz="4" w:space="0" w:color="auto"/>
              <w:right w:val="single" w:sz="4" w:space="0" w:color="auto"/>
            </w:tcBorders>
          </w:tcPr>
          <w:p w14:paraId="688136D7" w14:textId="77777777" w:rsidR="00310E79" w:rsidRPr="00084479" w:rsidRDefault="00310E79" w:rsidP="00DC6AA5">
            <w:pPr>
              <w:widowControl/>
              <w:spacing w:before="120" w:after="120"/>
            </w:pPr>
            <w:r w:rsidRPr="00084479">
              <w:t>Arena infralitoral del Atlántico</w:t>
            </w:r>
          </w:p>
        </w:tc>
        <w:tc>
          <w:tcPr>
            <w:tcW w:w="2073" w:type="dxa"/>
            <w:tcBorders>
              <w:top w:val="single" w:sz="4" w:space="0" w:color="auto"/>
              <w:left w:val="single" w:sz="4" w:space="0" w:color="auto"/>
              <w:bottom w:val="single" w:sz="4" w:space="0" w:color="auto"/>
              <w:right w:val="single" w:sz="4" w:space="0" w:color="auto"/>
            </w:tcBorders>
          </w:tcPr>
          <w:p w14:paraId="4021BFAE" w14:textId="77777777" w:rsidR="00310E79" w:rsidRPr="00084479" w:rsidRDefault="00310E79" w:rsidP="00DC6AA5">
            <w:pPr>
              <w:widowControl/>
              <w:spacing w:before="120" w:after="120"/>
            </w:pPr>
            <w:r w:rsidRPr="00084479">
              <w:t>1110; 1130; 1150; 1160</w:t>
            </w:r>
          </w:p>
        </w:tc>
      </w:tr>
      <w:tr w:rsidR="00310E79" w:rsidRPr="00084479" w14:paraId="66207278"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47E38ED" w14:textId="77777777" w:rsidR="00310E79" w:rsidRPr="00084479" w:rsidRDefault="00310E79" w:rsidP="00DC6AA5">
            <w:pPr>
              <w:widowControl/>
              <w:spacing w:before="120" w:after="120"/>
            </w:pPr>
            <w:r w:rsidRPr="00084479">
              <w:t>MB62</w:t>
            </w:r>
          </w:p>
        </w:tc>
        <w:tc>
          <w:tcPr>
            <w:tcW w:w="6120" w:type="dxa"/>
            <w:gridSpan w:val="2"/>
            <w:tcBorders>
              <w:top w:val="single" w:sz="4" w:space="0" w:color="auto"/>
              <w:left w:val="single" w:sz="4" w:space="0" w:color="auto"/>
              <w:bottom w:val="single" w:sz="4" w:space="0" w:color="auto"/>
              <w:right w:val="single" w:sz="4" w:space="0" w:color="auto"/>
            </w:tcBorders>
          </w:tcPr>
          <w:p w14:paraId="795A85E8" w14:textId="77777777" w:rsidR="00310E79" w:rsidRPr="00084479" w:rsidRDefault="00310E79" w:rsidP="00DC6AA5">
            <w:pPr>
              <w:widowControl/>
              <w:spacing w:before="120" w:after="120"/>
            </w:pPr>
            <w:r w:rsidRPr="00084479">
              <w:t>Lodo infralitoral del Atlántico</w:t>
            </w:r>
          </w:p>
        </w:tc>
        <w:tc>
          <w:tcPr>
            <w:tcW w:w="2073" w:type="dxa"/>
            <w:tcBorders>
              <w:top w:val="single" w:sz="4" w:space="0" w:color="auto"/>
              <w:left w:val="single" w:sz="4" w:space="0" w:color="auto"/>
              <w:bottom w:val="single" w:sz="4" w:space="0" w:color="auto"/>
              <w:right w:val="single" w:sz="4" w:space="0" w:color="auto"/>
            </w:tcBorders>
          </w:tcPr>
          <w:p w14:paraId="20CFFCC2" w14:textId="77777777" w:rsidR="00310E79" w:rsidRPr="00084479" w:rsidRDefault="00310E79" w:rsidP="00DC6AA5">
            <w:pPr>
              <w:widowControl/>
              <w:spacing w:before="120" w:after="120"/>
            </w:pPr>
            <w:r w:rsidRPr="00084479">
              <w:t>1110; 1130; 1160</w:t>
            </w:r>
          </w:p>
        </w:tc>
      </w:tr>
      <w:tr w:rsidR="00310E79" w:rsidRPr="00084479" w14:paraId="56DD810B"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5D45730" w14:textId="77777777" w:rsidR="00310E79" w:rsidRPr="00084479" w:rsidRDefault="00310E79" w:rsidP="00DC6AA5">
            <w:pPr>
              <w:widowControl/>
              <w:spacing w:before="120" w:after="120"/>
            </w:pPr>
            <w:r w:rsidRPr="00084479">
              <w:t>MC32</w:t>
            </w:r>
          </w:p>
        </w:tc>
        <w:tc>
          <w:tcPr>
            <w:tcW w:w="6120" w:type="dxa"/>
            <w:gridSpan w:val="2"/>
            <w:tcBorders>
              <w:top w:val="single" w:sz="4" w:space="0" w:color="auto"/>
              <w:left w:val="single" w:sz="4" w:space="0" w:color="auto"/>
              <w:bottom w:val="single" w:sz="4" w:space="0" w:color="auto"/>
              <w:right w:val="single" w:sz="4" w:space="0" w:color="auto"/>
            </w:tcBorders>
          </w:tcPr>
          <w:p w14:paraId="3E218E00" w14:textId="77777777" w:rsidR="00310E79" w:rsidRPr="00267F4E" w:rsidRDefault="00310E79" w:rsidP="00DC6AA5">
            <w:pPr>
              <w:widowControl/>
              <w:spacing w:before="120" w:after="120"/>
              <w:rPr>
                <w:lang w:val="it-IT"/>
              </w:rPr>
            </w:pPr>
            <w:r w:rsidRPr="00267F4E">
              <w:rPr>
                <w:lang w:val="it-IT"/>
              </w:rPr>
              <w:t>Sedimento grueso circalitoral del Atlántico</w:t>
            </w:r>
          </w:p>
        </w:tc>
        <w:tc>
          <w:tcPr>
            <w:tcW w:w="2073" w:type="dxa"/>
            <w:tcBorders>
              <w:top w:val="single" w:sz="4" w:space="0" w:color="auto"/>
              <w:left w:val="single" w:sz="4" w:space="0" w:color="auto"/>
              <w:bottom w:val="single" w:sz="4" w:space="0" w:color="auto"/>
              <w:right w:val="single" w:sz="4" w:space="0" w:color="auto"/>
            </w:tcBorders>
          </w:tcPr>
          <w:p w14:paraId="28516D5E" w14:textId="77777777" w:rsidR="00310E79" w:rsidRPr="00084479" w:rsidRDefault="00310E79" w:rsidP="00DC6AA5">
            <w:pPr>
              <w:widowControl/>
              <w:spacing w:before="120" w:after="120"/>
            </w:pPr>
            <w:r w:rsidRPr="00084479">
              <w:t>1110; 1160</w:t>
            </w:r>
          </w:p>
        </w:tc>
      </w:tr>
      <w:tr w:rsidR="00310E79" w:rsidRPr="00084479" w14:paraId="44D5C323"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AAC714B" w14:textId="77777777" w:rsidR="00310E79" w:rsidRPr="00084479" w:rsidRDefault="00310E79" w:rsidP="00DC6AA5">
            <w:pPr>
              <w:widowControl/>
              <w:spacing w:before="120" w:after="120"/>
            </w:pPr>
            <w:r w:rsidRPr="00084479">
              <w:t>MC42</w:t>
            </w:r>
          </w:p>
        </w:tc>
        <w:tc>
          <w:tcPr>
            <w:tcW w:w="6120" w:type="dxa"/>
            <w:gridSpan w:val="2"/>
            <w:tcBorders>
              <w:top w:val="single" w:sz="4" w:space="0" w:color="auto"/>
              <w:left w:val="single" w:sz="4" w:space="0" w:color="auto"/>
              <w:bottom w:val="single" w:sz="4" w:space="0" w:color="auto"/>
              <w:right w:val="single" w:sz="4" w:space="0" w:color="auto"/>
            </w:tcBorders>
          </w:tcPr>
          <w:p w14:paraId="14830C1C" w14:textId="77777777" w:rsidR="00310E79" w:rsidRPr="00267F4E" w:rsidRDefault="00310E79" w:rsidP="00DC6AA5">
            <w:pPr>
              <w:widowControl/>
              <w:spacing w:before="120" w:after="120"/>
              <w:rPr>
                <w:lang w:val="it-IT"/>
              </w:rPr>
            </w:pPr>
            <w:r w:rsidRPr="00267F4E">
              <w:rPr>
                <w:lang w:val="it-IT"/>
              </w:rPr>
              <w:t>Sedimento mixto circalitoral del Atlántico</w:t>
            </w:r>
          </w:p>
        </w:tc>
        <w:tc>
          <w:tcPr>
            <w:tcW w:w="2073" w:type="dxa"/>
            <w:tcBorders>
              <w:top w:val="single" w:sz="4" w:space="0" w:color="auto"/>
              <w:left w:val="single" w:sz="4" w:space="0" w:color="auto"/>
              <w:bottom w:val="single" w:sz="4" w:space="0" w:color="auto"/>
              <w:right w:val="single" w:sz="4" w:space="0" w:color="auto"/>
            </w:tcBorders>
          </w:tcPr>
          <w:p w14:paraId="02745B0D" w14:textId="77777777" w:rsidR="00310E79" w:rsidRPr="00084479" w:rsidRDefault="00310E79" w:rsidP="00DC6AA5">
            <w:pPr>
              <w:widowControl/>
              <w:spacing w:before="120" w:after="120"/>
            </w:pPr>
            <w:r w:rsidRPr="00084479">
              <w:t>1110; 1160</w:t>
            </w:r>
          </w:p>
        </w:tc>
      </w:tr>
      <w:tr w:rsidR="00310E79" w:rsidRPr="00084479" w14:paraId="65E23979"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7ABDF25" w14:textId="77777777" w:rsidR="00310E79" w:rsidRPr="00084479" w:rsidRDefault="00310E79" w:rsidP="00DC6AA5">
            <w:pPr>
              <w:widowControl/>
              <w:spacing w:before="120" w:after="120"/>
            </w:pPr>
            <w:r w:rsidRPr="00084479">
              <w:t>MC52</w:t>
            </w:r>
          </w:p>
        </w:tc>
        <w:tc>
          <w:tcPr>
            <w:tcW w:w="6120" w:type="dxa"/>
            <w:gridSpan w:val="2"/>
            <w:tcBorders>
              <w:top w:val="single" w:sz="4" w:space="0" w:color="auto"/>
              <w:left w:val="single" w:sz="4" w:space="0" w:color="auto"/>
              <w:bottom w:val="single" w:sz="4" w:space="0" w:color="auto"/>
              <w:right w:val="single" w:sz="4" w:space="0" w:color="auto"/>
            </w:tcBorders>
          </w:tcPr>
          <w:p w14:paraId="779C7F94" w14:textId="77777777" w:rsidR="00310E79" w:rsidRPr="00084479" w:rsidRDefault="00310E79" w:rsidP="00DC6AA5">
            <w:pPr>
              <w:widowControl/>
              <w:spacing w:before="120" w:after="120"/>
            </w:pPr>
            <w:r w:rsidRPr="00084479">
              <w:t>Arena circalitoral del Atlántico</w:t>
            </w:r>
          </w:p>
        </w:tc>
        <w:tc>
          <w:tcPr>
            <w:tcW w:w="2073" w:type="dxa"/>
            <w:tcBorders>
              <w:top w:val="single" w:sz="4" w:space="0" w:color="auto"/>
              <w:left w:val="single" w:sz="4" w:space="0" w:color="auto"/>
              <w:bottom w:val="single" w:sz="4" w:space="0" w:color="auto"/>
              <w:right w:val="single" w:sz="4" w:space="0" w:color="auto"/>
            </w:tcBorders>
          </w:tcPr>
          <w:p w14:paraId="49D75B9C" w14:textId="77777777" w:rsidR="00310E79" w:rsidRPr="00084479" w:rsidRDefault="00310E79" w:rsidP="00DC6AA5">
            <w:pPr>
              <w:widowControl/>
              <w:spacing w:before="120" w:after="120"/>
            </w:pPr>
            <w:r w:rsidRPr="00084479">
              <w:t>1110; 1160</w:t>
            </w:r>
          </w:p>
        </w:tc>
      </w:tr>
      <w:tr w:rsidR="00310E79" w:rsidRPr="00084479" w14:paraId="0911FEB0"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2C3D3F0" w14:textId="77777777" w:rsidR="00310E79" w:rsidRPr="00084479" w:rsidRDefault="00310E79" w:rsidP="00DC6AA5">
            <w:pPr>
              <w:widowControl/>
              <w:spacing w:before="120" w:after="120"/>
            </w:pPr>
            <w:r w:rsidRPr="00084479">
              <w:t>MC62</w:t>
            </w:r>
          </w:p>
        </w:tc>
        <w:tc>
          <w:tcPr>
            <w:tcW w:w="6120" w:type="dxa"/>
            <w:gridSpan w:val="2"/>
            <w:tcBorders>
              <w:top w:val="single" w:sz="4" w:space="0" w:color="auto"/>
              <w:left w:val="single" w:sz="4" w:space="0" w:color="auto"/>
              <w:bottom w:val="single" w:sz="4" w:space="0" w:color="auto"/>
              <w:right w:val="single" w:sz="4" w:space="0" w:color="auto"/>
            </w:tcBorders>
          </w:tcPr>
          <w:p w14:paraId="1DA67721" w14:textId="77777777" w:rsidR="00310E79" w:rsidRPr="00084479" w:rsidRDefault="00310E79" w:rsidP="00DC6AA5">
            <w:pPr>
              <w:widowControl/>
              <w:spacing w:before="120" w:after="120"/>
            </w:pPr>
            <w:r w:rsidRPr="00084479">
              <w:t>Lodo circalitoral del Atlántico</w:t>
            </w:r>
          </w:p>
        </w:tc>
        <w:tc>
          <w:tcPr>
            <w:tcW w:w="2073" w:type="dxa"/>
            <w:tcBorders>
              <w:top w:val="single" w:sz="4" w:space="0" w:color="auto"/>
              <w:left w:val="single" w:sz="4" w:space="0" w:color="auto"/>
              <w:bottom w:val="single" w:sz="4" w:space="0" w:color="auto"/>
              <w:right w:val="single" w:sz="4" w:space="0" w:color="auto"/>
            </w:tcBorders>
          </w:tcPr>
          <w:p w14:paraId="1634F7C5" w14:textId="77777777" w:rsidR="00310E79" w:rsidRPr="00084479" w:rsidRDefault="00310E79" w:rsidP="00DC6AA5">
            <w:pPr>
              <w:widowControl/>
              <w:spacing w:before="120" w:after="120"/>
            </w:pPr>
            <w:r w:rsidRPr="00084479">
              <w:t>1160</w:t>
            </w:r>
          </w:p>
        </w:tc>
      </w:tr>
      <w:tr w:rsidR="00310E79" w:rsidRPr="00084479" w14:paraId="7D446F12"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264494F" w14:textId="77777777" w:rsidR="00310E79" w:rsidRPr="00084479" w:rsidRDefault="00310E79" w:rsidP="00DC6AA5">
            <w:pPr>
              <w:widowControl/>
              <w:spacing w:before="120" w:after="120"/>
            </w:pPr>
            <w:r w:rsidRPr="00084479">
              <w:t>MD32</w:t>
            </w:r>
          </w:p>
        </w:tc>
        <w:tc>
          <w:tcPr>
            <w:tcW w:w="6120" w:type="dxa"/>
            <w:gridSpan w:val="2"/>
            <w:tcBorders>
              <w:top w:val="single" w:sz="4" w:space="0" w:color="auto"/>
              <w:left w:val="single" w:sz="4" w:space="0" w:color="auto"/>
              <w:bottom w:val="single" w:sz="4" w:space="0" w:color="auto"/>
              <w:right w:val="single" w:sz="4" w:space="0" w:color="auto"/>
            </w:tcBorders>
          </w:tcPr>
          <w:p w14:paraId="2C5D04FC" w14:textId="77777777" w:rsidR="00310E79" w:rsidRPr="00084479" w:rsidRDefault="00310E79" w:rsidP="00DC6AA5">
            <w:pPr>
              <w:widowControl/>
              <w:spacing w:before="120" w:after="120"/>
            </w:pPr>
            <w:r w:rsidRPr="00084479">
              <w:t>Sedimento grueso circalitoral del Atlántico en alta mar</w:t>
            </w:r>
          </w:p>
        </w:tc>
        <w:tc>
          <w:tcPr>
            <w:tcW w:w="2073" w:type="dxa"/>
            <w:tcBorders>
              <w:top w:val="single" w:sz="4" w:space="0" w:color="auto"/>
              <w:left w:val="single" w:sz="4" w:space="0" w:color="auto"/>
              <w:bottom w:val="single" w:sz="4" w:space="0" w:color="auto"/>
              <w:right w:val="single" w:sz="4" w:space="0" w:color="auto"/>
            </w:tcBorders>
          </w:tcPr>
          <w:p w14:paraId="0795149D" w14:textId="77777777" w:rsidR="00310E79" w:rsidRPr="00084479" w:rsidRDefault="00310E79" w:rsidP="00DC6AA5">
            <w:pPr>
              <w:widowControl/>
              <w:spacing w:before="120" w:after="120"/>
            </w:pPr>
          </w:p>
        </w:tc>
      </w:tr>
      <w:tr w:rsidR="00310E79" w:rsidRPr="00084479" w14:paraId="7898FEC8"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56613E7" w14:textId="77777777" w:rsidR="00310E79" w:rsidRPr="00084479" w:rsidRDefault="00310E79" w:rsidP="00DC6AA5">
            <w:pPr>
              <w:widowControl/>
              <w:spacing w:before="120" w:after="120"/>
            </w:pPr>
            <w:r w:rsidRPr="00084479">
              <w:lastRenderedPageBreak/>
              <w:t>MD42</w:t>
            </w:r>
          </w:p>
        </w:tc>
        <w:tc>
          <w:tcPr>
            <w:tcW w:w="6120" w:type="dxa"/>
            <w:gridSpan w:val="2"/>
            <w:tcBorders>
              <w:top w:val="single" w:sz="4" w:space="0" w:color="auto"/>
              <w:left w:val="single" w:sz="4" w:space="0" w:color="auto"/>
              <w:bottom w:val="single" w:sz="4" w:space="0" w:color="auto"/>
              <w:right w:val="single" w:sz="4" w:space="0" w:color="auto"/>
            </w:tcBorders>
          </w:tcPr>
          <w:p w14:paraId="78166340" w14:textId="77777777" w:rsidR="00310E79" w:rsidRPr="00084479" w:rsidRDefault="00310E79" w:rsidP="00DC6AA5">
            <w:pPr>
              <w:widowControl/>
              <w:spacing w:before="120" w:after="120"/>
            </w:pPr>
            <w:r w:rsidRPr="00084479">
              <w:t>Sedimento mixto circalitoral del Atlántico en alta mar</w:t>
            </w:r>
          </w:p>
        </w:tc>
        <w:tc>
          <w:tcPr>
            <w:tcW w:w="2073" w:type="dxa"/>
            <w:tcBorders>
              <w:top w:val="single" w:sz="4" w:space="0" w:color="auto"/>
              <w:left w:val="single" w:sz="4" w:space="0" w:color="auto"/>
              <w:bottom w:val="single" w:sz="4" w:space="0" w:color="auto"/>
              <w:right w:val="single" w:sz="4" w:space="0" w:color="auto"/>
            </w:tcBorders>
          </w:tcPr>
          <w:p w14:paraId="0DEA8264" w14:textId="77777777" w:rsidR="00310E79" w:rsidRPr="00084479" w:rsidRDefault="00310E79" w:rsidP="00DC6AA5">
            <w:pPr>
              <w:widowControl/>
              <w:spacing w:before="120" w:after="120"/>
            </w:pPr>
          </w:p>
        </w:tc>
      </w:tr>
      <w:tr w:rsidR="00310E79" w:rsidRPr="00084479" w14:paraId="28757521"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073314C" w14:textId="77777777" w:rsidR="00310E79" w:rsidRPr="00084479" w:rsidRDefault="00310E79" w:rsidP="00DC6AA5">
            <w:pPr>
              <w:widowControl/>
              <w:spacing w:before="120" w:after="120"/>
            </w:pPr>
            <w:r w:rsidRPr="00084479">
              <w:t>MD52</w:t>
            </w:r>
          </w:p>
        </w:tc>
        <w:tc>
          <w:tcPr>
            <w:tcW w:w="6120" w:type="dxa"/>
            <w:gridSpan w:val="2"/>
            <w:tcBorders>
              <w:top w:val="single" w:sz="4" w:space="0" w:color="auto"/>
              <w:left w:val="single" w:sz="4" w:space="0" w:color="auto"/>
              <w:bottom w:val="single" w:sz="4" w:space="0" w:color="auto"/>
              <w:right w:val="single" w:sz="4" w:space="0" w:color="auto"/>
            </w:tcBorders>
          </w:tcPr>
          <w:p w14:paraId="7E370726" w14:textId="77777777" w:rsidR="00310E79" w:rsidRPr="00084479" w:rsidRDefault="00310E79" w:rsidP="00DC6AA5">
            <w:pPr>
              <w:widowControl/>
              <w:spacing w:before="120" w:after="120"/>
            </w:pPr>
            <w:r w:rsidRPr="00084479">
              <w:t>Arena circalitoral del Atlántico en alta mar</w:t>
            </w:r>
          </w:p>
        </w:tc>
        <w:tc>
          <w:tcPr>
            <w:tcW w:w="2073" w:type="dxa"/>
            <w:tcBorders>
              <w:top w:val="single" w:sz="4" w:space="0" w:color="auto"/>
              <w:left w:val="single" w:sz="4" w:space="0" w:color="auto"/>
              <w:bottom w:val="single" w:sz="4" w:space="0" w:color="auto"/>
              <w:right w:val="single" w:sz="4" w:space="0" w:color="auto"/>
            </w:tcBorders>
          </w:tcPr>
          <w:p w14:paraId="201A3524" w14:textId="77777777" w:rsidR="00310E79" w:rsidRPr="00084479" w:rsidRDefault="00310E79" w:rsidP="00DC6AA5">
            <w:pPr>
              <w:widowControl/>
              <w:spacing w:before="120" w:after="120"/>
            </w:pPr>
          </w:p>
        </w:tc>
      </w:tr>
      <w:tr w:rsidR="00310E79" w:rsidRPr="00084479" w14:paraId="2F20256B"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D1B3EAB" w14:textId="77777777" w:rsidR="00310E79" w:rsidRPr="00084479" w:rsidRDefault="00310E79" w:rsidP="00DC6AA5">
            <w:pPr>
              <w:widowControl/>
              <w:spacing w:before="120" w:after="120"/>
            </w:pPr>
            <w:r w:rsidRPr="00084479">
              <w:t>MD62</w:t>
            </w:r>
          </w:p>
        </w:tc>
        <w:tc>
          <w:tcPr>
            <w:tcW w:w="6120" w:type="dxa"/>
            <w:gridSpan w:val="2"/>
            <w:tcBorders>
              <w:top w:val="single" w:sz="4" w:space="0" w:color="auto"/>
              <w:left w:val="single" w:sz="4" w:space="0" w:color="auto"/>
              <w:bottom w:val="single" w:sz="4" w:space="0" w:color="auto"/>
              <w:right w:val="single" w:sz="4" w:space="0" w:color="auto"/>
            </w:tcBorders>
          </w:tcPr>
          <w:p w14:paraId="593FEB21" w14:textId="77777777" w:rsidR="00310E79" w:rsidRPr="00084479" w:rsidRDefault="00310E79" w:rsidP="00DC6AA5">
            <w:pPr>
              <w:widowControl/>
              <w:spacing w:before="120" w:after="120"/>
            </w:pPr>
            <w:r w:rsidRPr="00084479">
              <w:t>Lodo circalitoral del Atlántico en alta mar</w:t>
            </w:r>
          </w:p>
        </w:tc>
        <w:tc>
          <w:tcPr>
            <w:tcW w:w="2073" w:type="dxa"/>
            <w:tcBorders>
              <w:top w:val="single" w:sz="4" w:space="0" w:color="auto"/>
              <w:left w:val="single" w:sz="4" w:space="0" w:color="auto"/>
              <w:bottom w:val="single" w:sz="4" w:space="0" w:color="auto"/>
              <w:right w:val="single" w:sz="4" w:space="0" w:color="auto"/>
            </w:tcBorders>
          </w:tcPr>
          <w:p w14:paraId="042C35FF" w14:textId="77777777" w:rsidR="00310E79" w:rsidRPr="00084479" w:rsidRDefault="00310E79" w:rsidP="00DC6AA5">
            <w:pPr>
              <w:widowControl/>
              <w:spacing w:before="120" w:after="120"/>
            </w:pPr>
          </w:p>
        </w:tc>
      </w:tr>
      <w:tr w:rsidR="00310E79" w:rsidRPr="00084479" w14:paraId="3D531C33"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F485308" w14:textId="77777777" w:rsidR="00310E79" w:rsidRPr="00084479" w:rsidRDefault="00310E79" w:rsidP="00DC6AA5">
            <w:pPr>
              <w:widowControl/>
              <w:spacing w:before="120" w:after="120"/>
            </w:pPr>
            <w:r w:rsidRPr="00084479">
              <w:t>ME32</w:t>
            </w:r>
          </w:p>
        </w:tc>
        <w:tc>
          <w:tcPr>
            <w:tcW w:w="6120" w:type="dxa"/>
            <w:gridSpan w:val="2"/>
            <w:tcBorders>
              <w:top w:val="single" w:sz="4" w:space="0" w:color="auto"/>
              <w:left w:val="single" w:sz="4" w:space="0" w:color="auto"/>
              <w:bottom w:val="single" w:sz="4" w:space="0" w:color="auto"/>
              <w:right w:val="single" w:sz="4" w:space="0" w:color="auto"/>
            </w:tcBorders>
          </w:tcPr>
          <w:p w14:paraId="14A65FF5" w14:textId="77777777" w:rsidR="00310E79" w:rsidRPr="00084479" w:rsidRDefault="00310E79" w:rsidP="00DC6AA5">
            <w:pPr>
              <w:widowControl/>
              <w:spacing w:before="120" w:after="120"/>
            </w:pPr>
            <w:r w:rsidRPr="00084479">
              <w:t>Sedimento grueso de la zona batial superior del Atlántico</w:t>
            </w:r>
          </w:p>
        </w:tc>
        <w:tc>
          <w:tcPr>
            <w:tcW w:w="2073" w:type="dxa"/>
            <w:tcBorders>
              <w:top w:val="single" w:sz="4" w:space="0" w:color="auto"/>
              <w:left w:val="single" w:sz="4" w:space="0" w:color="auto"/>
              <w:bottom w:val="single" w:sz="4" w:space="0" w:color="auto"/>
              <w:right w:val="single" w:sz="4" w:space="0" w:color="auto"/>
            </w:tcBorders>
          </w:tcPr>
          <w:p w14:paraId="4DBBEBD5" w14:textId="77777777" w:rsidR="00310E79" w:rsidRPr="00084479" w:rsidRDefault="00310E79" w:rsidP="00DC6AA5">
            <w:pPr>
              <w:widowControl/>
              <w:spacing w:before="120" w:after="120"/>
            </w:pPr>
          </w:p>
        </w:tc>
      </w:tr>
      <w:tr w:rsidR="00310E79" w:rsidRPr="00084479" w14:paraId="428D63EF"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86DB7DB" w14:textId="77777777" w:rsidR="00310E79" w:rsidRPr="00084479" w:rsidRDefault="00310E79" w:rsidP="00DC6AA5">
            <w:pPr>
              <w:widowControl/>
              <w:spacing w:before="120" w:after="120"/>
            </w:pPr>
            <w:r w:rsidRPr="00084479">
              <w:t>ME42</w:t>
            </w:r>
          </w:p>
        </w:tc>
        <w:tc>
          <w:tcPr>
            <w:tcW w:w="6120" w:type="dxa"/>
            <w:gridSpan w:val="2"/>
            <w:tcBorders>
              <w:top w:val="single" w:sz="4" w:space="0" w:color="auto"/>
              <w:left w:val="single" w:sz="4" w:space="0" w:color="auto"/>
              <w:bottom w:val="single" w:sz="4" w:space="0" w:color="auto"/>
              <w:right w:val="single" w:sz="4" w:space="0" w:color="auto"/>
            </w:tcBorders>
          </w:tcPr>
          <w:p w14:paraId="6433128A" w14:textId="77777777" w:rsidR="00310E79" w:rsidRPr="00084479" w:rsidRDefault="00310E79" w:rsidP="00DC6AA5">
            <w:pPr>
              <w:widowControl/>
              <w:spacing w:before="120" w:after="120"/>
            </w:pPr>
            <w:r w:rsidRPr="00084479">
              <w:t>Sedimento mixto de la zona batial superior del Atlántico</w:t>
            </w:r>
          </w:p>
        </w:tc>
        <w:tc>
          <w:tcPr>
            <w:tcW w:w="2073" w:type="dxa"/>
            <w:tcBorders>
              <w:top w:val="single" w:sz="4" w:space="0" w:color="auto"/>
              <w:left w:val="single" w:sz="4" w:space="0" w:color="auto"/>
              <w:bottom w:val="single" w:sz="4" w:space="0" w:color="auto"/>
              <w:right w:val="single" w:sz="4" w:space="0" w:color="auto"/>
            </w:tcBorders>
          </w:tcPr>
          <w:p w14:paraId="165B2B00" w14:textId="77777777" w:rsidR="00310E79" w:rsidRPr="00084479" w:rsidRDefault="00310E79" w:rsidP="00DC6AA5">
            <w:pPr>
              <w:widowControl/>
              <w:spacing w:before="120" w:after="120"/>
            </w:pPr>
          </w:p>
        </w:tc>
      </w:tr>
      <w:tr w:rsidR="00310E79" w:rsidRPr="00084479" w14:paraId="5687BF46"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53FA5DC" w14:textId="77777777" w:rsidR="00310E79" w:rsidRPr="00084479" w:rsidRDefault="00310E79" w:rsidP="00DC6AA5">
            <w:pPr>
              <w:widowControl/>
              <w:spacing w:before="120" w:after="120"/>
            </w:pPr>
            <w:r w:rsidRPr="00084479">
              <w:t>ME52</w:t>
            </w:r>
          </w:p>
        </w:tc>
        <w:tc>
          <w:tcPr>
            <w:tcW w:w="6120" w:type="dxa"/>
            <w:gridSpan w:val="2"/>
            <w:tcBorders>
              <w:top w:val="single" w:sz="4" w:space="0" w:color="auto"/>
              <w:left w:val="single" w:sz="4" w:space="0" w:color="auto"/>
              <w:bottom w:val="single" w:sz="4" w:space="0" w:color="auto"/>
              <w:right w:val="single" w:sz="4" w:space="0" w:color="auto"/>
            </w:tcBorders>
          </w:tcPr>
          <w:p w14:paraId="35CAC130" w14:textId="77777777" w:rsidR="00310E79" w:rsidRPr="00084479" w:rsidRDefault="00310E79" w:rsidP="00DC6AA5">
            <w:pPr>
              <w:widowControl/>
              <w:spacing w:before="120" w:after="120"/>
            </w:pPr>
            <w:r w:rsidRPr="00084479">
              <w:t>Arena de la zona batial superior del Atlántico</w:t>
            </w:r>
          </w:p>
        </w:tc>
        <w:tc>
          <w:tcPr>
            <w:tcW w:w="2073" w:type="dxa"/>
            <w:tcBorders>
              <w:top w:val="single" w:sz="4" w:space="0" w:color="auto"/>
              <w:left w:val="single" w:sz="4" w:space="0" w:color="auto"/>
              <w:bottom w:val="single" w:sz="4" w:space="0" w:color="auto"/>
              <w:right w:val="single" w:sz="4" w:space="0" w:color="auto"/>
            </w:tcBorders>
          </w:tcPr>
          <w:p w14:paraId="3E62273A" w14:textId="77777777" w:rsidR="00310E79" w:rsidRPr="00084479" w:rsidRDefault="00310E79" w:rsidP="00DC6AA5">
            <w:pPr>
              <w:widowControl/>
              <w:spacing w:before="120" w:after="120"/>
            </w:pPr>
          </w:p>
        </w:tc>
      </w:tr>
      <w:tr w:rsidR="00310E79" w:rsidRPr="00084479" w14:paraId="2579BA0C"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0C1CD27" w14:textId="77777777" w:rsidR="00310E79" w:rsidRPr="00084479" w:rsidRDefault="00310E79" w:rsidP="00DC6AA5">
            <w:pPr>
              <w:widowControl/>
              <w:spacing w:before="120" w:after="120"/>
            </w:pPr>
            <w:r w:rsidRPr="00084479">
              <w:t>ME62</w:t>
            </w:r>
          </w:p>
        </w:tc>
        <w:tc>
          <w:tcPr>
            <w:tcW w:w="6120" w:type="dxa"/>
            <w:gridSpan w:val="2"/>
            <w:tcBorders>
              <w:top w:val="single" w:sz="4" w:space="0" w:color="auto"/>
              <w:left w:val="single" w:sz="4" w:space="0" w:color="auto"/>
              <w:bottom w:val="single" w:sz="4" w:space="0" w:color="auto"/>
              <w:right w:val="single" w:sz="4" w:space="0" w:color="auto"/>
            </w:tcBorders>
          </w:tcPr>
          <w:p w14:paraId="15E81A27" w14:textId="77777777" w:rsidR="00310E79" w:rsidRPr="00084479" w:rsidRDefault="00310E79" w:rsidP="00DC6AA5">
            <w:pPr>
              <w:widowControl/>
              <w:spacing w:before="120" w:after="120"/>
            </w:pPr>
            <w:r w:rsidRPr="00084479">
              <w:t>Lodo de la zona batial superior del Atlántico</w:t>
            </w:r>
          </w:p>
        </w:tc>
        <w:tc>
          <w:tcPr>
            <w:tcW w:w="2073" w:type="dxa"/>
            <w:tcBorders>
              <w:top w:val="single" w:sz="4" w:space="0" w:color="auto"/>
              <w:left w:val="single" w:sz="4" w:space="0" w:color="auto"/>
              <w:bottom w:val="single" w:sz="4" w:space="0" w:color="auto"/>
              <w:right w:val="single" w:sz="4" w:space="0" w:color="auto"/>
            </w:tcBorders>
          </w:tcPr>
          <w:p w14:paraId="043FFA80" w14:textId="77777777" w:rsidR="00310E79" w:rsidRPr="00084479" w:rsidRDefault="00310E79" w:rsidP="00DC6AA5">
            <w:pPr>
              <w:widowControl/>
              <w:spacing w:before="120" w:after="120"/>
            </w:pPr>
          </w:p>
        </w:tc>
      </w:tr>
      <w:tr w:rsidR="00310E79" w:rsidRPr="00084479" w14:paraId="353DF8B0"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9E32504" w14:textId="77777777" w:rsidR="00310E79" w:rsidRPr="00084479" w:rsidRDefault="00310E79" w:rsidP="00DC6AA5">
            <w:pPr>
              <w:widowControl/>
              <w:spacing w:before="120" w:after="120"/>
            </w:pPr>
            <w:r w:rsidRPr="00084479">
              <w:t>MF32</w:t>
            </w:r>
          </w:p>
        </w:tc>
        <w:tc>
          <w:tcPr>
            <w:tcW w:w="6120" w:type="dxa"/>
            <w:gridSpan w:val="2"/>
            <w:tcBorders>
              <w:top w:val="single" w:sz="4" w:space="0" w:color="auto"/>
              <w:left w:val="single" w:sz="4" w:space="0" w:color="auto"/>
              <w:bottom w:val="single" w:sz="4" w:space="0" w:color="auto"/>
              <w:right w:val="single" w:sz="4" w:space="0" w:color="auto"/>
            </w:tcBorders>
          </w:tcPr>
          <w:p w14:paraId="2A0FEF4F" w14:textId="77777777" w:rsidR="00310E79" w:rsidRPr="00084479" w:rsidRDefault="00310E79" w:rsidP="00DC6AA5">
            <w:pPr>
              <w:widowControl/>
              <w:spacing w:before="120" w:after="120"/>
            </w:pPr>
            <w:r w:rsidRPr="00084479">
              <w:t>Sedimento grueso de la zona batial inferior del Atlántico</w:t>
            </w:r>
          </w:p>
        </w:tc>
        <w:tc>
          <w:tcPr>
            <w:tcW w:w="2073" w:type="dxa"/>
            <w:tcBorders>
              <w:top w:val="single" w:sz="4" w:space="0" w:color="auto"/>
              <w:left w:val="single" w:sz="4" w:space="0" w:color="auto"/>
              <w:bottom w:val="single" w:sz="4" w:space="0" w:color="auto"/>
              <w:right w:val="single" w:sz="4" w:space="0" w:color="auto"/>
            </w:tcBorders>
          </w:tcPr>
          <w:p w14:paraId="405C6FE8" w14:textId="77777777" w:rsidR="00310E79" w:rsidRPr="00084479" w:rsidRDefault="00310E79" w:rsidP="00DC6AA5">
            <w:pPr>
              <w:widowControl/>
              <w:spacing w:before="120" w:after="120"/>
            </w:pPr>
          </w:p>
        </w:tc>
      </w:tr>
      <w:tr w:rsidR="00310E79" w:rsidRPr="00084479" w14:paraId="3CBE9A47"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57A56E0" w14:textId="77777777" w:rsidR="00310E79" w:rsidRPr="00084479" w:rsidRDefault="00310E79" w:rsidP="00DC6AA5">
            <w:pPr>
              <w:widowControl/>
              <w:spacing w:before="120" w:after="120"/>
            </w:pPr>
            <w:r w:rsidRPr="00084479">
              <w:t>MF42</w:t>
            </w:r>
          </w:p>
        </w:tc>
        <w:tc>
          <w:tcPr>
            <w:tcW w:w="6120" w:type="dxa"/>
            <w:gridSpan w:val="2"/>
            <w:tcBorders>
              <w:top w:val="single" w:sz="4" w:space="0" w:color="auto"/>
              <w:left w:val="single" w:sz="4" w:space="0" w:color="auto"/>
              <w:bottom w:val="single" w:sz="4" w:space="0" w:color="auto"/>
              <w:right w:val="single" w:sz="4" w:space="0" w:color="auto"/>
            </w:tcBorders>
          </w:tcPr>
          <w:p w14:paraId="6163882B" w14:textId="77777777" w:rsidR="00310E79" w:rsidRPr="00084479" w:rsidRDefault="00310E79" w:rsidP="00DC6AA5">
            <w:pPr>
              <w:widowControl/>
              <w:spacing w:before="120" w:after="120"/>
            </w:pPr>
            <w:r w:rsidRPr="00084479">
              <w:t>Sedimento mixto de la zona batial inferior del Atlántico</w:t>
            </w:r>
          </w:p>
        </w:tc>
        <w:tc>
          <w:tcPr>
            <w:tcW w:w="2073" w:type="dxa"/>
            <w:tcBorders>
              <w:top w:val="single" w:sz="4" w:space="0" w:color="auto"/>
              <w:left w:val="single" w:sz="4" w:space="0" w:color="auto"/>
              <w:bottom w:val="single" w:sz="4" w:space="0" w:color="auto"/>
              <w:right w:val="single" w:sz="4" w:space="0" w:color="auto"/>
            </w:tcBorders>
          </w:tcPr>
          <w:p w14:paraId="426BCDAF" w14:textId="77777777" w:rsidR="00310E79" w:rsidRPr="00084479" w:rsidRDefault="00310E79" w:rsidP="00DC6AA5">
            <w:pPr>
              <w:widowControl/>
              <w:spacing w:before="120" w:after="120"/>
            </w:pPr>
          </w:p>
        </w:tc>
      </w:tr>
      <w:tr w:rsidR="00310E79" w:rsidRPr="00084479" w14:paraId="5EE4FA3E"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7315840" w14:textId="77777777" w:rsidR="00310E79" w:rsidRPr="00084479" w:rsidRDefault="00310E79" w:rsidP="00DC6AA5">
            <w:pPr>
              <w:widowControl/>
              <w:spacing w:before="120" w:after="120"/>
            </w:pPr>
            <w:r w:rsidRPr="00084479">
              <w:t>MF52</w:t>
            </w:r>
          </w:p>
        </w:tc>
        <w:tc>
          <w:tcPr>
            <w:tcW w:w="6120" w:type="dxa"/>
            <w:gridSpan w:val="2"/>
            <w:tcBorders>
              <w:top w:val="single" w:sz="4" w:space="0" w:color="auto"/>
              <w:left w:val="single" w:sz="4" w:space="0" w:color="auto"/>
              <w:bottom w:val="single" w:sz="4" w:space="0" w:color="auto"/>
              <w:right w:val="single" w:sz="4" w:space="0" w:color="auto"/>
            </w:tcBorders>
          </w:tcPr>
          <w:p w14:paraId="3B1393E0" w14:textId="77777777" w:rsidR="00310E79" w:rsidRPr="00084479" w:rsidRDefault="00310E79" w:rsidP="00DC6AA5">
            <w:pPr>
              <w:widowControl/>
              <w:spacing w:before="120" w:after="120"/>
            </w:pPr>
            <w:r w:rsidRPr="00084479">
              <w:t>Arena de la zona batial inferior del Atlántico</w:t>
            </w:r>
          </w:p>
        </w:tc>
        <w:tc>
          <w:tcPr>
            <w:tcW w:w="2073" w:type="dxa"/>
            <w:tcBorders>
              <w:top w:val="single" w:sz="4" w:space="0" w:color="auto"/>
              <w:left w:val="single" w:sz="4" w:space="0" w:color="auto"/>
              <w:bottom w:val="single" w:sz="4" w:space="0" w:color="auto"/>
              <w:right w:val="single" w:sz="4" w:space="0" w:color="auto"/>
            </w:tcBorders>
          </w:tcPr>
          <w:p w14:paraId="791CBF54" w14:textId="77777777" w:rsidR="00310E79" w:rsidRPr="00084479" w:rsidRDefault="00310E79" w:rsidP="00DC6AA5">
            <w:pPr>
              <w:widowControl/>
              <w:spacing w:before="120" w:after="120"/>
            </w:pPr>
          </w:p>
        </w:tc>
      </w:tr>
      <w:tr w:rsidR="00310E79" w:rsidRPr="00084479" w14:paraId="41BBB9E8"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160F8C3" w14:textId="77777777" w:rsidR="00310E79" w:rsidRPr="00084479" w:rsidRDefault="00310E79" w:rsidP="00DC6AA5">
            <w:pPr>
              <w:widowControl/>
              <w:spacing w:before="120" w:after="120"/>
            </w:pPr>
            <w:r w:rsidRPr="00084479">
              <w:t>MF62</w:t>
            </w:r>
          </w:p>
        </w:tc>
        <w:tc>
          <w:tcPr>
            <w:tcW w:w="6120" w:type="dxa"/>
            <w:gridSpan w:val="2"/>
            <w:tcBorders>
              <w:top w:val="single" w:sz="4" w:space="0" w:color="auto"/>
              <w:left w:val="single" w:sz="4" w:space="0" w:color="auto"/>
              <w:bottom w:val="single" w:sz="4" w:space="0" w:color="auto"/>
              <w:right w:val="single" w:sz="4" w:space="0" w:color="auto"/>
            </w:tcBorders>
          </w:tcPr>
          <w:p w14:paraId="50341B51" w14:textId="77777777" w:rsidR="00310E79" w:rsidRPr="00084479" w:rsidRDefault="00310E79" w:rsidP="00DC6AA5">
            <w:pPr>
              <w:widowControl/>
              <w:spacing w:before="120" w:after="120"/>
            </w:pPr>
            <w:r w:rsidRPr="00084479">
              <w:t>Lodo de la zona batial inferior del Atlántico</w:t>
            </w:r>
          </w:p>
        </w:tc>
        <w:tc>
          <w:tcPr>
            <w:tcW w:w="2073" w:type="dxa"/>
            <w:tcBorders>
              <w:top w:val="single" w:sz="4" w:space="0" w:color="auto"/>
              <w:left w:val="single" w:sz="4" w:space="0" w:color="auto"/>
              <w:bottom w:val="single" w:sz="4" w:space="0" w:color="auto"/>
              <w:right w:val="single" w:sz="4" w:space="0" w:color="auto"/>
            </w:tcBorders>
          </w:tcPr>
          <w:p w14:paraId="7A08E164" w14:textId="77777777" w:rsidR="00310E79" w:rsidRPr="00084479" w:rsidRDefault="00310E79" w:rsidP="00DC6AA5">
            <w:pPr>
              <w:widowControl/>
              <w:spacing w:before="120" w:after="120"/>
            </w:pPr>
          </w:p>
        </w:tc>
      </w:tr>
      <w:tr w:rsidR="00310E79" w:rsidRPr="00084479" w14:paraId="235FAC46" w14:textId="77777777" w:rsidTr="00DC6AA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9D7C76E" w14:textId="77777777" w:rsidR="00310E79" w:rsidRPr="00084479" w:rsidRDefault="00310E79" w:rsidP="00DC6AA5">
            <w:pPr>
              <w:widowControl/>
              <w:spacing w:before="120" w:after="120"/>
              <w:rPr>
                <w:b/>
              </w:rPr>
            </w:pPr>
            <w:r w:rsidRPr="00084479">
              <w:rPr>
                <w:b/>
              </w:rPr>
              <w:t>Mar Báltico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460AB21C" w14:textId="77777777" w:rsidR="00310E79" w:rsidRPr="00084479" w:rsidRDefault="00310E79" w:rsidP="00DC6AA5">
            <w:pPr>
              <w:widowControl/>
              <w:spacing w:before="120" w:after="120"/>
              <w:rPr>
                <w:b/>
              </w:rPr>
            </w:pPr>
          </w:p>
        </w:tc>
      </w:tr>
      <w:tr w:rsidR="00310E79" w:rsidRPr="00084479" w14:paraId="2FE5BE2E"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860B393" w14:textId="77777777" w:rsidR="00310E79" w:rsidRPr="00084479" w:rsidRDefault="00310E79" w:rsidP="00DC6AA5">
            <w:pPr>
              <w:widowControl/>
              <w:spacing w:before="120" w:after="120"/>
            </w:pPr>
            <w:r w:rsidRPr="00084479">
              <w:t>MA33</w:t>
            </w:r>
          </w:p>
        </w:tc>
        <w:tc>
          <w:tcPr>
            <w:tcW w:w="6120" w:type="dxa"/>
            <w:gridSpan w:val="2"/>
            <w:tcBorders>
              <w:top w:val="single" w:sz="4" w:space="0" w:color="auto"/>
              <w:left w:val="single" w:sz="4" w:space="0" w:color="auto"/>
              <w:bottom w:val="single" w:sz="4" w:space="0" w:color="auto"/>
              <w:right w:val="single" w:sz="4" w:space="0" w:color="auto"/>
            </w:tcBorders>
            <w:hideMark/>
          </w:tcPr>
          <w:p w14:paraId="20D5E672" w14:textId="77777777" w:rsidR="00310E79" w:rsidRPr="00267F4E" w:rsidRDefault="00310E79" w:rsidP="00DC6AA5">
            <w:pPr>
              <w:widowControl/>
              <w:spacing w:before="120" w:after="120"/>
              <w:rPr>
                <w:lang w:val="it-IT"/>
              </w:rPr>
            </w:pPr>
            <w:r w:rsidRPr="00267F4E">
              <w:rPr>
                <w:lang w:val="it-IT"/>
              </w:rPr>
              <w:t>Sedimento grueso hidrolitoral del Báltico</w:t>
            </w:r>
          </w:p>
        </w:tc>
        <w:tc>
          <w:tcPr>
            <w:tcW w:w="2073" w:type="dxa"/>
            <w:tcBorders>
              <w:top w:val="single" w:sz="4" w:space="0" w:color="auto"/>
              <w:left w:val="single" w:sz="4" w:space="0" w:color="auto"/>
              <w:bottom w:val="single" w:sz="4" w:space="0" w:color="auto"/>
              <w:right w:val="single" w:sz="4" w:space="0" w:color="auto"/>
            </w:tcBorders>
          </w:tcPr>
          <w:p w14:paraId="48F6674D" w14:textId="77777777" w:rsidR="00310E79" w:rsidRPr="00084479" w:rsidRDefault="00310E79" w:rsidP="00DC6AA5">
            <w:pPr>
              <w:widowControl/>
              <w:spacing w:before="120" w:after="120"/>
            </w:pPr>
            <w:r w:rsidRPr="00084479">
              <w:t>1130; 1160; 1610; 1620</w:t>
            </w:r>
          </w:p>
        </w:tc>
      </w:tr>
      <w:tr w:rsidR="00310E79" w:rsidRPr="00084479" w14:paraId="33AD1298"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BBDAFF2" w14:textId="77777777" w:rsidR="00310E79" w:rsidRPr="00084479" w:rsidRDefault="00310E79" w:rsidP="00DC6AA5">
            <w:pPr>
              <w:widowControl/>
              <w:spacing w:before="120" w:after="120"/>
            </w:pPr>
            <w:r w:rsidRPr="00084479">
              <w:t>MA43</w:t>
            </w:r>
          </w:p>
        </w:tc>
        <w:tc>
          <w:tcPr>
            <w:tcW w:w="6120" w:type="dxa"/>
            <w:gridSpan w:val="2"/>
            <w:tcBorders>
              <w:top w:val="single" w:sz="4" w:space="0" w:color="auto"/>
              <w:left w:val="single" w:sz="4" w:space="0" w:color="auto"/>
              <w:bottom w:val="single" w:sz="4" w:space="0" w:color="auto"/>
              <w:right w:val="single" w:sz="4" w:space="0" w:color="auto"/>
            </w:tcBorders>
          </w:tcPr>
          <w:p w14:paraId="5713AA75" w14:textId="77777777" w:rsidR="00310E79" w:rsidRPr="00267F4E" w:rsidRDefault="00310E79" w:rsidP="00DC6AA5">
            <w:pPr>
              <w:widowControl/>
              <w:spacing w:before="120" w:after="120"/>
              <w:rPr>
                <w:lang w:val="it-IT"/>
              </w:rPr>
            </w:pPr>
            <w:r w:rsidRPr="00267F4E">
              <w:rPr>
                <w:lang w:val="it-IT"/>
              </w:rPr>
              <w:t>Sedimento mixto hidrolitoral del Báltico</w:t>
            </w:r>
          </w:p>
        </w:tc>
        <w:tc>
          <w:tcPr>
            <w:tcW w:w="2073" w:type="dxa"/>
            <w:tcBorders>
              <w:top w:val="single" w:sz="4" w:space="0" w:color="auto"/>
              <w:left w:val="single" w:sz="4" w:space="0" w:color="auto"/>
              <w:bottom w:val="single" w:sz="4" w:space="0" w:color="auto"/>
              <w:right w:val="single" w:sz="4" w:space="0" w:color="auto"/>
            </w:tcBorders>
          </w:tcPr>
          <w:p w14:paraId="287F38A6" w14:textId="77777777" w:rsidR="00310E79" w:rsidRPr="00084479" w:rsidRDefault="00310E79" w:rsidP="00DC6AA5">
            <w:pPr>
              <w:widowControl/>
              <w:spacing w:before="120" w:after="120"/>
            </w:pPr>
            <w:r w:rsidRPr="00084479">
              <w:t>1130; 1140; 1160; 1610</w:t>
            </w:r>
          </w:p>
        </w:tc>
      </w:tr>
      <w:tr w:rsidR="00310E79" w:rsidRPr="00084479" w14:paraId="69D20E1E"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1AF2657" w14:textId="77777777" w:rsidR="00310E79" w:rsidRPr="00084479" w:rsidRDefault="00310E79" w:rsidP="00DC6AA5">
            <w:pPr>
              <w:widowControl/>
              <w:spacing w:before="120" w:after="120"/>
            </w:pPr>
            <w:r w:rsidRPr="00084479">
              <w:t>MA53</w:t>
            </w:r>
          </w:p>
        </w:tc>
        <w:tc>
          <w:tcPr>
            <w:tcW w:w="6120" w:type="dxa"/>
            <w:gridSpan w:val="2"/>
            <w:tcBorders>
              <w:top w:val="single" w:sz="4" w:space="0" w:color="auto"/>
              <w:left w:val="single" w:sz="4" w:space="0" w:color="auto"/>
              <w:bottom w:val="single" w:sz="4" w:space="0" w:color="auto"/>
              <w:right w:val="single" w:sz="4" w:space="0" w:color="auto"/>
            </w:tcBorders>
          </w:tcPr>
          <w:p w14:paraId="075E9846" w14:textId="77777777" w:rsidR="00310E79" w:rsidRPr="00084479" w:rsidRDefault="00310E79" w:rsidP="00DC6AA5">
            <w:pPr>
              <w:widowControl/>
              <w:spacing w:before="120" w:after="120"/>
            </w:pPr>
            <w:r w:rsidRPr="00084479">
              <w:t>Arena hidrolitoral del Báltico</w:t>
            </w:r>
          </w:p>
        </w:tc>
        <w:tc>
          <w:tcPr>
            <w:tcW w:w="2073" w:type="dxa"/>
            <w:tcBorders>
              <w:top w:val="single" w:sz="4" w:space="0" w:color="auto"/>
              <w:left w:val="single" w:sz="4" w:space="0" w:color="auto"/>
              <w:bottom w:val="single" w:sz="4" w:space="0" w:color="auto"/>
              <w:right w:val="single" w:sz="4" w:space="0" w:color="auto"/>
            </w:tcBorders>
          </w:tcPr>
          <w:p w14:paraId="53045F8A" w14:textId="77777777" w:rsidR="00310E79" w:rsidRPr="00084479" w:rsidRDefault="00310E79" w:rsidP="00DC6AA5">
            <w:pPr>
              <w:widowControl/>
              <w:spacing w:before="120" w:after="120"/>
            </w:pPr>
            <w:r w:rsidRPr="00084479">
              <w:t>1130; 1140; 1160; 1610</w:t>
            </w:r>
          </w:p>
        </w:tc>
      </w:tr>
      <w:tr w:rsidR="00310E79" w:rsidRPr="00084479" w14:paraId="513CC87B"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A747EB3" w14:textId="77777777" w:rsidR="00310E79" w:rsidRPr="00084479" w:rsidRDefault="00310E79" w:rsidP="00DC6AA5">
            <w:pPr>
              <w:widowControl/>
              <w:spacing w:before="120" w:after="120"/>
            </w:pPr>
            <w:r w:rsidRPr="00084479">
              <w:t>MA63</w:t>
            </w:r>
          </w:p>
        </w:tc>
        <w:tc>
          <w:tcPr>
            <w:tcW w:w="6120" w:type="dxa"/>
            <w:gridSpan w:val="2"/>
            <w:tcBorders>
              <w:top w:val="single" w:sz="4" w:space="0" w:color="auto"/>
              <w:left w:val="single" w:sz="4" w:space="0" w:color="auto"/>
              <w:bottom w:val="single" w:sz="4" w:space="0" w:color="auto"/>
              <w:right w:val="single" w:sz="4" w:space="0" w:color="auto"/>
            </w:tcBorders>
            <w:hideMark/>
          </w:tcPr>
          <w:p w14:paraId="222D5ECA" w14:textId="77777777" w:rsidR="00310E79" w:rsidRPr="00084479" w:rsidRDefault="00310E79" w:rsidP="00DC6AA5">
            <w:pPr>
              <w:widowControl/>
              <w:spacing w:before="120" w:after="120"/>
            </w:pPr>
            <w:r w:rsidRPr="00084479">
              <w:t>Lodo hidrolitoral del Báltico</w:t>
            </w:r>
          </w:p>
        </w:tc>
        <w:tc>
          <w:tcPr>
            <w:tcW w:w="2073" w:type="dxa"/>
            <w:tcBorders>
              <w:top w:val="single" w:sz="4" w:space="0" w:color="auto"/>
              <w:left w:val="single" w:sz="4" w:space="0" w:color="auto"/>
              <w:bottom w:val="single" w:sz="4" w:space="0" w:color="auto"/>
              <w:right w:val="single" w:sz="4" w:space="0" w:color="auto"/>
            </w:tcBorders>
          </w:tcPr>
          <w:p w14:paraId="419A22FB" w14:textId="77777777" w:rsidR="00310E79" w:rsidRPr="00084479" w:rsidRDefault="00310E79" w:rsidP="00DC6AA5">
            <w:pPr>
              <w:widowControl/>
              <w:spacing w:before="120" w:after="120"/>
            </w:pPr>
            <w:r w:rsidRPr="00084479">
              <w:t>1130; 1140; 1160; 1650</w:t>
            </w:r>
          </w:p>
        </w:tc>
      </w:tr>
      <w:tr w:rsidR="00310E79" w:rsidRPr="00084479" w14:paraId="2B3476AF"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3E3F399" w14:textId="77777777" w:rsidR="00310E79" w:rsidRPr="00084479" w:rsidRDefault="00310E79" w:rsidP="00DC6AA5">
            <w:pPr>
              <w:widowControl/>
              <w:spacing w:before="120" w:after="120"/>
            </w:pPr>
            <w:r w:rsidRPr="00084479">
              <w:t>MB33</w:t>
            </w:r>
          </w:p>
        </w:tc>
        <w:tc>
          <w:tcPr>
            <w:tcW w:w="6120" w:type="dxa"/>
            <w:gridSpan w:val="2"/>
            <w:tcBorders>
              <w:top w:val="single" w:sz="4" w:space="0" w:color="auto"/>
              <w:left w:val="single" w:sz="4" w:space="0" w:color="auto"/>
              <w:bottom w:val="single" w:sz="4" w:space="0" w:color="auto"/>
              <w:right w:val="single" w:sz="4" w:space="0" w:color="auto"/>
            </w:tcBorders>
          </w:tcPr>
          <w:p w14:paraId="7B04F10C" w14:textId="77777777" w:rsidR="00310E79" w:rsidRPr="00267F4E" w:rsidRDefault="00310E79" w:rsidP="00DC6AA5">
            <w:pPr>
              <w:widowControl/>
              <w:spacing w:before="120" w:after="120"/>
              <w:rPr>
                <w:lang w:val="it-IT"/>
              </w:rPr>
            </w:pPr>
            <w:r w:rsidRPr="00267F4E">
              <w:rPr>
                <w:lang w:val="it-IT"/>
              </w:rPr>
              <w:t>Sedimento grueso infralitoral del Báltico</w:t>
            </w:r>
          </w:p>
        </w:tc>
        <w:tc>
          <w:tcPr>
            <w:tcW w:w="2073" w:type="dxa"/>
            <w:tcBorders>
              <w:top w:val="single" w:sz="4" w:space="0" w:color="auto"/>
              <w:left w:val="single" w:sz="4" w:space="0" w:color="auto"/>
              <w:bottom w:val="single" w:sz="4" w:space="0" w:color="auto"/>
              <w:right w:val="single" w:sz="4" w:space="0" w:color="auto"/>
            </w:tcBorders>
          </w:tcPr>
          <w:p w14:paraId="07A0499B" w14:textId="77777777" w:rsidR="00310E79" w:rsidRPr="00084479" w:rsidRDefault="00310E79" w:rsidP="00DC6AA5">
            <w:pPr>
              <w:widowControl/>
              <w:spacing w:before="120" w:after="120"/>
            </w:pPr>
            <w:r w:rsidRPr="00084479">
              <w:t>1110; 1150; 1160</w:t>
            </w:r>
          </w:p>
        </w:tc>
      </w:tr>
      <w:tr w:rsidR="00310E79" w:rsidRPr="00084479" w14:paraId="6EA0A2FB"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6B9D3F8" w14:textId="77777777" w:rsidR="00310E79" w:rsidRPr="00084479" w:rsidRDefault="00310E79" w:rsidP="00DC6AA5">
            <w:pPr>
              <w:widowControl/>
              <w:spacing w:before="120" w:after="120"/>
            </w:pPr>
            <w:r w:rsidRPr="00084479">
              <w:t>MB43</w:t>
            </w:r>
          </w:p>
        </w:tc>
        <w:tc>
          <w:tcPr>
            <w:tcW w:w="6120" w:type="dxa"/>
            <w:gridSpan w:val="2"/>
            <w:tcBorders>
              <w:top w:val="single" w:sz="4" w:space="0" w:color="auto"/>
              <w:left w:val="single" w:sz="4" w:space="0" w:color="auto"/>
              <w:bottom w:val="single" w:sz="4" w:space="0" w:color="auto"/>
              <w:right w:val="single" w:sz="4" w:space="0" w:color="auto"/>
            </w:tcBorders>
          </w:tcPr>
          <w:p w14:paraId="72059401" w14:textId="77777777" w:rsidR="00310E79" w:rsidRPr="00267F4E" w:rsidRDefault="00310E79" w:rsidP="00DC6AA5">
            <w:pPr>
              <w:widowControl/>
              <w:spacing w:before="120" w:after="120"/>
              <w:rPr>
                <w:lang w:val="it-IT"/>
              </w:rPr>
            </w:pPr>
            <w:r w:rsidRPr="00267F4E">
              <w:rPr>
                <w:lang w:val="it-IT"/>
              </w:rPr>
              <w:t>Sedimento mixto infralitoral del Báltico</w:t>
            </w:r>
          </w:p>
        </w:tc>
        <w:tc>
          <w:tcPr>
            <w:tcW w:w="2073" w:type="dxa"/>
            <w:tcBorders>
              <w:top w:val="single" w:sz="4" w:space="0" w:color="auto"/>
              <w:left w:val="single" w:sz="4" w:space="0" w:color="auto"/>
              <w:bottom w:val="single" w:sz="4" w:space="0" w:color="auto"/>
              <w:right w:val="single" w:sz="4" w:space="0" w:color="auto"/>
            </w:tcBorders>
          </w:tcPr>
          <w:p w14:paraId="5B0BCC12" w14:textId="77777777" w:rsidR="00310E79" w:rsidRPr="00084479" w:rsidRDefault="00310E79" w:rsidP="00DC6AA5">
            <w:pPr>
              <w:widowControl/>
              <w:spacing w:before="120" w:after="120"/>
            </w:pPr>
            <w:r w:rsidRPr="00084479">
              <w:t>1110; 1130; 1150; 1160; 1170; 1650</w:t>
            </w:r>
          </w:p>
        </w:tc>
      </w:tr>
      <w:tr w:rsidR="00310E79" w:rsidRPr="00084479" w14:paraId="692D0E1A"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3996C39" w14:textId="77777777" w:rsidR="00310E79" w:rsidRPr="00084479" w:rsidRDefault="00310E79" w:rsidP="00DC6AA5">
            <w:pPr>
              <w:widowControl/>
              <w:spacing w:before="120" w:after="120"/>
            </w:pPr>
            <w:r w:rsidRPr="00084479">
              <w:t>MB53</w:t>
            </w:r>
          </w:p>
        </w:tc>
        <w:tc>
          <w:tcPr>
            <w:tcW w:w="6120" w:type="dxa"/>
            <w:gridSpan w:val="2"/>
            <w:tcBorders>
              <w:top w:val="single" w:sz="4" w:space="0" w:color="auto"/>
              <w:left w:val="single" w:sz="4" w:space="0" w:color="auto"/>
              <w:bottom w:val="single" w:sz="4" w:space="0" w:color="auto"/>
              <w:right w:val="single" w:sz="4" w:space="0" w:color="auto"/>
            </w:tcBorders>
          </w:tcPr>
          <w:p w14:paraId="4FD9960E" w14:textId="77777777" w:rsidR="00310E79" w:rsidRPr="00084479" w:rsidRDefault="00310E79" w:rsidP="00DC6AA5">
            <w:pPr>
              <w:widowControl/>
              <w:spacing w:before="120" w:after="120"/>
            </w:pPr>
            <w:r w:rsidRPr="00084479">
              <w:t>Arena infralitoral del Báltico</w:t>
            </w:r>
          </w:p>
        </w:tc>
        <w:tc>
          <w:tcPr>
            <w:tcW w:w="2073" w:type="dxa"/>
            <w:tcBorders>
              <w:top w:val="single" w:sz="4" w:space="0" w:color="auto"/>
              <w:left w:val="single" w:sz="4" w:space="0" w:color="auto"/>
              <w:bottom w:val="single" w:sz="4" w:space="0" w:color="auto"/>
              <w:right w:val="single" w:sz="4" w:space="0" w:color="auto"/>
            </w:tcBorders>
          </w:tcPr>
          <w:p w14:paraId="695E7EA2" w14:textId="77777777" w:rsidR="00310E79" w:rsidRPr="00084479" w:rsidRDefault="00310E79" w:rsidP="00DC6AA5">
            <w:pPr>
              <w:widowControl/>
              <w:spacing w:before="120" w:after="120"/>
            </w:pPr>
            <w:r w:rsidRPr="00084479">
              <w:t>1110; 1130; 1150; 1160</w:t>
            </w:r>
          </w:p>
        </w:tc>
      </w:tr>
      <w:tr w:rsidR="00310E79" w:rsidRPr="00084479" w14:paraId="73E86BC1"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082E1F4" w14:textId="77777777" w:rsidR="00310E79" w:rsidRPr="00084479" w:rsidRDefault="00310E79" w:rsidP="00DC6AA5">
            <w:pPr>
              <w:widowControl/>
              <w:spacing w:before="120" w:after="120"/>
            </w:pPr>
            <w:r w:rsidRPr="00084479">
              <w:t>MB63</w:t>
            </w:r>
          </w:p>
        </w:tc>
        <w:tc>
          <w:tcPr>
            <w:tcW w:w="6120" w:type="dxa"/>
            <w:gridSpan w:val="2"/>
            <w:tcBorders>
              <w:top w:val="single" w:sz="4" w:space="0" w:color="auto"/>
              <w:left w:val="single" w:sz="4" w:space="0" w:color="auto"/>
              <w:bottom w:val="single" w:sz="4" w:space="0" w:color="auto"/>
              <w:right w:val="single" w:sz="4" w:space="0" w:color="auto"/>
            </w:tcBorders>
          </w:tcPr>
          <w:p w14:paraId="3822ED56" w14:textId="77777777" w:rsidR="00310E79" w:rsidRPr="00084479" w:rsidRDefault="00310E79" w:rsidP="00DC6AA5">
            <w:pPr>
              <w:widowControl/>
              <w:spacing w:before="120" w:after="120"/>
            </w:pPr>
            <w:r w:rsidRPr="00084479">
              <w:t>Lodo infralitoral del Báltico</w:t>
            </w:r>
          </w:p>
        </w:tc>
        <w:tc>
          <w:tcPr>
            <w:tcW w:w="2073" w:type="dxa"/>
            <w:tcBorders>
              <w:top w:val="single" w:sz="4" w:space="0" w:color="auto"/>
              <w:left w:val="single" w:sz="4" w:space="0" w:color="auto"/>
              <w:bottom w:val="single" w:sz="4" w:space="0" w:color="auto"/>
              <w:right w:val="single" w:sz="4" w:space="0" w:color="auto"/>
            </w:tcBorders>
          </w:tcPr>
          <w:p w14:paraId="2EF7CFB7" w14:textId="77777777" w:rsidR="00310E79" w:rsidRPr="00084479" w:rsidRDefault="00310E79" w:rsidP="00DC6AA5">
            <w:pPr>
              <w:widowControl/>
              <w:spacing w:before="120" w:after="120"/>
            </w:pPr>
            <w:r w:rsidRPr="00084479">
              <w:t xml:space="preserve">1130; 1150; 1160; 1650 </w:t>
            </w:r>
          </w:p>
        </w:tc>
      </w:tr>
      <w:tr w:rsidR="00310E79" w:rsidRPr="00084479" w14:paraId="0BBD7CC0"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67AC7DF" w14:textId="77777777" w:rsidR="00310E79" w:rsidRPr="00084479" w:rsidRDefault="00310E79" w:rsidP="00DC6AA5">
            <w:pPr>
              <w:widowControl/>
              <w:spacing w:before="120" w:after="120"/>
            </w:pPr>
            <w:r w:rsidRPr="00084479">
              <w:t>MC33</w:t>
            </w:r>
          </w:p>
        </w:tc>
        <w:tc>
          <w:tcPr>
            <w:tcW w:w="6120" w:type="dxa"/>
            <w:gridSpan w:val="2"/>
            <w:tcBorders>
              <w:top w:val="single" w:sz="4" w:space="0" w:color="auto"/>
              <w:left w:val="single" w:sz="4" w:space="0" w:color="auto"/>
              <w:bottom w:val="single" w:sz="4" w:space="0" w:color="auto"/>
              <w:right w:val="single" w:sz="4" w:space="0" w:color="auto"/>
            </w:tcBorders>
          </w:tcPr>
          <w:p w14:paraId="1F527A20" w14:textId="77777777" w:rsidR="00310E79" w:rsidRPr="00267F4E" w:rsidRDefault="00310E79" w:rsidP="00DC6AA5">
            <w:pPr>
              <w:widowControl/>
              <w:spacing w:before="120" w:after="120"/>
              <w:rPr>
                <w:lang w:val="it-IT"/>
              </w:rPr>
            </w:pPr>
            <w:r w:rsidRPr="00267F4E">
              <w:rPr>
                <w:lang w:val="it-IT"/>
              </w:rPr>
              <w:t>Sedimento grueso circalitoral del Báltico</w:t>
            </w:r>
          </w:p>
        </w:tc>
        <w:tc>
          <w:tcPr>
            <w:tcW w:w="2073" w:type="dxa"/>
            <w:tcBorders>
              <w:top w:val="single" w:sz="4" w:space="0" w:color="auto"/>
              <w:left w:val="single" w:sz="4" w:space="0" w:color="auto"/>
              <w:bottom w:val="single" w:sz="4" w:space="0" w:color="auto"/>
              <w:right w:val="single" w:sz="4" w:space="0" w:color="auto"/>
            </w:tcBorders>
          </w:tcPr>
          <w:p w14:paraId="3A23D55F" w14:textId="77777777" w:rsidR="00310E79" w:rsidRPr="00084479" w:rsidRDefault="00310E79" w:rsidP="00DC6AA5">
            <w:pPr>
              <w:widowControl/>
              <w:spacing w:before="120" w:after="120"/>
            </w:pPr>
            <w:r w:rsidRPr="00084479">
              <w:t>1110; 1160</w:t>
            </w:r>
          </w:p>
        </w:tc>
      </w:tr>
      <w:tr w:rsidR="00310E79" w:rsidRPr="00084479" w14:paraId="5687679D"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F67800D" w14:textId="77777777" w:rsidR="00310E79" w:rsidRPr="00084479" w:rsidRDefault="00310E79" w:rsidP="00DC6AA5">
            <w:pPr>
              <w:widowControl/>
              <w:spacing w:before="120" w:after="120"/>
            </w:pPr>
            <w:r w:rsidRPr="00084479">
              <w:t>MC43</w:t>
            </w:r>
          </w:p>
        </w:tc>
        <w:tc>
          <w:tcPr>
            <w:tcW w:w="6120" w:type="dxa"/>
            <w:gridSpan w:val="2"/>
            <w:tcBorders>
              <w:top w:val="single" w:sz="4" w:space="0" w:color="auto"/>
              <w:left w:val="single" w:sz="4" w:space="0" w:color="auto"/>
              <w:bottom w:val="single" w:sz="4" w:space="0" w:color="auto"/>
              <w:right w:val="single" w:sz="4" w:space="0" w:color="auto"/>
            </w:tcBorders>
          </w:tcPr>
          <w:p w14:paraId="40A87CAA" w14:textId="77777777" w:rsidR="00310E79" w:rsidRPr="00267F4E" w:rsidRDefault="00310E79" w:rsidP="00DC6AA5">
            <w:pPr>
              <w:widowControl/>
              <w:spacing w:before="120" w:after="120"/>
              <w:rPr>
                <w:lang w:val="it-IT"/>
              </w:rPr>
            </w:pPr>
            <w:r w:rsidRPr="00267F4E">
              <w:rPr>
                <w:lang w:val="it-IT"/>
              </w:rPr>
              <w:t>Sedimento mixto circalitoral del Báltico</w:t>
            </w:r>
          </w:p>
        </w:tc>
        <w:tc>
          <w:tcPr>
            <w:tcW w:w="2073" w:type="dxa"/>
            <w:tcBorders>
              <w:top w:val="single" w:sz="4" w:space="0" w:color="auto"/>
              <w:left w:val="single" w:sz="4" w:space="0" w:color="auto"/>
              <w:bottom w:val="single" w:sz="4" w:space="0" w:color="auto"/>
              <w:right w:val="single" w:sz="4" w:space="0" w:color="auto"/>
            </w:tcBorders>
          </w:tcPr>
          <w:p w14:paraId="1AC36F09" w14:textId="77777777" w:rsidR="00310E79" w:rsidRPr="00084479" w:rsidRDefault="00310E79" w:rsidP="00DC6AA5">
            <w:pPr>
              <w:widowControl/>
              <w:spacing w:before="120" w:after="120"/>
            </w:pPr>
            <w:r w:rsidRPr="00084479">
              <w:t>1160; 1170</w:t>
            </w:r>
          </w:p>
        </w:tc>
      </w:tr>
      <w:tr w:rsidR="00310E79" w:rsidRPr="00084479" w14:paraId="33B7A861"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39EC67B" w14:textId="77777777" w:rsidR="00310E79" w:rsidRPr="00084479" w:rsidRDefault="00310E79" w:rsidP="00DC6AA5">
            <w:pPr>
              <w:widowControl/>
              <w:spacing w:before="120" w:after="120"/>
            </w:pPr>
            <w:r w:rsidRPr="00084479">
              <w:t>MC53</w:t>
            </w:r>
          </w:p>
        </w:tc>
        <w:tc>
          <w:tcPr>
            <w:tcW w:w="6120" w:type="dxa"/>
            <w:gridSpan w:val="2"/>
            <w:tcBorders>
              <w:top w:val="single" w:sz="4" w:space="0" w:color="auto"/>
              <w:left w:val="single" w:sz="4" w:space="0" w:color="auto"/>
              <w:bottom w:val="single" w:sz="4" w:space="0" w:color="auto"/>
              <w:right w:val="single" w:sz="4" w:space="0" w:color="auto"/>
            </w:tcBorders>
          </w:tcPr>
          <w:p w14:paraId="1D312B5C" w14:textId="77777777" w:rsidR="00310E79" w:rsidRPr="00084479" w:rsidRDefault="00310E79" w:rsidP="00DC6AA5">
            <w:pPr>
              <w:widowControl/>
              <w:spacing w:before="120" w:after="120"/>
            </w:pPr>
            <w:r w:rsidRPr="00084479">
              <w:t xml:space="preserve">Arena circalitoral del Báltico </w:t>
            </w:r>
          </w:p>
        </w:tc>
        <w:tc>
          <w:tcPr>
            <w:tcW w:w="2073" w:type="dxa"/>
            <w:tcBorders>
              <w:top w:val="single" w:sz="4" w:space="0" w:color="auto"/>
              <w:left w:val="single" w:sz="4" w:space="0" w:color="auto"/>
              <w:bottom w:val="single" w:sz="4" w:space="0" w:color="auto"/>
              <w:right w:val="single" w:sz="4" w:space="0" w:color="auto"/>
            </w:tcBorders>
          </w:tcPr>
          <w:p w14:paraId="025937A0" w14:textId="77777777" w:rsidR="00310E79" w:rsidRPr="00084479" w:rsidRDefault="00310E79" w:rsidP="00DC6AA5">
            <w:pPr>
              <w:widowControl/>
              <w:spacing w:before="120" w:after="120"/>
            </w:pPr>
            <w:r w:rsidRPr="00084479">
              <w:t>1110; 1160</w:t>
            </w:r>
          </w:p>
        </w:tc>
      </w:tr>
      <w:tr w:rsidR="00310E79" w:rsidRPr="00084479" w14:paraId="38E960C0"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7C34E02" w14:textId="77777777" w:rsidR="00310E79" w:rsidRPr="00084479" w:rsidRDefault="00310E79" w:rsidP="00DC6AA5">
            <w:pPr>
              <w:widowControl/>
              <w:spacing w:before="120" w:after="120"/>
            </w:pPr>
            <w:r w:rsidRPr="00084479">
              <w:t>MC63</w:t>
            </w:r>
          </w:p>
        </w:tc>
        <w:tc>
          <w:tcPr>
            <w:tcW w:w="6120" w:type="dxa"/>
            <w:gridSpan w:val="2"/>
            <w:tcBorders>
              <w:top w:val="single" w:sz="4" w:space="0" w:color="auto"/>
              <w:left w:val="single" w:sz="4" w:space="0" w:color="auto"/>
              <w:bottom w:val="single" w:sz="4" w:space="0" w:color="auto"/>
              <w:right w:val="single" w:sz="4" w:space="0" w:color="auto"/>
            </w:tcBorders>
          </w:tcPr>
          <w:p w14:paraId="0A94791F" w14:textId="77777777" w:rsidR="00310E79" w:rsidRPr="00084479" w:rsidRDefault="00310E79" w:rsidP="00DC6AA5">
            <w:pPr>
              <w:widowControl/>
              <w:spacing w:before="120" w:after="120"/>
            </w:pPr>
            <w:r w:rsidRPr="00084479">
              <w:t xml:space="preserve">Lodo circalitoral del Báltico </w:t>
            </w:r>
          </w:p>
        </w:tc>
        <w:tc>
          <w:tcPr>
            <w:tcW w:w="2073" w:type="dxa"/>
            <w:tcBorders>
              <w:top w:val="single" w:sz="4" w:space="0" w:color="auto"/>
              <w:left w:val="single" w:sz="4" w:space="0" w:color="auto"/>
              <w:bottom w:val="single" w:sz="4" w:space="0" w:color="auto"/>
              <w:right w:val="single" w:sz="4" w:space="0" w:color="auto"/>
            </w:tcBorders>
          </w:tcPr>
          <w:p w14:paraId="7CF75E4B" w14:textId="77777777" w:rsidR="00310E79" w:rsidRPr="00084479" w:rsidRDefault="00310E79" w:rsidP="00DC6AA5">
            <w:pPr>
              <w:widowControl/>
              <w:spacing w:before="120" w:after="120"/>
            </w:pPr>
            <w:r w:rsidRPr="00084479">
              <w:t>1160; 1650</w:t>
            </w:r>
          </w:p>
        </w:tc>
      </w:tr>
      <w:tr w:rsidR="00310E79" w:rsidRPr="00084479" w14:paraId="02758B40"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C31892D" w14:textId="77777777" w:rsidR="00310E79" w:rsidRPr="00084479" w:rsidRDefault="00310E79" w:rsidP="00DC6AA5">
            <w:pPr>
              <w:widowControl/>
              <w:spacing w:before="120" w:after="120"/>
            </w:pPr>
            <w:r w:rsidRPr="00084479">
              <w:lastRenderedPageBreak/>
              <w:t>MD33</w:t>
            </w:r>
          </w:p>
        </w:tc>
        <w:tc>
          <w:tcPr>
            <w:tcW w:w="6120" w:type="dxa"/>
            <w:gridSpan w:val="2"/>
            <w:tcBorders>
              <w:top w:val="single" w:sz="4" w:space="0" w:color="auto"/>
              <w:left w:val="single" w:sz="4" w:space="0" w:color="auto"/>
              <w:bottom w:val="single" w:sz="4" w:space="0" w:color="auto"/>
              <w:right w:val="single" w:sz="4" w:space="0" w:color="auto"/>
            </w:tcBorders>
          </w:tcPr>
          <w:p w14:paraId="436884F9" w14:textId="77777777" w:rsidR="00310E79" w:rsidRPr="00084479" w:rsidRDefault="00310E79" w:rsidP="00DC6AA5">
            <w:pPr>
              <w:widowControl/>
              <w:spacing w:before="120" w:after="120"/>
            </w:pPr>
            <w:r w:rsidRPr="00084479">
              <w:t>Sedimento grueso circalitoral del Báltico en alta mar</w:t>
            </w:r>
          </w:p>
        </w:tc>
        <w:tc>
          <w:tcPr>
            <w:tcW w:w="2073" w:type="dxa"/>
            <w:tcBorders>
              <w:top w:val="single" w:sz="4" w:space="0" w:color="auto"/>
              <w:left w:val="single" w:sz="4" w:space="0" w:color="auto"/>
              <w:bottom w:val="single" w:sz="4" w:space="0" w:color="auto"/>
              <w:right w:val="single" w:sz="4" w:space="0" w:color="auto"/>
            </w:tcBorders>
          </w:tcPr>
          <w:p w14:paraId="1BC22797" w14:textId="77777777" w:rsidR="00310E79" w:rsidRPr="00084479" w:rsidRDefault="00310E79" w:rsidP="00DC6AA5">
            <w:pPr>
              <w:widowControl/>
              <w:spacing w:before="120" w:after="120"/>
            </w:pPr>
          </w:p>
        </w:tc>
      </w:tr>
      <w:tr w:rsidR="00310E79" w:rsidRPr="00084479" w14:paraId="16F791EF"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26BBCFC" w14:textId="77777777" w:rsidR="00310E79" w:rsidRPr="00084479" w:rsidRDefault="00310E79" w:rsidP="00DC6AA5">
            <w:pPr>
              <w:widowControl/>
              <w:spacing w:before="120" w:after="120"/>
            </w:pPr>
            <w:r w:rsidRPr="00084479">
              <w:t>MD43</w:t>
            </w:r>
          </w:p>
        </w:tc>
        <w:tc>
          <w:tcPr>
            <w:tcW w:w="6120" w:type="dxa"/>
            <w:gridSpan w:val="2"/>
            <w:tcBorders>
              <w:top w:val="single" w:sz="4" w:space="0" w:color="auto"/>
              <w:left w:val="single" w:sz="4" w:space="0" w:color="auto"/>
              <w:bottom w:val="single" w:sz="4" w:space="0" w:color="auto"/>
              <w:right w:val="single" w:sz="4" w:space="0" w:color="auto"/>
            </w:tcBorders>
          </w:tcPr>
          <w:p w14:paraId="2A3E0C3B" w14:textId="77777777" w:rsidR="00310E79" w:rsidRPr="00084479" w:rsidRDefault="00310E79" w:rsidP="00DC6AA5">
            <w:pPr>
              <w:widowControl/>
              <w:spacing w:before="120" w:after="120"/>
            </w:pPr>
            <w:r w:rsidRPr="00084479">
              <w:t>Sedimento mixto circalitoral del Báltico en alta mar</w:t>
            </w:r>
          </w:p>
        </w:tc>
        <w:tc>
          <w:tcPr>
            <w:tcW w:w="2073" w:type="dxa"/>
            <w:tcBorders>
              <w:top w:val="single" w:sz="4" w:space="0" w:color="auto"/>
              <w:left w:val="single" w:sz="4" w:space="0" w:color="auto"/>
              <w:bottom w:val="single" w:sz="4" w:space="0" w:color="auto"/>
              <w:right w:val="single" w:sz="4" w:space="0" w:color="auto"/>
            </w:tcBorders>
          </w:tcPr>
          <w:p w14:paraId="29680794" w14:textId="77777777" w:rsidR="00310E79" w:rsidRPr="00084479" w:rsidRDefault="00310E79" w:rsidP="00DC6AA5">
            <w:pPr>
              <w:widowControl/>
              <w:spacing w:before="120" w:after="120"/>
            </w:pPr>
          </w:p>
        </w:tc>
      </w:tr>
      <w:tr w:rsidR="00310E79" w:rsidRPr="00084479" w14:paraId="69A7C9EB"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2A63725" w14:textId="77777777" w:rsidR="00310E79" w:rsidRPr="00084479" w:rsidRDefault="00310E79" w:rsidP="00DC6AA5">
            <w:pPr>
              <w:widowControl/>
              <w:spacing w:before="120" w:after="120"/>
            </w:pPr>
            <w:r w:rsidRPr="00084479">
              <w:t>MD53</w:t>
            </w:r>
          </w:p>
        </w:tc>
        <w:tc>
          <w:tcPr>
            <w:tcW w:w="6120" w:type="dxa"/>
            <w:gridSpan w:val="2"/>
            <w:tcBorders>
              <w:top w:val="single" w:sz="4" w:space="0" w:color="auto"/>
              <w:left w:val="single" w:sz="4" w:space="0" w:color="auto"/>
              <w:bottom w:val="single" w:sz="4" w:space="0" w:color="auto"/>
              <w:right w:val="single" w:sz="4" w:space="0" w:color="auto"/>
            </w:tcBorders>
          </w:tcPr>
          <w:p w14:paraId="2D9E5E8F" w14:textId="77777777" w:rsidR="00310E79" w:rsidRPr="00084479" w:rsidRDefault="00310E79" w:rsidP="00DC6AA5">
            <w:pPr>
              <w:widowControl/>
              <w:spacing w:before="120" w:after="120"/>
            </w:pPr>
            <w:r w:rsidRPr="00084479">
              <w:t xml:space="preserve">Arena circalitoral del Báltico en alta mar </w:t>
            </w:r>
          </w:p>
        </w:tc>
        <w:tc>
          <w:tcPr>
            <w:tcW w:w="2073" w:type="dxa"/>
            <w:tcBorders>
              <w:top w:val="single" w:sz="4" w:space="0" w:color="auto"/>
              <w:left w:val="single" w:sz="4" w:space="0" w:color="auto"/>
              <w:bottom w:val="single" w:sz="4" w:space="0" w:color="auto"/>
              <w:right w:val="single" w:sz="4" w:space="0" w:color="auto"/>
            </w:tcBorders>
          </w:tcPr>
          <w:p w14:paraId="2F9E5ECE" w14:textId="77777777" w:rsidR="00310E79" w:rsidRPr="00084479" w:rsidRDefault="00310E79" w:rsidP="00DC6AA5">
            <w:pPr>
              <w:widowControl/>
              <w:spacing w:before="120" w:after="120"/>
            </w:pPr>
          </w:p>
        </w:tc>
      </w:tr>
      <w:tr w:rsidR="00310E79" w:rsidRPr="00084479" w14:paraId="250FABCD" w14:textId="77777777" w:rsidTr="00DC6AA5">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4FA2857" w14:textId="77777777" w:rsidR="00310E79" w:rsidRPr="00084479" w:rsidRDefault="00310E79" w:rsidP="00DC6AA5">
            <w:pPr>
              <w:widowControl/>
              <w:spacing w:before="120" w:after="120"/>
            </w:pPr>
            <w:r w:rsidRPr="00084479">
              <w:t>MD63</w:t>
            </w:r>
          </w:p>
        </w:tc>
        <w:tc>
          <w:tcPr>
            <w:tcW w:w="6120" w:type="dxa"/>
            <w:gridSpan w:val="2"/>
            <w:tcBorders>
              <w:top w:val="single" w:sz="4" w:space="0" w:color="auto"/>
              <w:left w:val="single" w:sz="4" w:space="0" w:color="auto"/>
              <w:bottom w:val="single" w:sz="4" w:space="0" w:color="auto"/>
              <w:right w:val="single" w:sz="4" w:space="0" w:color="auto"/>
            </w:tcBorders>
          </w:tcPr>
          <w:p w14:paraId="6BEA87FD" w14:textId="77777777" w:rsidR="00310E79" w:rsidRPr="00084479" w:rsidRDefault="00310E79" w:rsidP="00DC6AA5">
            <w:pPr>
              <w:widowControl/>
              <w:spacing w:before="120" w:after="120"/>
            </w:pPr>
            <w:r w:rsidRPr="00084479">
              <w:t xml:space="preserve">Lodo circalitoral del Báltico en alta mar </w:t>
            </w:r>
          </w:p>
        </w:tc>
        <w:tc>
          <w:tcPr>
            <w:tcW w:w="2073" w:type="dxa"/>
            <w:tcBorders>
              <w:top w:val="single" w:sz="4" w:space="0" w:color="auto"/>
              <w:left w:val="single" w:sz="4" w:space="0" w:color="auto"/>
              <w:bottom w:val="single" w:sz="4" w:space="0" w:color="auto"/>
              <w:right w:val="single" w:sz="4" w:space="0" w:color="auto"/>
            </w:tcBorders>
          </w:tcPr>
          <w:p w14:paraId="1F6FF4D1" w14:textId="77777777" w:rsidR="00310E79" w:rsidRPr="00084479" w:rsidRDefault="00310E79" w:rsidP="00DC6AA5">
            <w:pPr>
              <w:widowControl/>
              <w:spacing w:before="120" w:after="120"/>
            </w:pPr>
          </w:p>
        </w:tc>
      </w:tr>
      <w:tr w:rsidR="00310E79" w:rsidRPr="00084479" w14:paraId="2943091A" w14:textId="77777777" w:rsidTr="00DC6AA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53EA1F3" w14:textId="77777777" w:rsidR="00310E79" w:rsidRPr="00084479" w:rsidRDefault="00310E79" w:rsidP="00DC6AA5">
            <w:pPr>
              <w:widowControl/>
              <w:spacing w:before="120" w:after="120"/>
              <w:rPr>
                <w:b/>
              </w:rPr>
            </w:pPr>
            <w:r w:rsidRPr="00084479">
              <w:rPr>
                <w:b/>
              </w:rPr>
              <w:t>Mar Negro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2ED7D63F" w14:textId="77777777" w:rsidR="00310E79" w:rsidRPr="00084479" w:rsidRDefault="00310E79" w:rsidP="00DC6AA5">
            <w:pPr>
              <w:widowControl/>
              <w:spacing w:before="120" w:after="120"/>
              <w:rPr>
                <w:b/>
              </w:rPr>
            </w:pPr>
          </w:p>
        </w:tc>
      </w:tr>
      <w:tr w:rsidR="00310E79" w:rsidRPr="00084479" w14:paraId="4DF57965"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BC0F899" w14:textId="77777777" w:rsidR="00310E79" w:rsidRPr="00084479" w:rsidRDefault="00310E79" w:rsidP="00DC6AA5">
            <w:pPr>
              <w:widowControl/>
              <w:spacing w:before="120" w:after="120"/>
            </w:pPr>
            <w:r w:rsidRPr="00084479">
              <w:t>MA34</w:t>
            </w:r>
          </w:p>
        </w:tc>
        <w:tc>
          <w:tcPr>
            <w:tcW w:w="6040" w:type="dxa"/>
            <w:tcBorders>
              <w:top w:val="single" w:sz="4" w:space="0" w:color="auto"/>
              <w:left w:val="single" w:sz="4" w:space="0" w:color="auto"/>
              <w:bottom w:val="single" w:sz="4" w:space="0" w:color="auto"/>
              <w:right w:val="single" w:sz="4" w:space="0" w:color="auto"/>
            </w:tcBorders>
            <w:hideMark/>
          </w:tcPr>
          <w:p w14:paraId="050DCA5F" w14:textId="77777777" w:rsidR="00310E79" w:rsidRPr="00084479" w:rsidRDefault="00310E79" w:rsidP="00DC6AA5">
            <w:pPr>
              <w:widowControl/>
              <w:spacing w:before="120" w:after="120"/>
            </w:pPr>
            <w:r w:rsidRPr="00084479">
              <w:t>Sedimento grueso litoral del mar Negro</w:t>
            </w:r>
          </w:p>
        </w:tc>
        <w:tc>
          <w:tcPr>
            <w:tcW w:w="2073" w:type="dxa"/>
            <w:tcBorders>
              <w:top w:val="single" w:sz="4" w:space="0" w:color="auto"/>
              <w:left w:val="single" w:sz="4" w:space="0" w:color="auto"/>
              <w:bottom w:val="single" w:sz="4" w:space="0" w:color="auto"/>
              <w:right w:val="single" w:sz="4" w:space="0" w:color="auto"/>
            </w:tcBorders>
          </w:tcPr>
          <w:p w14:paraId="7D19483E" w14:textId="77777777" w:rsidR="00310E79" w:rsidRPr="00084479" w:rsidRDefault="00310E79" w:rsidP="00DC6AA5">
            <w:pPr>
              <w:widowControl/>
              <w:spacing w:before="120" w:after="120"/>
            </w:pPr>
            <w:r w:rsidRPr="00084479">
              <w:t>1160</w:t>
            </w:r>
          </w:p>
        </w:tc>
      </w:tr>
      <w:tr w:rsidR="00310E79" w:rsidRPr="00084479" w14:paraId="790AAE63"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5D3EEFBB" w14:textId="77777777" w:rsidR="00310E79" w:rsidRPr="00084479" w:rsidRDefault="00310E79" w:rsidP="00DC6AA5">
            <w:pPr>
              <w:widowControl/>
              <w:spacing w:before="120" w:after="120"/>
            </w:pPr>
            <w:r w:rsidRPr="00084479">
              <w:t>MA44</w:t>
            </w:r>
          </w:p>
        </w:tc>
        <w:tc>
          <w:tcPr>
            <w:tcW w:w="6040" w:type="dxa"/>
            <w:tcBorders>
              <w:top w:val="single" w:sz="4" w:space="0" w:color="auto"/>
              <w:left w:val="single" w:sz="4" w:space="0" w:color="auto"/>
              <w:bottom w:val="single" w:sz="4" w:space="0" w:color="auto"/>
              <w:right w:val="single" w:sz="4" w:space="0" w:color="auto"/>
            </w:tcBorders>
            <w:hideMark/>
          </w:tcPr>
          <w:p w14:paraId="527FC32E" w14:textId="77777777" w:rsidR="00310E79" w:rsidRPr="00084479" w:rsidRDefault="00310E79" w:rsidP="00DC6AA5">
            <w:pPr>
              <w:widowControl/>
              <w:spacing w:before="120" w:after="120"/>
            </w:pPr>
            <w:r w:rsidRPr="00084479">
              <w:t>Sedimento mixto litoral del mar Negro</w:t>
            </w:r>
          </w:p>
        </w:tc>
        <w:tc>
          <w:tcPr>
            <w:tcW w:w="2073" w:type="dxa"/>
            <w:tcBorders>
              <w:top w:val="single" w:sz="4" w:space="0" w:color="auto"/>
              <w:left w:val="single" w:sz="4" w:space="0" w:color="auto"/>
              <w:bottom w:val="single" w:sz="4" w:space="0" w:color="auto"/>
              <w:right w:val="single" w:sz="4" w:space="0" w:color="auto"/>
            </w:tcBorders>
          </w:tcPr>
          <w:p w14:paraId="0A6FAB48" w14:textId="77777777" w:rsidR="00310E79" w:rsidRPr="00084479" w:rsidRDefault="00310E79" w:rsidP="00DC6AA5">
            <w:pPr>
              <w:widowControl/>
              <w:spacing w:before="120" w:after="120"/>
            </w:pPr>
            <w:r w:rsidRPr="00084479">
              <w:t>1130; 1140; 1160</w:t>
            </w:r>
          </w:p>
        </w:tc>
      </w:tr>
      <w:tr w:rsidR="00310E79" w:rsidRPr="00084479" w14:paraId="5D71294C"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9D105E0" w14:textId="77777777" w:rsidR="00310E79" w:rsidRPr="00084479" w:rsidRDefault="00310E79" w:rsidP="00DC6AA5">
            <w:pPr>
              <w:widowControl/>
              <w:spacing w:before="120" w:after="120"/>
            </w:pPr>
            <w:r w:rsidRPr="00084479">
              <w:t>MA54</w:t>
            </w:r>
          </w:p>
        </w:tc>
        <w:tc>
          <w:tcPr>
            <w:tcW w:w="6040" w:type="dxa"/>
            <w:tcBorders>
              <w:top w:val="single" w:sz="4" w:space="0" w:color="auto"/>
              <w:left w:val="single" w:sz="4" w:space="0" w:color="auto"/>
              <w:bottom w:val="single" w:sz="4" w:space="0" w:color="auto"/>
              <w:right w:val="single" w:sz="4" w:space="0" w:color="auto"/>
            </w:tcBorders>
            <w:hideMark/>
          </w:tcPr>
          <w:p w14:paraId="52DB2A3B" w14:textId="77777777" w:rsidR="00310E79" w:rsidRPr="00084479" w:rsidRDefault="00310E79" w:rsidP="00DC6AA5">
            <w:pPr>
              <w:widowControl/>
              <w:spacing w:before="120" w:after="120"/>
            </w:pPr>
            <w:r w:rsidRPr="00084479">
              <w:t>Arena litoral del mar Negro</w:t>
            </w:r>
          </w:p>
        </w:tc>
        <w:tc>
          <w:tcPr>
            <w:tcW w:w="2073" w:type="dxa"/>
            <w:tcBorders>
              <w:top w:val="single" w:sz="4" w:space="0" w:color="auto"/>
              <w:left w:val="single" w:sz="4" w:space="0" w:color="auto"/>
              <w:bottom w:val="single" w:sz="4" w:space="0" w:color="auto"/>
              <w:right w:val="single" w:sz="4" w:space="0" w:color="auto"/>
            </w:tcBorders>
          </w:tcPr>
          <w:p w14:paraId="3CEFFAB1" w14:textId="77777777" w:rsidR="00310E79" w:rsidRPr="00084479" w:rsidRDefault="00310E79" w:rsidP="00DC6AA5">
            <w:pPr>
              <w:widowControl/>
              <w:spacing w:before="120" w:after="120"/>
            </w:pPr>
            <w:r w:rsidRPr="00084479">
              <w:t>1130; 1140; 1160</w:t>
            </w:r>
          </w:p>
        </w:tc>
      </w:tr>
      <w:tr w:rsidR="00310E79" w:rsidRPr="00084479" w14:paraId="1D47748D"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94A3002" w14:textId="77777777" w:rsidR="00310E79" w:rsidRPr="00084479" w:rsidRDefault="00310E79" w:rsidP="00DC6AA5">
            <w:pPr>
              <w:widowControl/>
              <w:spacing w:before="120" w:after="120"/>
            </w:pPr>
            <w:r w:rsidRPr="00084479">
              <w:t>MA64</w:t>
            </w:r>
          </w:p>
        </w:tc>
        <w:tc>
          <w:tcPr>
            <w:tcW w:w="6040" w:type="dxa"/>
            <w:tcBorders>
              <w:top w:val="single" w:sz="4" w:space="0" w:color="auto"/>
              <w:left w:val="single" w:sz="4" w:space="0" w:color="auto"/>
              <w:bottom w:val="single" w:sz="4" w:space="0" w:color="auto"/>
              <w:right w:val="single" w:sz="4" w:space="0" w:color="auto"/>
            </w:tcBorders>
          </w:tcPr>
          <w:p w14:paraId="0E20B00B" w14:textId="77777777" w:rsidR="00310E79" w:rsidRPr="00084479" w:rsidRDefault="00310E79" w:rsidP="00DC6AA5">
            <w:pPr>
              <w:widowControl/>
              <w:spacing w:before="120" w:after="120"/>
            </w:pPr>
            <w:r w:rsidRPr="00084479">
              <w:t>Lodo litoral del mar Negro</w:t>
            </w:r>
          </w:p>
        </w:tc>
        <w:tc>
          <w:tcPr>
            <w:tcW w:w="2073" w:type="dxa"/>
            <w:tcBorders>
              <w:top w:val="single" w:sz="4" w:space="0" w:color="auto"/>
              <w:left w:val="single" w:sz="4" w:space="0" w:color="auto"/>
              <w:bottom w:val="single" w:sz="4" w:space="0" w:color="auto"/>
              <w:right w:val="single" w:sz="4" w:space="0" w:color="auto"/>
            </w:tcBorders>
          </w:tcPr>
          <w:p w14:paraId="170E5E61" w14:textId="77777777" w:rsidR="00310E79" w:rsidRPr="00084479" w:rsidRDefault="00310E79" w:rsidP="00DC6AA5">
            <w:pPr>
              <w:widowControl/>
              <w:spacing w:before="120" w:after="120"/>
            </w:pPr>
            <w:r w:rsidRPr="00084479">
              <w:t>1130; 1140; 1160</w:t>
            </w:r>
          </w:p>
        </w:tc>
      </w:tr>
      <w:tr w:rsidR="00310E79" w:rsidRPr="00084479" w14:paraId="443BC0EC"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94EF95F" w14:textId="77777777" w:rsidR="00310E79" w:rsidRPr="00084479" w:rsidRDefault="00310E79" w:rsidP="00DC6AA5">
            <w:pPr>
              <w:widowControl/>
              <w:spacing w:before="120" w:after="120"/>
            </w:pPr>
            <w:r w:rsidRPr="00084479">
              <w:t>MB34</w:t>
            </w:r>
          </w:p>
        </w:tc>
        <w:tc>
          <w:tcPr>
            <w:tcW w:w="6040" w:type="dxa"/>
            <w:tcBorders>
              <w:top w:val="single" w:sz="4" w:space="0" w:color="auto"/>
              <w:left w:val="single" w:sz="4" w:space="0" w:color="auto"/>
              <w:bottom w:val="single" w:sz="4" w:space="0" w:color="auto"/>
              <w:right w:val="single" w:sz="4" w:space="0" w:color="auto"/>
            </w:tcBorders>
          </w:tcPr>
          <w:p w14:paraId="45C19B89" w14:textId="77777777" w:rsidR="00310E79" w:rsidRPr="00084479" w:rsidRDefault="00310E79" w:rsidP="00DC6AA5">
            <w:pPr>
              <w:widowControl/>
              <w:spacing w:before="120" w:after="120"/>
            </w:pPr>
            <w:r w:rsidRPr="00084479">
              <w:t>Sedimento grueso infralitoral del mar Negro</w:t>
            </w:r>
          </w:p>
        </w:tc>
        <w:tc>
          <w:tcPr>
            <w:tcW w:w="2073" w:type="dxa"/>
            <w:tcBorders>
              <w:top w:val="single" w:sz="4" w:space="0" w:color="auto"/>
              <w:left w:val="single" w:sz="4" w:space="0" w:color="auto"/>
              <w:bottom w:val="single" w:sz="4" w:space="0" w:color="auto"/>
              <w:right w:val="single" w:sz="4" w:space="0" w:color="auto"/>
            </w:tcBorders>
          </w:tcPr>
          <w:p w14:paraId="2F78B16F" w14:textId="77777777" w:rsidR="00310E79" w:rsidRPr="00084479" w:rsidRDefault="00310E79" w:rsidP="00DC6AA5">
            <w:pPr>
              <w:widowControl/>
              <w:spacing w:before="120" w:after="120"/>
            </w:pPr>
            <w:r w:rsidRPr="00084479">
              <w:t>1110; 1160</w:t>
            </w:r>
          </w:p>
        </w:tc>
      </w:tr>
      <w:tr w:rsidR="00310E79" w:rsidRPr="00084479" w14:paraId="3436E566"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364F028" w14:textId="77777777" w:rsidR="00310E79" w:rsidRPr="00084479" w:rsidRDefault="00310E79" w:rsidP="00DC6AA5">
            <w:pPr>
              <w:widowControl/>
              <w:spacing w:before="120" w:after="120"/>
            </w:pPr>
            <w:r w:rsidRPr="00084479">
              <w:t>MB44</w:t>
            </w:r>
          </w:p>
        </w:tc>
        <w:tc>
          <w:tcPr>
            <w:tcW w:w="6040" w:type="dxa"/>
            <w:tcBorders>
              <w:top w:val="single" w:sz="4" w:space="0" w:color="auto"/>
              <w:left w:val="single" w:sz="4" w:space="0" w:color="auto"/>
              <w:bottom w:val="single" w:sz="4" w:space="0" w:color="auto"/>
              <w:right w:val="single" w:sz="4" w:space="0" w:color="auto"/>
            </w:tcBorders>
          </w:tcPr>
          <w:p w14:paraId="125E00E1" w14:textId="77777777" w:rsidR="00310E79" w:rsidRPr="00084479" w:rsidRDefault="00310E79" w:rsidP="00DC6AA5">
            <w:pPr>
              <w:widowControl/>
              <w:spacing w:before="120" w:after="120"/>
            </w:pPr>
            <w:r w:rsidRPr="00084479">
              <w:t>Sedimento mixto infralitoral del mar Negro</w:t>
            </w:r>
          </w:p>
        </w:tc>
        <w:tc>
          <w:tcPr>
            <w:tcW w:w="2073" w:type="dxa"/>
            <w:tcBorders>
              <w:top w:val="single" w:sz="4" w:space="0" w:color="auto"/>
              <w:left w:val="single" w:sz="4" w:space="0" w:color="auto"/>
              <w:bottom w:val="single" w:sz="4" w:space="0" w:color="auto"/>
              <w:right w:val="single" w:sz="4" w:space="0" w:color="auto"/>
            </w:tcBorders>
          </w:tcPr>
          <w:p w14:paraId="3B54831E" w14:textId="77777777" w:rsidR="00310E79" w:rsidRPr="00084479" w:rsidRDefault="00310E79" w:rsidP="00DC6AA5">
            <w:pPr>
              <w:widowControl/>
              <w:spacing w:before="120" w:after="120"/>
            </w:pPr>
            <w:r w:rsidRPr="00084479">
              <w:t>1110; 1170</w:t>
            </w:r>
          </w:p>
        </w:tc>
      </w:tr>
      <w:tr w:rsidR="00310E79" w:rsidRPr="00084479" w14:paraId="570EFA14"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90B492E" w14:textId="77777777" w:rsidR="00310E79" w:rsidRPr="00084479" w:rsidRDefault="00310E79" w:rsidP="00DC6AA5">
            <w:pPr>
              <w:widowControl/>
              <w:spacing w:before="120" w:after="120"/>
            </w:pPr>
            <w:r w:rsidRPr="00084479">
              <w:t>MB54</w:t>
            </w:r>
          </w:p>
        </w:tc>
        <w:tc>
          <w:tcPr>
            <w:tcW w:w="6040" w:type="dxa"/>
            <w:tcBorders>
              <w:top w:val="single" w:sz="4" w:space="0" w:color="auto"/>
              <w:left w:val="single" w:sz="4" w:space="0" w:color="auto"/>
              <w:bottom w:val="single" w:sz="4" w:space="0" w:color="auto"/>
              <w:right w:val="single" w:sz="4" w:space="0" w:color="auto"/>
            </w:tcBorders>
          </w:tcPr>
          <w:p w14:paraId="01033C5C" w14:textId="77777777" w:rsidR="00310E79" w:rsidRPr="00084479" w:rsidRDefault="00310E79" w:rsidP="00DC6AA5">
            <w:pPr>
              <w:widowControl/>
              <w:spacing w:before="120" w:after="120"/>
            </w:pPr>
            <w:r w:rsidRPr="00084479">
              <w:t>Arena infralitoral del mar Negro</w:t>
            </w:r>
          </w:p>
        </w:tc>
        <w:tc>
          <w:tcPr>
            <w:tcW w:w="2073" w:type="dxa"/>
            <w:tcBorders>
              <w:top w:val="single" w:sz="4" w:space="0" w:color="auto"/>
              <w:left w:val="single" w:sz="4" w:space="0" w:color="auto"/>
              <w:bottom w:val="single" w:sz="4" w:space="0" w:color="auto"/>
              <w:right w:val="single" w:sz="4" w:space="0" w:color="auto"/>
            </w:tcBorders>
          </w:tcPr>
          <w:p w14:paraId="742F564F" w14:textId="77777777" w:rsidR="00310E79" w:rsidRPr="00084479" w:rsidRDefault="00310E79" w:rsidP="00DC6AA5">
            <w:pPr>
              <w:widowControl/>
              <w:spacing w:before="120" w:after="120"/>
            </w:pPr>
            <w:r w:rsidRPr="00084479">
              <w:t>1110; 1130; 1160</w:t>
            </w:r>
          </w:p>
        </w:tc>
      </w:tr>
      <w:tr w:rsidR="00310E79" w:rsidRPr="00084479" w14:paraId="37BA715C"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49CAD80" w14:textId="77777777" w:rsidR="00310E79" w:rsidRPr="00084479" w:rsidRDefault="00310E79" w:rsidP="00DC6AA5">
            <w:pPr>
              <w:widowControl/>
              <w:spacing w:before="120" w:after="120"/>
            </w:pPr>
            <w:r w:rsidRPr="00084479">
              <w:t>MB64</w:t>
            </w:r>
          </w:p>
        </w:tc>
        <w:tc>
          <w:tcPr>
            <w:tcW w:w="6040" w:type="dxa"/>
            <w:tcBorders>
              <w:top w:val="single" w:sz="4" w:space="0" w:color="auto"/>
              <w:left w:val="single" w:sz="4" w:space="0" w:color="auto"/>
              <w:bottom w:val="single" w:sz="4" w:space="0" w:color="auto"/>
              <w:right w:val="single" w:sz="4" w:space="0" w:color="auto"/>
            </w:tcBorders>
          </w:tcPr>
          <w:p w14:paraId="39B8F858" w14:textId="77777777" w:rsidR="00310E79" w:rsidRPr="00084479" w:rsidRDefault="00310E79" w:rsidP="00DC6AA5">
            <w:pPr>
              <w:widowControl/>
              <w:spacing w:before="120" w:after="120"/>
            </w:pPr>
            <w:r w:rsidRPr="00084479">
              <w:t>Lodo infralitoral del mar Negro</w:t>
            </w:r>
          </w:p>
        </w:tc>
        <w:tc>
          <w:tcPr>
            <w:tcW w:w="2073" w:type="dxa"/>
            <w:tcBorders>
              <w:top w:val="single" w:sz="4" w:space="0" w:color="auto"/>
              <w:left w:val="single" w:sz="4" w:space="0" w:color="auto"/>
              <w:bottom w:val="single" w:sz="4" w:space="0" w:color="auto"/>
              <w:right w:val="single" w:sz="4" w:space="0" w:color="auto"/>
            </w:tcBorders>
          </w:tcPr>
          <w:p w14:paraId="081C10BA" w14:textId="77777777" w:rsidR="00310E79" w:rsidRPr="00084479" w:rsidRDefault="00310E79" w:rsidP="00DC6AA5">
            <w:pPr>
              <w:widowControl/>
              <w:spacing w:before="120" w:after="120"/>
            </w:pPr>
            <w:r w:rsidRPr="00084479">
              <w:t>1130; 1160</w:t>
            </w:r>
          </w:p>
        </w:tc>
      </w:tr>
      <w:tr w:rsidR="00310E79" w:rsidRPr="00084479" w14:paraId="16D9AEFA"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69B9C55" w14:textId="77777777" w:rsidR="00310E79" w:rsidRPr="00084479" w:rsidRDefault="00310E79" w:rsidP="00DC6AA5">
            <w:pPr>
              <w:widowControl/>
              <w:spacing w:before="120" w:after="120"/>
            </w:pPr>
            <w:r w:rsidRPr="00084479">
              <w:t>MC34</w:t>
            </w:r>
          </w:p>
        </w:tc>
        <w:tc>
          <w:tcPr>
            <w:tcW w:w="6040" w:type="dxa"/>
            <w:tcBorders>
              <w:top w:val="single" w:sz="4" w:space="0" w:color="auto"/>
              <w:left w:val="single" w:sz="4" w:space="0" w:color="auto"/>
              <w:bottom w:val="single" w:sz="4" w:space="0" w:color="auto"/>
              <w:right w:val="single" w:sz="4" w:space="0" w:color="auto"/>
            </w:tcBorders>
          </w:tcPr>
          <w:p w14:paraId="1AC92E6A" w14:textId="77777777" w:rsidR="00310E79" w:rsidRPr="00084479" w:rsidRDefault="00310E79" w:rsidP="00DC6AA5">
            <w:pPr>
              <w:widowControl/>
              <w:spacing w:before="120" w:after="120"/>
            </w:pPr>
            <w:r w:rsidRPr="00084479">
              <w:t>Sedimento grueso circalitoral del mar Negro</w:t>
            </w:r>
          </w:p>
        </w:tc>
        <w:tc>
          <w:tcPr>
            <w:tcW w:w="2073" w:type="dxa"/>
            <w:tcBorders>
              <w:top w:val="single" w:sz="4" w:space="0" w:color="auto"/>
              <w:left w:val="single" w:sz="4" w:space="0" w:color="auto"/>
              <w:bottom w:val="single" w:sz="4" w:space="0" w:color="auto"/>
              <w:right w:val="single" w:sz="4" w:space="0" w:color="auto"/>
            </w:tcBorders>
          </w:tcPr>
          <w:p w14:paraId="33066190" w14:textId="77777777" w:rsidR="00310E79" w:rsidRPr="00084479" w:rsidRDefault="00310E79" w:rsidP="00DC6AA5">
            <w:pPr>
              <w:widowControl/>
              <w:spacing w:before="120" w:after="120"/>
            </w:pPr>
            <w:r w:rsidRPr="00084479">
              <w:t>1160</w:t>
            </w:r>
          </w:p>
        </w:tc>
      </w:tr>
      <w:tr w:rsidR="00310E79" w:rsidRPr="00084479" w14:paraId="4E50A25B"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81A623F" w14:textId="77777777" w:rsidR="00310E79" w:rsidRPr="00084479" w:rsidRDefault="00310E79" w:rsidP="00DC6AA5">
            <w:pPr>
              <w:widowControl/>
              <w:spacing w:before="120" w:after="120"/>
            </w:pPr>
            <w:r w:rsidRPr="00084479">
              <w:t>MC44</w:t>
            </w:r>
          </w:p>
        </w:tc>
        <w:tc>
          <w:tcPr>
            <w:tcW w:w="6040" w:type="dxa"/>
            <w:tcBorders>
              <w:top w:val="single" w:sz="4" w:space="0" w:color="auto"/>
              <w:left w:val="single" w:sz="4" w:space="0" w:color="auto"/>
              <w:bottom w:val="single" w:sz="4" w:space="0" w:color="auto"/>
              <w:right w:val="single" w:sz="4" w:space="0" w:color="auto"/>
            </w:tcBorders>
          </w:tcPr>
          <w:p w14:paraId="6737D1EB" w14:textId="77777777" w:rsidR="00310E79" w:rsidRPr="00084479" w:rsidRDefault="00310E79" w:rsidP="00DC6AA5">
            <w:pPr>
              <w:widowControl/>
              <w:spacing w:before="120" w:after="120"/>
            </w:pPr>
            <w:r w:rsidRPr="00084479">
              <w:t>Sedimento mixto circalitoral del mar Negro</w:t>
            </w:r>
          </w:p>
        </w:tc>
        <w:tc>
          <w:tcPr>
            <w:tcW w:w="2073" w:type="dxa"/>
            <w:tcBorders>
              <w:top w:val="single" w:sz="4" w:space="0" w:color="auto"/>
              <w:left w:val="single" w:sz="4" w:space="0" w:color="auto"/>
              <w:bottom w:val="single" w:sz="4" w:space="0" w:color="auto"/>
              <w:right w:val="single" w:sz="4" w:space="0" w:color="auto"/>
            </w:tcBorders>
          </w:tcPr>
          <w:p w14:paraId="637D05B3" w14:textId="77777777" w:rsidR="00310E79" w:rsidRPr="00084479" w:rsidRDefault="00310E79" w:rsidP="00DC6AA5">
            <w:pPr>
              <w:widowControl/>
              <w:spacing w:before="120" w:after="120"/>
            </w:pPr>
          </w:p>
        </w:tc>
      </w:tr>
      <w:tr w:rsidR="00310E79" w:rsidRPr="00084479" w14:paraId="096917A5"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6716058" w14:textId="77777777" w:rsidR="00310E79" w:rsidRPr="00084479" w:rsidRDefault="00310E79" w:rsidP="00DC6AA5">
            <w:pPr>
              <w:widowControl/>
              <w:spacing w:before="120" w:after="120"/>
            </w:pPr>
            <w:r w:rsidRPr="00084479">
              <w:t>MC54</w:t>
            </w:r>
          </w:p>
        </w:tc>
        <w:tc>
          <w:tcPr>
            <w:tcW w:w="6040" w:type="dxa"/>
            <w:tcBorders>
              <w:top w:val="single" w:sz="4" w:space="0" w:color="auto"/>
              <w:left w:val="single" w:sz="4" w:space="0" w:color="auto"/>
              <w:bottom w:val="single" w:sz="4" w:space="0" w:color="auto"/>
              <w:right w:val="single" w:sz="4" w:space="0" w:color="auto"/>
            </w:tcBorders>
          </w:tcPr>
          <w:p w14:paraId="4689B6EE" w14:textId="77777777" w:rsidR="00310E79" w:rsidRPr="00084479" w:rsidRDefault="00310E79" w:rsidP="00DC6AA5">
            <w:pPr>
              <w:widowControl/>
              <w:spacing w:before="120" w:after="120"/>
            </w:pPr>
            <w:r w:rsidRPr="00084479">
              <w:t xml:space="preserve">Arena circalitoral del mar Negro </w:t>
            </w:r>
          </w:p>
        </w:tc>
        <w:tc>
          <w:tcPr>
            <w:tcW w:w="2073" w:type="dxa"/>
            <w:tcBorders>
              <w:top w:val="single" w:sz="4" w:space="0" w:color="auto"/>
              <w:left w:val="single" w:sz="4" w:space="0" w:color="auto"/>
              <w:bottom w:val="single" w:sz="4" w:space="0" w:color="auto"/>
              <w:right w:val="single" w:sz="4" w:space="0" w:color="auto"/>
            </w:tcBorders>
          </w:tcPr>
          <w:p w14:paraId="2C3BB3AF" w14:textId="77777777" w:rsidR="00310E79" w:rsidRPr="00084479" w:rsidRDefault="00310E79" w:rsidP="00DC6AA5">
            <w:pPr>
              <w:widowControl/>
              <w:spacing w:before="120" w:after="120"/>
            </w:pPr>
            <w:r w:rsidRPr="00084479">
              <w:t>1160</w:t>
            </w:r>
          </w:p>
        </w:tc>
      </w:tr>
      <w:tr w:rsidR="00310E79" w:rsidRPr="00084479" w14:paraId="15C46496"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FBCCAF8" w14:textId="77777777" w:rsidR="00310E79" w:rsidRPr="00084479" w:rsidRDefault="00310E79" w:rsidP="00DC6AA5">
            <w:pPr>
              <w:widowControl/>
              <w:spacing w:before="120" w:after="120"/>
            </w:pPr>
            <w:r w:rsidRPr="00084479">
              <w:t>MC64</w:t>
            </w:r>
          </w:p>
        </w:tc>
        <w:tc>
          <w:tcPr>
            <w:tcW w:w="6040" w:type="dxa"/>
            <w:tcBorders>
              <w:top w:val="single" w:sz="4" w:space="0" w:color="auto"/>
              <w:left w:val="single" w:sz="4" w:space="0" w:color="auto"/>
              <w:bottom w:val="single" w:sz="4" w:space="0" w:color="auto"/>
              <w:right w:val="single" w:sz="4" w:space="0" w:color="auto"/>
            </w:tcBorders>
          </w:tcPr>
          <w:p w14:paraId="28C33E26" w14:textId="77777777" w:rsidR="00310E79" w:rsidRPr="00084479" w:rsidRDefault="00310E79" w:rsidP="00DC6AA5">
            <w:pPr>
              <w:widowControl/>
              <w:spacing w:before="120" w:after="120"/>
            </w:pPr>
            <w:r w:rsidRPr="00084479">
              <w:t xml:space="preserve">Lodo circalitoral del mar Negro </w:t>
            </w:r>
          </w:p>
        </w:tc>
        <w:tc>
          <w:tcPr>
            <w:tcW w:w="2073" w:type="dxa"/>
            <w:tcBorders>
              <w:top w:val="single" w:sz="4" w:space="0" w:color="auto"/>
              <w:left w:val="single" w:sz="4" w:space="0" w:color="auto"/>
              <w:bottom w:val="single" w:sz="4" w:space="0" w:color="auto"/>
              <w:right w:val="single" w:sz="4" w:space="0" w:color="auto"/>
            </w:tcBorders>
          </w:tcPr>
          <w:p w14:paraId="6533F82B" w14:textId="77777777" w:rsidR="00310E79" w:rsidRPr="00084479" w:rsidRDefault="00310E79" w:rsidP="00DC6AA5">
            <w:pPr>
              <w:widowControl/>
              <w:spacing w:before="120" w:after="120"/>
            </w:pPr>
            <w:r w:rsidRPr="00084479">
              <w:t>1130; 1160</w:t>
            </w:r>
          </w:p>
        </w:tc>
      </w:tr>
      <w:tr w:rsidR="00310E79" w:rsidRPr="00084479" w14:paraId="06DA9A93"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A53959A" w14:textId="77777777" w:rsidR="00310E79" w:rsidRPr="00084479" w:rsidRDefault="00310E79" w:rsidP="00DC6AA5">
            <w:pPr>
              <w:widowControl/>
              <w:spacing w:before="120" w:after="120"/>
            </w:pPr>
            <w:r w:rsidRPr="00084479">
              <w:t>MD34</w:t>
            </w:r>
          </w:p>
        </w:tc>
        <w:tc>
          <w:tcPr>
            <w:tcW w:w="6040" w:type="dxa"/>
            <w:tcBorders>
              <w:top w:val="single" w:sz="4" w:space="0" w:color="auto"/>
              <w:left w:val="single" w:sz="4" w:space="0" w:color="auto"/>
              <w:bottom w:val="single" w:sz="4" w:space="0" w:color="auto"/>
              <w:right w:val="single" w:sz="4" w:space="0" w:color="auto"/>
            </w:tcBorders>
          </w:tcPr>
          <w:p w14:paraId="639EF6E1" w14:textId="77777777" w:rsidR="00310E79" w:rsidRPr="00084479" w:rsidRDefault="00310E79" w:rsidP="00DC6AA5">
            <w:pPr>
              <w:widowControl/>
              <w:spacing w:before="120" w:after="120"/>
            </w:pPr>
            <w:r w:rsidRPr="00084479">
              <w:t>Sedimento grueso circalitoral del mar Negro en alta mar</w:t>
            </w:r>
          </w:p>
        </w:tc>
        <w:tc>
          <w:tcPr>
            <w:tcW w:w="2073" w:type="dxa"/>
            <w:tcBorders>
              <w:top w:val="single" w:sz="4" w:space="0" w:color="auto"/>
              <w:left w:val="single" w:sz="4" w:space="0" w:color="auto"/>
              <w:bottom w:val="single" w:sz="4" w:space="0" w:color="auto"/>
              <w:right w:val="single" w:sz="4" w:space="0" w:color="auto"/>
            </w:tcBorders>
          </w:tcPr>
          <w:p w14:paraId="64720FF2" w14:textId="77777777" w:rsidR="00310E79" w:rsidRPr="00084479" w:rsidRDefault="00310E79" w:rsidP="00DC6AA5">
            <w:pPr>
              <w:widowControl/>
              <w:spacing w:before="120" w:after="120"/>
            </w:pPr>
          </w:p>
        </w:tc>
      </w:tr>
      <w:tr w:rsidR="00310E79" w:rsidRPr="00084479" w14:paraId="1DF0589B"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B689CD9" w14:textId="77777777" w:rsidR="00310E79" w:rsidRPr="00084479" w:rsidRDefault="00310E79" w:rsidP="00DC6AA5">
            <w:pPr>
              <w:widowControl/>
              <w:spacing w:before="120" w:after="120"/>
            </w:pPr>
            <w:r w:rsidRPr="00084479">
              <w:t>MD44</w:t>
            </w:r>
          </w:p>
        </w:tc>
        <w:tc>
          <w:tcPr>
            <w:tcW w:w="6040" w:type="dxa"/>
            <w:tcBorders>
              <w:top w:val="single" w:sz="4" w:space="0" w:color="auto"/>
              <w:left w:val="single" w:sz="4" w:space="0" w:color="auto"/>
              <w:bottom w:val="single" w:sz="4" w:space="0" w:color="auto"/>
              <w:right w:val="single" w:sz="4" w:space="0" w:color="auto"/>
            </w:tcBorders>
          </w:tcPr>
          <w:p w14:paraId="4755E116" w14:textId="77777777" w:rsidR="00310E79" w:rsidRPr="00084479" w:rsidRDefault="00310E79" w:rsidP="00DC6AA5">
            <w:pPr>
              <w:widowControl/>
              <w:spacing w:before="120" w:after="120"/>
            </w:pPr>
            <w:r w:rsidRPr="00084479">
              <w:t>Sedimento mixto circalitoral del mar Negro en alta mar</w:t>
            </w:r>
          </w:p>
        </w:tc>
        <w:tc>
          <w:tcPr>
            <w:tcW w:w="2073" w:type="dxa"/>
            <w:tcBorders>
              <w:top w:val="single" w:sz="4" w:space="0" w:color="auto"/>
              <w:left w:val="single" w:sz="4" w:space="0" w:color="auto"/>
              <w:bottom w:val="single" w:sz="4" w:space="0" w:color="auto"/>
              <w:right w:val="single" w:sz="4" w:space="0" w:color="auto"/>
            </w:tcBorders>
          </w:tcPr>
          <w:p w14:paraId="44A8E1EF" w14:textId="77777777" w:rsidR="00310E79" w:rsidRPr="00084479" w:rsidRDefault="00310E79" w:rsidP="00DC6AA5">
            <w:pPr>
              <w:widowControl/>
              <w:spacing w:before="120" w:after="120"/>
            </w:pPr>
          </w:p>
        </w:tc>
      </w:tr>
      <w:tr w:rsidR="00310E79" w:rsidRPr="00084479" w14:paraId="51453D51"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883F06D" w14:textId="77777777" w:rsidR="00310E79" w:rsidRPr="00084479" w:rsidRDefault="00310E79" w:rsidP="00DC6AA5">
            <w:pPr>
              <w:widowControl/>
              <w:spacing w:before="120" w:after="120"/>
            </w:pPr>
            <w:r w:rsidRPr="00084479">
              <w:t>MD54</w:t>
            </w:r>
          </w:p>
        </w:tc>
        <w:tc>
          <w:tcPr>
            <w:tcW w:w="6040" w:type="dxa"/>
            <w:tcBorders>
              <w:top w:val="single" w:sz="4" w:space="0" w:color="auto"/>
              <w:left w:val="single" w:sz="4" w:space="0" w:color="auto"/>
              <w:bottom w:val="single" w:sz="4" w:space="0" w:color="auto"/>
              <w:right w:val="single" w:sz="4" w:space="0" w:color="auto"/>
            </w:tcBorders>
          </w:tcPr>
          <w:p w14:paraId="68AB4F53" w14:textId="77777777" w:rsidR="00310E79" w:rsidRPr="00084479" w:rsidRDefault="00310E79" w:rsidP="00DC6AA5">
            <w:pPr>
              <w:widowControl/>
              <w:spacing w:before="120" w:after="120"/>
            </w:pPr>
            <w:r w:rsidRPr="00084479">
              <w:t xml:space="preserve">Arena circalitoral del mar Negro en alta mar </w:t>
            </w:r>
          </w:p>
        </w:tc>
        <w:tc>
          <w:tcPr>
            <w:tcW w:w="2073" w:type="dxa"/>
            <w:tcBorders>
              <w:top w:val="single" w:sz="4" w:space="0" w:color="auto"/>
              <w:left w:val="single" w:sz="4" w:space="0" w:color="auto"/>
              <w:bottom w:val="single" w:sz="4" w:space="0" w:color="auto"/>
              <w:right w:val="single" w:sz="4" w:space="0" w:color="auto"/>
            </w:tcBorders>
          </w:tcPr>
          <w:p w14:paraId="0F0F192B" w14:textId="77777777" w:rsidR="00310E79" w:rsidRPr="00084479" w:rsidRDefault="00310E79" w:rsidP="00DC6AA5">
            <w:pPr>
              <w:widowControl/>
              <w:spacing w:before="120" w:after="120"/>
            </w:pPr>
          </w:p>
        </w:tc>
      </w:tr>
      <w:tr w:rsidR="00310E79" w:rsidRPr="00084479" w14:paraId="18DCF8FA"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84E3D31" w14:textId="77777777" w:rsidR="00310E79" w:rsidRPr="00084479" w:rsidRDefault="00310E79" w:rsidP="00DC6AA5">
            <w:pPr>
              <w:widowControl/>
              <w:spacing w:before="120" w:after="120"/>
            </w:pPr>
            <w:r w:rsidRPr="00084479">
              <w:t>MD64</w:t>
            </w:r>
          </w:p>
        </w:tc>
        <w:tc>
          <w:tcPr>
            <w:tcW w:w="6040" w:type="dxa"/>
            <w:tcBorders>
              <w:top w:val="single" w:sz="4" w:space="0" w:color="auto"/>
              <w:left w:val="single" w:sz="4" w:space="0" w:color="auto"/>
              <w:bottom w:val="single" w:sz="4" w:space="0" w:color="auto"/>
              <w:right w:val="single" w:sz="4" w:space="0" w:color="auto"/>
            </w:tcBorders>
          </w:tcPr>
          <w:p w14:paraId="1C8E68CE" w14:textId="77777777" w:rsidR="00310E79" w:rsidRPr="00084479" w:rsidRDefault="00310E79" w:rsidP="00DC6AA5">
            <w:pPr>
              <w:widowControl/>
              <w:spacing w:before="120" w:after="120"/>
            </w:pPr>
            <w:r w:rsidRPr="00084479">
              <w:t xml:space="preserve">Lodo circalitoral del mar Negro en alta mar </w:t>
            </w:r>
          </w:p>
        </w:tc>
        <w:tc>
          <w:tcPr>
            <w:tcW w:w="2073" w:type="dxa"/>
            <w:tcBorders>
              <w:top w:val="single" w:sz="4" w:space="0" w:color="auto"/>
              <w:left w:val="single" w:sz="4" w:space="0" w:color="auto"/>
              <w:bottom w:val="single" w:sz="4" w:space="0" w:color="auto"/>
              <w:right w:val="single" w:sz="4" w:space="0" w:color="auto"/>
            </w:tcBorders>
          </w:tcPr>
          <w:p w14:paraId="1E575ECF" w14:textId="77777777" w:rsidR="00310E79" w:rsidRPr="00084479" w:rsidRDefault="00310E79" w:rsidP="00DC6AA5">
            <w:pPr>
              <w:widowControl/>
              <w:spacing w:before="120" w:after="120"/>
            </w:pPr>
          </w:p>
        </w:tc>
      </w:tr>
      <w:tr w:rsidR="00310E79" w:rsidRPr="00084479" w14:paraId="0AADB427" w14:textId="77777777" w:rsidTr="00DC6AA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0485720" w14:textId="77777777" w:rsidR="00310E79" w:rsidRPr="00084479" w:rsidRDefault="00310E79" w:rsidP="00DC6AA5">
            <w:pPr>
              <w:widowControl/>
              <w:spacing w:before="120" w:after="120"/>
              <w:rPr>
                <w:b/>
              </w:rPr>
            </w:pPr>
            <w:r w:rsidRPr="00084479">
              <w:rPr>
                <w:b/>
              </w:rPr>
              <w:t>Mar Mediterráneo</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22434B55" w14:textId="77777777" w:rsidR="00310E79" w:rsidRPr="00084479" w:rsidRDefault="00310E79" w:rsidP="00DC6AA5">
            <w:pPr>
              <w:widowControl/>
              <w:spacing w:before="120" w:after="120"/>
              <w:rPr>
                <w:b/>
              </w:rPr>
            </w:pPr>
          </w:p>
        </w:tc>
      </w:tr>
      <w:tr w:rsidR="00310E79" w:rsidRPr="00084479" w14:paraId="02C3EC9C"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44E4FF74" w14:textId="77777777" w:rsidR="00310E79" w:rsidRPr="00084479" w:rsidRDefault="00310E79" w:rsidP="00DC6AA5">
            <w:pPr>
              <w:widowControl/>
              <w:spacing w:before="120" w:after="120"/>
            </w:pPr>
            <w:r w:rsidRPr="00084479">
              <w:t>MA35</w:t>
            </w:r>
          </w:p>
        </w:tc>
        <w:tc>
          <w:tcPr>
            <w:tcW w:w="6040" w:type="dxa"/>
            <w:tcBorders>
              <w:top w:val="single" w:sz="4" w:space="0" w:color="auto"/>
              <w:left w:val="single" w:sz="4" w:space="0" w:color="auto"/>
              <w:bottom w:val="single" w:sz="4" w:space="0" w:color="auto"/>
              <w:right w:val="single" w:sz="4" w:space="0" w:color="auto"/>
            </w:tcBorders>
            <w:hideMark/>
          </w:tcPr>
          <w:p w14:paraId="2028E354" w14:textId="77777777" w:rsidR="00310E79" w:rsidRPr="00084479" w:rsidRDefault="00310E79" w:rsidP="00DC6AA5">
            <w:pPr>
              <w:widowControl/>
              <w:spacing w:before="120" w:after="120"/>
            </w:pPr>
            <w:r w:rsidRPr="00084479">
              <w:t>Sedimento grueso litoral del Mediterráneo</w:t>
            </w:r>
          </w:p>
        </w:tc>
        <w:tc>
          <w:tcPr>
            <w:tcW w:w="2073" w:type="dxa"/>
            <w:tcBorders>
              <w:top w:val="single" w:sz="4" w:space="0" w:color="auto"/>
              <w:left w:val="single" w:sz="4" w:space="0" w:color="auto"/>
              <w:bottom w:val="single" w:sz="4" w:space="0" w:color="auto"/>
              <w:right w:val="single" w:sz="4" w:space="0" w:color="auto"/>
            </w:tcBorders>
          </w:tcPr>
          <w:p w14:paraId="5BA5CD5A" w14:textId="77777777" w:rsidR="00310E79" w:rsidRPr="00084479" w:rsidRDefault="00310E79" w:rsidP="00DC6AA5">
            <w:pPr>
              <w:widowControl/>
              <w:spacing w:before="120" w:after="120"/>
            </w:pPr>
            <w:r w:rsidRPr="00084479">
              <w:t>1160; 1130</w:t>
            </w:r>
          </w:p>
        </w:tc>
      </w:tr>
      <w:tr w:rsidR="00310E79" w:rsidRPr="00084479" w14:paraId="4789C003"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158DA44" w14:textId="77777777" w:rsidR="00310E79" w:rsidRPr="00084479" w:rsidRDefault="00310E79" w:rsidP="00DC6AA5">
            <w:pPr>
              <w:widowControl/>
              <w:spacing w:before="120" w:after="120"/>
            </w:pPr>
            <w:r w:rsidRPr="00084479">
              <w:t>MA45</w:t>
            </w:r>
          </w:p>
        </w:tc>
        <w:tc>
          <w:tcPr>
            <w:tcW w:w="6040" w:type="dxa"/>
            <w:tcBorders>
              <w:top w:val="single" w:sz="4" w:space="0" w:color="auto"/>
              <w:left w:val="single" w:sz="4" w:space="0" w:color="auto"/>
              <w:bottom w:val="single" w:sz="4" w:space="0" w:color="auto"/>
              <w:right w:val="single" w:sz="4" w:space="0" w:color="auto"/>
            </w:tcBorders>
            <w:hideMark/>
          </w:tcPr>
          <w:p w14:paraId="38BA2205" w14:textId="77777777" w:rsidR="00310E79" w:rsidRPr="00084479" w:rsidRDefault="00310E79" w:rsidP="00DC6AA5">
            <w:pPr>
              <w:widowControl/>
              <w:spacing w:before="120" w:after="120"/>
            </w:pPr>
            <w:r w:rsidRPr="00084479">
              <w:t>Sedimento mixto litoral del Mediterráneo</w:t>
            </w:r>
          </w:p>
        </w:tc>
        <w:tc>
          <w:tcPr>
            <w:tcW w:w="2073" w:type="dxa"/>
            <w:tcBorders>
              <w:top w:val="single" w:sz="4" w:space="0" w:color="auto"/>
              <w:left w:val="single" w:sz="4" w:space="0" w:color="auto"/>
              <w:bottom w:val="single" w:sz="4" w:space="0" w:color="auto"/>
              <w:right w:val="single" w:sz="4" w:space="0" w:color="auto"/>
            </w:tcBorders>
          </w:tcPr>
          <w:p w14:paraId="57B7F6F3" w14:textId="77777777" w:rsidR="00310E79" w:rsidRPr="00084479" w:rsidRDefault="00310E79" w:rsidP="00DC6AA5">
            <w:pPr>
              <w:widowControl/>
              <w:spacing w:before="120" w:after="120"/>
            </w:pPr>
            <w:r w:rsidRPr="00084479">
              <w:t>1140; 1160</w:t>
            </w:r>
          </w:p>
        </w:tc>
      </w:tr>
      <w:tr w:rsidR="00310E79" w:rsidRPr="00084479" w14:paraId="5F5B676B"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A9816F9" w14:textId="77777777" w:rsidR="00310E79" w:rsidRPr="00084479" w:rsidRDefault="00310E79" w:rsidP="00DC6AA5">
            <w:pPr>
              <w:widowControl/>
              <w:spacing w:before="120" w:after="120"/>
            </w:pPr>
            <w:r w:rsidRPr="00084479">
              <w:t>MA55</w:t>
            </w:r>
          </w:p>
        </w:tc>
        <w:tc>
          <w:tcPr>
            <w:tcW w:w="6040" w:type="dxa"/>
            <w:tcBorders>
              <w:top w:val="single" w:sz="4" w:space="0" w:color="auto"/>
              <w:left w:val="single" w:sz="4" w:space="0" w:color="auto"/>
              <w:bottom w:val="single" w:sz="4" w:space="0" w:color="auto"/>
              <w:right w:val="single" w:sz="4" w:space="0" w:color="auto"/>
            </w:tcBorders>
          </w:tcPr>
          <w:p w14:paraId="07B606CF" w14:textId="77777777" w:rsidR="00310E79" w:rsidRPr="00084479" w:rsidRDefault="00310E79" w:rsidP="00DC6AA5">
            <w:pPr>
              <w:widowControl/>
              <w:spacing w:before="120" w:after="120"/>
            </w:pPr>
            <w:r w:rsidRPr="00084479">
              <w:t>Arena litoral del Mediterráneo</w:t>
            </w:r>
          </w:p>
        </w:tc>
        <w:tc>
          <w:tcPr>
            <w:tcW w:w="2073" w:type="dxa"/>
            <w:tcBorders>
              <w:top w:val="single" w:sz="4" w:space="0" w:color="auto"/>
              <w:left w:val="single" w:sz="4" w:space="0" w:color="auto"/>
              <w:bottom w:val="single" w:sz="4" w:space="0" w:color="auto"/>
              <w:right w:val="single" w:sz="4" w:space="0" w:color="auto"/>
            </w:tcBorders>
          </w:tcPr>
          <w:p w14:paraId="6D2FD716" w14:textId="77777777" w:rsidR="00310E79" w:rsidRPr="00084479" w:rsidRDefault="00310E79" w:rsidP="00DC6AA5">
            <w:pPr>
              <w:widowControl/>
              <w:spacing w:before="120" w:after="120"/>
            </w:pPr>
            <w:r w:rsidRPr="00084479">
              <w:t>1130; 1140; 1160</w:t>
            </w:r>
          </w:p>
        </w:tc>
      </w:tr>
      <w:tr w:rsidR="00310E79" w:rsidRPr="00084479" w14:paraId="0A33D31C"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09B5A99" w14:textId="77777777" w:rsidR="00310E79" w:rsidRPr="00084479" w:rsidRDefault="00310E79" w:rsidP="00DC6AA5">
            <w:pPr>
              <w:widowControl/>
              <w:spacing w:before="120" w:after="120"/>
            </w:pPr>
            <w:r w:rsidRPr="00084479">
              <w:t>MA65</w:t>
            </w:r>
          </w:p>
        </w:tc>
        <w:tc>
          <w:tcPr>
            <w:tcW w:w="6040" w:type="dxa"/>
            <w:tcBorders>
              <w:top w:val="single" w:sz="4" w:space="0" w:color="auto"/>
              <w:left w:val="single" w:sz="4" w:space="0" w:color="auto"/>
              <w:bottom w:val="single" w:sz="4" w:space="0" w:color="auto"/>
              <w:right w:val="single" w:sz="4" w:space="0" w:color="auto"/>
            </w:tcBorders>
          </w:tcPr>
          <w:p w14:paraId="72EF7A8B" w14:textId="77777777" w:rsidR="00310E79" w:rsidRPr="00084479" w:rsidRDefault="00310E79" w:rsidP="00DC6AA5">
            <w:pPr>
              <w:widowControl/>
              <w:spacing w:before="120" w:after="120"/>
            </w:pPr>
            <w:r w:rsidRPr="00084479">
              <w:t>Lodo litoral del Mediterráneo</w:t>
            </w:r>
          </w:p>
        </w:tc>
        <w:tc>
          <w:tcPr>
            <w:tcW w:w="2073" w:type="dxa"/>
            <w:tcBorders>
              <w:top w:val="single" w:sz="4" w:space="0" w:color="auto"/>
              <w:left w:val="single" w:sz="4" w:space="0" w:color="auto"/>
              <w:bottom w:val="single" w:sz="4" w:space="0" w:color="auto"/>
              <w:right w:val="single" w:sz="4" w:space="0" w:color="auto"/>
            </w:tcBorders>
          </w:tcPr>
          <w:p w14:paraId="683D13F7" w14:textId="77777777" w:rsidR="00310E79" w:rsidRPr="00084479" w:rsidRDefault="00310E79" w:rsidP="00DC6AA5">
            <w:pPr>
              <w:widowControl/>
              <w:spacing w:before="120" w:after="120"/>
            </w:pPr>
            <w:r w:rsidRPr="00084479">
              <w:t>1130; 1140; 1150; 1160</w:t>
            </w:r>
          </w:p>
        </w:tc>
      </w:tr>
      <w:tr w:rsidR="00310E79" w:rsidRPr="00084479" w14:paraId="59D1C8FB"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1368DA0" w14:textId="77777777" w:rsidR="00310E79" w:rsidRPr="00084479" w:rsidRDefault="00310E79" w:rsidP="00DC6AA5">
            <w:pPr>
              <w:widowControl/>
              <w:spacing w:before="120" w:after="120"/>
            </w:pPr>
            <w:r w:rsidRPr="00084479">
              <w:t>MB35</w:t>
            </w:r>
          </w:p>
        </w:tc>
        <w:tc>
          <w:tcPr>
            <w:tcW w:w="6040" w:type="dxa"/>
            <w:tcBorders>
              <w:top w:val="single" w:sz="4" w:space="0" w:color="auto"/>
              <w:left w:val="single" w:sz="4" w:space="0" w:color="auto"/>
              <w:bottom w:val="single" w:sz="4" w:space="0" w:color="auto"/>
              <w:right w:val="single" w:sz="4" w:space="0" w:color="auto"/>
            </w:tcBorders>
          </w:tcPr>
          <w:p w14:paraId="24E3EC4C" w14:textId="77777777" w:rsidR="00310E79" w:rsidRPr="00084479" w:rsidRDefault="00310E79" w:rsidP="00DC6AA5">
            <w:pPr>
              <w:widowControl/>
              <w:spacing w:before="120" w:after="120"/>
            </w:pPr>
            <w:r w:rsidRPr="00084479">
              <w:t>Sedimento grueso infralitoral del Mediterráneo</w:t>
            </w:r>
          </w:p>
        </w:tc>
        <w:tc>
          <w:tcPr>
            <w:tcW w:w="2073" w:type="dxa"/>
            <w:tcBorders>
              <w:top w:val="single" w:sz="4" w:space="0" w:color="auto"/>
              <w:left w:val="single" w:sz="4" w:space="0" w:color="auto"/>
              <w:bottom w:val="single" w:sz="4" w:space="0" w:color="auto"/>
              <w:right w:val="single" w:sz="4" w:space="0" w:color="auto"/>
            </w:tcBorders>
          </w:tcPr>
          <w:p w14:paraId="56ECE9CA" w14:textId="77777777" w:rsidR="00310E79" w:rsidRPr="00084479" w:rsidRDefault="00310E79" w:rsidP="00DC6AA5">
            <w:pPr>
              <w:widowControl/>
              <w:spacing w:before="120" w:after="120"/>
            </w:pPr>
            <w:r w:rsidRPr="00084479">
              <w:t>1110; 1160</w:t>
            </w:r>
          </w:p>
        </w:tc>
      </w:tr>
      <w:tr w:rsidR="00310E79" w:rsidRPr="00084479" w14:paraId="3CB40444"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0181834" w14:textId="77777777" w:rsidR="00310E79" w:rsidRPr="00084479" w:rsidRDefault="00310E79" w:rsidP="00DC6AA5">
            <w:pPr>
              <w:widowControl/>
              <w:spacing w:before="120" w:after="120"/>
            </w:pPr>
            <w:r w:rsidRPr="00084479">
              <w:lastRenderedPageBreak/>
              <w:t>MB45</w:t>
            </w:r>
          </w:p>
        </w:tc>
        <w:tc>
          <w:tcPr>
            <w:tcW w:w="6040" w:type="dxa"/>
            <w:tcBorders>
              <w:top w:val="single" w:sz="4" w:space="0" w:color="auto"/>
              <w:left w:val="single" w:sz="4" w:space="0" w:color="auto"/>
              <w:bottom w:val="single" w:sz="4" w:space="0" w:color="auto"/>
              <w:right w:val="single" w:sz="4" w:space="0" w:color="auto"/>
            </w:tcBorders>
          </w:tcPr>
          <w:p w14:paraId="1765669F" w14:textId="77777777" w:rsidR="00310E79" w:rsidRPr="00084479" w:rsidRDefault="00310E79" w:rsidP="00DC6AA5">
            <w:pPr>
              <w:widowControl/>
              <w:spacing w:before="120" w:after="120"/>
            </w:pPr>
            <w:r w:rsidRPr="00084479">
              <w:t>Sedimento mixto infralitoral del Mediterráneo</w:t>
            </w:r>
          </w:p>
        </w:tc>
        <w:tc>
          <w:tcPr>
            <w:tcW w:w="2073" w:type="dxa"/>
            <w:tcBorders>
              <w:top w:val="single" w:sz="4" w:space="0" w:color="auto"/>
              <w:left w:val="single" w:sz="4" w:space="0" w:color="auto"/>
              <w:bottom w:val="single" w:sz="4" w:space="0" w:color="auto"/>
              <w:right w:val="single" w:sz="4" w:space="0" w:color="auto"/>
            </w:tcBorders>
          </w:tcPr>
          <w:p w14:paraId="281EB289" w14:textId="77777777" w:rsidR="00310E79" w:rsidRPr="00084479" w:rsidRDefault="00310E79" w:rsidP="00DC6AA5">
            <w:pPr>
              <w:widowControl/>
              <w:spacing w:before="120" w:after="120"/>
            </w:pPr>
          </w:p>
        </w:tc>
      </w:tr>
      <w:tr w:rsidR="00310E79" w:rsidRPr="00084479" w14:paraId="77EB1AE4"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1147E04" w14:textId="77777777" w:rsidR="00310E79" w:rsidRPr="00084479" w:rsidRDefault="00310E79" w:rsidP="00DC6AA5">
            <w:pPr>
              <w:widowControl/>
              <w:spacing w:before="120" w:after="120"/>
            </w:pPr>
            <w:r w:rsidRPr="00084479">
              <w:t>MB55</w:t>
            </w:r>
          </w:p>
        </w:tc>
        <w:tc>
          <w:tcPr>
            <w:tcW w:w="6040" w:type="dxa"/>
            <w:tcBorders>
              <w:top w:val="single" w:sz="4" w:space="0" w:color="auto"/>
              <w:left w:val="single" w:sz="4" w:space="0" w:color="auto"/>
              <w:bottom w:val="single" w:sz="4" w:space="0" w:color="auto"/>
              <w:right w:val="single" w:sz="4" w:space="0" w:color="auto"/>
            </w:tcBorders>
          </w:tcPr>
          <w:p w14:paraId="6A334D12" w14:textId="77777777" w:rsidR="00310E79" w:rsidRPr="00084479" w:rsidRDefault="00310E79" w:rsidP="00DC6AA5">
            <w:pPr>
              <w:widowControl/>
              <w:spacing w:before="120" w:after="120"/>
            </w:pPr>
            <w:r w:rsidRPr="00084479">
              <w:t>Arena infralitoral del Mediterráneo</w:t>
            </w:r>
          </w:p>
        </w:tc>
        <w:tc>
          <w:tcPr>
            <w:tcW w:w="2073" w:type="dxa"/>
            <w:tcBorders>
              <w:top w:val="single" w:sz="4" w:space="0" w:color="auto"/>
              <w:left w:val="single" w:sz="4" w:space="0" w:color="auto"/>
              <w:bottom w:val="single" w:sz="4" w:space="0" w:color="auto"/>
              <w:right w:val="single" w:sz="4" w:space="0" w:color="auto"/>
            </w:tcBorders>
          </w:tcPr>
          <w:p w14:paraId="4D20A1C7" w14:textId="77777777" w:rsidR="00310E79" w:rsidRPr="00084479" w:rsidRDefault="00310E79" w:rsidP="00DC6AA5">
            <w:pPr>
              <w:widowControl/>
              <w:spacing w:before="120" w:after="120"/>
            </w:pPr>
            <w:r w:rsidRPr="00084479">
              <w:t>1110; 1130; 1150; 1160</w:t>
            </w:r>
          </w:p>
        </w:tc>
      </w:tr>
      <w:tr w:rsidR="00310E79" w:rsidRPr="00084479" w14:paraId="1EBDB959"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173A799" w14:textId="77777777" w:rsidR="00310E79" w:rsidRPr="00084479" w:rsidRDefault="00310E79" w:rsidP="00DC6AA5">
            <w:pPr>
              <w:widowControl/>
              <w:spacing w:before="120" w:after="120"/>
            </w:pPr>
            <w:r w:rsidRPr="00084479">
              <w:t>MB65</w:t>
            </w:r>
          </w:p>
        </w:tc>
        <w:tc>
          <w:tcPr>
            <w:tcW w:w="6040" w:type="dxa"/>
            <w:tcBorders>
              <w:top w:val="single" w:sz="4" w:space="0" w:color="auto"/>
              <w:left w:val="single" w:sz="4" w:space="0" w:color="auto"/>
              <w:bottom w:val="single" w:sz="4" w:space="0" w:color="auto"/>
              <w:right w:val="single" w:sz="4" w:space="0" w:color="auto"/>
            </w:tcBorders>
          </w:tcPr>
          <w:p w14:paraId="1CF15B58" w14:textId="77777777" w:rsidR="00310E79" w:rsidRPr="00084479" w:rsidRDefault="00310E79" w:rsidP="00DC6AA5">
            <w:pPr>
              <w:widowControl/>
              <w:spacing w:before="120" w:after="120"/>
            </w:pPr>
            <w:r w:rsidRPr="00084479">
              <w:t>Lodo infralitoral del Mediterráneo</w:t>
            </w:r>
          </w:p>
        </w:tc>
        <w:tc>
          <w:tcPr>
            <w:tcW w:w="2073" w:type="dxa"/>
            <w:tcBorders>
              <w:top w:val="single" w:sz="4" w:space="0" w:color="auto"/>
              <w:left w:val="single" w:sz="4" w:space="0" w:color="auto"/>
              <w:bottom w:val="single" w:sz="4" w:space="0" w:color="auto"/>
              <w:right w:val="single" w:sz="4" w:space="0" w:color="auto"/>
            </w:tcBorders>
          </w:tcPr>
          <w:p w14:paraId="724A12BC" w14:textId="77777777" w:rsidR="00310E79" w:rsidRPr="00084479" w:rsidRDefault="00310E79" w:rsidP="00DC6AA5">
            <w:pPr>
              <w:widowControl/>
              <w:spacing w:before="120" w:after="120"/>
            </w:pPr>
            <w:r w:rsidRPr="00084479">
              <w:t>1130; 1150</w:t>
            </w:r>
          </w:p>
        </w:tc>
      </w:tr>
      <w:tr w:rsidR="00310E79" w:rsidRPr="00084479" w14:paraId="1CD0156D"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F7C5954" w14:textId="77777777" w:rsidR="00310E79" w:rsidRPr="00084479" w:rsidRDefault="00310E79" w:rsidP="00DC6AA5">
            <w:pPr>
              <w:widowControl/>
              <w:spacing w:before="120" w:after="120"/>
            </w:pPr>
            <w:r w:rsidRPr="00084479">
              <w:t>MC35</w:t>
            </w:r>
          </w:p>
        </w:tc>
        <w:tc>
          <w:tcPr>
            <w:tcW w:w="6040" w:type="dxa"/>
            <w:tcBorders>
              <w:top w:val="single" w:sz="4" w:space="0" w:color="auto"/>
              <w:left w:val="single" w:sz="4" w:space="0" w:color="auto"/>
              <w:bottom w:val="single" w:sz="4" w:space="0" w:color="auto"/>
              <w:right w:val="single" w:sz="4" w:space="0" w:color="auto"/>
            </w:tcBorders>
          </w:tcPr>
          <w:p w14:paraId="107BEF18" w14:textId="77777777" w:rsidR="00310E79" w:rsidRPr="00084479" w:rsidRDefault="00310E79" w:rsidP="00DC6AA5">
            <w:pPr>
              <w:widowControl/>
              <w:spacing w:before="120" w:after="120"/>
            </w:pPr>
            <w:r w:rsidRPr="00084479">
              <w:t>Sedimento grueso circalitoral del Mediterráneo</w:t>
            </w:r>
          </w:p>
        </w:tc>
        <w:tc>
          <w:tcPr>
            <w:tcW w:w="2073" w:type="dxa"/>
            <w:tcBorders>
              <w:top w:val="single" w:sz="4" w:space="0" w:color="auto"/>
              <w:left w:val="single" w:sz="4" w:space="0" w:color="auto"/>
              <w:bottom w:val="single" w:sz="4" w:space="0" w:color="auto"/>
              <w:right w:val="single" w:sz="4" w:space="0" w:color="auto"/>
            </w:tcBorders>
          </w:tcPr>
          <w:p w14:paraId="7D901DB1" w14:textId="77777777" w:rsidR="00310E79" w:rsidRPr="00084479" w:rsidRDefault="00310E79" w:rsidP="00DC6AA5">
            <w:pPr>
              <w:widowControl/>
              <w:spacing w:before="120" w:after="120"/>
            </w:pPr>
            <w:r w:rsidRPr="00084479">
              <w:t>1110; 1160</w:t>
            </w:r>
          </w:p>
        </w:tc>
      </w:tr>
      <w:tr w:rsidR="00310E79" w:rsidRPr="00084479" w14:paraId="374EB450"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5D2AF77" w14:textId="77777777" w:rsidR="00310E79" w:rsidRPr="00084479" w:rsidRDefault="00310E79" w:rsidP="00DC6AA5">
            <w:pPr>
              <w:widowControl/>
              <w:spacing w:before="120" w:after="120"/>
            </w:pPr>
            <w:r w:rsidRPr="00084479">
              <w:t>MC45</w:t>
            </w:r>
          </w:p>
        </w:tc>
        <w:tc>
          <w:tcPr>
            <w:tcW w:w="6040" w:type="dxa"/>
            <w:tcBorders>
              <w:top w:val="single" w:sz="4" w:space="0" w:color="auto"/>
              <w:left w:val="single" w:sz="4" w:space="0" w:color="auto"/>
              <w:bottom w:val="single" w:sz="4" w:space="0" w:color="auto"/>
              <w:right w:val="single" w:sz="4" w:space="0" w:color="auto"/>
            </w:tcBorders>
          </w:tcPr>
          <w:p w14:paraId="2EA26344" w14:textId="77777777" w:rsidR="00310E79" w:rsidRPr="00084479" w:rsidRDefault="00310E79" w:rsidP="00DC6AA5">
            <w:pPr>
              <w:widowControl/>
              <w:spacing w:before="120" w:after="120"/>
            </w:pPr>
            <w:r w:rsidRPr="00084479">
              <w:t>Sedimento mixto circalitoral del Mediterráneo</w:t>
            </w:r>
          </w:p>
        </w:tc>
        <w:tc>
          <w:tcPr>
            <w:tcW w:w="2073" w:type="dxa"/>
            <w:tcBorders>
              <w:top w:val="single" w:sz="4" w:space="0" w:color="auto"/>
              <w:left w:val="single" w:sz="4" w:space="0" w:color="auto"/>
              <w:bottom w:val="single" w:sz="4" w:space="0" w:color="auto"/>
              <w:right w:val="single" w:sz="4" w:space="0" w:color="auto"/>
            </w:tcBorders>
          </w:tcPr>
          <w:p w14:paraId="26C6E512" w14:textId="77777777" w:rsidR="00310E79" w:rsidRPr="00084479" w:rsidRDefault="00310E79" w:rsidP="00DC6AA5">
            <w:pPr>
              <w:widowControl/>
              <w:spacing w:before="120" w:after="120"/>
            </w:pPr>
          </w:p>
        </w:tc>
      </w:tr>
      <w:tr w:rsidR="00310E79" w:rsidRPr="00084479" w14:paraId="48692651"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168338F" w14:textId="77777777" w:rsidR="00310E79" w:rsidRPr="00084479" w:rsidRDefault="00310E79" w:rsidP="00DC6AA5">
            <w:pPr>
              <w:widowControl/>
              <w:spacing w:before="120" w:after="120"/>
            </w:pPr>
            <w:r w:rsidRPr="00084479">
              <w:t>MC55</w:t>
            </w:r>
          </w:p>
        </w:tc>
        <w:tc>
          <w:tcPr>
            <w:tcW w:w="6040" w:type="dxa"/>
            <w:tcBorders>
              <w:top w:val="single" w:sz="4" w:space="0" w:color="auto"/>
              <w:left w:val="single" w:sz="4" w:space="0" w:color="auto"/>
              <w:bottom w:val="single" w:sz="4" w:space="0" w:color="auto"/>
              <w:right w:val="single" w:sz="4" w:space="0" w:color="auto"/>
            </w:tcBorders>
          </w:tcPr>
          <w:p w14:paraId="758ECE43" w14:textId="77777777" w:rsidR="00310E79" w:rsidRPr="00084479" w:rsidRDefault="00310E79" w:rsidP="00DC6AA5">
            <w:pPr>
              <w:widowControl/>
              <w:spacing w:before="120" w:after="120"/>
            </w:pPr>
            <w:r w:rsidRPr="00084479">
              <w:t xml:space="preserve">Arena circalitoral del Mediterráneo </w:t>
            </w:r>
          </w:p>
        </w:tc>
        <w:tc>
          <w:tcPr>
            <w:tcW w:w="2073" w:type="dxa"/>
            <w:tcBorders>
              <w:top w:val="single" w:sz="4" w:space="0" w:color="auto"/>
              <w:left w:val="single" w:sz="4" w:space="0" w:color="auto"/>
              <w:bottom w:val="single" w:sz="4" w:space="0" w:color="auto"/>
              <w:right w:val="single" w:sz="4" w:space="0" w:color="auto"/>
            </w:tcBorders>
          </w:tcPr>
          <w:p w14:paraId="028BCDF7" w14:textId="77777777" w:rsidR="00310E79" w:rsidRPr="00084479" w:rsidRDefault="00310E79" w:rsidP="00DC6AA5">
            <w:pPr>
              <w:widowControl/>
              <w:spacing w:before="120" w:after="120"/>
            </w:pPr>
            <w:r w:rsidRPr="00084479">
              <w:t>1110; 1160</w:t>
            </w:r>
          </w:p>
        </w:tc>
      </w:tr>
      <w:tr w:rsidR="00310E79" w:rsidRPr="00084479" w14:paraId="7D3BECC4"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4EFC401" w14:textId="77777777" w:rsidR="00310E79" w:rsidRPr="00084479" w:rsidRDefault="00310E79" w:rsidP="00DC6AA5">
            <w:pPr>
              <w:widowControl/>
              <w:spacing w:before="120" w:after="120"/>
            </w:pPr>
            <w:r w:rsidRPr="00084479">
              <w:t>MC65</w:t>
            </w:r>
          </w:p>
        </w:tc>
        <w:tc>
          <w:tcPr>
            <w:tcW w:w="6040" w:type="dxa"/>
            <w:tcBorders>
              <w:top w:val="single" w:sz="4" w:space="0" w:color="auto"/>
              <w:left w:val="single" w:sz="4" w:space="0" w:color="auto"/>
              <w:bottom w:val="single" w:sz="4" w:space="0" w:color="auto"/>
              <w:right w:val="single" w:sz="4" w:space="0" w:color="auto"/>
            </w:tcBorders>
          </w:tcPr>
          <w:p w14:paraId="7D3F04EB" w14:textId="77777777" w:rsidR="00310E79" w:rsidRPr="00084479" w:rsidRDefault="00310E79" w:rsidP="00DC6AA5">
            <w:pPr>
              <w:widowControl/>
              <w:spacing w:before="120" w:after="120"/>
            </w:pPr>
            <w:r w:rsidRPr="00084479">
              <w:t xml:space="preserve">Lodo circalitoral del Mediterráneo </w:t>
            </w:r>
          </w:p>
        </w:tc>
        <w:tc>
          <w:tcPr>
            <w:tcW w:w="2073" w:type="dxa"/>
            <w:tcBorders>
              <w:top w:val="single" w:sz="4" w:space="0" w:color="auto"/>
              <w:left w:val="single" w:sz="4" w:space="0" w:color="auto"/>
              <w:bottom w:val="single" w:sz="4" w:space="0" w:color="auto"/>
              <w:right w:val="single" w:sz="4" w:space="0" w:color="auto"/>
            </w:tcBorders>
          </w:tcPr>
          <w:p w14:paraId="75ACB22A" w14:textId="77777777" w:rsidR="00310E79" w:rsidRPr="00084479" w:rsidRDefault="00310E79" w:rsidP="00DC6AA5">
            <w:pPr>
              <w:widowControl/>
              <w:spacing w:before="120" w:after="120"/>
            </w:pPr>
            <w:r w:rsidRPr="00084479">
              <w:t>1130; 1160</w:t>
            </w:r>
          </w:p>
        </w:tc>
      </w:tr>
      <w:tr w:rsidR="00310E79" w:rsidRPr="00084479" w14:paraId="687E3131"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EF7109D" w14:textId="77777777" w:rsidR="00310E79" w:rsidRPr="00084479" w:rsidRDefault="00310E79" w:rsidP="00DC6AA5">
            <w:pPr>
              <w:widowControl/>
              <w:spacing w:before="120" w:after="120"/>
            </w:pPr>
            <w:r w:rsidRPr="00084479">
              <w:t>MD35</w:t>
            </w:r>
          </w:p>
        </w:tc>
        <w:tc>
          <w:tcPr>
            <w:tcW w:w="6040" w:type="dxa"/>
            <w:tcBorders>
              <w:top w:val="single" w:sz="4" w:space="0" w:color="auto"/>
              <w:left w:val="single" w:sz="4" w:space="0" w:color="auto"/>
              <w:bottom w:val="single" w:sz="4" w:space="0" w:color="auto"/>
              <w:right w:val="single" w:sz="4" w:space="0" w:color="auto"/>
            </w:tcBorders>
          </w:tcPr>
          <w:p w14:paraId="67454926" w14:textId="77777777" w:rsidR="00310E79" w:rsidRPr="00084479" w:rsidRDefault="00310E79" w:rsidP="00DC6AA5">
            <w:pPr>
              <w:widowControl/>
              <w:spacing w:before="120" w:after="120"/>
            </w:pPr>
            <w:r w:rsidRPr="00084479">
              <w:t>Sedimento grueso circalitoral del Mediterráneo en alta mar</w:t>
            </w:r>
          </w:p>
        </w:tc>
        <w:tc>
          <w:tcPr>
            <w:tcW w:w="2073" w:type="dxa"/>
            <w:tcBorders>
              <w:top w:val="single" w:sz="4" w:space="0" w:color="auto"/>
              <w:left w:val="single" w:sz="4" w:space="0" w:color="auto"/>
              <w:bottom w:val="single" w:sz="4" w:space="0" w:color="auto"/>
              <w:right w:val="single" w:sz="4" w:space="0" w:color="auto"/>
            </w:tcBorders>
          </w:tcPr>
          <w:p w14:paraId="68142938" w14:textId="77777777" w:rsidR="00310E79" w:rsidRPr="00084479" w:rsidRDefault="00310E79" w:rsidP="00DC6AA5">
            <w:pPr>
              <w:widowControl/>
              <w:spacing w:before="120" w:after="120"/>
            </w:pPr>
          </w:p>
        </w:tc>
      </w:tr>
      <w:tr w:rsidR="00310E79" w:rsidRPr="00084479" w14:paraId="6C544312"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C321B90" w14:textId="77777777" w:rsidR="00310E79" w:rsidRPr="00084479" w:rsidRDefault="00310E79" w:rsidP="00DC6AA5">
            <w:pPr>
              <w:widowControl/>
              <w:spacing w:before="120" w:after="120"/>
            </w:pPr>
            <w:r w:rsidRPr="00084479">
              <w:t>MD45</w:t>
            </w:r>
          </w:p>
        </w:tc>
        <w:tc>
          <w:tcPr>
            <w:tcW w:w="6040" w:type="dxa"/>
            <w:tcBorders>
              <w:top w:val="single" w:sz="4" w:space="0" w:color="auto"/>
              <w:left w:val="single" w:sz="4" w:space="0" w:color="auto"/>
              <w:bottom w:val="single" w:sz="4" w:space="0" w:color="auto"/>
              <w:right w:val="single" w:sz="4" w:space="0" w:color="auto"/>
            </w:tcBorders>
          </w:tcPr>
          <w:p w14:paraId="39583955" w14:textId="77777777" w:rsidR="00310E79" w:rsidRPr="00084479" w:rsidRDefault="00310E79" w:rsidP="00DC6AA5">
            <w:pPr>
              <w:widowControl/>
              <w:spacing w:before="120" w:after="120"/>
            </w:pPr>
            <w:r w:rsidRPr="00084479">
              <w:t>Sedimento mixto circalitoral del Mediterráneo en alta mar</w:t>
            </w:r>
          </w:p>
        </w:tc>
        <w:tc>
          <w:tcPr>
            <w:tcW w:w="2073" w:type="dxa"/>
            <w:tcBorders>
              <w:top w:val="single" w:sz="4" w:space="0" w:color="auto"/>
              <w:left w:val="single" w:sz="4" w:space="0" w:color="auto"/>
              <w:bottom w:val="single" w:sz="4" w:space="0" w:color="auto"/>
              <w:right w:val="single" w:sz="4" w:space="0" w:color="auto"/>
            </w:tcBorders>
          </w:tcPr>
          <w:p w14:paraId="089C3970" w14:textId="77777777" w:rsidR="00310E79" w:rsidRPr="00084479" w:rsidRDefault="00310E79" w:rsidP="00DC6AA5">
            <w:pPr>
              <w:widowControl/>
              <w:spacing w:before="120" w:after="120"/>
            </w:pPr>
          </w:p>
        </w:tc>
      </w:tr>
      <w:tr w:rsidR="00310E79" w:rsidRPr="00084479" w14:paraId="398AB2F1"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79DEB05" w14:textId="77777777" w:rsidR="00310E79" w:rsidRPr="00084479" w:rsidRDefault="00310E79" w:rsidP="00DC6AA5">
            <w:pPr>
              <w:widowControl/>
              <w:spacing w:before="120" w:after="120"/>
            </w:pPr>
            <w:r w:rsidRPr="00084479">
              <w:t>MD55</w:t>
            </w:r>
          </w:p>
        </w:tc>
        <w:tc>
          <w:tcPr>
            <w:tcW w:w="6040" w:type="dxa"/>
            <w:tcBorders>
              <w:top w:val="single" w:sz="4" w:space="0" w:color="auto"/>
              <w:left w:val="single" w:sz="4" w:space="0" w:color="auto"/>
              <w:bottom w:val="single" w:sz="4" w:space="0" w:color="auto"/>
              <w:right w:val="single" w:sz="4" w:space="0" w:color="auto"/>
            </w:tcBorders>
          </w:tcPr>
          <w:p w14:paraId="004E04CC" w14:textId="77777777" w:rsidR="00310E79" w:rsidRPr="00084479" w:rsidRDefault="00310E79" w:rsidP="00DC6AA5">
            <w:pPr>
              <w:widowControl/>
              <w:spacing w:before="120" w:after="120"/>
            </w:pPr>
            <w:r w:rsidRPr="00084479">
              <w:t xml:space="preserve">Arena circalitoral del Mediterráneo en alta mar </w:t>
            </w:r>
          </w:p>
        </w:tc>
        <w:tc>
          <w:tcPr>
            <w:tcW w:w="2073" w:type="dxa"/>
            <w:tcBorders>
              <w:top w:val="single" w:sz="4" w:space="0" w:color="auto"/>
              <w:left w:val="single" w:sz="4" w:space="0" w:color="auto"/>
              <w:bottom w:val="single" w:sz="4" w:space="0" w:color="auto"/>
              <w:right w:val="single" w:sz="4" w:space="0" w:color="auto"/>
            </w:tcBorders>
          </w:tcPr>
          <w:p w14:paraId="4C1AC1D4" w14:textId="77777777" w:rsidR="00310E79" w:rsidRPr="00084479" w:rsidRDefault="00310E79" w:rsidP="00DC6AA5">
            <w:pPr>
              <w:widowControl/>
              <w:spacing w:before="120" w:after="120"/>
            </w:pPr>
          </w:p>
        </w:tc>
      </w:tr>
      <w:tr w:rsidR="00310E79" w:rsidRPr="00084479" w14:paraId="4184D383"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8FF9002" w14:textId="77777777" w:rsidR="00310E79" w:rsidRPr="00084479" w:rsidRDefault="00310E79" w:rsidP="00DC6AA5">
            <w:pPr>
              <w:widowControl/>
              <w:spacing w:before="120" w:after="120"/>
            </w:pPr>
            <w:r w:rsidRPr="00084479">
              <w:t>MD65</w:t>
            </w:r>
          </w:p>
        </w:tc>
        <w:tc>
          <w:tcPr>
            <w:tcW w:w="6040" w:type="dxa"/>
            <w:tcBorders>
              <w:top w:val="single" w:sz="4" w:space="0" w:color="auto"/>
              <w:left w:val="single" w:sz="4" w:space="0" w:color="auto"/>
              <w:bottom w:val="single" w:sz="4" w:space="0" w:color="auto"/>
              <w:right w:val="single" w:sz="4" w:space="0" w:color="auto"/>
            </w:tcBorders>
          </w:tcPr>
          <w:p w14:paraId="1F446902" w14:textId="77777777" w:rsidR="00310E79" w:rsidRPr="00084479" w:rsidRDefault="00310E79" w:rsidP="00DC6AA5">
            <w:pPr>
              <w:widowControl/>
              <w:spacing w:before="120" w:after="120"/>
            </w:pPr>
            <w:r w:rsidRPr="00084479">
              <w:t xml:space="preserve">Lodo circalitoral del Mediterráneo en alta mar </w:t>
            </w:r>
          </w:p>
        </w:tc>
        <w:tc>
          <w:tcPr>
            <w:tcW w:w="2073" w:type="dxa"/>
            <w:tcBorders>
              <w:top w:val="single" w:sz="4" w:space="0" w:color="auto"/>
              <w:left w:val="single" w:sz="4" w:space="0" w:color="auto"/>
              <w:bottom w:val="single" w:sz="4" w:space="0" w:color="auto"/>
              <w:right w:val="single" w:sz="4" w:space="0" w:color="auto"/>
            </w:tcBorders>
          </w:tcPr>
          <w:p w14:paraId="1E7D21C2" w14:textId="77777777" w:rsidR="00310E79" w:rsidRPr="00084479" w:rsidRDefault="00310E79" w:rsidP="00DC6AA5">
            <w:pPr>
              <w:widowControl/>
              <w:spacing w:before="120" w:after="120"/>
            </w:pPr>
          </w:p>
        </w:tc>
      </w:tr>
      <w:tr w:rsidR="00310E79" w:rsidRPr="00084479" w14:paraId="79819072"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FB31FBC" w14:textId="77777777" w:rsidR="00310E79" w:rsidRPr="00084479" w:rsidRDefault="00310E79" w:rsidP="00DC6AA5">
            <w:pPr>
              <w:widowControl/>
              <w:spacing w:before="120" w:after="120"/>
            </w:pPr>
            <w:r w:rsidRPr="00084479">
              <w:t>ME35</w:t>
            </w:r>
          </w:p>
        </w:tc>
        <w:tc>
          <w:tcPr>
            <w:tcW w:w="6040" w:type="dxa"/>
            <w:tcBorders>
              <w:top w:val="single" w:sz="4" w:space="0" w:color="auto"/>
              <w:left w:val="single" w:sz="4" w:space="0" w:color="auto"/>
              <w:bottom w:val="single" w:sz="4" w:space="0" w:color="auto"/>
              <w:right w:val="single" w:sz="4" w:space="0" w:color="auto"/>
            </w:tcBorders>
          </w:tcPr>
          <w:p w14:paraId="35D52C4A" w14:textId="77777777" w:rsidR="00310E79" w:rsidRPr="00084479" w:rsidRDefault="00310E79" w:rsidP="00DC6AA5">
            <w:pPr>
              <w:widowControl/>
              <w:spacing w:before="120" w:after="120"/>
            </w:pPr>
            <w:r w:rsidRPr="00084479">
              <w:t>Sedimento grueso de la zona batial superior del Mediterráneo</w:t>
            </w:r>
          </w:p>
        </w:tc>
        <w:tc>
          <w:tcPr>
            <w:tcW w:w="2073" w:type="dxa"/>
            <w:tcBorders>
              <w:top w:val="single" w:sz="4" w:space="0" w:color="auto"/>
              <w:left w:val="single" w:sz="4" w:space="0" w:color="auto"/>
              <w:bottom w:val="single" w:sz="4" w:space="0" w:color="auto"/>
              <w:right w:val="single" w:sz="4" w:space="0" w:color="auto"/>
            </w:tcBorders>
          </w:tcPr>
          <w:p w14:paraId="4E10E72D" w14:textId="77777777" w:rsidR="00310E79" w:rsidRPr="00084479" w:rsidRDefault="00310E79" w:rsidP="00DC6AA5">
            <w:pPr>
              <w:widowControl/>
              <w:spacing w:before="120" w:after="120"/>
            </w:pPr>
          </w:p>
        </w:tc>
      </w:tr>
      <w:tr w:rsidR="00310E79" w:rsidRPr="00084479" w14:paraId="7056EAF5"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A8F6337" w14:textId="77777777" w:rsidR="00310E79" w:rsidRPr="00084479" w:rsidRDefault="00310E79" w:rsidP="00DC6AA5">
            <w:pPr>
              <w:widowControl/>
              <w:spacing w:before="120" w:after="120"/>
            </w:pPr>
            <w:r w:rsidRPr="00084479">
              <w:t>ME45</w:t>
            </w:r>
          </w:p>
        </w:tc>
        <w:tc>
          <w:tcPr>
            <w:tcW w:w="6040" w:type="dxa"/>
            <w:tcBorders>
              <w:top w:val="single" w:sz="4" w:space="0" w:color="auto"/>
              <w:left w:val="single" w:sz="4" w:space="0" w:color="auto"/>
              <w:bottom w:val="single" w:sz="4" w:space="0" w:color="auto"/>
              <w:right w:val="single" w:sz="4" w:space="0" w:color="auto"/>
            </w:tcBorders>
          </w:tcPr>
          <w:p w14:paraId="69DE3448" w14:textId="77777777" w:rsidR="00310E79" w:rsidRPr="00084479" w:rsidRDefault="00310E79" w:rsidP="00DC6AA5">
            <w:pPr>
              <w:widowControl/>
              <w:spacing w:before="120" w:after="120"/>
            </w:pPr>
            <w:r w:rsidRPr="00084479">
              <w:t>Sedimento mixto de la zona batial superior del Mediterráneo</w:t>
            </w:r>
          </w:p>
        </w:tc>
        <w:tc>
          <w:tcPr>
            <w:tcW w:w="2073" w:type="dxa"/>
            <w:tcBorders>
              <w:top w:val="single" w:sz="4" w:space="0" w:color="auto"/>
              <w:left w:val="single" w:sz="4" w:space="0" w:color="auto"/>
              <w:bottom w:val="single" w:sz="4" w:space="0" w:color="auto"/>
              <w:right w:val="single" w:sz="4" w:space="0" w:color="auto"/>
            </w:tcBorders>
          </w:tcPr>
          <w:p w14:paraId="0C889F60" w14:textId="77777777" w:rsidR="00310E79" w:rsidRPr="00084479" w:rsidRDefault="00310E79" w:rsidP="00DC6AA5">
            <w:pPr>
              <w:widowControl/>
              <w:spacing w:before="120" w:after="120"/>
            </w:pPr>
          </w:p>
        </w:tc>
      </w:tr>
      <w:tr w:rsidR="00310E79" w:rsidRPr="00084479" w14:paraId="14DB14C8"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180A4FA" w14:textId="77777777" w:rsidR="00310E79" w:rsidRPr="00084479" w:rsidRDefault="00310E79" w:rsidP="00DC6AA5">
            <w:pPr>
              <w:widowControl/>
              <w:spacing w:before="120" w:after="120"/>
            </w:pPr>
            <w:r w:rsidRPr="00084479">
              <w:t>ME55</w:t>
            </w:r>
          </w:p>
        </w:tc>
        <w:tc>
          <w:tcPr>
            <w:tcW w:w="6040" w:type="dxa"/>
            <w:tcBorders>
              <w:top w:val="single" w:sz="4" w:space="0" w:color="auto"/>
              <w:left w:val="single" w:sz="4" w:space="0" w:color="auto"/>
              <w:bottom w:val="single" w:sz="4" w:space="0" w:color="auto"/>
              <w:right w:val="single" w:sz="4" w:space="0" w:color="auto"/>
            </w:tcBorders>
          </w:tcPr>
          <w:p w14:paraId="4F45DAEB" w14:textId="77777777" w:rsidR="00310E79" w:rsidRPr="00084479" w:rsidRDefault="00310E79" w:rsidP="00DC6AA5">
            <w:pPr>
              <w:widowControl/>
              <w:spacing w:before="120" w:after="120"/>
            </w:pPr>
            <w:r w:rsidRPr="00084479">
              <w:t>Arena de la zona batial superior del Mediterráneo</w:t>
            </w:r>
          </w:p>
        </w:tc>
        <w:tc>
          <w:tcPr>
            <w:tcW w:w="2073" w:type="dxa"/>
            <w:tcBorders>
              <w:top w:val="single" w:sz="4" w:space="0" w:color="auto"/>
              <w:left w:val="single" w:sz="4" w:space="0" w:color="auto"/>
              <w:bottom w:val="single" w:sz="4" w:space="0" w:color="auto"/>
              <w:right w:val="single" w:sz="4" w:space="0" w:color="auto"/>
            </w:tcBorders>
          </w:tcPr>
          <w:p w14:paraId="45EC49E1" w14:textId="77777777" w:rsidR="00310E79" w:rsidRPr="00084479" w:rsidRDefault="00310E79" w:rsidP="00DC6AA5">
            <w:pPr>
              <w:widowControl/>
              <w:spacing w:before="120" w:after="120"/>
            </w:pPr>
          </w:p>
        </w:tc>
      </w:tr>
      <w:tr w:rsidR="00310E79" w:rsidRPr="00084479" w14:paraId="2AB318AC"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3B9008B" w14:textId="77777777" w:rsidR="00310E79" w:rsidRPr="00084479" w:rsidRDefault="00310E79" w:rsidP="00DC6AA5">
            <w:pPr>
              <w:widowControl/>
              <w:spacing w:before="120" w:after="120"/>
            </w:pPr>
            <w:r w:rsidRPr="00084479">
              <w:t>ME65</w:t>
            </w:r>
          </w:p>
        </w:tc>
        <w:tc>
          <w:tcPr>
            <w:tcW w:w="6040" w:type="dxa"/>
            <w:tcBorders>
              <w:top w:val="single" w:sz="4" w:space="0" w:color="auto"/>
              <w:left w:val="single" w:sz="4" w:space="0" w:color="auto"/>
              <w:bottom w:val="single" w:sz="4" w:space="0" w:color="auto"/>
              <w:right w:val="single" w:sz="4" w:space="0" w:color="auto"/>
            </w:tcBorders>
          </w:tcPr>
          <w:p w14:paraId="5B569DB3" w14:textId="77777777" w:rsidR="00310E79" w:rsidRPr="00084479" w:rsidRDefault="00310E79" w:rsidP="00DC6AA5">
            <w:pPr>
              <w:widowControl/>
              <w:spacing w:before="120" w:after="120"/>
            </w:pPr>
            <w:r w:rsidRPr="00084479">
              <w:t>Lodo de la zona batial superior del Mediterráneo</w:t>
            </w:r>
          </w:p>
        </w:tc>
        <w:tc>
          <w:tcPr>
            <w:tcW w:w="2073" w:type="dxa"/>
            <w:tcBorders>
              <w:top w:val="single" w:sz="4" w:space="0" w:color="auto"/>
              <w:left w:val="single" w:sz="4" w:space="0" w:color="auto"/>
              <w:bottom w:val="single" w:sz="4" w:space="0" w:color="auto"/>
              <w:right w:val="single" w:sz="4" w:space="0" w:color="auto"/>
            </w:tcBorders>
          </w:tcPr>
          <w:p w14:paraId="24ECC7A0" w14:textId="77777777" w:rsidR="00310E79" w:rsidRPr="00084479" w:rsidRDefault="00310E79" w:rsidP="00DC6AA5">
            <w:pPr>
              <w:widowControl/>
              <w:spacing w:before="120" w:after="120"/>
            </w:pPr>
          </w:p>
        </w:tc>
      </w:tr>
      <w:tr w:rsidR="00310E79" w:rsidRPr="00084479" w14:paraId="639F4C5A"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3C64644" w14:textId="77777777" w:rsidR="00310E79" w:rsidRPr="00084479" w:rsidRDefault="00310E79" w:rsidP="00DC6AA5">
            <w:pPr>
              <w:widowControl/>
              <w:spacing w:before="120" w:after="120"/>
            </w:pPr>
            <w:r w:rsidRPr="00084479">
              <w:t>MF35</w:t>
            </w:r>
          </w:p>
        </w:tc>
        <w:tc>
          <w:tcPr>
            <w:tcW w:w="6040" w:type="dxa"/>
            <w:tcBorders>
              <w:top w:val="single" w:sz="4" w:space="0" w:color="auto"/>
              <w:left w:val="single" w:sz="4" w:space="0" w:color="auto"/>
              <w:bottom w:val="single" w:sz="4" w:space="0" w:color="auto"/>
              <w:right w:val="single" w:sz="4" w:space="0" w:color="auto"/>
            </w:tcBorders>
          </w:tcPr>
          <w:p w14:paraId="588278FE" w14:textId="77777777" w:rsidR="00310E79" w:rsidRPr="00084479" w:rsidRDefault="00310E79" w:rsidP="00DC6AA5">
            <w:pPr>
              <w:widowControl/>
              <w:spacing w:before="120" w:after="120"/>
            </w:pPr>
            <w:r w:rsidRPr="00084479">
              <w:t>Sedimento grueso de la zona batial inferior del Mediterráneo</w:t>
            </w:r>
          </w:p>
        </w:tc>
        <w:tc>
          <w:tcPr>
            <w:tcW w:w="2073" w:type="dxa"/>
            <w:tcBorders>
              <w:top w:val="single" w:sz="4" w:space="0" w:color="auto"/>
              <w:left w:val="single" w:sz="4" w:space="0" w:color="auto"/>
              <w:bottom w:val="single" w:sz="4" w:space="0" w:color="auto"/>
              <w:right w:val="single" w:sz="4" w:space="0" w:color="auto"/>
            </w:tcBorders>
          </w:tcPr>
          <w:p w14:paraId="20687D65" w14:textId="77777777" w:rsidR="00310E79" w:rsidRPr="00084479" w:rsidRDefault="00310E79" w:rsidP="00DC6AA5">
            <w:pPr>
              <w:widowControl/>
              <w:spacing w:before="120" w:after="120"/>
            </w:pPr>
          </w:p>
        </w:tc>
      </w:tr>
      <w:tr w:rsidR="00310E79" w:rsidRPr="00084479" w14:paraId="19381E9F"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1410F87" w14:textId="77777777" w:rsidR="00310E79" w:rsidRPr="00084479" w:rsidRDefault="00310E79" w:rsidP="00DC6AA5">
            <w:pPr>
              <w:widowControl/>
              <w:spacing w:before="120" w:after="120"/>
            </w:pPr>
            <w:r w:rsidRPr="00084479">
              <w:t>MF45</w:t>
            </w:r>
          </w:p>
        </w:tc>
        <w:tc>
          <w:tcPr>
            <w:tcW w:w="6040" w:type="dxa"/>
            <w:tcBorders>
              <w:top w:val="single" w:sz="4" w:space="0" w:color="auto"/>
              <w:left w:val="single" w:sz="4" w:space="0" w:color="auto"/>
              <w:bottom w:val="single" w:sz="4" w:space="0" w:color="auto"/>
              <w:right w:val="single" w:sz="4" w:space="0" w:color="auto"/>
            </w:tcBorders>
          </w:tcPr>
          <w:p w14:paraId="67FDB164" w14:textId="77777777" w:rsidR="00310E79" w:rsidRPr="00084479" w:rsidRDefault="00310E79" w:rsidP="00DC6AA5">
            <w:pPr>
              <w:widowControl/>
              <w:spacing w:before="120" w:after="120"/>
            </w:pPr>
            <w:r w:rsidRPr="00084479">
              <w:t>Sedimento mixto de la zona batial inferior del Mediterráneo</w:t>
            </w:r>
          </w:p>
        </w:tc>
        <w:tc>
          <w:tcPr>
            <w:tcW w:w="2073" w:type="dxa"/>
            <w:tcBorders>
              <w:top w:val="single" w:sz="4" w:space="0" w:color="auto"/>
              <w:left w:val="single" w:sz="4" w:space="0" w:color="auto"/>
              <w:bottom w:val="single" w:sz="4" w:space="0" w:color="auto"/>
              <w:right w:val="single" w:sz="4" w:space="0" w:color="auto"/>
            </w:tcBorders>
          </w:tcPr>
          <w:p w14:paraId="0A8B3335" w14:textId="77777777" w:rsidR="00310E79" w:rsidRPr="00084479" w:rsidRDefault="00310E79" w:rsidP="00DC6AA5">
            <w:pPr>
              <w:widowControl/>
              <w:spacing w:before="120" w:after="120"/>
            </w:pPr>
          </w:p>
        </w:tc>
      </w:tr>
      <w:tr w:rsidR="00310E79" w:rsidRPr="00084479" w14:paraId="25B505CB"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8FB6D3D" w14:textId="77777777" w:rsidR="00310E79" w:rsidRPr="00084479" w:rsidRDefault="00310E79" w:rsidP="00DC6AA5">
            <w:pPr>
              <w:widowControl/>
              <w:spacing w:before="120" w:after="120"/>
            </w:pPr>
            <w:r w:rsidRPr="00084479">
              <w:t>MF55</w:t>
            </w:r>
          </w:p>
        </w:tc>
        <w:tc>
          <w:tcPr>
            <w:tcW w:w="6040" w:type="dxa"/>
            <w:tcBorders>
              <w:top w:val="single" w:sz="4" w:space="0" w:color="auto"/>
              <w:left w:val="single" w:sz="4" w:space="0" w:color="auto"/>
              <w:bottom w:val="single" w:sz="4" w:space="0" w:color="auto"/>
              <w:right w:val="single" w:sz="4" w:space="0" w:color="auto"/>
            </w:tcBorders>
          </w:tcPr>
          <w:p w14:paraId="009A8ED6" w14:textId="77777777" w:rsidR="00310E79" w:rsidRPr="00084479" w:rsidRDefault="00310E79" w:rsidP="00DC6AA5">
            <w:pPr>
              <w:widowControl/>
              <w:spacing w:before="120" w:after="120"/>
            </w:pPr>
            <w:r w:rsidRPr="00084479">
              <w:t>Arena de la zona batial inferior del Mediterráneo</w:t>
            </w:r>
          </w:p>
        </w:tc>
        <w:tc>
          <w:tcPr>
            <w:tcW w:w="2073" w:type="dxa"/>
            <w:tcBorders>
              <w:top w:val="single" w:sz="4" w:space="0" w:color="auto"/>
              <w:left w:val="single" w:sz="4" w:space="0" w:color="auto"/>
              <w:bottom w:val="single" w:sz="4" w:space="0" w:color="auto"/>
              <w:right w:val="single" w:sz="4" w:space="0" w:color="auto"/>
            </w:tcBorders>
          </w:tcPr>
          <w:p w14:paraId="44665AC5" w14:textId="77777777" w:rsidR="00310E79" w:rsidRPr="00084479" w:rsidRDefault="00310E79" w:rsidP="00DC6AA5">
            <w:pPr>
              <w:widowControl/>
              <w:spacing w:before="120" w:after="120"/>
            </w:pPr>
          </w:p>
        </w:tc>
      </w:tr>
      <w:tr w:rsidR="00310E79" w:rsidRPr="00084479" w14:paraId="5961E56F" w14:textId="77777777" w:rsidTr="00DC6AA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CAC13F7" w14:textId="77777777" w:rsidR="00310E79" w:rsidRPr="00084479" w:rsidRDefault="00310E79" w:rsidP="00DC6AA5">
            <w:pPr>
              <w:widowControl/>
              <w:spacing w:before="120" w:after="120"/>
            </w:pPr>
            <w:r w:rsidRPr="00084479">
              <w:t>MF65</w:t>
            </w:r>
          </w:p>
        </w:tc>
        <w:tc>
          <w:tcPr>
            <w:tcW w:w="6040" w:type="dxa"/>
            <w:tcBorders>
              <w:top w:val="single" w:sz="4" w:space="0" w:color="auto"/>
              <w:left w:val="single" w:sz="4" w:space="0" w:color="auto"/>
              <w:bottom w:val="single" w:sz="4" w:space="0" w:color="auto"/>
              <w:right w:val="single" w:sz="4" w:space="0" w:color="auto"/>
            </w:tcBorders>
          </w:tcPr>
          <w:p w14:paraId="6086AEB0" w14:textId="77777777" w:rsidR="00310E79" w:rsidRPr="00084479" w:rsidRDefault="00310E79" w:rsidP="00DC6AA5">
            <w:pPr>
              <w:widowControl/>
              <w:spacing w:before="120" w:after="120"/>
              <w:rPr>
                <w:noProof/>
              </w:rPr>
            </w:pPr>
            <w:r w:rsidRPr="00084479">
              <w:t>Lodo de la zona batial inferior del Mediterráneo</w:t>
            </w:r>
          </w:p>
        </w:tc>
        <w:tc>
          <w:tcPr>
            <w:tcW w:w="2073" w:type="dxa"/>
            <w:tcBorders>
              <w:top w:val="single" w:sz="4" w:space="0" w:color="auto"/>
              <w:left w:val="single" w:sz="4" w:space="0" w:color="auto"/>
              <w:bottom w:val="single" w:sz="4" w:space="0" w:color="auto"/>
              <w:right w:val="single" w:sz="4" w:space="0" w:color="auto"/>
            </w:tcBorders>
          </w:tcPr>
          <w:p w14:paraId="29E88C7A" w14:textId="77777777" w:rsidR="00310E79" w:rsidRPr="00084479" w:rsidRDefault="00310E79" w:rsidP="00DC6AA5">
            <w:pPr>
              <w:widowControl/>
              <w:spacing w:before="120" w:after="120"/>
              <w:rPr>
                <w:noProof/>
              </w:rPr>
            </w:pPr>
          </w:p>
        </w:tc>
      </w:tr>
    </w:tbl>
    <w:p w14:paraId="1BABA73F" w14:textId="77777777" w:rsidR="00310E79" w:rsidRPr="00084479" w:rsidRDefault="00310E79" w:rsidP="00310E79">
      <w:pPr>
        <w:widowControl/>
        <w:spacing w:before="120" w:after="120" w:line="360" w:lineRule="auto"/>
        <w:rPr>
          <w:rFonts w:eastAsia="Calibri"/>
          <w:szCs w:val="22"/>
          <w:lang w:eastAsia="en-US"/>
        </w:rPr>
      </w:pPr>
    </w:p>
    <w:p w14:paraId="233BE026" w14:textId="77777777" w:rsidR="00310E79" w:rsidRPr="00084479" w:rsidRDefault="00310E79" w:rsidP="00310E79">
      <w:pPr>
        <w:widowControl/>
        <w:spacing w:before="120" w:after="120" w:line="360" w:lineRule="auto"/>
        <w:rPr>
          <w:rFonts w:eastAsia="Calibri"/>
          <w:szCs w:val="22"/>
          <w:lang w:eastAsia="en-US"/>
        </w:rPr>
        <w:sectPr w:rsidR="00310E79" w:rsidRPr="00084479" w:rsidSect="00DC6AA5">
          <w:footnotePr>
            <w:numRestart w:val="eachSect"/>
          </w:footnotePr>
          <w:pgSz w:w="11907" w:h="16839"/>
          <w:pgMar w:top="1134" w:right="1134" w:bottom="1134" w:left="1134" w:header="567" w:footer="567" w:gutter="0"/>
          <w:cols w:space="720"/>
          <w:docGrid w:linePitch="360"/>
        </w:sectPr>
      </w:pPr>
    </w:p>
    <w:p w14:paraId="4B12D77D" w14:textId="77777777" w:rsidR="00310E79" w:rsidRPr="00084479" w:rsidRDefault="00310E79" w:rsidP="00310E79">
      <w:pPr>
        <w:widowControl/>
        <w:suppressAutoHyphens/>
        <w:spacing w:before="120" w:after="120"/>
        <w:jc w:val="center"/>
        <w:rPr>
          <w:rFonts w:eastAsia="Calibri"/>
          <w:b/>
          <w:noProof/>
          <w:szCs w:val="22"/>
          <w:u w:val="single"/>
        </w:rPr>
      </w:pPr>
      <w:r w:rsidRPr="00084479">
        <w:rPr>
          <w:b/>
          <w:u w:val="single"/>
        </w:rPr>
        <w:lastRenderedPageBreak/>
        <w:t xml:space="preserve">ANEXO III </w:t>
      </w:r>
      <w:r w:rsidRPr="00084479">
        <w:rPr>
          <w:b/>
          <w:u w:val="single"/>
        </w:rPr>
        <w:br/>
      </w:r>
      <w:r w:rsidRPr="00084479">
        <w:rPr>
          <w:b/>
          <w:u w:val="single"/>
        </w:rPr>
        <w:br/>
        <w:t xml:space="preserve">ESPECIES MARINAS CONTEMPLADAS EN EL ARTÍCULO 5, APARTADO 3 </w:t>
      </w:r>
    </w:p>
    <w:p w14:paraId="2CE1AD67" w14:textId="77777777" w:rsidR="00310E79" w:rsidRPr="00084479" w:rsidRDefault="00310E79" w:rsidP="00310E79">
      <w:pPr>
        <w:widowControl/>
        <w:tabs>
          <w:tab w:val="num" w:pos="1560"/>
        </w:tabs>
        <w:suppressAutoHyphens/>
        <w:spacing w:before="120" w:after="120"/>
        <w:jc w:val="both"/>
        <w:rPr>
          <w:rFonts w:eastAsia="Calibri"/>
          <w:noProof/>
          <w:szCs w:val="22"/>
        </w:rPr>
      </w:pPr>
      <w:r w:rsidRPr="00084479">
        <w:rPr>
          <w:rFonts w:ascii="Arial" w:hAnsi="Arial"/>
          <w:snapToGrid w:val="0"/>
        </w:rPr>
        <w:t>▌</w:t>
      </w:r>
    </w:p>
    <w:p w14:paraId="68C61DD6" w14:textId="77777777" w:rsidR="00310E79" w:rsidRPr="00084479" w:rsidRDefault="00310E79" w:rsidP="00310E79">
      <w:pPr>
        <w:widowControl/>
        <w:suppressAutoHyphens/>
        <w:spacing w:before="120" w:after="120"/>
        <w:ind w:left="851" w:hanging="851"/>
        <w:jc w:val="both"/>
        <w:rPr>
          <w:rFonts w:eastAsia="Calibri"/>
          <w:noProof/>
          <w:szCs w:val="22"/>
        </w:rPr>
      </w:pPr>
      <w:r w:rsidRPr="00084479">
        <w:t>(2)</w:t>
      </w:r>
      <w:r w:rsidRPr="00084479">
        <w:tab/>
        <w:t>pez sierra enano (</w:t>
      </w:r>
      <w:r w:rsidRPr="00084479">
        <w:rPr>
          <w:i/>
        </w:rPr>
        <w:t>Pristis clavata</w:t>
      </w:r>
      <w:r w:rsidRPr="00084479">
        <w:t>),</w:t>
      </w:r>
    </w:p>
    <w:p w14:paraId="13737748" w14:textId="77777777" w:rsidR="00310E79" w:rsidRPr="00084479" w:rsidRDefault="00310E79" w:rsidP="00310E79">
      <w:pPr>
        <w:widowControl/>
        <w:suppressAutoHyphens/>
        <w:spacing w:before="120" w:after="120"/>
        <w:ind w:left="850" w:hanging="850"/>
        <w:jc w:val="both"/>
        <w:rPr>
          <w:rFonts w:eastAsia="Calibri"/>
          <w:noProof/>
          <w:szCs w:val="22"/>
        </w:rPr>
      </w:pPr>
      <w:r w:rsidRPr="00084479">
        <w:t>(3)</w:t>
      </w:r>
      <w:r w:rsidRPr="00084479">
        <w:tab/>
        <w:t>pejepeine (</w:t>
      </w:r>
      <w:r w:rsidRPr="00084479">
        <w:rPr>
          <w:i/>
        </w:rPr>
        <w:t>Pristis pectinata</w:t>
      </w:r>
      <w:r w:rsidRPr="00084479">
        <w:t>),</w:t>
      </w:r>
    </w:p>
    <w:p w14:paraId="4FB3C525" w14:textId="77777777" w:rsidR="00310E79" w:rsidRPr="00084479" w:rsidRDefault="00310E79" w:rsidP="00310E79">
      <w:pPr>
        <w:widowControl/>
        <w:suppressAutoHyphens/>
        <w:spacing w:before="120" w:after="120"/>
        <w:ind w:left="850" w:hanging="850"/>
        <w:jc w:val="both"/>
        <w:rPr>
          <w:rFonts w:eastAsia="Calibri"/>
          <w:noProof/>
          <w:szCs w:val="22"/>
        </w:rPr>
      </w:pPr>
      <w:r w:rsidRPr="00084479">
        <w:t>(4)</w:t>
      </w:r>
      <w:r w:rsidRPr="00084479">
        <w:tab/>
        <w:t>pez sierra común (</w:t>
      </w:r>
      <w:r w:rsidRPr="00084479">
        <w:rPr>
          <w:i/>
        </w:rPr>
        <w:t>Pristis pristis</w:t>
      </w:r>
      <w:r w:rsidRPr="00084479">
        <w:t>),</w:t>
      </w:r>
    </w:p>
    <w:p w14:paraId="3E9EFAED" w14:textId="77777777" w:rsidR="00310E79" w:rsidRPr="00084479" w:rsidRDefault="00310E79" w:rsidP="00310E79">
      <w:pPr>
        <w:widowControl/>
        <w:suppressAutoHyphens/>
        <w:spacing w:before="120" w:after="120"/>
        <w:ind w:left="850" w:hanging="850"/>
        <w:jc w:val="both"/>
        <w:rPr>
          <w:rFonts w:eastAsia="Calibri"/>
          <w:noProof/>
          <w:szCs w:val="22"/>
        </w:rPr>
      </w:pPr>
      <w:r w:rsidRPr="00084479">
        <w:rPr>
          <w:rFonts w:ascii="Arial" w:hAnsi="Arial"/>
          <w:snapToGrid w:val="0"/>
        </w:rPr>
        <w:t>▌</w:t>
      </w:r>
    </w:p>
    <w:p w14:paraId="740D31CF" w14:textId="77777777" w:rsidR="00310E79" w:rsidRPr="00084479" w:rsidRDefault="00310E79" w:rsidP="00310E79">
      <w:pPr>
        <w:widowControl/>
        <w:suppressAutoHyphens/>
        <w:spacing w:before="120" w:after="120"/>
        <w:ind w:left="850" w:hanging="850"/>
        <w:jc w:val="both"/>
        <w:rPr>
          <w:rFonts w:eastAsia="Calibri"/>
          <w:noProof/>
          <w:szCs w:val="22"/>
        </w:rPr>
      </w:pPr>
      <w:r w:rsidRPr="00084479">
        <w:t>(6)</w:t>
      </w:r>
      <w:r w:rsidRPr="00084479">
        <w:tab/>
        <w:t>peregrino (</w:t>
      </w:r>
      <w:r w:rsidRPr="00084479">
        <w:rPr>
          <w:i/>
        </w:rPr>
        <w:t>Cetorhinus maximus</w:t>
      </w:r>
      <w:r w:rsidRPr="00084479">
        <w:t>) y tiburón blanco (</w:t>
      </w:r>
      <w:r w:rsidRPr="00084479">
        <w:rPr>
          <w:i/>
        </w:rPr>
        <w:t>Carcharodon carcharias</w:t>
      </w:r>
      <w:r w:rsidRPr="00084479">
        <w:t>);</w:t>
      </w:r>
    </w:p>
    <w:p w14:paraId="393CB8A0" w14:textId="77777777" w:rsidR="00310E79" w:rsidRPr="00084479" w:rsidRDefault="00310E79" w:rsidP="00310E79">
      <w:pPr>
        <w:widowControl/>
        <w:suppressAutoHyphens/>
        <w:spacing w:before="120" w:after="120"/>
        <w:ind w:left="850" w:hanging="850"/>
        <w:jc w:val="both"/>
        <w:rPr>
          <w:rFonts w:eastAsia="Calibri"/>
          <w:noProof/>
          <w:szCs w:val="22"/>
        </w:rPr>
      </w:pPr>
      <w:r w:rsidRPr="00084479">
        <w:t>(7)</w:t>
      </w:r>
      <w:r w:rsidRPr="00084479">
        <w:tab/>
        <w:t>tollo lucero liso (</w:t>
      </w:r>
      <w:r w:rsidRPr="00084479">
        <w:rPr>
          <w:i/>
        </w:rPr>
        <w:t>Etmopterus pusillus</w:t>
      </w:r>
      <w:r w:rsidRPr="00084479">
        <w:t>);</w:t>
      </w:r>
    </w:p>
    <w:p w14:paraId="6983B7A7" w14:textId="77777777" w:rsidR="00310E79" w:rsidRPr="00084479" w:rsidRDefault="00310E79" w:rsidP="00310E79">
      <w:pPr>
        <w:widowControl/>
        <w:suppressAutoHyphens/>
        <w:spacing w:before="120" w:after="120"/>
        <w:ind w:left="850" w:hanging="850"/>
        <w:jc w:val="both"/>
        <w:rPr>
          <w:rFonts w:eastAsia="Calibri"/>
          <w:noProof/>
          <w:szCs w:val="22"/>
        </w:rPr>
      </w:pPr>
      <w:r w:rsidRPr="00084479">
        <w:t>(8)</w:t>
      </w:r>
      <w:r w:rsidRPr="00084479">
        <w:tab/>
        <w:t>mantarraya de arrecife (</w:t>
      </w:r>
      <w:r w:rsidRPr="00084479">
        <w:rPr>
          <w:i/>
        </w:rPr>
        <w:t>Manta alfredi</w:t>
      </w:r>
      <w:r w:rsidRPr="00084479">
        <w:t>);</w:t>
      </w:r>
    </w:p>
    <w:p w14:paraId="7D296039" w14:textId="77777777" w:rsidR="00310E79" w:rsidRPr="00084479" w:rsidRDefault="00310E79" w:rsidP="00310E79">
      <w:pPr>
        <w:widowControl/>
        <w:suppressAutoHyphens/>
        <w:spacing w:before="120" w:after="120"/>
        <w:ind w:left="850" w:hanging="850"/>
        <w:jc w:val="both"/>
        <w:rPr>
          <w:rFonts w:eastAsia="Calibri"/>
          <w:szCs w:val="22"/>
        </w:rPr>
      </w:pPr>
      <w:r w:rsidRPr="00084479">
        <w:t>(9)</w:t>
      </w:r>
      <w:r w:rsidRPr="00084479">
        <w:tab/>
        <w:t>manta gigante (</w:t>
      </w:r>
      <w:r w:rsidRPr="00084479">
        <w:rPr>
          <w:i/>
        </w:rPr>
        <w:t>Manta birostris</w:t>
      </w:r>
      <w:r w:rsidRPr="00084479">
        <w:t>);</w:t>
      </w:r>
    </w:p>
    <w:p w14:paraId="375D73C0" w14:textId="77777777" w:rsidR="00310E79" w:rsidRPr="00084479" w:rsidRDefault="00310E79" w:rsidP="00310E79">
      <w:pPr>
        <w:widowControl/>
        <w:suppressAutoHyphens/>
        <w:spacing w:before="120" w:after="120"/>
        <w:ind w:left="850" w:hanging="850"/>
        <w:jc w:val="both"/>
        <w:rPr>
          <w:rFonts w:eastAsia="Calibri"/>
          <w:szCs w:val="22"/>
        </w:rPr>
      </w:pPr>
      <w:r w:rsidRPr="00084479">
        <w:t>(10)</w:t>
      </w:r>
      <w:r w:rsidRPr="00084479">
        <w:tab/>
        <w:t>manta (</w:t>
      </w:r>
      <w:r w:rsidRPr="00084479">
        <w:rPr>
          <w:i/>
        </w:rPr>
        <w:t>Mobula mobular</w:t>
      </w:r>
      <w:r w:rsidRPr="00084479">
        <w:t>);</w:t>
      </w:r>
    </w:p>
    <w:p w14:paraId="172E6F22" w14:textId="77777777" w:rsidR="00310E79" w:rsidRPr="00084479" w:rsidRDefault="00310E79" w:rsidP="00310E79">
      <w:pPr>
        <w:widowControl/>
        <w:suppressAutoHyphens/>
        <w:spacing w:before="120" w:after="120"/>
        <w:ind w:left="850" w:hanging="850"/>
        <w:jc w:val="both"/>
        <w:rPr>
          <w:rFonts w:eastAsia="Calibri"/>
          <w:szCs w:val="22"/>
        </w:rPr>
      </w:pPr>
      <w:r w:rsidRPr="00084479">
        <w:t>(11)</w:t>
      </w:r>
      <w:r w:rsidRPr="00084479">
        <w:tab/>
        <w:t>diablito de Guinea (</w:t>
      </w:r>
      <w:r w:rsidRPr="00084479">
        <w:rPr>
          <w:i/>
        </w:rPr>
        <w:t>Mobula rochebrunei</w:t>
      </w:r>
      <w:r w:rsidRPr="00084479">
        <w:t>);</w:t>
      </w:r>
    </w:p>
    <w:p w14:paraId="6B6A31C8" w14:textId="77777777" w:rsidR="00310E79" w:rsidRPr="00267F4E" w:rsidRDefault="00310E79" w:rsidP="00310E79">
      <w:pPr>
        <w:widowControl/>
        <w:suppressAutoHyphens/>
        <w:spacing w:before="120" w:after="120"/>
        <w:ind w:left="850" w:hanging="850"/>
        <w:jc w:val="both"/>
        <w:rPr>
          <w:rFonts w:eastAsia="Calibri"/>
          <w:noProof/>
          <w:szCs w:val="22"/>
          <w:lang w:val="pt-PT"/>
        </w:rPr>
      </w:pPr>
      <w:r w:rsidRPr="00267F4E">
        <w:rPr>
          <w:lang w:val="pt-PT"/>
        </w:rPr>
        <w:t>(12)</w:t>
      </w:r>
      <w:r w:rsidRPr="00267F4E">
        <w:rPr>
          <w:lang w:val="pt-PT"/>
        </w:rPr>
        <w:tab/>
        <w:t>manta de espina (</w:t>
      </w:r>
      <w:r w:rsidRPr="00267F4E">
        <w:rPr>
          <w:i/>
          <w:lang w:val="pt-PT"/>
        </w:rPr>
        <w:t>Mobula japanica</w:t>
      </w:r>
      <w:r w:rsidRPr="00267F4E">
        <w:rPr>
          <w:lang w:val="pt-PT"/>
        </w:rPr>
        <w:t>);</w:t>
      </w:r>
    </w:p>
    <w:p w14:paraId="6404BBF7" w14:textId="77777777" w:rsidR="00310E79" w:rsidRPr="00267F4E" w:rsidRDefault="00310E79" w:rsidP="00310E79">
      <w:pPr>
        <w:widowControl/>
        <w:suppressAutoHyphens/>
        <w:spacing w:before="120" w:after="120"/>
        <w:ind w:left="850" w:hanging="850"/>
        <w:jc w:val="both"/>
        <w:rPr>
          <w:rFonts w:eastAsia="Calibri"/>
          <w:noProof/>
          <w:szCs w:val="22"/>
          <w:lang w:val="pt-PT"/>
        </w:rPr>
      </w:pPr>
      <w:r w:rsidRPr="00267F4E">
        <w:rPr>
          <w:lang w:val="pt-PT"/>
        </w:rPr>
        <w:t>(13)</w:t>
      </w:r>
      <w:r w:rsidRPr="00267F4E">
        <w:rPr>
          <w:lang w:val="pt-PT"/>
        </w:rPr>
        <w:tab/>
        <w:t>manta chupasangre (</w:t>
      </w:r>
      <w:r w:rsidRPr="00267F4E">
        <w:rPr>
          <w:i/>
          <w:lang w:val="pt-PT"/>
        </w:rPr>
        <w:t>Mobula thurstoni</w:t>
      </w:r>
      <w:r w:rsidRPr="00267F4E">
        <w:rPr>
          <w:lang w:val="pt-PT"/>
        </w:rPr>
        <w:t>);</w:t>
      </w:r>
    </w:p>
    <w:p w14:paraId="24ABEBBE" w14:textId="77777777" w:rsidR="00310E79" w:rsidRPr="00267F4E" w:rsidRDefault="00310E79" w:rsidP="00310E79">
      <w:pPr>
        <w:widowControl/>
        <w:suppressAutoHyphens/>
        <w:spacing w:before="120" w:after="120"/>
        <w:ind w:left="850" w:hanging="850"/>
        <w:jc w:val="both"/>
        <w:rPr>
          <w:rFonts w:eastAsia="Calibri"/>
          <w:noProof/>
          <w:szCs w:val="22"/>
          <w:lang w:val="pt-PT"/>
        </w:rPr>
      </w:pPr>
      <w:r w:rsidRPr="00267F4E">
        <w:rPr>
          <w:lang w:val="pt-PT"/>
        </w:rPr>
        <w:t>(14)</w:t>
      </w:r>
      <w:r w:rsidRPr="00267F4E">
        <w:rPr>
          <w:lang w:val="pt-PT"/>
        </w:rPr>
        <w:tab/>
        <w:t>manta diablo pigmea (</w:t>
      </w:r>
      <w:r w:rsidRPr="00267F4E">
        <w:rPr>
          <w:i/>
          <w:lang w:val="pt-PT"/>
        </w:rPr>
        <w:t>Mobula eregoodootenkee</w:t>
      </w:r>
      <w:r w:rsidRPr="00267F4E">
        <w:rPr>
          <w:lang w:val="pt-PT"/>
        </w:rPr>
        <w:t>);</w:t>
      </w:r>
    </w:p>
    <w:p w14:paraId="727F98E9" w14:textId="77777777" w:rsidR="00310E79" w:rsidRPr="00267F4E" w:rsidRDefault="00310E79" w:rsidP="00310E79">
      <w:pPr>
        <w:widowControl/>
        <w:suppressAutoHyphens/>
        <w:spacing w:before="120" w:after="120"/>
        <w:ind w:left="850" w:hanging="850"/>
        <w:jc w:val="both"/>
        <w:rPr>
          <w:rFonts w:eastAsia="Calibri"/>
          <w:szCs w:val="22"/>
          <w:lang w:val="pt-PT"/>
        </w:rPr>
      </w:pPr>
      <w:r w:rsidRPr="00267F4E">
        <w:rPr>
          <w:rFonts w:ascii="Arial" w:hAnsi="Arial"/>
          <w:snapToGrid w:val="0"/>
          <w:lang w:val="pt-PT"/>
        </w:rPr>
        <w:t>▌</w:t>
      </w:r>
    </w:p>
    <w:p w14:paraId="241A0806" w14:textId="77777777" w:rsidR="00310E79" w:rsidRPr="00267F4E" w:rsidRDefault="00310E79" w:rsidP="00310E79">
      <w:pPr>
        <w:widowControl/>
        <w:suppressAutoHyphens/>
        <w:spacing w:before="120" w:after="120"/>
        <w:ind w:left="850" w:hanging="850"/>
        <w:jc w:val="both"/>
        <w:rPr>
          <w:rFonts w:eastAsia="Calibri"/>
          <w:noProof/>
          <w:szCs w:val="22"/>
          <w:lang w:val="pt-PT"/>
        </w:rPr>
      </w:pPr>
      <w:r w:rsidRPr="00267F4E">
        <w:rPr>
          <w:lang w:val="pt-PT"/>
        </w:rPr>
        <w:t>(16)</w:t>
      </w:r>
      <w:r w:rsidRPr="00267F4E">
        <w:rPr>
          <w:lang w:val="pt-PT"/>
        </w:rPr>
        <w:tab/>
        <w:t>manta diablo chilena (</w:t>
      </w:r>
      <w:r w:rsidRPr="00267F4E">
        <w:rPr>
          <w:i/>
          <w:lang w:val="pt-PT"/>
        </w:rPr>
        <w:t>Mobula tarapacana</w:t>
      </w:r>
      <w:r w:rsidRPr="00267F4E">
        <w:rPr>
          <w:lang w:val="pt-PT"/>
        </w:rPr>
        <w:t>);</w:t>
      </w:r>
    </w:p>
    <w:p w14:paraId="15B29EE1" w14:textId="77777777" w:rsidR="00310E79" w:rsidRPr="00267F4E" w:rsidRDefault="00310E79" w:rsidP="00310E79">
      <w:pPr>
        <w:widowControl/>
        <w:suppressAutoHyphens/>
        <w:spacing w:before="120" w:after="120"/>
        <w:ind w:left="850" w:hanging="850"/>
        <w:jc w:val="both"/>
        <w:rPr>
          <w:rFonts w:eastAsia="Calibri"/>
          <w:noProof/>
          <w:szCs w:val="22"/>
          <w:lang w:val="pt-PT"/>
        </w:rPr>
      </w:pPr>
      <w:r w:rsidRPr="00267F4E">
        <w:rPr>
          <w:lang w:val="pt-PT"/>
        </w:rPr>
        <w:t>(17)</w:t>
      </w:r>
      <w:r w:rsidRPr="00267F4E">
        <w:rPr>
          <w:lang w:val="pt-PT"/>
        </w:rPr>
        <w:tab/>
        <w:t>manta diablo pigmea de aleta corta (</w:t>
      </w:r>
      <w:r w:rsidRPr="00267F4E">
        <w:rPr>
          <w:i/>
          <w:lang w:val="pt-PT"/>
        </w:rPr>
        <w:t>Mobula kuhlii</w:t>
      </w:r>
      <w:r w:rsidRPr="00267F4E">
        <w:rPr>
          <w:lang w:val="pt-PT"/>
        </w:rPr>
        <w:t>);</w:t>
      </w:r>
    </w:p>
    <w:p w14:paraId="0085E945" w14:textId="77777777" w:rsidR="00310E79" w:rsidRPr="00267F4E" w:rsidRDefault="00310E79" w:rsidP="00310E79">
      <w:pPr>
        <w:widowControl/>
        <w:suppressAutoHyphens/>
        <w:spacing w:before="120" w:after="120"/>
        <w:ind w:left="850" w:hanging="850"/>
        <w:jc w:val="both"/>
        <w:rPr>
          <w:rFonts w:eastAsia="Calibri"/>
          <w:szCs w:val="22"/>
          <w:lang w:val="pt-PT"/>
        </w:rPr>
      </w:pPr>
      <w:r w:rsidRPr="00267F4E">
        <w:rPr>
          <w:lang w:val="pt-PT"/>
        </w:rPr>
        <w:t>(18)</w:t>
      </w:r>
      <w:r w:rsidRPr="00267F4E">
        <w:rPr>
          <w:lang w:val="pt-PT"/>
        </w:rPr>
        <w:tab/>
        <w:t>manta del Golfo (</w:t>
      </w:r>
      <w:r w:rsidRPr="00267F4E">
        <w:rPr>
          <w:i/>
          <w:lang w:val="pt-PT"/>
        </w:rPr>
        <w:t>Mobula hypostoma</w:t>
      </w:r>
      <w:r w:rsidRPr="00267F4E">
        <w:rPr>
          <w:lang w:val="pt-PT"/>
        </w:rPr>
        <w:t>);</w:t>
      </w:r>
    </w:p>
    <w:p w14:paraId="2C52B324" w14:textId="77777777" w:rsidR="00310E79" w:rsidRPr="00267F4E" w:rsidRDefault="00310E79" w:rsidP="00310E79">
      <w:pPr>
        <w:widowControl/>
        <w:suppressAutoHyphens/>
        <w:spacing w:before="120" w:after="120"/>
        <w:ind w:left="850" w:hanging="850"/>
        <w:jc w:val="both"/>
        <w:rPr>
          <w:rFonts w:eastAsia="Calibri"/>
          <w:szCs w:val="22"/>
          <w:lang w:val="pt-PT"/>
        </w:rPr>
      </w:pPr>
      <w:r w:rsidRPr="00267F4E">
        <w:rPr>
          <w:lang w:val="pt-PT"/>
        </w:rPr>
        <w:t>(19)</w:t>
      </w:r>
      <w:r w:rsidRPr="00267F4E">
        <w:rPr>
          <w:lang w:val="pt-PT"/>
        </w:rPr>
        <w:tab/>
        <w:t>raya noruega [</w:t>
      </w:r>
      <w:r w:rsidRPr="00267F4E">
        <w:rPr>
          <w:i/>
          <w:lang w:val="pt-PT"/>
        </w:rPr>
        <w:t>Raja (Dipturus) nidarosiensis</w:t>
      </w:r>
      <w:r w:rsidRPr="00267F4E">
        <w:rPr>
          <w:lang w:val="pt-PT"/>
        </w:rPr>
        <w:t>];</w:t>
      </w:r>
    </w:p>
    <w:p w14:paraId="7BAF32F5" w14:textId="77777777" w:rsidR="00310E79" w:rsidRPr="00267F4E" w:rsidRDefault="00310E79" w:rsidP="00310E79">
      <w:pPr>
        <w:widowControl/>
        <w:suppressAutoHyphens/>
        <w:spacing w:before="120" w:after="120"/>
        <w:ind w:left="850" w:hanging="850"/>
        <w:jc w:val="both"/>
        <w:rPr>
          <w:rFonts w:eastAsia="Calibri"/>
          <w:szCs w:val="22"/>
          <w:lang w:val="it-IT"/>
        </w:rPr>
      </w:pPr>
      <w:r w:rsidRPr="00267F4E">
        <w:rPr>
          <w:lang w:val="it-IT"/>
        </w:rPr>
        <w:t>(20)</w:t>
      </w:r>
      <w:r w:rsidRPr="00267F4E">
        <w:rPr>
          <w:lang w:val="it-IT"/>
        </w:rPr>
        <w:tab/>
        <w:t xml:space="preserve">raya bramante </w:t>
      </w:r>
      <w:r w:rsidRPr="00267F4E">
        <w:rPr>
          <w:i/>
          <w:lang w:val="it-IT"/>
        </w:rPr>
        <w:t>(Raja alba</w:t>
      </w:r>
      <w:r w:rsidRPr="00267F4E">
        <w:rPr>
          <w:lang w:val="it-IT"/>
        </w:rPr>
        <w:t xml:space="preserve">); </w:t>
      </w:r>
    </w:p>
    <w:p w14:paraId="0B42E644" w14:textId="77777777" w:rsidR="00310E79" w:rsidRPr="00267F4E" w:rsidRDefault="00310E79" w:rsidP="00310E79">
      <w:pPr>
        <w:widowControl/>
        <w:suppressAutoHyphens/>
        <w:spacing w:before="120" w:after="120"/>
        <w:ind w:left="851" w:hanging="851"/>
        <w:jc w:val="both"/>
        <w:rPr>
          <w:rFonts w:eastAsia="Calibri"/>
          <w:szCs w:val="22"/>
          <w:lang w:val="it-IT"/>
        </w:rPr>
      </w:pPr>
      <w:r w:rsidRPr="00267F4E">
        <w:rPr>
          <w:lang w:val="it-IT"/>
        </w:rPr>
        <w:t>(21)</w:t>
      </w:r>
      <w:r w:rsidRPr="00267F4E">
        <w:rPr>
          <w:lang w:val="it-IT"/>
        </w:rPr>
        <w:tab/>
        <w:t>pez guitarra (</w:t>
      </w:r>
      <w:r w:rsidRPr="00267F4E">
        <w:rPr>
          <w:i/>
          <w:lang w:val="it-IT"/>
        </w:rPr>
        <w:t>Rhinobatidae</w:t>
      </w:r>
      <w:r w:rsidRPr="00267F4E">
        <w:rPr>
          <w:lang w:val="it-IT"/>
        </w:rPr>
        <w:t>);</w:t>
      </w:r>
    </w:p>
    <w:p w14:paraId="20888750" w14:textId="77777777" w:rsidR="00310E79" w:rsidRPr="00267F4E" w:rsidRDefault="00310E79" w:rsidP="00310E79">
      <w:pPr>
        <w:widowControl/>
        <w:suppressAutoHyphens/>
        <w:spacing w:before="120" w:after="120"/>
        <w:ind w:left="850" w:hanging="850"/>
        <w:jc w:val="both"/>
        <w:rPr>
          <w:rFonts w:eastAsia="Calibri"/>
          <w:szCs w:val="22"/>
          <w:lang w:val="it-IT"/>
        </w:rPr>
      </w:pPr>
      <w:r w:rsidRPr="00267F4E">
        <w:rPr>
          <w:lang w:val="it-IT"/>
        </w:rPr>
        <w:t>(22)</w:t>
      </w:r>
      <w:r w:rsidRPr="00267F4E">
        <w:rPr>
          <w:lang w:val="it-IT"/>
        </w:rPr>
        <w:tab/>
        <w:t>angelote (</w:t>
      </w:r>
      <w:r w:rsidRPr="00267F4E">
        <w:rPr>
          <w:i/>
          <w:lang w:val="it-IT"/>
        </w:rPr>
        <w:t>Squatina squatina</w:t>
      </w:r>
      <w:r w:rsidRPr="00267F4E">
        <w:rPr>
          <w:lang w:val="it-IT"/>
        </w:rPr>
        <w:t>);</w:t>
      </w:r>
    </w:p>
    <w:p w14:paraId="30BBBBEA" w14:textId="77777777" w:rsidR="00310E79" w:rsidRPr="00267F4E" w:rsidRDefault="00310E79" w:rsidP="00310E79">
      <w:pPr>
        <w:widowControl/>
        <w:suppressAutoHyphens/>
        <w:spacing w:before="120" w:after="120"/>
        <w:ind w:left="850" w:hanging="850"/>
        <w:jc w:val="both"/>
        <w:rPr>
          <w:rFonts w:eastAsia="Calibri"/>
          <w:noProof/>
          <w:szCs w:val="22"/>
          <w:lang w:val="pt-PT"/>
        </w:rPr>
      </w:pPr>
      <w:r w:rsidRPr="00267F4E">
        <w:rPr>
          <w:lang w:val="pt-PT"/>
        </w:rPr>
        <w:t>(23)</w:t>
      </w:r>
      <w:r w:rsidRPr="00267F4E">
        <w:rPr>
          <w:lang w:val="pt-PT"/>
        </w:rPr>
        <w:tab/>
        <w:t>salmón (</w:t>
      </w:r>
      <w:r w:rsidRPr="00267F4E">
        <w:rPr>
          <w:i/>
          <w:lang w:val="pt-PT"/>
        </w:rPr>
        <w:t>Salmo salar</w:t>
      </w:r>
      <w:r w:rsidRPr="00267F4E">
        <w:rPr>
          <w:lang w:val="pt-PT"/>
        </w:rPr>
        <w:t xml:space="preserve">); </w:t>
      </w:r>
    </w:p>
    <w:p w14:paraId="2D24CE29" w14:textId="77777777" w:rsidR="00310E79" w:rsidRPr="00267F4E" w:rsidRDefault="00310E79" w:rsidP="00310E79">
      <w:pPr>
        <w:widowControl/>
        <w:suppressAutoHyphens/>
        <w:spacing w:before="120" w:after="120"/>
        <w:ind w:left="850" w:hanging="850"/>
        <w:jc w:val="both"/>
        <w:rPr>
          <w:rFonts w:eastAsia="Calibri"/>
          <w:noProof/>
          <w:szCs w:val="22"/>
          <w:lang w:val="pt-PT"/>
        </w:rPr>
      </w:pPr>
      <w:r w:rsidRPr="00267F4E">
        <w:rPr>
          <w:lang w:val="pt-PT"/>
        </w:rPr>
        <w:t>(24)</w:t>
      </w:r>
      <w:r w:rsidRPr="00267F4E">
        <w:rPr>
          <w:lang w:val="pt-PT"/>
        </w:rPr>
        <w:tab/>
        <w:t>trucha de mar (</w:t>
      </w:r>
      <w:r w:rsidRPr="00267F4E">
        <w:rPr>
          <w:i/>
          <w:lang w:val="pt-PT"/>
        </w:rPr>
        <w:t>Salmo trutta</w:t>
      </w:r>
      <w:r w:rsidRPr="00267F4E">
        <w:rPr>
          <w:lang w:val="pt-PT"/>
        </w:rPr>
        <w:t>);</w:t>
      </w:r>
    </w:p>
    <w:p w14:paraId="7805BFAD" w14:textId="77777777" w:rsidR="00310E79" w:rsidRPr="00267F4E" w:rsidRDefault="00310E79" w:rsidP="00310E79">
      <w:pPr>
        <w:widowControl/>
        <w:spacing w:before="120" w:after="120" w:line="360" w:lineRule="auto"/>
        <w:ind w:left="851" w:hanging="851"/>
        <w:rPr>
          <w:rFonts w:eastAsia="Calibri"/>
          <w:noProof/>
          <w:szCs w:val="22"/>
          <w:lang w:val="pt-PT"/>
        </w:rPr>
        <w:sectPr w:rsidR="00310E79" w:rsidRPr="00267F4E" w:rsidSect="00DC6AA5">
          <w:footnotePr>
            <w:numRestart w:val="eachSect"/>
          </w:footnotePr>
          <w:pgSz w:w="11907" w:h="16839"/>
          <w:pgMar w:top="1134" w:right="1134" w:bottom="1134" w:left="1134" w:header="567" w:footer="567" w:gutter="0"/>
          <w:cols w:space="720"/>
          <w:docGrid w:linePitch="360"/>
        </w:sectPr>
      </w:pPr>
      <w:r w:rsidRPr="00267F4E">
        <w:rPr>
          <w:lang w:val="pt-PT"/>
        </w:rPr>
        <w:t>(25)</w:t>
      </w:r>
      <w:r w:rsidRPr="00267F4E">
        <w:rPr>
          <w:lang w:val="pt-PT"/>
        </w:rPr>
        <w:tab/>
        <w:t>corégono narigudo (</w:t>
      </w:r>
      <w:r w:rsidRPr="00267F4E">
        <w:rPr>
          <w:i/>
          <w:lang w:val="pt-PT"/>
        </w:rPr>
        <w:t>Coregonus oxyrhyncus</w:t>
      </w:r>
      <w:r w:rsidRPr="00267F4E">
        <w:rPr>
          <w:lang w:val="pt-PT"/>
        </w:rPr>
        <w:t>);</w:t>
      </w:r>
    </w:p>
    <w:p w14:paraId="23B48B6C" w14:textId="72D4995E" w:rsidR="00310E79" w:rsidRPr="00084479" w:rsidRDefault="0027313D" w:rsidP="00310E79">
      <w:pPr>
        <w:widowControl/>
        <w:spacing w:before="120" w:after="120" w:line="360" w:lineRule="auto"/>
        <w:rPr>
          <w:rFonts w:eastAsia="Calibri"/>
          <w:b/>
          <w:szCs w:val="22"/>
          <w:lang w:eastAsia="en-US"/>
        </w:rPr>
        <w:sectPr w:rsidR="00310E79" w:rsidRPr="00084479" w:rsidSect="00DC6AA5">
          <w:headerReference w:type="default" r:id="rId10"/>
          <w:footerReference w:type="default" r:id="rId11"/>
          <w:footnotePr>
            <w:numRestart w:val="eachSect"/>
          </w:footnotePr>
          <w:pgSz w:w="16839" w:h="11907" w:orient="landscape"/>
          <w:pgMar w:top="1134" w:right="1134" w:bottom="1134" w:left="1134" w:header="567" w:footer="567" w:gutter="0"/>
          <w:cols w:space="720"/>
          <w:docGrid w:linePitch="360"/>
        </w:sectPr>
      </w:pPr>
      <w:r w:rsidRPr="00084479">
        <w:rPr>
          <w:rFonts w:eastAsia="Calibri"/>
          <w:szCs w:val="22"/>
          <w:lang w:eastAsia="en-US"/>
        </w:rPr>
        <w:lastRenderedPageBreak/>
        <w:t>▌</w:t>
      </w:r>
      <w:r w:rsidRPr="00084479">
        <w:rPr>
          <w:rFonts w:eastAsia="Calibri"/>
          <w:b/>
          <w:szCs w:val="22"/>
          <w:lang w:eastAsia="en-US"/>
        </w:rPr>
        <w:t xml:space="preserve"> [Enm. 47]</w:t>
      </w:r>
    </w:p>
    <w:p w14:paraId="60557B09" w14:textId="77777777" w:rsidR="00310E79" w:rsidRPr="00084479" w:rsidRDefault="00310E79" w:rsidP="00310E79">
      <w:pPr>
        <w:widowControl/>
        <w:suppressAutoHyphens/>
        <w:spacing w:before="120" w:after="120"/>
        <w:jc w:val="center"/>
        <w:rPr>
          <w:rFonts w:eastAsia="Calibri"/>
          <w:b/>
          <w:noProof/>
          <w:szCs w:val="22"/>
          <w:u w:val="single"/>
        </w:rPr>
      </w:pPr>
      <w:r w:rsidRPr="00084479">
        <w:rPr>
          <w:b/>
          <w:u w:val="single"/>
        </w:rPr>
        <w:lastRenderedPageBreak/>
        <w:t xml:space="preserve">ANEXO V </w:t>
      </w:r>
      <w:r w:rsidRPr="00084479">
        <w:rPr>
          <w:b/>
          <w:u w:val="single"/>
        </w:rPr>
        <w:br/>
      </w:r>
      <w:r w:rsidRPr="00084479">
        <w:rPr>
          <w:b/>
          <w:u w:val="single"/>
        </w:rPr>
        <w:br/>
        <w:t>ÍNDICE DE AVES COMUNES LIGADAS A MEDIOS AGRARIOS A NIVEL NACIONAL</w:t>
      </w:r>
    </w:p>
    <w:p w14:paraId="4A5E0014" w14:textId="77777777" w:rsidR="00310E79" w:rsidRPr="00084479" w:rsidRDefault="00310E79" w:rsidP="00310E79">
      <w:pPr>
        <w:widowControl/>
        <w:suppressAutoHyphens/>
        <w:spacing w:before="120" w:after="120" w:line="360" w:lineRule="auto"/>
        <w:rPr>
          <w:rFonts w:eastAsia="Calibri"/>
          <w:b/>
          <w:bCs/>
          <w:noProof/>
          <w:szCs w:val="22"/>
        </w:rPr>
      </w:pPr>
      <w:r w:rsidRPr="00084479">
        <w:rPr>
          <w:b/>
        </w:rPr>
        <w:t>Descripción</w:t>
      </w:r>
    </w:p>
    <w:p w14:paraId="1335EA1E" w14:textId="220BF83F" w:rsidR="00310E79" w:rsidRPr="00084479" w:rsidRDefault="00310E79" w:rsidP="00310E79">
      <w:pPr>
        <w:widowControl/>
        <w:suppressAutoHyphens/>
        <w:spacing w:before="120" w:after="120" w:line="360" w:lineRule="auto"/>
        <w:rPr>
          <w:rFonts w:eastAsia="Calibri"/>
          <w:noProof/>
          <w:szCs w:val="22"/>
        </w:rPr>
      </w:pPr>
      <w:r w:rsidRPr="00084479">
        <w:t>El índice de aves agrarias resume las tendencias poblacionales de aves comunes y extendidas de las tierras agrícolas y pretende servir de referencia para evaluar el estado de la biodiversidad de los ecosistemas agrícolas en Europa. El índice nacional de aves agrarias es un índice compuesto de múltiples especies que mide la tasa de variación de la abundancia relativa de especies de aves agrarias en lugares seleccionados a escala nacional. Se basa en especies seleccionadas especialmente que dependen de los hábitats de las tierras agrícolas para su alimentación o nidificación. Los índices nacionales de aves agrarias comunes se basan en conjuntos de especies que son pertinentes para cada Estado miembro. El índice se calcula con referencia a un año de base en el que el valor del índice suele fijarse en 100. Los valores de tendencia reflejan el cambio general del tamaño de las poblacionales de aves agrarias constitutivas a lo largo de un período de varios años.</w:t>
      </w:r>
    </w:p>
    <w:p w14:paraId="16633520" w14:textId="77777777" w:rsidR="00310E79" w:rsidRPr="00084479" w:rsidRDefault="00310E79" w:rsidP="00310E79">
      <w:pPr>
        <w:widowControl/>
        <w:suppressAutoHyphens/>
        <w:spacing w:before="120" w:after="120" w:line="360" w:lineRule="auto"/>
        <w:rPr>
          <w:rFonts w:eastAsia="Calibri"/>
          <w:b/>
          <w:bCs/>
          <w:noProof/>
          <w:szCs w:val="22"/>
        </w:rPr>
      </w:pPr>
      <w:r w:rsidRPr="009E598C">
        <w:rPr>
          <w:b/>
          <w:lang w:val="en-GB"/>
        </w:rPr>
        <w:t xml:space="preserve">Metodología: </w:t>
      </w:r>
      <w:r w:rsidRPr="009E598C">
        <w:rPr>
          <w:lang w:val="en-GB"/>
        </w:rPr>
        <w:t xml:space="preserve">Brlík et al. (2021): Long-term and large-scale multispecies dataset tracking population changes of common European breeding birds. </w:t>
      </w:r>
      <w:r w:rsidRPr="00084479">
        <w:t>Sci Data 8, 21. https://doi.org/10.1038/s41597-021-00804-2</w:t>
      </w:r>
    </w:p>
    <w:p w14:paraId="76F9D740" w14:textId="77777777" w:rsidR="00310E79" w:rsidRPr="00084479" w:rsidRDefault="00310E79" w:rsidP="00310E79">
      <w:pPr>
        <w:widowControl/>
        <w:suppressAutoHyphens/>
        <w:spacing w:before="120" w:after="120" w:line="360" w:lineRule="auto"/>
        <w:rPr>
          <w:rFonts w:eastAsia="Calibri"/>
          <w:noProof/>
          <w:szCs w:val="22"/>
        </w:rPr>
      </w:pPr>
      <w:r w:rsidRPr="00084479">
        <w:rPr>
          <w:b/>
        </w:rPr>
        <w:t xml:space="preserve"> </w:t>
      </w:r>
      <w:r w:rsidRPr="00084479">
        <w:t>«Los Estados miembros con poblaciones históricamente más agotadas de aves agrarias», se refiere a los Estados miembros en los que al menos la mitad de las especies que contribuyen al índice nacional de aves agrarias comunes muestran una tendencia demográfica negativa a largo plazo. En los Estados miembros en los que no se dispone de información sobre las tendencias poblacionales a largo plazo de algunas especies, se utiliza la información relativa al estado de las especies en Europa.</w:t>
      </w:r>
    </w:p>
    <w:p w14:paraId="69C3AF27" w14:textId="77777777" w:rsidR="00310E79" w:rsidRPr="00084479" w:rsidRDefault="00310E79" w:rsidP="00310E79">
      <w:pPr>
        <w:widowControl/>
        <w:suppressAutoHyphens/>
        <w:spacing w:before="120" w:after="120"/>
        <w:rPr>
          <w:rFonts w:eastAsia="Calibri"/>
          <w:noProof/>
          <w:szCs w:val="22"/>
        </w:rPr>
      </w:pPr>
      <w:r w:rsidRPr="00084479">
        <w:t xml:space="preserve">Esos Estados miembros son: </w:t>
      </w:r>
    </w:p>
    <w:p w14:paraId="13236395" w14:textId="77777777" w:rsidR="00310E79" w:rsidRPr="00084479" w:rsidRDefault="00310E79" w:rsidP="00310E79">
      <w:pPr>
        <w:widowControl/>
        <w:suppressAutoHyphens/>
        <w:spacing w:before="120" w:after="120"/>
        <w:rPr>
          <w:rFonts w:eastAsia="Calibri"/>
          <w:noProof/>
          <w:szCs w:val="22"/>
        </w:rPr>
      </w:pPr>
      <w:r w:rsidRPr="00084479">
        <w:t>Chequia</w:t>
      </w:r>
    </w:p>
    <w:p w14:paraId="4FAFFAA2" w14:textId="77777777" w:rsidR="00310E79" w:rsidRPr="00084479" w:rsidRDefault="00310E79" w:rsidP="00310E79">
      <w:pPr>
        <w:widowControl/>
        <w:suppressAutoHyphens/>
        <w:spacing w:before="120" w:after="120"/>
        <w:rPr>
          <w:rFonts w:eastAsia="Calibri"/>
          <w:noProof/>
          <w:szCs w:val="22"/>
        </w:rPr>
      </w:pPr>
      <w:r w:rsidRPr="00084479">
        <w:t>Dinamarca</w:t>
      </w:r>
    </w:p>
    <w:p w14:paraId="2D2EF8D6" w14:textId="77777777" w:rsidR="00310E79" w:rsidRPr="00084479" w:rsidRDefault="00310E79" w:rsidP="00310E79">
      <w:pPr>
        <w:widowControl/>
        <w:suppressAutoHyphens/>
        <w:spacing w:before="120" w:after="120"/>
        <w:rPr>
          <w:rFonts w:eastAsia="Calibri"/>
          <w:noProof/>
          <w:szCs w:val="22"/>
        </w:rPr>
      </w:pPr>
      <w:r w:rsidRPr="00084479">
        <w:t>Estonia</w:t>
      </w:r>
    </w:p>
    <w:p w14:paraId="7E0CF75D" w14:textId="77777777" w:rsidR="00310E79" w:rsidRPr="00084479" w:rsidRDefault="00310E79" w:rsidP="00310E79">
      <w:pPr>
        <w:widowControl/>
        <w:suppressAutoHyphens/>
        <w:spacing w:before="120" w:after="120"/>
        <w:rPr>
          <w:rFonts w:eastAsia="Calibri"/>
          <w:noProof/>
          <w:szCs w:val="22"/>
        </w:rPr>
      </w:pPr>
      <w:r w:rsidRPr="00084479">
        <w:t>Finlandia</w:t>
      </w:r>
    </w:p>
    <w:p w14:paraId="527AB1E1" w14:textId="77777777" w:rsidR="00310E79" w:rsidRPr="00084479" w:rsidRDefault="00310E79" w:rsidP="00310E79">
      <w:pPr>
        <w:widowControl/>
        <w:suppressAutoHyphens/>
        <w:spacing w:before="120" w:after="120"/>
        <w:rPr>
          <w:rFonts w:eastAsia="Calibri"/>
          <w:noProof/>
          <w:szCs w:val="22"/>
        </w:rPr>
      </w:pPr>
      <w:r w:rsidRPr="00084479">
        <w:t>Francia</w:t>
      </w:r>
    </w:p>
    <w:p w14:paraId="4806F1C2" w14:textId="77777777" w:rsidR="00310E79" w:rsidRPr="00084479" w:rsidRDefault="00310E79" w:rsidP="00310E79">
      <w:pPr>
        <w:widowControl/>
        <w:suppressAutoHyphens/>
        <w:spacing w:before="120" w:after="120"/>
        <w:rPr>
          <w:rFonts w:eastAsia="Calibri"/>
          <w:noProof/>
          <w:szCs w:val="22"/>
        </w:rPr>
      </w:pPr>
      <w:r w:rsidRPr="00084479">
        <w:t>Alemania</w:t>
      </w:r>
    </w:p>
    <w:p w14:paraId="4D758454" w14:textId="77777777" w:rsidR="00310E79" w:rsidRPr="00084479" w:rsidRDefault="00310E79" w:rsidP="00310E79">
      <w:pPr>
        <w:widowControl/>
        <w:suppressAutoHyphens/>
        <w:spacing w:before="120" w:after="120"/>
        <w:rPr>
          <w:rFonts w:eastAsia="Calibri"/>
          <w:noProof/>
          <w:szCs w:val="22"/>
        </w:rPr>
      </w:pPr>
      <w:r w:rsidRPr="00084479">
        <w:t>Hungría</w:t>
      </w:r>
    </w:p>
    <w:p w14:paraId="30627717" w14:textId="77777777" w:rsidR="00310E79" w:rsidRPr="00084479" w:rsidRDefault="00310E79" w:rsidP="00310E79">
      <w:pPr>
        <w:widowControl/>
        <w:suppressAutoHyphens/>
        <w:spacing w:before="120" w:after="120"/>
        <w:rPr>
          <w:rFonts w:eastAsia="Calibri"/>
          <w:noProof/>
          <w:szCs w:val="22"/>
        </w:rPr>
      </w:pPr>
      <w:r w:rsidRPr="00084479">
        <w:t>Italia</w:t>
      </w:r>
    </w:p>
    <w:p w14:paraId="4C7F6866" w14:textId="77777777" w:rsidR="00310E79" w:rsidRPr="00084479" w:rsidRDefault="00310E79" w:rsidP="00310E79">
      <w:pPr>
        <w:widowControl/>
        <w:suppressAutoHyphens/>
        <w:spacing w:before="120" w:after="120"/>
        <w:rPr>
          <w:rFonts w:eastAsia="Calibri"/>
          <w:noProof/>
          <w:szCs w:val="22"/>
        </w:rPr>
      </w:pPr>
      <w:r w:rsidRPr="00084479">
        <w:t>Luxemburgo</w:t>
      </w:r>
    </w:p>
    <w:p w14:paraId="4ED4EFFD" w14:textId="77777777" w:rsidR="00310E79" w:rsidRPr="00084479" w:rsidRDefault="00310E79" w:rsidP="00310E79">
      <w:pPr>
        <w:widowControl/>
        <w:suppressAutoHyphens/>
        <w:spacing w:before="120" w:after="120"/>
        <w:rPr>
          <w:rFonts w:eastAsia="Calibri"/>
          <w:noProof/>
          <w:szCs w:val="22"/>
        </w:rPr>
      </w:pPr>
      <w:r w:rsidRPr="00084479">
        <w:t>Países Bajos</w:t>
      </w:r>
    </w:p>
    <w:p w14:paraId="5A079C11" w14:textId="77777777" w:rsidR="00310E79" w:rsidRPr="00084479" w:rsidRDefault="00310E79" w:rsidP="00310E79">
      <w:pPr>
        <w:widowControl/>
        <w:suppressAutoHyphens/>
        <w:spacing w:before="120" w:after="120"/>
        <w:rPr>
          <w:rFonts w:eastAsia="Calibri"/>
          <w:noProof/>
          <w:szCs w:val="22"/>
        </w:rPr>
      </w:pPr>
      <w:r w:rsidRPr="00084479">
        <w:lastRenderedPageBreak/>
        <w:t>España</w:t>
      </w:r>
    </w:p>
    <w:p w14:paraId="70FB2C3D" w14:textId="77777777" w:rsidR="00310E79" w:rsidRPr="00084479" w:rsidRDefault="00310E79" w:rsidP="00310E79">
      <w:pPr>
        <w:widowControl/>
        <w:suppressAutoHyphens/>
        <w:spacing w:before="120" w:after="120" w:line="360" w:lineRule="auto"/>
        <w:rPr>
          <w:rFonts w:eastAsia="Calibri"/>
          <w:noProof/>
          <w:szCs w:val="22"/>
        </w:rPr>
      </w:pPr>
      <w:r w:rsidRPr="00084479">
        <w:t>«Los Estados miembros con poblaciones históricamente menos agotadas de aves agrarias», se refiere a los Estados miembros en los que menos de la mitad de las especies que contribuyen al índice nacional de aves agrarias comunes muestran una tendencia demográfica negativa a largo plazo.</w:t>
      </w:r>
      <w:r w:rsidRPr="00084479">
        <w:rPr>
          <w:b/>
        </w:rPr>
        <w:t xml:space="preserve"> </w:t>
      </w:r>
      <w:r w:rsidRPr="00084479">
        <w:t xml:space="preserve">En los Estados miembros en los que no se dispone de información sobre las tendencias poblacionales a largo plazo de algunas especies, se utiliza la información relativa al estado de las especies en Europa. </w:t>
      </w:r>
    </w:p>
    <w:p w14:paraId="6EDD07DC" w14:textId="77777777" w:rsidR="00310E79" w:rsidRPr="00084479" w:rsidRDefault="00310E79" w:rsidP="00310E79">
      <w:pPr>
        <w:widowControl/>
        <w:suppressAutoHyphens/>
        <w:spacing w:before="120" w:after="120"/>
        <w:rPr>
          <w:rFonts w:eastAsia="Calibri"/>
          <w:noProof/>
          <w:szCs w:val="22"/>
        </w:rPr>
      </w:pPr>
      <w:r w:rsidRPr="00084479">
        <w:t>Esos Estados miembros son:</w:t>
      </w:r>
    </w:p>
    <w:p w14:paraId="30836BBF" w14:textId="77777777" w:rsidR="00310E79" w:rsidRPr="00084479" w:rsidRDefault="00310E79" w:rsidP="00310E79">
      <w:pPr>
        <w:widowControl/>
        <w:suppressAutoHyphens/>
        <w:spacing w:before="120" w:after="120"/>
        <w:rPr>
          <w:rFonts w:eastAsia="Calibri"/>
          <w:noProof/>
          <w:szCs w:val="22"/>
        </w:rPr>
      </w:pPr>
      <w:r w:rsidRPr="00084479">
        <w:t>Austria</w:t>
      </w:r>
    </w:p>
    <w:p w14:paraId="3CC95CB9" w14:textId="77777777" w:rsidR="00310E79" w:rsidRPr="00084479" w:rsidRDefault="00310E79" w:rsidP="00310E79">
      <w:pPr>
        <w:widowControl/>
        <w:suppressAutoHyphens/>
        <w:spacing w:before="120" w:after="120"/>
        <w:rPr>
          <w:rFonts w:eastAsia="Calibri"/>
          <w:noProof/>
          <w:szCs w:val="22"/>
        </w:rPr>
      </w:pPr>
      <w:r w:rsidRPr="00084479">
        <w:t>Bélgica</w:t>
      </w:r>
    </w:p>
    <w:p w14:paraId="13F6F2FC" w14:textId="77777777" w:rsidR="00310E79" w:rsidRPr="00267F4E" w:rsidRDefault="00310E79" w:rsidP="00310E79">
      <w:pPr>
        <w:widowControl/>
        <w:suppressAutoHyphens/>
        <w:spacing w:before="120" w:after="120"/>
        <w:rPr>
          <w:rFonts w:eastAsia="Calibri"/>
          <w:noProof/>
          <w:szCs w:val="22"/>
          <w:lang w:val="it-IT"/>
        </w:rPr>
      </w:pPr>
      <w:r w:rsidRPr="00267F4E">
        <w:rPr>
          <w:lang w:val="it-IT"/>
        </w:rPr>
        <w:t>Bulgaria</w:t>
      </w:r>
    </w:p>
    <w:p w14:paraId="03D475DB" w14:textId="77777777" w:rsidR="00310E79" w:rsidRPr="00267F4E" w:rsidRDefault="00310E79" w:rsidP="00310E79">
      <w:pPr>
        <w:widowControl/>
        <w:suppressAutoHyphens/>
        <w:spacing w:before="120" w:after="120"/>
        <w:rPr>
          <w:rFonts w:eastAsia="Calibri"/>
          <w:noProof/>
          <w:szCs w:val="22"/>
          <w:lang w:val="it-IT"/>
        </w:rPr>
      </w:pPr>
      <w:r w:rsidRPr="00267F4E">
        <w:rPr>
          <w:lang w:val="it-IT"/>
        </w:rPr>
        <w:t>Croacia</w:t>
      </w:r>
    </w:p>
    <w:p w14:paraId="08BA10E7" w14:textId="77777777" w:rsidR="00310E79" w:rsidRPr="00267F4E" w:rsidRDefault="00310E79" w:rsidP="00310E79">
      <w:pPr>
        <w:widowControl/>
        <w:suppressAutoHyphens/>
        <w:spacing w:before="120" w:after="120"/>
        <w:rPr>
          <w:rFonts w:eastAsia="Calibri"/>
          <w:noProof/>
          <w:szCs w:val="22"/>
          <w:lang w:val="it-IT"/>
        </w:rPr>
      </w:pPr>
      <w:r w:rsidRPr="00267F4E">
        <w:rPr>
          <w:lang w:val="it-IT"/>
        </w:rPr>
        <w:t>Chipre</w:t>
      </w:r>
    </w:p>
    <w:p w14:paraId="65272630" w14:textId="77777777" w:rsidR="00310E79" w:rsidRPr="00267F4E" w:rsidRDefault="00310E79" w:rsidP="00310E79">
      <w:pPr>
        <w:widowControl/>
        <w:suppressAutoHyphens/>
        <w:spacing w:before="120" w:after="120"/>
        <w:rPr>
          <w:rFonts w:eastAsia="Calibri"/>
          <w:noProof/>
          <w:szCs w:val="22"/>
          <w:lang w:val="it-IT"/>
        </w:rPr>
      </w:pPr>
      <w:r w:rsidRPr="00267F4E">
        <w:rPr>
          <w:lang w:val="it-IT"/>
        </w:rPr>
        <w:t>Grecia</w:t>
      </w:r>
    </w:p>
    <w:p w14:paraId="29F0E917" w14:textId="77777777" w:rsidR="00310E79" w:rsidRPr="00267F4E" w:rsidRDefault="00310E79" w:rsidP="00310E79">
      <w:pPr>
        <w:widowControl/>
        <w:suppressAutoHyphens/>
        <w:spacing w:before="120" w:after="120"/>
        <w:rPr>
          <w:rFonts w:eastAsia="Calibri"/>
          <w:noProof/>
          <w:szCs w:val="22"/>
          <w:lang w:val="it-IT"/>
        </w:rPr>
      </w:pPr>
      <w:r w:rsidRPr="00267F4E">
        <w:rPr>
          <w:lang w:val="it-IT"/>
        </w:rPr>
        <w:t>Irlanda</w:t>
      </w:r>
    </w:p>
    <w:p w14:paraId="1A2ACF2E" w14:textId="77777777" w:rsidR="00310E79" w:rsidRPr="00267F4E" w:rsidRDefault="00310E79" w:rsidP="00310E79">
      <w:pPr>
        <w:widowControl/>
        <w:suppressAutoHyphens/>
        <w:spacing w:before="120" w:after="120"/>
        <w:rPr>
          <w:rFonts w:eastAsia="Calibri"/>
          <w:noProof/>
          <w:szCs w:val="22"/>
          <w:lang w:val="it-IT"/>
        </w:rPr>
      </w:pPr>
      <w:r w:rsidRPr="00267F4E">
        <w:rPr>
          <w:lang w:val="it-IT"/>
        </w:rPr>
        <w:t>Letonia</w:t>
      </w:r>
    </w:p>
    <w:p w14:paraId="775AD78C" w14:textId="77777777" w:rsidR="00310E79" w:rsidRPr="00267F4E" w:rsidRDefault="00310E79" w:rsidP="00310E79">
      <w:pPr>
        <w:widowControl/>
        <w:suppressAutoHyphens/>
        <w:spacing w:before="120" w:after="120"/>
        <w:rPr>
          <w:rFonts w:eastAsia="Calibri"/>
          <w:noProof/>
          <w:szCs w:val="22"/>
          <w:lang w:val="pt-PT"/>
        </w:rPr>
      </w:pPr>
      <w:r w:rsidRPr="00267F4E">
        <w:rPr>
          <w:lang w:val="pt-PT"/>
        </w:rPr>
        <w:t>Lituania</w:t>
      </w:r>
    </w:p>
    <w:p w14:paraId="730C0CC5" w14:textId="77777777" w:rsidR="00310E79" w:rsidRPr="00267F4E" w:rsidRDefault="00310E79" w:rsidP="00310E79">
      <w:pPr>
        <w:widowControl/>
        <w:suppressAutoHyphens/>
        <w:spacing w:before="120" w:after="120"/>
        <w:rPr>
          <w:rFonts w:eastAsia="Calibri"/>
          <w:noProof/>
          <w:szCs w:val="22"/>
          <w:lang w:val="pt-PT"/>
        </w:rPr>
      </w:pPr>
      <w:r w:rsidRPr="00267F4E">
        <w:rPr>
          <w:lang w:val="pt-PT"/>
        </w:rPr>
        <w:t>Malta</w:t>
      </w:r>
    </w:p>
    <w:p w14:paraId="3052C599" w14:textId="77777777" w:rsidR="00310E79" w:rsidRPr="00267F4E" w:rsidRDefault="00310E79" w:rsidP="00310E79">
      <w:pPr>
        <w:widowControl/>
        <w:suppressAutoHyphens/>
        <w:spacing w:before="120" w:after="120"/>
        <w:rPr>
          <w:rFonts w:eastAsia="Calibri"/>
          <w:noProof/>
          <w:szCs w:val="22"/>
          <w:lang w:val="pt-PT"/>
        </w:rPr>
      </w:pPr>
      <w:r w:rsidRPr="00267F4E">
        <w:rPr>
          <w:lang w:val="pt-PT"/>
        </w:rPr>
        <w:t>Polonia</w:t>
      </w:r>
    </w:p>
    <w:p w14:paraId="727344F0" w14:textId="77777777" w:rsidR="00310E79" w:rsidRPr="00267F4E" w:rsidRDefault="00310E79" w:rsidP="00310E79">
      <w:pPr>
        <w:widowControl/>
        <w:suppressAutoHyphens/>
        <w:spacing w:before="120" w:after="120"/>
        <w:rPr>
          <w:rFonts w:eastAsia="Calibri"/>
          <w:noProof/>
          <w:szCs w:val="22"/>
          <w:lang w:val="pt-PT"/>
        </w:rPr>
      </w:pPr>
      <w:r w:rsidRPr="00267F4E">
        <w:rPr>
          <w:lang w:val="pt-PT"/>
        </w:rPr>
        <w:t>Portugal</w:t>
      </w:r>
    </w:p>
    <w:p w14:paraId="4B289A88" w14:textId="77777777" w:rsidR="00310E79" w:rsidRPr="00267F4E" w:rsidRDefault="00310E79" w:rsidP="00310E79">
      <w:pPr>
        <w:widowControl/>
        <w:suppressAutoHyphens/>
        <w:spacing w:before="120" w:after="120"/>
        <w:rPr>
          <w:rFonts w:eastAsia="Calibri"/>
          <w:noProof/>
          <w:szCs w:val="22"/>
          <w:lang w:val="pt-PT"/>
        </w:rPr>
      </w:pPr>
      <w:r w:rsidRPr="00267F4E">
        <w:rPr>
          <w:lang w:val="pt-PT"/>
        </w:rPr>
        <w:t>Rumanía</w:t>
      </w:r>
    </w:p>
    <w:p w14:paraId="6FBD2A3F" w14:textId="77777777" w:rsidR="00310E79" w:rsidRPr="00267F4E" w:rsidRDefault="00310E79" w:rsidP="00310E79">
      <w:pPr>
        <w:widowControl/>
        <w:suppressAutoHyphens/>
        <w:spacing w:before="120" w:after="120"/>
        <w:rPr>
          <w:rFonts w:eastAsia="Calibri"/>
          <w:noProof/>
          <w:szCs w:val="22"/>
          <w:lang w:val="pt-PT"/>
        </w:rPr>
      </w:pPr>
      <w:r w:rsidRPr="00267F4E">
        <w:rPr>
          <w:lang w:val="pt-PT"/>
        </w:rPr>
        <w:t>Eslovaquia</w:t>
      </w:r>
    </w:p>
    <w:p w14:paraId="470AA0BB" w14:textId="77777777" w:rsidR="00310E79" w:rsidRPr="00084479" w:rsidRDefault="00310E79" w:rsidP="00310E79">
      <w:pPr>
        <w:widowControl/>
        <w:suppressAutoHyphens/>
        <w:spacing w:before="120" w:after="120"/>
        <w:rPr>
          <w:rFonts w:eastAsia="Calibri"/>
          <w:noProof/>
          <w:szCs w:val="22"/>
        </w:rPr>
      </w:pPr>
      <w:r w:rsidRPr="00084479">
        <w:t>Eslovenia</w:t>
      </w:r>
    </w:p>
    <w:p w14:paraId="7DC50ADC" w14:textId="77777777" w:rsidR="00310E79" w:rsidRPr="00084479" w:rsidRDefault="00310E79" w:rsidP="00310E79">
      <w:pPr>
        <w:widowControl/>
        <w:suppressAutoHyphens/>
        <w:spacing w:before="120" w:after="120"/>
        <w:rPr>
          <w:rFonts w:eastAsia="Calibri"/>
          <w:noProof/>
          <w:szCs w:val="22"/>
        </w:rPr>
      </w:pPr>
      <w:r w:rsidRPr="00084479">
        <w:t>Suecia</w:t>
      </w:r>
    </w:p>
    <w:p w14:paraId="0B3E8D77" w14:textId="77777777" w:rsidR="00310E79" w:rsidRPr="00084479" w:rsidRDefault="00310E79" w:rsidP="00310E79">
      <w:pPr>
        <w:widowControl/>
        <w:suppressAutoHyphens/>
        <w:spacing w:before="120" w:after="120"/>
        <w:rPr>
          <w:rFonts w:eastAsia="Calibri"/>
          <w:noProof/>
          <w:szCs w:val="22"/>
          <w:lang w:eastAsia="en-US"/>
        </w:rPr>
      </w:pPr>
    </w:p>
    <w:p w14:paraId="79C5C54D" w14:textId="77777777" w:rsidR="00310E79" w:rsidRPr="00084479" w:rsidRDefault="00310E79" w:rsidP="00310E79">
      <w:pPr>
        <w:widowControl/>
        <w:suppressAutoHyphens/>
        <w:spacing w:before="120" w:after="120"/>
        <w:ind w:right="-5811"/>
        <w:rPr>
          <w:rFonts w:eastAsia="Calibri"/>
          <w:b/>
          <w:bCs/>
          <w:noProof/>
          <w:color w:val="000000"/>
          <w:szCs w:val="22"/>
        </w:rPr>
      </w:pPr>
      <w:r w:rsidRPr="00084479">
        <w:br w:type="page"/>
      </w:r>
      <w:r w:rsidRPr="00084479">
        <w:rPr>
          <w:b/>
          <w:color w:val="000000"/>
        </w:rPr>
        <w:lastRenderedPageBreak/>
        <w:t>Lista de especies utilizadas para elaborar el índice de aves comunes ligadas a medios agrarios en los Estados miembros</w:t>
      </w:r>
    </w:p>
    <w:p w14:paraId="332F0838" w14:textId="77777777" w:rsidR="00310E79" w:rsidRPr="00084479" w:rsidRDefault="00310E79" w:rsidP="00310E79">
      <w:pPr>
        <w:widowControl/>
        <w:suppressAutoHyphens/>
        <w:spacing w:before="120" w:after="120"/>
        <w:rPr>
          <w:rFonts w:eastAsia="Calibri"/>
          <w:noProof/>
          <w:szCs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310E79" w:rsidRPr="00084479" w14:paraId="78E3359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E5B1FE4" w14:textId="77777777" w:rsidR="00310E79" w:rsidRPr="00084479" w:rsidRDefault="00310E79" w:rsidP="00DC6AA5">
            <w:pPr>
              <w:widowControl/>
              <w:suppressAutoHyphens/>
              <w:spacing w:before="120" w:after="120"/>
              <w:rPr>
                <w:b/>
                <w:bCs/>
                <w:noProof/>
                <w:sz w:val="22"/>
              </w:rPr>
            </w:pPr>
            <w:r w:rsidRPr="00084479">
              <w:rPr>
                <w:b/>
                <w:sz w:val="22"/>
              </w:rPr>
              <w:t>Austria</w:t>
            </w:r>
          </w:p>
        </w:tc>
      </w:tr>
      <w:tr w:rsidR="00310E79" w:rsidRPr="00084479" w14:paraId="0B7C6190"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8C7BF6" w14:textId="77777777" w:rsidR="00310E79" w:rsidRPr="00084479" w:rsidRDefault="00310E79" w:rsidP="00DC6AA5">
            <w:pPr>
              <w:widowControl/>
              <w:suppressAutoHyphens/>
              <w:spacing w:before="120" w:after="120"/>
              <w:rPr>
                <w:i/>
                <w:noProof/>
                <w:sz w:val="22"/>
              </w:rPr>
            </w:pPr>
            <w:r w:rsidRPr="00084479">
              <w:rPr>
                <w:i/>
                <w:sz w:val="22"/>
              </w:rPr>
              <w:t>Acrocephalus palustris</w:t>
            </w:r>
          </w:p>
        </w:tc>
      </w:tr>
      <w:tr w:rsidR="00310E79" w:rsidRPr="00084479" w14:paraId="4773484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DB798F2"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4C2EEA1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CA83611" w14:textId="77777777" w:rsidR="00310E79" w:rsidRPr="00084479" w:rsidRDefault="00310E79" w:rsidP="00DC6AA5">
            <w:pPr>
              <w:widowControl/>
              <w:suppressAutoHyphens/>
              <w:spacing w:before="120" w:after="120"/>
              <w:rPr>
                <w:i/>
                <w:noProof/>
                <w:sz w:val="22"/>
              </w:rPr>
            </w:pPr>
            <w:r w:rsidRPr="00084479">
              <w:rPr>
                <w:i/>
                <w:sz w:val="22"/>
              </w:rPr>
              <w:t>Anthus spinoletta</w:t>
            </w:r>
          </w:p>
        </w:tc>
      </w:tr>
      <w:tr w:rsidR="00310E79" w:rsidRPr="00084479" w14:paraId="648689D8"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ED74BDF" w14:textId="77777777" w:rsidR="00310E79" w:rsidRPr="00084479" w:rsidRDefault="00310E79" w:rsidP="00DC6AA5">
            <w:pPr>
              <w:widowControl/>
              <w:suppressAutoHyphens/>
              <w:spacing w:before="120" w:after="120"/>
              <w:rPr>
                <w:i/>
                <w:noProof/>
                <w:sz w:val="22"/>
              </w:rPr>
            </w:pPr>
            <w:r w:rsidRPr="00084479">
              <w:rPr>
                <w:i/>
                <w:sz w:val="22"/>
              </w:rPr>
              <w:t>Anthus trivialis</w:t>
            </w:r>
          </w:p>
        </w:tc>
      </w:tr>
      <w:tr w:rsidR="00310E79" w:rsidRPr="00084479" w14:paraId="2A711C4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8630986" w14:textId="77777777" w:rsidR="00310E79" w:rsidRPr="00084479" w:rsidRDefault="00310E79" w:rsidP="00DC6AA5">
            <w:pPr>
              <w:widowControl/>
              <w:suppressAutoHyphens/>
              <w:spacing w:before="120" w:after="120"/>
              <w:rPr>
                <w:i/>
                <w:noProof/>
                <w:sz w:val="22"/>
              </w:rPr>
            </w:pPr>
            <w:r w:rsidRPr="00084479">
              <w:rPr>
                <w:i/>
                <w:sz w:val="22"/>
              </w:rPr>
              <w:t>Carduelis cannabina</w:t>
            </w:r>
          </w:p>
        </w:tc>
      </w:tr>
      <w:tr w:rsidR="00310E79" w:rsidRPr="00084479" w14:paraId="3BB5F732"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0572F14" w14:textId="77777777" w:rsidR="00310E79" w:rsidRPr="00084479" w:rsidRDefault="00310E79" w:rsidP="00DC6AA5">
            <w:pPr>
              <w:widowControl/>
              <w:suppressAutoHyphens/>
              <w:spacing w:before="120" w:after="120"/>
              <w:rPr>
                <w:i/>
                <w:noProof/>
                <w:sz w:val="22"/>
              </w:rPr>
            </w:pPr>
            <w:r w:rsidRPr="00084479">
              <w:rPr>
                <w:i/>
                <w:sz w:val="22"/>
              </w:rPr>
              <w:t>Carduelis carduelis</w:t>
            </w:r>
          </w:p>
        </w:tc>
      </w:tr>
      <w:tr w:rsidR="00310E79" w:rsidRPr="00084479" w14:paraId="76D514E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ED90657" w14:textId="77777777" w:rsidR="00310E79" w:rsidRPr="00084479" w:rsidRDefault="00310E79" w:rsidP="00DC6AA5">
            <w:pPr>
              <w:widowControl/>
              <w:suppressAutoHyphens/>
              <w:spacing w:before="120" w:after="120"/>
              <w:rPr>
                <w:i/>
                <w:noProof/>
                <w:sz w:val="22"/>
              </w:rPr>
            </w:pPr>
            <w:r w:rsidRPr="00084479">
              <w:rPr>
                <w:i/>
                <w:sz w:val="22"/>
              </w:rPr>
              <w:t>Emberiza citrinella</w:t>
            </w:r>
          </w:p>
        </w:tc>
      </w:tr>
      <w:tr w:rsidR="00310E79" w:rsidRPr="00084479" w14:paraId="7FB5705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78F4E23"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26731DE5"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EA40C27" w14:textId="77777777" w:rsidR="00310E79" w:rsidRPr="00084479" w:rsidRDefault="00310E79" w:rsidP="00DC6AA5">
            <w:pPr>
              <w:widowControl/>
              <w:suppressAutoHyphens/>
              <w:spacing w:before="120" w:after="120"/>
              <w:rPr>
                <w:i/>
                <w:noProof/>
                <w:sz w:val="22"/>
              </w:rPr>
            </w:pPr>
            <w:r w:rsidRPr="00084479">
              <w:rPr>
                <w:i/>
                <w:sz w:val="22"/>
              </w:rPr>
              <w:t>Jynx torquilla</w:t>
            </w:r>
          </w:p>
        </w:tc>
      </w:tr>
      <w:tr w:rsidR="00310E79" w:rsidRPr="00084479" w14:paraId="4752972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94E990F"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40A436C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67CE684" w14:textId="77777777" w:rsidR="00310E79" w:rsidRPr="00084479" w:rsidRDefault="00310E79" w:rsidP="00DC6AA5">
            <w:pPr>
              <w:widowControl/>
              <w:suppressAutoHyphens/>
              <w:spacing w:before="120" w:after="120"/>
              <w:rPr>
                <w:i/>
                <w:noProof/>
                <w:sz w:val="22"/>
              </w:rPr>
            </w:pPr>
            <w:r w:rsidRPr="00084479">
              <w:rPr>
                <w:i/>
                <w:sz w:val="22"/>
              </w:rPr>
              <w:t>Lullula arborea</w:t>
            </w:r>
          </w:p>
        </w:tc>
      </w:tr>
      <w:tr w:rsidR="00310E79" w:rsidRPr="00084479" w14:paraId="7D106A1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6D5A463" w14:textId="77777777" w:rsidR="00310E79" w:rsidRPr="00084479" w:rsidRDefault="00310E79" w:rsidP="00DC6AA5">
            <w:pPr>
              <w:widowControl/>
              <w:suppressAutoHyphens/>
              <w:spacing w:before="120" w:after="120"/>
              <w:rPr>
                <w:i/>
                <w:noProof/>
                <w:sz w:val="22"/>
              </w:rPr>
            </w:pPr>
            <w:r w:rsidRPr="00084479">
              <w:rPr>
                <w:i/>
                <w:sz w:val="22"/>
              </w:rPr>
              <w:t>Miliaria calandra</w:t>
            </w:r>
          </w:p>
        </w:tc>
      </w:tr>
      <w:tr w:rsidR="00310E79" w:rsidRPr="00084479" w14:paraId="44EDFD90"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9C2E592" w14:textId="77777777" w:rsidR="00310E79" w:rsidRPr="00084479" w:rsidRDefault="00310E79" w:rsidP="00DC6AA5">
            <w:pPr>
              <w:widowControl/>
              <w:suppressAutoHyphens/>
              <w:spacing w:before="120" w:after="120"/>
              <w:rPr>
                <w:i/>
                <w:noProof/>
                <w:sz w:val="22"/>
              </w:rPr>
            </w:pPr>
            <w:r w:rsidRPr="00084479">
              <w:rPr>
                <w:i/>
                <w:sz w:val="22"/>
              </w:rPr>
              <w:t>Oenanthe oenanthe</w:t>
            </w:r>
          </w:p>
        </w:tc>
      </w:tr>
      <w:tr w:rsidR="00310E79" w:rsidRPr="00084479" w14:paraId="26935B9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92549F6"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44B2036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E2DF8E2" w14:textId="77777777" w:rsidR="00310E79" w:rsidRPr="00084479" w:rsidRDefault="00310E79" w:rsidP="00DC6AA5">
            <w:pPr>
              <w:widowControl/>
              <w:suppressAutoHyphens/>
              <w:spacing w:before="120" w:after="120"/>
              <w:rPr>
                <w:i/>
                <w:noProof/>
                <w:sz w:val="22"/>
              </w:rPr>
            </w:pPr>
            <w:r w:rsidRPr="00084479">
              <w:rPr>
                <w:i/>
                <w:sz w:val="22"/>
              </w:rPr>
              <w:t>Perdix perdix</w:t>
            </w:r>
          </w:p>
        </w:tc>
      </w:tr>
      <w:tr w:rsidR="00310E79" w:rsidRPr="00084479" w14:paraId="54C0A8B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C39E986" w14:textId="77777777" w:rsidR="00310E79" w:rsidRPr="00084479" w:rsidRDefault="00310E79" w:rsidP="00DC6AA5">
            <w:pPr>
              <w:widowControl/>
              <w:suppressAutoHyphens/>
              <w:spacing w:before="120" w:after="120"/>
              <w:rPr>
                <w:i/>
                <w:noProof/>
                <w:sz w:val="22"/>
              </w:rPr>
            </w:pPr>
            <w:r w:rsidRPr="00084479">
              <w:rPr>
                <w:i/>
                <w:sz w:val="22"/>
              </w:rPr>
              <w:t>Saxicola rubetra</w:t>
            </w:r>
          </w:p>
        </w:tc>
      </w:tr>
      <w:tr w:rsidR="00310E79" w:rsidRPr="00084479" w14:paraId="1F09601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E15A289" w14:textId="77777777" w:rsidR="00310E79" w:rsidRPr="00084479" w:rsidRDefault="00310E79" w:rsidP="00DC6AA5">
            <w:pPr>
              <w:widowControl/>
              <w:suppressAutoHyphens/>
              <w:spacing w:before="120" w:after="120"/>
              <w:rPr>
                <w:i/>
                <w:noProof/>
                <w:sz w:val="22"/>
              </w:rPr>
            </w:pPr>
            <w:r w:rsidRPr="00084479">
              <w:rPr>
                <w:i/>
                <w:sz w:val="22"/>
              </w:rPr>
              <w:t>Saxicola torquatus</w:t>
            </w:r>
          </w:p>
        </w:tc>
      </w:tr>
      <w:tr w:rsidR="00310E79" w:rsidRPr="00084479" w14:paraId="5273B6D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5B88283" w14:textId="77777777" w:rsidR="00310E79" w:rsidRPr="00084479" w:rsidRDefault="00310E79" w:rsidP="00DC6AA5">
            <w:pPr>
              <w:widowControl/>
              <w:suppressAutoHyphens/>
              <w:spacing w:before="120" w:after="120"/>
              <w:rPr>
                <w:i/>
                <w:noProof/>
                <w:sz w:val="22"/>
              </w:rPr>
            </w:pPr>
            <w:r w:rsidRPr="00084479">
              <w:rPr>
                <w:i/>
                <w:sz w:val="22"/>
              </w:rPr>
              <w:t>Serinus citrinella</w:t>
            </w:r>
          </w:p>
        </w:tc>
      </w:tr>
      <w:tr w:rsidR="00310E79" w:rsidRPr="00084479" w14:paraId="31EC122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C3AAC2D" w14:textId="77777777" w:rsidR="00310E79" w:rsidRPr="00084479" w:rsidRDefault="00310E79" w:rsidP="00DC6AA5">
            <w:pPr>
              <w:widowControl/>
              <w:suppressAutoHyphens/>
              <w:spacing w:before="120" w:after="120"/>
              <w:rPr>
                <w:i/>
                <w:noProof/>
                <w:sz w:val="22"/>
              </w:rPr>
            </w:pPr>
            <w:r w:rsidRPr="00084479">
              <w:rPr>
                <w:i/>
                <w:sz w:val="22"/>
              </w:rPr>
              <w:t>Serinus serinus</w:t>
            </w:r>
          </w:p>
        </w:tc>
      </w:tr>
      <w:tr w:rsidR="00310E79" w:rsidRPr="00084479" w14:paraId="317AAB8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881AA9A"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493962EC"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A12AB10"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1E07BCC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994D6F8"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476FBA12"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E1686C" w14:textId="77777777" w:rsidR="00310E79" w:rsidRPr="00084479" w:rsidRDefault="00310E79" w:rsidP="00DC6AA5">
            <w:pPr>
              <w:widowControl/>
              <w:suppressAutoHyphens/>
              <w:spacing w:before="120" w:after="120"/>
              <w:rPr>
                <w:i/>
                <w:noProof/>
                <w:sz w:val="22"/>
              </w:rPr>
            </w:pPr>
            <w:r w:rsidRPr="00084479">
              <w:rPr>
                <w:i/>
                <w:sz w:val="22"/>
              </w:rPr>
              <w:t>Turdus pilaris</w:t>
            </w:r>
          </w:p>
        </w:tc>
      </w:tr>
      <w:tr w:rsidR="00310E79" w:rsidRPr="00084479" w14:paraId="17B6BF5C"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4421F47"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58D7FAB9" w14:textId="77777777" w:rsidR="00310E79" w:rsidRPr="00084479" w:rsidRDefault="00310E79" w:rsidP="00310E79">
      <w:pPr>
        <w:widowControl/>
        <w:suppressAutoHyphens/>
        <w:spacing w:before="120" w:after="120"/>
        <w:rPr>
          <w:rFonts w:eastAsia="Calibri"/>
          <w:noProof/>
          <w:sz w:val="22"/>
          <w:lang w:eastAsia="en-US"/>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310E79" w:rsidRPr="00084479" w14:paraId="289A73C2"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0BA5DED" w14:textId="77777777" w:rsidR="00310E79" w:rsidRPr="00084479" w:rsidRDefault="00310E79" w:rsidP="00DC6AA5">
            <w:pPr>
              <w:widowControl/>
              <w:suppressAutoHyphens/>
              <w:spacing w:before="120" w:after="120"/>
              <w:rPr>
                <w:b/>
                <w:bCs/>
                <w:noProof/>
                <w:sz w:val="22"/>
              </w:rPr>
            </w:pPr>
            <w:r w:rsidRPr="00084479">
              <w:rPr>
                <w:b/>
                <w:sz w:val="22"/>
              </w:rPr>
              <w:t>Bélgica - Flandes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8B23B51" w14:textId="77777777" w:rsidR="00310E79" w:rsidRPr="00084479" w:rsidRDefault="00310E79" w:rsidP="00DC6AA5">
            <w:pPr>
              <w:widowControl/>
              <w:suppressAutoHyphens/>
              <w:spacing w:before="120" w:after="120"/>
              <w:rPr>
                <w:b/>
                <w:bCs/>
                <w:noProof/>
                <w:color w:val="000000"/>
                <w:sz w:val="22"/>
              </w:rPr>
            </w:pPr>
            <w:r w:rsidRPr="00084479">
              <w:rPr>
                <w:b/>
                <w:color w:val="000000"/>
                <w:sz w:val="22"/>
              </w:rPr>
              <w:t>Bélgica - Valonia</w:t>
            </w:r>
          </w:p>
        </w:tc>
      </w:tr>
      <w:tr w:rsidR="00310E79" w:rsidRPr="00084479" w14:paraId="7BA1CD34"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857B171" w14:textId="77777777" w:rsidR="00310E79" w:rsidRPr="00084479" w:rsidRDefault="00310E79" w:rsidP="00DC6AA5">
            <w:pPr>
              <w:widowControl/>
              <w:suppressAutoHyphens/>
              <w:spacing w:before="120" w:after="120"/>
              <w:rPr>
                <w:i/>
                <w:noProof/>
                <w:sz w:val="22"/>
              </w:rPr>
            </w:pPr>
            <w:r w:rsidRPr="00084479">
              <w:rPr>
                <w:i/>
                <w:sz w:val="22"/>
              </w:rPr>
              <w:lastRenderedPageBreak/>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73F1F54"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1E50CA34"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094A2F1E" w14:textId="77777777" w:rsidR="00310E79" w:rsidRPr="00084479" w:rsidRDefault="00310E79" w:rsidP="00DC6AA5">
            <w:pPr>
              <w:widowControl/>
              <w:suppressAutoHyphens/>
              <w:spacing w:before="120" w:after="120"/>
              <w:rPr>
                <w:i/>
                <w:noProof/>
                <w:sz w:val="22"/>
              </w:rPr>
            </w:pPr>
            <w:r w:rsidRPr="00084479">
              <w:rPr>
                <w:i/>
                <w:sz w:val="22"/>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DFE42AC" w14:textId="77777777" w:rsidR="00310E79" w:rsidRPr="00084479" w:rsidRDefault="00310E79" w:rsidP="00DC6AA5">
            <w:pPr>
              <w:widowControl/>
              <w:suppressAutoHyphens/>
              <w:spacing w:before="120" w:after="120"/>
              <w:rPr>
                <w:i/>
                <w:noProof/>
                <w:sz w:val="22"/>
              </w:rPr>
            </w:pPr>
            <w:r w:rsidRPr="00084479">
              <w:rPr>
                <w:i/>
                <w:sz w:val="22"/>
              </w:rPr>
              <w:t>Anthus pratensis</w:t>
            </w:r>
          </w:p>
        </w:tc>
      </w:tr>
      <w:tr w:rsidR="00310E79" w:rsidRPr="00084479" w14:paraId="14C31C93"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1C6A0156" w14:textId="77777777" w:rsidR="00310E79" w:rsidRPr="00084479" w:rsidRDefault="00310E79" w:rsidP="00DC6AA5">
            <w:pPr>
              <w:widowControl/>
              <w:suppressAutoHyphens/>
              <w:spacing w:before="120" w:after="120"/>
              <w:rPr>
                <w:i/>
                <w:noProof/>
                <w:sz w:val="22"/>
              </w:rPr>
            </w:pPr>
            <w:r w:rsidRPr="00084479">
              <w:rPr>
                <w:i/>
                <w:sz w:val="22"/>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9C20EEB" w14:textId="77777777" w:rsidR="00310E79" w:rsidRPr="00084479" w:rsidRDefault="00310E79" w:rsidP="00DC6AA5">
            <w:pPr>
              <w:widowControl/>
              <w:suppressAutoHyphens/>
              <w:spacing w:before="120" w:after="120"/>
              <w:rPr>
                <w:i/>
                <w:noProof/>
                <w:sz w:val="22"/>
              </w:rPr>
            </w:pPr>
            <w:r w:rsidRPr="00084479">
              <w:rPr>
                <w:i/>
                <w:sz w:val="22"/>
              </w:rPr>
              <w:t>Carduelis cannabina</w:t>
            </w:r>
          </w:p>
        </w:tc>
      </w:tr>
      <w:tr w:rsidR="00310E79" w:rsidRPr="00084479" w14:paraId="39CCB2DD"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1C2BE6A8" w14:textId="77777777" w:rsidR="00310E79" w:rsidRPr="00084479" w:rsidRDefault="00310E79" w:rsidP="00DC6AA5">
            <w:pPr>
              <w:widowControl/>
              <w:suppressAutoHyphens/>
              <w:spacing w:before="120" w:after="120"/>
              <w:rPr>
                <w:i/>
                <w:noProof/>
                <w:sz w:val="22"/>
              </w:rPr>
            </w:pPr>
            <w:r w:rsidRPr="00084479">
              <w:rPr>
                <w:i/>
                <w:sz w:val="22"/>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B3C77CC" w14:textId="77777777" w:rsidR="00310E79" w:rsidRPr="00084479" w:rsidRDefault="00310E79" w:rsidP="00DC6AA5">
            <w:pPr>
              <w:widowControl/>
              <w:suppressAutoHyphens/>
              <w:spacing w:before="120" w:after="120"/>
              <w:rPr>
                <w:i/>
                <w:noProof/>
                <w:sz w:val="22"/>
              </w:rPr>
            </w:pPr>
            <w:r w:rsidRPr="00084479">
              <w:rPr>
                <w:i/>
                <w:sz w:val="22"/>
              </w:rPr>
              <w:t>Corvus frugilegus</w:t>
            </w:r>
          </w:p>
        </w:tc>
      </w:tr>
      <w:tr w:rsidR="00310E79" w:rsidRPr="00084479" w14:paraId="64492696"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CF69562" w14:textId="77777777" w:rsidR="00310E79" w:rsidRPr="00084479" w:rsidRDefault="00310E79" w:rsidP="00DC6AA5">
            <w:pPr>
              <w:widowControl/>
              <w:suppressAutoHyphens/>
              <w:spacing w:before="120" w:after="120"/>
              <w:rPr>
                <w:i/>
                <w:noProof/>
                <w:sz w:val="22"/>
              </w:rPr>
            </w:pPr>
            <w:r w:rsidRPr="00084479">
              <w:rPr>
                <w:i/>
                <w:sz w:val="22"/>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ACDCD49" w14:textId="77777777" w:rsidR="00310E79" w:rsidRPr="00084479" w:rsidRDefault="00310E79" w:rsidP="00DC6AA5">
            <w:pPr>
              <w:widowControl/>
              <w:suppressAutoHyphens/>
              <w:spacing w:before="120" w:after="120"/>
              <w:rPr>
                <w:i/>
                <w:noProof/>
                <w:sz w:val="22"/>
              </w:rPr>
            </w:pPr>
            <w:r w:rsidRPr="00084479">
              <w:rPr>
                <w:i/>
                <w:sz w:val="22"/>
              </w:rPr>
              <w:t>Emberiza citrinella</w:t>
            </w:r>
          </w:p>
        </w:tc>
      </w:tr>
      <w:tr w:rsidR="00310E79" w:rsidRPr="00084479" w14:paraId="6A971E88"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55A23C1" w14:textId="77777777" w:rsidR="00310E79" w:rsidRPr="00084479" w:rsidRDefault="00310E79" w:rsidP="00DC6AA5">
            <w:pPr>
              <w:widowControl/>
              <w:suppressAutoHyphens/>
              <w:spacing w:before="120" w:after="120"/>
              <w:rPr>
                <w:i/>
                <w:noProof/>
                <w:sz w:val="22"/>
              </w:rPr>
            </w:pPr>
            <w:r w:rsidRPr="00084479">
              <w:rPr>
                <w:i/>
                <w:sz w:val="22"/>
              </w:rPr>
              <w:t>Hippolais icterina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E1A8618"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2D6120EB"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27B431D" w14:textId="77777777" w:rsidR="00310E79" w:rsidRPr="00084479" w:rsidRDefault="00310E79" w:rsidP="00DC6AA5">
            <w:pPr>
              <w:widowControl/>
              <w:suppressAutoHyphens/>
              <w:spacing w:before="120" w:after="120"/>
              <w:rPr>
                <w:i/>
                <w:noProof/>
                <w:sz w:val="22"/>
              </w:rPr>
            </w:pPr>
            <w:r w:rsidRPr="00084479">
              <w:rPr>
                <w:i/>
                <w:sz w:val="22"/>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DCA851B"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4224220B"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0238B57C" w14:textId="77777777" w:rsidR="00310E79" w:rsidRPr="00084479" w:rsidRDefault="00310E79" w:rsidP="00DC6AA5">
            <w:pPr>
              <w:widowControl/>
              <w:suppressAutoHyphens/>
              <w:spacing w:before="120" w:after="120"/>
              <w:rPr>
                <w:i/>
                <w:noProof/>
                <w:sz w:val="22"/>
              </w:rPr>
            </w:pPr>
            <w:r w:rsidRPr="00084479">
              <w:rPr>
                <w:i/>
                <w:sz w:val="22"/>
              </w:rPr>
              <w:t>Limosa limosa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4970EEB"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13E58E2D"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7F3AD436" w14:textId="77777777" w:rsidR="00310E79" w:rsidRPr="00084479" w:rsidRDefault="00310E79" w:rsidP="00DC6AA5">
            <w:pPr>
              <w:widowControl/>
              <w:suppressAutoHyphens/>
              <w:spacing w:before="120" w:after="120"/>
              <w:rPr>
                <w:i/>
                <w:noProof/>
                <w:sz w:val="22"/>
              </w:rPr>
            </w:pPr>
            <w:r w:rsidRPr="00084479">
              <w:rPr>
                <w:i/>
                <w:sz w:val="22"/>
              </w:rPr>
              <w:t>Linaria cannabina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EEC221E" w14:textId="77777777" w:rsidR="00310E79" w:rsidRPr="00084479" w:rsidRDefault="00310E79" w:rsidP="00DC6AA5">
            <w:pPr>
              <w:widowControl/>
              <w:suppressAutoHyphens/>
              <w:spacing w:before="120" w:after="120"/>
              <w:rPr>
                <w:i/>
                <w:noProof/>
                <w:sz w:val="22"/>
              </w:rPr>
            </w:pPr>
            <w:r w:rsidRPr="00084479">
              <w:rPr>
                <w:i/>
                <w:sz w:val="22"/>
              </w:rPr>
              <w:t>Miliaria calandra</w:t>
            </w:r>
          </w:p>
        </w:tc>
      </w:tr>
      <w:tr w:rsidR="00310E79" w:rsidRPr="00084479" w14:paraId="119B7E58"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88C0D71" w14:textId="77777777" w:rsidR="00310E79" w:rsidRPr="00084479" w:rsidRDefault="00310E79" w:rsidP="00DC6AA5">
            <w:pPr>
              <w:widowControl/>
              <w:suppressAutoHyphens/>
              <w:spacing w:before="120" w:after="120"/>
              <w:rPr>
                <w:i/>
                <w:noProof/>
                <w:sz w:val="22"/>
              </w:rPr>
            </w:pPr>
            <w:r w:rsidRPr="00084479">
              <w:rPr>
                <w:i/>
                <w:sz w:val="22"/>
              </w:rPr>
              <w:t>Motacilla alba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FEC91A0"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171DC155"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154AB9EF" w14:textId="77777777" w:rsidR="00310E79" w:rsidRPr="00084479" w:rsidRDefault="00310E79" w:rsidP="00DC6AA5">
            <w:pPr>
              <w:widowControl/>
              <w:suppressAutoHyphens/>
              <w:spacing w:before="120" w:after="120"/>
              <w:rPr>
                <w:i/>
                <w:noProof/>
                <w:sz w:val="22"/>
              </w:rPr>
            </w:pPr>
            <w:r w:rsidRPr="00084479">
              <w:rPr>
                <w:i/>
                <w:sz w:val="22"/>
              </w:rPr>
              <w:t>Motacilla flava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ECBAFA2"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2B8E74DA"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B8E8782" w14:textId="77777777" w:rsidR="00310E79" w:rsidRPr="00084479" w:rsidRDefault="00310E79" w:rsidP="00DC6AA5">
            <w:pPr>
              <w:widowControl/>
              <w:suppressAutoHyphens/>
              <w:spacing w:before="120" w:after="120"/>
              <w:rPr>
                <w:i/>
                <w:noProof/>
                <w:sz w:val="22"/>
              </w:rPr>
            </w:pPr>
            <w:r w:rsidRPr="00084479">
              <w:rPr>
                <w:i/>
                <w:sz w:val="22"/>
              </w:rPr>
              <w:t>Numenius arquata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5F177D1" w14:textId="77777777" w:rsidR="00310E79" w:rsidRPr="00084479" w:rsidRDefault="00310E79" w:rsidP="00DC6AA5">
            <w:pPr>
              <w:widowControl/>
              <w:suppressAutoHyphens/>
              <w:spacing w:before="120" w:after="120"/>
              <w:rPr>
                <w:i/>
                <w:noProof/>
                <w:sz w:val="22"/>
              </w:rPr>
            </w:pPr>
            <w:r w:rsidRPr="00084479">
              <w:rPr>
                <w:i/>
                <w:sz w:val="22"/>
              </w:rPr>
              <w:t>Perdix perdix</w:t>
            </w:r>
          </w:p>
        </w:tc>
      </w:tr>
      <w:tr w:rsidR="00310E79" w:rsidRPr="00084479" w14:paraId="3FD5438C"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1325A691" w14:textId="77777777" w:rsidR="00310E79" w:rsidRPr="00084479" w:rsidRDefault="00310E79" w:rsidP="00DC6AA5">
            <w:pPr>
              <w:widowControl/>
              <w:suppressAutoHyphens/>
              <w:spacing w:before="120" w:after="120"/>
              <w:rPr>
                <w:i/>
                <w:noProof/>
                <w:sz w:val="22"/>
              </w:rPr>
            </w:pPr>
            <w:r w:rsidRPr="00084479">
              <w:rPr>
                <w:i/>
                <w:sz w:val="22"/>
              </w:rPr>
              <w:t>Passer montanus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673B436" w14:textId="77777777" w:rsidR="00310E79" w:rsidRPr="00084479" w:rsidRDefault="00310E79" w:rsidP="00DC6AA5">
            <w:pPr>
              <w:widowControl/>
              <w:suppressAutoHyphens/>
              <w:spacing w:before="120" w:after="120"/>
              <w:rPr>
                <w:i/>
                <w:noProof/>
                <w:sz w:val="22"/>
              </w:rPr>
            </w:pPr>
            <w:r w:rsidRPr="00084479">
              <w:rPr>
                <w:i/>
                <w:sz w:val="22"/>
              </w:rPr>
              <w:t>Saxicola torquatus</w:t>
            </w:r>
          </w:p>
        </w:tc>
      </w:tr>
      <w:tr w:rsidR="00310E79" w:rsidRPr="00084479" w14:paraId="174B6E94"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38D3A15" w14:textId="77777777" w:rsidR="00310E79" w:rsidRPr="00084479" w:rsidRDefault="00310E79" w:rsidP="00DC6AA5">
            <w:pPr>
              <w:widowControl/>
              <w:suppressAutoHyphens/>
              <w:spacing w:before="120" w:after="120"/>
              <w:rPr>
                <w:i/>
                <w:noProof/>
                <w:sz w:val="22"/>
              </w:rPr>
            </w:pPr>
            <w:r w:rsidRPr="00084479">
              <w:rPr>
                <w:i/>
                <w:sz w:val="22"/>
              </w:rPr>
              <w:t>Perdix perdix</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BFA2ADF"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7D19AC29"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3DDD4C5" w14:textId="77777777" w:rsidR="00310E79" w:rsidRPr="00084479" w:rsidRDefault="00310E79" w:rsidP="00DC6AA5">
            <w:pPr>
              <w:widowControl/>
              <w:suppressAutoHyphens/>
              <w:spacing w:before="120" w:after="120"/>
              <w:rPr>
                <w:i/>
                <w:noProof/>
                <w:sz w:val="22"/>
              </w:rPr>
            </w:pPr>
            <w:r w:rsidRPr="00084479">
              <w:rPr>
                <w:i/>
                <w:sz w:val="22"/>
              </w:rPr>
              <w:t>Phoenicurus ochruros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0385B77"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50C6015C"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5CEE891E" w14:textId="77777777" w:rsidR="00310E79" w:rsidRPr="00084479" w:rsidRDefault="00310E79" w:rsidP="00DC6AA5">
            <w:pPr>
              <w:widowControl/>
              <w:suppressAutoHyphens/>
              <w:spacing w:before="120" w:after="120"/>
              <w:rPr>
                <w:i/>
                <w:noProof/>
                <w:sz w:val="22"/>
              </w:rPr>
            </w:pPr>
            <w:r w:rsidRPr="00084479">
              <w:rPr>
                <w:i/>
                <w:sz w:val="22"/>
              </w:rPr>
              <w:t>Saxicola torquatus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60F3737"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0360AA76"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572F1218" w14:textId="77777777" w:rsidR="00310E79" w:rsidRPr="00084479" w:rsidRDefault="00310E79" w:rsidP="00DC6AA5">
            <w:pPr>
              <w:widowControl/>
              <w:suppressAutoHyphens/>
              <w:spacing w:before="120" w:after="120"/>
              <w:rPr>
                <w:i/>
                <w:noProof/>
                <w:sz w:val="22"/>
              </w:rPr>
            </w:pPr>
            <w:r w:rsidRPr="00084479">
              <w:rPr>
                <w:i/>
                <w:sz w:val="22"/>
              </w:rPr>
              <w:t>Sylvia communis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3D5FD3B" w14:textId="77777777" w:rsidR="00310E79" w:rsidRPr="00084479" w:rsidRDefault="00310E79" w:rsidP="00DC6AA5">
            <w:pPr>
              <w:widowControl/>
              <w:suppressAutoHyphens/>
              <w:spacing w:before="120" w:after="120"/>
              <w:rPr>
                <w:i/>
                <w:noProof/>
                <w:sz w:val="22"/>
              </w:rPr>
            </w:pPr>
            <w:r w:rsidRPr="00084479">
              <w:rPr>
                <w:i/>
                <w:sz w:val="22"/>
              </w:rPr>
              <w:t>Vanellus vanellus</w:t>
            </w:r>
          </w:p>
        </w:tc>
      </w:tr>
      <w:tr w:rsidR="00310E79" w:rsidRPr="00084479" w14:paraId="17AC9AC5" w14:textId="77777777" w:rsidTr="00DC6AA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2E78252B" w14:textId="77777777" w:rsidR="00310E79" w:rsidRPr="00084479" w:rsidRDefault="00310E79" w:rsidP="00DC6AA5">
            <w:pPr>
              <w:widowControl/>
              <w:suppressAutoHyphens/>
              <w:spacing w:before="120" w:after="120"/>
              <w:rPr>
                <w:i/>
                <w:noProof/>
                <w:sz w:val="22"/>
              </w:rPr>
            </w:pPr>
            <w:r w:rsidRPr="00084479">
              <w:rPr>
                <w:i/>
                <w:sz w:val="22"/>
              </w:rPr>
              <w:t>Vanellus vanellus</w:t>
            </w:r>
          </w:p>
        </w:tc>
        <w:tc>
          <w:tcPr>
            <w:tcW w:w="2977" w:type="dxa"/>
            <w:tcBorders>
              <w:top w:val="single" w:sz="4" w:space="0" w:color="auto"/>
              <w:left w:val="single" w:sz="4" w:space="0" w:color="auto"/>
              <w:bottom w:val="single" w:sz="4" w:space="0" w:color="auto"/>
              <w:right w:val="single" w:sz="4" w:space="0" w:color="auto"/>
            </w:tcBorders>
            <w:vAlign w:val="bottom"/>
            <w:hideMark/>
          </w:tcPr>
          <w:p w14:paraId="5236B438" w14:textId="77777777" w:rsidR="00310E79" w:rsidRPr="00084479" w:rsidRDefault="00310E79" w:rsidP="00DC6AA5">
            <w:pPr>
              <w:widowControl/>
              <w:suppressAutoHyphens/>
              <w:spacing w:before="120" w:after="120"/>
              <w:rPr>
                <w:i/>
                <w:noProof/>
                <w:sz w:val="22"/>
                <w:lang w:eastAsia="en-IE"/>
              </w:rPr>
            </w:pPr>
          </w:p>
        </w:tc>
      </w:tr>
    </w:tbl>
    <w:p w14:paraId="53BA238C" w14:textId="77777777" w:rsidR="00310E79" w:rsidRPr="00084479" w:rsidRDefault="00310E79" w:rsidP="00310E79">
      <w:pPr>
        <w:widowControl/>
        <w:suppressAutoHyphens/>
        <w:spacing w:before="120" w:after="120"/>
        <w:rPr>
          <w:rFonts w:eastAsia="Calibri"/>
          <w:noProof/>
          <w:sz w:val="22"/>
          <w:lang w:eastAsia="en-US"/>
        </w:rPr>
      </w:pPr>
    </w:p>
    <w:tbl>
      <w:tblPr>
        <w:tblW w:w="3573" w:type="dxa"/>
        <w:tblInd w:w="-5" w:type="dxa"/>
        <w:tblLook w:val="04A0" w:firstRow="1" w:lastRow="0" w:firstColumn="1" w:lastColumn="0" w:noHBand="0" w:noVBand="1"/>
      </w:tblPr>
      <w:tblGrid>
        <w:gridCol w:w="3573"/>
      </w:tblGrid>
      <w:tr w:rsidR="00310E79" w:rsidRPr="00084479" w14:paraId="457B1A72"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F2A39A" w14:textId="77777777" w:rsidR="00310E79" w:rsidRPr="00084479" w:rsidRDefault="00310E79" w:rsidP="00DC6AA5">
            <w:pPr>
              <w:widowControl/>
              <w:suppressAutoHyphens/>
              <w:spacing w:before="120" w:after="120"/>
              <w:rPr>
                <w:b/>
                <w:bCs/>
                <w:noProof/>
                <w:sz w:val="22"/>
              </w:rPr>
            </w:pPr>
            <w:r w:rsidRPr="00084479">
              <w:rPr>
                <w:b/>
                <w:sz w:val="22"/>
              </w:rPr>
              <w:t>Bulgaria</w:t>
            </w:r>
          </w:p>
        </w:tc>
      </w:tr>
      <w:tr w:rsidR="00310E79" w:rsidRPr="00084479" w14:paraId="3AAEBEC8"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EB2568A" w14:textId="77777777" w:rsidR="00310E79" w:rsidRPr="00084479" w:rsidRDefault="00310E79" w:rsidP="00DC6AA5">
            <w:pPr>
              <w:widowControl/>
              <w:suppressAutoHyphens/>
              <w:spacing w:before="120" w:after="120"/>
              <w:rPr>
                <w:i/>
                <w:noProof/>
                <w:color w:val="000000"/>
                <w:sz w:val="22"/>
              </w:rPr>
            </w:pPr>
            <w:r w:rsidRPr="00084479">
              <w:rPr>
                <w:i/>
                <w:color w:val="000000"/>
                <w:sz w:val="22"/>
              </w:rPr>
              <w:t>Alauda arvensis</w:t>
            </w:r>
          </w:p>
        </w:tc>
      </w:tr>
      <w:tr w:rsidR="00310E79" w:rsidRPr="00084479" w14:paraId="28961CE0"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CD9BF8B" w14:textId="77777777" w:rsidR="00310E79" w:rsidRPr="00084479" w:rsidRDefault="00310E79" w:rsidP="00DC6AA5">
            <w:pPr>
              <w:widowControl/>
              <w:suppressAutoHyphens/>
              <w:spacing w:before="120" w:after="120"/>
              <w:rPr>
                <w:i/>
                <w:noProof/>
                <w:color w:val="000000"/>
                <w:sz w:val="22"/>
              </w:rPr>
            </w:pPr>
            <w:r w:rsidRPr="00084479">
              <w:rPr>
                <w:i/>
                <w:color w:val="000000"/>
                <w:sz w:val="22"/>
              </w:rPr>
              <w:t>Carduelis carduelis</w:t>
            </w:r>
          </w:p>
        </w:tc>
      </w:tr>
      <w:tr w:rsidR="00310E79" w:rsidRPr="00084479" w14:paraId="71FA5A8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1DE8E00" w14:textId="77777777" w:rsidR="00310E79" w:rsidRPr="00084479" w:rsidRDefault="00310E79" w:rsidP="00DC6AA5">
            <w:pPr>
              <w:widowControl/>
              <w:suppressAutoHyphens/>
              <w:spacing w:before="120" w:after="120"/>
              <w:rPr>
                <w:i/>
                <w:noProof/>
                <w:color w:val="000000"/>
                <w:sz w:val="22"/>
              </w:rPr>
            </w:pPr>
            <w:r w:rsidRPr="00084479">
              <w:rPr>
                <w:i/>
                <w:color w:val="000000"/>
                <w:sz w:val="22"/>
              </w:rPr>
              <w:t>Carduelis cannabina</w:t>
            </w:r>
          </w:p>
        </w:tc>
      </w:tr>
      <w:tr w:rsidR="00310E79" w:rsidRPr="00084479" w14:paraId="06539EE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C710182" w14:textId="77777777" w:rsidR="00310E79" w:rsidRPr="00084479" w:rsidRDefault="00310E79" w:rsidP="00DC6AA5">
            <w:pPr>
              <w:widowControl/>
              <w:suppressAutoHyphens/>
              <w:spacing w:before="120" w:after="120"/>
              <w:rPr>
                <w:i/>
                <w:noProof/>
                <w:color w:val="000000"/>
                <w:sz w:val="22"/>
              </w:rPr>
            </w:pPr>
            <w:r w:rsidRPr="00084479">
              <w:rPr>
                <w:i/>
                <w:color w:val="000000"/>
                <w:sz w:val="22"/>
              </w:rPr>
              <w:t>Coturnix coturnix</w:t>
            </w:r>
          </w:p>
        </w:tc>
      </w:tr>
      <w:tr w:rsidR="00310E79" w:rsidRPr="00084479" w14:paraId="0147053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10328F4" w14:textId="77777777" w:rsidR="00310E79" w:rsidRPr="00084479" w:rsidRDefault="00310E79" w:rsidP="00DC6AA5">
            <w:pPr>
              <w:widowControl/>
              <w:suppressAutoHyphens/>
              <w:spacing w:before="120" w:after="120"/>
              <w:rPr>
                <w:i/>
                <w:noProof/>
                <w:color w:val="000000"/>
                <w:sz w:val="22"/>
              </w:rPr>
            </w:pPr>
            <w:r w:rsidRPr="00084479">
              <w:rPr>
                <w:i/>
                <w:color w:val="000000"/>
                <w:sz w:val="22"/>
              </w:rPr>
              <w:t>Corvus frugilegus</w:t>
            </w:r>
          </w:p>
        </w:tc>
      </w:tr>
      <w:tr w:rsidR="00310E79" w:rsidRPr="00084479" w14:paraId="3916271E"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C9FCA07" w14:textId="77777777" w:rsidR="00310E79" w:rsidRPr="00084479" w:rsidRDefault="00310E79" w:rsidP="00DC6AA5">
            <w:pPr>
              <w:widowControl/>
              <w:suppressAutoHyphens/>
              <w:spacing w:before="120" w:after="120"/>
              <w:rPr>
                <w:i/>
                <w:noProof/>
                <w:color w:val="000000"/>
                <w:sz w:val="22"/>
              </w:rPr>
            </w:pPr>
            <w:r w:rsidRPr="00084479">
              <w:rPr>
                <w:i/>
                <w:color w:val="000000"/>
                <w:sz w:val="22"/>
              </w:rPr>
              <w:t>Emberiza hortulana</w:t>
            </w:r>
          </w:p>
        </w:tc>
      </w:tr>
      <w:tr w:rsidR="00310E79" w:rsidRPr="00084479" w14:paraId="467B507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1E76E33" w14:textId="77777777" w:rsidR="00310E79" w:rsidRPr="00084479" w:rsidRDefault="00310E79" w:rsidP="00DC6AA5">
            <w:pPr>
              <w:widowControl/>
              <w:suppressAutoHyphens/>
              <w:spacing w:before="120" w:after="120"/>
              <w:rPr>
                <w:i/>
                <w:noProof/>
                <w:color w:val="000000"/>
                <w:sz w:val="22"/>
              </w:rPr>
            </w:pPr>
            <w:r w:rsidRPr="00084479">
              <w:rPr>
                <w:i/>
                <w:color w:val="000000"/>
                <w:sz w:val="22"/>
              </w:rPr>
              <w:t>Emberiza melanocephala</w:t>
            </w:r>
          </w:p>
        </w:tc>
      </w:tr>
      <w:tr w:rsidR="00310E79" w:rsidRPr="00084479" w14:paraId="240E2F0E"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3CB29C5" w14:textId="77777777" w:rsidR="00310E79" w:rsidRPr="00084479" w:rsidRDefault="00310E79" w:rsidP="00DC6AA5">
            <w:pPr>
              <w:widowControl/>
              <w:suppressAutoHyphens/>
              <w:spacing w:before="120" w:after="120"/>
              <w:rPr>
                <w:i/>
                <w:noProof/>
                <w:color w:val="000000"/>
                <w:sz w:val="22"/>
              </w:rPr>
            </w:pPr>
            <w:r w:rsidRPr="00084479">
              <w:rPr>
                <w:i/>
                <w:color w:val="000000"/>
                <w:sz w:val="22"/>
              </w:rPr>
              <w:t>Falco tinnunculus</w:t>
            </w:r>
          </w:p>
        </w:tc>
      </w:tr>
      <w:tr w:rsidR="00310E79" w:rsidRPr="00084479" w14:paraId="7ABD27B0"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F2FE04F" w14:textId="77777777" w:rsidR="00310E79" w:rsidRPr="00084479" w:rsidRDefault="00310E79" w:rsidP="00DC6AA5">
            <w:pPr>
              <w:widowControl/>
              <w:suppressAutoHyphens/>
              <w:spacing w:before="120" w:after="120"/>
              <w:rPr>
                <w:i/>
                <w:noProof/>
                <w:color w:val="000000"/>
                <w:sz w:val="22"/>
              </w:rPr>
            </w:pPr>
            <w:r w:rsidRPr="00084479">
              <w:rPr>
                <w:i/>
                <w:color w:val="000000"/>
                <w:sz w:val="22"/>
              </w:rPr>
              <w:lastRenderedPageBreak/>
              <w:t>Galerida cristata</w:t>
            </w:r>
          </w:p>
        </w:tc>
      </w:tr>
      <w:tr w:rsidR="00310E79" w:rsidRPr="00084479" w14:paraId="6D703B8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A887D8" w14:textId="77777777" w:rsidR="00310E79" w:rsidRPr="00084479" w:rsidRDefault="00310E79" w:rsidP="00DC6AA5">
            <w:pPr>
              <w:widowControl/>
              <w:suppressAutoHyphens/>
              <w:spacing w:before="120" w:after="120"/>
              <w:rPr>
                <w:i/>
                <w:noProof/>
                <w:color w:val="000000"/>
                <w:sz w:val="22"/>
              </w:rPr>
            </w:pPr>
            <w:r w:rsidRPr="00084479">
              <w:rPr>
                <w:i/>
                <w:color w:val="000000"/>
                <w:sz w:val="22"/>
              </w:rPr>
              <w:t>Hirundo rustica</w:t>
            </w:r>
          </w:p>
        </w:tc>
      </w:tr>
      <w:tr w:rsidR="00310E79" w:rsidRPr="00084479" w14:paraId="1B00B46D"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5A80CD3" w14:textId="77777777" w:rsidR="00310E79" w:rsidRPr="00084479" w:rsidRDefault="00310E79" w:rsidP="00DC6AA5">
            <w:pPr>
              <w:widowControl/>
              <w:suppressAutoHyphens/>
              <w:spacing w:before="120" w:after="120"/>
              <w:rPr>
                <w:i/>
                <w:noProof/>
                <w:color w:val="000000"/>
                <w:sz w:val="22"/>
              </w:rPr>
            </w:pPr>
            <w:r w:rsidRPr="00084479">
              <w:rPr>
                <w:i/>
                <w:color w:val="000000"/>
                <w:sz w:val="22"/>
              </w:rPr>
              <w:t>Lanius collurio</w:t>
            </w:r>
          </w:p>
        </w:tc>
      </w:tr>
      <w:tr w:rsidR="00310E79" w:rsidRPr="00084479" w14:paraId="48A5609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5166ECD" w14:textId="77777777" w:rsidR="00310E79" w:rsidRPr="00084479" w:rsidRDefault="00310E79" w:rsidP="00DC6AA5">
            <w:pPr>
              <w:widowControl/>
              <w:suppressAutoHyphens/>
              <w:spacing w:before="120" w:after="120"/>
              <w:rPr>
                <w:i/>
                <w:noProof/>
                <w:color w:val="000000"/>
                <w:sz w:val="22"/>
              </w:rPr>
            </w:pPr>
            <w:r w:rsidRPr="00084479">
              <w:rPr>
                <w:i/>
                <w:color w:val="000000"/>
                <w:sz w:val="22"/>
              </w:rPr>
              <w:t>Miliaria calandra</w:t>
            </w:r>
          </w:p>
        </w:tc>
      </w:tr>
      <w:tr w:rsidR="00310E79" w:rsidRPr="00084479" w14:paraId="0B5869A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77BB48" w14:textId="77777777" w:rsidR="00310E79" w:rsidRPr="00084479" w:rsidRDefault="00310E79" w:rsidP="00DC6AA5">
            <w:pPr>
              <w:widowControl/>
              <w:suppressAutoHyphens/>
              <w:spacing w:before="120" w:after="120"/>
              <w:rPr>
                <w:i/>
                <w:noProof/>
                <w:color w:val="000000"/>
                <w:sz w:val="22"/>
              </w:rPr>
            </w:pPr>
            <w:r w:rsidRPr="00084479">
              <w:rPr>
                <w:i/>
                <w:color w:val="000000"/>
                <w:sz w:val="22"/>
              </w:rPr>
              <w:t xml:space="preserve">Motacilla flava </w:t>
            </w:r>
          </w:p>
        </w:tc>
      </w:tr>
      <w:tr w:rsidR="00310E79" w:rsidRPr="00084479" w14:paraId="0252E672"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D959B2" w14:textId="77777777" w:rsidR="00310E79" w:rsidRPr="00084479" w:rsidRDefault="00310E79" w:rsidP="00DC6AA5">
            <w:pPr>
              <w:widowControl/>
              <w:suppressAutoHyphens/>
              <w:spacing w:before="120" w:after="120"/>
              <w:rPr>
                <w:i/>
                <w:noProof/>
                <w:color w:val="000000"/>
                <w:sz w:val="22"/>
              </w:rPr>
            </w:pPr>
            <w:r w:rsidRPr="00084479">
              <w:rPr>
                <w:i/>
                <w:color w:val="000000"/>
                <w:sz w:val="22"/>
              </w:rPr>
              <w:t>Perdix perdix</w:t>
            </w:r>
          </w:p>
        </w:tc>
      </w:tr>
      <w:tr w:rsidR="00310E79" w:rsidRPr="00084479" w14:paraId="0358863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15F62A7" w14:textId="77777777" w:rsidR="00310E79" w:rsidRPr="00084479" w:rsidRDefault="00310E79" w:rsidP="00DC6AA5">
            <w:pPr>
              <w:widowControl/>
              <w:suppressAutoHyphens/>
              <w:spacing w:before="120" w:after="120"/>
              <w:rPr>
                <w:i/>
                <w:noProof/>
                <w:color w:val="000000"/>
                <w:sz w:val="22"/>
              </w:rPr>
            </w:pPr>
            <w:r w:rsidRPr="00084479">
              <w:rPr>
                <w:i/>
                <w:color w:val="000000"/>
                <w:sz w:val="22"/>
              </w:rPr>
              <w:t>Passer montanus</w:t>
            </w:r>
          </w:p>
        </w:tc>
      </w:tr>
      <w:tr w:rsidR="00310E79" w:rsidRPr="00084479" w14:paraId="7017B62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62121B9" w14:textId="77777777" w:rsidR="00310E79" w:rsidRPr="00084479" w:rsidRDefault="00310E79" w:rsidP="00DC6AA5">
            <w:pPr>
              <w:widowControl/>
              <w:suppressAutoHyphens/>
              <w:spacing w:before="120" w:after="120"/>
              <w:rPr>
                <w:i/>
                <w:noProof/>
                <w:color w:val="000000"/>
                <w:sz w:val="22"/>
              </w:rPr>
            </w:pPr>
            <w:r w:rsidRPr="00084479">
              <w:rPr>
                <w:i/>
                <w:color w:val="000000"/>
                <w:sz w:val="22"/>
              </w:rPr>
              <w:t>Sylvia communis</w:t>
            </w:r>
          </w:p>
        </w:tc>
      </w:tr>
      <w:tr w:rsidR="00310E79" w:rsidRPr="00084479" w14:paraId="34A20CB8"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B50C34" w14:textId="77777777" w:rsidR="00310E79" w:rsidRPr="00084479" w:rsidRDefault="00310E79" w:rsidP="00DC6AA5">
            <w:pPr>
              <w:widowControl/>
              <w:suppressAutoHyphens/>
              <w:spacing w:before="120" w:after="120"/>
              <w:rPr>
                <w:i/>
                <w:noProof/>
                <w:color w:val="000000"/>
                <w:sz w:val="22"/>
              </w:rPr>
            </w:pPr>
            <w:r w:rsidRPr="00084479">
              <w:rPr>
                <w:i/>
                <w:color w:val="000000"/>
                <w:sz w:val="22"/>
              </w:rPr>
              <w:t>Streptopelia turtur</w:t>
            </w:r>
          </w:p>
        </w:tc>
      </w:tr>
      <w:tr w:rsidR="00310E79" w:rsidRPr="00084479" w14:paraId="62185D3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CEC2EA" w14:textId="77777777" w:rsidR="00310E79" w:rsidRPr="00084479" w:rsidRDefault="00310E79" w:rsidP="00DC6AA5">
            <w:pPr>
              <w:widowControl/>
              <w:suppressAutoHyphens/>
              <w:spacing w:before="120" w:after="120"/>
              <w:rPr>
                <w:i/>
                <w:noProof/>
                <w:color w:val="000000"/>
                <w:sz w:val="22"/>
              </w:rPr>
            </w:pPr>
            <w:r w:rsidRPr="00084479">
              <w:rPr>
                <w:i/>
                <w:color w:val="000000"/>
                <w:sz w:val="22"/>
              </w:rPr>
              <w:t>Sturnus vulgaris</w:t>
            </w:r>
          </w:p>
        </w:tc>
      </w:tr>
      <w:tr w:rsidR="00310E79" w:rsidRPr="00084479" w14:paraId="6848BF6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BBC77B2" w14:textId="77777777" w:rsidR="00310E79" w:rsidRPr="00084479" w:rsidRDefault="00310E79" w:rsidP="00DC6AA5">
            <w:pPr>
              <w:widowControl/>
              <w:suppressAutoHyphens/>
              <w:spacing w:before="120" w:after="120"/>
              <w:rPr>
                <w:i/>
                <w:noProof/>
                <w:color w:val="000000"/>
                <w:sz w:val="22"/>
              </w:rPr>
            </w:pPr>
            <w:r w:rsidRPr="00084479">
              <w:rPr>
                <w:i/>
                <w:color w:val="000000"/>
                <w:sz w:val="22"/>
              </w:rPr>
              <w:t>Upupa epops</w:t>
            </w:r>
          </w:p>
        </w:tc>
      </w:tr>
    </w:tbl>
    <w:p w14:paraId="49E3C728" w14:textId="77777777" w:rsidR="00310E79" w:rsidRPr="00084479" w:rsidRDefault="00310E79" w:rsidP="00310E79">
      <w:pPr>
        <w:widowControl/>
        <w:suppressAutoHyphens/>
        <w:spacing w:before="120" w:after="120" w:line="360" w:lineRule="auto"/>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10E79" w:rsidRPr="00084479" w14:paraId="63C00571"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25C2338" w14:textId="77777777" w:rsidR="00310E79" w:rsidRPr="00084479" w:rsidRDefault="00310E79" w:rsidP="00DC6AA5">
            <w:pPr>
              <w:widowControl/>
              <w:suppressAutoHyphens/>
              <w:spacing w:before="120" w:after="120"/>
              <w:rPr>
                <w:b/>
                <w:bCs/>
                <w:noProof/>
                <w:sz w:val="22"/>
              </w:rPr>
            </w:pPr>
            <w:r w:rsidRPr="00084479">
              <w:rPr>
                <w:b/>
                <w:sz w:val="22"/>
              </w:rPr>
              <w:t>Croacia</w:t>
            </w:r>
          </w:p>
        </w:tc>
      </w:tr>
      <w:tr w:rsidR="00310E79" w:rsidRPr="00084479" w14:paraId="3250840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89DA1AE"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0F67F225"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5E6B984" w14:textId="77777777" w:rsidR="00310E79" w:rsidRPr="00084479" w:rsidRDefault="00310E79" w:rsidP="00DC6AA5">
            <w:pPr>
              <w:widowControl/>
              <w:suppressAutoHyphens/>
              <w:spacing w:before="120" w:after="120"/>
              <w:rPr>
                <w:i/>
                <w:noProof/>
                <w:sz w:val="22"/>
              </w:rPr>
            </w:pPr>
            <w:r w:rsidRPr="00084479">
              <w:rPr>
                <w:i/>
                <w:sz w:val="22"/>
              </w:rPr>
              <w:t>Anthus campestris</w:t>
            </w:r>
          </w:p>
        </w:tc>
      </w:tr>
      <w:tr w:rsidR="00310E79" w:rsidRPr="00084479" w14:paraId="0ACA0B5B"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1C12C37" w14:textId="77777777" w:rsidR="00310E79" w:rsidRPr="00084479" w:rsidRDefault="00310E79" w:rsidP="00DC6AA5">
            <w:pPr>
              <w:widowControl/>
              <w:suppressAutoHyphens/>
              <w:spacing w:before="120" w:after="120"/>
              <w:rPr>
                <w:i/>
                <w:noProof/>
                <w:sz w:val="22"/>
              </w:rPr>
            </w:pPr>
            <w:r w:rsidRPr="00084479">
              <w:rPr>
                <w:i/>
                <w:sz w:val="22"/>
              </w:rPr>
              <w:t>Anthus trivialis</w:t>
            </w:r>
          </w:p>
        </w:tc>
      </w:tr>
      <w:tr w:rsidR="00310E79" w:rsidRPr="00084479" w14:paraId="35B9691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4225F94" w14:textId="77777777" w:rsidR="00310E79" w:rsidRPr="00084479" w:rsidRDefault="00310E79" w:rsidP="00DC6AA5">
            <w:pPr>
              <w:widowControl/>
              <w:suppressAutoHyphens/>
              <w:spacing w:before="120" w:after="120"/>
              <w:rPr>
                <w:i/>
                <w:noProof/>
                <w:sz w:val="22"/>
              </w:rPr>
            </w:pPr>
            <w:r w:rsidRPr="00084479">
              <w:rPr>
                <w:i/>
                <w:sz w:val="22"/>
              </w:rPr>
              <w:t>Carduelis cannabina</w:t>
            </w:r>
          </w:p>
        </w:tc>
      </w:tr>
      <w:tr w:rsidR="00310E79" w:rsidRPr="00084479" w14:paraId="6388EA7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50247CB" w14:textId="77777777" w:rsidR="00310E79" w:rsidRPr="00084479" w:rsidRDefault="00310E79" w:rsidP="00DC6AA5">
            <w:pPr>
              <w:widowControl/>
              <w:suppressAutoHyphens/>
              <w:spacing w:before="120" w:after="120"/>
              <w:rPr>
                <w:i/>
                <w:noProof/>
                <w:sz w:val="22"/>
              </w:rPr>
            </w:pPr>
            <w:r w:rsidRPr="00084479">
              <w:rPr>
                <w:i/>
                <w:sz w:val="22"/>
              </w:rPr>
              <w:t>Carduelis carduelis</w:t>
            </w:r>
          </w:p>
        </w:tc>
      </w:tr>
      <w:tr w:rsidR="00310E79" w:rsidRPr="00084479" w14:paraId="399AC64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696FDFE" w14:textId="77777777" w:rsidR="00310E79" w:rsidRPr="00084479" w:rsidRDefault="00310E79" w:rsidP="00DC6AA5">
            <w:pPr>
              <w:widowControl/>
              <w:suppressAutoHyphens/>
              <w:spacing w:before="120" w:after="120"/>
              <w:rPr>
                <w:i/>
                <w:noProof/>
                <w:sz w:val="22"/>
              </w:rPr>
            </w:pPr>
            <w:r w:rsidRPr="00084479">
              <w:rPr>
                <w:i/>
                <w:sz w:val="22"/>
              </w:rPr>
              <w:t>Coturnix coturnix</w:t>
            </w:r>
          </w:p>
        </w:tc>
      </w:tr>
      <w:tr w:rsidR="00310E79" w:rsidRPr="00084479" w14:paraId="48DAFC5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1B64753" w14:textId="77777777" w:rsidR="00310E79" w:rsidRPr="00084479" w:rsidRDefault="00310E79" w:rsidP="00DC6AA5">
            <w:pPr>
              <w:widowControl/>
              <w:suppressAutoHyphens/>
              <w:spacing w:before="120" w:after="120"/>
              <w:rPr>
                <w:i/>
                <w:noProof/>
                <w:sz w:val="22"/>
              </w:rPr>
            </w:pPr>
            <w:r w:rsidRPr="00084479">
              <w:rPr>
                <w:i/>
                <w:sz w:val="22"/>
              </w:rPr>
              <w:t>Emberiza cirlus</w:t>
            </w:r>
          </w:p>
        </w:tc>
      </w:tr>
      <w:tr w:rsidR="00310E79" w:rsidRPr="00084479" w14:paraId="2F5B8F48"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40F7080" w14:textId="77777777" w:rsidR="00310E79" w:rsidRPr="00084479" w:rsidRDefault="00310E79" w:rsidP="00DC6AA5">
            <w:pPr>
              <w:widowControl/>
              <w:suppressAutoHyphens/>
              <w:spacing w:before="120" w:after="120"/>
              <w:rPr>
                <w:i/>
                <w:noProof/>
                <w:sz w:val="22"/>
              </w:rPr>
            </w:pPr>
            <w:r w:rsidRPr="00084479">
              <w:rPr>
                <w:i/>
                <w:sz w:val="22"/>
              </w:rPr>
              <w:t>Emberiza citrinella</w:t>
            </w:r>
          </w:p>
        </w:tc>
      </w:tr>
      <w:tr w:rsidR="00310E79" w:rsidRPr="00084479" w14:paraId="691ED819"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6947A25" w14:textId="77777777" w:rsidR="00310E79" w:rsidRPr="00084479" w:rsidRDefault="00310E79" w:rsidP="00DC6AA5">
            <w:pPr>
              <w:widowControl/>
              <w:suppressAutoHyphens/>
              <w:spacing w:before="120" w:after="120"/>
              <w:rPr>
                <w:i/>
                <w:noProof/>
                <w:sz w:val="22"/>
              </w:rPr>
            </w:pPr>
            <w:r w:rsidRPr="00084479">
              <w:rPr>
                <w:i/>
                <w:sz w:val="22"/>
              </w:rPr>
              <w:t>Emberiza melanocephala</w:t>
            </w:r>
          </w:p>
        </w:tc>
      </w:tr>
      <w:tr w:rsidR="00310E79" w:rsidRPr="00084479" w14:paraId="5F73C884"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F551E2F"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72566419"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7E048D1" w14:textId="77777777" w:rsidR="00310E79" w:rsidRPr="00084479" w:rsidRDefault="00310E79" w:rsidP="00DC6AA5">
            <w:pPr>
              <w:widowControl/>
              <w:suppressAutoHyphens/>
              <w:spacing w:before="120" w:after="120"/>
              <w:rPr>
                <w:i/>
                <w:noProof/>
                <w:sz w:val="22"/>
              </w:rPr>
            </w:pPr>
            <w:r w:rsidRPr="00084479">
              <w:rPr>
                <w:i/>
                <w:sz w:val="22"/>
              </w:rPr>
              <w:t>Galerida cristata</w:t>
            </w:r>
          </w:p>
        </w:tc>
      </w:tr>
      <w:tr w:rsidR="00310E79" w:rsidRPr="00084479" w14:paraId="12A911E1"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74AFBC1" w14:textId="77777777" w:rsidR="00310E79" w:rsidRPr="00084479" w:rsidRDefault="00310E79" w:rsidP="00DC6AA5">
            <w:pPr>
              <w:widowControl/>
              <w:suppressAutoHyphens/>
              <w:spacing w:before="120" w:after="120"/>
              <w:rPr>
                <w:i/>
                <w:noProof/>
                <w:sz w:val="22"/>
              </w:rPr>
            </w:pPr>
            <w:r w:rsidRPr="00084479">
              <w:rPr>
                <w:i/>
                <w:sz w:val="22"/>
              </w:rPr>
              <w:t>Jynx torquilla</w:t>
            </w:r>
          </w:p>
        </w:tc>
      </w:tr>
      <w:tr w:rsidR="00310E79" w:rsidRPr="00084479" w14:paraId="058F8E1F"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B1F9477"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51238289"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F4BFC86" w14:textId="77777777" w:rsidR="00310E79" w:rsidRPr="00084479" w:rsidRDefault="00310E79" w:rsidP="00DC6AA5">
            <w:pPr>
              <w:widowControl/>
              <w:suppressAutoHyphens/>
              <w:spacing w:before="120" w:after="120"/>
              <w:rPr>
                <w:i/>
                <w:noProof/>
                <w:sz w:val="22"/>
              </w:rPr>
            </w:pPr>
            <w:r w:rsidRPr="00084479">
              <w:rPr>
                <w:i/>
                <w:sz w:val="22"/>
              </w:rPr>
              <w:t>Lanius senator</w:t>
            </w:r>
          </w:p>
        </w:tc>
      </w:tr>
      <w:tr w:rsidR="00310E79" w:rsidRPr="00084479" w14:paraId="55D2F25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A53A44D" w14:textId="77777777" w:rsidR="00310E79" w:rsidRPr="00084479" w:rsidRDefault="00310E79" w:rsidP="00DC6AA5">
            <w:pPr>
              <w:widowControl/>
              <w:suppressAutoHyphens/>
              <w:spacing w:before="120" w:after="120"/>
              <w:rPr>
                <w:i/>
                <w:noProof/>
                <w:sz w:val="22"/>
              </w:rPr>
            </w:pPr>
            <w:r w:rsidRPr="00084479">
              <w:rPr>
                <w:i/>
                <w:sz w:val="22"/>
              </w:rPr>
              <w:t>Lullula arborea</w:t>
            </w:r>
          </w:p>
        </w:tc>
      </w:tr>
      <w:tr w:rsidR="00310E79" w:rsidRPr="00084479" w14:paraId="7B897D2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8A7E1AE" w14:textId="77777777" w:rsidR="00310E79" w:rsidRPr="00084479" w:rsidRDefault="00310E79" w:rsidP="00DC6AA5">
            <w:pPr>
              <w:widowControl/>
              <w:suppressAutoHyphens/>
              <w:spacing w:before="120" w:after="120"/>
              <w:rPr>
                <w:i/>
                <w:noProof/>
                <w:sz w:val="22"/>
              </w:rPr>
            </w:pPr>
            <w:r w:rsidRPr="00084479">
              <w:rPr>
                <w:i/>
                <w:sz w:val="22"/>
              </w:rPr>
              <w:lastRenderedPageBreak/>
              <w:t>Luscinia megarhynchos</w:t>
            </w:r>
          </w:p>
        </w:tc>
      </w:tr>
      <w:tr w:rsidR="00310E79" w:rsidRPr="00084479" w14:paraId="1167E5A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493B3DC" w14:textId="77777777" w:rsidR="00310E79" w:rsidRPr="00084479" w:rsidRDefault="00310E79" w:rsidP="00DC6AA5">
            <w:pPr>
              <w:widowControl/>
              <w:suppressAutoHyphens/>
              <w:spacing w:before="120" w:after="120"/>
              <w:rPr>
                <w:i/>
                <w:noProof/>
                <w:sz w:val="22"/>
              </w:rPr>
            </w:pPr>
            <w:r w:rsidRPr="00084479">
              <w:rPr>
                <w:i/>
                <w:sz w:val="22"/>
              </w:rPr>
              <w:t>Miliaria calandra</w:t>
            </w:r>
          </w:p>
        </w:tc>
      </w:tr>
      <w:tr w:rsidR="00310E79" w:rsidRPr="00084479" w14:paraId="4B31DA2C"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9E1EC44"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54436E5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28BB249" w14:textId="77777777" w:rsidR="00310E79" w:rsidRPr="00084479" w:rsidRDefault="00310E79" w:rsidP="00DC6AA5">
            <w:pPr>
              <w:widowControl/>
              <w:suppressAutoHyphens/>
              <w:spacing w:before="120" w:after="120"/>
              <w:rPr>
                <w:i/>
                <w:noProof/>
                <w:sz w:val="22"/>
              </w:rPr>
            </w:pPr>
            <w:r w:rsidRPr="00084479">
              <w:rPr>
                <w:i/>
                <w:sz w:val="22"/>
              </w:rPr>
              <w:t>Oenanthe hispanica</w:t>
            </w:r>
          </w:p>
        </w:tc>
      </w:tr>
      <w:tr w:rsidR="00310E79" w:rsidRPr="00084479" w14:paraId="7255BDD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9EDC971" w14:textId="77777777" w:rsidR="00310E79" w:rsidRPr="00084479" w:rsidRDefault="00310E79" w:rsidP="00DC6AA5">
            <w:pPr>
              <w:widowControl/>
              <w:suppressAutoHyphens/>
              <w:spacing w:before="120" w:after="120"/>
              <w:rPr>
                <w:i/>
                <w:noProof/>
                <w:sz w:val="22"/>
              </w:rPr>
            </w:pPr>
            <w:r w:rsidRPr="00084479">
              <w:rPr>
                <w:i/>
                <w:sz w:val="22"/>
              </w:rPr>
              <w:t>Oriolus oriolus</w:t>
            </w:r>
          </w:p>
        </w:tc>
      </w:tr>
      <w:tr w:rsidR="00310E79" w:rsidRPr="00084479" w14:paraId="56740449"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E61512D"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024418E1"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BD555A9" w14:textId="77777777" w:rsidR="00310E79" w:rsidRPr="00084479" w:rsidRDefault="00310E79" w:rsidP="00DC6AA5">
            <w:pPr>
              <w:widowControl/>
              <w:suppressAutoHyphens/>
              <w:spacing w:before="120" w:after="120"/>
              <w:rPr>
                <w:i/>
                <w:noProof/>
                <w:sz w:val="22"/>
              </w:rPr>
            </w:pPr>
            <w:r w:rsidRPr="00084479">
              <w:rPr>
                <w:i/>
                <w:sz w:val="22"/>
              </w:rPr>
              <w:t>Pica pica</w:t>
            </w:r>
          </w:p>
        </w:tc>
      </w:tr>
      <w:tr w:rsidR="00310E79" w:rsidRPr="00084479" w14:paraId="5198C275"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97B131C" w14:textId="77777777" w:rsidR="00310E79" w:rsidRPr="00084479" w:rsidRDefault="00310E79" w:rsidP="00DC6AA5">
            <w:pPr>
              <w:widowControl/>
              <w:suppressAutoHyphens/>
              <w:spacing w:before="120" w:after="120"/>
              <w:rPr>
                <w:i/>
                <w:noProof/>
                <w:sz w:val="22"/>
              </w:rPr>
            </w:pPr>
            <w:r w:rsidRPr="00084479">
              <w:rPr>
                <w:i/>
                <w:sz w:val="22"/>
              </w:rPr>
              <w:t>Saxicola rubetra</w:t>
            </w:r>
          </w:p>
        </w:tc>
      </w:tr>
      <w:tr w:rsidR="00310E79" w:rsidRPr="00084479" w14:paraId="11C7A45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C68F68E" w14:textId="77777777" w:rsidR="00310E79" w:rsidRPr="00084479" w:rsidRDefault="00310E79" w:rsidP="00DC6AA5">
            <w:pPr>
              <w:widowControl/>
              <w:suppressAutoHyphens/>
              <w:spacing w:before="120" w:after="120"/>
              <w:rPr>
                <w:i/>
                <w:noProof/>
                <w:sz w:val="22"/>
              </w:rPr>
            </w:pPr>
            <w:r w:rsidRPr="00084479">
              <w:rPr>
                <w:i/>
                <w:sz w:val="22"/>
              </w:rPr>
              <w:t>Saxicola torquatus</w:t>
            </w:r>
          </w:p>
        </w:tc>
      </w:tr>
      <w:tr w:rsidR="00310E79" w:rsidRPr="00084479" w14:paraId="2577FE8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2F96A83"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0856F29B"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76D54B2"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166E160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AA5D1CB" w14:textId="77777777" w:rsidR="00310E79" w:rsidRPr="00084479" w:rsidRDefault="00310E79" w:rsidP="00DC6AA5">
            <w:pPr>
              <w:widowControl/>
              <w:suppressAutoHyphens/>
              <w:spacing w:before="120" w:after="120"/>
              <w:rPr>
                <w:i/>
                <w:noProof/>
                <w:sz w:val="22"/>
              </w:rPr>
            </w:pPr>
            <w:r w:rsidRPr="00084479">
              <w:rPr>
                <w:i/>
                <w:sz w:val="22"/>
              </w:rPr>
              <w:t>Upupa epops</w:t>
            </w:r>
          </w:p>
        </w:tc>
      </w:tr>
      <w:tr w:rsidR="00310E79" w:rsidRPr="00084479" w14:paraId="5AD16A4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8504771"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2EE80B47" w14:textId="77777777" w:rsidR="00310E79" w:rsidRPr="00084479" w:rsidRDefault="00310E79" w:rsidP="00310E79">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10E79" w:rsidRPr="00084479" w14:paraId="46495E85"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7056D93" w14:textId="77777777" w:rsidR="00310E79" w:rsidRPr="00084479" w:rsidRDefault="00310E79" w:rsidP="00DC6AA5">
            <w:pPr>
              <w:widowControl/>
              <w:suppressAutoHyphens/>
              <w:spacing w:before="120" w:after="120"/>
              <w:rPr>
                <w:b/>
                <w:bCs/>
                <w:noProof/>
                <w:sz w:val="22"/>
              </w:rPr>
            </w:pPr>
            <w:r w:rsidRPr="00084479">
              <w:rPr>
                <w:b/>
                <w:sz w:val="22"/>
              </w:rPr>
              <w:t>Chipre</w:t>
            </w:r>
          </w:p>
        </w:tc>
      </w:tr>
      <w:tr w:rsidR="00310E79" w:rsidRPr="00084479" w14:paraId="4D42420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7BBDE0D" w14:textId="77777777" w:rsidR="00310E79" w:rsidRPr="00084479" w:rsidRDefault="00310E79" w:rsidP="00DC6AA5">
            <w:pPr>
              <w:widowControl/>
              <w:suppressAutoHyphens/>
              <w:spacing w:before="120" w:after="120"/>
              <w:rPr>
                <w:i/>
                <w:noProof/>
                <w:sz w:val="22"/>
              </w:rPr>
            </w:pPr>
            <w:r w:rsidRPr="00084479">
              <w:rPr>
                <w:i/>
                <w:sz w:val="22"/>
              </w:rPr>
              <w:t>Alectoris chukar</w:t>
            </w:r>
          </w:p>
        </w:tc>
      </w:tr>
      <w:tr w:rsidR="00310E79" w:rsidRPr="00084479" w14:paraId="34C8C6C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1EB23CB" w14:textId="77777777" w:rsidR="00310E79" w:rsidRPr="00084479" w:rsidRDefault="00310E79" w:rsidP="00DC6AA5">
            <w:pPr>
              <w:widowControl/>
              <w:suppressAutoHyphens/>
              <w:spacing w:before="120" w:after="120"/>
              <w:rPr>
                <w:i/>
                <w:noProof/>
                <w:sz w:val="22"/>
              </w:rPr>
            </w:pPr>
            <w:r w:rsidRPr="00084479">
              <w:rPr>
                <w:i/>
                <w:sz w:val="22"/>
              </w:rPr>
              <w:t xml:space="preserve">Athene noctua </w:t>
            </w:r>
          </w:p>
        </w:tc>
      </w:tr>
      <w:tr w:rsidR="00310E79" w:rsidRPr="00084479" w14:paraId="428AB62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57EF506" w14:textId="77777777" w:rsidR="00310E79" w:rsidRPr="00084479" w:rsidRDefault="00310E79" w:rsidP="00DC6AA5">
            <w:pPr>
              <w:widowControl/>
              <w:suppressAutoHyphens/>
              <w:spacing w:before="120" w:after="120"/>
              <w:rPr>
                <w:i/>
                <w:noProof/>
                <w:sz w:val="22"/>
              </w:rPr>
            </w:pPr>
            <w:r w:rsidRPr="00084479">
              <w:rPr>
                <w:i/>
                <w:sz w:val="22"/>
              </w:rPr>
              <w:t>Carduelis carduelis</w:t>
            </w:r>
          </w:p>
        </w:tc>
      </w:tr>
      <w:tr w:rsidR="00310E79" w:rsidRPr="00084479" w14:paraId="2B1FD0A8"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E7AE13D" w14:textId="77777777" w:rsidR="00310E79" w:rsidRPr="00084479" w:rsidRDefault="00310E79" w:rsidP="00DC6AA5">
            <w:pPr>
              <w:widowControl/>
              <w:suppressAutoHyphens/>
              <w:spacing w:before="120" w:after="120"/>
              <w:rPr>
                <w:i/>
                <w:noProof/>
                <w:sz w:val="22"/>
              </w:rPr>
            </w:pPr>
            <w:r w:rsidRPr="00084479">
              <w:rPr>
                <w:i/>
                <w:sz w:val="22"/>
              </w:rPr>
              <w:t>Cisticola juncidis</w:t>
            </w:r>
          </w:p>
        </w:tc>
      </w:tr>
      <w:tr w:rsidR="00310E79" w:rsidRPr="00084479" w14:paraId="214AEA4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E947B4B" w14:textId="77777777" w:rsidR="00310E79" w:rsidRPr="00084479" w:rsidRDefault="00310E79" w:rsidP="00DC6AA5">
            <w:pPr>
              <w:widowControl/>
              <w:suppressAutoHyphens/>
              <w:spacing w:before="120" w:after="120"/>
              <w:rPr>
                <w:i/>
                <w:noProof/>
                <w:sz w:val="22"/>
              </w:rPr>
            </w:pPr>
            <w:r w:rsidRPr="00084479">
              <w:rPr>
                <w:i/>
                <w:sz w:val="22"/>
              </w:rPr>
              <w:t>Clamator glandarius</w:t>
            </w:r>
          </w:p>
        </w:tc>
      </w:tr>
      <w:tr w:rsidR="00310E79" w:rsidRPr="00084479" w14:paraId="7511DB13"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20A6D59" w14:textId="403F407C" w:rsidR="00310E79" w:rsidRPr="00084479" w:rsidRDefault="00310E79" w:rsidP="0027313D">
            <w:pPr>
              <w:widowControl/>
              <w:suppressAutoHyphens/>
              <w:spacing w:before="120" w:after="120"/>
              <w:rPr>
                <w:i/>
                <w:noProof/>
                <w:sz w:val="22"/>
              </w:rPr>
            </w:pPr>
            <w:r w:rsidRPr="00084479">
              <w:rPr>
                <w:i/>
                <w:sz w:val="22"/>
              </w:rPr>
              <w:t>Columba palumbus</w:t>
            </w:r>
          </w:p>
        </w:tc>
      </w:tr>
      <w:tr w:rsidR="00310E79" w:rsidRPr="00084479" w14:paraId="49E1D85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90E6FBF" w14:textId="77777777" w:rsidR="00310E79" w:rsidRPr="00084479" w:rsidRDefault="00310E79" w:rsidP="00DC6AA5">
            <w:pPr>
              <w:widowControl/>
              <w:suppressAutoHyphens/>
              <w:spacing w:before="120" w:after="120"/>
              <w:rPr>
                <w:i/>
                <w:noProof/>
                <w:sz w:val="22"/>
              </w:rPr>
            </w:pPr>
            <w:r w:rsidRPr="00084479">
              <w:rPr>
                <w:i/>
                <w:sz w:val="22"/>
              </w:rPr>
              <w:t>Coracias garrulus</w:t>
            </w:r>
          </w:p>
        </w:tc>
      </w:tr>
      <w:tr w:rsidR="00310E79" w:rsidRPr="00084479" w14:paraId="55B9BAB3"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83649CA" w14:textId="77777777" w:rsidR="00310E79" w:rsidRPr="00084479" w:rsidRDefault="00310E79" w:rsidP="00DC6AA5">
            <w:pPr>
              <w:widowControl/>
              <w:suppressAutoHyphens/>
              <w:spacing w:before="120" w:after="120"/>
              <w:rPr>
                <w:i/>
                <w:noProof/>
                <w:sz w:val="22"/>
              </w:rPr>
            </w:pPr>
            <w:r w:rsidRPr="00084479">
              <w:rPr>
                <w:i/>
                <w:sz w:val="22"/>
              </w:rPr>
              <w:t>Corvus corone cornix</w:t>
            </w:r>
          </w:p>
        </w:tc>
      </w:tr>
      <w:tr w:rsidR="00310E79" w:rsidRPr="00084479" w14:paraId="10E289B3"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13C49A8" w14:textId="77777777" w:rsidR="00310E79" w:rsidRPr="00084479" w:rsidRDefault="00310E79" w:rsidP="00DC6AA5">
            <w:pPr>
              <w:widowControl/>
              <w:suppressAutoHyphens/>
              <w:spacing w:before="120" w:after="120"/>
              <w:rPr>
                <w:i/>
                <w:noProof/>
                <w:sz w:val="22"/>
              </w:rPr>
            </w:pPr>
            <w:r w:rsidRPr="00084479">
              <w:rPr>
                <w:i/>
                <w:sz w:val="22"/>
              </w:rPr>
              <w:t>Coturnix coturnix</w:t>
            </w:r>
          </w:p>
        </w:tc>
      </w:tr>
      <w:tr w:rsidR="00310E79" w:rsidRPr="00084479" w14:paraId="115F0323"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DC95F6F" w14:textId="77777777" w:rsidR="00310E79" w:rsidRPr="00084479" w:rsidRDefault="00310E79" w:rsidP="00DC6AA5">
            <w:pPr>
              <w:widowControl/>
              <w:suppressAutoHyphens/>
              <w:spacing w:before="120" w:after="120"/>
              <w:rPr>
                <w:i/>
                <w:noProof/>
                <w:sz w:val="22"/>
              </w:rPr>
            </w:pPr>
            <w:r w:rsidRPr="00084479">
              <w:rPr>
                <w:i/>
                <w:sz w:val="22"/>
              </w:rPr>
              <w:t>Emberiza calandra</w:t>
            </w:r>
          </w:p>
        </w:tc>
      </w:tr>
      <w:tr w:rsidR="00310E79" w:rsidRPr="00084479" w14:paraId="22B6D30F"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5081914" w14:textId="77777777" w:rsidR="00310E79" w:rsidRPr="00084479" w:rsidRDefault="00310E79" w:rsidP="00DC6AA5">
            <w:pPr>
              <w:widowControl/>
              <w:suppressAutoHyphens/>
              <w:spacing w:before="120" w:after="120"/>
              <w:rPr>
                <w:i/>
                <w:noProof/>
                <w:sz w:val="22"/>
              </w:rPr>
            </w:pPr>
            <w:r w:rsidRPr="00084479">
              <w:rPr>
                <w:i/>
                <w:sz w:val="22"/>
              </w:rPr>
              <w:t>Emberiza melanocephala</w:t>
            </w:r>
          </w:p>
        </w:tc>
      </w:tr>
      <w:tr w:rsidR="00310E79" w:rsidRPr="00084479" w14:paraId="51191C8B"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ACBA22A"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1189DB89"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B68E0EE" w14:textId="77777777" w:rsidR="00310E79" w:rsidRPr="00084479" w:rsidRDefault="00310E79" w:rsidP="00DC6AA5">
            <w:pPr>
              <w:widowControl/>
              <w:suppressAutoHyphens/>
              <w:spacing w:before="120" w:after="120"/>
              <w:rPr>
                <w:i/>
                <w:noProof/>
                <w:sz w:val="22"/>
              </w:rPr>
            </w:pPr>
            <w:r w:rsidRPr="00084479">
              <w:rPr>
                <w:i/>
                <w:sz w:val="22"/>
              </w:rPr>
              <w:t>Francolinus francolinus</w:t>
            </w:r>
          </w:p>
        </w:tc>
      </w:tr>
      <w:tr w:rsidR="00310E79" w:rsidRPr="00084479" w14:paraId="58EA411F"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0B7DEC6" w14:textId="77777777" w:rsidR="00310E79" w:rsidRPr="00084479" w:rsidRDefault="00310E79" w:rsidP="00DC6AA5">
            <w:pPr>
              <w:widowControl/>
              <w:suppressAutoHyphens/>
              <w:spacing w:before="120" w:after="120"/>
              <w:rPr>
                <w:i/>
                <w:noProof/>
                <w:sz w:val="22"/>
              </w:rPr>
            </w:pPr>
            <w:r w:rsidRPr="00084479">
              <w:rPr>
                <w:i/>
                <w:sz w:val="22"/>
              </w:rPr>
              <w:lastRenderedPageBreak/>
              <w:t>Galerida cristata</w:t>
            </w:r>
          </w:p>
        </w:tc>
      </w:tr>
      <w:tr w:rsidR="00310E79" w:rsidRPr="00084479" w14:paraId="4D603E63"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DD13162"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234E11B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046483E" w14:textId="77777777" w:rsidR="00310E79" w:rsidRPr="00084479" w:rsidRDefault="00310E79" w:rsidP="00DC6AA5">
            <w:pPr>
              <w:widowControl/>
              <w:suppressAutoHyphens/>
              <w:spacing w:before="120" w:after="120"/>
              <w:rPr>
                <w:i/>
                <w:noProof/>
                <w:sz w:val="22"/>
              </w:rPr>
            </w:pPr>
            <w:r w:rsidRPr="00084479">
              <w:rPr>
                <w:i/>
                <w:sz w:val="22"/>
              </w:rPr>
              <w:t>Chloris chloris</w:t>
            </w:r>
          </w:p>
        </w:tc>
      </w:tr>
      <w:tr w:rsidR="00310E79" w:rsidRPr="00084479" w14:paraId="5DB458E4"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509A2B9" w14:textId="77777777" w:rsidR="00310E79" w:rsidRPr="00084479" w:rsidRDefault="00310E79" w:rsidP="00DC6AA5">
            <w:pPr>
              <w:widowControl/>
              <w:suppressAutoHyphens/>
              <w:spacing w:before="120" w:after="120"/>
              <w:rPr>
                <w:i/>
                <w:noProof/>
                <w:sz w:val="22"/>
              </w:rPr>
            </w:pPr>
            <w:r w:rsidRPr="00084479">
              <w:rPr>
                <w:i/>
                <w:sz w:val="22"/>
              </w:rPr>
              <w:t>Iduna pallida</w:t>
            </w:r>
          </w:p>
        </w:tc>
      </w:tr>
      <w:tr w:rsidR="00310E79" w:rsidRPr="00084479" w14:paraId="54F6C2B5"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AC2F9D1" w14:textId="77777777" w:rsidR="00310E79" w:rsidRPr="00084479" w:rsidRDefault="00310E79" w:rsidP="00DC6AA5">
            <w:pPr>
              <w:widowControl/>
              <w:suppressAutoHyphens/>
              <w:spacing w:before="120" w:after="120"/>
              <w:rPr>
                <w:i/>
                <w:noProof/>
                <w:sz w:val="22"/>
              </w:rPr>
            </w:pPr>
            <w:r w:rsidRPr="00084479">
              <w:rPr>
                <w:i/>
                <w:sz w:val="22"/>
              </w:rPr>
              <w:t>Linaria cannabina</w:t>
            </w:r>
          </w:p>
        </w:tc>
      </w:tr>
      <w:tr w:rsidR="00310E79" w:rsidRPr="00084479" w14:paraId="08FEDB3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998764B" w14:textId="77777777" w:rsidR="00310E79" w:rsidRPr="00084479" w:rsidRDefault="00310E79" w:rsidP="00DC6AA5">
            <w:pPr>
              <w:widowControl/>
              <w:suppressAutoHyphens/>
              <w:spacing w:before="120" w:after="120"/>
              <w:rPr>
                <w:i/>
                <w:noProof/>
                <w:sz w:val="22"/>
              </w:rPr>
            </w:pPr>
            <w:r w:rsidRPr="00084479">
              <w:rPr>
                <w:i/>
                <w:sz w:val="22"/>
              </w:rPr>
              <w:t>Oenanthe cypriaca</w:t>
            </w:r>
          </w:p>
        </w:tc>
      </w:tr>
      <w:tr w:rsidR="00310E79" w:rsidRPr="00084479" w14:paraId="4D7984D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42D6B48" w14:textId="77777777" w:rsidR="00310E79" w:rsidRPr="00084479" w:rsidRDefault="00310E79" w:rsidP="00DC6AA5">
            <w:pPr>
              <w:widowControl/>
              <w:suppressAutoHyphens/>
              <w:spacing w:before="120" w:after="120"/>
              <w:rPr>
                <w:i/>
                <w:noProof/>
                <w:sz w:val="22"/>
              </w:rPr>
            </w:pPr>
            <w:r w:rsidRPr="00084479">
              <w:rPr>
                <w:i/>
                <w:sz w:val="22"/>
              </w:rPr>
              <w:t>Parus major</w:t>
            </w:r>
          </w:p>
        </w:tc>
      </w:tr>
      <w:tr w:rsidR="00310E79" w:rsidRPr="00084479" w14:paraId="5C14015B"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9EB1F13" w14:textId="77777777" w:rsidR="00310E79" w:rsidRPr="00084479" w:rsidRDefault="00310E79" w:rsidP="00DC6AA5">
            <w:pPr>
              <w:widowControl/>
              <w:suppressAutoHyphens/>
              <w:spacing w:before="120" w:after="120"/>
              <w:rPr>
                <w:i/>
                <w:noProof/>
                <w:sz w:val="22"/>
              </w:rPr>
            </w:pPr>
            <w:r w:rsidRPr="00084479">
              <w:rPr>
                <w:i/>
                <w:sz w:val="22"/>
              </w:rPr>
              <w:t>Passer hispaniolensis</w:t>
            </w:r>
          </w:p>
        </w:tc>
      </w:tr>
      <w:tr w:rsidR="00310E79" w:rsidRPr="00084479" w14:paraId="3151E21C"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684D7A7" w14:textId="77777777" w:rsidR="00310E79" w:rsidRPr="00084479" w:rsidRDefault="00310E79" w:rsidP="00DC6AA5">
            <w:pPr>
              <w:widowControl/>
              <w:suppressAutoHyphens/>
              <w:spacing w:before="120" w:after="120"/>
              <w:rPr>
                <w:i/>
                <w:noProof/>
                <w:sz w:val="22"/>
              </w:rPr>
            </w:pPr>
            <w:r w:rsidRPr="00084479">
              <w:rPr>
                <w:i/>
                <w:sz w:val="22"/>
              </w:rPr>
              <w:t>Pica pica</w:t>
            </w:r>
          </w:p>
        </w:tc>
      </w:tr>
      <w:tr w:rsidR="00310E79" w:rsidRPr="00084479" w14:paraId="3EA1C70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D5C07BE"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7AB6BFB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F5C8066" w14:textId="77777777" w:rsidR="00310E79" w:rsidRPr="00084479" w:rsidRDefault="00310E79" w:rsidP="00DC6AA5">
            <w:pPr>
              <w:widowControl/>
              <w:suppressAutoHyphens/>
              <w:spacing w:before="120" w:after="120"/>
              <w:rPr>
                <w:i/>
                <w:noProof/>
                <w:sz w:val="22"/>
              </w:rPr>
            </w:pPr>
            <w:r w:rsidRPr="00084479">
              <w:rPr>
                <w:i/>
                <w:sz w:val="22"/>
              </w:rPr>
              <w:t>Sylvia conspicillata</w:t>
            </w:r>
          </w:p>
        </w:tc>
      </w:tr>
      <w:tr w:rsidR="00310E79" w:rsidRPr="00084479" w14:paraId="5F3DC3A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FE6AB12" w14:textId="77777777" w:rsidR="00310E79" w:rsidRPr="00084479" w:rsidRDefault="00310E79" w:rsidP="00DC6AA5">
            <w:pPr>
              <w:widowControl/>
              <w:suppressAutoHyphens/>
              <w:spacing w:before="120" w:after="120"/>
              <w:rPr>
                <w:i/>
                <w:noProof/>
                <w:sz w:val="22"/>
              </w:rPr>
            </w:pPr>
            <w:r w:rsidRPr="00084479">
              <w:rPr>
                <w:i/>
                <w:sz w:val="22"/>
              </w:rPr>
              <w:t xml:space="preserve">Sylvia melanocephala </w:t>
            </w:r>
          </w:p>
        </w:tc>
      </w:tr>
    </w:tbl>
    <w:p w14:paraId="5F87D002" w14:textId="77777777" w:rsidR="00310E79" w:rsidRPr="00084479" w:rsidRDefault="00310E79" w:rsidP="00310E79">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10E79" w:rsidRPr="00084479" w14:paraId="59CDDE31"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843BD9B" w14:textId="77777777" w:rsidR="00310E79" w:rsidRPr="00084479" w:rsidRDefault="00310E79" w:rsidP="00DC6AA5">
            <w:pPr>
              <w:widowControl/>
              <w:suppressAutoHyphens/>
              <w:spacing w:before="120" w:after="120"/>
              <w:rPr>
                <w:b/>
                <w:bCs/>
                <w:noProof/>
                <w:sz w:val="22"/>
              </w:rPr>
            </w:pPr>
            <w:r w:rsidRPr="00084479">
              <w:rPr>
                <w:b/>
                <w:sz w:val="22"/>
              </w:rPr>
              <w:t>Chequia</w:t>
            </w:r>
          </w:p>
        </w:tc>
      </w:tr>
      <w:tr w:rsidR="00310E79" w:rsidRPr="00084479" w14:paraId="11A9877F"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9D1D372"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6B39067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FBFC6C3" w14:textId="77777777" w:rsidR="00310E79" w:rsidRPr="00084479" w:rsidRDefault="00310E79" w:rsidP="00DC6AA5">
            <w:pPr>
              <w:widowControl/>
              <w:suppressAutoHyphens/>
              <w:spacing w:before="120" w:after="120"/>
              <w:rPr>
                <w:i/>
                <w:noProof/>
                <w:sz w:val="22"/>
              </w:rPr>
            </w:pPr>
            <w:r w:rsidRPr="00084479">
              <w:rPr>
                <w:i/>
                <w:sz w:val="22"/>
              </w:rPr>
              <w:t>Anthus pratensis</w:t>
            </w:r>
          </w:p>
        </w:tc>
      </w:tr>
      <w:tr w:rsidR="00310E79" w:rsidRPr="00084479" w14:paraId="2E16652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5B93AEE" w14:textId="77777777" w:rsidR="00310E79" w:rsidRPr="00084479" w:rsidRDefault="00310E79" w:rsidP="00DC6AA5">
            <w:pPr>
              <w:widowControl/>
              <w:suppressAutoHyphens/>
              <w:spacing w:before="120" w:after="120"/>
              <w:rPr>
                <w:i/>
                <w:noProof/>
                <w:sz w:val="22"/>
              </w:rPr>
            </w:pPr>
            <w:r w:rsidRPr="00084479">
              <w:rPr>
                <w:i/>
                <w:sz w:val="22"/>
              </w:rPr>
              <w:t>Carduelis cannabina</w:t>
            </w:r>
          </w:p>
        </w:tc>
      </w:tr>
      <w:tr w:rsidR="00310E79" w:rsidRPr="00084479" w14:paraId="428B100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C332E7C" w14:textId="77777777" w:rsidR="00310E79" w:rsidRPr="00084479" w:rsidRDefault="00310E79" w:rsidP="00DC6AA5">
            <w:pPr>
              <w:widowControl/>
              <w:suppressAutoHyphens/>
              <w:spacing w:before="120" w:after="120"/>
              <w:rPr>
                <w:i/>
                <w:noProof/>
                <w:sz w:val="22"/>
              </w:rPr>
            </w:pPr>
            <w:r w:rsidRPr="00084479">
              <w:rPr>
                <w:i/>
                <w:sz w:val="22"/>
              </w:rPr>
              <w:t>Ciconia ciconia</w:t>
            </w:r>
          </w:p>
        </w:tc>
      </w:tr>
      <w:tr w:rsidR="00310E79" w:rsidRPr="00084479" w14:paraId="03361C81"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BF3CE16" w14:textId="77777777" w:rsidR="00310E79" w:rsidRPr="00084479" w:rsidRDefault="00310E79" w:rsidP="00DC6AA5">
            <w:pPr>
              <w:widowControl/>
              <w:suppressAutoHyphens/>
              <w:spacing w:before="120" w:after="120"/>
              <w:rPr>
                <w:i/>
                <w:noProof/>
                <w:sz w:val="22"/>
              </w:rPr>
            </w:pPr>
            <w:r w:rsidRPr="00084479">
              <w:rPr>
                <w:i/>
                <w:sz w:val="22"/>
              </w:rPr>
              <w:t>Corvus frugilegus</w:t>
            </w:r>
          </w:p>
        </w:tc>
      </w:tr>
      <w:tr w:rsidR="00310E79" w:rsidRPr="00084479" w14:paraId="12FDC051"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DF033BD" w14:textId="77777777" w:rsidR="00310E79" w:rsidRPr="00084479" w:rsidRDefault="00310E79" w:rsidP="00DC6AA5">
            <w:pPr>
              <w:widowControl/>
              <w:suppressAutoHyphens/>
              <w:spacing w:before="120" w:after="120"/>
              <w:rPr>
                <w:i/>
                <w:noProof/>
                <w:sz w:val="22"/>
              </w:rPr>
            </w:pPr>
            <w:r w:rsidRPr="00084479">
              <w:rPr>
                <w:i/>
                <w:sz w:val="22"/>
              </w:rPr>
              <w:t>Emberiza citrinella</w:t>
            </w:r>
          </w:p>
        </w:tc>
      </w:tr>
      <w:tr w:rsidR="00310E79" w:rsidRPr="00084479" w14:paraId="25872FF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BC7A810"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46A0648C"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E484C35"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7370266F"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23E19CA"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206686E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07F582D" w14:textId="77777777" w:rsidR="00310E79" w:rsidRPr="00084479" w:rsidRDefault="00310E79" w:rsidP="00DC6AA5">
            <w:pPr>
              <w:widowControl/>
              <w:suppressAutoHyphens/>
              <w:spacing w:before="120" w:after="120"/>
              <w:rPr>
                <w:i/>
                <w:noProof/>
                <w:sz w:val="22"/>
              </w:rPr>
            </w:pPr>
            <w:r w:rsidRPr="00084479">
              <w:rPr>
                <w:i/>
                <w:sz w:val="22"/>
              </w:rPr>
              <w:t>Miliaria calandra</w:t>
            </w:r>
          </w:p>
        </w:tc>
      </w:tr>
      <w:tr w:rsidR="00310E79" w:rsidRPr="00084479" w14:paraId="1883E81F"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851E326"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402B0421"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76CB366"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35E109C8"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D4A490B" w14:textId="77777777" w:rsidR="00310E79" w:rsidRPr="00084479" w:rsidRDefault="00310E79" w:rsidP="00DC6AA5">
            <w:pPr>
              <w:widowControl/>
              <w:suppressAutoHyphens/>
              <w:spacing w:before="120" w:after="120"/>
              <w:rPr>
                <w:i/>
                <w:noProof/>
                <w:sz w:val="22"/>
              </w:rPr>
            </w:pPr>
            <w:r w:rsidRPr="00084479">
              <w:rPr>
                <w:i/>
                <w:sz w:val="22"/>
              </w:rPr>
              <w:t>Perdix perdix</w:t>
            </w:r>
          </w:p>
        </w:tc>
      </w:tr>
      <w:tr w:rsidR="00310E79" w:rsidRPr="00084479" w14:paraId="7BE4A3A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5410EE2" w14:textId="77777777" w:rsidR="00310E79" w:rsidRPr="00084479" w:rsidRDefault="00310E79" w:rsidP="00DC6AA5">
            <w:pPr>
              <w:widowControl/>
              <w:suppressAutoHyphens/>
              <w:spacing w:before="120" w:after="120"/>
              <w:rPr>
                <w:i/>
                <w:noProof/>
                <w:sz w:val="22"/>
              </w:rPr>
            </w:pPr>
            <w:r w:rsidRPr="00084479">
              <w:rPr>
                <w:i/>
                <w:sz w:val="22"/>
              </w:rPr>
              <w:t>Saxicola rubetra</w:t>
            </w:r>
          </w:p>
        </w:tc>
      </w:tr>
      <w:tr w:rsidR="00310E79" w:rsidRPr="00084479" w14:paraId="7132E1E9"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D68312A" w14:textId="77777777" w:rsidR="00310E79" w:rsidRPr="00084479" w:rsidRDefault="00310E79" w:rsidP="00DC6AA5">
            <w:pPr>
              <w:widowControl/>
              <w:suppressAutoHyphens/>
              <w:spacing w:before="120" w:after="120"/>
              <w:rPr>
                <w:i/>
                <w:noProof/>
                <w:sz w:val="22"/>
              </w:rPr>
            </w:pPr>
            <w:r w:rsidRPr="00084479">
              <w:rPr>
                <w:i/>
                <w:sz w:val="22"/>
              </w:rPr>
              <w:lastRenderedPageBreak/>
              <w:t>Saxicola torquatus</w:t>
            </w:r>
          </w:p>
        </w:tc>
      </w:tr>
      <w:tr w:rsidR="00310E79" w:rsidRPr="00084479" w14:paraId="65CEBF44"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81196B0" w14:textId="77777777" w:rsidR="00310E79" w:rsidRPr="00084479" w:rsidRDefault="00310E79" w:rsidP="00DC6AA5">
            <w:pPr>
              <w:widowControl/>
              <w:suppressAutoHyphens/>
              <w:spacing w:before="120" w:after="120"/>
              <w:rPr>
                <w:i/>
                <w:noProof/>
                <w:sz w:val="22"/>
              </w:rPr>
            </w:pPr>
            <w:r w:rsidRPr="00084479">
              <w:rPr>
                <w:i/>
                <w:sz w:val="22"/>
              </w:rPr>
              <w:t>Serinus serinus</w:t>
            </w:r>
          </w:p>
        </w:tc>
      </w:tr>
      <w:tr w:rsidR="00310E79" w:rsidRPr="00084479" w14:paraId="76CB202F"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78C9208"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053D8A11"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99E9EC3"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34D2BA20"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4E65EE2"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6195045C"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33B360B"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2CD51863" w14:textId="77777777" w:rsidR="00310E79" w:rsidRPr="00084479" w:rsidRDefault="00310E79" w:rsidP="00310E79">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10E79" w:rsidRPr="00084479" w14:paraId="7B6D7BD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6155513" w14:textId="77777777" w:rsidR="00310E79" w:rsidRPr="00084479" w:rsidRDefault="00310E79" w:rsidP="00DC6AA5">
            <w:pPr>
              <w:widowControl/>
              <w:suppressAutoHyphens/>
              <w:spacing w:before="120" w:after="120"/>
              <w:rPr>
                <w:b/>
                <w:bCs/>
                <w:noProof/>
                <w:sz w:val="22"/>
              </w:rPr>
            </w:pPr>
            <w:r w:rsidRPr="00084479">
              <w:rPr>
                <w:b/>
                <w:sz w:val="22"/>
              </w:rPr>
              <w:t>Dinamarca</w:t>
            </w:r>
          </w:p>
        </w:tc>
      </w:tr>
      <w:tr w:rsidR="00310E79" w:rsidRPr="00084479" w14:paraId="2BF4E00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234BAF4"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4DD569FF"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C427D7F" w14:textId="77777777" w:rsidR="00310E79" w:rsidRPr="00084479" w:rsidRDefault="00310E79" w:rsidP="00DC6AA5">
            <w:pPr>
              <w:widowControl/>
              <w:suppressAutoHyphens/>
              <w:spacing w:before="120" w:after="120"/>
              <w:rPr>
                <w:i/>
                <w:noProof/>
                <w:sz w:val="22"/>
              </w:rPr>
            </w:pPr>
            <w:r w:rsidRPr="00084479">
              <w:rPr>
                <w:i/>
                <w:sz w:val="22"/>
              </w:rPr>
              <w:t>Anthus pratensis</w:t>
            </w:r>
          </w:p>
        </w:tc>
      </w:tr>
      <w:tr w:rsidR="00310E79" w:rsidRPr="00084479" w14:paraId="130F1BC5"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F503508" w14:textId="77777777" w:rsidR="00310E79" w:rsidRPr="00084479" w:rsidRDefault="00310E79" w:rsidP="00DC6AA5">
            <w:pPr>
              <w:widowControl/>
              <w:suppressAutoHyphens/>
              <w:spacing w:before="120" w:after="120"/>
              <w:rPr>
                <w:i/>
                <w:noProof/>
                <w:sz w:val="22"/>
              </w:rPr>
            </w:pPr>
            <w:r w:rsidRPr="00084479">
              <w:rPr>
                <w:i/>
                <w:sz w:val="22"/>
              </w:rPr>
              <w:t>Carduelis cannabina</w:t>
            </w:r>
          </w:p>
        </w:tc>
      </w:tr>
      <w:tr w:rsidR="00310E79" w:rsidRPr="00084479" w14:paraId="0449B5C5"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5A92052" w14:textId="77777777" w:rsidR="00310E79" w:rsidRPr="00084479" w:rsidRDefault="00310E79" w:rsidP="00DC6AA5">
            <w:pPr>
              <w:widowControl/>
              <w:suppressAutoHyphens/>
              <w:spacing w:before="120" w:after="120"/>
              <w:rPr>
                <w:i/>
                <w:noProof/>
                <w:sz w:val="22"/>
              </w:rPr>
            </w:pPr>
            <w:r w:rsidRPr="00084479">
              <w:rPr>
                <w:i/>
                <w:sz w:val="22"/>
              </w:rPr>
              <w:t>Carduelis carduelis</w:t>
            </w:r>
          </w:p>
        </w:tc>
      </w:tr>
      <w:tr w:rsidR="00310E79" w:rsidRPr="00084479" w14:paraId="12697D84"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ACF0117" w14:textId="77777777" w:rsidR="00310E79" w:rsidRPr="00084479" w:rsidRDefault="00310E79" w:rsidP="00DC6AA5">
            <w:pPr>
              <w:widowControl/>
              <w:suppressAutoHyphens/>
              <w:spacing w:before="120" w:after="120"/>
              <w:rPr>
                <w:i/>
                <w:noProof/>
                <w:sz w:val="22"/>
              </w:rPr>
            </w:pPr>
            <w:r w:rsidRPr="00084479">
              <w:rPr>
                <w:i/>
                <w:sz w:val="22"/>
              </w:rPr>
              <w:t>Corvus corone</w:t>
            </w:r>
          </w:p>
        </w:tc>
      </w:tr>
      <w:tr w:rsidR="00310E79" w:rsidRPr="00084479" w14:paraId="60A728E0"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400E03B" w14:textId="77777777" w:rsidR="00310E79" w:rsidRPr="00084479" w:rsidRDefault="00310E79" w:rsidP="00DC6AA5">
            <w:pPr>
              <w:widowControl/>
              <w:suppressAutoHyphens/>
              <w:spacing w:before="120" w:after="120"/>
              <w:rPr>
                <w:i/>
                <w:noProof/>
                <w:sz w:val="22"/>
              </w:rPr>
            </w:pPr>
            <w:r w:rsidRPr="00084479">
              <w:rPr>
                <w:i/>
                <w:sz w:val="22"/>
              </w:rPr>
              <w:t>Corvus frugilegus</w:t>
            </w:r>
          </w:p>
        </w:tc>
      </w:tr>
      <w:tr w:rsidR="00310E79" w:rsidRPr="00084479" w14:paraId="02A5D624"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7D7F384" w14:textId="77777777" w:rsidR="00310E79" w:rsidRPr="00084479" w:rsidRDefault="00310E79" w:rsidP="00DC6AA5">
            <w:pPr>
              <w:widowControl/>
              <w:suppressAutoHyphens/>
              <w:spacing w:before="120" w:after="120"/>
              <w:rPr>
                <w:i/>
                <w:noProof/>
                <w:sz w:val="22"/>
              </w:rPr>
            </w:pPr>
            <w:r w:rsidRPr="00084479">
              <w:rPr>
                <w:i/>
                <w:sz w:val="22"/>
              </w:rPr>
              <w:t>Emberiza citrinella</w:t>
            </w:r>
          </w:p>
        </w:tc>
      </w:tr>
      <w:tr w:rsidR="00310E79" w:rsidRPr="00084479" w14:paraId="4AEE347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F14C59F"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225206D9"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F607415" w14:textId="77777777" w:rsidR="00310E79" w:rsidRPr="00084479" w:rsidRDefault="00310E79" w:rsidP="00DC6AA5">
            <w:pPr>
              <w:widowControl/>
              <w:suppressAutoHyphens/>
              <w:spacing w:before="120" w:after="120"/>
              <w:rPr>
                <w:i/>
                <w:noProof/>
                <w:sz w:val="22"/>
              </w:rPr>
            </w:pPr>
            <w:r w:rsidRPr="00084479">
              <w:rPr>
                <w:i/>
                <w:sz w:val="22"/>
              </w:rPr>
              <w:t>Gallinago gallinago</w:t>
            </w:r>
          </w:p>
        </w:tc>
      </w:tr>
      <w:tr w:rsidR="00310E79" w:rsidRPr="00084479" w14:paraId="2DF7FBDC"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FDD75AB"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38A72CB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D85FF7D"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270B43F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06B14D8" w14:textId="77777777" w:rsidR="00310E79" w:rsidRPr="00084479" w:rsidRDefault="00310E79" w:rsidP="00DC6AA5">
            <w:pPr>
              <w:widowControl/>
              <w:suppressAutoHyphens/>
              <w:spacing w:before="120" w:after="120"/>
              <w:rPr>
                <w:i/>
                <w:noProof/>
                <w:sz w:val="22"/>
              </w:rPr>
            </w:pPr>
            <w:r w:rsidRPr="00084479">
              <w:rPr>
                <w:i/>
                <w:sz w:val="22"/>
              </w:rPr>
              <w:t>Miliaria calandra</w:t>
            </w:r>
          </w:p>
        </w:tc>
      </w:tr>
      <w:tr w:rsidR="00310E79" w:rsidRPr="00084479" w14:paraId="53B977A0"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63B159F" w14:textId="77777777" w:rsidR="00310E79" w:rsidRPr="00084479" w:rsidRDefault="00310E79" w:rsidP="00DC6AA5">
            <w:pPr>
              <w:widowControl/>
              <w:suppressAutoHyphens/>
              <w:spacing w:before="120" w:after="120"/>
              <w:rPr>
                <w:i/>
                <w:noProof/>
                <w:sz w:val="22"/>
              </w:rPr>
            </w:pPr>
            <w:r w:rsidRPr="00084479">
              <w:rPr>
                <w:i/>
                <w:sz w:val="22"/>
              </w:rPr>
              <w:t>Motacilla alba</w:t>
            </w:r>
          </w:p>
        </w:tc>
      </w:tr>
      <w:tr w:rsidR="00310E79" w:rsidRPr="00084479" w14:paraId="5FDCBCBB"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D2F04ED"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0B6C834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2413A76" w14:textId="77777777" w:rsidR="00310E79" w:rsidRPr="00084479" w:rsidRDefault="00310E79" w:rsidP="00DC6AA5">
            <w:pPr>
              <w:widowControl/>
              <w:suppressAutoHyphens/>
              <w:spacing w:before="120" w:after="120"/>
              <w:rPr>
                <w:i/>
                <w:noProof/>
                <w:sz w:val="22"/>
              </w:rPr>
            </w:pPr>
            <w:r w:rsidRPr="00084479">
              <w:rPr>
                <w:i/>
                <w:sz w:val="22"/>
              </w:rPr>
              <w:t>Oenanthe oenanthe</w:t>
            </w:r>
          </w:p>
        </w:tc>
      </w:tr>
      <w:tr w:rsidR="00310E79" w:rsidRPr="00084479" w14:paraId="1E452E3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CF42BE7"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34B61CF9"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F0A99AB" w14:textId="77777777" w:rsidR="00310E79" w:rsidRPr="00084479" w:rsidRDefault="00310E79" w:rsidP="00DC6AA5">
            <w:pPr>
              <w:widowControl/>
              <w:suppressAutoHyphens/>
              <w:spacing w:before="120" w:after="120"/>
              <w:rPr>
                <w:i/>
                <w:noProof/>
                <w:sz w:val="22"/>
              </w:rPr>
            </w:pPr>
            <w:r w:rsidRPr="00084479">
              <w:rPr>
                <w:i/>
                <w:sz w:val="22"/>
              </w:rPr>
              <w:t>Perdix perdix</w:t>
            </w:r>
          </w:p>
        </w:tc>
      </w:tr>
      <w:tr w:rsidR="00310E79" w:rsidRPr="00084479" w14:paraId="26CB4394"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9824CDB" w14:textId="77777777" w:rsidR="00310E79" w:rsidRPr="00084479" w:rsidRDefault="00310E79" w:rsidP="00DC6AA5">
            <w:pPr>
              <w:widowControl/>
              <w:suppressAutoHyphens/>
              <w:spacing w:before="120" w:after="120"/>
              <w:rPr>
                <w:i/>
                <w:noProof/>
                <w:sz w:val="22"/>
              </w:rPr>
            </w:pPr>
            <w:r w:rsidRPr="00084479">
              <w:rPr>
                <w:i/>
                <w:sz w:val="22"/>
              </w:rPr>
              <w:t>Saxicola rubetra</w:t>
            </w:r>
          </w:p>
        </w:tc>
      </w:tr>
      <w:tr w:rsidR="00310E79" w:rsidRPr="00084479" w14:paraId="2A38D18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EEC4C52"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73B8BB2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center"/>
            <w:hideMark/>
          </w:tcPr>
          <w:p w14:paraId="60CB5640" w14:textId="77777777" w:rsidR="00310E79" w:rsidRPr="00084479" w:rsidRDefault="00310E79" w:rsidP="00DC6AA5">
            <w:pPr>
              <w:widowControl/>
              <w:suppressAutoHyphens/>
              <w:spacing w:before="120" w:after="120"/>
              <w:rPr>
                <w:i/>
                <w:noProof/>
                <w:sz w:val="22"/>
              </w:rPr>
            </w:pPr>
            <w:r w:rsidRPr="00084479">
              <w:rPr>
                <w:i/>
                <w:sz w:val="22"/>
              </w:rPr>
              <w:t>Sylvia curruca</w:t>
            </w:r>
          </w:p>
        </w:tc>
      </w:tr>
      <w:tr w:rsidR="00310E79" w:rsidRPr="00084479" w14:paraId="7A8B996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0F0A236" w14:textId="77777777" w:rsidR="00310E79" w:rsidRPr="00084479" w:rsidRDefault="00310E79" w:rsidP="00DC6AA5">
            <w:pPr>
              <w:widowControl/>
              <w:suppressAutoHyphens/>
              <w:spacing w:before="120" w:after="120"/>
              <w:rPr>
                <w:i/>
                <w:noProof/>
                <w:sz w:val="22"/>
              </w:rPr>
            </w:pPr>
            <w:r w:rsidRPr="00084479">
              <w:rPr>
                <w:i/>
                <w:sz w:val="22"/>
              </w:rPr>
              <w:lastRenderedPageBreak/>
              <w:t>Turdus pilaris</w:t>
            </w:r>
          </w:p>
        </w:tc>
      </w:tr>
      <w:tr w:rsidR="00310E79" w:rsidRPr="00084479" w14:paraId="185B5DE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888EF90"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042F152F" w14:textId="77777777" w:rsidR="00310E79" w:rsidRPr="00084479" w:rsidRDefault="00310E79" w:rsidP="00310E79">
      <w:pPr>
        <w:widowControl/>
        <w:suppressAutoHyphens/>
        <w:spacing w:before="120" w:after="120"/>
        <w:rPr>
          <w:noProof/>
          <w:color w:val="000000"/>
          <w:sz w:val="22"/>
        </w:rPr>
      </w:pPr>
      <w:r w:rsidRPr="00084479">
        <w:br w:type="page"/>
      </w: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10E79" w:rsidRPr="00084479" w14:paraId="1479473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D4C5583" w14:textId="77777777" w:rsidR="00310E79" w:rsidRPr="00084479" w:rsidRDefault="00310E79" w:rsidP="00DC6AA5">
            <w:pPr>
              <w:widowControl/>
              <w:suppressAutoHyphens/>
              <w:spacing w:before="120" w:after="120"/>
              <w:rPr>
                <w:b/>
                <w:bCs/>
                <w:noProof/>
                <w:sz w:val="22"/>
              </w:rPr>
            </w:pPr>
            <w:r w:rsidRPr="00084479">
              <w:rPr>
                <w:b/>
                <w:sz w:val="22"/>
              </w:rPr>
              <w:lastRenderedPageBreak/>
              <w:t>Estonia</w:t>
            </w:r>
          </w:p>
        </w:tc>
      </w:tr>
      <w:tr w:rsidR="00310E79" w:rsidRPr="00084479" w14:paraId="3696462F"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BAE3E3C"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6C8AF113"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E0F505E" w14:textId="77777777" w:rsidR="00310E79" w:rsidRPr="00084479" w:rsidRDefault="00310E79" w:rsidP="00DC6AA5">
            <w:pPr>
              <w:widowControl/>
              <w:suppressAutoHyphens/>
              <w:spacing w:before="120" w:after="120"/>
              <w:rPr>
                <w:i/>
                <w:noProof/>
                <w:sz w:val="22"/>
              </w:rPr>
            </w:pPr>
            <w:r w:rsidRPr="00084479">
              <w:rPr>
                <w:i/>
                <w:sz w:val="22"/>
              </w:rPr>
              <w:t>Anthus pratensis</w:t>
            </w:r>
          </w:p>
        </w:tc>
      </w:tr>
      <w:tr w:rsidR="00310E79" w:rsidRPr="00084479" w14:paraId="63FC0359"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94F5852" w14:textId="77777777" w:rsidR="00310E79" w:rsidRPr="00084479" w:rsidRDefault="00310E79" w:rsidP="00DC6AA5">
            <w:pPr>
              <w:widowControl/>
              <w:suppressAutoHyphens/>
              <w:spacing w:before="120" w:after="120"/>
              <w:rPr>
                <w:i/>
                <w:noProof/>
                <w:sz w:val="22"/>
              </w:rPr>
            </w:pPr>
            <w:r w:rsidRPr="00084479">
              <w:rPr>
                <w:i/>
                <w:sz w:val="22"/>
              </w:rPr>
              <w:t>Corvus frugilegus</w:t>
            </w:r>
          </w:p>
        </w:tc>
      </w:tr>
      <w:tr w:rsidR="00310E79" w:rsidRPr="00084479" w14:paraId="282D16B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6196B10" w14:textId="77777777" w:rsidR="00310E79" w:rsidRPr="00084479" w:rsidRDefault="00310E79" w:rsidP="00DC6AA5">
            <w:pPr>
              <w:widowControl/>
              <w:suppressAutoHyphens/>
              <w:spacing w:before="120" w:after="120"/>
              <w:rPr>
                <w:i/>
                <w:noProof/>
                <w:sz w:val="22"/>
              </w:rPr>
            </w:pPr>
            <w:r w:rsidRPr="00084479">
              <w:rPr>
                <w:i/>
                <w:sz w:val="22"/>
              </w:rPr>
              <w:t>Emberiza citrinella</w:t>
            </w:r>
          </w:p>
        </w:tc>
      </w:tr>
      <w:tr w:rsidR="00310E79" w:rsidRPr="00084479" w14:paraId="2954109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4CD0C0C"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264658E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90D175F"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4B4E262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3CE4586" w14:textId="77777777" w:rsidR="00310E79" w:rsidRPr="00084479" w:rsidRDefault="00310E79" w:rsidP="00DC6AA5">
            <w:pPr>
              <w:widowControl/>
              <w:suppressAutoHyphens/>
              <w:spacing w:before="120" w:after="120"/>
              <w:rPr>
                <w:i/>
                <w:noProof/>
                <w:sz w:val="22"/>
              </w:rPr>
            </w:pPr>
            <w:r w:rsidRPr="00084479">
              <w:rPr>
                <w:i/>
                <w:sz w:val="22"/>
              </w:rPr>
              <w:t>Linaria cannabina</w:t>
            </w:r>
          </w:p>
        </w:tc>
      </w:tr>
      <w:tr w:rsidR="00310E79" w:rsidRPr="00084479" w14:paraId="0EE2ACC1"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01BA056"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076ED7E3"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90A33B8"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005F9ED8"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25CE23A" w14:textId="77777777" w:rsidR="00310E79" w:rsidRPr="00084479" w:rsidRDefault="00310E79" w:rsidP="00DC6AA5">
            <w:pPr>
              <w:widowControl/>
              <w:suppressAutoHyphens/>
              <w:spacing w:before="120" w:after="120"/>
              <w:rPr>
                <w:i/>
                <w:noProof/>
                <w:sz w:val="22"/>
              </w:rPr>
            </w:pPr>
            <w:r w:rsidRPr="00084479">
              <w:rPr>
                <w:i/>
                <w:sz w:val="22"/>
              </w:rPr>
              <w:t>Saxicola rubetra</w:t>
            </w:r>
          </w:p>
        </w:tc>
      </w:tr>
      <w:tr w:rsidR="00310E79" w:rsidRPr="00084479" w14:paraId="703C8BAC"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F5D7ACA"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3CA7724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DC72A1D"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3A263750"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ED7DC2A"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0748429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724BBDF" w14:textId="77777777" w:rsidR="00310E79" w:rsidRPr="00084479" w:rsidRDefault="00310E79" w:rsidP="00DC6AA5">
            <w:pPr>
              <w:widowControl/>
              <w:suppressAutoHyphens/>
              <w:spacing w:before="120" w:after="120"/>
              <w:rPr>
                <w:i/>
                <w:noProof/>
                <w:sz w:val="22"/>
              </w:rPr>
            </w:pPr>
            <w:r w:rsidRPr="00084479">
              <w:rPr>
                <w:i/>
                <w:sz w:val="22"/>
              </w:rPr>
              <w:t>Vanellus vanellus</w:t>
            </w:r>
          </w:p>
        </w:tc>
      </w:tr>
      <w:tr w:rsidR="00310E79" w:rsidRPr="00084479" w14:paraId="29A2B180"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A304A63"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112ED51C"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18046F3"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71D3B75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CB25E2D"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2B46AC9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22E74E0"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30D1BF33"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157CFF5"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29382440"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9A0CF28"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6D6FD108"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9D36252"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72EC6F0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5B319A9"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2D7D148C"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36CBC34"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74A9364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28A09DD"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68AE8705"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A953211"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3D30F123"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A7ECAA6"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19E489B0"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99F9359"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0A3C461B"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F82DBEF" w14:textId="77777777" w:rsidR="00310E79" w:rsidRPr="00084479" w:rsidRDefault="00310E79" w:rsidP="00DC6AA5">
            <w:pPr>
              <w:widowControl/>
              <w:suppressAutoHyphens/>
              <w:spacing w:before="120" w:after="120"/>
              <w:rPr>
                <w:i/>
                <w:noProof/>
                <w:sz w:val="22"/>
              </w:rPr>
            </w:pPr>
            <w:r w:rsidRPr="00084479">
              <w:rPr>
                <w:rFonts w:ascii="Arial" w:hAnsi="Arial"/>
                <w:snapToGrid w:val="0"/>
              </w:rPr>
              <w:lastRenderedPageBreak/>
              <w:t>▌</w:t>
            </w:r>
          </w:p>
        </w:tc>
      </w:tr>
      <w:tr w:rsidR="00310E79" w:rsidRPr="00084479" w14:paraId="2F31DF13"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55A2B09"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008ABFF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7479779"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1FBBA66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5F26939"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69B0F3E9"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CEB4B34"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04C9A1F5"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48A32BF"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0D407F4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656DBF1"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2D3099C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E5F6848"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50EA160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C883871"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402AB9B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F5BCF41"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101AE85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22492A7"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r w:rsidR="00310E79" w:rsidRPr="00084479" w14:paraId="5D1CA81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34FF2A5" w14:textId="77777777" w:rsidR="00310E79" w:rsidRPr="00084479" w:rsidRDefault="00310E79" w:rsidP="00DC6AA5">
            <w:pPr>
              <w:widowControl/>
              <w:suppressAutoHyphens/>
              <w:spacing w:before="120" w:after="120"/>
              <w:rPr>
                <w:i/>
                <w:noProof/>
                <w:sz w:val="22"/>
              </w:rPr>
            </w:pPr>
            <w:r w:rsidRPr="00084479">
              <w:rPr>
                <w:rFonts w:ascii="Arial" w:hAnsi="Arial"/>
                <w:snapToGrid w:val="0"/>
              </w:rPr>
              <w:t>▌</w:t>
            </w:r>
          </w:p>
        </w:tc>
      </w:tr>
    </w:tbl>
    <w:p w14:paraId="2F6A4A43" w14:textId="77777777" w:rsidR="00310E79" w:rsidRPr="00084479" w:rsidRDefault="00310E79" w:rsidP="00310E79">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10E79" w:rsidRPr="00084479" w14:paraId="3D44F31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BAFAB22" w14:textId="77777777" w:rsidR="00310E79" w:rsidRPr="00084479" w:rsidRDefault="00310E79" w:rsidP="00DC6AA5">
            <w:pPr>
              <w:widowControl/>
              <w:suppressAutoHyphens/>
              <w:spacing w:before="120" w:after="120"/>
              <w:rPr>
                <w:b/>
                <w:bCs/>
                <w:noProof/>
                <w:sz w:val="22"/>
              </w:rPr>
            </w:pPr>
            <w:r w:rsidRPr="00084479">
              <w:rPr>
                <w:b/>
                <w:sz w:val="22"/>
              </w:rPr>
              <w:t>Finlandia</w:t>
            </w:r>
          </w:p>
        </w:tc>
      </w:tr>
      <w:tr w:rsidR="00310E79" w:rsidRPr="00084479" w14:paraId="0CBCF14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92DCA77"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5DAFDC5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781E80C" w14:textId="77777777" w:rsidR="00310E79" w:rsidRPr="00084479" w:rsidRDefault="00310E79" w:rsidP="00DC6AA5">
            <w:pPr>
              <w:widowControl/>
              <w:suppressAutoHyphens/>
              <w:spacing w:before="120" w:after="120"/>
              <w:rPr>
                <w:i/>
                <w:noProof/>
                <w:sz w:val="22"/>
              </w:rPr>
            </w:pPr>
            <w:r w:rsidRPr="00084479">
              <w:rPr>
                <w:i/>
                <w:sz w:val="22"/>
              </w:rPr>
              <w:t>Anthus pratensis</w:t>
            </w:r>
          </w:p>
        </w:tc>
      </w:tr>
      <w:tr w:rsidR="00310E79" w:rsidRPr="00084479" w14:paraId="7968C7F0"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EA5CAFB" w14:textId="77777777" w:rsidR="00310E79" w:rsidRPr="00084479" w:rsidRDefault="00310E79" w:rsidP="00DC6AA5">
            <w:pPr>
              <w:widowControl/>
              <w:suppressAutoHyphens/>
              <w:spacing w:before="120" w:after="120"/>
              <w:rPr>
                <w:i/>
                <w:noProof/>
                <w:sz w:val="22"/>
              </w:rPr>
            </w:pPr>
            <w:r w:rsidRPr="00084479">
              <w:rPr>
                <w:i/>
                <w:sz w:val="22"/>
              </w:rPr>
              <w:t>Corvus monedula</w:t>
            </w:r>
          </w:p>
        </w:tc>
      </w:tr>
      <w:tr w:rsidR="00310E79" w:rsidRPr="00084479" w14:paraId="642411A9"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3CB2A57" w14:textId="77777777" w:rsidR="00310E79" w:rsidRPr="00084479" w:rsidRDefault="00310E79" w:rsidP="00DC6AA5">
            <w:pPr>
              <w:widowControl/>
              <w:suppressAutoHyphens/>
              <w:spacing w:before="120" w:after="120"/>
              <w:rPr>
                <w:i/>
                <w:noProof/>
                <w:sz w:val="22"/>
              </w:rPr>
            </w:pPr>
            <w:r w:rsidRPr="00084479">
              <w:rPr>
                <w:i/>
                <w:sz w:val="22"/>
              </w:rPr>
              <w:t>Crex crex</w:t>
            </w:r>
          </w:p>
        </w:tc>
      </w:tr>
      <w:tr w:rsidR="00310E79" w:rsidRPr="00084479" w14:paraId="174BEA40"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6C67A3A" w14:textId="77777777" w:rsidR="00310E79" w:rsidRPr="00084479" w:rsidRDefault="00310E79" w:rsidP="00DC6AA5">
            <w:pPr>
              <w:widowControl/>
              <w:suppressAutoHyphens/>
              <w:spacing w:before="120" w:after="120"/>
              <w:rPr>
                <w:i/>
                <w:noProof/>
                <w:sz w:val="22"/>
              </w:rPr>
            </w:pPr>
            <w:r w:rsidRPr="00084479">
              <w:rPr>
                <w:i/>
                <w:sz w:val="22"/>
              </w:rPr>
              <w:t>Delichon urbica</w:t>
            </w:r>
          </w:p>
        </w:tc>
      </w:tr>
      <w:tr w:rsidR="00310E79" w:rsidRPr="00084479" w14:paraId="2E49A55B"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666514C" w14:textId="77777777" w:rsidR="00310E79" w:rsidRPr="00084479" w:rsidRDefault="00310E79" w:rsidP="00DC6AA5">
            <w:pPr>
              <w:widowControl/>
              <w:suppressAutoHyphens/>
              <w:spacing w:before="120" w:after="120"/>
              <w:rPr>
                <w:i/>
                <w:noProof/>
                <w:sz w:val="22"/>
              </w:rPr>
            </w:pPr>
            <w:r w:rsidRPr="00084479">
              <w:rPr>
                <w:i/>
                <w:sz w:val="22"/>
              </w:rPr>
              <w:t>Emberiza hortulana</w:t>
            </w:r>
          </w:p>
        </w:tc>
      </w:tr>
      <w:tr w:rsidR="00310E79" w:rsidRPr="00084479" w14:paraId="309B279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A59583E"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1B33867F"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B4B1A0F" w14:textId="77777777" w:rsidR="00310E79" w:rsidRPr="00084479" w:rsidRDefault="00310E79" w:rsidP="00DC6AA5">
            <w:pPr>
              <w:widowControl/>
              <w:suppressAutoHyphens/>
              <w:spacing w:before="120" w:after="120"/>
              <w:rPr>
                <w:i/>
                <w:noProof/>
                <w:sz w:val="22"/>
              </w:rPr>
            </w:pPr>
            <w:r w:rsidRPr="00084479">
              <w:rPr>
                <w:i/>
                <w:sz w:val="22"/>
              </w:rPr>
              <w:t>Numenius arquata</w:t>
            </w:r>
          </w:p>
        </w:tc>
      </w:tr>
      <w:tr w:rsidR="00310E79" w:rsidRPr="00084479" w14:paraId="0BBE12F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2BB6FD5"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687DF47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5EAB712" w14:textId="77777777" w:rsidR="00310E79" w:rsidRPr="00084479" w:rsidRDefault="00310E79" w:rsidP="00DC6AA5">
            <w:pPr>
              <w:widowControl/>
              <w:suppressAutoHyphens/>
              <w:spacing w:before="120" w:after="120"/>
              <w:rPr>
                <w:i/>
                <w:noProof/>
                <w:sz w:val="22"/>
              </w:rPr>
            </w:pPr>
            <w:r w:rsidRPr="00084479">
              <w:rPr>
                <w:i/>
                <w:sz w:val="22"/>
              </w:rPr>
              <w:t>Saxicola rubertra</w:t>
            </w:r>
          </w:p>
        </w:tc>
      </w:tr>
      <w:tr w:rsidR="00310E79" w:rsidRPr="00084479" w14:paraId="4549B89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3198680"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527C5AE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83B3566"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3F1869CC"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7B82963" w14:textId="77777777" w:rsidR="00310E79" w:rsidRPr="00084479" w:rsidRDefault="00310E79" w:rsidP="00DC6AA5">
            <w:pPr>
              <w:widowControl/>
              <w:suppressAutoHyphens/>
              <w:spacing w:before="120" w:after="120"/>
              <w:rPr>
                <w:i/>
                <w:noProof/>
                <w:sz w:val="22"/>
              </w:rPr>
            </w:pPr>
            <w:r w:rsidRPr="00084479">
              <w:rPr>
                <w:i/>
                <w:sz w:val="22"/>
              </w:rPr>
              <w:t>Turdus pilaris</w:t>
            </w:r>
          </w:p>
        </w:tc>
      </w:tr>
      <w:tr w:rsidR="00310E79" w:rsidRPr="00084479" w14:paraId="4FCE0B60"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69F7EBE"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2E973F3D" w14:textId="77777777" w:rsidR="00310E79" w:rsidRPr="00084479" w:rsidRDefault="00310E79" w:rsidP="00310E79">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10E79" w:rsidRPr="00084479" w14:paraId="711EFB6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B61C712" w14:textId="77777777" w:rsidR="00310E79" w:rsidRPr="00084479" w:rsidRDefault="00310E79" w:rsidP="00DC6AA5">
            <w:pPr>
              <w:widowControl/>
              <w:suppressAutoHyphens/>
              <w:spacing w:before="120" w:after="120"/>
              <w:rPr>
                <w:b/>
                <w:bCs/>
                <w:noProof/>
                <w:sz w:val="22"/>
              </w:rPr>
            </w:pPr>
            <w:r w:rsidRPr="00084479">
              <w:rPr>
                <w:b/>
                <w:sz w:val="22"/>
              </w:rPr>
              <w:t>Francia</w:t>
            </w:r>
          </w:p>
        </w:tc>
      </w:tr>
      <w:tr w:rsidR="00310E79" w:rsidRPr="00084479" w14:paraId="34BA3A85"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CA017B4"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7A453E43"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763C9E5" w14:textId="77777777" w:rsidR="00310E79" w:rsidRPr="00084479" w:rsidRDefault="00310E79" w:rsidP="00DC6AA5">
            <w:pPr>
              <w:widowControl/>
              <w:suppressAutoHyphens/>
              <w:spacing w:before="120" w:after="120"/>
              <w:rPr>
                <w:i/>
                <w:noProof/>
                <w:sz w:val="22"/>
              </w:rPr>
            </w:pPr>
            <w:r w:rsidRPr="00084479">
              <w:rPr>
                <w:i/>
                <w:sz w:val="22"/>
              </w:rPr>
              <w:t>Alectoris rufa</w:t>
            </w:r>
          </w:p>
        </w:tc>
      </w:tr>
      <w:tr w:rsidR="00310E79" w:rsidRPr="00084479" w14:paraId="40D7C26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D729C01" w14:textId="77777777" w:rsidR="00310E79" w:rsidRPr="00084479" w:rsidRDefault="00310E79" w:rsidP="00DC6AA5">
            <w:pPr>
              <w:widowControl/>
              <w:suppressAutoHyphens/>
              <w:spacing w:before="120" w:after="120"/>
              <w:rPr>
                <w:i/>
                <w:noProof/>
                <w:sz w:val="22"/>
              </w:rPr>
            </w:pPr>
            <w:r w:rsidRPr="00084479">
              <w:rPr>
                <w:i/>
                <w:sz w:val="22"/>
              </w:rPr>
              <w:t>Anthus campestris</w:t>
            </w:r>
          </w:p>
        </w:tc>
      </w:tr>
      <w:tr w:rsidR="00310E79" w:rsidRPr="00084479" w14:paraId="79839556"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048F249" w14:textId="77777777" w:rsidR="00310E79" w:rsidRPr="00084479" w:rsidRDefault="00310E79" w:rsidP="00DC6AA5">
            <w:pPr>
              <w:widowControl/>
              <w:suppressAutoHyphens/>
              <w:spacing w:before="120" w:after="120"/>
              <w:rPr>
                <w:i/>
                <w:noProof/>
                <w:sz w:val="22"/>
              </w:rPr>
            </w:pPr>
            <w:r w:rsidRPr="00084479">
              <w:rPr>
                <w:i/>
                <w:sz w:val="22"/>
              </w:rPr>
              <w:t>Anthus pratensis</w:t>
            </w:r>
          </w:p>
        </w:tc>
      </w:tr>
      <w:tr w:rsidR="00310E79" w:rsidRPr="00084479" w14:paraId="0129D661"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804F4A2" w14:textId="77777777" w:rsidR="00310E79" w:rsidRPr="00084479" w:rsidRDefault="00310E79" w:rsidP="00DC6AA5">
            <w:pPr>
              <w:widowControl/>
              <w:suppressAutoHyphens/>
              <w:spacing w:before="120" w:after="120"/>
              <w:rPr>
                <w:i/>
                <w:noProof/>
                <w:sz w:val="22"/>
              </w:rPr>
            </w:pPr>
            <w:r w:rsidRPr="00084479">
              <w:rPr>
                <w:i/>
                <w:sz w:val="22"/>
              </w:rPr>
              <w:t>Buteo buteo</w:t>
            </w:r>
          </w:p>
        </w:tc>
      </w:tr>
      <w:tr w:rsidR="00310E79" w:rsidRPr="00084479" w14:paraId="73CF470B"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D11ED74" w14:textId="77777777" w:rsidR="00310E79" w:rsidRPr="00084479" w:rsidRDefault="00310E79" w:rsidP="00DC6AA5">
            <w:pPr>
              <w:widowControl/>
              <w:suppressAutoHyphens/>
              <w:spacing w:before="120" w:after="120"/>
              <w:rPr>
                <w:i/>
                <w:noProof/>
                <w:sz w:val="22"/>
              </w:rPr>
            </w:pPr>
            <w:r w:rsidRPr="00084479">
              <w:rPr>
                <w:i/>
                <w:sz w:val="22"/>
              </w:rPr>
              <w:t>Carduelis cannabina</w:t>
            </w:r>
          </w:p>
        </w:tc>
      </w:tr>
      <w:tr w:rsidR="00310E79" w:rsidRPr="00084479" w14:paraId="062F7194"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1E5565F" w14:textId="77777777" w:rsidR="00310E79" w:rsidRPr="00084479" w:rsidRDefault="00310E79" w:rsidP="00DC6AA5">
            <w:pPr>
              <w:widowControl/>
              <w:suppressAutoHyphens/>
              <w:spacing w:before="120" w:after="120"/>
              <w:rPr>
                <w:i/>
                <w:noProof/>
                <w:sz w:val="22"/>
              </w:rPr>
            </w:pPr>
            <w:r w:rsidRPr="00084479">
              <w:rPr>
                <w:i/>
                <w:sz w:val="22"/>
              </w:rPr>
              <w:t>Corvus frugilegus</w:t>
            </w:r>
          </w:p>
        </w:tc>
      </w:tr>
      <w:tr w:rsidR="00310E79" w:rsidRPr="00084479" w14:paraId="52B26AC4"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524E001" w14:textId="77777777" w:rsidR="00310E79" w:rsidRPr="00084479" w:rsidRDefault="00310E79" w:rsidP="00DC6AA5">
            <w:pPr>
              <w:widowControl/>
              <w:suppressAutoHyphens/>
              <w:spacing w:before="120" w:after="120"/>
              <w:rPr>
                <w:i/>
                <w:noProof/>
                <w:sz w:val="22"/>
              </w:rPr>
            </w:pPr>
            <w:r w:rsidRPr="00084479">
              <w:rPr>
                <w:i/>
                <w:sz w:val="22"/>
              </w:rPr>
              <w:t>Coturnix coturnix</w:t>
            </w:r>
          </w:p>
        </w:tc>
      </w:tr>
      <w:tr w:rsidR="00310E79" w:rsidRPr="00084479" w14:paraId="7C7CCC48"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1B6CA54" w14:textId="77777777" w:rsidR="00310E79" w:rsidRPr="00084479" w:rsidRDefault="00310E79" w:rsidP="00DC6AA5">
            <w:pPr>
              <w:widowControl/>
              <w:suppressAutoHyphens/>
              <w:spacing w:before="120" w:after="120"/>
              <w:rPr>
                <w:i/>
                <w:noProof/>
                <w:sz w:val="22"/>
              </w:rPr>
            </w:pPr>
            <w:r w:rsidRPr="00084479">
              <w:rPr>
                <w:i/>
                <w:sz w:val="22"/>
              </w:rPr>
              <w:t>Emberiza cirlus</w:t>
            </w:r>
          </w:p>
        </w:tc>
      </w:tr>
      <w:tr w:rsidR="00310E79" w:rsidRPr="00084479" w14:paraId="0FC0644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AB5E934" w14:textId="77777777" w:rsidR="00310E79" w:rsidRPr="00084479" w:rsidRDefault="00310E79" w:rsidP="00DC6AA5">
            <w:pPr>
              <w:widowControl/>
              <w:suppressAutoHyphens/>
              <w:spacing w:before="120" w:after="120"/>
              <w:rPr>
                <w:i/>
                <w:noProof/>
                <w:sz w:val="22"/>
              </w:rPr>
            </w:pPr>
            <w:r w:rsidRPr="00084479">
              <w:rPr>
                <w:i/>
                <w:sz w:val="22"/>
              </w:rPr>
              <w:t>Emberiza citrinella</w:t>
            </w:r>
          </w:p>
        </w:tc>
      </w:tr>
      <w:tr w:rsidR="00310E79" w:rsidRPr="00084479" w14:paraId="5120ECF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2D2EED3" w14:textId="77777777" w:rsidR="00310E79" w:rsidRPr="00084479" w:rsidRDefault="00310E79" w:rsidP="00DC6AA5">
            <w:pPr>
              <w:widowControl/>
              <w:suppressAutoHyphens/>
              <w:spacing w:before="120" w:after="120"/>
              <w:rPr>
                <w:i/>
                <w:noProof/>
                <w:sz w:val="22"/>
              </w:rPr>
            </w:pPr>
            <w:r w:rsidRPr="00084479">
              <w:rPr>
                <w:i/>
                <w:sz w:val="22"/>
              </w:rPr>
              <w:t>Emberiza hortulana</w:t>
            </w:r>
          </w:p>
        </w:tc>
      </w:tr>
      <w:tr w:rsidR="00310E79" w:rsidRPr="00084479" w14:paraId="21448DF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730AC07"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765DC20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E081014" w14:textId="77777777" w:rsidR="00310E79" w:rsidRPr="00084479" w:rsidRDefault="00310E79" w:rsidP="00DC6AA5">
            <w:pPr>
              <w:widowControl/>
              <w:suppressAutoHyphens/>
              <w:spacing w:before="120" w:after="120"/>
              <w:rPr>
                <w:i/>
                <w:noProof/>
                <w:sz w:val="22"/>
              </w:rPr>
            </w:pPr>
            <w:r w:rsidRPr="00084479">
              <w:rPr>
                <w:i/>
                <w:sz w:val="22"/>
              </w:rPr>
              <w:t>Galerida cristata</w:t>
            </w:r>
          </w:p>
        </w:tc>
      </w:tr>
      <w:tr w:rsidR="00310E79" w:rsidRPr="00084479" w14:paraId="0EF3FFB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5EA776B"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3833CA8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1A6D485" w14:textId="77777777" w:rsidR="00310E79" w:rsidRPr="00084479" w:rsidRDefault="00310E79" w:rsidP="00DC6AA5">
            <w:pPr>
              <w:widowControl/>
              <w:suppressAutoHyphens/>
              <w:spacing w:before="120" w:after="120"/>
              <w:rPr>
                <w:i/>
                <w:noProof/>
                <w:sz w:val="22"/>
              </w:rPr>
            </w:pPr>
            <w:r w:rsidRPr="00084479">
              <w:rPr>
                <w:i/>
                <w:sz w:val="22"/>
              </w:rPr>
              <w:t>Lullula arborea</w:t>
            </w:r>
          </w:p>
        </w:tc>
      </w:tr>
      <w:tr w:rsidR="00310E79" w:rsidRPr="00084479" w14:paraId="540446AF"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5ECAF0D" w14:textId="77777777" w:rsidR="00310E79" w:rsidRPr="00084479" w:rsidRDefault="00310E79" w:rsidP="00DC6AA5">
            <w:pPr>
              <w:widowControl/>
              <w:suppressAutoHyphens/>
              <w:spacing w:before="120" w:after="120"/>
              <w:rPr>
                <w:i/>
                <w:noProof/>
                <w:sz w:val="22"/>
              </w:rPr>
            </w:pPr>
            <w:r w:rsidRPr="00084479">
              <w:rPr>
                <w:i/>
                <w:sz w:val="22"/>
              </w:rPr>
              <w:t>Melanocorypha calandra</w:t>
            </w:r>
          </w:p>
        </w:tc>
      </w:tr>
      <w:tr w:rsidR="00310E79" w:rsidRPr="00084479" w14:paraId="20EF913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31893EC"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1BC1F4C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1A39619" w14:textId="77777777" w:rsidR="00310E79" w:rsidRPr="00084479" w:rsidRDefault="00310E79" w:rsidP="00DC6AA5">
            <w:pPr>
              <w:widowControl/>
              <w:suppressAutoHyphens/>
              <w:spacing w:before="120" w:after="120"/>
              <w:rPr>
                <w:i/>
                <w:noProof/>
                <w:sz w:val="22"/>
              </w:rPr>
            </w:pPr>
            <w:r w:rsidRPr="00084479">
              <w:rPr>
                <w:i/>
                <w:sz w:val="22"/>
              </w:rPr>
              <w:t>Oenanthe oenanthe</w:t>
            </w:r>
          </w:p>
        </w:tc>
      </w:tr>
      <w:tr w:rsidR="00310E79" w:rsidRPr="00084479" w14:paraId="34CC2A08"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AD76860" w14:textId="77777777" w:rsidR="00310E79" w:rsidRPr="00084479" w:rsidRDefault="00310E79" w:rsidP="00DC6AA5">
            <w:pPr>
              <w:widowControl/>
              <w:suppressAutoHyphens/>
              <w:spacing w:before="120" w:after="120"/>
              <w:rPr>
                <w:i/>
                <w:noProof/>
                <w:sz w:val="22"/>
              </w:rPr>
            </w:pPr>
            <w:r w:rsidRPr="00084479">
              <w:rPr>
                <w:i/>
                <w:sz w:val="22"/>
              </w:rPr>
              <w:t>Perdix perdix</w:t>
            </w:r>
          </w:p>
        </w:tc>
      </w:tr>
      <w:tr w:rsidR="00310E79" w:rsidRPr="00084479" w14:paraId="060538FB"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77531D3" w14:textId="77777777" w:rsidR="00310E79" w:rsidRPr="00084479" w:rsidRDefault="00310E79" w:rsidP="00DC6AA5">
            <w:pPr>
              <w:widowControl/>
              <w:suppressAutoHyphens/>
              <w:spacing w:before="120" w:after="120"/>
              <w:rPr>
                <w:i/>
                <w:noProof/>
                <w:sz w:val="22"/>
              </w:rPr>
            </w:pPr>
            <w:r w:rsidRPr="00084479">
              <w:rPr>
                <w:i/>
                <w:sz w:val="22"/>
              </w:rPr>
              <w:t>Saxicola torquatus</w:t>
            </w:r>
          </w:p>
        </w:tc>
      </w:tr>
      <w:tr w:rsidR="00310E79" w:rsidRPr="00084479" w14:paraId="53590F10"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167BA0C" w14:textId="77777777" w:rsidR="00310E79" w:rsidRPr="00084479" w:rsidRDefault="00310E79" w:rsidP="00DC6AA5">
            <w:pPr>
              <w:widowControl/>
              <w:suppressAutoHyphens/>
              <w:spacing w:before="120" w:after="120"/>
              <w:rPr>
                <w:i/>
                <w:noProof/>
                <w:sz w:val="22"/>
              </w:rPr>
            </w:pPr>
            <w:r w:rsidRPr="00084479">
              <w:rPr>
                <w:i/>
                <w:sz w:val="22"/>
              </w:rPr>
              <w:t>Saxicola rubetra</w:t>
            </w:r>
          </w:p>
        </w:tc>
      </w:tr>
      <w:tr w:rsidR="00310E79" w:rsidRPr="00084479" w14:paraId="156B3DF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AA3B534"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42B9D7C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E342D47" w14:textId="77777777" w:rsidR="00310E79" w:rsidRPr="00084479" w:rsidRDefault="00310E79" w:rsidP="00DC6AA5">
            <w:pPr>
              <w:widowControl/>
              <w:suppressAutoHyphens/>
              <w:spacing w:before="120" w:after="120"/>
              <w:rPr>
                <w:i/>
                <w:noProof/>
                <w:sz w:val="22"/>
              </w:rPr>
            </w:pPr>
            <w:r w:rsidRPr="00084479">
              <w:rPr>
                <w:i/>
                <w:sz w:val="22"/>
              </w:rPr>
              <w:t>Upupa epops</w:t>
            </w:r>
          </w:p>
        </w:tc>
      </w:tr>
      <w:tr w:rsidR="00310E79" w:rsidRPr="00084479" w14:paraId="3031E06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E96F495"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047BAFCF" w14:textId="77777777" w:rsidR="00310E79" w:rsidRPr="00084479" w:rsidRDefault="00310E79" w:rsidP="00310E79">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310E79" w:rsidRPr="00084479" w14:paraId="5F208C94"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814557E" w14:textId="77777777" w:rsidR="00310E79" w:rsidRPr="00084479" w:rsidRDefault="00310E79" w:rsidP="00DC6AA5">
            <w:pPr>
              <w:widowControl/>
              <w:suppressAutoHyphens/>
              <w:spacing w:before="120" w:after="120"/>
              <w:rPr>
                <w:b/>
                <w:bCs/>
                <w:noProof/>
                <w:sz w:val="22"/>
              </w:rPr>
            </w:pPr>
            <w:r w:rsidRPr="00084479">
              <w:rPr>
                <w:b/>
                <w:sz w:val="22"/>
              </w:rPr>
              <w:t>Alemania</w:t>
            </w:r>
          </w:p>
        </w:tc>
      </w:tr>
      <w:tr w:rsidR="00310E79" w:rsidRPr="00084479" w14:paraId="5555E88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EBDE061"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78A62CC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BC6E759" w14:textId="77777777" w:rsidR="00310E79" w:rsidRPr="00084479" w:rsidRDefault="00310E79" w:rsidP="00DC6AA5">
            <w:pPr>
              <w:widowControl/>
              <w:suppressAutoHyphens/>
              <w:spacing w:before="120" w:after="120"/>
              <w:rPr>
                <w:i/>
                <w:noProof/>
                <w:sz w:val="22"/>
              </w:rPr>
            </w:pPr>
            <w:r w:rsidRPr="00084479">
              <w:rPr>
                <w:i/>
                <w:sz w:val="22"/>
              </w:rPr>
              <w:lastRenderedPageBreak/>
              <w:t>Athene noctua</w:t>
            </w:r>
          </w:p>
        </w:tc>
      </w:tr>
      <w:tr w:rsidR="00310E79" w:rsidRPr="00084479" w14:paraId="0EC692CE"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A10BA44" w14:textId="77777777" w:rsidR="00310E79" w:rsidRPr="00084479" w:rsidRDefault="00310E79" w:rsidP="00DC6AA5">
            <w:pPr>
              <w:widowControl/>
              <w:suppressAutoHyphens/>
              <w:spacing w:before="120" w:after="120"/>
              <w:rPr>
                <w:i/>
                <w:noProof/>
                <w:sz w:val="22"/>
              </w:rPr>
            </w:pPr>
            <w:r w:rsidRPr="00084479">
              <w:rPr>
                <w:i/>
                <w:sz w:val="22"/>
              </w:rPr>
              <w:t>Emberiza citrinella</w:t>
            </w:r>
          </w:p>
        </w:tc>
      </w:tr>
      <w:tr w:rsidR="00310E79" w:rsidRPr="00084479" w14:paraId="144B4F3A"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2FAA2FA"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1AAB8B15"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82B2808" w14:textId="77777777" w:rsidR="00310E79" w:rsidRPr="00084479" w:rsidRDefault="00310E79" w:rsidP="00DC6AA5">
            <w:pPr>
              <w:widowControl/>
              <w:suppressAutoHyphens/>
              <w:spacing w:before="120" w:after="120"/>
              <w:rPr>
                <w:i/>
                <w:noProof/>
                <w:sz w:val="22"/>
              </w:rPr>
            </w:pPr>
            <w:r w:rsidRPr="00084479">
              <w:rPr>
                <w:i/>
                <w:sz w:val="22"/>
              </w:rPr>
              <w:t>Limosa limosa</w:t>
            </w:r>
          </w:p>
        </w:tc>
      </w:tr>
      <w:tr w:rsidR="00310E79" w:rsidRPr="00084479" w14:paraId="1762FDF2"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20365BE" w14:textId="77777777" w:rsidR="00310E79" w:rsidRPr="00084479" w:rsidRDefault="00310E79" w:rsidP="00DC6AA5">
            <w:pPr>
              <w:widowControl/>
              <w:suppressAutoHyphens/>
              <w:spacing w:before="120" w:after="120"/>
              <w:rPr>
                <w:i/>
                <w:noProof/>
                <w:sz w:val="22"/>
              </w:rPr>
            </w:pPr>
            <w:r w:rsidRPr="00084479">
              <w:rPr>
                <w:i/>
                <w:sz w:val="22"/>
              </w:rPr>
              <w:t>Lullula arborea</w:t>
            </w:r>
          </w:p>
        </w:tc>
      </w:tr>
      <w:tr w:rsidR="00310E79" w:rsidRPr="00084479" w14:paraId="7795110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BB4F12C" w14:textId="77777777" w:rsidR="00310E79" w:rsidRPr="00084479" w:rsidRDefault="00310E79" w:rsidP="00DC6AA5">
            <w:pPr>
              <w:widowControl/>
              <w:suppressAutoHyphens/>
              <w:spacing w:before="120" w:after="120"/>
              <w:rPr>
                <w:i/>
                <w:noProof/>
                <w:sz w:val="22"/>
              </w:rPr>
            </w:pPr>
            <w:r w:rsidRPr="00084479">
              <w:rPr>
                <w:i/>
                <w:sz w:val="22"/>
              </w:rPr>
              <w:t>Miliaria calandra</w:t>
            </w:r>
          </w:p>
        </w:tc>
      </w:tr>
      <w:tr w:rsidR="00310E79" w:rsidRPr="00084479" w14:paraId="2535EB0D"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CBB36E6" w14:textId="77777777" w:rsidR="00310E79" w:rsidRPr="00084479" w:rsidRDefault="00310E79" w:rsidP="00DC6AA5">
            <w:pPr>
              <w:widowControl/>
              <w:suppressAutoHyphens/>
              <w:spacing w:before="120" w:after="120"/>
              <w:rPr>
                <w:i/>
                <w:noProof/>
                <w:sz w:val="22"/>
              </w:rPr>
            </w:pPr>
            <w:r w:rsidRPr="00084479">
              <w:rPr>
                <w:i/>
                <w:sz w:val="22"/>
              </w:rPr>
              <w:t>Milvus milvus</w:t>
            </w:r>
          </w:p>
        </w:tc>
      </w:tr>
      <w:tr w:rsidR="00310E79" w:rsidRPr="00084479" w14:paraId="78521683"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0870EDE" w14:textId="77777777" w:rsidR="00310E79" w:rsidRPr="00084479" w:rsidRDefault="00310E79" w:rsidP="00DC6AA5">
            <w:pPr>
              <w:widowControl/>
              <w:suppressAutoHyphens/>
              <w:spacing w:before="120" w:after="120"/>
              <w:rPr>
                <w:i/>
                <w:noProof/>
                <w:sz w:val="22"/>
              </w:rPr>
            </w:pPr>
            <w:r w:rsidRPr="00084479">
              <w:rPr>
                <w:i/>
                <w:sz w:val="22"/>
              </w:rPr>
              <w:t>Saxicola rubetra</w:t>
            </w:r>
          </w:p>
        </w:tc>
      </w:tr>
      <w:tr w:rsidR="00310E79" w:rsidRPr="00084479" w14:paraId="4B5D97E7" w14:textId="77777777" w:rsidTr="00DC6AA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036A4D1"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609958AD" w14:textId="77777777" w:rsidR="00310E79" w:rsidRPr="00084479" w:rsidRDefault="00310E79" w:rsidP="00310E7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310E79" w:rsidRPr="00084479" w14:paraId="72F055B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5EBD251" w14:textId="77777777" w:rsidR="00310E79" w:rsidRPr="00084479" w:rsidRDefault="00310E79" w:rsidP="00DC6AA5">
            <w:pPr>
              <w:widowControl/>
              <w:suppressAutoHyphens/>
              <w:spacing w:before="120" w:after="120"/>
              <w:rPr>
                <w:b/>
                <w:bCs/>
                <w:noProof/>
                <w:sz w:val="22"/>
              </w:rPr>
            </w:pPr>
            <w:r w:rsidRPr="00084479">
              <w:rPr>
                <w:b/>
                <w:sz w:val="22"/>
              </w:rPr>
              <w:t>Grecia</w:t>
            </w:r>
          </w:p>
        </w:tc>
      </w:tr>
      <w:tr w:rsidR="00310E79" w:rsidRPr="00084479" w14:paraId="1BEB8A3D"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915946B"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7B33A15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62316EF" w14:textId="77777777" w:rsidR="00310E79" w:rsidRPr="00084479" w:rsidRDefault="00310E79" w:rsidP="00DC6AA5">
            <w:pPr>
              <w:widowControl/>
              <w:suppressAutoHyphens/>
              <w:spacing w:before="120" w:after="120"/>
              <w:rPr>
                <w:i/>
                <w:noProof/>
                <w:sz w:val="22"/>
              </w:rPr>
            </w:pPr>
            <w:r w:rsidRPr="00084479">
              <w:rPr>
                <w:i/>
                <w:sz w:val="22"/>
              </w:rPr>
              <w:t>Apus apus</w:t>
            </w:r>
          </w:p>
        </w:tc>
      </w:tr>
      <w:tr w:rsidR="00310E79" w:rsidRPr="00084479" w14:paraId="26CAF31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6C0A01B" w14:textId="77777777" w:rsidR="00310E79" w:rsidRPr="00084479" w:rsidRDefault="00310E79" w:rsidP="00DC6AA5">
            <w:pPr>
              <w:widowControl/>
              <w:suppressAutoHyphens/>
              <w:spacing w:before="120" w:after="120"/>
              <w:rPr>
                <w:i/>
                <w:noProof/>
                <w:sz w:val="22"/>
              </w:rPr>
            </w:pPr>
            <w:r w:rsidRPr="00084479">
              <w:rPr>
                <w:i/>
                <w:sz w:val="22"/>
              </w:rPr>
              <w:t>Athene noctua</w:t>
            </w:r>
          </w:p>
        </w:tc>
      </w:tr>
      <w:tr w:rsidR="00310E79" w:rsidRPr="00084479" w14:paraId="4F0AF55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2DBA30C" w14:textId="77777777" w:rsidR="00310E79" w:rsidRPr="00084479" w:rsidRDefault="00310E79" w:rsidP="00DC6AA5">
            <w:pPr>
              <w:widowControl/>
              <w:suppressAutoHyphens/>
              <w:spacing w:before="120" w:after="120"/>
              <w:rPr>
                <w:i/>
                <w:noProof/>
                <w:sz w:val="22"/>
              </w:rPr>
            </w:pPr>
            <w:r w:rsidRPr="00084479">
              <w:rPr>
                <w:i/>
                <w:sz w:val="22"/>
              </w:rPr>
              <w:t>Calandrella brachydactyla</w:t>
            </w:r>
          </w:p>
        </w:tc>
      </w:tr>
      <w:tr w:rsidR="00310E79" w:rsidRPr="00084479" w14:paraId="274911B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272558E" w14:textId="77777777" w:rsidR="00310E79" w:rsidRPr="00084479" w:rsidRDefault="00310E79" w:rsidP="00DC6AA5">
            <w:pPr>
              <w:widowControl/>
              <w:suppressAutoHyphens/>
              <w:spacing w:before="120" w:after="120"/>
              <w:rPr>
                <w:i/>
                <w:noProof/>
                <w:sz w:val="22"/>
              </w:rPr>
            </w:pPr>
            <w:r w:rsidRPr="00084479">
              <w:rPr>
                <w:i/>
                <w:sz w:val="22"/>
              </w:rPr>
              <w:t>Carduelis cannabina</w:t>
            </w:r>
          </w:p>
        </w:tc>
      </w:tr>
      <w:tr w:rsidR="00310E79" w:rsidRPr="00084479" w14:paraId="65642F05"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93946F6" w14:textId="77777777" w:rsidR="00310E79" w:rsidRPr="00084479" w:rsidRDefault="00310E79" w:rsidP="00DC6AA5">
            <w:pPr>
              <w:widowControl/>
              <w:suppressAutoHyphens/>
              <w:spacing w:before="120" w:after="120"/>
              <w:rPr>
                <w:i/>
                <w:noProof/>
                <w:sz w:val="22"/>
              </w:rPr>
            </w:pPr>
            <w:r w:rsidRPr="00084479">
              <w:rPr>
                <w:i/>
                <w:sz w:val="22"/>
              </w:rPr>
              <w:t>Carduelis carduelis</w:t>
            </w:r>
          </w:p>
        </w:tc>
      </w:tr>
      <w:tr w:rsidR="00310E79" w:rsidRPr="00084479" w14:paraId="1A81142B"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F6CC2FC" w14:textId="77777777" w:rsidR="00310E79" w:rsidRPr="00084479" w:rsidRDefault="00310E79" w:rsidP="00DC6AA5">
            <w:pPr>
              <w:widowControl/>
              <w:suppressAutoHyphens/>
              <w:spacing w:before="120" w:after="120"/>
              <w:rPr>
                <w:i/>
                <w:noProof/>
                <w:sz w:val="22"/>
              </w:rPr>
            </w:pPr>
            <w:r w:rsidRPr="00084479">
              <w:rPr>
                <w:i/>
                <w:sz w:val="22"/>
              </w:rPr>
              <w:t>Carduelis chloris</w:t>
            </w:r>
          </w:p>
        </w:tc>
      </w:tr>
      <w:tr w:rsidR="00310E79" w:rsidRPr="00084479" w14:paraId="4F7D374E"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4EF6832" w14:textId="77777777" w:rsidR="00310E79" w:rsidRPr="00084479" w:rsidRDefault="00310E79" w:rsidP="00DC6AA5">
            <w:pPr>
              <w:widowControl/>
              <w:suppressAutoHyphens/>
              <w:spacing w:before="120" w:after="120"/>
              <w:rPr>
                <w:i/>
                <w:noProof/>
                <w:sz w:val="22"/>
              </w:rPr>
            </w:pPr>
            <w:r w:rsidRPr="00084479">
              <w:rPr>
                <w:i/>
                <w:sz w:val="22"/>
              </w:rPr>
              <w:t>Ciconia ciconia</w:t>
            </w:r>
          </w:p>
        </w:tc>
      </w:tr>
      <w:tr w:rsidR="00310E79" w:rsidRPr="00084479" w14:paraId="7CFD0EA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1BF8FD1" w14:textId="77777777" w:rsidR="00310E79" w:rsidRPr="00084479" w:rsidRDefault="00310E79" w:rsidP="00DC6AA5">
            <w:pPr>
              <w:widowControl/>
              <w:suppressAutoHyphens/>
              <w:spacing w:before="120" w:after="120"/>
              <w:rPr>
                <w:i/>
                <w:noProof/>
                <w:sz w:val="22"/>
              </w:rPr>
            </w:pPr>
            <w:r w:rsidRPr="00084479">
              <w:rPr>
                <w:i/>
                <w:sz w:val="22"/>
              </w:rPr>
              <w:t>Corvus corone</w:t>
            </w:r>
          </w:p>
        </w:tc>
      </w:tr>
      <w:tr w:rsidR="00310E79" w:rsidRPr="00084479" w14:paraId="03617A5A"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32812AF" w14:textId="77777777" w:rsidR="00310E79" w:rsidRPr="00084479" w:rsidRDefault="00310E79" w:rsidP="00DC6AA5">
            <w:pPr>
              <w:widowControl/>
              <w:suppressAutoHyphens/>
              <w:spacing w:before="120" w:after="120"/>
              <w:rPr>
                <w:i/>
                <w:noProof/>
                <w:sz w:val="22"/>
              </w:rPr>
            </w:pPr>
            <w:r w:rsidRPr="00084479">
              <w:rPr>
                <w:i/>
                <w:sz w:val="22"/>
              </w:rPr>
              <w:t>Corvus monedula</w:t>
            </w:r>
          </w:p>
        </w:tc>
      </w:tr>
      <w:tr w:rsidR="00310E79" w:rsidRPr="00084479" w14:paraId="7A0CD244"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D9F79B4" w14:textId="77777777" w:rsidR="00310E79" w:rsidRPr="00084479" w:rsidRDefault="00310E79" w:rsidP="00DC6AA5">
            <w:pPr>
              <w:widowControl/>
              <w:suppressAutoHyphens/>
              <w:spacing w:before="120" w:after="120"/>
              <w:rPr>
                <w:i/>
                <w:noProof/>
                <w:sz w:val="22"/>
              </w:rPr>
            </w:pPr>
            <w:r w:rsidRPr="00084479">
              <w:rPr>
                <w:i/>
                <w:sz w:val="22"/>
              </w:rPr>
              <w:t>Delichon urbicum</w:t>
            </w:r>
          </w:p>
        </w:tc>
      </w:tr>
      <w:tr w:rsidR="00310E79" w:rsidRPr="00084479" w14:paraId="5D91BF8C"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8EB7FC6" w14:textId="77777777" w:rsidR="00310E79" w:rsidRPr="00084479" w:rsidRDefault="00310E79" w:rsidP="00DC6AA5">
            <w:pPr>
              <w:widowControl/>
              <w:suppressAutoHyphens/>
              <w:spacing w:before="120" w:after="120"/>
              <w:rPr>
                <w:i/>
                <w:noProof/>
                <w:sz w:val="22"/>
              </w:rPr>
            </w:pPr>
            <w:r w:rsidRPr="00084479">
              <w:rPr>
                <w:i/>
                <w:sz w:val="22"/>
              </w:rPr>
              <w:t>Emberiza cirlus</w:t>
            </w:r>
          </w:p>
        </w:tc>
      </w:tr>
      <w:tr w:rsidR="00310E79" w:rsidRPr="00084479" w14:paraId="0E643F5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B6E37EC" w14:textId="77777777" w:rsidR="00310E79" w:rsidRPr="00084479" w:rsidRDefault="00310E79" w:rsidP="00DC6AA5">
            <w:pPr>
              <w:widowControl/>
              <w:suppressAutoHyphens/>
              <w:spacing w:before="120" w:after="120"/>
              <w:rPr>
                <w:i/>
                <w:noProof/>
                <w:sz w:val="22"/>
              </w:rPr>
            </w:pPr>
            <w:r w:rsidRPr="00084479">
              <w:rPr>
                <w:i/>
                <w:sz w:val="22"/>
              </w:rPr>
              <w:t>Emberiza hortulana</w:t>
            </w:r>
          </w:p>
        </w:tc>
      </w:tr>
      <w:tr w:rsidR="00310E79" w:rsidRPr="00084479" w14:paraId="71461AB4"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6DDAD17" w14:textId="77777777" w:rsidR="00310E79" w:rsidRPr="00084479" w:rsidRDefault="00310E79" w:rsidP="00DC6AA5">
            <w:pPr>
              <w:widowControl/>
              <w:suppressAutoHyphens/>
              <w:spacing w:before="120" w:after="120"/>
              <w:rPr>
                <w:i/>
                <w:noProof/>
                <w:sz w:val="22"/>
              </w:rPr>
            </w:pPr>
            <w:r w:rsidRPr="00084479">
              <w:rPr>
                <w:i/>
                <w:sz w:val="22"/>
              </w:rPr>
              <w:t>Emberiza melanocephala</w:t>
            </w:r>
          </w:p>
        </w:tc>
      </w:tr>
      <w:tr w:rsidR="00310E79" w:rsidRPr="00084479" w14:paraId="7B29C29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97B52F1" w14:textId="77777777" w:rsidR="00310E79" w:rsidRPr="00084479" w:rsidRDefault="00310E79" w:rsidP="00DC6AA5">
            <w:pPr>
              <w:widowControl/>
              <w:suppressAutoHyphens/>
              <w:spacing w:before="120" w:after="120"/>
              <w:rPr>
                <w:i/>
                <w:noProof/>
                <w:sz w:val="22"/>
              </w:rPr>
            </w:pPr>
            <w:r w:rsidRPr="00084479">
              <w:rPr>
                <w:i/>
                <w:sz w:val="22"/>
              </w:rPr>
              <w:t>Falco naumanni</w:t>
            </w:r>
          </w:p>
        </w:tc>
      </w:tr>
      <w:tr w:rsidR="00310E79" w:rsidRPr="00084479" w14:paraId="7F66D6C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C1AE8EF"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7F54B72C"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74AE58A" w14:textId="77777777" w:rsidR="00310E79" w:rsidRPr="00084479" w:rsidRDefault="00310E79" w:rsidP="00DC6AA5">
            <w:pPr>
              <w:widowControl/>
              <w:suppressAutoHyphens/>
              <w:spacing w:before="120" w:after="120"/>
              <w:rPr>
                <w:i/>
                <w:noProof/>
                <w:sz w:val="22"/>
              </w:rPr>
            </w:pPr>
            <w:r w:rsidRPr="00084479">
              <w:rPr>
                <w:i/>
                <w:sz w:val="22"/>
              </w:rPr>
              <w:t>Galerida cristata</w:t>
            </w:r>
          </w:p>
        </w:tc>
      </w:tr>
      <w:tr w:rsidR="00310E79" w:rsidRPr="00084479" w14:paraId="6416B02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003FD3B" w14:textId="77777777" w:rsidR="00310E79" w:rsidRPr="00084479" w:rsidRDefault="00310E79" w:rsidP="00DC6AA5">
            <w:pPr>
              <w:widowControl/>
              <w:suppressAutoHyphens/>
              <w:spacing w:before="120" w:after="120"/>
              <w:rPr>
                <w:i/>
                <w:noProof/>
                <w:sz w:val="22"/>
              </w:rPr>
            </w:pPr>
            <w:r w:rsidRPr="00084479">
              <w:rPr>
                <w:i/>
                <w:sz w:val="22"/>
              </w:rPr>
              <w:lastRenderedPageBreak/>
              <w:t>Hirundo daurica</w:t>
            </w:r>
          </w:p>
        </w:tc>
      </w:tr>
      <w:tr w:rsidR="00310E79" w:rsidRPr="00084479" w14:paraId="5C0703C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5709B6A"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7D5C63CB"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428D412"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69D0692A"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C6D57DC" w14:textId="77777777" w:rsidR="00310E79" w:rsidRPr="00084479" w:rsidRDefault="00310E79" w:rsidP="00DC6AA5">
            <w:pPr>
              <w:widowControl/>
              <w:suppressAutoHyphens/>
              <w:spacing w:before="120" w:after="120"/>
              <w:rPr>
                <w:i/>
                <w:noProof/>
                <w:sz w:val="22"/>
              </w:rPr>
            </w:pPr>
            <w:r w:rsidRPr="00084479">
              <w:rPr>
                <w:i/>
                <w:sz w:val="22"/>
              </w:rPr>
              <w:t>Lanius minor</w:t>
            </w:r>
          </w:p>
        </w:tc>
      </w:tr>
      <w:tr w:rsidR="00310E79" w:rsidRPr="00084479" w14:paraId="120F0E3B"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B5F4CB7" w14:textId="77777777" w:rsidR="00310E79" w:rsidRPr="00084479" w:rsidRDefault="00310E79" w:rsidP="00DC6AA5">
            <w:pPr>
              <w:widowControl/>
              <w:suppressAutoHyphens/>
              <w:spacing w:before="120" w:after="120"/>
              <w:rPr>
                <w:i/>
                <w:noProof/>
                <w:sz w:val="22"/>
              </w:rPr>
            </w:pPr>
            <w:r w:rsidRPr="00084479">
              <w:rPr>
                <w:i/>
                <w:sz w:val="22"/>
              </w:rPr>
              <w:t>Lanius senator</w:t>
            </w:r>
          </w:p>
        </w:tc>
      </w:tr>
      <w:tr w:rsidR="00310E79" w:rsidRPr="00084479" w14:paraId="62FA0D0E"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6A1A9C0" w14:textId="77777777" w:rsidR="00310E79" w:rsidRPr="00084479" w:rsidRDefault="00310E79" w:rsidP="00DC6AA5">
            <w:pPr>
              <w:widowControl/>
              <w:suppressAutoHyphens/>
              <w:spacing w:before="120" w:after="120"/>
              <w:rPr>
                <w:i/>
                <w:noProof/>
                <w:sz w:val="22"/>
              </w:rPr>
            </w:pPr>
            <w:r w:rsidRPr="00084479">
              <w:rPr>
                <w:i/>
                <w:sz w:val="22"/>
              </w:rPr>
              <w:t>Lullula arborea</w:t>
            </w:r>
          </w:p>
        </w:tc>
      </w:tr>
      <w:tr w:rsidR="00310E79" w:rsidRPr="00084479" w14:paraId="2E436014"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DD3B7EA" w14:textId="77777777" w:rsidR="00310E79" w:rsidRPr="00084479" w:rsidRDefault="00310E79" w:rsidP="00DC6AA5">
            <w:pPr>
              <w:widowControl/>
              <w:suppressAutoHyphens/>
              <w:spacing w:before="120" w:after="120"/>
              <w:rPr>
                <w:i/>
                <w:noProof/>
                <w:sz w:val="22"/>
              </w:rPr>
            </w:pPr>
            <w:r w:rsidRPr="00084479">
              <w:rPr>
                <w:i/>
                <w:sz w:val="22"/>
              </w:rPr>
              <w:t>Luscinia megarhynchos</w:t>
            </w:r>
          </w:p>
        </w:tc>
      </w:tr>
      <w:tr w:rsidR="00310E79" w:rsidRPr="00084479" w14:paraId="79A9DFAB"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9C9B176" w14:textId="77777777" w:rsidR="00310E79" w:rsidRPr="00084479" w:rsidRDefault="00310E79" w:rsidP="00DC6AA5">
            <w:pPr>
              <w:widowControl/>
              <w:suppressAutoHyphens/>
              <w:spacing w:before="120" w:after="120"/>
              <w:rPr>
                <w:i/>
                <w:noProof/>
                <w:sz w:val="22"/>
              </w:rPr>
            </w:pPr>
            <w:r w:rsidRPr="00084479">
              <w:rPr>
                <w:i/>
                <w:sz w:val="22"/>
              </w:rPr>
              <w:t>Melanocorypha calandra</w:t>
            </w:r>
          </w:p>
        </w:tc>
      </w:tr>
      <w:tr w:rsidR="00310E79" w:rsidRPr="00084479" w14:paraId="0493FC8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4F6A13B" w14:textId="77777777" w:rsidR="00310E79" w:rsidRPr="00084479" w:rsidRDefault="00310E79" w:rsidP="00DC6AA5">
            <w:pPr>
              <w:widowControl/>
              <w:suppressAutoHyphens/>
              <w:spacing w:before="120" w:after="120"/>
              <w:rPr>
                <w:i/>
                <w:noProof/>
                <w:sz w:val="22"/>
              </w:rPr>
            </w:pPr>
            <w:r w:rsidRPr="00084479">
              <w:rPr>
                <w:i/>
                <w:sz w:val="22"/>
              </w:rPr>
              <w:t>Miliaria calandra</w:t>
            </w:r>
          </w:p>
        </w:tc>
      </w:tr>
      <w:tr w:rsidR="00310E79" w:rsidRPr="00084479" w14:paraId="31EDE870"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C4B5AF9"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467DA2D5"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EFACC55" w14:textId="77777777" w:rsidR="00310E79" w:rsidRPr="00084479" w:rsidRDefault="00310E79" w:rsidP="00DC6AA5">
            <w:pPr>
              <w:widowControl/>
              <w:suppressAutoHyphens/>
              <w:spacing w:before="120" w:after="120"/>
              <w:rPr>
                <w:i/>
                <w:noProof/>
                <w:sz w:val="22"/>
              </w:rPr>
            </w:pPr>
            <w:r w:rsidRPr="00084479">
              <w:rPr>
                <w:i/>
                <w:sz w:val="22"/>
              </w:rPr>
              <w:t>Oenanthe hispanica</w:t>
            </w:r>
          </w:p>
        </w:tc>
      </w:tr>
      <w:tr w:rsidR="00310E79" w:rsidRPr="00084479" w14:paraId="1870068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CDCA9EE" w14:textId="77777777" w:rsidR="00310E79" w:rsidRPr="00084479" w:rsidRDefault="00310E79" w:rsidP="00DC6AA5">
            <w:pPr>
              <w:widowControl/>
              <w:suppressAutoHyphens/>
              <w:spacing w:before="120" w:after="120"/>
              <w:rPr>
                <w:i/>
                <w:noProof/>
                <w:sz w:val="22"/>
              </w:rPr>
            </w:pPr>
            <w:r w:rsidRPr="00084479">
              <w:rPr>
                <w:i/>
                <w:sz w:val="22"/>
              </w:rPr>
              <w:t>Oenanthe oenanthe</w:t>
            </w:r>
          </w:p>
        </w:tc>
      </w:tr>
      <w:tr w:rsidR="00310E79" w:rsidRPr="00084479" w14:paraId="35A8E4B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CB70E36" w14:textId="77777777" w:rsidR="00310E79" w:rsidRPr="00084479" w:rsidRDefault="00310E79" w:rsidP="00DC6AA5">
            <w:pPr>
              <w:widowControl/>
              <w:suppressAutoHyphens/>
              <w:spacing w:before="120" w:after="120"/>
              <w:rPr>
                <w:i/>
                <w:noProof/>
                <w:sz w:val="22"/>
              </w:rPr>
            </w:pPr>
            <w:r w:rsidRPr="00084479">
              <w:rPr>
                <w:i/>
                <w:sz w:val="22"/>
              </w:rPr>
              <w:t>Passer domesticus</w:t>
            </w:r>
          </w:p>
        </w:tc>
      </w:tr>
      <w:tr w:rsidR="00310E79" w:rsidRPr="00084479" w14:paraId="3BB7DB7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B5A212F" w14:textId="77777777" w:rsidR="00310E79" w:rsidRPr="00084479" w:rsidRDefault="00310E79" w:rsidP="00DC6AA5">
            <w:pPr>
              <w:widowControl/>
              <w:suppressAutoHyphens/>
              <w:spacing w:before="120" w:after="120"/>
              <w:rPr>
                <w:i/>
                <w:noProof/>
                <w:sz w:val="22"/>
              </w:rPr>
            </w:pPr>
            <w:r w:rsidRPr="00084479">
              <w:rPr>
                <w:i/>
                <w:sz w:val="22"/>
              </w:rPr>
              <w:t>Passer hispaniolensis</w:t>
            </w:r>
          </w:p>
        </w:tc>
      </w:tr>
      <w:tr w:rsidR="00310E79" w:rsidRPr="00084479" w14:paraId="0EED1D02"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76B6ACE"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45908B0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97E83BC" w14:textId="77777777" w:rsidR="00310E79" w:rsidRPr="00084479" w:rsidRDefault="00310E79" w:rsidP="00DC6AA5">
            <w:pPr>
              <w:widowControl/>
              <w:suppressAutoHyphens/>
              <w:spacing w:before="120" w:after="120"/>
              <w:rPr>
                <w:i/>
                <w:noProof/>
                <w:sz w:val="22"/>
              </w:rPr>
            </w:pPr>
            <w:r w:rsidRPr="00084479">
              <w:rPr>
                <w:i/>
                <w:sz w:val="22"/>
              </w:rPr>
              <w:t>Pica pica</w:t>
            </w:r>
          </w:p>
        </w:tc>
      </w:tr>
      <w:tr w:rsidR="00310E79" w:rsidRPr="00084479" w14:paraId="65EFAAD0"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53178AF" w14:textId="77777777" w:rsidR="00310E79" w:rsidRPr="00084479" w:rsidRDefault="00310E79" w:rsidP="00DC6AA5">
            <w:pPr>
              <w:widowControl/>
              <w:suppressAutoHyphens/>
              <w:spacing w:before="120" w:after="120"/>
              <w:rPr>
                <w:i/>
                <w:noProof/>
                <w:sz w:val="22"/>
              </w:rPr>
            </w:pPr>
            <w:r w:rsidRPr="00084479">
              <w:rPr>
                <w:i/>
                <w:sz w:val="22"/>
              </w:rPr>
              <w:t>Saxicola rubetra</w:t>
            </w:r>
          </w:p>
        </w:tc>
      </w:tr>
      <w:tr w:rsidR="00310E79" w:rsidRPr="00084479" w14:paraId="547215F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678D437" w14:textId="77777777" w:rsidR="00310E79" w:rsidRPr="00084479" w:rsidRDefault="00310E79" w:rsidP="00DC6AA5">
            <w:pPr>
              <w:widowControl/>
              <w:suppressAutoHyphens/>
              <w:spacing w:before="120" w:after="120"/>
              <w:rPr>
                <w:i/>
                <w:noProof/>
                <w:sz w:val="22"/>
              </w:rPr>
            </w:pPr>
            <w:r w:rsidRPr="00084479">
              <w:rPr>
                <w:i/>
                <w:sz w:val="22"/>
              </w:rPr>
              <w:t>Saxicola torquatus</w:t>
            </w:r>
          </w:p>
        </w:tc>
      </w:tr>
      <w:tr w:rsidR="00310E79" w:rsidRPr="00084479" w14:paraId="24302B4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7C1E30D" w14:textId="77777777" w:rsidR="00310E79" w:rsidRPr="00084479" w:rsidRDefault="00310E79" w:rsidP="00DC6AA5">
            <w:pPr>
              <w:widowControl/>
              <w:suppressAutoHyphens/>
              <w:spacing w:before="120" w:after="120"/>
              <w:rPr>
                <w:i/>
                <w:noProof/>
                <w:sz w:val="22"/>
              </w:rPr>
            </w:pPr>
            <w:r w:rsidRPr="00084479">
              <w:rPr>
                <w:i/>
                <w:sz w:val="22"/>
              </w:rPr>
              <w:t>Streptopelia decaocto</w:t>
            </w:r>
          </w:p>
        </w:tc>
      </w:tr>
      <w:tr w:rsidR="00310E79" w:rsidRPr="00084479" w14:paraId="08ECE45D"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6F966E2"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6D59D3B4"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3018BB8"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7EFB865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A1B93A2" w14:textId="77777777" w:rsidR="00310E79" w:rsidRPr="00084479" w:rsidRDefault="00310E79" w:rsidP="00DC6AA5">
            <w:pPr>
              <w:widowControl/>
              <w:suppressAutoHyphens/>
              <w:spacing w:before="120" w:after="120"/>
              <w:rPr>
                <w:i/>
                <w:noProof/>
                <w:sz w:val="22"/>
              </w:rPr>
            </w:pPr>
            <w:r w:rsidRPr="00084479">
              <w:rPr>
                <w:i/>
                <w:sz w:val="22"/>
              </w:rPr>
              <w:t>Sylvia melanocephala</w:t>
            </w:r>
          </w:p>
        </w:tc>
      </w:tr>
      <w:tr w:rsidR="00310E79" w:rsidRPr="00084479" w14:paraId="2D9B51D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25DA54E" w14:textId="77777777" w:rsidR="00310E79" w:rsidRPr="00084479" w:rsidRDefault="00310E79" w:rsidP="00DC6AA5">
            <w:pPr>
              <w:widowControl/>
              <w:suppressAutoHyphens/>
              <w:spacing w:before="120" w:after="120"/>
              <w:rPr>
                <w:i/>
                <w:noProof/>
                <w:sz w:val="22"/>
              </w:rPr>
            </w:pPr>
            <w:r w:rsidRPr="00084479">
              <w:rPr>
                <w:i/>
                <w:sz w:val="22"/>
              </w:rPr>
              <w:t>Upupa epops</w:t>
            </w:r>
          </w:p>
        </w:tc>
      </w:tr>
    </w:tbl>
    <w:p w14:paraId="3A9E8668" w14:textId="77777777" w:rsidR="00310E79" w:rsidRPr="00084479" w:rsidRDefault="00310E79" w:rsidP="00310E7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310E79" w:rsidRPr="00084479" w14:paraId="37FBDB8E"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E97288F" w14:textId="77777777" w:rsidR="00310E79" w:rsidRPr="00084479" w:rsidRDefault="00310E79" w:rsidP="00DC6AA5">
            <w:pPr>
              <w:widowControl/>
              <w:suppressAutoHyphens/>
              <w:spacing w:before="120" w:after="120"/>
              <w:rPr>
                <w:b/>
                <w:bCs/>
                <w:noProof/>
                <w:sz w:val="22"/>
              </w:rPr>
            </w:pPr>
            <w:r w:rsidRPr="00084479">
              <w:rPr>
                <w:b/>
                <w:sz w:val="22"/>
              </w:rPr>
              <w:t>Hungría</w:t>
            </w:r>
          </w:p>
        </w:tc>
      </w:tr>
      <w:tr w:rsidR="00310E79" w:rsidRPr="00084479" w14:paraId="4DD7C54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42295C0"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04674D8C"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9B94A61" w14:textId="77777777" w:rsidR="00310E79" w:rsidRPr="00084479" w:rsidRDefault="00310E79" w:rsidP="00DC6AA5">
            <w:pPr>
              <w:widowControl/>
              <w:suppressAutoHyphens/>
              <w:spacing w:before="120" w:after="120"/>
              <w:rPr>
                <w:i/>
                <w:noProof/>
                <w:sz w:val="22"/>
              </w:rPr>
            </w:pPr>
            <w:r w:rsidRPr="00084479">
              <w:rPr>
                <w:i/>
                <w:sz w:val="22"/>
              </w:rPr>
              <w:t>Anthus campestris</w:t>
            </w:r>
          </w:p>
        </w:tc>
      </w:tr>
      <w:tr w:rsidR="00310E79" w:rsidRPr="00084479" w14:paraId="23EA4B3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A16B354" w14:textId="77777777" w:rsidR="00310E79" w:rsidRPr="00084479" w:rsidRDefault="00310E79" w:rsidP="00DC6AA5">
            <w:pPr>
              <w:widowControl/>
              <w:suppressAutoHyphens/>
              <w:spacing w:before="120" w:after="120"/>
              <w:rPr>
                <w:i/>
                <w:noProof/>
                <w:sz w:val="22"/>
              </w:rPr>
            </w:pPr>
            <w:r w:rsidRPr="00084479">
              <w:rPr>
                <w:i/>
                <w:sz w:val="22"/>
              </w:rPr>
              <w:t>Coturnix coturnix</w:t>
            </w:r>
          </w:p>
        </w:tc>
      </w:tr>
      <w:tr w:rsidR="00310E79" w:rsidRPr="00084479" w14:paraId="3EEDD0B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E549BE7" w14:textId="77777777" w:rsidR="00310E79" w:rsidRPr="00084479" w:rsidRDefault="00310E79" w:rsidP="00DC6AA5">
            <w:pPr>
              <w:widowControl/>
              <w:suppressAutoHyphens/>
              <w:spacing w:before="120" w:after="120"/>
              <w:rPr>
                <w:i/>
                <w:noProof/>
                <w:sz w:val="22"/>
              </w:rPr>
            </w:pPr>
            <w:r w:rsidRPr="00084479">
              <w:rPr>
                <w:i/>
                <w:sz w:val="22"/>
              </w:rPr>
              <w:lastRenderedPageBreak/>
              <w:t>Emberiza calandra</w:t>
            </w:r>
          </w:p>
        </w:tc>
      </w:tr>
      <w:tr w:rsidR="00310E79" w:rsidRPr="00084479" w14:paraId="2995D8A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46D20F3"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063B852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4A5585B" w14:textId="77777777" w:rsidR="00310E79" w:rsidRPr="00084479" w:rsidRDefault="00310E79" w:rsidP="00DC6AA5">
            <w:pPr>
              <w:widowControl/>
              <w:suppressAutoHyphens/>
              <w:spacing w:before="120" w:after="120"/>
              <w:rPr>
                <w:i/>
                <w:noProof/>
                <w:sz w:val="22"/>
              </w:rPr>
            </w:pPr>
            <w:r w:rsidRPr="00084479">
              <w:rPr>
                <w:i/>
                <w:sz w:val="22"/>
              </w:rPr>
              <w:t>Galerida cristata</w:t>
            </w:r>
          </w:p>
        </w:tc>
      </w:tr>
      <w:tr w:rsidR="00310E79" w:rsidRPr="00084479" w14:paraId="4F1AE5BC"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470312A"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60FDD78B"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5EC3017" w14:textId="77777777" w:rsidR="00310E79" w:rsidRPr="00084479" w:rsidRDefault="00310E79" w:rsidP="00DC6AA5">
            <w:pPr>
              <w:widowControl/>
              <w:suppressAutoHyphens/>
              <w:spacing w:before="120" w:after="120"/>
              <w:rPr>
                <w:i/>
                <w:noProof/>
                <w:sz w:val="22"/>
              </w:rPr>
            </w:pPr>
            <w:r w:rsidRPr="00084479">
              <w:rPr>
                <w:i/>
                <w:sz w:val="22"/>
              </w:rPr>
              <w:t>Lanius minor</w:t>
            </w:r>
          </w:p>
        </w:tc>
      </w:tr>
      <w:tr w:rsidR="00310E79" w:rsidRPr="00084479" w14:paraId="6EB1343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542CCA3" w14:textId="77777777" w:rsidR="00310E79" w:rsidRPr="00084479" w:rsidRDefault="00310E79" w:rsidP="00DC6AA5">
            <w:pPr>
              <w:widowControl/>
              <w:suppressAutoHyphens/>
              <w:spacing w:before="120" w:after="120"/>
              <w:rPr>
                <w:i/>
                <w:noProof/>
                <w:sz w:val="22"/>
              </w:rPr>
            </w:pPr>
            <w:r w:rsidRPr="00084479">
              <w:rPr>
                <w:i/>
                <w:sz w:val="22"/>
              </w:rPr>
              <w:t>Locustella naevia</w:t>
            </w:r>
          </w:p>
        </w:tc>
      </w:tr>
      <w:tr w:rsidR="00310E79" w:rsidRPr="00084479" w14:paraId="28C6234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F2D5297" w14:textId="77777777" w:rsidR="00310E79" w:rsidRPr="00084479" w:rsidRDefault="00310E79" w:rsidP="00DC6AA5">
            <w:pPr>
              <w:widowControl/>
              <w:suppressAutoHyphens/>
              <w:spacing w:before="120" w:after="120"/>
              <w:rPr>
                <w:i/>
                <w:noProof/>
                <w:sz w:val="22"/>
              </w:rPr>
            </w:pPr>
            <w:r w:rsidRPr="00084479">
              <w:rPr>
                <w:i/>
                <w:sz w:val="22"/>
              </w:rPr>
              <w:t>Merops apiaster</w:t>
            </w:r>
          </w:p>
        </w:tc>
      </w:tr>
      <w:tr w:rsidR="00310E79" w:rsidRPr="00084479" w14:paraId="56596B65"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4442C04"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42DECB72"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F79E8A5" w14:textId="77777777" w:rsidR="00310E79" w:rsidRPr="00084479" w:rsidRDefault="00310E79" w:rsidP="00DC6AA5">
            <w:pPr>
              <w:widowControl/>
              <w:suppressAutoHyphens/>
              <w:spacing w:before="120" w:after="120"/>
              <w:rPr>
                <w:i/>
                <w:noProof/>
                <w:sz w:val="22"/>
              </w:rPr>
            </w:pPr>
            <w:r w:rsidRPr="00084479">
              <w:rPr>
                <w:i/>
                <w:sz w:val="22"/>
              </w:rPr>
              <w:t>Perdix perdix</w:t>
            </w:r>
          </w:p>
        </w:tc>
      </w:tr>
      <w:tr w:rsidR="00310E79" w:rsidRPr="00084479" w14:paraId="595398BD"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82FB585"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5ABEAE6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7177A60"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08B76D0E"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035BD98" w14:textId="77777777" w:rsidR="00310E79" w:rsidRPr="00084479" w:rsidRDefault="00310E79" w:rsidP="00DC6AA5">
            <w:pPr>
              <w:widowControl/>
              <w:suppressAutoHyphens/>
              <w:spacing w:before="120" w:after="120"/>
              <w:rPr>
                <w:i/>
                <w:noProof/>
                <w:sz w:val="22"/>
              </w:rPr>
            </w:pPr>
            <w:r w:rsidRPr="00084479">
              <w:rPr>
                <w:i/>
                <w:sz w:val="22"/>
              </w:rPr>
              <w:t>Sylvia nisoria</w:t>
            </w:r>
          </w:p>
        </w:tc>
      </w:tr>
      <w:tr w:rsidR="00310E79" w:rsidRPr="00084479" w14:paraId="360EF09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FDF56B9"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7630B495" w14:textId="77777777" w:rsidR="00310E79" w:rsidRPr="00084479" w:rsidRDefault="00310E79" w:rsidP="00310E7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310E79" w:rsidRPr="00084479" w14:paraId="412C965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58CAF44" w14:textId="77777777" w:rsidR="00310E79" w:rsidRPr="00084479" w:rsidRDefault="00310E79" w:rsidP="00DC6AA5">
            <w:pPr>
              <w:widowControl/>
              <w:suppressAutoHyphens/>
              <w:spacing w:before="120" w:after="120"/>
              <w:rPr>
                <w:b/>
                <w:bCs/>
                <w:noProof/>
                <w:sz w:val="22"/>
              </w:rPr>
            </w:pPr>
            <w:r w:rsidRPr="00084479">
              <w:rPr>
                <w:b/>
                <w:sz w:val="22"/>
              </w:rPr>
              <w:t>Irlanda</w:t>
            </w:r>
          </w:p>
        </w:tc>
      </w:tr>
      <w:tr w:rsidR="00310E79" w:rsidRPr="00084479" w14:paraId="5979288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690BB95" w14:textId="77777777" w:rsidR="00310E79" w:rsidRPr="00084479" w:rsidRDefault="00310E79" w:rsidP="00DC6AA5">
            <w:pPr>
              <w:widowControl/>
              <w:suppressAutoHyphens/>
              <w:spacing w:before="120" w:after="120"/>
              <w:rPr>
                <w:i/>
                <w:noProof/>
                <w:sz w:val="22"/>
              </w:rPr>
            </w:pPr>
            <w:r w:rsidRPr="00084479">
              <w:rPr>
                <w:i/>
                <w:sz w:val="22"/>
              </w:rPr>
              <w:t>Carduelis cannabina</w:t>
            </w:r>
          </w:p>
        </w:tc>
      </w:tr>
      <w:tr w:rsidR="00310E79" w:rsidRPr="00084479" w14:paraId="4BB316C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813D3DA" w14:textId="77777777" w:rsidR="00310E79" w:rsidRPr="00084479" w:rsidRDefault="00310E79" w:rsidP="00DC6AA5">
            <w:pPr>
              <w:widowControl/>
              <w:suppressAutoHyphens/>
              <w:spacing w:before="120" w:after="120"/>
              <w:rPr>
                <w:i/>
                <w:noProof/>
                <w:sz w:val="22"/>
              </w:rPr>
            </w:pPr>
            <w:r w:rsidRPr="00084479">
              <w:rPr>
                <w:i/>
                <w:sz w:val="22"/>
              </w:rPr>
              <w:t>Carduelis carduelis</w:t>
            </w:r>
          </w:p>
        </w:tc>
      </w:tr>
      <w:tr w:rsidR="00310E79" w:rsidRPr="00084479" w14:paraId="3E9E4BFE"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07CCBAC" w14:textId="77777777" w:rsidR="00310E79" w:rsidRPr="00084479" w:rsidRDefault="00310E79" w:rsidP="00DC6AA5">
            <w:pPr>
              <w:widowControl/>
              <w:suppressAutoHyphens/>
              <w:spacing w:before="120" w:after="120"/>
              <w:rPr>
                <w:i/>
                <w:noProof/>
                <w:sz w:val="22"/>
              </w:rPr>
            </w:pPr>
            <w:r w:rsidRPr="00084479">
              <w:rPr>
                <w:i/>
                <w:sz w:val="22"/>
              </w:rPr>
              <w:t>Columba oenas</w:t>
            </w:r>
          </w:p>
        </w:tc>
      </w:tr>
      <w:tr w:rsidR="00310E79" w:rsidRPr="00084479" w14:paraId="0783F44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9D62630" w14:textId="77777777" w:rsidR="00310E79" w:rsidRPr="00084479" w:rsidRDefault="00310E79" w:rsidP="00DC6AA5">
            <w:pPr>
              <w:widowControl/>
              <w:suppressAutoHyphens/>
              <w:spacing w:before="120" w:after="120"/>
              <w:rPr>
                <w:i/>
                <w:noProof/>
                <w:sz w:val="22"/>
              </w:rPr>
            </w:pPr>
            <w:r w:rsidRPr="00084479">
              <w:rPr>
                <w:i/>
                <w:sz w:val="22"/>
              </w:rPr>
              <w:t>Columba palumbus</w:t>
            </w:r>
          </w:p>
        </w:tc>
      </w:tr>
      <w:tr w:rsidR="00310E79" w:rsidRPr="00084479" w14:paraId="25C1794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C3E1BE8" w14:textId="77777777" w:rsidR="00310E79" w:rsidRPr="00084479" w:rsidRDefault="00310E79" w:rsidP="00DC6AA5">
            <w:pPr>
              <w:widowControl/>
              <w:suppressAutoHyphens/>
              <w:spacing w:before="120" w:after="120"/>
              <w:rPr>
                <w:i/>
                <w:noProof/>
                <w:sz w:val="22"/>
              </w:rPr>
            </w:pPr>
            <w:r w:rsidRPr="00084479">
              <w:rPr>
                <w:i/>
                <w:sz w:val="22"/>
              </w:rPr>
              <w:t>Corvus cornix</w:t>
            </w:r>
          </w:p>
        </w:tc>
      </w:tr>
      <w:tr w:rsidR="00310E79" w:rsidRPr="00084479" w14:paraId="15F5FF60"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A55BB10" w14:textId="77777777" w:rsidR="00310E79" w:rsidRPr="00084479" w:rsidRDefault="00310E79" w:rsidP="00DC6AA5">
            <w:pPr>
              <w:widowControl/>
              <w:suppressAutoHyphens/>
              <w:spacing w:before="120" w:after="120"/>
              <w:rPr>
                <w:i/>
                <w:noProof/>
                <w:sz w:val="22"/>
              </w:rPr>
            </w:pPr>
            <w:r w:rsidRPr="00084479">
              <w:rPr>
                <w:i/>
                <w:sz w:val="22"/>
              </w:rPr>
              <w:t>Corvus frugilegus</w:t>
            </w:r>
          </w:p>
        </w:tc>
      </w:tr>
      <w:tr w:rsidR="00310E79" w:rsidRPr="00084479" w14:paraId="169A77FD"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952BFF2" w14:textId="77777777" w:rsidR="00310E79" w:rsidRPr="00084479" w:rsidRDefault="00310E79" w:rsidP="00DC6AA5">
            <w:pPr>
              <w:widowControl/>
              <w:suppressAutoHyphens/>
              <w:spacing w:before="120" w:after="120"/>
              <w:rPr>
                <w:i/>
                <w:noProof/>
                <w:sz w:val="22"/>
              </w:rPr>
            </w:pPr>
            <w:r w:rsidRPr="00084479">
              <w:rPr>
                <w:i/>
                <w:sz w:val="22"/>
              </w:rPr>
              <w:t>Corvus monedula</w:t>
            </w:r>
          </w:p>
        </w:tc>
      </w:tr>
      <w:tr w:rsidR="00310E79" w:rsidRPr="00084479" w14:paraId="1502BC34"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EF9ECEB" w14:textId="77777777" w:rsidR="00310E79" w:rsidRPr="00084479" w:rsidRDefault="00310E79" w:rsidP="00DC6AA5">
            <w:pPr>
              <w:widowControl/>
              <w:suppressAutoHyphens/>
              <w:spacing w:before="120" w:after="120"/>
              <w:rPr>
                <w:i/>
                <w:noProof/>
                <w:sz w:val="22"/>
              </w:rPr>
            </w:pPr>
            <w:r w:rsidRPr="00084479">
              <w:rPr>
                <w:i/>
                <w:sz w:val="22"/>
              </w:rPr>
              <w:t>Emberiza citrinella</w:t>
            </w:r>
          </w:p>
        </w:tc>
      </w:tr>
      <w:tr w:rsidR="00310E79" w:rsidRPr="00084479" w14:paraId="4762A51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4FADFA6"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594F9905"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E644FA1" w14:textId="77777777" w:rsidR="00310E79" w:rsidRPr="00084479" w:rsidRDefault="00310E79" w:rsidP="00DC6AA5">
            <w:pPr>
              <w:widowControl/>
              <w:suppressAutoHyphens/>
              <w:spacing w:before="120" w:after="120"/>
              <w:rPr>
                <w:i/>
                <w:noProof/>
                <w:sz w:val="22"/>
              </w:rPr>
            </w:pPr>
            <w:r w:rsidRPr="00084479">
              <w:rPr>
                <w:i/>
                <w:sz w:val="22"/>
              </w:rPr>
              <w:t>Fringilla coelebs</w:t>
            </w:r>
          </w:p>
        </w:tc>
      </w:tr>
      <w:tr w:rsidR="00310E79" w:rsidRPr="00084479" w14:paraId="017C8F7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DAE443C"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49599F4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298574B" w14:textId="77777777" w:rsidR="00310E79" w:rsidRPr="00084479" w:rsidRDefault="00310E79" w:rsidP="00DC6AA5">
            <w:pPr>
              <w:widowControl/>
              <w:suppressAutoHyphens/>
              <w:spacing w:before="120" w:after="120"/>
              <w:rPr>
                <w:i/>
                <w:noProof/>
                <w:sz w:val="22"/>
              </w:rPr>
            </w:pPr>
            <w:r w:rsidRPr="00084479">
              <w:rPr>
                <w:i/>
                <w:sz w:val="22"/>
              </w:rPr>
              <w:t>Chloris chloris</w:t>
            </w:r>
          </w:p>
        </w:tc>
      </w:tr>
      <w:tr w:rsidR="00310E79" w:rsidRPr="00084479" w14:paraId="54D507C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4053A1" w14:textId="77777777" w:rsidR="00310E79" w:rsidRPr="00084479" w:rsidRDefault="00310E79" w:rsidP="00DC6AA5">
            <w:pPr>
              <w:widowControl/>
              <w:suppressAutoHyphens/>
              <w:spacing w:before="120" w:after="120"/>
              <w:rPr>
                <w:i/>
                <w:noProof/>
                <w:sz w:val="22"/>
              </w:rPr>
            </w:pPr>
            <w:r w:rsidRPr="00084479">
              <w:rPr>
                <w:i/>
                <w:sz w:val="22"/>
              </w:rPr>
              <w:t>Motacilla alba</w:t>
            </w:r>
          </w:p>
        </w:tc>
      </w:tr>
      <w:tr w:rsidR="00310E79" w:rsidRPr="00084479" w14:paraId="68A7AF1C"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B98314B" w14:textId="77777777" w:rsidR="00310E79" w:rsidRPr="00084479" w:rsidRDefault="00310E79" w:rsidP="00DC6AA5">
            <w:pPr>
              <w:widowControl/>
              <w:suppressAutoHyphens/>
              <w:spacing w:before="120" w:after="120"/>
              <w:rPr>
                <w:i/>
                <w:noProof/>
                <w:sz w:val="22"/>
              </w:rPr>
            </w:pPr>
            <w:r w:rsidRPr="00084479">
              <w:rPr>
                <w:i/>
                <w:sz w:val="22"/>
              </w:rPr>
              <w:lastRenderedPageBreak/>
              <w:t>Passer domesticus</w:t>
            </w:r>
          </w:p>
        </w:tc>
      </w:tr>
      <w:tr w:rsidR="00310E79" w:rsidRPr="00084479" w14:paraId="02FE6F74"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3F5AD1A" w14:textId="77777777" w:rsidR="00310E79" w:rsidRPr="00084479" w:rsidRDefault="00310E79" w:rsidP="00DC6AA5">
            <w:pPr>
              <w:widowControl/>
              <w:suppressAutoHyphens/>
              <w:spacing w:before="120" w:after="120"/>
              <w:rPr>
                <w:i/>
                <w:noProof/>
                <w:sz w:val="22"/>
              </w:rPr>
            </w:pPr>
            <w:r w:rsidRPr="00084479">
              <w:rPr>
                <w:i/>
                <w:sz w:val="22"/>
              </w:rPr>
              <w:t>Phasianus colchicus</w:t>
            </w:r>
          </w:p>
        </w:tc>
      </w:tr>
      <w:tr w:rsidR="00310E79" w:rsidRPr="00084479" w14:paraId="6DB794C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60660AC" w14:textId="77777777" w:rsidR="00310E79" w:rsidRPr="00084479" w:rsidRDefault="00310E79" w:rsidP="00DC6AA5">
            <w:pPr>
              <w:widowControl/>
              <w:suppressAutoHyphens/>
              <w:spacing w:before="120" w:after="120"/>
              <w:rPr>
                <w:i/>
                <w:noProof/>
                <w:sz w:val="22"/>
              </w:rPr>
            </w:pPr>
            <w:r w:rsidRPr="00084479">
              <w:rPr>
                <w:i/>
                <w:sz w:val="22"/>
              </w:rPr>
              <w:t>Pica pica</w:t>
            </w:r>
          </w:p>
        </w:tc>
      </w:tr>
      <w:tr w:rsidR="00310E79" w:rsidRPr="00084479" w14:paraId="6E1ED96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6D39599" w14:textId="77777777" w:rsidR="00310E79" w:rsidRPr="00084479" w:rsidRDefault="00310E79" w:rsidP="00DC6AA5">
            <w:pPr>
              <w:widowControl/>
              <w:suppressAutoHyphens/>
              <w:spacing w:before="120" w:after="120"/>
              <w:rPr>
                <w:i/>
                <w:noProof/>
                <w:sz w:val="22"/>
              </w:rPr>
            </w:pPr>
            <w:r w:rsidRPr="00084479">
              <w:rPr>
                <w:i/>
                <w:sz w:val="22"/>
              </w:rPr>
              <w:t>Saxicola torquatus</w:t>
            </w:r>
          </w:p>
        </w:tc>
      </w:tr>
      <w:tr w:rsidR="00310E79" w:rsidRPr="00084479" w14:paraId="7B420BA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08862C6"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0978150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FC73CE6" w14:textId="77777777" w:rsidR="00310E79" w:rsidRPr="00084479" w:rsidRDefault="00310E79" w:rsidP="00DC6AA5">
            <w:pPr>
              <w:widowControl/>
              <w:suppressAutoHyphens/>
              <w:spacing w:before="120" w:after="120"/>
              <w:rPr>
                <w:b/>
                <w:bCs/>
                <w:noProof/>
                <w:sz w:val="22"/>
              </w:rPr>
            </w:pPr>
            <w:r w:rsidRPr="00084479">
              <w:rPr>
                <w:b/>
                <w:sz w:val="22"/>
              </w:rPr>
              <w:t>Italia</w:t>
            </w:r>
          </w:p>
        </w:tc>
      </w:tr>
      <w:tr w:rsidR="00310E79" w:rsidRPr="00084479" w14:paraId="1B63DE6C"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ECA8BD9"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1FF9B7D4"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1589FDC" w14:textId="77777777" w:rsidR="00310E79" w:rsidRPr="00084479" w:rsidRDefault="00310E79" w:rsidP="00DC6AA5">
            <w:pPr>
              <w:widowControl/>
              <w:suppressAutoHyphens/>
              <w:spacing w:before="120" w:after="120"/>
              <w:rPr>
                <w:i/>
                <w:noProof/>
                <w:sz w:val="22"/>
              </w:rPr>
            </w:pPr>
            <w:r w:rsidRPr="00084479">
              <w:rPr>
                <w:i/>
                <w:sz w:val="22"/>
              </w:rPr>
              <w:t>Anthus campestris</w:t>
            </w:r>
          </w:p>
        </w:tc>
      </w:tr>
      <w:tr w:rsidR="00310E79" w:rsidRPr="00084479" w14:paraId="18D4E5D0"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A0E11FD" w14:textId="77777777" w:rsidR="00310E79" w:rsidRPr="00084479" w:rsidRDefault="00310E79" w:rsidP="00DC6AA5">
            <w:pPr>
              <w:widowControl/>
              <w:suppressAutoHyphens/>
              <w:spacing w:before="120" w:after="120"/>
              <w:rPr>
                <w:i/>
                <w:noProof/>
                <w:sz w:val="22"/>
              </w:rPr>
            </w:pPr>
            <w:r w:rsidRPr="00084479">
              <w:rPr>
                <w:i/>
                <w:sz w:val="22"/>
              </w:rPr>
              <w:t>Calandrella brachydactyla</w:t>
            </w:r>
          </w:p>
        </w:tc>
      </w:tr>
      <w:tr w:rsidR="00310E79" w:rsidRPr="00084479" w14:paraId="05DAEF9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A811A4E" w14:textId="77777777" w:rsidR="00310E79" w:rsidRPr="00084479" w:rsidRDefault="00310E79" w:rsidP="00DC6AA5">
            <w:pPr>
              <w:widowControl/>
              <w:suppressAutoHyphens/>
              <w:spacing w:before="120" w:after="120"/>
              <w:rPr>
                <w:i/>
                <w:noProof/>
                <w:sz w:val="22"/>
              </w:rPr>
            </w:pPr>
            <w:r w:rsidRPr="00084479">
              <w:rPr>
                <w:i/>
                <w:sz w:val="22"/>
              </w:rPr>
              <w:t>Carduelis carduelis</w:t>
            </w:r>
          </w:p>
        </w:tc>
      </w:tr>
      <w:tr w:rsidR="00310E79" w:rsidRPr="00084479" w14:paraId="434F479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B2631BF" w14:textId="77777777" w:rsidR="00310E79" w:rsidRPr="00084479" w:rsidRDefault="00310E79" w:rsidP="00DC6AA5">
            <w:pPr>
              <w:widowControl/>
              <w:suppressAutoHyphens/>
              <w:spacing w:before="120" w:after="120"/>
              <w:rPr>
                <w:i/>
                <w:noProof/>
                <w:sz w:val="22"/>
              </w:rPr>
            </w:pPr>
            <w:r w:rsidRPr="00084479">
              <w:rPr>
                <w:i/>
                <w:sz w:val="22"/>
              </w:rPr>
              <w:t>Carduelis chloris</w:t>
            </w:r>
          </w:p>
        </w:tc>
      </w:tr>
      <w:tr w:rsidR="00310E79" w:rsidRPr="00084479" w14:paraId="7E24F47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379AE6A" w14:textId="77777777" w:rsidR="00310E79" w:rsidRPr="00084479" w:rsidRDefault="00310E79" w:rsidP="00DC6AA5">
            <w:pPr>
              <w:widowControl/>
              <w:suppressAutoHyphens/>
              <w:spacing w:before="120" w:after="120"/>
              <w:rPr>
                <w:i/>
                <w:noProof/>
                <w:sz w:val="22"/>
              </w:rPr>
            </w:pPr>
            <w:r w:rsidRPr="00084479">
              <w:rPr>
                <w:i/>
                <w:sz w:val="22"/>
              </w:rPr>
              <w:t>Corvus cornix</w:t>
            </w:r>
          </w:p>
        </w:tc>
      </w:tr>
      <w:tr w:rsidR="00310E79" w:rsidRPr="00084479" w14:paraId="44DD1ED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AC28E61" w14:textId="77777777" w:rsidR="00310E79" w:rsidRPr="00084479" w:rsidRDefault="00310E79" w:rsidP="00DC6AA5">
            <w:pPr>
              <w:widowControl/>
              <w:suppressAutoHyphens/>
              <w:spacing w:before="120" w:after="120"/>
              <w:rPr>
                <w:i/>
                <w:noProof/>
                <w:sz w:val="22"/>
              </w:rPr>
            </w:pPr>
            <w:r w:rsidRPr="00084479">
              <w:rPr>
                <w:i/>
                <w:sz w:val="22"/>
              </w:rPr>
              <w:t>Emberiza calandra</w:t>
            </w:r>
          </w:p>
        </w:tc>
      </w:tr>
      <w:tr w:rsidR="00310E79" w:rsidRPr="00084479" w14:paraId="5FC45A7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1F504C1" w14:textId="77777777" w:rsidR="00310E79" w:rsidRPr="00084479" w:rsidRDefault="00310E79" w:rsidP="00DC6AA5">
            <w:pPr>
              <w:widowControl/>
              <w:suppressAutoHyphens/>
              <w:spacing w:before="120" w:after="120"/>
              <w:rPr>
                <w:i/>
                <w:noProof/>
                <w:sz w:val="22"/>
              </w:rPr>
            </w:pPr>
            <w:r w:rsidRPr="00084479">
              <w:rPr>
                <w:i/>
                <w:sz w:val="22"/>
              </w:rPr>
              <w:t>Emberiza hortulana</w:t>
            </w:r>
          </w:p>
        </w:tc>
      </w:tr>
      <w:tr w:rsidR="00310E79" w:rsidRPr="00084479" w14:paraId="5A1D95D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ACF9F43"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1B523940"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0B5F42" w14:textId="77777777" w:rsidR="00310E79" w:rsidRPr="00084479" w:rsidRDefault="00310E79" w:rsidP="00DC6AA5">
            <w:pPr>
              <w:widowControl/>
              <w:suppressAutoHyphens/>
              <w:spacing w:before="120" w:after="120"/>
              <w:rPr>
                <w:i/>
                <w:noProof/>
                <w:sz w:val="22"/>
              </w:rPr>
            </w:pPr>
            <w:r w:rsidRPr="00084479">
              <w:rPr>
                <w:i/>
                <w:sz w:val="22"/>
              </w:rPr>
              <w:t>Galerida cristata</w:t>
            </w:r>
          </w:p>
        </w:tc>
      </w:tr>
      <w:tr w:rsidR="00310E79" w:rsidRPr="00084479" w14:paraId="726AF70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6B10A9"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03BA582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C932335" w14:textId="77777777" w:rsidR="00310E79" w:rsidRPr="00084479" w:rsidRDefault="00310E79" w:rsidP="00DC6AA5">
            <w:pPr>
              <w:widowControl/>
              <w:suppressAutoHyphens/>
              <w:spacing w:before="120" w:after="120"/>
              <w:rPr>
                <w:i/>
                <w:noProof/>
                <w:sz w:val="22"/>
              </w:rPr>
            </w:pPr>
            <w:r w:rsidRPr="00084479">
              <w:rPr>
                <w:i/>
                <w:sz w:val="22"/>
              </w:rPr>
              <w:t>Jynx torquilla</w:t>
            </w:r>
          </w:p>
        </w:tc>
      </w:tr>
      <w:tr w:rsidR="00310E79" w:rsidRPr="00084479" w14:paraId="4330C6F2"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ED3ECD1"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45190DA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14D1485" w14:textId="77777777" w:rsidR="00310E79" w:rsidRPr="00084479" w:rsidRDefault="00310E79" w:rsidP="00DC6AA5">
            <w:pPr>
              <w:widowControl/>
              <w:suppressAutoHyphens/>
              <w:spacing w:before="120" w:after="120"/>
              <w:rPr>
                <w:i/>
                <w:noProof/>
                <w:sz w:val="22"/>
              </w:rPr>
            </w:pPr>
            <w:r w:rsidRPr="00084479">
              <w:rPr>
                <w:i/>
                <w:sz w:val="22"/>
              </w:rPr>
              <w:t>Luscinia megarhynchos</w:t>
            </w:r>
          </w:p>
        </w:tc>
      </w:tr>
      <w:tr w:rsidR="00310E79" w:rsidRPr="00084479" w14:paraId="0BD0E61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D2DA99D" w14:textId="77777777" w:rsidR="00310E79" w:rsidRPr="00084479" w:rsidRDefault="00310E79" w:rsidP="00DC6AA5">
            <w:pPr>
              <w:widowControl/>
              <w:suppressAutoHyphens/>
              <w:spacing w:before="120" w:after="120"/>
              <w:rPr>
                <w:i/>
                <w:noProof/>
                <w:sz w:val="22"/>
              </w:rPr>
            </w:pPr>
            <w:r w:rsidRPr="00084479">
              <w:rPr>
                <w:i/>
                <w:sz w:val="22"/>
              </w:rPr>
              <w:t>Melanocorypha calandra</w:t>
            </w:r>
          </w:p>
        </w:tc>
      </w:tr>
      <w:tr w:rsidR="00310E79" w:rsidRPr="00084479" w14:paraId="7B3F069A"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817FC82" w14:textId="77777777" w:rsidR="00310E79" w:rsidRPr="00084479" w:rsidRDefault="00310E79" w:rsidP="00DC6AA5">
            <w:pPr>
              <w:widowControl/>
              <w:suppressAutoHyphens/>
              <w:spacing w:before="120" w:after="120"/>
              <w:rPr>
                <w:i/>
                <w:noProof/>
                <w:sz w:val="22"/>
              </w:rPr>
            </w:pPr>
            <w:r w:rsidRPr="00084479">
              <w:rPr>
                <w:i/>
                <w:sz w:val="22"/>
              </w:rPr>
              <w:t>Motacilla alba</w:t>
            </w:r>
          </w:p>
        </w:tc>
      </w:tr>
      <w:tr w:rsidR="00310E79" w:rsidRPr="00084479" w14:paraId="16D90B8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BED3A0E"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34E3CA5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F9BBE64" w14:textId="77777777" w:rsidR="00310E79" w:rsidRPr="00084479" w:rsidRDefault="00310E79" w:rsidP="00DC6AA5">
            <w:pPr>
              <w:widowControl/>
              <w:suppressAutoHyphens/>
              <w:spacing w:before="120" w:after="120"/>
              <w:rPr>
                <w:i/>
                <w:noProof/>
                <w:sz w:val="22"/>
              </w:rPr>
            </w:pPr>
            <w:r w:rsidRPr="00084479">
              <w:rPr>
                <w:i/>
                <w:sz w:val="22"/>
              </w:rPr>
              <w:t>Oriolus oriolus</w:t>
            </w:r>
          </w:p>
        </w:tc>
      </w:tr>
      <w:tr w:rsidR="00310E79" w:rsidRPr="00084479" w14:paraId="2BE6B7A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1D60E13" w14:textId="77777777" w:rsidR="00310E79" w:rsidRPr="00084479" w:rsidRDefault="00310E79" w:rsidP="00DC6AA5">
            <w:pPr>
              <w:widowControl/>
              <w:suppressAutoHyphens/>
              <w:spacing w:before="120" w:after="120"/>
              <w:rPr>
                <w:i/>
                <w:noProof/>
                <w:sz w:val="22"/>
              </w:rPr>
            </w:pPr>
            <w:r w:rsidRPr="00084479">
              <w:rPr>
                <w:i/>
                <w:sz w:val="22"/>
              </w:rPr>
              <w:t>Passer domesticus italiae</w:t>
            </w:r>
          </w:p>
        </w:tc>
      </w:tr>
      <w:tr w:rsidR="00310E79" w:rsidRPr="00084479" w14:paraId="754820FB"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D20902E" w14:textId="77777777" w:rsidR="00310E79" w:rsidRPr="00084479" w:rsidRDefault="00310E79" w:rsidP="00DC6AA5">
            <w:pPr>
              <w:widowControl/>
              <w:suppressAutoHyphens/>
              <w:spacing w:before="120" w:after="120"/>
              <w:rPr>
                <w:i/>
                <w:noProof/>
                <w:sz w:val="22"/>
              </w:rPr>
            </w:pPr>
            <w:r w:rsidRPr="00084479">
              <w:rPr>
                <w:i/>
                <w:sz w:val="22"/>
              </w:rPr>
              <w:t>Passer hispaniolensis</w:t>
            </w:r>
          </w:p>
        </w:tc>
      </w:tr>
      <w:tr w:rsidR="00310E79" w:rsidRPr="00084479" w14:paraId="3202D3A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B262914"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0CB4BF75"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17FBE50" w14:textId="77777777" w:rsidR="00310E79" w:rsidRPr="00084479" w:rsidRDefault="00310E79" w:rsidP="00DC6AA5">
            <w:pPr>
              <w:widowControl/>
              <w:suppressAutoHyphens/>
              <w:spacing w:before="120" w:after="120"/>
              <w:rPr>
                <w:i/>
                <w:noProof/>
                <w:sz w:val="22"/>
              </w:rPr>
            </w:pPr>
            <w:r w:rsidRPr="00084479">
              <w:rPr>
                <w:i/>
                <w:sz w:val="22"/>
              </w:rPr>
              <w:t>Pica pica</w:t>
            </w:r>
          </w:p>
        </w:tc>
      </w:tr>
      <w:tr w:rsidR="00310E79" w:rsidRPr="00084479" w14:paraId="602CFA3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D21AE6B" w14:textId="77777777" w:rsidR="00310E79" w:rsidRPr="00084479" w:rsidRDefault="00310E79" w:rsidP="00DC6AA5">
            <w:pPr>
              <w:widowControl/>
              <w:suppressAutoHyphens/>
              <w:spacing w:before="120" w:after="120"/>
              <w:rPr>
                <w:i/>
                <w:noProof/>
                <w:sz w:val="22"/>
              </w:rPr>
            </w:pPr>
            <w:r w:rsidRPr="00084479">
              <w:rPr>
                <w:i/>
                <w:sz w:val="22"/>
              </w:rPr>
              <w:lastRenderedPageBreak/>
              <w:t>Saxicola torquatus</w:t>
            </w:r>
          </w:p>
        </w:tc>
      </w:tr>
      <w:tr w:rsidR="00310E79" w:rsidRPr="00084479" w14:paraId="5052F84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887E46D" w14:textId="77777777" w:rsidR="00310E79" w:rsidRPr="00084479" w:rsidRDefault="00310E79" w:rsidP="00DC6AA5">
            <w:pPr>
              <w:widowControl/>
              <w:suppressAutoHyphens/>
              <w:spacing w:before="120" w:after="120"/>
              <w:rPr>
                <w:i/>
                <w:noProof/>
                <w:sz w:val="22"/>
              </w:rPr>
            </w:pPr>
            <w:r w:rsidRPr="00084479">
              <w:rPr>
                <w:i/>
                <w:sz w:val="22"/>
              </w:rPr>
              <w:t>Serinus serinus</w:t>
            </w:r>
          </w:p>
        </w:tc>
      </w:tr>
      <w:tr w:rsidR="00310E79" w:rsidRPr="00084479" w14:paraId="42204E1A"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A0B64A2"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64DED32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C611E93" w14:textId="77777777" w:rsidR="00310E79" w:rsidRPr="00084479" w:rsidRDefault="00310E79" w:rsidP="00DC6AA5">
            <w:pPr>
              <w:widowControl/>
              <w:suppressAutoHyphens/>
              <w:spacing w:before="120" w:after="120"/>
              <w:rPr>
                <w:i/>
                <w:noProof/>
                <w:sz w:val="22"/>
              </w:rPr>
            </w:pPr>
            <w:r w:rsidRPr="00084479">
              <w:rPr>
                <w:i/>
                <w:sz w:val="22"/>
              </w:rPr>
              <w:t>Sturnus unicolor</w:t>
            </w:r>
          </w:p>
        </w:tc>
      </w:tr>
      <w:tr w:rsidR="00310E79" w:rsidRPr="00084479" w14:paraId="5CDB46E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35772C8"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179D4E65"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33C33D5" w14:textId="77777777" w:rsidR="00310E79" w:rsidRPr="00084479" w:rsidRDefault="00310E79" w:rsidP="00DC6AA5">
            <w:pPr>
              <w:widowControl/>
              <w:suppressAutoHyphens/>
              <w:spacing w:before="120" w:after="120"/>
              <w:rPr>
                <w:i/>
                <w:noProof/>
                <w:sz w:val="22"/>
              </w:rPr>
            </w:pPr>
            <w:r w:rsidRPr="00084479">
              <w:rPr>
                <w:i/>
                <w:sz w:val="22"/>
              </w:rPr>
              <w:t>Upupa epops</w:t>
            </w:r>
          </w:p>
        </w:tc>
      </w:tr>
    </w:tbl>
    <w:p w14:paraId="08D52E45" w14:textId="77777777" w:rsidR="00310E79" w:rsidRPr="00084479" w:rsidRDefault="00310E79" w:rsidP="00310E7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310E79" w:rsidRPr="00084479" w14:paraId="01988E94"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55CBBAB" w14:textId="77777777" w:rsidR="00310E79" w:rsidRPr="00084479" w:rsidRDefault="00310E79" w:rsidP="00DC6AA5">
            <w:pPr>
              <w:widowControl/>
              <w:suppressAutoHyphens/>
              <w:spacing w:before="120" w:after="120"/>
              <w:rPr>
                <w:b/>
                <w:bCs/>
                <w:noProof/>
                <w:sz w:val="22"/>
              </w:rPr>
            </w:pPr>
            <w:r w:rsidRPr="00084479">
              <w:rPr>
                <w:b/>
                <w:sz w:val="22"/>
              </w:rPr>
              <w:t>Letonia</w:t>
            </w:r>
          </w:p>
        </w:tc>
      </w:tr>
      <w:tr w:rsidR="00310E79" w:rsidRPr="00084479" w14:paraId="779D190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4A27631" w14:textId="77777777" w:rsidR="00310E79" w:rsidRPr="00084479" w:rsidRDefault="00310E79" w:rsidP="00DC6AA5">
            <w:pPr>
              <w:widowControl/>
              <w:suppressAutoHyphens/>
              <w:spacing w:before="120" w:after="120"/>
              <w:rPr>
                <w:i/>
                <w:noProof/>
                <w:sz w:val="22"/>
              </w:rPr>
            </w:pPr>
            <w:r w:rsidRPr="00084479">
              <w:rPr>
                <w:i/>
                <w:sz w:val="22"/>
              </w:rPr>
              <w:t>Acrocephalus palustris</w:t>
            </w:r>
          </w:p>
        </w:tc>
      </w:tr>
      <w:tr w:rsidR="00310E79" w:rsidRPr="00084479" w14:paraId="6E27692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0D5338C"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547E27E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8FB1C6B" w14:textId="77777777" w:rsidR="00310E79" w:rsidRPr="00084479" w:rsidRDefault="00310E79" w:rsidP="00DC6AA5">
            <w:pPr>
              <w:widowControl/>
              <w:suppressAutoHyphens/>
              <w:spacing w:before="120" w:after="120"/>
              <w:rPr>
                <w:i/>
                <w:noProof/>
                <w:sz w:val="22"/>
              </w:rPr>
            </w:pPr>
            <w:r w:rsidRPr="00084479">
              <w:rPr>
                <w:i/>
                <w:sz w:val="22"/>
              </w:rPr>
              <w:t>Anthus pratensis</w:t>
            </w:r>
          </w:p>
        </w:tc>
      </w:tr>
      <w:tr w:rsidR="00310E79" w:rsidRPr="00084479" w14:paraId="01E252E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6CD026A" w14:textId="77777777" w:rsidR="00310E79" w:rsidRPr="00084479" w:rsidRDefault="00310E79" w:rsidP="00DC6AA5">
            <w:pPr>
              <w:widowControl/>
              <w:suppressAutoHyphens/>
              <w:spacing w:before="120" w:after="120"/>
              <w:rPr>
                <w:i/>
                <w:noProof/>
                <w:sz w:val="22"/>
              </w:rPr>
            </w:pPr>
            <w:r w:rsidRPr="00084479">
              <w:rPr>
                <w:i/>
                <w:sz w:val="22"/>
              </w:rPr>
              <w:t>Carduelis carduelis</w:t>
            </w:r>
          </w:p>
        </w:tc>
      </w:tr>
      <w:tr w:rsidR="00310E79" w:rsidRPr="00084479" w14:paraId="4B50877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293632C" w14:textId="77777777" w:rsidR="00310E79" w:rsidRPr="00084479" w:rsidRDefault="00310E79" w:rsidP="00DC6AA5">
            <w:pPr>
              <w:widowControl/>
              <w:suppressAutoHyphens/>
              <w:spacing w:before="120" w:after="120"/>
              <w:rPr>
                <w:i/>
                <w:noProof/>
                <w:sz w:val="22"/>
              </w:rPr>
            </w:pPr>
            <w:r w:rsidRPr="00084479">
              <w:rPr>
                <w:i/>
                <w:sz w:val="22"/>
              </w:rPr>
              <w:t>Carpodacus erythrinus</w:t>
            </w:r>
          </w:p>
        </w:tc>
      </w:tr>
      <w:tr w:rsidR="00310E79" w:rsidRPr="00084479" w14:paraId="5BB9471E"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B69FA6E" w14:textId="77777777" w:rsidR="00310E79" w:rsidRPr="00084479" w:rsidRDefault="00310E79" w:rsidP="00DC6AA5">
            <w:pPr>
              <w:widowControl/>
              <w:suppressAutoHyphens/>
              <w:spacing w:before="120" w:after="120"/>
              <w:rPr>
                <w:i/>
                <w:noProof/>
                <w:sz w:val="22"/>
              </w:rPr>
            </w:pPr>
            <w:r w:rsidRPr="00084479">
              <w:rPr>
                <w:i/>
                <w:sz w:val="22"/>
              </w:rPr>
              <w:t>Ciconia ciconia</w:t>
            </w:r>
          </w:p>
        </w:tc>
      </w:tr>
      <w:tr w:rsidR="00310E79" w:rsidRPr="00084479" w14:paraId="4E85EC00"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DEA3F29" w14:textId="77777777" w:rsidR="00310E79" w:rsidRPr="00084479" w:rsidRDefault="00310E79" w:rsidP="00DC6AA5">
            <w:pPr>
              <w:widowControl/>
              <w:suppressAutoHyphens/>
              <w:spacing w:before="120" w:after="120"/>
              <w:rPr>
                <w:i/>
                <w:noProof/>
                <w:sz w:val="22"/>
              </w:rPr>
            </w:pPr>
            <w:r w:rsidRPr="00084479">
              <w:rPr>
                <w:i/>
                <w:sz w:val="22"/>
              </w:rPr>
              <w:t>Crex crex</w:t>
            </w:r>
          </w:p>
        </w:tc>
      </w:tr>
      <w:tr w:rsidR="00310E79" w:rsidRPr="00084479" w14:paraId="6F8D4080"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2BB8941" w14:textId="77777777" w:rsidR="00310E79" w:rsidRPr="00084479" w:rsidRDefault="00310E79" w:rsidP="00DC6AA5">
            <w:pPr>
              <w:widowControl/>
              <w:suppressAutoHyphens/>
              <w:spacing w:before="120" w:after="120"/>
              <w:rPr>
                <w:i/>
                <w:noProof/>
                <w:sz w:val="22"/>
              </w:rPr>
            </w:pPr>
            <w:r w:rsidRPr="00084479">
              <w:rPr>
                <w:i/>
                <w:sz w:val="22"/>
              </w:rPr>
              <w:t xml:space="preserve">Emberiza citrinella </w:t>
            </w:r>
          </w:p>
        </w:tc>
      </w:tr>
      <w:tr w:rsidR="00310E79" w:rsidRPr="00084479" w14:paraId="5B0795BC"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8F0700E"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5186A53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D084688" w14:textId="77777777" w:rsidR="00310E79" w:rsidRPr="00084479" w:rsidRDefault="00310E79" w:rsidP="00DC6AA5">
            <w:pPr>
              <w:widowControl/>
              <w:suppressAutoHyphens/>
              <w:spacing w:before="120" w:after="120"/>
              <w:rPr>
                <w:i/>
                <w:noProof/>
                <w:sz w:val="22"/>
              </w:rPr>
            </w:pPr>
            <w:r w:rsidRPr="00084479">
              <w:rPr>
                <w:i/>
                <w:sz w:val="22"/>
              </w:rPr>
              <w:t>Locustella naevia</w:t>
            </w:r>
          </w:p>
        </w:tc>
      </w:tr>
      <w:tr w:rsidR="00310E79" w:rsidRPr="00084479" w14:paraId="01A99C3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57C6E8B"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26CF6635"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2DBD6E1"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388F0345"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D90D6D7" w14:textId="77777777" w:rsidR="00310E79" w:rsidRPr="00084479" w:rsidRDefault="00310E79" w:rsidP="00DC6AA5">
            <w:pPr>
              <w:widowControl/>
              <w:suppressAutoHyphens/>
              <w:spacing w:before="120" w:after="120"/>
              <w:rPr>
                <w:i/>
                <w:noProof/>
                <w:sz w:val="22"/>
              </w:rPr>
            </w:pPr>
            <w:r w:rsidRPr="00084479">
              <w:rPr>
                <w:i/>
                <w:sz w:val="22"/>
              </w:rPr>
              <w:t>Saxicola rubetra</w:t>
            </w:r>
          </w:p>
        </w:tc>
      </w:tr>
      <w:tr w:rsidR="00310E79" w:rsidRPr="00084479" w14:paraId="1F72D2FD"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17D4FFF"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2636B90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314F63A"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71FA20AE"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C6536F5"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23C49E96" w14:textId="77777777" w:rsidR="00310E79" w:rsidRPr="00084479" w:rsidRDefault="00310E79" w:rsidP="00310E7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310E79" w:rsidRPr="00084479" w14:paraId="515C8F5E"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9049F35" w14:textId="77777777" w:rsidR="00310E79" w:rsidRPr="00084479" w:rsidRDefault="00310E79" w:rsidP="00DC6AA5">
            <w:pPr>
              <w:widowControl/>
              <w:suppressAutoHyphens/>
              <w:spacing w:before="120" w:after="120"/>
              <w:rPr>
                <w:b/>
                <w:bCs/>
                <w:noProof/>
                <w:sz w:val="22"/>
              </w:rPr>
            </w:pPr>
            <w:r w:rsidRPr="00084479">
              <w:rPr>
                <w:b/>
                <w:sz w:val="22"/>
              </w:rPr>
              <w:t>Lituania</w:t>
            </w:r>
          </w:p>
        </w:tc>
      </w:tr>
      <w:tr w:rsidR="00310E79" w:rsidRPr="00084479" w14:paraId="5AFCDDDC"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6F4DE31"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49BE4590"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1D81584" w14:textId="77777777" w:rsidR="00310E79" w:rsidRPr="00084479" w:rsidRDefault="00310E79" w:rsidP="00DC6AA5">
            <w:pPr>
              <w:widowControl/>
              <w:suppressAutoHyphens/>
              <w:spacing w:before="120" w:after="120"/>
              <w:rPr>
                <w:i/>
                <w:noProof/>
                <w:sz w:val="22"/>
              </w:rPr>
            </w:pPr>
            <w:r w:rsidRPr="00084479">
              <w:rPr>
                <w:i/>
                <w:sz w:val="22"/>
              </w:rPr>
              <w:t>Anthus pratensis</w:t>
            </w:r>
          </w:p>
        </w:tc>
      </w:tr>
      <w:tr w:rsidR="00310E79" w:rsidRPr="00084479" w14:paraId="70292B3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37F92A3" w14:textId="77777777" w:rsidR="00310E79" w:rsidRPr="00084479" w:rsidRDefault="00310E79" w:rsidP="00DC6AA5">
            <w:pPr>
              <w:widowControl/>
              <w:suppressAutoHyphens/>
              <w:spacing w:before="120" w:after="120"/>
              <w:rPr>
                <w:i/>
                <w:noProof/>
                <w:sz w:val="22"/>
              </w:rPr>
            </w:pPr>
            <w:r w:rsidRPr="00084479">
              <w:rPr>
                <w:i/>
                <w:sz w:val="22"/>
              </w:rPr>
              <w:lastRenderedPageBreak/>
              <w:t>Carduelis carduelis</w:t>
            </w:r>
          </w:p>
        </w:tc>
      </w:tr>
      <w:tr w:rsidR="00310E79" w:rsidRPr="00084479" w14:paraId="1DA7A42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66BB910" w14:textId="77777777" w:rsidR="00310E79" w:rsidRPr="00084479" w:rsidRDefault="00310E79" w:rsidP="00DC6AA5">
            <w:pPr>
              <w:widowControl/>
              <w:suppressAutoHyphens/>
              <w:spacing w:before="120" w:after="120"/>
              <w:rPr>
                <w:i/>
                <w:noProof/>
                <w:sz w:val="22"/>
              </w:rPr>
            </w:pPr>
            <w:r w:rsidRPr="00084479">
              <w:rPr>
                <w:i/>
                <w:sz w:val="22"/>
              </w:rPr>
              <w:t>Ciconia ciconia</w:t>
            </w:r>
          </w:p>
        </w:tc>
      </w:tr>
      <w:tr w:rsidR="00310E79" w:rsidRPr="00084479" w14:paraId="256C8D8C"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3516A6C" w14:textId="77777777" w:rsidR="00310E79" w:rsidRPr="00084479" w:rsidRDefault="00310E79" w:rsidP="00DC6AA5">
            <w:pPr>
              <w:widowControl/>
              <w:suppressAutoHyphens/>
              <w:spacing w:before="120" w:after="120"/>
              <w:rPr>
                <w:i/>
                <w:noProof/>
                <w:sz w:val="22"/>
              </w:rPr>
            </w:pPr>
            <w:r w:rsidRPr="00084479">
              <w:rPr>
                <w:i/>
                <w:sz w:val="22"/>
              </w:rPr>
              <w:t>Crex crex</w:t>
            </w:r>
          </w:p>
        </w:tc>
      </w:tr>
      <w:tr w:rsidR="00310E79" w:rsidRPr="00084479" w14:paraId="33FB6C2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07F054E" w14:textId="77777777" w:rsidR="00310E79" w:rsidRPr="00084479" w:rsidRDefault="00310E79" w:rsidP="00DC6AA5">
            <w:pPr>
              <w:widowControl/>
              <w:suppressAutoHyphens/>
              <w:spacing w:before="120" w:after="120"/>
              <w:rPr>
                <w:i/>
                <w:noProof/>
                <w:sz w:val="22"/>
              </w:rPr>
            </w:pPr>
            <w:r w:rsidRPr="00084479">
              <w:rPr>
                <w:i/>
                <w:sz w:val="22"/>
              </w:rPr>
              <w:t xml:space="preserve">Emberiza citrinella </w:t>
            </w:r>
          </w:p>
        </w:tc>
      </w:tr>
      <w:tr w:rsidR="00310E79" w:rsidRPr="00084479" w14:paraId="68824162"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F7221A9"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46F7D23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8134981"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573AE2B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C47BD6E"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7411D7D4"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917E0A5"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568753C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B91E190" w14:textId="77777777" w:rsidR="00310E79" w:rsidRPr="00084479" w:rsidRDefault="00310E79" w:rsidP="00DC6AA5">
            <w:pPr>
              <w:widowControl/>
              <w:suppressAutoHyphens/>
              <w:spacing w:before="120" w:after="120"/>
              <w:rPr>
                <w:i/>
                <w:noProof/>
                <w:sz w:val="22"/>
              </w:rPr>
            </w:pPr>
            <w:r w:rsidRPr="00084479">
              <w:rPr>
                <w:i/>
                <w:sz w:val="22"/>
              </w:rPr>
              <w:t>Saxicola rubetra</w:t>
            </w:r>
          </w:p>
        </w:tc>
      </w:tr>
      <w:tr w:rsidR="00310E79" w:rsidRPr="00084479" w14:paraId="7F014A1A"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0A542D3"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533F84C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F84C326"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3DF74F70"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6D6EAB7"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53AF572D" w14:textId="77777777" w:rsidR="00310E79" w:rsidRPr="00084479" w:rsidRDefault="00310E79" w:rsidP="00310E7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310E79" w:rsidRPr="00084479" w14:paraId="6969787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8B02AE0" w14:textId="77777777" w:rsidR="00310E79" w:rsidRPr="00084479" w:rsidRDefault="00310E79" w:rsidP="00DC6AA5">
            <w:pPr>
              <w:widowControl/>
              <w:suppressAutoHyphens/>
              <w:spacing w:before="120" w:after="120"/>
              <w:rPr>
                <w:b/>
                <w:bCs/>
                <w:noProof/>
                <w:sz w:val="22"/>
              </w:rPr>
            </w:pPr>
            <w:r w:rsidRPr="00084479">
              <w:rPr>
                <w:b/>
                <w:sz w:val="22"/>
              </w:rPr>
              <w:t xml:space="preserve">Luxemburgo </w:t>
            </w:r>
          </w:p>
        </w:tc>
      </w:tr>
      <w:tr w:rsidR="00310E79" w:rsidRPr="00084479" w14:paraId="2C14F50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3F43B3" w14:textId="77777777" w:rsidR="00310E79" w:rsidRPr="00084479" w:rsidRDefault="00310E79" w:rsidP="00DC6AA5">
            <w:pPr>
              <w:widowControl/>
              <w:suppressAutoHyphens/>
              <w:spacing w:before="120" w:after="120"/>
              <w:rPr>
                <w:i/>
                <w:noProof/>
                <w:sz w:val="22"/>
              </w:rPr>
            </w:pPr>
            <w:r w:rsidRPr="00084479">
              <w:rPr>
                <w:i/>
                <w:sz w:val="22"/>
              </w:rPr>
              <w:t xml:space="preserve">Alauda arvensis </w:t>
            </w:r>
          </w:p>
        </w:tc>
      </w:tr>
      <w:tr w:rsidR="00310E79" w:rsidRPr="00084479" w14:paraId="645B95D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B0906ED" w14:textId="77777777" w:rsidR="00310E79" w:rsidRPr="00084479" w:rsidRDefault="00310E79" w:rsidP="00DC6AA5">
            <w:pPr>
              <w:widowControl/>
              <w:suppressAutoHyphens/>
              <w:spacing w:before="120" w:after="120"/>
              <w:rPr>
                <w:i/>
                <w:noProof/>
                <w:sz w:val="22"/>
              </w:rPr>
            </w:pPr>
            <w:r w:rsidRPr="00084479">
              <w:rPr>
                <w:i/>
                <w:sz w:val="22"/>
              </w:rPr>
              <w:t xml:space="preserve">Carduelis cannabina </w:t>
            </w:r>
          </w:p>
        </w:tc>
      </w:tr>
      <w:tr w:rsidR="00310E79" w:rsidRPr="00084479" w14:paraId="2C6435E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88FB6CA" w14:textId="77777777" w:rsidR="00310E79" w:rsidRPr="00084479" w:rsidRDefault="00310E79" w:rsidP="00DC6AA5">
            <w:pPr>
              <w:widowControl/>
              <w:suppressAutoHyphens/>
              <w:spacing w:before="120" w:after="120"/>
              <w:rPr>
                <w:i/>
                <w:noProof/>
                <w:sz w:val="22"/>
              </w:rPr>
            </w:pPr>
            <w:r w:rsidRPr="00084479">
              <w:rPr>
                <w:i/>
                <w:sz w:val="22"/>
              </w:rPr>
              <w:t xml:space="preserve">Emberiza citrinella </w:t>
            </w:r>
          </w:p>
        </w:tc>
      </w:tr>
      <w:tr w:rsidR="00310E79" w:rsidRPr="00084479" w14:paraId="454E2A5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B73D20E" w14:textId="77777777" w:rsidR="00310E79" w:rsidRPr="00084479" w:rsidRDefault="00310E79" w:rsidP="00DC6AA5">
            <w:pPr>
              <w:widowControl/>
              <w:suppressAutoHyphens/>
              <w:spacing w:before="120" w:after="120"/>
              <w:rPr>
                <w:i/>
                <w:noProof/>
                <w:sz w:val="22"/>
              </w:rPr>
            </w:pPr>
            <w:r w:rsidRPr="00084479">
              <w:rPr>
                <w:i/>
                <w:sz w:val="22"/>
              </w:rPr>
              <w:t xml:space="preserve">Lanius collurio </w:t>
            </w:r>
          </w:p>
        </w:tc>
      </w:tr>
      <w:tr w:rsidR="00310E79" w:rsidRPr="00084479" w14:paraId="44D9C712"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2BB41D7" w14:textId="77777777" w:rsidR="00310E79" w:rsidRPr="00084479" w:rsidRDefault="00310E79" w:rsidP="00DC6AA5">
            <w:pPr>
              <w:widowControl/>
              <w:suppressAutoHyphens/>
              <w:spacing w:before="120" w:after="120"/>
              <w:rPr>
                <w:i/>
                <w:noProof/>
                <w:sz w:val="22"/>
              </w:rPr>
            </w:pPr>
            <w:r w:rsidRPr="00084479">
              <w:rPr>
                <w:i/>
                <w:sz w:val="22"/>
              </w:rPr>
              <w:t xml:space="preserve">Passer montanus </w:t>
            </w:r>
          </w:p>
        </w:tc>
      </w:tr>
      <w:tr w:rsidR="00310E79" w:rsidRPr="00084479" w14:paraId="1006C3AE"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1B6E1F1" w14:textId="77777777" w:rsidR="00310E79" w:rsidRPr="00084479" w:rsidRDefault="00310E79" w:rsidP="00DC6AA5">
            <w:pPr>
              <w:widowControl/>
              <w:suppressAutoHyphens/>
              <w:spacing w:before="120" w:after="120"/>
              <w:rPr>
                <w:i/>
                <w:noProof/>
                <w:sz w:val="22"/>
              </w:rPr>
            </w:pPr>
            <w:r w:rsidRPr="00084479">
              <w:rPr>
                <w:i/>
                <w:sz w:val="22"/>
              </w:rPr>
              <w:t>Saxicola torquatus</w:t>
            </w:r>
          </w:p>
        </w:tc>
      </w:tr>
      <w:tr w:rsidR="00310E79" w:rsidRPr="00084479" w14:paraId="490144F5"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E8D97B1" w14:textId="77777777" w:rsidR="00310E79" w:rsidRPr="00084479" w:rsidRDefault="00310E79" w:rsidP="00DC6AA5">
            <w:pPr>
              <w:widowControl/>
              <w:suppressAutoHyphens/>
              <w:spacing w:before="120" w:after="120"/>
              <w:rPr>
                <w:i/>
                <w:noProof/>
                <w:sz w:val="22"/>
              </w:rPr>
            </w:pPr>
            <w:r w:rsidRPr="00084479">
              <w:rPr>
                <w:i/>
                <w:sz w:val="22"/>
              </w:rPr>
              <w:t xml:space="preserve">Sylvia communis </w:t>
            </w:r>
          </w:p>
        </w:tc>
      </w:tr>
      <w:tr w:rsidR="00310E79" w:rsidRPr="00084479" w14:paraId="525F7F8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50BF34F5" w14:textId="77777777" w:rsidR="00310E79" w:rsidRPr="00084479" w:rsidRDefault="00310E79" w:rsidP="00DC6AA5">
            <w:pPr>
              <w:widowControl/>
              <w:suppressAutoHyphens/>
              <w:spacing w:before="120" w:after="120"/>
              <w:rPr>
                <w:i/>
                <w:noProof/>
                <w:sz w:val="22"/>
              </w:rPr>
            </w:pPr>
            <w:r w:rsidRPr="00084479">
              <w:rPr>
                <w:b/>
                <w:sz w:val="22"/>
              </w:rPr>
              <w:t>Malta</w:t>
            </w:r>
          </w:p>
        </w:tc>
      </w:tr>
      <w:tr w:rsidR="00310E79" w:rsidRPr="00084479" w14:paraId="7A87E8D4"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34AD61A6" w14:textId="77777777" w:rsidR="00310E79" w:rsidRPr="00084479" w:rsidRDefault="00310E79" w:rsidP="00DC6AA5">
            <w:pPr>
              <w:widowControl/>
              <w:suppressAutoHyphens/>
              <w:spacing w:before="120" w:after="120"/>
              <w:rPr>
                <w:i/>
                <w:noProof/>
                <w:sz w:val="22"/>
              </w:rPr>
            </w:pPr>
            <w:r w:rsidRPr="00084479">
              <w:rPr>
                <w:i/>
                <w:sz w:val="22"/>
              </w:rPr>
              <w:t>Calandrella brachydactyla</w:t>
            </w:r>
          </w:p>
        </w:tc>
      </w:tr>
      <w:tr w:rsidR="00310E79" w:rsidRPr="00084479" w14:paraId="431DE8E2"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4AFC10D0" w14:textId="77777777" w:rsidR="00310E79" w:rsidRPr="00084479" w:rsidRDefault="00310E79" w:rsidP="00DC6AA5">
            <w:pPr>
              <w:widowControl/>
              <w:suppressAutoHyphens/>
              <w:spacing w:before="120" w:after="120"/>
              <w:rPr>
                <w:i/>
                <w:noProof/>
                <w:sz w:val="22"/>
              </w:rPr>
            </w:pPr>
            <w:r w:rsidRPr="00084479">
              <w:rPr>
                <w:i/>
                <w:sz w:val="22"/>
              </w:rPr>
              <w:t>Linaria cannabina</w:t>
            </w:r>
          </w:p>
        </w:tc>
      </w:tr>
      <w:tr w:rsidR="00310E79" w:rsidRPr="00084479" w14:paraId="492AB15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6D7C0076" w14:textId="77777777" w:rsidR="00310E79" w:rsidRPr="00084479" w:rsidRDefault="00310E79" w:rsidP="00DC6AA5">
            <w:pPr>
              <w:widowControl/>
              <w:suppressAutoHyphens/>
              <w:spacing w:before="120" w:after="120"/>
              <w:rPr>
                <w:i/>
                <w:noProof/>
                <w:sz w:val="22"/>
              </w:rPr>
            </w:pPr>
            <w:r w:rsidRPr="00084479">
              <w:rPr>
                <w:i/>
                <w:sz w:val="22"/>
              </w:rPr>
              <w:t>Cettia cetti</w:t>
            </w:r>
          </w:p>
        </w:tc>
      </w:tr>
      <w:tr w:rsidR="00310E79" w:rsidRPr="00084479" w14:paraId="3049949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05E15369" w14:textId="77777777" w:rsidR="00310E79" w:rsidRPr="00084479" w:rsidRDefault="00310E79" w:rsidP="00DC6AA5">
            <w:pPr>
              <w:widowControl/>
              <w:suppressAutoHyphens/>
              <w:spacing w:before="120" w:after="120"/>
              <w:rPr>
                <w:i/>
                <w:noProof/>
                <w:sz w:val="22"/>
              </w:rPr>
            </w:pPr>
            <w:r w:rsidRPr="00084479">
              <w:rPr>
                <w:i/>
                <w:sz w:val="22"/>
              </w:rPr>
              <w:t>Cisticola juncidis</w:t>
            </w:r>
          </w:p>
        </w:tc>
      </w:tr>
      <w:tr w:rsidR="00310E79" w:rsidRPr="00084479" w14:paraId="6E0307AA"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11D686EE" w14:textId="77777777" w:rsidR="00310E79" w:rsidRPr="00084479" w:rsidRDefault="00310E79" w:rsidP="00DC6AA5">
            <w:pPr>
              <w:widowControl/>
              <w:suppressAutoHyphens/>
              <w:spacing w:before="120" w:after="120"/>
              <w:rPr>
                <w:i/>
                <w:noProof/>
                <w:sz w:val="22"/>
              </w:rPr>
            </w:pPr>
            <w:r w:rsidRPr="00084479">
              <w:rPr>
                <w:i/>
                <w:sz w:val="22"/>
              </w:rPr>
              <w:t>Coturnix coturnix</w:t>
            </w:r>
          </w:p>
        </w:tc>
      </w:tr>
      <w:tr w:rsidR="00310E79" w:rsidRPr="00084479" w14:paraId="006B889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0549EF3C" w14:textId="77777777" w:rsidR="00310E79" w:rsidRPr="00084479" w:rsidRDefault="00310E79" w:rsidP="00DC6AA5">
            <w:pPr>
              <w:widowControl/>
              <w:suppressAutoHyphens/>
              <w:spacing w:before="120" w:after="120"/>
              <w:rPr>
                <w:i/>
                <w:noProof/>
                <w:sz w:val="22"/>
              </w:rPr>
            </w:pPr>
            <w:r w:rsidRPr="00084479">
              <w:rPr>
                <w:i/>
                <w:sz w:val="22"/>
              </w:rPr>
              <w:t>Emberiza calandra</w:t>
            </w:r>
          </w:p>
        </w:tc>
      </w:tr>
      <w:tr w:rsidR="00310E79" w:rsidRPr="00084479" w14:paraId="1515137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3864FB9A" w14:textId="77777777" w:rsidR="00310E79" w:rsidRPr="00084479" w:rsidRDefault="00310E79" w:rsidP="00DC6AA5">
            <w:pPr>
              <w:widowControl/>
              <w:suppressAutoHyphens/>
              <w:spacing w:before="120" w:after="120"/>
              <w:rPr>
                <w:i/>
                <w:noProof/>
                <w:sz w:val="22"/>
              </w:rPr>
            </w:pPr>
            <w:r w:rsidRPr="00084479">
              <w:rPr>
                <w:i/>
                <w:sz w:val="22"/>
              </w:rPr>
              <w:lastRenderedPageBreak/>
              <w:t>Lanius senator</w:t>
            </w:r>
          </w:p>
        </w:tc>
      </w:tr>
      <w:tr w:rsidR="00310E79" w:rsidRPr="00084479" w14:paraId="783C0D75"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6499B831" w14:textId="77777777" w:rsidR="00310E79" w:rsidRPr="00084479" w:rsidRDefault="00310E79" w:rsidP="00DC6AA5">
            <w:pPr>
              <w:widowControl/>
              <w:suppressAutoHyphens/>
              <w:spacing w:before="120" w:after="120"/>
              <w:rPr>
                <w:i/>
                <w:noProof/>
                <w:sz w:val="22"/>
              </w:rPr>
            </w:pPr>
            <w:r w:rsidRPr="00084479">
              <w:rPr>
                <w:i/>
                <w:sz w:val="22"/>
              </w:rPr>
              <w:t>Monticola solitarius</w:t>
            </w:r>
          </w:p>
        </w:tc>
      </w:tr>
      <w:tr w:rsidR="00310E79" w:rsidRPr="00084479" w14:paraId="6D794B2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32DD43A8" w14:textId="77777777" w:rsidR="00310E79" w:rsidRPr="00084479" w:rsidRDefault="00310E79" w:rsidP="00DC6AA5">
            <w:pPr>
              <w:widowControl/>
              <w:suppressAutoHyphens/>
              <w:spacing w:before="120" w:after="120"/>
              <w:rPr>
                <w:i/>
                <w:noProof/>
                <w:sz w:val="22"/>
              </w:rPr>
            </w:pPr>
            <w:r w:rsidRPr="00084479">
              <w:rPr>
                <w:i/>
                <w:sz w:val="22"/>
              </w:rPr>
              <w:t>Passer hispaniolensis</w:t>
            </w:r>
          </w:p>
        </w:tc>
      </w:tr>
      <w:tr w:rsidR="00310E79" w:rsidRPr="00084479" w14:paraId="180A7B4D"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61446603"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6F7C588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6528F643" w14:textId="77777777" w:rsidR="00310E79" w:rsidRPr="00084479" w:rsidRDefault="00310E79" w:rsidP="00DC6AA5">
            <w:pPr>
              <w:widowControl/>
              <w:suppressAutoHyphens/>
              <w:spacing w:before="120" w:after="120"/>
              <w:rPr>
                <w:i/>
                <w:noProof/>
                <w:sz w:val="22"/>
              </w:rPr>
            </w:pPr>
            <w:r w:rsidRPr="00084479">
              <w:rPr>
                <w:i/>
                <w:sz w:val="22"/>
              </w:rPr>
              <w:t>Serinus serinus</w:t>
            </w:r>
          </w:p>
        </w:tc>
      </w:tr>
      <w:tr w:rsidR="00310E79" w:rsidRPr="00084479" w14:paraId="3F89BC6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105C49D9" w14:textId="77777777" w:rsidR="00310E79" w:rsidRPr="00084479" w:rsidRDefault="00310E79" w:rsidP="00DC6AA5">
            <w:pPr>
              <w:widowControl/>
              <w:suppressAutoHyphens/>
              <w:spacing w:before="120" w:after="120"/>
              <w:rPr>
                <w:i/>
                <w:noProof/>
                <w:sz w:val="22"/>
              </w:rPr>
            </w:pPr>
            <w:r w:rsidRPr="00084479">
              <w:rPr>
                <w:i/>
                <w:sz w:val="22"/>
              </w:rPr>
              <w:t>Streptopelia decaocto</w:t>
            </w:r>
          </w:p>
        </w:tc>
      </w:tr>
      <w:tr w:rsidR="00310E79" w:rsidRPr="00084479" w14:paraId="07618C3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220DD2ED"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54C88CC4"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444CE3B6"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5328B31B"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2CCD1844" w14:textId="77777777" w:rsidR="00310E79" w:rsidRPr="00084479" w:rsidRDefault="00310E79" w:rsidP="00DC6AA5">
            <w:pPr>
              <w:widowControl/>
              <w:suppressAutoHyphens/>
              <w:spacing w:before="120" w:after="120"/>
              <w:rPr>
                <w:i/>
                <w:noProof/>
                <w:sz w:val="22"/>
              </w:rPr>
            </w:pPr>
            <w:r w:rsidRPr="00084479">
              <w:rPr>
                <w:i/>
                <w:sz w:val="22"/>
              </w:rPr>
              <w:t>Sylvia conspicillata</w:t>
            </w:r>
          </w:p>
        </w:tc>
      </w:tr>
      <w:tr w:rsidR="00310E79" w:rsidRPr="00084479" w14:paraId="5881B58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tcPr>
          <w:p w14:paraId="5B6BFACF" w14:textId="77777777" w:rsidR="00310E79" w:rsidRPr="00084479" w:rsidRDefault="00310E79" w:rsidP="00DC6AA5">
            <w:pPr>
              <w:widowControl/>
              <w:suppressAutoHyphens/>
              <w:spacing w:before="120" w:after="120"/>
              <w:rPr>
                <w:i/>
                <w:noProof/>
                <w:sz w:val="22"/>
              </w:rPr>
            </w:pPr>
            <w:r w:rsidRPr="00084479">
              <w:rPr>
                <w:i/>
                <w:sz w:val="22"/>
              </w:rPr>
              <w:t>Sylvia melanocephala</w:t>
            </w:r>
          </w:p>
        </w:tc>
      </w:tr>
    </w:tbl>
    <w:p w14:paraId="031E168D" w14:textId="77777777" w:rsidR="00310E79" w:rsidRPr="00084479" w:rsidRDefault="00310E79" w:rsidP="00310E7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310E79" w:rsidRPr="00084479" w14:paraId="0C264CF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453C12B" w14:textId="77777777" w:rsidR="00310E79" w:rsidRPr="00084479" w:rsidRDefault="00310E79" w:rsidP="00DC6AA5">
            <w:pPr>
              <w:widowControl/>
              <w:suppressAutoHyphens/>
              <w:spacing w:before="120" w:after="120"/>
              <w:rPr>
                <w:b/>
                <w:bCs/>
                <w:noProof/>
                <w:sz w:val="22"/>
              </w:rPr>
            </w:pPr>
            <w:r w:rsidRPr="00084479">
              <w:rPr>
                <w:b/>
                <w:sz w:val="22"/>
              </w:rPr>
              <w:t>Países Bajos</w:t>
            </w:r>
          </w:p>
        </w:tc>
      </w:tr>
      <w:tr w:rsidR="00310E79" w:rsidRPr="00084479" w14:paraId="65A659F2"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4636F01"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4D667EDC"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9D577ED" w14:textId="77777777" w:rsidR="00310E79" w:rsidRPr="00084479" w:rsidRDefault="00310E79" w:rsidP="00DC6AA5">
            <w:pPr>
              <w:widowControl/>
              <w:suppressAutoHyphens/>
              <w:spacing w:before="120" w:after="120"/>
              <w:rPr>
                <w:i/>
                <w:noProof/>
                <w:sz w:val="22"/>
              </w:rPr>
            </w:pPr>
            <w:r w:rsidRPr="00084479">
              <w:rPr>
                <w:i/>
                <w:sz w:val="22"/>
              </w:rPr>
              <w:t>Anthus pratensis</w:t>
            </w:r>
          </w:p>
        </w:tc>
      </w:tr>
      <w:tr w:rsidR="00310E79" w:rsidRPr="00084479" w14:paraId="3DA3DF5C"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01DADDD" w14:textId="77777777" w:rsidR="00310E79" w:rsidRPr="00084479" w:rsidRDefault="00310E79" w:rsidP="00DC6AA5">
            <w:pPr>
              <w:widowControl/>
              <w:suppressAutoHyphens/>
              <w:spacing w:before="120" w:after="120"/>
              <w:rPr>
                <w:i/>
                <w:noProof/>
                <w:sz w:val="22"/>
              </w:rPr>
            </w:pPr>
            <w:r w:rsidRPr="00084479">
              <w:rPr>
                <w:i/>
                <w:sz w:val="22"/>
              </w:rPr>
              <w:t>Athene noctua</w:t>
            </w:r>
          </w:p>
        </w:tc>
      </w:tr>
      <w:tr w:rsidR="00310E79" w:rsidRPr="00084479" w14:paraId="2BFDD619"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2BCB1CD" w14:textId="77777777" w:rsidR="00310E79" w:rsidRPr="00084479" w:rsidRDefault="00310E79" w:rsidP="00DC6AA5">
            <w:pPr>
              <w:widowControl/>
              <w:suppressAutoHyphens/>
              <w:spacing w:before="120" w:after="120"/>
              <w:rPr>
                <w:i/>
                <w:noProof/>
                <w:sz w:val="22"/>
              </w:rPr>
            </w:pPr>
            <w:r w:rsidRPr="00084479">
              <w:rPr>
                <w:i/>
                <w:sz w:val="22"/>
              </w:rPr>
              <w:t>Calidris pugnax</w:t>
            </w:r>
          </w:p>
        </w:tc>
      </w:tr>
      <w:tr w:rsidR="00310E79" w:rsidRPr="00084479" w14:paraId="7EE21222"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40B41A4" w14:textId="77777777" w:rsidR="00310E79" w:rsidRPr="00084479" w:rsidRDefault="00310E79" w:rsidP="00DC6AA5">
            <w:pPr>
              <w:widowControl/>
              <w:suppressAutoHyphens/>
              <w:spacing w:before="120" w:after="120"/>
              <w:rPr>
                <w:i/>
                <w:noProof/>
                <w:sz w:val="22"/>
              </w:rPr>
            </w:pPr>
            <w:r w:rsidRPr="00084479">
              <w:rPr>
                <w:i/>
                <w:sz w:val="22"/>
              </w:rPr>
              <w:t>Carduelis carduelis</w:t>
            </w:r>
          </w:p>
        </w:tc>
      </w:tr>
      <w:tr w:rsidR="00310E79" w:rsidRPr="00084479" w14:paraId="122954B4"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1DE8F39" w14:textId="77777777" w:rsidR="00310E79" w:rsidRPr="00084479" w:rsidRDefault="00310E79" w:rsidP="00DC6AA5">
            <w:pPr>
              <w:widowControl/>
              <w:suppressAutoHyphens/>
              <w:spacing w:before="120" w:after="120"/>
              <w:rPr>
                <w:i/>
                <w:noProof/>
                <w:sz w:val="22"/>
              </w:rPr>
            </w:pPr>
            <w:r w:rsidRPr="00084479">
              <w:rPr>
                <w:i/>
                <w:sz w:val="22"/>
              </w:rPr>
              <w:t>Corvus frugilegus</w:t>
            </w:r>
          </w:p>
        </w:tc>
      </w:tr>
      <w:tr w:rsidR="00310E79" w:rsidRPr="00084479" w14:paraId="4CECEDF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6A32C72" w14:textId="77777777" w:rsidR="00310E79" w:rsidRPr="00084479" w:rsidRDefault="00310E79" w:rsidP="00DC6AA5">
            <w:pPr>
              <w:widowControl/>
              <w:suppressAutoHyphens/>
              <w:spacing w:before="120" w:after="120"/>
              <w:rPr>
                <w:i/>
                <w:noProof/>
                <w:sz w:val="22"/>
              </w:rPr>
            </w:pPr>
            <w:r w:rsidRPr="00084479">
              <w:rPr>
                <w:i/>
                <w:sz w:val="22"/>
              </w:rPr>
              <w:t>Coturnix coturnix</w:t>
            </w:r>
          </w:p>
        </w:tc>
      </w:tr>
      <w:tr w:rsidR="00310E79" w:rsidRPr="00084479" w14:paraId="71EE23F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87169A1" w14:textId="77777777" w:rsidR="00310E79" w:rsidRPr="00084479" w:rsidRDefault="00310E79" w:rsidP="00DC6AA5">
            <w:pPr>
              <w:widowControl/>
              <w:suppressAutoHyphens/>
              <w:spacing w:before="120" w:after="120"/>
              <w:rPr>
                <w:i/>
                <w:noProof/>
                <w:sz w:val="22"/>
              </w:rPr>
            </w:pPr>
            <w:r w:rsidRPr="00084479">
              <w:rPr>
                <w:i/>
                <w:sz w:val="22"/>
              </w:rPr>
              <w:t xml:space="preserve">Emberiza citrinella </w:t>
            </w:r>
          </w:p>
        </w:tc>
      </w:tr>
      <w:tr w:rsidR="00310E79" w:rsidRPr="00084479" w14:paraId="4FA5CF0C"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7E6E32B"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01CAD72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704E4D0" w14:textId="77777777" w:rsidR="00310E79" w:rsidRPr="00084479" w:rsidRDefault="00310E79" w:rsidP="00DC6AA5">
            <w:pPr>
              <w:widowControl/>
              <w:suppressAutoHyphens/>
              <w:spacing w:before="120" w:after="120"/>
              <w:rPr>
                <w:i/>
                <w:noProof/>
                <w:sz w:val="22"/>
              </w:rPr>
            </w:pPr>
            <w:r w:rsidRPr="00084479">
              <w:rPr>
                <w:i/>
                <w:sz w:val="22"/>
              </w:rPr>
              <w:t>Gallinago gallinago</w:t>
            </w:r>
          </w:p>
        </w:tc>
      </w:tr>
      <w:tr w:rsidR="00310E79" w:rsidRPr="00084479" w14:paraId="4B32E107"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DACD9F8" w14:textId="77777777" w:rsidR="00310E79" w:rsidRPr="00084479" w:rsidRDefault="00310E79" w:rsidP="00DC6AA5">
            <w:pPr>
              <w:widowControl/>
              <w:suppressAutoHyphens/>
              <w:spacing w:before="120" w:after="120"/>
              <w:rPr>
                <w:i/>
                <w:noProof/>
                <w:sz w:val="22"/>
              </w:rPr>
            </w:pPr>
            <w:r w:rsidRPr="00084479">
              <w:rPr>
                <w:i/>
                <w:sz w:val="22"/>
              </w:rPr>
              <w:t>Haematopus ostralegus</w:t>
            </w:r>
          </w:p>
        </w:tc>
      </w:tr>
      <w:tr w:rsidR="00310E79" w:rsidRPr="00084479" w14:paraId="7961780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9EFA387" w14:textId="77777777" w:rsidR="00310E79" w:rsidRPr="00084479" w:rsidRDefault="00310E79" w:rsidP="00DC6AA5">
            <w:pPr>
              <w:widowControl/>
              <w:suppressAutoHyphens/>
              <w:spacing w:before="120" w:after="120"/>
              <w:rPr>
                <w:i/>
                <w:noProof/>
                <w:sz w:val="22"/>
              </w:rPr>
            </w:pPr>
            <w:r w:rsidRPr="00084479">
              <w:rPr>
                <w:i/>
                <w:sz w:val="22"/>
              </w:rPr>
              <w:t>Hippolais icterina</w:t>
            </w:r>
          </w:p>
        </w:tc>
      </w:tr>
      <w:tr w:rsidR="00310E79" w:rsidRPr="00084479" w14:paraId="37DE9CF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B46029A"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29E11E70"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239AE50" w14:textId="77777777" w:rsidR="00310E79" w:rsidRPr="00084479" w:rsidRDefault="00310E79" w:rsidP="00DC6AA5">
            <w:pPr>
              <w:widowControl/>
              <w:suppressAutoHyphens/>
              <w:spacing w:before="120" w:after="120"/>
              <w:rPr>
                <w:i/>
                <w:noProof/>
                <w:sz w:val="22"/>
              </w:rPr>
            </w:pPr>
            <w:r w:rsidRPr="00084479">
              <w:rPr>
                <w:i/>
                <w:sz w:val="22"/>
              </w:rPr>
              <w:t>Limosa limosa</w:t>
            </w:r>
          </w:p>
        </w:tc>
      </w:tr>
      <w:tr w:rsidR="00310E79" w:rsidRPr="00084479" w14:paraId="4DC6E38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C596D67" w14:textId="77777777" w:rsidR="00310E79" w:rsidRPr="00084479" w:rsidRDefault="00310E79" w:rsidP="00DC6AA5">
            <w:pPr>
              <w:widowControl/>
              <w:suppressAutoHyphens/>
              <w:spacing w:before="120" w:after="120"/>
              <w:rPr>
                <w:i/>
                <w:noProof/>
                <w:sz w:val="22"/>
              </w:rPr>
            </w:pPr>
            <w:r w:rsidRPr="00084479">
              <w:rPr>
                <w:i/>
                <w:sz w:val="22"/>
              </w:rPr>
              <w:t>Miliaria calandra</w:t>
            </w:r>
          </w:p>
        </w:tc>
      </w:tr>
      <w:tr w:rsidR="00310E79" w:rsidRPr="00084479" w14:paraId="27F1F4D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213AD73" w14:textId="77777777" w:rsidR="00310E79" w:rsidRPr="00084479" w:rsidRDefault="00310E79" w:rsidP="00DC6AA5">
            <w:pPr>
              <w:widowControl/>
              <w:suppressAutoHyphens/>
              <w:spacing w:before="120" w:after="120"/>
              <w:rPr>
                <w:i/>
                <w:noProof/>
                <w:sz w:val="22"/>
              </w:rPr>
            </w:pPr>
            <w:r w:rsidRPr="00084479">
              <w:rPr>
                <w:i/>
                <w:sz w:val="22"/>
              </w:rPr>
              <w:t>Motacilla fl ava</w:t>
            </w:r>
          </w:p>
        </w:tc>
      </w:tr>
      <w:tr w:rsidR="00310E79" w:rsidRPr="00084479" w14:paraId="2EA9E1DB"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84A8A57" w14:textId="77777777" w:rsidR="00310E79" w:rsidRPr="00084479" w:rsidRDefault="00310E79" w:rsidP="00DC6AA5">
            <w:pPr>
              <w:widowControl/>
              <w:suppressAutoHyphens/>
              <w:spacing w:before="120" w:after="120"/>
              <w:rPr>
                <w:i/>
                <w:noProof/>
                <w:sz w:val="22"/>
              </w:rPr>
            </w:pPr>
            <w:r w:rsidRPr="00084479">
              <w:rPr>
                <w:i/>
                <w:sz w:val="22"/>
              </w:rPr>
              <w:lastRenderedPageBreak/>
              <w:t>Numenius arquata</w:t>
            </w:r>
          </w:p>
        </w:tc>
      </w:tr>
      <w:tr w:rsidR="00310E79" w:rsidRPr="00084479" w14:paraId="2CBF8351"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64A5584"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6C24027E"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A1D9683" w14:textId="77777777" w:rsidR="00310E79" w:rsidRPr="00084479" w:rsidRDefault="00310E79" w:rsidP="00DC6AA5">
            <w:pPr>
              <w:widowControl/>
              <w:suppressAutoHyphens/>
              <w:spacing w:before="120" w:after="120"/>
              <w:rPr>
                <w:i/>
                <w:noProof/>
                <w:sz w:val="22"/>
              </w:rPr>
            </w:pPr>
            <w:r w:rsidRPr="00084479">
              <w:rPr>
                <w:i/>
                <w:sz w:val="22"/>
              </w:rPr>
              <w:t>Perdix perdix</w:t>
            </w:r>
          </w:p>
        </w:tc>
      </w:tr>
      <w:tr w:rsidR="00310E79" w:rsidRPr="00084479" w14:paraId="2B93A716"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8092FC" w14:textId="77777777" w:rsidR="00310E79" w:rsidRPr="00084479" w:rsidRDefault="00310E79" w:rsidP="00DC6AA5">
            <w:pPr>
              <w:widowControl/>
              <w:suppressAutoHyphens/>
              <w:spacing w:before="120" w:after="120"/>
              <w:rPr>
                <w:i/>
                <w:noProof/>
                <w:sz w:val="22"/>
              </w:rPr>
            </w:pPr>
            <w:r w:rsidRPr="00084479">
              <w:rPr>
                <w:i/>
                <w:sz w:val="22"/>
              </w:rPr>
              <w:t>Saxicola torquatus</w:t>
            </w:r>
          </w:p>
        </w:tc>
      </w:tr>
      <w:tr w:rsidR="00310E79" w:rsidRPr="00084479" w14:paraId="281A690B"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A7DD327" w14:textId="77777777" w:rsidR="00310E79" w:rsidRPr="00084479" w:rsidRDefault="00310E79" w:rsidP="00DC6AA5">
            <w:pPr>
              <w:widowControl/>
              <w:suppressAutoHyphens/>
              <w:spacing w:before="120" w:after="120"/>
              <w:rPr>
                <w:i/>
                <w:noProof/>
                <w:sz w:val="22"/>
              </w:rPr>
            </w:pPr>
            <w:r w:rsidRPr="00084479">
              <w:rPr>
                <w:i/>
                <w:sz w:val="22"/>
              </w:rPr>
              <w:t>Spatula clypeata</w:t>
            </w:r>
          </w:p>
        </w:tc>
      </w:tr>
      <w:tr w:rsidR="00310E79" w:rsidRPr="00084479" w14:paraId="67956E0B"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83C97BA"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535AD04B"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AAB9407"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3819FA7F"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DF5C1D5"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6F10876A"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7ABA61D" w14:textId="77777777" w:rsidR="00310E79" w:rsidRPr="00084479" w:rsidRDefault="00310E79" w:rsidP="00DC6AA5">
            <w:pPr>
              <w:widowControl/>
              <w:suppressAutoHyphens/>
              <w:spacing w:before="120" w:after="120"/>
              <w:rPr>
                <w:i/>
                <w:noProof/>
                <w:sz w:val="22"/>
              </w:rPr>
            </w:pPr>
            <w:r w:rsidRPr="00084479">
              <w:rPr>
                <w:i/>
                <w:sz w:val="22"/>
              </w:rPr>
              <w:t>Tringa totanus</w:t>
            </w:r>
          </w:p>
        </w:tc>
      </w:tr>
      <w:tr w:rsidR="00310E79" w:rsidRPr="00084479" w14:paraId="5E0B19F8"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827E863" w14:textId="77777777" w:rsidR="00310E79" w:rsidRPr="00084479" w:rsidRDefault="00310E79" w:rsidP="00DC6AA5">
            <w:pPr>
              <w:widowControl/>
              <w:suppressAutoHyphens/>
              <w:spacing w:before="120" w:after="120"/>
              <w:rPr>
                <w:i/>
                <w:noProof/>
                <w:sz w:val="22"/>
              </w:rPr>
            </w:pPr>
            <w:r w:rsidRPr="00084479">
              <w:rPr>
                <w:i/>
                <w:sz w:val="22"/>
              </w:rPr>
              <w:t>Turdus viscivorus</w:t>
            </w:r>
          </w:p>
        </w:tc>
      </w:tr>
      <w:tr w:rsidR="00310E79" w:rsidRPr="00084479" w14:paraId="1B82D1C3" w14:textId="77777777" w:rsidTr="00DC6AA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AF03088"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04B5DF2A" w14:textId="77777777" w:rsidR="00310E79" w:rsidRPr="00084479" w:rsidRDefault="00310E79" w:rsidP="00310E79">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310E79" w:rsidRPr="00084479" w14:paraId="1BF03DF2"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03F0002" w14:textId="77777777" w:rsidR="00310E79" w:rsidRPr="00084479" w:rsidRDefault="00310E79" w:rsidP="00DC6AA5">
            <w:pPr>
              <w:widowControl/>
              <w:suppressAutoHyphens/>
              <w:spacing w:before="120" w:after="120"/>
              <w:rPr>
                <w:b/>
                <w:bCs/>
                <w:noProof/>
                <w:sz w:val="22"/>
              </w:rPr>
            </w:pPr>
            <w:r w:rsidRPr="00084479">
              <w:rPr>
                <w:b/>
                <w:sz w:val="22"/>
              </w:rPr>
              <w:t>Polonia</w:t>
            </w:r>
          </w:p>
        </w:tc>
      </w:tr>
      <w:tr w:rsidR="00310E79" w:rsidRPr="00084479" w14:paraId="12DBEF9D"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8531FF"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558E9D3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A8403B3" w14:textId="77777777" w:rsidR="00310E79" w:rsidRPr="00084479" w:rsidRDefault="00310E79" w:rsidP="00DC6AA5">
            <w:pPr>
              <w:widowControl/>
              <w:suppressAutoHyphens/>
              <w:spacing w:before="120" w:after="120"/>
              <w:rPr>
                <w:i/>
                <w:noProof/>
                <w:sz w:val="22"/>
              </w:rPr>
            </w:pPr>
            <w:r w:rsidRPr="00084479">
              <w:rPr>
                <w:i/>
                <w:sz w:val="22"/>
              </w:rPr>
              <w:t>Anthus pratensis</w:t>
            </w:r>
          </w:p>
        </w:tc>
      </w:tr>
      <w:tr w:rsidR="00310E79" w:rsidRPr="00084479" w14:paraId="1C3BCC9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B31B00D" w14:textId="77777777" w:rsidR="00310E79" w:rsidRPr="00084479" w:rsidRDefault="00310E79" w:rsidP="00DC6AA5">
            <w:pPr>
              <w:widowControl/>
              <w:suppressAutoHyphens/>
              <w:spacing w:before="120" w:after="120"/>
              <w:rPr>
                <w:i/>
                <w:noProof/>
                <w:sz w:val="22"/>
              </w:rPr>
            </w:pPr>
            <w:r w:rsidRPr="00084479">
              <w:rPr>
                <w:i/>
                <w:sz w:val="22"/>
              </w:rPr>
              <w:t>Carduelis cannabina</w:t>
            </w:r>
          </w:p>
        </w:tc>
      </w:tr>
      <w:tr w:rsidR="00310E79" w:rsidRPr="00084479" w14:paraId="493E6E8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24D64F" w14:textId="77777777" w:rsidR="00310E79" w:rsidRPr="00084479" w:rsidRDefault="00310E79" w:rsidP="00DC6AA5">
            <w:pPr>
              <w:widowControl/>
              <w:suppressAutoHyphens/>
              <w:spacing w:before="120" w:after="120"/>
              <w:rPr>
                <w:i/>
                <w:noProof/>
                <w:sz w:val="22"/>
              </w:rPr>
            </w:pPr>
            <w:r w:rsidRPr="00084479">
              <w:rPr>
                <w:i/>
                <w:sz w:val="22"/>
              </w:rPr>
              <w:t>Ciconia ciconia</w:t>
            </w:r>
          </w:p>
        </w:tc>
      </w:tr>
      <w:tr w:rsidR="00310E79" w:rsidRPr="00084479" w14:paraId="1A6B393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2375CD" w14:textId="77777777" w:rsidR="00310E79" w:rsidRPr="00084479" w:rsidRDefault="00310E79" w:rsidP="00DC6AA5">
            <w:pPr>
              <w:widowControl/>
              <w:suppressAutoHyphens/>
              <w:spacing w:before="120" w:after="120"/>
              <w:rPr>
                <w:i/>
                <w:noProof/>
                <w:sz w:val="22"/>
              </w:rPr>
            </w:pPr>
            <w:r w:rsidRPr="00084479">
              <w:rPr>
                <w:i/>
                <w:sz w:val="22"/>
              </w:rPr>
              <w:t>Emberiza citrinella</w:t>
            </w:r>
          </w:p>
        </w:tc>
      </w:tr>
      <w:tr w:rsidR="00310E79" w:rsidRPr="00084479" w14:paraId="1108F33C"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E7F345F" w14:textId="77777777" w:rsidR="00310E79" w:rsidRPr="00084479" w:rsidRDefault="00310E79" w:rsidP="00DC6AA5">
            <w:pPr>
              <w:widowControl/>
              <w:suppressAutoHyphens/>
              <w:spacing w:before="120" w:after="120"/>
              <w:rPr>
                <w:i/>
                <w:noProof/>
                <w:sz w:val="22"/>
              </w:rPr>
            </w:pPr>
            <w:r w:rsidRPr="00084479">
              <w:rPr>
                <w:i/>
                <w:sz w:val="22"/>
              </w:rPr>
              <w:t>Emberiza hortulana</w:t>
            </w:r>
          </w:p>
        </w:tc>
      </w:tr>
      <w:tr w:rsidR="00310E79" w:rsidRPr="00084479" w14:paraId="75BA43EC"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F680CA8"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17F2FC3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5CCAC19" w14:textId="77777777" w:rsidR="00310E79" w:rsidRPr="00084479" w:rsidRDefault="00310E79" w:rsidP="00DC6AA5">
            <w:pPr>
              <w:widowControl/>
              <w:suppressAutoHyphens/>
              <w:spacing w:before="120" w:after="120"/>
              <w:rPr>
                <w:i/>
                <w:noProof/>
                <w:sz w:val="22"/>
              </w:rPr>
            </w:pPr>
            <w:r w:rsidRPr="00084479">
              <w:rPr>
                <w:i/>
                <w:sz w:val="22"/>
              </w:rPr>
              <w:t>Galerida cristata</w:t>
            </w:r>
          </w:p>
        </w:tc>
      </w:tr>
      <w:tr w:rsidR="00310E79" w:rsidRPr="00084479" w14:paraId="2B71B64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FC1DE15"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235DB79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69A14C"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496C2052"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D59645D" w14:textId="77777777" w:rsidR="00310E79" w:rsidRPr="00084479" w:rsidRDefault="00310E79" w:rsidP="00DC6AA5">
            <w:pPr>
              <w:widowControl/>
              <w:suppressAutoHyphens/>
              <w:spacing w:before="120" w:after="120"/>
              <w:rPr>
                <w:i/>
                <w:noProof/>
                <w:sz w:val="22"/>
              </w:rPr>
            </w:pPr>
            <w:r w:rsidRPr="00084479">
              <w:rPr>
                <w:i/>
                <w:sz w:val="22"/>
              </w:rPr>
              <w:t>Limosa limosa</w:t>
            </w:r>
          </w:p>
        </w:tc>
      </w:tr>
      <w:tr w:rsidR="00310E79" w:rsidRPr="00084479" w14:paraId="09DDD39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20D024" w14:textId="77777777" w:rsidR="00310E79" w:rsidRPr="00084479" w:rsidRDefault="00310E79" w:rsidP="00DC6AA5">
            <w:pPr>
              <w:widowControl/>
              <w:suppressAutoHyphens/>
              <w:spacing w:before="120" w:after="120"/>
              <w:rPr>
                <w:i/>
                <w:noProof/>
                <w:sz w:val="22"/>
              </w:rPr>
            </w:pPr>
            <w:r w:rsidRPr="00084479">
              <w:rPr>
                <w:i/>
                <w:sz w:val="22"/>
              </w:rPr>
              <w:t>Miliaria calandra</w:t>
            </w:r>
          </w:p>
        </w:tc>
      </w:tr>
      <w:tr w:rsidR="00310E79" w:rsidRPr="00084479" w14:paraId="0422279C"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E0A1707"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627EF26E"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D564AC3"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6DB8B6C5"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B274CC3" w14:textId="77777777" w:rsidR="00310E79" w:rsidRPr="00084479" w:rsidRDefault="00310E79" w:rsidP="00DC6AA5">
            <w:pPr>
              <w:widowControl/>
              <w:suppressAutoHyphens/>
              <w:spacing w:before="120" w:after="120"/>
              <w:rPr>
                <w:i/>
                <w:noProof/>
                <w:sz w:val="22"/>
              </w:rPr>
            </w:pPr>
            <w:r w:rsidRPr="00084479">
              <w:rPr>
                <w:i/>
                <w:sz w:val="22"/>
              </w:rPr>
              <w:t>Saxicola torquatus</w:t>
            </w:r>
          </w:p>
        </w:tc>
      </w:tr>
      <w:tr w:rsidR="00310E79" w:rsidRPr="00084479" w14:paraId="1452D5D6"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2488CEA" w14:textId="77777777" w:rsidR="00310E79" w:rsidRPr="00084479" w:rsidRDefault="00310E79" w:rsidP="00DC6AA5">
            <w:pPr>
              <w:widowControl/>
              <w:suppressAutoHyphens/>
              <w:spacing w:before="120" w:after="120"/>
              <w:rPr>
                <w:i/>
                <w:noProof/>
                <w:sz w:val="22"/>
              </w:rPr>
            </w:pPr>
            <w:r w:rsidRPr="00084479">
              <w:rPr>
                <w:i/>
                <w:sz w:val="22"/>
              </w:rPr>
              <w:lastRenderedPageBreak/>
              <w:t>Saxicola rubetra</w:t>
            </w:r>
          </w:p>
        </w:tc>
      </w:tr>
      <w:tr w:rsidR="00310E79" w:rsidRPr="00084479" w14:paraId="278A9C6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E22AA3" w14:textId="77777777" w:rsidR="00310E79" w:rsidRPr="00084479" w:rsidRDefault="00310E79" w:rsidP="00DC6AA5">
            <w:pPr>
              <w:widowControl/>
              <w:suppressAutoHyphens/>
              <w:spacing w:before="120" w:after="120"/>
              <w:rPr>
                <w:i/>
                <w:noProof/>
                <w:sz w:val="22"/>
              </w:rPr>
            </w:pPr>
            <w:r w:rsidRPr="00084479">
              <w:rPr>
                <w:i/>
                <w:sz w:val="22"/>
              </w:rPr>
              <w:t>Serinus serinus</w:t>
            </w:r>
          </w:p>
        </w:tc>
      </w:tr>
      <w:tr w:rsidR="00310E79" w:rsidRPr="00084479" w14:paraId="533236A8"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9E4E65"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4C6BE25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67AD30"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7EE57276"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1D68CD3"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154C5E3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36503B7" w14:textId="77777777" w:rsidR="00310E79" w:rsidRPr="00084479" w:rsidRDefault="00310E79" w:rsidP="00DC6AA5">
            <w:pPr>
              <w:widowControl/>
              <w:suppressAutoHyphens/>
              <w:spacing w:before="120" w:after="120"/>
              <w:rPr>
                <w:i/>
                <w:noProof/>
                <w:sz w:val="22"/>
              </w:rPr>
            </w:pPr>
            <w:r w:rsidRPr="00084479">
              <w:rPr>
                <w:i/>
                <w:sz w:val="22"/>
              </w:rPr>
              <w:t>Upupa epops</w:t>
            </w:r>
          </w:p>
        </w:tc>
      </w:tr>
      <w:tr w:rsidR="00310E79" w:rsidRPr="00084479" w14:paraId="552A52F2" w14:textId="77777777" w:rsidTr="00DC6AA5">
        <w:trPr>
          <w:trHeight w:val="70"/>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DC762E9"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53BCE0A2" w14:textId="77777777" w:rsidR="00310E79" w:rsidRPr="00084479" w:rsidRDefault="00310E79" w:rsidP="00310E79">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310E79" w:rsidRPr="00084479" w14:paraId="4E1DB4CC"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0029513" w14:textId="77777777" w:rsidR="00310E79" w:rsidRPr="00084479" w:rsidRDefault="00310E79" w:rsidP="00DC6AA5">
            <w:pPr>
              <w:widowControl/>
              <w:suppressAutoHyphens/>
              <w:spacing w:before="120" w:after="120"/>
              <w:rPr>
                <w:b/>
                <w:bCs/>
                <w:noProof/>
                <w:sz w:val="22"/>
              </w:rPr>
            </w:pPr>
            <w:r w:rsidRPr="00084479">
              <w:rPr>
                <w:b/>
                <w:sz w:val="22"/>
              </w:rPr>
              <w:t>Portugal</w:t>
            </w:r>
          </w:p>
        </w:tc>
      </w:tr>
      <w:tr w:rsidR="00310E79" w:rsidRPr="00084479" w14:paraId="79BC3E35"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4ADC71B" w14:textId="77777777" w:rsidR="00310E79" w:rsidRPr="00084479" w:rsidRDefault="00310E79" w:rsidP="00DC6AA5">
            <w:pPr>
              <w:widowControl/>
              <w:suppressAutoHyphens/>
              <w:spacing w:before="120" w:after="120"/>
              <w:rPr>
                <w:i/>
                <w:noProof/>
                <w:sz w:val="22"/>
              </w:rPr>
            </w:pPr>
            <w:r w:rsidRPr="00084479">
              <w:rPr>
                <w:i/>
                <w:sz w:val="22"/>
              </w:rPr>
              <w:t>Athene noctua</w:t>
            </w:r>
          </w:p>
        </w:tc>
      </w:tr>
      <w:tr w:rsidR="00310E79" w:rsidRPr="00084479" w14:paraId="5C242B7E"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AB6A92" w14:textId="77777777" w:rsidR="00310E79" w:rsidRPr="00084479" w:rsidRDefault="00310E79" w:rsidP="00DC6AA5">
            <w:pPr>
              <w:widowControl/>
              <w:suppressAutoHyphens/>
              <w:spacing w:before="120" w:after="120"/>
              <w:rPr>
                <w:i/>
                <w:noProof/>
                <w:sz w:val="22"/>
              </w:rPr>
            </w:pPr>
            <w:r w:rsidRPr="00084479">
              <w:rPr>
                <w:i/>
                <w:sz w:val="22"/>
              </w:rPr>
              <w:t>Bubulcus ibis</w:t>
            </w:r>
          </w:p>
        </w:tc>
      </w:tr>
      <w:tr w:rsidR="00310E79" w:rsidRPr="00084479" w14:paraId="50497FE6"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A57369" w14:textId="77777777" w:rsidR="00310E79" w:rsidRPr="00084479" w:rsidRDefault="00310E79" w:rsidP="00DC6AA5">
            <w:pPr>
              <w:widowControl/>
              <w:suppressAutoHyphens/>
              <w:spacing w:before="120" w:after="120"/>
              <w:rPr>
                <w:i/>
                <w:noProof/>
                <w:sz w:val="22"/>
              </w:rPr>
            </w:pPr>
            <w:r w:rsidRPr="00084479">
              <w:rPr>
                <w:i/>
                <w:sz w:val="22"/>
              </w:rPr>
              <w:t>Carduelis carduelis</w:t>
            </w:r>
          </w:p>
        </w:tc>
      </w:tr>
      <w:tr w:rsidR="00310E79" w:rsidRPr="00084479" w14:paraId="11483BA8"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EBC8507" w14:textId="77777777" w:rsidR="00310E79" w:rsidRPr="00084479" w:rsidRDefault="00310E79" w:rsidP="00DC6AA5">
            <w:pPr>
              <w:widowControl/>
              <w:suppressAutoHyphens/>
              <w:spacing w:before="120" w:after="120"/>
              <w:rPr>
                <w:i/>
                <w:noProof/>
                <w:sz w:val="22"/>
              </w:rPr>
            </w:pPr>
            <w:r w:rsidRPr="00084479">
              <w:rPr>
                <w:i/>
                <w:sz w:val="22"/>
              </w:rPr>
              <w:t>Chloris chloris</w:t>
            </w:r>
          </w:p>
        </w:tc>
      </w:tr>
      <w:tr w:rsidR="00310E79" w:rsidRPr="00084479" w14:paraId="0236F69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2554E8" w14:textId="77777777" w:rsidR="00310E79" w:rsidRPr="00084479" w:rsidRDefault="00310E79" w:rsidP="00DC6AA5">
            <w:pPr>
              <w:widowControl/>
              <w:suppressAutoHyphens/>
              <w:spacing w:before="120" w:after="120"/>
              <w:rPr>
                <w:i/>
                <w:noProof/>
                <w:sz w:val="22"/>
              </w:rPr>
            </w:pPr>
            <w:r w:rsidRPr="00084479">
              <w:rPr>
                <w:i/>
                <w:sz w:val="22"/>
              </w:rPr>
              <w:t>Ciconia ciconia</w:t>
            </w:r>
          </w:p>
        </w:tc>
      </w:tr>
      <w:tr w:rsidR="00310E79" w:rsidRPr="00084479" w14:paraId="11A1E7BE"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19EBC13" w14:textId="77777777" w:rsidR="00310E79" w:rsidRPr="00084479" w:rsidRDefault="00310E79" w:rsidP="00DC6AA5">
            <w:pPr>
              <w:widowControl/>
              <w:suppressAutoHyphens/>
              <w:spacing w:before="120" w:after="120"/>
              <w:rPr>
                <w:i/>
                <w:noProof/>
                <w:sz w:val="22"/>
              </w:rPr>
            </w:pPr>
            <w:r w:rsidRPr="00084479">
              <w:rPr>
                <w:i/>
                <w:sz w:val="22"/>
              </w:rPr>
              <w:t>Cisticola juncidis</w:t>
            </w:r>
          </w:p>
        </w:tc>
      </w:tr>
      <w:tr w:rsidR="00310E79" w:rsidRPr="00084479" w14:paraId="51DB51E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442F68" w14:textId="77777777" w:rsidR="00310E79" w:rsidRPr="00084479" w:rsidRDefault="00310E79" w:rsidP="00DC6AA5">
            <w:pPr>
              <w:widowControl/>
              <w:suppressAutoHyphens/>
              <w:spacing w:before="120" w:after="120"/>
              <w:rPr>
                <w:i/>
                <w:noProof/>
                <w:sz w:val="22"/>
              </w:rPr>
            </w:pPr>
            <w:r w:rsidRPr="00084479">
              <w:rPr>
                <w:i/>
                <w:sz w:val="22"/>
              </w:rPr>
              <w:t>Coturnix coturnix</w:t>
            </w:r>
          </w:p>
        </w:tc>
      </w:tr>
      <w:tr w:rsidR="00310E79" w:rsidRPr="00084479" w14:paraId="3B75A1C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5E2737E" w14:textId="77777777" w:rsidR="00310E79" w:rsidRPr="00084479" w:rsidRDefault="00310E79" w:rsidP="00DC6AA5">
            <w:pPr>
              <w:widowControl/>
              <w:suppressAutoHyphens/>
              <w:spacing w:before="120" w:after="120"/>
              <w:rPr>
                <w:i/>
                <w:noProof/>
                <w:sz w:val="22"/>
              </w:rPr>
            </w:pPr>
            <w:r w:rsidRPr="00084479">
              <w:rPr>
                <w:i/>
                <w:sz w:val="22"/>
              </w:rPr>
              <w:t>Delichon urbicum</w:t>
            </w:r>
          </w:p>
        </w:tc>
      </w:tr>
      <w:tr w:rsidR="00310E79" w:rsidRPr="00084479" w14:paraId="7D1515A8"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CC5CE9" w14:textId="77777777" w:rsidR="00310E79" w:rsidRPr="00084479" w:rsidRDefault="00310E79" w:rsidP="00DC6AA5">
            <w:pPr>
              <w:widowControl/>
              <w:suppressAutoHyphens/>
              <w:spacing w:before="120" w:after="120"/>
              <w:rPr>
                <w:i/>
                <w:noProof/>
                <w:sz w:val="22"/>
              </w:rPr>
            </w:pPr>
            <w:r w:rsidRPr="00084479">
              <w:rPr>
                <w:i/>
                <w:sz w:val="22"/>
              </w:rPr>
              <w:t>Emberiza cirlus</w:t>
            </w:r>
          </w:p>
        </w:tc>
      </w:tr>
      <w:tr w:rsidR="00310E79" w:rsidRPr="00084479" w14:paraId="124F156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CECC505"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6DB599D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F3E56E" w14:textId="77777777" w:rsidR="00310E79" w:rsidRPr="00084479" w:rsidRDefault="00310E79" w:rsidP="00DC6AA5">
            <w:pPr>
              <w:widowControl/>
              <w:suppressAutoHyphens/>
              <w:spacing w:before="120" w:after="120"/>
              <w:rPr>
                <w:i/>
                <w:noProof/>
                <w:sz w:val="22"/>
              </w:rPr>
            </w:pPr>
            <w:r w:rsidRPr="00084479">
              <w:rPr>
                <w:i/>
                <w:sz w:val="22"/>
              </w:rPr>
              <w:t>Galerida cristata</w:t>
            </w:r>
          </w:p>
        </w:tc>
      </w:tr>
      <w:tr w:rsidR="00310E79" w:rsidRPr="00084479" w14:paraId="7BB3AD00"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DB575E"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380F20D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00E2F2" w14:textId="77777777" w:rsidR="00310E79" w:rsidRPr="00084479" w:rsidRDefault="00310E79" w:rsidP="00DC6AA5">
            <w:pPr>
              <w:widowControl/>
              <w:suppressAutoHyphens/>
              <w:spacing w:before="120" w:after="120"/>
              <w:rPr>
                <w:i/>
                <w:noProof/>
                <w:sz w:val="22"/>
              </w:rPr>
            </w:pPr>
            <w:r w:rsidRPr="00084479">
              <w:rPr>
                <w:i/>
                <w:sz w:val="22"/>
              </w:rPr>
              <w:t>Lanius meridionalis</w:t>
            </w:r>
          </w:p>
        </w:tc>
      </w:tr>
      <w:tr w:rsidR="00310E79" w:rsidRPr="00084479" w14:paraId="23C53DDE"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6B205C" w14:textId="77777777" w:rsidR="00310E79" w:rsidRPr="00084479" w:rsidRDefault="00310E79" w:rsidP="00DC6AA5">
            <w:pPr>
              <w:widowControl/>
              <w:suppressAutoHyphens/>
              <w:spacing w:before="120" w:after="120"/>
              <w:rPr>
                <w:i/>
                <w:noProof/>
                <w:sz w:val="22"/>
              </w:rPr>
            </w:pPr>
            <w:r w:rsidRPr="00084479">
              <w:rPr>
                <w:i/>
                <w:sz w:val="22"/>
              </w:rPr>
              <w:t>Linaria cannabina</w:t>
            </w:r>
          </w:p>
        </w:tc>
      </w:tr>
      <w:tr w:rsidR="00310E79" w:rsidRPr="00084479" w14:paraId="088E0B5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E33C52" w14:textId="77777777" w:rsidR="00310E79" w:rsidRPr="00084479" w:rsidRDefault="00310E79" w:rsidP="00DC6AA5">
            <w:pPr>
              <w:widowControl/>
              <w:suppressAutoHyphens/>
              <w:spacing w:before="120" w:after="120"/>
              <w:rPr>
                <w:i/>
                <w:noProof/>
                <w:sz w:val="22"/>
              </w:rPr>
            </w:pPr>
            <w:r w:rsidRPr="00084479">
              <w:rPr>
                <w:i/>
                <w:sz w:val="22"/>
              </w:rPr>
              <w:t>Merops apiaster</w:t>
            </w:r>
          </w:p>
        </w:tc>
      </w:tr>
      <w:tr w:rsidR="00310E79" w:rsidRPr="00084479" w14:paraId="27139AD5"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C56554F" w14:textId="77777777" w:rsidR="00310E79" w:rsidRPr="00084479" w:rsidRDefault="00310E79" w:rsidP="00DC6AA5">
            <w:pPr>
              <w:widowControl/>
              <w:suppressAutoHyphens/>
              <w:spacing w:before="120" w:after="120"/>
              <w:rPr>
                <w:i/>
                <w:noProof/>
                <w:sz w:val="22"/>
              </w:rPr>
            </w:pPr>
            <w:r w:rsidRPr="00084479">
              <w:rPr>
                <w:i/>
                <w:sz w:val="22"/>
              </w:rPr>
              <w:t>Miliaria calandra</w:t>
            </w:r>
          </w:p>
        </w:tc>
      </w:tr>
      <w:tr w:rsidR="00310E79" w:rsidRPr="00084479" w14:paraId="28B5FEA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279CC5" w14:textId="77777777" w:rsidR="00310E79" w:rsidRPr="00084479" w:rsidRDefault="00310E79" w:rsidP="00DC6AA5">
            <w:pPr>
              <w:widowControl/>
              <w:suppressAutoHyphens/>
              <w:spacing w:before="120" w:after="120"/>
              <w:rPr>
                <w:i/>
                <w:noProof/>
                <w:sz w:val="22"/>
              </w:rPr>
            </w:pPr>
            <w:r w:rsidRPr="00084479">
              <w:rPr>
                <w:i/>
                <w:sz w:val="22"/>
              </w:rPr>
              <w:t>Milvus migrans</w:t>
            </w:r>
          </w:p>
        </w:tc>
      </w:tr>
      <w:tr w:rsidR="00310E79" w:rsidRPr="00084479" w14:paraId="0304F81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8F7BC70" w14:textId="77777777" w:rsidR="00310E79" w:rsidRPr="00084479" w:rsidRDefault="00310E79" w:rsidP="00DC6AA5">
            <w:pPr>
              <w:widowControl/>
              <w:suppressAutoHyphens/>
              <w:spacing w:before="120" w:after="120"/>
              <w:rPr>
                <w:i/>
                <w:noProof/>
                <w:sz w:val="22"/>
              </w:rPr>
            </w:pPr>
            <w:r w:rsidRPr="00084479">
              <w:rPr>
                <w:i/>
                <w:sz w:val="22"/>
              </w:rPr>
              <w:t>Passer domesticus</w:t>
            </w:r>
          </w:p>
        </w:tc>
      </w:tr>
      <w:tr w:rsidR="00310E79" w:rsidRPr="00084479" w14:paraId="15BB71E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0AF7229" w14:textId="77777777" w:rsidR="00310E79" w:rsidRPr="00084479" w:rsidRDefault="00310E79" w:rsidP="00DC6AA5">
            <w:pPr>
              <w:widowControl/>
              <w:suppressAutoHyphens/>
              <w:spacing w:before="120" w:after="120"/>
              <w:rPr>
                <w:i/>
                <w:noProof/>
                <w:sz w:val="22"/>
              </w:rPr>
            </w:pPr>
            <w:r w:rsidRPr="00084479">
              <w:rPr>
                <w:i/>
                <w:sz w:val="22"/>
              </w:rPr>
              <w:t>Pica pica</w:t>
            </w:r>
          </w:p>
        </w:tc>
      </w:tr>
      <w:tr w:rsidR="00310E79" w:rsidRPr="00084479" w14:paraId="2391837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30C8D31" w14:textId="77777777" w:rsidR="00310E79" w:rsidRPr="00084479" w:rsidRDefault="00310E79" w:rsidP="00DC6AA5">
            <w:pPr>
              <w:widowControl/>
              <w:suppressAutoHyphens/>
              <w:spacing w:before="120" w:after="120"/>
              <w:rPr>
                <w:i/>
                <w:noProof/>
                <w:sz w:val="22"/>
              </w:rPr>
            </w:pPr>
            <w:r w:rsidRPr="00084479">
              <w:rPr>
                <w:i/>
                <w:sz w:val="22"/>
              </w:rPr>
              <w:lastRenderedPageBreak/>
              <w:t>Saxicola torquatus</w:t>
            </w:r>
          </w:p>
        </w:tc>
      </w:tr>
      <w:tr w:rsidR="00310E79" w:rsidRPr="00084479" w14:paraId="78234572"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06C5C72" w14:textId="77777777" w:rsidR="00310E79" w:rsidRPr="00084479" w:rsidRDefault="00310E79" w:rsidP="00DC6AA5">
            <w:pPr>
              <w:widowControl/>
              <w:suppressAutoHyphens/>
              <w:spacing w:before="120" w:after="120"/>
              <w:rPr>
                <w:i/>
                <w:noProof/>
                <w:sz w:val="22"/>
              </w:rPr>
            </w:pPr>
            <w:r w:rsidRPr="00084479">
              <w:rPr>
                <w:i/>
                <w:sz w:val="22"/>
              </w:rPr>
              <w:t>Serinus serinus</w:t>
            </w:r>
          </w:p>
        </w:tc>
      </w:tr>
      <w:tr w:rsidR="00310E79" w:rsidRPr="00084479" w14:paraId="446AD1CD"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2C23EA" w14:textId="77777777" w:rsidR="00310E79" w:rsidRPr="00084479" w:rsidRDefault="00310E79" w:rsidP="00DC6AA5">
            <w:pPr>
              <w:widowControl/>
              <w:suppressAutoHyphens/>
              <w:spacing w:before="120" w:after="120"/>
              <w:rPr>
                <w:i/>
                <w:noProof/>
                <w:sz w:val="22"/>
              </w:rPr>
            </w:pPr>
            <w:r w:rsidRPr="00084479">
              <w:rPr>
                <w:i/>
                <w:sz w:val="22"/>
              </w:rPr>
              <w:t>Sturnus unicolor</w:t>
            </w:r>
          </w:p>
        </w:tc>
      </w:tr>
      <w:tr w:rsidR="00310E79" w:rsidRPr="00084479" w14:paraId="74FD6F25"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0FF80CF" w14:textId="77777777" w:rsidR="00310E79" w:rsidRPr="00084479" w:rsidRDefault="00310E79" w:rsidP="00DC6AA5">
            <w:pPr>
              <w:widowControl/>
              <w:suppressAutoHyphens/>
              <w:spacing w:before="120" w:after="120"/>
              <w:rPr>
                <w:i/>
                <w:noProof/>
                <w:sz w:val="22"/>
              </w:rPr>
            </w:pPr>
            <w:r w:rsidRPr="00084479">
              <w:rPr>
                <w:i/>
                <w:sz w:val="22"/>
              </w:rPr>
              <w:t>Upupa epops</w:t>
            </w:r>
          </w:p>
        </w:tc>
      </w:tr>
    </w:tbl>
    <w:p w14:paraId="399DD880" w14:textId="77777777" w:rsidR="00310E79" w:rsidRPr="00084479" w:rsidRDefault="00310E79" w:rsidP="00310E79">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310E79" w:rsidRPr="00084479" w14:paraId="23B8224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877C4A" w14:textId="77777777" w:rsidR="00310E79" w:rsidRPr="00084479" w:rsidRDefault="00310E79" w:rsidP="00DC6AA5">
            <w:pPr>
              <w:widowControl/>
              <w:suppressAutoHyphens/>
              <w:spacing w:before="120" w:after="120"/>
              <w:rPr>
                <w:b/>
                <w:bCs/>
                <w:noProof/>
                <w:sz w:val="22"/>
              </w:rPr>
            </w:pPr>
            <w:r w:rsidRPr="00084479">
              <w:rPr>
                <w:b/>
                <w:sz w:val="22"/>
              </w:rPr>
              <w:t>Rumanía</w:t>
            </w:r>
          </w:p>
        </w:tc>
      </w:tr>
      <w:tr w:rsidR="00310E79" w:rsidRPr="00084479" w14:paraId="31B2CA5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073616" w14:textId="77777777" w:rsidR="00310E79" w:rsidRPr="00084479" w:rsidRDefault="00310E79" w:rsidP="00DC6AA5">
            <w:pPr>
              <w:widowControl/>
              <w:suppressAutoHyphens/>
              <w:spacing w:before="120" w:after="120"/>
              <w:rPr>
                <w:i/>
                <w:noProof/>
                <w:color w:val="000000"/>
                <w:sz w:val="22"/>
              </w:rPr>
            </w:pPr>
            <w:r w:rsidRPr="00084479">
              <w:rPr>
                <w:i/>
                <w:color w:val="000000"/>
                <w:sz w:val="22"/>
              </w:rPr>
              <w:t>Alauda arvensis</w:t>
            </w:r>
          </w:p>
        </w:tc>
      </w:tr>
      <w:tr w:rsidR="00310E79" w:rsidRPr="00084479" w14:paraId="149D8C9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309A8CD" w14:textId="77777777" w:rsidR="00310E79" w:rsidRPr="00084479" w:rsidRDefault="00310E79" w:rsidP="00DC6AA5">
            <w:pPr>
              <w:widowControl/>
              <w:suppressAutoHyphens/>
              <w:spacing w:before="120" w:after="120"/>
              <w:rPr>
                <w:i/>
                <w:noProof/>
                <w:color w:val="000000"/>
                <w:sz w:val="22"/>
              </w:rPr>
            </w:pPr>
            <w:r w:rsidRPr="00084479">
              <w:rPr>
                <w:i/>
                <w:color w:val="000000"/>
                <w:sz w:val="22"/>
              </w:rPr>
              <w:t>Anthus campestris</w:t>
            </w:r>
          </w:p>
        </w:tc>
      </w:tr>
      <w:tr w:rsidR="00310E79" w:rsidRPr="00084479" w14:paraId="3DDA13B2"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27B866" w14:textId="77777777" w:rsidR="00310E79" w:rsidRPr="00084479" w:rsidRDefault="00310E79" w:rsidP="00DC6AA5">
            <w:pPr>
              <w:widowControl/>
              <w:suppressAutoHyphens/>
              <w:spacing w:before="120" w:after="120"/>
              <w:rPr>
                <w:i/>
                <w:noProof/>
                <w:color w:val="000000"/>
                <w:sz w:val="22"/>
              </w:rPr>
            </w:pPr>
            <w:r w:rsidRPr="00084479">
              <w:rPr>
                <w:i/>
                <w:color w:val="000000"/>
                <w:sz w:val="22"/>
              </w:rPr>
              <w:t>Calandrella brachydactyla</w:t>
            </w:r>
          </w:p>
        </w:tc>
      </w:tr>
      <w:tr w:rsidR="00310E79" w:rsidRPr="00084479" w14:paraId="1321453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326A34" w14:textId="77777777" w:rsidR="00310E79" w:rsidRPr="00084479" w:rsidRDefault="00310E79" w:rsidP="00DC6AA5">
            <w:pPr>
              <w:widowControl/>
              <w:suppressAutoHyphens/>
              <w:spacing w:before="120" w:after="120"/>
              <w:rPr>
                <w:i/>
                <w:noProof/>
                <w:color w:val="000000"/>
                <w:sz w:val="22"/>
              </w:rPr>
            </w:pPr>
            <w:r w:rsidRPr="00084479">
              <w:rPr>
                <w:i/>
                <w:color w:val="000000"/>
                <w:sz w:val="22"/>
              </w:rPr>
              <w:t>Ciconia ciconia</w:t>
            </w:r>
          </w:p>
        </w:tc>
      </w:tr>
      <w:tr w:rsidR="00310E79" w:rsidRPr="00084479" w14:paraId="32F11DF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69911E" w14:textId="77777777" w:rsidR="00310E79" w:rsidRPr="00084479" w:rsidRDefault="00310E79" w:rsidP="00DC6AA5">
            <w:pPr>
              <w:widowControl/>
              <w:suppressAutoHyphens/>
              <w:spacing w:before="120" w:after="120"/>
              <w:rPr>
                <w:i/>
                <w:noProof/>
                <w:color w:val="000000"/>
                <w:sz w:val="22"/>
              </w:rPr>
            </w:pPr>
            <w:r w:rsidRPr="00084479">
              <w:rPr>
                <w:i/>
                <w:color w:val="000000"/>
                <w:sz w:val="22"/>
              </w:rPr>
              <w:t>Corvus frugilegus</w:t>
            </w:r>
          </w:p>
        </w:tc>
      </w:tr>
      <w:tr w:rsidR="00310E79" w:rsidRPr="00084479" w14:paraId="622EF1B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166BB5" w14:textId="77777777" w:rsidR="00310E79" w:rsidRPr="00084479" w:rsidRDefault="00310E79" w:rsidP="00DC6AA5">
            <w:pPr>
              <w:widowControl/>
              <w:suppressAutoHyphens/>
              <w:spacing w:before="120" w:after="120"/>
              <w:rPr>
                <w:i/>
                <w:noProof/>
                <w:color w:val="000000"/>
                <w:sz w:val="22"/>
              </w:rPr>
            </w:pPr>
            <w:r w:rsidRPr="00084479">
              <w:rPr>
                <w:i/>
                <w:color w:val="000000"/>
                <w:sz w:val="22"/>
              </w:rPr>
              <w:t>Emberiza calandra</w:t>
            </w:r>
          </w:p>
        </w:tc>
      </w:tr>
      <w:tr w:rsidR="00310E79" w:rsidRPr="00084479" w14:paraId="6211659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FB0591" w14:textId="77777777" w:rsidR="00310E79" w:rsidRPr="00084479" w:rsidRDefault="00310E79" w:rsidP="00DC6AA5">
            <w:pPr>
              <w:widowControl/>
              <w:suppressAutoHyphens/>
              <w:spacing w:before="120" w:after="120"/>
              <w:rPr>
                <w:i/>
                <w:noProof/>
                <w:color w:val="000000"/>
                <w:sz w:val="22"/>
              </w:rPr>
            </w:pPr>
            <w:r w:rsidRPr="00084479">
              <w:rPr>
                <w:i/>
                <w:color w:val="000000"/>
                <w:sz w:val="22"/>
              </w:rPr>
              <w:t>Emberiza citrinella</w:t>
            </w:r>
          </w:p>
        </w:tc>
      </w:tr>
      <w:tr w:rsidR="00310E79" w:rsidRPr="00084479" w14:paraId="6D321F6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0732A7F" w14:textId="77777777" w:rsidR="00310E79" w:rsidRPr="00084479" w:rsidRDefault="00310E79" w:rsidP="00DC6AA5">
            <w:pPr>
              <w:widowControl/>
              <w:suppressAutoHyphens/>
              <w:spacing w:before="120" w:after="120"/>
              <w:rPr>
                <w:i/>
                <w:noProof/>
                <w:color w:val="000000"/>
                <w:sz w:val="22"/>
              </w:rPr>
            </w:pPr>
            <w:r w:rsidRPr="00084479">
              <w:rPr>
                <w:i/>
                <w:color w:val="000000"/>
                <w:sz w:val="22"/>
              </w:rPr>
              <w:t>Emberiza hortulana</w:t>
            </w:r>
          </w:p>
        </w:tc>
      </w:tr>
      <w:tr w:rsidR="00310E79" w:rsidRPr="00084479" w14:paraId="098122E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EBA762" w14:textId="77777777" w:rsidR="00310E79" w:rsidRPr="00084479" w:rsidRDefault="00310E79" w:rsidP="00DC6AA5">
            <w:pPr>
              <w:widowControl/>
              <w:suppressAutoHyphens/>
              <w:spacing w:before="120" w:after="120"/>
              <w:rPr>
                <w:i/>
                <w:noProof/>
                <w:color w:val="000000"/>
                <w:sz w:val="22"/>
              </w:rPr>
            </w:pPr>
            <w:r w:rsidRPr="00084479">
              <w:rPr>
                <w:i/>
                <w:color w:val="000000"/>
                <w:sz w:val="22"/>
              </w:rPr>
              <w:t>Emberiza melanocephala</w:t>
            </w:r>
          </w:p>
        </w:tc>
      </w:tr>
      <w:tr w:rsidR="00310E79" w:rsidRPr="00084479" w14:paraId="38F05C2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A2502FC" w14:textId="77777777" w:rsidR="00310E79" w:rsidRPr="00084479" w:rsidRDefault="00310E79" w:rsidP="00DC6AA5">
            <w:pPr>
              <w:widowControl/>
              <w:suppressAutoHyphens/>
              <w:spacing w:before="120" w:after="120"/>
              <w:rPr>
                <w:i/>
                <w:noProof/>
                <w:color w:val="000000"/>
                <w:sz w:val="22"/>
              </w:rPr>
            </w:pPr>
            <w:r w:rsidRPr="00084479">
              <w:rPr>
                <w:i/>
                <w:color w:val="000000"/>
                <w:sz w:val="22"/>
              </w:rPr>
              <w:t>Falco tinnunculus</w:t>
            </w:r>
          </w:p>
        </w:tc>
      </w:tr>
      <w:tr w:rsidR="00310E79" w:rsidRPr="00084479" w14:paraId="2E84B99C"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80D3A5B" w14:textId="77777777" w:rsidR="00310E79" w:rsidRPr="00084479" w:rsidRDefault="00310E79" w:rsidP="00DC6AA5">
            <w:pPr>
              <w:widowControl/>
              <w:suppressAutoHyphens/>
              <w:spacing w:before="120" w:after="120"/>
              <w:rPr>
                <w:i/>
                <w:noProof/>
                <w:color w:val="000000"/>
                <w:sz w:val="22"/>
              </w:rPr>
            </w:pPr>
            <w:r w:rsidRPr="00084479">
              <w:rPr>
                <w:i/>
                <w:color w:val="000000"/>
                <w:sz w:val="22"/>
              </w:rPr>
              <w:t>Galerida cristata</w:t>
            </w:r>
          </w:p>
        </w:tc>
      </w:tr>
      <w:tr w:rsidR="00310E79" w:rsidRPr="00084479" w14:paraId="5DCD3302"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4D15596" w14:textId="77777777" w:rsidR="00310E79" w:rsidRPr="00084479" w:rsidRDefault="00310E79" w:rsidP="00DC6AA5">
            <w:pPr>
              <w:widowControl/>
              <w:suppressAutoHyphens/>
              <w:spacing w:before="120" w:after="120"/>
              <w:rPr>
                <w:i/>
                <w:noProof/>
                <w:color w:val="000000"/>
                <w:sz w:val="22"/>
              </w:rPr>
            </w:pPr>
            <w:r w:rsidRPr="00084479">
              <w:rPr>
                <w:i/>
                <w:color w:val="000000"/>
                <w:sz w:val="22"/>
              </w:rPr>
              <w:t>Hirundo rustica</w:t>
            </w:r>
          </w:p>
        </w:tc>
      </w:tr>
      <w:tr w:rsidR="00310E79" w:rsidRPr="00084479" w14:paraId="15375B0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42AB390" w14:textId="77777777" w:rsidR="00310E79" w:rsidRPr="00084479" w:rsidRDefault="00310E79" w:rsidP="00DC6AA5">
            <w:pPr>
              <w:widowControl/>
              <w:suppressAutoHyphens/>
              <w:spacing w:before="120" w:after="120"/>
              <w:rPr>
                <w:i/>
                <w:noProof/>
                <w:color w:val="000000"/>
                <w:sz w:val="22"/>
              </w:rPr>
            </w:pPr>
            <w:r w:rsidRPr="00084479">
              <w:rPr>
                <w:i/>
                <w:color w:val="000000"/>
                <w:sz w:val="22"/>
              </w:rPr>
              <w:t>Lanius collurio</w:t>
            </w:r>
          </w:p>
        </w:tc>
      </w:tr>
      <w:tr w:rsidR="00310E79" w:rsidRPr="00084479" w14:paraId="44F7F7A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AAF7FA" w14:textId="77777777" w:rsidR="00310E79" w:rsidRPr="00084479" w:rsidRDefault="00310E79" w:rsidP="00DC6AA5">
            <w:pPr>
              <w:widowControl/>
              <w:suppressAutoHyphens/>
              <w:spacing w:before="120" w:after="120"/>
              <w:rPr>
                <w:i/>
                <w:noProof/>
                <w:color w:val="000000"/>
                <w:sz w:val="22"/>
              </w:rPr>
            </w:pPr>
            <w:r w:rsidRPr="00084479">
              <w:rPr>
                <w:i/>
                <w:color w:val="000000"/>
                <w:sz w:val="22"/>
              </w:rPr>
              <w:t>Lanius minor</w:t>
            </w:r>
          </w:p>
        </w:tc>
      </w:tr>
      <w:tr w:rsidR="00310E79" w:rsidRPr="00084479" w14:paraId="19D808C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E4A698" w14:textId="77777777" w:rsidR="00310E79" w:rsidRPr="00084479" w:rsidRDefault="00310E79" w:rsidP="00DC6AA5">
            <w:pPr>
              <w:widowControl/>
              <w:suppressAutoHyphens/>
              <w:spacing w:before="120" w:after="120"/>
              <w:rPr>
                <w:i/>
                <w:noProof/>
                <w:color w:val="000000"/>
                <w:sz w:val="22"/>
              </w:rPr>
            </w:pPr>
            <w:r w:rsidRPr="00084479">
              <w:rPr>
                <w:i/>
                <w:color w:val="000000"/>
                <w:sz w:val="22"/>
              </w:rPr>
              <w:t>Linaria cannabina</w:t>
            </w:r>
          </w:p>
        </w:tc>
      </w:tr>
      <w:tr w:rsidR="00310E79" w:rsidRPr="00084479" w14:paraId="736BF2E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FD4D7EA" w14:textId="77777777" w:rsidR="00310E79" w:rsidRPr="00084479" w:rsidRDefault="00310E79" w:rsidP="00DC6AA5">
            <w:pPr>
              <w:widowControl/>
              <w:suppressAutoHyphens/>
              <w:spacing w:before="120" w:after="120"/>
              <w:rPr>
                <w:i/>
                <w:noProof/>
                <w:color w:val="000000"/>
                <w:sz w:val="22"/>
              </w:rPr>
            </w:pPr>
            <w:r w:rsidRPr="00084479">
              <w:rPr>
                <w:i/>
                <w:color w:val="000000"/>
                <w:sz w:val="22"/>
              </w:rPr>
              <w:t>Melanocorypha calandra</w:t>
            </w:r>
          </w:p>
        </w:tc>
      </w:tr>
      <w:tr w:rsidR="00310E79" w:rsidRPr="00084479" w14:paraId="5446B2FD"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F51E83A" w14:textId="77777777" w:rsidR="00310E79" w:rsidRPr="00084479" w:rsidRDefault="00310E79" w:rsidP="00DC6AA5">
            <w:pPr>
              <w:widowControl/>
              <w:suppressAutoHyphens/>
              <w:spacing w:before="120" w:after="120"/>
              <w:rPr>
                <w:i/>
                <w:noProof/>
                <w:color w:val="000000"/>
                <w:sz w:val="22"/>
              </w:rPr>
            </w:pPr>
            <w:r w:rsidRPr="00084479">
              <w:rPr>
                <w:i/>
                <w:color w:val="000000"/>
                <w:sz w:val="22"/>
              </w:rPr>
              <w:t>Motacilla flava</w:t>
            </w:r>
          </w:p>
        </w:tc>
      </w:tr>
      <w:tr w:rsidR="00310E79" w:rsidRPr="00084479" w14:paraId="32D0F565"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4D7D69" w14:textId="77777777" w:rsidR="00310E79" w:rsidRPr="00084479" w:rsidRDefault="00310E79" w:rsidP="00DC6AA5">
            <w:pPr>
              <w:widowControl/>
              <w:suppressAutoHyphens/>
              <w:spacing w:before="120" w:after="120"/>
              <w:rPr>
                <w:i/>
                <w:noProof/>
                <w:color w:val="000000"/>
                <w:sz w:val="22"/>
              </w:rPr>
            </w:pPr>
            <w:r w:rsidRPr="00084479">
              <w:rPr>
                <w:i/>
                <w:color w:val="000000"/>
                <w:sz w:val="22"/>
              </w:rPr>
              <w:t>Passer montanus</w:t>
            </w:r>
          </w:p>
        </w:tc>
      </w:tr>
      <w:tr w:rsidR="00310E79" w:rsidRPr="00084479" w14:paraId="0EFBDAB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562EBC6" w14:textId="77777777" w:rsidR="00310E79" w:rsidRPr="00084479" w:rsidRDefault="00310E79" w:rsidP="00DC6AA5">
            <w:pPr>
              <w:widowControl/>
              <w:suppressAutoHyphens/>
              <w:spacing w:before="120" w:after="120"/>
              <w:rPr>
                <w:i/>
                <w:noProof/>
                <w:color w:val="000000"/>
                <w:sz w:val="22"/>
              </w:rPr>
            </w:pPr>
            <w:r w:rsidRPr="00084479">
              <w:rPr>
                <w:i/>
                <w:color w:val="000000"/>
                <w:sz w:val="22"/>
              </w:rPr>
              <w:t>Perdix perdix</w:t>
            </w:r>
          </w:p>
        </w:tc>
      </w:tr>
      <w:tr w:rsidR="00310E79" w:rsidRPr="00084479" w14:paraId="60A02F3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F02FC91" w14:textId="77777777" w:rsidR="00310E79" w:rsidRPr="00084479" w:rsidRDefault="00310E79" w:rsidP="00DC6AA5">
            <w:pPr>
              <w:widowControl/>
              <w:suppressAutoHyphens/>
              <w:spacing w:before="120" w:after="120"/>
              <w:rPr>
                <w:i/>
                <w:noProof/>
                <w:color w:val="000000"/>
                <w:sz w:val="22"/>
              </w:rPr>
            </w:pPr>
            <w:r w:rsidRPr="00084479">
              <w:rPr>
                <w:i/>
                <w:color w:val="000000"/>
                <w:sz w:val="22"/>
              </w:rPr>
              <w:t>Saxicola rubetra</w:t>
            </w:r>
          </w:p>
        </w:tc>
      </w:tr>
      <w:tr w:rsidR="00310E79" w:rsidRPr="00084479" w14:paraId="2FF77AF5"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3FA059" w14:textId="77777777" w:rsidR="00310E79" w:rsidRPr="00084479" w:rsidRDefault="00310E79" w:rsidP="00DC6AA5">
            <w:pPr>
              <w:widowControl/>
              <w:suppressAutoHyphens/>
              <w:spacing w:before="120" w:after="120"/>
              <w:rPr>
                <w:i/>
                <w:noProof/>
                <w:color w:val="000000"/>
                <w:sz w:val="22"/>
              </w:rPr>
            </w:pPr>
            <w:r w:rsidRPr="00084479">
              <w:rPr>
                <w:i/>
                <w:color w:val="000000"/>
                <w:sz w:val="22"/>
              </w:rPr>
              <w:t>Saxicola torquatus</w:t>
            </w:r>
          </w:p>
        </w:tc>
      </w:tr>
      <w:tr w:rsidR="00310E79" w:rsidRPr="00084479" w14:paraId="391AEAB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34CFF6" w14:textId="77777777" w:rsidR="00310E79" w:rsidRPr="00084479" w:rsidRDefault="00310E79" w:rsidP="00DC6AA5">
            <w:pPr>
              <w:widowControl/>
              <w:suppressAutoHyphens/>
              <w:spacing w:before="120" w:after="120"/>
              <w:rPr>
                <w:i/>
                <w:noProof/>
                <w:color w:val="000000"/>
                <w:sz w:val="22"/>
              </w:rPr>
            </w:pPr>
            <w:r w:rsidRPr="00084479">
              <w:rPr>
                <w:i/>
                <w:color w:val="000000"/>
                <w:sz w:val="22"/>
              </w:rPr>
              <w:t>Streptopelia turtur</w:t>
            </w:r>
          </w:p>
        </w:tc>
      </w:tr>
      <w:tr w:rsidR="00310E79" w:rsidRPr="00084479" w14:paraId="555776B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ABE405" w14:textId="77777777" w:rsidR="00310E79" w:rsidRPr="00084479" w:rsidRDefault="00310E79" w:rsidP="00DC6AA5">
            <w:pPr>
              <w:widowControl/>
              <w:suppressAutoHyphens/>
              <w:spacing w:before="120" w:after="120"/>
              <w:rPr>
                <w:i/>
                <w:noProof/>
                <w:color w:val="000000"/>
                <w:sz w:val="22"/>
              </w:rPr>
            </w:pPr>
            <w:r w:rsidRPr="00084479">
              <w:rPr>
                <w:i/>
                <w:color w:val="000000"/>
                <w:sz w:val="22"/>
              </w:rPr>
              <w:lastRenderedPageBreak/>
              <w:t>Sturnus vulgaris</w:t>
            </w:r>
          </w:p>
        </w:tc>
      </w:tr>
      <w:tr w:rsidR="00310E79" w:rsidRPr="00084479" w14:paraId="1B0EBA8E"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772680F" w14:textId="77777777" w:rsidR="00310E79" w:rsidRPr="00084479" w:rsidRDefault="00310E79" w:rsidP="00DC6AA5">
            <w:pPr>
              <w:widowControl/>
              <w:suppressAutoHyphens/>
              <w:spacing w:before="120" w:after="120"/>
              <w:rPr>
                <w:i/>
                <w:noProof/>
                <w:color w:val="000000"/>
                <w:sz w:val="22"/>
              </w:rPr>
            </w:pPr>
            <w:r w:rsidRPr="00084479">
              <w:rPr>
                <w:i/>
                <w:color w:val="000000"/>
                <w:sz w:val="22"/>
              </w:rPr>
              <w:t>Sylvia communis</w:t>
            </w:r>
          </w:p>
        </w:tc>
      </w:tr>
      <w:tr w:rsidR="00310E79" w:rsidRPr="00084479" w14:paraId="64D93880"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F17886B" w14:textId="77777777" w:rsidR="00310E79" w:rsidRPr="00084479" w:rsidRDefault="00310E79" w:rsidP="00DC6AA5">
            <w:pPr>
              <w:widowControl/>
              <w:suppressAutoHyphens/>
              <w:spacing w:before="120" w:after="120"/>
              <w:rPr>
                <w:i/>
                <w:noProof/>
                <w:color w:val="000000"/>
                <w:sz w:val="22"/>
              </w:rPr>
            </w:pPr>
            <w:r w:rsidRPr="00084479">
              <w:rPr>
                <w:i/>
                <w:color w:val="000000"/>
                <w:sz w:val="22"/>
              </w:rPr>
              <w:t>Upupa epops</w:t>
            </w:r>
          </w:p>
        </w:tc>
      </w:tr>
      <w:tr w:rsidR="00310E79" w:rsidRPr="00084479" w14:paraId="0F8C1058"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597936" w14:textId="77777777" w:rsidR="00310E79" w:rsidRPr="00084479" w:rsidRDefault="00310E79" w:rsidP="00DC6AA5">
            <w:pPr>
              <w:widowControl/>
              <w:suppressAutoHyphens/>
              <w:spacing w:before="120" w:after="120"/>
              <w:rPr>
                <w:i/>
                <w:noProof/>
                <w:color w:val="000000"/>
                <w:sz w:val="22"/>
              </w:rPr>
            </w:pPr>
            <w:r w:rsidRPr="00084479">
              <w:rPr>
                <w:i/>
                <w:color w:val="000000"/>
                <w:sz w:val="22"/>
              </w:rPr>
              <w:t>Vanellus vanellus</w:t>
            </w:r>
          </w:p>
        </w:tc>
      </w:tr>
    </w:tbl>
    <w:p w14:paraId="0B5BC009" w14:textId="77777777" w:rsidR="00310E79" w:rsidRPr="00084479" w:rsidRDefault="00310E79" w:rsidP="00310E79">
      <w:pPr>
        <w:widowControl/>
        <w:suppressAutoHyphens/>
        <w:spacing w:before="120" w:after="120"/>
        <w:rPr>
          <w:rFonts w:eastAsia="Calibri"/>
          <w:noProof/>
          <w:sz w:val="22"/>
          <w:lang w:eastAsia="en-US"/>
        </w:rPr>
      </w:pPr>
    </w:p>
    <w:p w14:paraId="59E2D85C" w14:textId="77777777" w:rsidR="00310E79" w:rsidRPr="00084479" w:rsidRDefault="00310E79" w:rsidP="00310E79">
      <w:pPr>
        <w:widowControl/>
        <w:spacing w:before="120" w:after="120" w:line="360" w:lineRule="auto"/>
        <w:rPr>
          <w:rFonts w:eastAsia="Calibri"/>
          <w:szCs w:val="22"/>
        </w:rPr>
      </w:pPr>
      <w:r w:rsidRPr="00084479">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310E79" w:rsidRPr="00084479" w14:paraId="1C336EE5"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E931903" w14:textId="77777777" w:rsidR="00310E79" w:rsidRPr="00084479" w:rsidRDefault="00310E79" w:rsidP="00DC6AA5">
            <w:pPr>
              <w:widowControl/>
              <w:suppressAutoHyphens/>
              <w:spacing w:before="120" w:after="120"/>
              <w:rPr>
                <w:b/>
                <w:bCs/>
                <w:noProof/>
                <w:sz w:val="22"/>
              </w:rPr>
            </w:pPr>
            <w:r w:rsidRPr="00084479">
              <w:rPr>
                <w:b/>
                <w:sz w:val="22"/>
              </w:rPr>
              <w:lastRenderedPageBreak/>
              <w:t>Eslovaquia</w:t>
            </w:r>
          </w:p>
        </w:tc>
      </w:tr>
      <w:tr w:rsidR="00310E79" w:rsidRPr="00084479" w14:paraId="25A0B5D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3202C2"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52254E9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16C487B" w14:textId="77777777" w:rsidR="00310E79" w:rsidRPr="00084479" w:rsidRDefault="00310E79" w:rsidP="00DC6AA5">
            <w:pPr>
              <w:widowControl/>
              <w:suppressAutoHyphens/>
              <w:spacing w:before="120" w:after="120"/>
              <w:rPr>
                <w:i/>
                <w:noProof/>
                <w:sz w:val="22"/>
              </w:rPr>
            </w:pPr>
            <w:r w:rsidRPr="00084479">
              <w:rPr>
                <w:i/>
                <w:sz w:val="22"/>
              </w:rPr>
              <w:t>Carduelis cannabina</w:t>
            </w:r>
          </w:p>
        </w:tc>
      </w:tr>
      <w:tr w:rsidR="00310E79" w:rsidRPr="00084479" w14:paraId="68AD739D"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4470EF" w14:textId="77777777" w:rsidR="00310E79" w:rsidRPr="00084479" w:rsidRDefault="00310E79" w:rsidP="00DC6AA5">
            <w:pPr>
              <w:widowControl/>
              <w:suppressAutoHyphens/>
              <w:spacing w:before="120" w:after="120"/>
              <w:rPr>
                <w:i/>
                <w:noProof/>
                <w:sz w:val="22"/>
              </w:rPr>
            </w:pPr>
            <w:r w:rsidRPr="00084479">
              <w:rPr>
                <w:i/>
                <w:sz w:val="22"/>
              </w:rPr>
              <w:t>Carduelis carduelis</w:t>
            </w:r>
          </w:p>
        </w:tc>
      </w:tr>
      <w:tr w:rsidR="00310E79" w:rsidRPr="00084479" w14:paraId="6A4DFBF0"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139325D" w14:textId="77777777" w:rsidR="00310E79" w:rsidRPr="00084479" w:rsidRDefault="00310E79" w:rsidP="00DC6AA5">
            <w:pPr>
              <w:widowControl/>
              <w:suppressAutoHyphens/>
              <w:spacing w:before="120" w:after="120"/>
              <w:rPr>
                <w:i/>
                <w:noProof/>
                <w:sz w:val="22"/>
              </w:rPr>
            </w:pPr>
            <w:r w:rsidRPr="00084479">
              <w:rPr>
                <w:i/>
                <w:sz w:val="22"/>
              </w:rPr>
              <w:t>Emberiza calandra</w:t>
            </w:r>
          </w:p>
        </w:tc>
      </w:tr>
      <w:tr w:rsidR="00310E79" w:rsidRPr="00084479" w14:paraId="0ECDDF5E"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CC72471" w14:textId="77777777" w:rsidR="00310E79" w:rsidRPr="00084479" w:rsidRDefault="00310E79" w:rsidP="00DC6AA5">
            <w:pPr>
              <w:widowControl/>
              <w:suppressAutoHyphens/>
              <w:spacing w:before="120" w:after="120"/>
              <w:rPr>
                <w:i/>
                <w:noProof/>
                <w:sz w:val="22"/>
              </w:rPr>
            </w:pPr>
            <w:r w:rsidRPr="00084479">
              <w:rPr>
                <w:i/>
                <w:sz w:val="22"/>
              </w:rPr>
              <w:t>Emberiza citrinella</w:t>
            </w:r>
          </w:p>
        </w:tc>
      </w:tr>
      <w:tr w:rsidR="00310E79" w:rsidRPr="00084479" w14:paraId="6ABAF64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AFEC43C"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5381240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18702BF"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31879F9C"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C4F83FF" w14:textId="77777777" w:rsidR="00310E79" w:rsidRPr="00084479" w:rsidRDefault="00310E79" w:rsidP="00DC6AA5">
            <w:pPr>
              <w:widowControl/>
              <w:suppressAutoHyphens/>
              <w:spacing w:before="120" w:after="120"/>
              <w:rPr>
                <w:i/>
                <w:noProof/>
                <w:sz w:val="22"/>
              </w:rPr>
            </w:pPr>
            <w:r w:rsidRPr="00084479">
              <w:rPr>
                <w:i/>
                <w:sz w:val="22"/>
              </w:rPr>
              <w:t>Chloris chloris</w:t>
            </w:r>
          </w:p>
        </w:tc>
      </w:tr>
      <w:tr w:rsidR="00310E79" w:rsidRPr="00084479" w14:paraId="7B20AF2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B02F292"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08BDC9A2"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FEBEBB2" w14:textId="77777777" w:rsidR="00310E79" w:rsidRPr="00084479" w:rsidRDefault="00310E79" w:rsidP="00DC6AA5">
            <w:pPr>
              <w:widowControl/>
              <w:suppressAutoHyphens/>
              <w:spacing w:before="120" w:after="120"/>
              <w:rPr>
                <w:i/>
                <w:noProof/>
                <w:sz w:val="22"/>
              </w:rPr>
            </w:pPr>
            <w:r w:rsidRPr="00084479">
              <w:rPr>
                <w:i/>
                <w:sz w:val="22"/>
              </w:rPr>
              <w:t>Locustella naevia</w:t>
            </w:r>
          </w:p>
        </w:tc>
      </w:tr>
      <w:tr w:rsidR="00310E79" w:rsidRPr="00084479" w14:paraId="674B1CD5"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3ED07A4" w14:textId="77777777" w:rsidR="00310E79" w:rsidRPr="00084479" w:rsidRDefault="00310E79" w:rsidP="00DC6AA5">
            <w:pPr>
              <w:widowControl/>
              <w:suppressAutoHyphens/>
              <w:spacing w:before="120" w:after="120"/>
              <w:rPr>
                <w:i/>
                <w:noProof/>
                <w:sz w:val="22"/>
              </w:rPr>
            </w:pPr>
            <w:r w:rsidRPr="00084479">
              <w:rPr>
                <w:i/>
                <w:sz w:val="22"/>
              </w:rPr>
              <w:t>Motacilla flava</w:t>
            </w:r>
          </w:p>
        </w:tc>
      </w:tr>
      <w:tr w:rsidR="00310E79" w:rsidRPr="00084479" w14:paraId="119D7E9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9DF3C4" w14:textId="77777777" w:rsidR="00310E79" w:rsidRPr="00084479" w:rsidRDefault="00310E79" w:rsidP="00DC6AA5">
            <w:pPr>
              <w:widowControl/>
              <w:suppressAutoHyphens/>
              <w:spacing w:before="120" w:after="120"/>
              <w:rPr>
                <w:i/>
                <w:noProof/>
                <w:sz w:val="22"/>
              </w:rPr>
            </w:pPr>
            <w:r w:rsidRPr="00084479">
              <w:rPr>
                <w:i/>
                <w:sz w:val="22"/>
              </w:rPr>
              <w:t xml:space="preserve">Passer montanus </w:t>
            </w:r>
          </w:p>
        </w:tc>
      </w:tr>
      <w:tr w:rsidR="00310E79" w:rsidRPr="00084479" w14:paraId="02015898"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20F5A20" w14:textId="77777777" w:rsidR="00310E79" w:rsidRPr="00084479" w:rsidRDefault="00310E79" w:rsidP="00DC6AA5">
            <w:pPr>
              <w:widowControl/>
              <w:suppressAutoHyphens/>
              <w:spacing w:before="120" w:after="120"/>
              <w:rPr>
                <w:i/>
                <w:noProof/>
                <w:sz w:val="22"/>
              </w:rPr>
            </w:pPr>
            <w:r w:rsidRPr="00084479">
              <w:rPr>
                <w:i/>
                <w:sz w:val="22"/>
              </w:rPr>
              <w:t>Saxicola rubetra</w:t>
            </w:r>
          </w:p>
        </w:tc>
      </w:tr>
      <w:tr w:rsidR="00310E79" w:rsidRPr="00084479" w14:paraId="715E48A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8B05FF7" w14:textId="77777777" w:rsidR="00310E79" w:rsidRPr="00084479" w:rsidRDefault="00310E79" w:rsidP="00DC6AA5">
            <w:pPr>
              <w:widowControl/>
              <w:suppressAutoHyphens/>
              <w:spacing w:before="120" w:after="120"/>
              <w:rPr>
                <w:i/>
                <w:noProof/>
                <w:sz w:val="22"/>
              </w:rPr>
            </w:pPr>
            <w:r w:rsidRPr="00084479">
              <w:rPr>
                <w:i/>
                <w:sz w:val="22"/>
              </w:rPr>
              <w:t>Saxicola torquatus</w:t>
            </w:r>
          </w:p>
        </w:tc>
      </w:tr>
      <w:tr w:rsidR="00310E79" w:rsidRPr="00084479" w14:paraId="06DC52D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916B2F6" w14:textId="77777777" w:rsidR="00310E79" w:rsidRPr="00084479" w:rsidRDefault="00310E79" w:rsidP="00DC6AA5">
            <w:pPr>
              <w:widowControl/>
              <w:suppressAutoHyphens/>
              <w:spacing w:before="120" w:after="120"/>
              <w:rPr>
                <w:i/>
                <w:noProof/>
                <w:sz w:val="22"/>
              </w:rPr>
            </w:pPr>
            <w:r w:rsidRPr="00084479">
              <w:rPr>
                <w:i/>
                <w:sz w:val="22"/>
              </w:rPr>
              <w:t>Serinus serinus</w:t>
            </w:r>
          </w:p>
        </w:tc>
      </w:tr>
      <w:tr w:rsidR="00310E79" w:rsidRPr="00084479" w14:paraId="475C957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6218C1"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25DA771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DF62B4"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534C78C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918B109"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2169459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C1D085" w14:textId="77777777" w:rsidR="00310E79" w:rsidRPr="00084479" w:rsidRDefault="00310E79" w:rsidP="00DC6AA5">
            <w:pPr>
              <w:widowControl/>
              <w:suppressAutoHyphens/>
              <w:spacing w:before="120" w:after="120"/>
              <w:rPr>
                <w:i/>
                <w:noProof/>
                <w:sz w:val="22"/>
              </w:rPr>
            </w:pPr>
            <w:r w:rsidRPr="00084479">
              <w:rPr>
                <w:i/>
                <w:sz w:val="22"/>
              </w:rPr>
              <w:t>Sylvia nisoria</w:t>
            </w:r>
          </w:p>
        </w:tc>
      </w:tr>
      <w:tr w:rsidR="00310E79" w:rsidRPr="00084479" w14:paraId="1141B766"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9EE846"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21258219" w14:textId="77777777" w:rsidR="00310E79" w:rsidRPr="00084479" w:rsidRDefault="00310E79" w:rsidP="00310E79">
      <w:pPr>
        <w:widowControl/>
        <w:suppressAutoHyphens/>
        <w:spacing w:before="120" w:after="120"/>
        <w:rPr>
          <w:rFonts w:eastAsia="Calibri"/>
          <w:noProof/>
          <w:sz w:val="22"/>
          <w:lang w:eastAsia="en-US"/>
        </w:rPr>
      </w:pPr>
    </w:p>
    <w:p w14:paraId="36FCBBD8" w14:textId="77777777" w:rsidR="00310E79" w:rsidRPr="00084479" w:rsidRDefault="00310E79" w:rsidP="00310E79">
      <w:pPr>
        <w:widowControl/>
        <w:spacing w:before="120" w:after="120" w:line="360" w:lineRule="auto"/>
        <w:rPr>
          <w:rFonts w:eastAsia="Calibri"/>
          <w:szCs w:val="22"/>
        </w:rPr>
      </w:pPr>
      <w:r w:rsidRPr="00084479">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310E79" w:rsidRPr="00084479" w14:paraId="776AFDD8"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8BF213E" w14:textId="77777777" w:rsidR="00310E79" w:rsidRPr="00084479" w:rsidRDefault="00310E79" w:rsidP="00DC6AA5">
            <w:pPr>
              <w:widowControl/>
              <w:suppressAutoHyphens/>
              <w:spacing w:before="120" w:after="120"/>
              <w:rPr>
                <w:b/>
                <w:bCs/>
                <w:noProof/>
                <w:sz w:val="22"/>
              </w:rPr>
            </w:pPr>
            <w:r w:rsidRPr="00084479">
              <w:rPr>
                <w:b/>
                <w:sz w:val="22"/>
              </w:rPr>
              <w:lastRenderedPageBreak/>
              <w:t>Eslovenia</w:t>
            </w:r>
          </w:p>
        </w:tc>
      </w:tr>
      <w:tr w:rsidR="00310E79" w:rsidRPr="00084479" w14:paraId="379657B8"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993BC2" w14:textId="77777777" w:rsidR="00310E79" w:rsidRPr="00084479" w:rsidRDefault="00310E79" w:rsidP="00DC6AA5">
            <w:pPr>
              <w:widowControl/>
              <w:suppressAutoHyphens/>
              <w:spacing w:before="120" w:after="120"/>
              <w:rPr>
                <w:i/>
                <w:noProof/>
                <w:color w:val="000000"/>
                <w:sz w:val="22"/>
              </w:rPr>
            </w:pPr>
            <w:r w:rsidRPr="00084479">
              <w:rPr>
                <w:i/>
                <w:color w:val="000000"/>
                <w:sz w:val="22"/>
              </w:rPr>
              <w:t>Acrocephalus palustris</w:t>
            </w:r>
          </w:p>
        </w:tc>
      </w:tr>
      <w:tr w:rsidR="00310E79" w:rsidRPr="00084479" w14:paraId="058831B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DB00A4F" w14:textId="77777777" w:rsidR="00310E79" w:rsidRPr="00084479" w:rsidRDefault="00310E79" w:rsidP="00DC6AA5">
            <w:pPr>
              <w:widowControl/>
              <w:suppressAutoHyphens/>
              <w:spacing w:before="120" w:after="120"/>
              <w:rPr>
                <w:i/>
                <w:noProof/>
                <w:color w:val="000000"/>
                <w:sz w:val="22"/>
              </w:rPr>
            </w:pPr>
            <w:r w:rsidRPr="00084479">
              <w:rPr>
                <w:i/>
                <w:color w:val="000000"/>
                <w:sz w:val="22"/>
              </w:rPr>
              <w:t>Alauda arvensis</w:t>
            </w:r>
          </w:p>
        </w:tc>
      </w:tr>
      <w:tr w:rsidR="00310E79" w:rsidRPr="00084479" w14:paraId="6D4A111D"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E84273" w14:textId="77777777" w:rsidR="00310E79" w:rsidRPr="00084479" w:rsidRDefault="00310E79" w:rsidP="00DC6AA5">
            <w:pPr>
              <w:widowControl/>
              <w:suppressAutoHyphens/>
              <w:spacing w:before="120" w:after="120"/>
              <w:rPr>
                <w:i/>
                <w:noProof/>
                <w:color w:val="000000"/>
                <w:sz w:val="22"/>
              </w:rPr>
            </w:pPr>
            <w:r w:rsidRPr="00084479">
              <w:rPr>
                <w:i/>
                <w:color w:val="000000"/>
                <w:sz w:val="22"/>
              </w:rPr>
              <w:t>Anthus trivialis</w:t>
            </w:r>
          </w:p>
        </w:tc>
      </w:tr>
      <w:tr w:rsidR="00310E79" w:rsidRPr="00084479" w14:paraId="2CE4BBE5"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7F6F7C" w14:textId="77777777" w:rsidR="00310E79" w:rsidRPr="00084479" w:rsidRDefault="00310E79" w:rsidP="00DC6AA5">
            <w:pPr>
              <w:widowControl/>
              <w:suppressAutoHyphens/>
              <w:spacing w:before="120" w:after="120"/>
              <w:rPr>
                <w:i/>
                <w:noProof/>
                <w:color w:val="000000"/>
                <w:sz w:val="22"/>
              </w:rPr>
            </w:pPr>
            <w:r w:rsidRPr="00084479">
              <w:rPr>
                <w:i/>
                <w:color w:val="000000"/>
                <w:sz w:val="22"/>
              </w:rPr>
              <w:t>Carduelis cannabina</w:t>
            </w:r>
          </w:p>
        </w:tc>
      </w:tr>
      <w:tr w:rsidR="00310E79" w:rsidRPr="00084479" w14:paraId="19F147D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08FD7B" w14:textId="77777777" w:rsidR="00310E79" w:rsidRPr="00084479" w:rsidRDefault="00310E79" w:rsidP="00DC6AA5">
            <w:pPr>
              <w:widowControl/>
              <w:suppressAutoHyphens/>
              <w:spacing w:before="120" w:after="120"/>
              <w:rPr>
                <w:i/>
                <w:noProof/>
                <w:color w:val="000000"/>
                <w:sz w:val="22"/>
              </w:rPr>
            </w:pPr>
            <w:r w:rsidRPr="00084479">
              <w:rPr>
                <w:i/>
                <w:color w:val="000000"/>
                <w:sz w:val="22"/>
              </w:rPr>
              <w:t>Carduelis carduelis</w:t>
            </w:r>
          </w:p>
        </w:tc>
      </w:tr>
      <w:tr w:rsidR="00310E79" w:rsidRPr="00084479" w14:paraId="34B5A08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5E4CD0" w14:textId="77777777" w:rsidR="00310E79" w:rsidRPr="00084479" w:rsidRDefault="00310E79" w:rsidP="00DC6AA5">
            <w:pPr>
              <w:widowControl/>
              <w:suppressAutoHyphens/>
              <w:spacing w:before="120" w:after="120"/>
              <w:rPr>
                <w:i/>
                <w:noProof/>
                <w:color w:val="000000"/>
                <w:sz w:val="22"/>
              </w:rPr>
            </w:pPr>
            <w:r w:rsidRPr="00084479">
              <w:rPr>
                <w:i/>
                <w:color w:val="000000"/>
                <w:sz w:val="22"/>
              </w:rPr>
              <w:t>Columba oenas</w:t>
            </w:r>
          </w:p>
        </w:tc>
      </w:tr>
      <w:tr w:rsidR="00310E79" w:rsidRPr="00084479" w14:paraId="14255B0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6DB3FA5" w14:textId="77777777" w:rsidR="00310E79" w:rsidRPr="00084479" w:rsidRDefault="00310E79" w:rsidP="00DC6AA5">
            <w:pPr>
              <w:widowControl/>
              <w:suppressAutoHyphens/>
              <w:spacing w:before="120" w:after="120"/>
              <w:rPr>
                <w:i/>
                <w:noProof/>
                <w:color w:val="000000"/>
                <w:sz w:val="22"/>
              </w:rPr>
            </w:pPr>
            <w:r w:rsidRPr="00084479">
              <w:rPr>
                <w:i/>
                <w:color w:val="000000"/>
                <w:sz w:val="22"/>
              </w:rPr>
              <w:t>Columba palumbus</w:t>
            </w:r>
          </w:p>
        </w:tc>
      </w:tr>
      <w:tr w:rsidR="00310E79" w:rsidRPr="00084479" w14:paraId="75636C5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823182D" w14:textId="77777777" w:rsidR="00310E79" w:rsidRPr="00084479" w:rsidRDefault="00310E79" w:rsidP="00DC6AA5">
            <w:pPr>
              <w:widowControl/>
              <w:suppressAutoHyphens/>
              <w:spacing w:before="120" w:after="120"/>
              <w:rPr>
                <w:i/>
                <w:noProof/>
                <w:color w:val="000000"/>
                <w:sz w:val="22"/>
              </w:rPr>
            </w:pPr>
            <w:r w:rsidRPr="00084479">
              <w:rPr>
                <w:i/>
                <w:color w:val="000000"/>
                <w:sz w:val="22"/>
              </w:rPr>
              <w:t>Emberiza calandra</w:t>
            </w:r>
          </w:p>
        </w:tc>
      </w:tr>
      <w:tr w:rsidR="00310E79" w:rsidRPr="00084479" w14:paraId="0E405966"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240E290" w14:textId="77777777" w:rsidR="00310E79" w:rsidRPr="00084479" w:rsidRDefault="00310E79" w:rsidP="00DC6AA5">
            <w:pPr>
              <w:widowControl/>
              <w:suppressAutoHyphens/>
              <w:spacing w:before="120" w:after="120"/>
              <w:rPr>
                <w:i/>
                <w:noProof/>
                <w:color w:val="000000"/>
                <w:sz w:val="22"/>
              </w:rPr>
            </w:pPr>
            <w:r w:rsidRPr="00084479">
              <w:rPr>
                <w:i/>
                <w:color w:val="000000"/>
                <w:sz w:val="22"/>
              </w:rPr>
              <w:t>Emberiza cirlus</w:t>
            </w:r>
          </w:p>
        </w:tc>
      </w:tr>
      <w:tr w:rsidR="00310E79" w:rsidRPr="00084479" w14:paraId="377B39B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5B2628A" w14:textId="77777777" w:rsidR="00310E79" w:rsidRPr="00084479" w:rsidRDefault="00310E79" w:rsidP="00DC6AA5">
            <w:pPr>
              <w:widowControl/>
              <w:suppressAutoHyphens/>
              <w:spacing w:before="120" w:after="120"/>
              <w:rPr>
                <w:i/>
                <w:noProof/>
                <w:color w:val="000000"/>
                <w:sz w:val="22"/>
              </w:rPr>
            </w:pPr>
            <w:r w:rsidRPr="00084479">
              <w:rPr>
                <w:i/>
                <w:color w:val="000000"/>
                <w:sz w:val="22"/>
              </w:rPr>
              <w:t>Emberiza citrinella</w:t>
            </w:r>
          </w:p>
        </w:tc>
      </w:tr>
      <w:tr w:rsidR="00310E79" w:rsidRPr="00084479" w14:paraId="108F2DB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D625623"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3F50E9F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FD9BDBD" w14:textId="77777777" w:rsidR="00310E79" w:rsidRPr="00084479" w:rsidRDefault="00310E79" w:rsidP="00DC6AA5">
            <w:pPr>
              <w:widowControl/>
              <w:suppressAutoHyphens/>
              <w:spacing w:before="120" w:after="120"/>
              <w:rPr>
                <w:i/>
                <w:noProof/>
                <w:sz w:val="22"/>
              </w:rPr>
            </w:pPr>
            <w:r w:rsidRPr="00084479">
              <w:rPr>
                <w:i/>
                <w:sz w:val="22"/>
              </w:rPr>
              <w:t>Galerida cristata</w:t>
            </w:r>
          </w:p>
        </w:tc>
      </w:tr>
      <w:tr w:rsidR="00310E79" w:rsidRPr="00084479" w14:paraId="1D829A8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E2C1DDE" w14:textId="77777777" w:rsidR="00310E79" w:rsidRPr="00084479" w:rsidRDefault="00310E79" w:rsidP="00DC6AA5">
            <w:pPr>
              <w:widowControl/>
              <w:suppressAutoHyphens/>
              <w:spacing w:before="120" w:after="120"/>
              <w:rPr>
                <w:i/>
                <w:noProof/>
                <w:color w:val="000000"/>
                <w:sz w:val="22"/>
              </w:rPr>
            </w:pPr>
            <w:r w:rsidRPr="00084479">
              <w:rPr>
                <w:i/>
                <w:color w:val="000000"/>
                <w:sz w:val="22"/>
              </w:rPr>
              <w:t>Hirundo rustica</w:t>
            </w:r>
          </w:p>
        </w:tc>
      </w:tr>
      <w:tr w:rsidR="00310E79" w:rsidRPr="00084479" w14:paraId="58BEC7E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6EEE75" w14:textId="77777777" w:rsidR="00310E79" w:rsidRPr="00084479" w:rsidRDefault="00310E79" w:rsidP="00DC6AA5">
            <w:pPr>
              <w:widowControl/>
              <w:suppressAutoHyphens/>
              <w:spacing w:before="120" w:after="120"/>
              <w:rPr>
                <w:i/>
                <w:noProof/>
                <w:color w:val="000000"/>
                <w:sz w:val="22"/>
              </w:rPr>
            </w:pPr>
            <w:r w:rsidRPr="00084479">
              <w:rPr>
                <w:i/>
                <w:color w:val="000000"/>
                <w:sz w:val="22"/>
              </w:rPr>
              <w:t>Jynx torquilla</w:t>
            </w:r>
          </w:p>
        </w:tc>
      </w:tr>
      <w:tr w:rsidR="00310E79" w:rsidRPr="00084479" w14:paraId="34D0CBE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08F5F7" w14:textId="77777777" w:rsidR="00310E79" w:rsidRPr="00084479" w:rsidRDefault="00310E79" w:rsidP="00DC6AA5">
            <w:pPr>
              <w:widowControl/>
              <w:suppressAutoHyphens/>
              <w:spacing w:before="120" w:after="120"/>
              <w:rPr>
                <w:i/>
                <w:noProof/>
                <w:color w:val="000000"/>
                <w:sz w:val="22"/>
              </w:rPr>
            </w:pPr>
            <w:r w:rsidRPr="00084479">
              <w:rPr>
                <w:i/>
                <w:color w:val="000000"/>
                <w:sz w:val="22"/>
              </w:rPr>
              <w:t>Lanius collurio</w:t>
            </w:r>
          </w:p>
        </w:tc>
      </w:tr>
      <w:tr w:rsidR="00310E79" w:rsidRPr="00084479" w14:paraId="289618BC"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92B98EA" w14:textId="77777777" w:rsidR="00310E79" w:rsidRPr="00084479" w:rsidRDefault="00310E79" w:rsidP="00DC6AA5">
            <w:pPr>
              <w:widowControl/>
              <w:suppressAutoHyphens/>
              <w:spacing w:before="120" w:after="120"/>
              <w:rPr>
                <w:i/>
                <w:noProof/>
                <w:color w:val="000000"/>
                <w:sz w:val="22"/>
              </w:rPr>
            </w:pPr>
            <w:r w:rsidRPr="00084479">
              <w:rPr>
                <w:i/>
                <w:color w:val="000000"/>
                <w:sz w:val="22"/>
              </w:rPr>
              <w:t>Lullula arborea</w:t>
            </w:r>
          </w:p>
        </w:tc>
      </w:tr>
      <w:tr w:rsidR="00310E79" w:rsidRPr="00084479" w14:paraId="2135470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13FA1F7" w14:textId="77777777" w:rsidR="00310E79" w:rsidRPr="00084479" w:rsidRDefault="00310E79" w:rsidP="00DC6AA5">
            <w:pPr>
              <w:widowControl/>
              <w:suppressAutoHyphens/>
              <w:spacing w:before="120" w:after="120"/>
              <w:rPr>
                <w:i/>
                <w:noProof/>
                <w:sz w:val="22"/>
              </w:rPr>
            </w:pPr>
            <w:r w:rsidRPr="00084479">
              <w:rPr>
                <w:i/>
                <w:sz w:val="22"/>
              </w:rPr>
              <w:t>Luscinia megarhynchos</w:t>
            </w:r>
          </w:p>
        </w:tc>
      </w:tr>
      <w:tr w:rsidR="00310E79" w:rsidRPr="00084479" w14:paraId="4BBA7E0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F22678" w14:textId="77777777" w:rsidR="00310E79" w:rsidRPr="00084479" w:rsidRDefault="00310E79" w:rsidP="00DC6AA5">
            <w:pPr>
              <w:widowControl/>
              <w:suppressAutoHyphens/>
              <w:spacing w:before="120" w:after="120"/>
              <w:rPr>
                <w:i/>
                <w:noProof/>
                <w:color w:val="000000"/>
                <w:sz w:val="22"/>
              </w:rPr>
            </w:pPr>
            <w:r w:rsidRPr="00084479">
              <w:rPr>
                <w:i/>
                <w:color w:val="000000"/>
                <w:sz w:val="22"/>
              </w:rPr>
              <w:t>Motacilla flava</w:t>
            </w:r>
          </w:p>
        </w:tc>
      </w:tr>
      <w:tr w:rsidR="00310E79" w:rsidRPr="00084479" w14:paraId="3D986A96"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C824B87" w14:textId="77777777" w:rsidR="00310E79" w:rsidRPr="00084479" w:rsidRDefault="00310E79" w:rsidP="00DC6AA5">
            <w:pPr>
              <w:widowControl/>
              <w:suppressAutoHyphens/>
              <w:spacing w:before="120" w:after="120"/>
              <w:rPr>
                <w:i/>
                <w:noProof/>
                <w:color w:val="000000"/>
                <w:sz w:val="22"/>
              </w:rPr>
            </w:pPr>
            <w:r w:rsidRPr="00084479">
              <w:rPr>
                <w:i/>
                <w:color w:val="000000"/>
                <w:sz w:val="22"/>
              </w:rPr>
              <w:t>Passer montanus</w:t>
            </w:r>
          </w:p>
        </w:tc>
      </w:tr>
      <w:tr w:rsidR="00310E79" w:rsidRPr="00084479" w14:paraId="2D51983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3DCF97" w14:textId="77777777" w:rsidR="00310E79" w:rsidRPr="00084479" w:rsidRDefault="00310E79" w:rsidP="00DC6AA5">
            <w:pPr>
              <w:widowControl/>
              <w:suppressAutoHyphens/>
              <w:spacing w:before="120" w:after="120"/>
              <w:rPr>
                <w:i/>
                <w:noProof/>
                <w:sz w:val="22"/>
              </w:rPr>
            </w:pPr>
            <w:r w:rsidRPr="00084479">
              <w:rPr>
                <w:i/>
                <w:sz w:val="22"/>
              </w:rPr>
              <w:t>Phoenicurus phoenicurus</w:t>
            </w:r>
          </w:p>
        </w:tc>
      </w:tr>
      <w:tr w:rsidR="00310E79" w:rsidRPr="00084479" w14:paraId="290FA10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E485C74" w14:textId="77777777" w:rsidR="00310E79" w:rsidRPr="00084479" w:rsidRDefault="00310E79" w:rsidP="00DC6AA5">
            <w:pPr>
              <w:widowControl/>
              <w:suppressAutoHyphens/>
              <w:spacing w:before="120" w:after="120"/>
              <w:rPr>
                <w:i/>
                <w:noProof/>
                <w:color w:val="000000"/>
                <w:sz w:val="22"/>
              </w:rPr>
            </w:pPr>
            <w:r w:rsidRPr="00084479">
              <w:rPr>
                <w:i/>
                <w:color w:val="000000"/>
                <w:sz w:val="22"/>
              </w:rPr>
              <w:t>Picus viridis</w:t>
            </w:r>
          </w:p>
        </w:tc>
      </w:tr>
      <w:tr w:rsidR="00310E79" w:rsidRPr="00084479" w14:paraId="4DD4481E"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7A0C5E2" w14:textId="77777777" w:rsidR="00310E79" w:rsidRPr="00084479" w:rsidRDefault="00310E79" w:rsidP="00DC6AA5">
            <w:pPr>
              <w:widowControl/>
              <w:suppressAutoHyphens/>
              <w:spacing w:before="120" w:after="120"/>
              <w:rPr>
                <w:i/>
                <w:noProof/>
                <w:color w:val="000000"/>
                <w:sz w:val="22"/>
              </w:rPr>
            </w:pPr>
            <w:r w:rsidRPr="00084479">
              <w:rPr>
                <w:i/>
                <w:color w:val="000000"/>
                <w:sz w:val="22"/>
              </w:rPr>
              <w:t>Saxicola rubetra</w:t>
            </w:r>
          </w:p>
        </w:tc>
      </w:tr>
      <w:tr w:rsidR="00310E79" w:rsidRPr="00084479" w14:paraId="0F24324D"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DF78A5" w14:textId="77777777" w:rsidR="00310E79" w:rsidRPr="00084479" w:rsidRDefault="00310E79" w:rsidP="00DC6AA5">
            <w:pPr>
              <w:widowControl/>
              <w:suppressAutoHyphens/>
              <w:spacing w:before="120" w:after="120"/>
              <w:rPr>
                <w:i/>
                <w:noProof/>
                <w:color w:val="000000"/>
                <w:sz w:val="22"/>
              </w:rPr>
            </w:pPr>
            <w:r w:rsidRPr="00084479">
              <w:rPr>
                <w:i/>
                <w:color w:val="000000"/>
                <w:sz w:val="22"/>
              </w:rPr>
              <w:t>Saxicola torquatus</w:t>
            </w:r>
          </w:p>
        </w:tc>
      </w:tr>
      <w:tr w:rsidR="00310E79" w:rsidRPr="00084479" w14:paraId="79B3916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AAA7E13" w14:textId="77777777" w:rsidR="00310E79" w:rsidRPr="00084479" w:rsidRDefault="00310E79" w:rsidP="00DC6AA5">
            <w:pPr>
              <w:widowControl/>
              <w:suppressAutoHyphens/>
              <w:spacing w:before="120" w:after="120"/>
              <w:rPr>
                <w:i/>
                <w:noProof/>
                <w:color w:val="000000"/>
                <w:sz w:val="22"/>
              </w:rPr>
            </w:pPr>
            <w:r w:rsidRPr="00084479">
              <w:rPr>
                <w:i/>
                <w:color w:val="000000"/>
                <w:sz w:val="22"/>
              </w:rPr>
              <w:t>Serinus serinus</w:t>
            </w:r>
          </w:p>
        </w:tc>
      </w:tr>
      <w:tr w:rsidR="00310E79" w:rsidRPr="00084479" w14:paraId="6822B628"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8DD9825" w14:textId="77777777" w:rsidR="00310E79" w:rsidRPr="00084479" w:rsidRDefault="00310E79" w:rsidP="00DC6AA5">
            <w:pPr>
              <w:widowControl/>
              <w:suppressAutoHyphens/>
              <w:spacing w:before="120" w:after="120"/>
              <w:rPr>
                <w:i/>
                <w:noProof/>
                <w:color w:val="000000"/>
                <w:sz w:val="22"/>
              </w:rPr>
            </w:pPr>
            <w:r w:rsidRPr="00084479">
              <w:rPr>
                <w:i/>
                <w:color w:val="000000"/>
                <w:sz w:val="22"/>
              </w:rPr>
              <w:t>Streptopelia turtur</w:t>
            </w:r>
          </w:p>
        </w:tc>
      </w:tr>
      <w:tr w:rsidR="00310E79" w:rsidRPr="00084479" w14:paraId="6B2C65F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B2F9F8" w14:textId="77777777" w:rsidR="00310E79" w:rsidRPr="00084479" w:rsidRDefault="00310E79" w:rsidP="00DC6AA5">
            <w:pPr>
              <w:widowControl/>
              <w:suppressAutoHyphens/>
              <w:spacing w:before="120" w:after="120"/>
              <w:rPr>
                <w:i/>
                <w:noProof/>
                <w:color w:val="000000"/>
                <w:sz w:val="22"/>
              </w:rPr>
            </w:pPr>
            <w:r w:rsidRPr="00084479">
              <w:rPr>
                <w:i/>
                <w:color w:val="000000"/>
                <w:sz w:val="22"/>
              </w:rPr>
              <w:t>Sturnus vulgaris</w:t>
            </w:r>
          </w:p>
        </w:tc>
      </w:tr>
      <w:tr w:rsidR="00310E79" w:rsidRPr="00084479" w14:paraId="3AC24D4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150FB38" w14:textId="77777777" w:rsidR="00310E79" w:rsidRPr="00084479" w:rsidRDefault="00310E79" w:rsidP="00DC6AA5">
            <w:pPr>
              <w:widowControl/>
              <w:suppressAutoHyphens/>
              <w:spacing w:before="120" w:after="120"/>
              <w:rPr>
                <w:i/>
                <w:noProof/>
                <w:color w:val="000000"/>
                <w:sz w:val="22"/>
              </w:rPr>
            </w:pPr>
            <w:r w:rsidRPr="00084479">
              <w:rPr>
                <w:i/>
                <w:color w:val="000000"/>
                <w:sz w:val="22"/>
              </w:rPr>
              <w:t>Sylvia communis</w:t>
            </w:r>
          </w:p>
        </w:tc>
      </w:tr>
      <w:tr w:rsidR="00310E79" w:rsidRPr="00084479" w14:paraId="62FCC45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B1AECD7" w14:textId="77777777" w:rsidR="00310E79" w:rsidRPr="00084479" w:rsidRDefault="00310E79" w:rsidP="00DC6AA5">
            <w:pPr>
              <w:widowControl/>
              <w:suppressAutoHyphens/>
              <w:spacing w:before="120" w:after="120"/>
              <w:rPr>
                <w:i/>
                <w:noProof/>
                <w:color w:val="000000"/>
                <w:sz w:val="22"/>
              </w:rPr>
            </w:pPr>
            <w:r w:rsidRPr="00084479">
              <w:rPr>
                <w:i/>
                <w:color w:val="000000"/>
                <w:sz w:val="22"/>
              </w:rPr>
              <w:lastRenderedPageBreak/>
              <w:t>Upupa epops</w:t>
            </w:r>
          </w:p>
        </w:tc>
      </w:tr>
      <w:tr w:rsidR="00310E79" w:rsidRPr="00084479" w14:paraId="70B6F7E0"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059F24" w14:textId="77777777" w:rsidR="00310E79" w:rsidRPr="00084479" w:rsidRDefault="00310E79" w:rsidP="00DC6AA5">
            <w:pPr>
              <w:widowControl/>
              <w:suppressAutoHyphens/>
              <w:spacing w:before="120" w:after="120"/>
              <w:rPr>
                <w:i/>
                <w:noProof/>
                <w:color w:val="000000"/>
                <w:sz w:val="22"/>
              </w:rPr>
            </w:pPr>
            <w:r w:rsidRPr="00084479">
              <w:rPr>
                <w:i/>
                <w:color w:val="000000"/>
                <w:sz w:val="22"/>
              </w:rPr>
              <w:t>Vanellus vanellus</w:t>
            </w:r>
          </w:p>
        </w:tc>
      </w:tr>
    </w:tbl>
    <w:p w14:paraId="36503760" w14:textId="77777777" w:rsidR="00310E79" w:rsidRPr="00084479" w:rsidRDefault="00310E79" w:rsidP="00310E79">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310E79" w:rsidRPr="00084479" w14:paraId="61FEE20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E692009" w14:textId="77777777" w:rsidR="00310E79" w:rsidRPr="00084479" w:rsidRDefault="00310E79" w:rsidP="00DC6AA5">
            <w:pPr>
              <w:widowControl/>
              <w:suppressAutoHyphens/>
              <w:spacing w:before="120" w:after="120"/>
              <w:rPr>
                <w:b/>
                <w:bCs/>
                <w:noProof/>
                <w:sz w:val="22"/>
              </w:rPr>
            </w:pPr>
            <w:r w:rsidRPr="00084479">
              <w:rPr>
                <w:b/>
                <w:sz w:val="22"/>
              </w:rPr>
              <w:t>España</w:t>
            </w:r>
          </w:p>
        </w:tc>
      </w:tr>
      <w:tr w:rsidR="00310E79" w:rsidRPr="00084479" w14:paraId="2F644A1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A31B11D"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60D656FC"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57B9380" w14:textId="77777777" w:rsidR="00310E79" w:rsidRPr="00084479" w:rsidRDefault="00310E79" w:rsidP="00DC6AA5">
            <w:pPr>
              <w:widowControl/>
              <w:suppressAutoHyphens/>
              <w:spacing w:before="120" w:after="120"/>
              <w:rPr>
                <w:i/>
                <w:noProof/>
                <w:sz w:val="22"/>
              </w:rPr>
            </w:pPr>
            <w:r w:rsidRPr="00084479">
              <w:rPr>
                <w:i/>
                <w:sz w:val="22"/>
              </w:rPr>
              <w:t>Alectoris rufa</w:t>
            </w:r>
          </w:p>
        </w:tc>
      </w:tr>
      <w:tr w:rsidR="00310E79" w:rsidRPr="00084479" w14:paraId="73E9C4B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9D3F850" w14:textId="77777777" w:rsidR="00310E79" w:rsidRPr="00084479" w:rsidRDefault="00310E79" w:rsidP="00DC6AA5">
            <w:pPr>
              <w:widowControl/>
              <w:suppressAutoHyphens/>
              <w:spacing w:before="120" w:after="120"/>
              <w:rPr>
                <w:i/>
                <w:noProof/>
                <w:sz w:val="22"/>
              </w:rPr>
            </w:pPr>
            <w:r w:rsidRPr="00084479">
              <w:rPr>
                <w:i/>
                <w:sz w:val="22"/>
              </w:rPr>
              <w:t>Athene noctua</w:t>
            </w:r>
          </w:p>
        </w:tc>
      </w:tr>
      <w:tr w:rsidR="00310E79" w:rsidRPr="00084479" w14:paraId="4A5FCAE0"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2C8E66" w14:textId="77777777" w:rsidR="00310E79" w:rsidRPr="00084479" w:rsidRDefault="00310E79" w:rsidP="00DC6AA5">
            <w:pPr>
              <w:widowControl/>
              <w:suppressAutoHyphens/>
              <w:spacing w:before="120" w:after="120"/>
              <w:rPr>
                <w:i/>
                <w:noProof/>
                <w:sz w:val="22"/>
              </w:rPr>
            </w:pPr>
            <w:r w:rsidRPr="00084479">
              <w:rPr>
                <w:i/>
                <w:sz w:val="22"/>
              </w:rPr>
              <w:t>Calandrella brachydactyla</w:t>
            </w:r>
          </w:p>
        </w:tc>
      </w:tr>
      <w:tr w:rsidR="00310E79" w:rsidRPr="00084479" w14:paraId="345C0F6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7F6DBD3" w14:textId="77777777" w:rsidR="00310E79" w:rsidRPr="00084479" w:rsidRDefault="00310E79" w:rsidP="00DC6AA5">
            <w:pPr>
              <w:widowControl/>
              <w:suppressAutoHyphens/>
              <w:spacing w:before="120" w:after="120"/>
              <w:rPr>
                <w:i/>
                <w:noProof/>
                <w:sz w:val="22"/>
              </w:rPr>
            </w:pPr>
            <w:r w:rsidRPr="00084479">
              <w:rPr>
                <w:i/>
                <w:sz w:val="22"/>
              </w:rPr>
              <w:t>Carduelis carduelis</w:t>
            </w:r>
          </w:p>
        </w:tc>
      </w:tr>
      <w:tr w:rsidR="00310E79" w:rsidRPr="00084479" w14:paraId="19C84D3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AC8F0BD" w14:textId="77777777" w:rsidR="00310E79" w:rsidRPr="00084479" w:rsidRDefault="00310E79" w:rsidP="00DC6AA5">
            <w:pPr>
              <w:widowControl/>
              <w:suppressAutoHyphens/>
              <w:spacing w:before="120" w:after="120"/>
              <w:rPr>
                <w:i/>
                <w:noProof/>
                <w:sz w:val="22"/>
              </w:rPr>
            </w:pPr>
            <w:r w:rsidRPr="00084479">
              <w:rPr>
                <w:i/>
                <w:sz w:val="22"/>
              </w:rPr>
              <w:t>Cisticola juncidis</w:t>
            </w:r>
          </w:p>
        </w:tc>
      </w:tr>
      <w:tr w:rsidR="00310E79" w:rsidRPr="00084479" w14:paraId="23D34BAE"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447068E" w14:textId="77777777" w:rsidR="00310E79" w:rsidRPr="00084479" w:rsidRDefault="00310E79" w:rsidP="00DC6AA5">
            <w:pPr>
              <w:widowControl/>
              <w:suppressAutoHyphens/>
              <w:spacing w:before="120" w:after="120"/>
              <w:rPr>
                <w:i/>
                <w:noProof/>
                <w:sz w:val="22"/>
              </w:rPr>
            </w:pPr>
            <w:r w:rsidRPr="00084479">
              <w:rPr>
                <w:i/>
                <w:sz w:val="22"/>
              </w:rPr>
              <w:t>Corvus monedula</w:t>
            </w:r>
          </w:p>
        </w:tc>
      </w:tr>
      <w:tr w:rsidR="00310E79" w:rsidRPr="00084479" w14:paraId="51F3B3EC"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0B20BC" w14:textId="77777777" w:rsidR="00310E79" w:rsidRPr="00084479" w:rsidRDefault="00310E79" w:rsidP="00DC6AA5">
            <w:pPr>
              <w:widowControl/>
              <w:suppressAutoHyphens/>
              <w:spacing w:before="120" w:after="120"/>
              <w:rPr>
                <w:i/>
                <w:noProof/>
                <w:sz w:val="22"/>
              </w:rPr>
            </w:pPr>
            <w:r w:rsidRPr="00084479">
              <w:rPr>
                <w:i/>
                <w:sz w:val="22"/>
              </w:rPr>
              <w:t>Coturnix coturnix</w:t>
            </w:r>
          </w:p>
        </w:tc>
      </w:tr>
      <w:tr w:rsidR="00310E79" w:rsidRPr="00084479" w14:paraId="7585D11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D4A46AB" w14:textId="77777777" w:rsidR="00310E79" w:rsidRPr="00084479" w:rsidRDefault="00310E79" w:rsidP="00DC6AA5">
            <w:pPr>
              <w:widowControl/>
              <w:suppressAutoHyphens/>
              <w:spacing w:before="120" w:after="120"/>
              <w:rPr>
                <w:i/>
                <w:noProof/>
                <w:sz w:val="22"/>
              </w:rPr>
            </w:pPr>
            <w:r w:rsidRPr="00084479">
              <w:rPr>
                <w:i/>
                <w:sz w:val="22"/>
              </w:rPr>
              <w:t>Emberiza calandra</w:t>
            </w:r>
          </w:p>
        </w:tc>
      </w:tr>
      <w:tr w:rsidR="00310E79" w:rsidRPr="00084479" w14:paraId="74DE227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B3E17C"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05607AE2"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8DC456F" w14:textId="77777777" w:rsidR="00310E79" w:rsidRPr="00084479" w:rsidRDefault="00310E79" w:rsidP="00DC6AA5">
            <w:pPr>
              <w:widowControl/>
              <w:suppressAutoHyphens/>
              <w:spacing w:before="120" w:after="120"/>
              <w:rPr>
                <w:i/>
                <w:noProof/>
                <w:sz w:val="22"/>
              </w:rPr>
            </w:pPr>
            <w:r w:rsidRPr="00084479">
              <w:rPr>
                <w:i/>
                <w:sz w:val="22"/>
              </w:rPr>
              <w:t>Galerida cristata</w:t>
            </w:r>
          </w:p>
        </w:tc>
      </w:tr>
      <w:tr w:rsidR="00310E79" w:rsidRPr="00084479" w14:paraId="60147787"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156F57C"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35E62DF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C3A5BF3" w14:textId="77777777" w:rsidR="00310E79" w:rsidRPr="00084479" w:rsidRDefault="00310E79" w:rsidP="00DC6AA5">
            <w:pPr>
              <w:widowControl/>
              <w:suppressAutoHyphens/>
              <w:spacing w:before="120" w:after="120"/>
              <w:rPr>
                <w:i/>
                <w:noProof/>
                <w:sz w:val="22"/>
              </w:rPr>
            </w:pPr>
            <w:r w:rsidRPr="00084479">
              <w:rPr>
                <w:i/>
                <w:sz w:val="22"/>
              </w:rPr>
              <w:t>Linaria cannabina</w:t>
            </w:r>
          </w:p>
        </w:tc>
      </w:tr>
      <w:tr w:rsidR="00310E79" w:rsidRPr="00084479" w14:paraId="23FDCBA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A7DB7B7" w14:textId="77777777" w:rsidR="00310E79" w:rsidRPr="00084479" w:rsidRDefault="00310E79" w:rsidP="00DC6AA5">
            <w:pPr>
              <w:widowControl/>
              <w:suppressAutoHyphens/>
              <w:spacing w:before="120" w:after="120"/>
              <w:rPr>
                <w:i/>
                <w:noProof/>
                <w:sz w:val="22"/>
              </w:rPr>
            </w:pPr>
            <w:r w:rsidRPr="00084479">
              <w:rPr>
                <w:i/>
                <w:sz w:val="22"/>
              </w:rPr>
              <w:t>Melanocorypha calandra</w:t>
            </w:r>
          </w:p>
        </w:tc>
      </w:tr>
      <w:tr w:rsidR="00310E79" w:rsidRPr="00084479" w14:paraId="37EDF52B"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A7AE69D" w14:textId="77777777" w:rsidR="00310E79" w:rsidRPr="00084479" w:rsidRDefault="00310E79" w:rsidP="00DC6AA5">
            <w:pPr>
              <w:widowControl/>
              <w:suppressAutoHyphens/>
              <w:spacing w:before="120" w:after="120"/>
              <w:rPr>
                <w:i/>
                <w:noProof/>
                <w:sz w:val="22"/>
              </w:rPr>
            </w:pPr>
            <w:r w:rsidRPr="00084479">
              <w:rPr>
                <w:i/>
                <w:sz w:val="22"/>
              </w:rPr>
              <w:t>Merops apiaster</w:t>
            </w:r>
          </w:p>
        </w:tc>
      </w:tr>
      <w:tr w:rsidR="00310E79" w:rsidRPr="00084479" w14:paraId="313B399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EE34E2F" w14:textId="77777777" w:rsidR="00310E79" w:rsidRPr="00084479" w:rsidRDefault="00310E79" w:rsidP="00DC6AA5">
            <w:pPr>
              <w:widowControl/>
              <w:suppressAutoHyphens/>
              <w:spacing w:before="120" w:after="120"/>
              <w:rPr>
                <w:i/>
                <w:noProof/>
                <w:sz w:val="22"/>
              </w:rPr>
            </w:pPr>
            <w:r w:rsidRPr="00084479">
              <w:rPr>
                <w:i/>
                <w:sz w:val="22"/>
              </w:rPr>
              <w:t>Oenanthe hispanica</w:t>
            </w:r>
          </w:p>
        </w:tc>
      </w:tr>
      <w:tr w:rsidR="00310E79" w:rsidRPr="00084479" w14:paraId="7D771E9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1C3702" w14:textId="77777777" w:rsidR="00310E79" w:rsidRPr="00084479" w:rsidRDefault="00310E79" w:rsidP="00DC6AA5">
            <w:pPr>
              <w:widowControl/>
              <w:suppressAutoHyphens/>
              <w:spacing w:before="120" w:after="120"/>
              <w:rPr>
                <w:i/>
                <w:noProof/>
                <w:sz w:val="22"/>
              </w:rPr>
            </w:pPr>
            <w:r w:rsidRPr="00084479">
              <w:rPr>
                <w:i/>
                <w:sz w:val="22"/>
              </w:rPr>
              <w:t>Passer domesticus</w:t>
            </w:r>
          </w:p>
        </w:tc>
      </w:tr>
      <w:tr w:rsidR="00310E79" w:rsidRPr="00084479" w14:paraId="7154693E"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DDC8E85"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63233A3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566310" w14:textId="77777777" w:rsidR="00310E79" w:rsidRPr="00084479" w:rsidRDefault="00310E79" w:rsidP="00DC6AA5">
            <w:pPr>
              <w:widowControl/>
              <w:suppressAutoHyphens/>
              <w:spacing w:before="120" w:after="120"/>
              <w:rPr>
                <w:i/>
                <w:noProof/>
                <w:sz w:val="22"/>
              </w:rPr>
            </w:pPr>
            <w:r w:rsidRPr="00084479">
              <w:rPr>
                <w:i/>
                <w:sz w:val="22"/>
              </w:rPr>
              <w:t>Pica pica</w:t>
            </w:r>
          </w:p>
        </w:tc>
      </w:tr>
      <w:tr w:rsidR="00310E79" w:rsidRPr="00084479" w14:paraId="62A09BB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7E7022" w14:textId="77777777" w:rsidR="00310E79" w:rsidRPr="00084479" w:rsidRDefault="00310E79" w:rsidP="00DC6AA5">
            <w:pPr>
              <w:widowControl/>
              <w:suppressAutoHyphens/>
              <w:spacing w:before="120" w:after="120"/>
              <w:rPr>
                <w:i/>
                <w:noProof/>
                <w:sz w:val="22"/>
              </w:rPr>
            </w:pPr>
            <w:r w:rsidRPr="00084479">
              <w:rPr>
                <w:i/>
                <w:sz w:val="22"/>
              </w:rPr>
              <w:t>Pterocles orientalis</w:t>
            </w:r>
          </w:p>
        </w:tc>
      </w:tr>
      <w:tr w:rsidR="00310E79" w:rsidRPr="00084479" w14:paraId="49997FC0"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683CE98" w14:textId="77777777" w:rsidR="00310E79" w:rsidRPr="00084479" w:rsidRDefault="00310E79" w:rsidP="00DC6AA5">
            <w:pPr>
              <w:widowControl/>
              <w:suppressAutoHyphens/>
              <w:spacing w:before="120" w:after="120"/>
              <w:rPr>
                <w:i/>
                <w:noProof/>
                <w:sz w:val="22"/>
              </w:rPr>
            </w:pPr>
            <w:r w:rsidRPr="00084479">
              <w:rPr>
                <w:i/>
                <w:sz w:val="22"/>
              </w:rPr>
              <w:t>Streptopelia turtur</w:t>
            </w:r>
          </w:p>
        </w:tc>
      </w:tr>
      <w:tr w:rsidR="00310E79" w:rsidRPr="00084479" w14:paraId="035215F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0C6BD1F" w14:textId="77777777" w:rsidR="00310E79" w:rsidRPr="00084479" w:rsidRDefault="00310E79" w:rsidP="00DC6AA5">
            <w:pPr>
              <w:widowControl/>
              <w:suppressAutoHyphens/>
              <w:spacing w:before="120" w:after="120"/>
              <w:rPr>
                <w:i/>
                <w:noProof/>
                <w:sz w:val="22"/>
              </w:rPr>
            </w:pPr>
            <w:r w:rsidRPr="00084479">
              <w:rPr>
                <w:i/>
                <w:sz w:val="22"/>
              </w:rPr>
              <w:t>Sturnus unicolor</w:t>
            </w:r>
          </w:p>
        </w:tc>
      </w:tr>
      <w:tr w:rsidR="00310E79" w:rsidRPr="00084479" w14:paraId="47C721C0"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F219E69" w14:textId="77777777" w:rsidR="00310E79" w:rsidRPr="00084479" w:rsidRDefault="00310E79" w:rsidP="00DC6AA5">
            <w:pPr>
              <w:widowControl/>
              <w:suppressAutoHyphens/>
              <w:spacing w:before="120" w:after="120"/>
              <w:rPr>
                <w:i/>
                <w:noProof/>
                <w:sz w:val="22"/>
              </w:rPr>
            </w:pPr>
            <w:r w:rsidRPr="00084479">
              <w:rPr>
                <w:i/>
                <w:sz w:val="22"/>
              </w:rPr>
              <w:t>Tetrax tetrax</w:t>
            </w:r>
          </w:p>
        </w:tc>
      </w:tr>
      <w:tr w:rsidR="00310E79" w:rsidRPr="00084479" w14:paraId="243062ED"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669A0B" w14:textId="77777777" w:rsidR="00310E79" w:rsidRPr="00084479" w:rsidRDefault="00310E79" w:rsidP="00DC6AA5">
            <w:pPr>
              <w:widowControl/>
              <w:suppressAutoHyphens/>
              <w:spacing w:before="120" w:after="120"/>
              <w:rPr>
                <w:i/>
                <w:noProof/>
                <w:sz w:val="22"/>
              </w:rPr>
            </w:pPr>
            <w:r w:rsidRPr="00084479">
              <w:rPr>
                <w:i/>
                <w:sz w:val="22"/>
              </w:rPr>
              <w:t>Upupa epops</w:t>
            </w:r>
          </w:p>
        </w:tc>
      </w:tr>
    </w:tbl>
    <w:p w14:paraId="6F4FEA26" w14:textId="77777777" w:rsidR="00310E79" w:rsidRPr="00084479" w:rsidRDefault="00310E79" w:rsidP="00310E79">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310E79" w:rsidRPr="00084479" w14:paraId="2F1E4C95"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D69BA7" w14:textId="77777777" w:rsidR="00310E79" w:rsidRPr="00084479" w:rsidRDefault="00310E79" w:rsidP="00DC6AA5">
            <w:pPr>
              <w:widowControl/>
              <w:suppressAutoHyphens/>
              <w:spacing w:before="120" w:after="120"/>
              <w:rPr>
                <w:b/>
                <w:bCs/>
                <w:noProof/>
                <w:sz w:val="22"/>
              </w:rPr>
            </w:pPr>
            <w:r w:rsidRPr="00084479">
              <w:rPr>
                <w:b/>
                <w:sz w:val="22"/>
              </w:rPr>
              <w:lastRenderedPageBreak/>
              <w:t>Suecia</w:t>
            </w:r>
          </w:p>
        </w:tc>
      </w:tr>
      <w:tr w:rsidR="00310E79" w:rsidRPr="00084479" w14:paraId="3C515186"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86CADB9" w14:textId="77777777" w:rsidR="00310E79" w:rsidRPr="00084479" w:rsidRDefault="00310E79" w:rsidP="00DC6AA5">
            <w:pPr>
              <w:widowControl/>
              <w:suppressAutoHyphens/>
              <w:spacing w:before="120" w:after="120"/>
              <w:rPr>
                <w:i/>
                <w:noProof/>
                <w:sz w:val="22"/>
              </w:rPr>
            </w:pPr>
            <w:r w:rsidRPr="00084479">
              <w:rPr>
                <w:i/>
                <w:sz w:val="22"/>
              </w:rPr>
              <w:t>Alauda arvensis</w:t>
            </w:r>
          </w:p>
        </w:tc>
      </w:tr>
      <w:tr w:rsidR="00310E79" w:rsidRPr="00084479" w14:paraId="2A1CD101"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B147D1" w14:textId="77777777" w:rsidR="00310E79" w:rsidRPr="00084479" w:rsidRDefault="00310E79" w:rsidP="00DC6AA5">
            <w:pPr>
              <w:widowControl/>
              <w:suppressAutoHyphens/>
              <w:spacing w:before="120" w:after="120"/>
              <w:rPr>
                <w:i/>
                <w:noProof/>
                <w:sz w:val="22"/>
              </w:rPr>
            </w:pPr>
            <w:r w:rsidRPr="00084479">
              <w:rPr>
                <w:i/>
                <w:sz w:val="22"/>
              </w:rPr>
              <w:t>Anthus pratensis</w:t>
            </w:r>
          </w:p>
        </w:tc>
      </w:tr>
      <w:tr w:rsidR="00310E79" w:rsidRPr="00084479" w14:paraId="1E5C87D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E8AD00E" w14:textId="77777777" w:rsidR="00310E79" w:rsidRPr="00084479" w:rsidRDefault="00310E79" w:rsidP="00DC6AA5">
            <w:pPr>
              <w:widowControl/>
              <w:suppressAutoHyphens/>
              <w:spacing w:before="120" w:after="120"/>
              <w:rPr>
                <w:i/>
                <w:noProof/>
                <w:sz w:val="22"/>
              </w:rPr>
            </w:pPr>
            <w:r w:rsidRPr="00084479">
              <w:rPr>
                <w:i/>
                <w:sz w:val="22"/>
              </w:rPr>
              <w:t xml:space="preserve">Carduelis cannabina </w:t>
            </w:r>
          </w:p>
        </w:tc>
      </w:tr>
      <w:tr w:rsidR="00310E79" w:rsidRPr="00084479" w14:paraId="371A9EBE"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D5473C" w14:textId="77777777" w:rsidR="00310E79" w:rsidRPr="00084479" w:rsidRDefault="00310E79" w:rsidP="00DC6AA5">
            <w:pPr>
              <w:widowControl/>
              <w:suppressAutoHyphens/>
              <w:spacing w:before="120" w:after="120"/>
              <w:rPr>
                <w:i/>
                <w:noProof/>
                <w:sz w:val="22"/>
              </w:rPr>
            </w:pPr>
            <w:r w:rsidRPr="00084479">
              <w:rPr>
                <w:i/>
                <w:sz w:val="22"/>
              </w:rPr>
              <w:t>Corvus frugilegus</w:t>
            </w:r>
          </w:p>
        </w:tc>
      </w:tr>
      <w:tr w:rsidR="00310E79" w:rsidRPr="00084479" w14:paraId="6420138A"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3489F9D" w14:textId="77777777" w:rsidR="00310E79" w:rsidRPr="00084479" w:rsidRDefault="00310E79" w:rsidP="00DC6AA5">
            <w:pPr>
              <w:widowControl/>
              <w:suppressAutoHyphens/>
              <w:spacing w:before="120" w:after="120"/>
              <w:rPr>
                <w:i/>
                <w:noProof/>
                <w:sz w:val="22"/>
              </w:rPr>
            </w:pPr>
            <w:r w:rsidRPr="00084479">
              <w:rPr>
                <w:i/>
                <w:sz w:val="22"/>
              </w:rPr>
              <w:t xml:space="preserve">Emberiza citrinella </w:t>
            </w:r>
          </w:p>
        </w:tc>
      </w:tr>
      <w:tr w:rsidR="00310E79" w:rsidRPr="00084479" w14:paraId="69B6EB95"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9A763E" w14:textId="77777777" w:rsidR="00310E79" w:rsidRPr="00084479" w:rsidRDefault="00310E79" w:rsidP="00DC6AA5">
            <w:pPr>
              <w:widowControl/>
              <w:suppressAutoHyphens/>
              <w:spacing w:before="120" w:after="120"/>
              <w:rPr>
                <w:i/>
                <w:noProof/>
                <w:sz w:val="22"/>
              </w:rPr>
            </w:pPr>
            <w:r w:rsidRPr="00084479">
              <w:rPr>
                <w:i/>
                <w:sz w:val="22"/>
              </w:rPr>
              <w:t>Emberiza hortulana</w:t>
            </w:r>
          </w:p>
        </w:tc>
      </w:tr>
      <w:tr w:rsidR="00310E79" w:rsidRPr="00084479" w14:paraId="14095223"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78A2C6" w14:textId="77777777" w:rsidR="00310E79" w:rsidRPr="00084479" w:rsidRDefault="00310E79" w:rsidP="00DC6AA5">
            <w:pPr>
              <w:widowControl/>
              <w:suppressAutoHyphens/>
              <w:spacing w:before="120" w:after="120"/>
              <w:rPr>
                <w:i/>
                <w:noProof/>
                <w:sz w:val="22"/>
              </w:rPr>
            </w:pPr>
            <w:r w:rsidRPr="00084479">
              <w:rPr>
                <w:i/>
                <w:sz w:val="22"/>
              </w:rPr>
              <w:t>Falco tinnunculus</w:t>
            </w:r>
          </w:p>
        </w:tc>
      </w:tr>
      <w:tr w:rsidR="00310E79" w:rsidRPr="00084479" w14:paraId="63D0E772"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4A0B1C7" w14:textId="77777777" w:rsidR="00310E79" w:rsidRPr="00084479" w:rsidRDefault="00310E79" w:rsidP="00DC6AA5">
            <w:pPr>
              <w:widowControl/>
              <w:suppressAutoHyphens/>
              <w:spacing w:before="120" w:after="120"/>
              <w:rPr>
                <w:i/>
                <w:noProof/>
                <w:sz w:val="22"/>
              </w:rPr>
            </w:pPr>
            <w:r w:rsidRPr="00084479">
              <w:rPr>
                <w:i/>
                <w:sz w:val="22"/>
              </w:rPr>
              <w:t>Hirundo rustica</w:t>
            </w:r>
          </w:p>
        </w:tc>
      </w:tr>
      <w:tr w:rsidR="00310E79" w:rsidRPr="00084479" w14:paraId="5E4AA45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4BFD8B" w14:textId="77777777" w:rsidR="00310E79" w:rsidRPr="00084479" w:rsidRDefault="00310E79" w:rsidP="00DC6AA5">
            <w:pPr>
              <w:widowControl/>
              <w:suppressAutoHyphens/>
              <w:spacing w:before="120" w:after="120"/>
              <w:rPr>
                <w:i/>
                <w:noProof/>
                <w:sz w:val="22"/>
              </w:rPr>
            </w:pPr>
            <w:r w:rsidRPr="00084479">
              <w:rPr>
                <w:i/>
                <w:sz w:val="22"/>
              </w:rPr>
              <w:t>Lanius collurio</w:t>
            </w:r>
          </w:p>
        </w:tc>
      </w:tr>
      <w:tr w:rsidR="00310E79" w:rsidRPr="00084479" w14:paraId="7B25D65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090B969" w14:textId="77777777" w:rsidR="00310E79" w:rsidRPr="00084479" w:rsidRDefault="00310E79" w:rsidP="00DC6AA5">
            <w:pPr>
              <w:widowControl/>
              <w:suppressAutoHyphens/>
              <w:spacing w:before="120" w:after="120"/>
              <w:rPr>
                <w:i/>
                <w:noProof/>
                <w:sz w:val="22"/>
              </w:rPr>
            </w:pPr>
            <w:r w:rsidRPr="00084479">
              <w:rPr>
                <w:i/>
                <w:sz w:val="22"/>
              </w:rPr>
              <w:t>Motacilla fl ava</w:t>
            </w:r>
          </w:p>
        </w:tc>
      </w:tr>
      <w:tr w:rsidR="00310E79" w:rsidRPr="00084479" w14:paraId="4532B80F"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59DE3A2" w14:textId="77777777" w:rsidR="00310E79" w:rsidRPr="00084479" w:rsidRDefault="00310E79" w:rsidP="00DC6AA5">
            <w:pPr>
              <w:widowControl/>
              <w:suppressAutoHyphens/>
              <w:spacing w:before="120" w:after="120"/>
              <w:rPr>
                <w:i/>
                <w:noProof/>
                <w:sz w:val="22"/>
              </w:rPr>
            </w:pPr>
            <w:r w:rsidRPr="00084479">
              <w:rPr>
                <w:i/>
                <w:sz w:val="22"/>
              </w:rPr>
              <w:t>Passer montanus</w:t>
            </w:r>
          </w:p>
        </w:tc>
      </w:tr>
      <w:tr w:rsidR="00310E79" w:rsidRPr="00084479" w14:paraId="3D6FE47C"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CBFB2E" w14:textId="77777777" w:rsidR="00310E79" w:rsidRPr="00084479" w:rsidRDefault="00310E79" w:rsidP="00DC6AA5">
            <w:pPr>
              <w:widowControl/>
              <w:suppressAutoHyphens/>
              <w:spacing w:before="120" w:after="120"/>
              <w:rPr>
                <w:i/>
                <w:noProof/>
                <w:sz w:val="22"/>
              </w:rPr>
            </w:pPr>
            <w:r w:rsidRPr="00084479">
              <w:rPr>
                <w:i/>
                <w:sz w:val="22"/>
              </w:rPr>
              <w:t>Saxicola rubetra</w:t>
            </w:r>
          </w:p>
        </w:tc>
      </w:tr>
      <w:tr w:rsidR="00310E79" w:rsidRPr="00084479" w14:paraId="13021CD0"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89D3B8C" w14:textId="77777777" w:rsidR="00310E79" w:rsidRPr="00084479" w:rsidRDefault="00310E79" w:rsidP="00DC6AA5">
            <w:pPr>
              <w:widowControl/>
              <w:suppressAutoHyphens/>
              <w:spacing w:before="120" w:after="120"/>
              <w:rPr>
                <w:i/>
                <w:noProof/>
                <w:sz w:val="22"/>
              </w:rPr>
            </w:pPr>
            <w:r w:rsidRPr="00084479">
              <w:rPr>
                <w:i/>
                <w:sz w:val="22"/>
              </w:rPr>
              <w:t>Sturnus vulgaris</w:t>
            </w:r>
          </w:p>
        </w:tc>
      </w:tr>
      <w:tr w:rsidR="00310E79" w:rsidRPr="00084479" w14:paraId="5F632E29"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3181ED2" w14:textId="77777777" w:rsidR="00310E79" w:rsidRPr="00084479" w:rsidRDefault="00310E79" w:rsidP="00DC6AA5">
            <w:pPr>
              <w:widowControl/>
              <w:suppressAutoHyphens/>
              <w:spacing w:before="120" w:after="120"/>
              <w:rPr>
                <w:i/>
                <w:noProof/>
                <w:sz w:val="22"/>
              </w:rPr>
            </w:pPr>
            <w:r w:rsidRPr="00084479">
              <w:rPr>
                <w:i/>
                <w:sz w:val="22"/>
              </w:rPr>
              <w:t>Sylvia communis</w:t>
            </w:r>
          </w:p>
        </w:tc>
      </w:tr>
      <w:tr w:rsidR="00310E79" w:rsidRPr="00084479" w14:paraId="3635F854" w14:textId="77777777" w:rsidTr="00DC6AA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AEECCDB" w14:textId="77777777" w:rsidR="00310E79" w:rsidRPr="00084479" w:rsidRDefault="00310E79" w:rsidP="00DC6AA5">
            <w:pPr>
              <w:widowControl/>
              <w:suppressAutoHyphens/>
              <w:spacing w:before="120" w:after="120"/>
              <w:rPr>
                <w:i/>
                <w:noProof/>
                <w:sz w:val="22"/>
              </w:rPr>
            </w:pPr>
            <w:r w:rsidRPr="00084479">
              <w:rPr>
                <w:i/>
                <w:sz w:val="22"/>
              </w:rPr>
              <w:t>Vanellus vanellus</w:t>
            </w:r>
          </w:p>
        </w:tc>
      </w:tr>
    </w:tbl>
    <w:p w14:paraId="4F847147" w14:textId="77777777" w:rsidR="00310E79" w:rsidRPr="00084479" w:rsidRDefault="00310E79" w:rsidP="00310E79">
      <w:pPr>
        <w:widowControl/>
        <w:spacing w:before="120" w:after="120" w:line="360" w:lineRule="auto"/>
        <w:rPr>
          <w:rFonts w:eastAsia="Calibri"/>
          <w:szCs w:val="22"/>
          <w:lang w:eastAsia="en-US"/>
        </w:rPr>
        <w:sectPr w:rsidR="00310E79" w:rsidRPr="00084479" w:rsidSect="00DC6AA5">
          <w:headerReference w:type="default" r:id="rId12"/>
          <w:footerReference w:type="default" r:id="rId13"/>
          <w:footnotePr>
            <w:numRestart w:val="eachSect"/>
          </w:footnotePr>
          <w:pgSz w:w="11907" w:h="16839"/>
          <w:pgMar w:top="1134" w:right="1134" w:bottom="1134" w:left="1134" w:header="567" w:footer="567" w:gutter="0"/>
          <w:cols w:space="720"/>
          <w:docGrid w:linePitch="360"/>
        </w:sectPr>
      </w:pPr>
    </w:p>
    <w:p w14:paraId="26FA8491" w14:textId="77777777" w:rsidR="00310E79" w:rsidRPr="00084479" w:rsidRDefault="00310E79" w:rsidP="00310E79">
      <w:pPr>
        <w:widowControl/>
        <w:suppressAutoHyphens/>
        <w:spacing w:before="120" w:after="120"/>
        <w:jc w:val="center"/>
        <w:rPr>
          <w:rFonts w:eastAsia="Calibri"/>
          <w:b/>
          <w:noProof/>
          <w:szCs w:val="22"/>
          <w:u w:val="single"/>
        </w:rPr>
      </w:pPr>
      <w:r w:rsidRPr="00084479">
        <w:rPr>
          <w:b/>
        </w:rPr>
        <w:lastRenderedPageBreak/>
        <w:t xml:space="preserve">ANEXO VI </w:t>
      </w:r>
      <w:r w:rsidRPr="00084479">
        <w:rPr>
          <w:b/>
        </w:rPr>
        <w:br/>
      </w:r>
      <w:r w:rsidRPr="00084479">
        <w:rPr>
          <w:b/>
        </w:rPr>
        <w:br/>
        <w:t>LISTA DE INDICADORES DE BIODIVERSIDAD PARA LOS ECOSISTEMAS FORESTALES CONTEMPLADOS EN EL ARTÍCULO 10, APARTADO 2</w:t>
      </w:r>
      <w:r w:rsidRPr="00084479">
        <w:rPr>
          <w:b/>
          <w:u w:val="double"/>
        </w:rPr>
        <w:t xml:space="preserve"> </w:t>
      </w:r>
    </w:p>
    <w:p w14:paraId="73BC64FF" w14:textId="77777777" w:rsidR="00310E79" w:rsidRPr="00084479" w:rsidRDefault="00310E79" w:rsidP="00310E79">
      <w:pPr>
        <w:widowControl/>
        <w:suppressAutoHyphens/>
        <w:spacing w:before="120" w:after="120"/>
        <w:jc w:val="center"/>
        <w:rPr>
          <w:rFonts w:eastAsia="Calibri"/>
          <w:b/>
          <w:noProof/>
          <w:szCs w:val="22"/>
          <w:lang w:eastAsia="en-US"/>
        </w:rPr>
      </w:pPr>
    </w:p>
    <w:tbl>
      <w:tblPr>
        <w:tblStyle w:val="TableGrid"/>
        <w:tblW w:w="14567" w:type="dxa"/>
        <w:tblLayout w:type="fixed"/>
        <w:tblLook w:val="04A0" w:firstRow="1" w:lastRow="0" w:firstColumn="1" w:lastColumn="0" w:noHBand="0" w:noVBand="1"/>
      </w:tblPr>
      <w:tblGrid>
        <w:gridCol w:w="2830"/>
        <w:gridCol w:w="11737"/>
      </w:tblGrid>
      <w:tr w:rsidR="00310E79" w:rsidRPr="00084479" w14:paraId="7D028610" w14:textId="77777777" w:rsidTr="00DC6AA5">
        <w:tc>
          <w:tcPr>
            <w:tcW w:w="2830" w:type="dxa"/>
            <w:tcBorders>
              <w:top w:val="single" w:sz="4" w:space="0" w:color="auto"/>
              <w:left w:val="single" w:sz="4" w:space="0" w:color="auto"/>
              <w:bottom w:val="single" w:sz="4" w:space="0" w:color="auto"/>
              <w:right w:val="single" w:sz="4" w:space="0" w:color="auto"/>
            </w:tcBorders>
            <w:vAlign w:val="center"/>
            <w:hideMark/>
          </w:tcPr>
          <w:p w14:paraId="1D7B7EEE" w14:textId="77777777" w:rsidR="00310E79" w:rsidRPr="00084479" w:rsidRDefault="00310E79" w:rsidP="00DC6AA5">
            <w:pPr>
              <w:widowControl/>
              <w:spacing w:before="120" w:after="120"/>
              <w:jc w:val="center"/>
              <w:rPr>
                <w:b/>
                <w:noProof/>
                <w:szCs w:val="24"/>
              </w:rPr>
            </w:pPr>
            <w:r w:rsidRPr="00084479">
              <w:rPr>
                <w:b/>
              </w:rPr>
              <w:t>Indicador</w:t>
            </w:r>
          </w:p>
        </w:tc>
        <w:tc>
          <w:tcPr>
            <w:tcW w:w="11737" w:type="dxa"/>
            <w:tcBorders>
              <w:top w:val="single" w:sz="4" w:space="0" w:color="auto"/>
              <w:left w:val="single" w:sz="4" w:space="0" w:color="auto"/>
              <w:bottom w:val="single" w:sz="4" w:space="0" w:color="auto"/>
              <w:right w:val="single" w:sz="4" w:space="0" w:color="auto"/>
            </w:tcBorders>
            <w:vAlign w:val="center"/>
            <w:hideMark/>
          </w:tcPr>
          <w:p w14:paraId="25C12058" w14:textId="77777777" w:rsidR="00310E79" w:rsidRPr="00084479" w:rsidRDefault="00310E79" w:rsidP="00DC6AA5">
            <w:pPr>
              <w:widowControl/>
              <w:spacing w:before="120" w:after="120"/>
              <w:jc w:val="center"/>
              <w:rPr>
                <w:b/>
                <w:noProof/>
                <w:szCs w:val="24"/>
              </w:rPr>
            </w:pPr>
            <w:r w:rsidRPr="00084479">
              <w:rPr>
                <w:b/>
              </w:rPr>
              <w:t>Descripción, unidad y metodología para determinar y supervisar el indicador</w:t>
            </w:r>
          </w:p>
        </w:tc>
      </w:tr>
      <w:tr w:rsidR="00310E79" w:rsidRPr="00084479" w14:paraId="23FAD379" w14:textId="77777777" w:rsidTr="00DC6AA5">
        <w:tc>
          <w:tcPr>
            <w:tcW w:w="2830" w:type="dxa"/>
            <w:tcBorders>
              <w:top w:val="single" w:sz="4" w:space="0" w:color="auto"/>
              <w:left w:val="single" w:sz="4" w:space="0" w:color="auto"/>
              <w:bottom w:val="single" w:sz="4" w:space="0" w:color="auto"/>
              <w:right w:val="single" w:sz="4" w:space="0" w:color="auto"/>
            </w:tcBorders>
          </w:tcPr>
          <w:p w14:paraId="64DE198F" w14:textId="77777777" w:rsidR="00310E79" w:rsidRPr="00084479" w:rsidRDefault="00310E79" w:rsidP="00DC6AA5">
            <w:pPr>
              <w:widowControl/>
              <w:spacing w:before="120" w:after="120"/>
              <w:rPr>
                <w:noProof/>
                <w:szCs w:val="24"/>
              </w:rPr>
            </w:pPr>
            <w:r w:rsidRPr="00084479">
              <w:t xml:space="preserve">Madera muerta en pie </w:t>
            </w:r>
          </w:p>
        </w:tc>
        <w:tc>
          <w:tcPr>
            <w:tcW w:w="11737" w:type="dxa"/>
            <w:tcBorders>
              <w:top w:val="single" w:sz="4" w:space="0" w:color="auto"/>
              <w:left w:val="single" w:sz="4" w:space="0" w:color="auto"/>
              <w:bottom w:val="single" w:sz="4" w:space="0" w:color="auto"/>
              <w:right w:val="single" w:sz="4" w:space="0" w:color="auto"/>
            </w:tcBorders>
          </w:tcPr>
          <w:p w14:paraId="378765A1" w14:textId="77777777" w:rsidR="00310E79" w:rsidRPr="00084479" w:rsidRDefault="00310E79" w:rsidP="00DC6AA5">
            <w:pPr>
              <w:widowControl/>
              <w:spacing w:before="120" w:after="120"/>
              <w:rPr>
                <w:noProof/>
                <w:szCs w:val="24"/>
              </w:rPr>
            </w:pPr>
            <w:r w:rsidRPr="00084479">
              <w:rPr>
                <w:b/>
              </w:rPr>
              <w:t>Descripción</w:t>
            </w:r>
            <w:r w:rsidRPr="00084479">
              <w:t>:</w:t>
            </w:r>
            <w:r w:rsidRPr="00084479">
              <w:rPr>
                <w:color w:val="000000"/>
              </w:rPr>
              <w:t xml:space="preserve"> </w:t>
            </w:r>
            <w:r w:rsidRPr="00084479">
              <w:t xml:space="preserve">este indicador muestra la cantidad de biomasa de madera muerta en pie en bosques y otras superficies boscosas.  </w:t>
            </w:r>
          </w:p>
          <w:p w14:paraId="6052B3CB" w14:textId="77777777" w:rsidR="00310E79" w:rsidRPr="00084479" w:rsidRDefault="00310E79" w:rsidP="00DC6AA5">
            <w:pPr>
              <w:widowControl/>
              <w:spacing w:before="120" w:after="120"/>
              <w:rPr>
                <w:noProof/>
                <w:szCs w:val="24"/>
              </w:rPr>
            </w:pPr>
            <w:r w:rsidRPr="00084479">
              <w:rPr>
                <w:b/>
              </w:rPr>
              <w:t>Unidad</w:t>
            </w:r>
            <w:r w:rsidRPr="00084479">
              <w:t>: m</w:t>
            </w:r>
            <w:r w:rsidRPr="00084479">
              <w:rPr>
                <w:vertAlign w:val="superscript"/>
              </w:rPr>
              <w:t>3</w:t>
            </w:r>
            <w:r w:rsidRPr="00084479">
              <w:t xml:space="preserve">/ha. </w:t>
            </w:r>
          </w:p>
          <w:p w14:paraId="5FC85892" w14:textId="77777777" w:rsidR="00310E79" w:rsidRPr="00084479" w:rsidRDefault="00310E79" w:rsidP="00DC6AA5">
            <w:pPr>
              <w:widowControl/>
              <w:spacing w:before="120" w:after="120"/>
              <w:rPr>
                <w:noProof/>
                <w:szCs w:val="24"/>
              </w:rPr>
            </w:pPr>
            <w:r w:rsidRPr="00084479">
              <w:rPr>
                <w:b/>
              </w:rPr>
              <w:t xml:space="preserve">Metodología: </w:t>
            </w:r>
            <w:r w:rsidRPr="00084479">
              <w:t xml:space="preserve">según lo desarrollado y utilizado por FOREST EUROPE, </w:t>
            </w:r>
            <w:r w:rsidRPr="00084479">
              <w:rPr>
                <w:i/>
              </w:rPr>
              <w:t>State of Europe’s Forests 2020,</w:t>
            </w:r>
            <w:r w:rsidRPr="00084479">
              <w:t xml:space="preserve"> FOREST EUROPE 2020, y en la descripción de los inventarios forestales nacionales en </w:t>
            </w:r>
            <w:r w:rsidRPr="00084479">
              <w:rPr>
                <w:i/>
              </w:rPr>
              <w:t>Tomppo E. et al.</w:t>
            </w:r>
            <w:r w:rsidRPr="00084479">
              <w:t xml:space="preserve">, National Forest Inventories, </w:t>
            </w:r>
            <w:r w:rsidRPr="00084479">
              <w:rPr>
                <w:i/>
              </w:rPr>
              <w:t>Pathways for Common Reporting</w:t>
            </w:r>
            <w:r w:rsidRPr="00084479">
              <w:t>, Springer, 2010, y teniendo en cuenta la metodología establecida en el anexo V del Reglamento (UE) 2018/1999 de conformidad con las Directrices del IPCC de 2006 para los inventarios nacionales de gases de efecto invernadero.</w:t>
            </w:r>
          </w:p>
        </w:tc>
      </w:tr>
      <w:tr w:rsidR="00310E79" w:rsidRPr="00084479" w14:paraId="6BEB9E0F" w14:textId="77777777" w:rsidTr="00DC6AA5">
        <w:tc>
          <w:tcPr>
            <w:tcW w:w="2830" w:type="dxa"/>
            <w:tcBorders>
              <w:top w:val="single" w:sz="4" w:space="0" w:color="auto"/>
              <w:left w:val="single" w:sz="4" w:space="0" w:color="auto"/>
              <w:bottom w:val="single" w:sz="4" w:space="0" w:color="auto"/>
              <w:right w:val="single" w:sz="4" w:space="0" w:color="auto"/>
            </w:tcBorders>
          </w:tcPr>
          <w:p w14:paraId="688F9B27" w14:textId="77777777" w:rsidR="00310E79" w:rsidRPr="00084479" w:rsidRDefault="00310E79" w:rsidP="00DC6AA5">
            <w:pPr>
              <w:widowControl/>
              <w:spacing w:before="120" w:after="120"/>
              <w:rPr>
                <w:noProof/>
                <w:szCs w:val="24"/>
              </w:rPr>
            </w:pPr>
            <w:r w:rsidRPr="00084479">
              <w:t>Madera muerta caída</w:t>
            </w:r>
          </w:p>
          <w:p w14:paraId="68400AF8" w14:textId="77777777" w:rsidR="00310E79" w:rsidRPr="00084479" w:rsidRDefault="00310E79" w:rsidP="00DC6AA5">
            <w:pPr>
              <w:widowControl/>
              <w:spacing w:before="120" w:after="120" w:line="360" w:lineRule="auto"/>
              <w:rPr>
                <w:szCs w:val="24"/>
              </w:rPr>
            </w:pPr>
          </w:p>
          <w:p w14:paraId="7BF1CA32" w14:textId="77777777" w:rsidR="00310E79" w:rsidRPr="00084479" w:rsidRDefault="00310E79" w:rsidP="00DC6AA5">
            <w:pPr>
              <w:widowControl/>
              <w:spacing w:before="120" w:after="120" w:line="360" w:lineRule="auto"/>
              <w:rPr>
                <w:szCs w:val="24"/>
              </w:rPr>
            </w:pPr>
          </w:p>
          <w:p w14:paraId="05E6D4E8" w14:textId="77777777" w:rsidR="00310E79" w:rsidRPr="00084479" w:rsidRDefault="00310E79" w:rsidP="00DC6AA5">
            <w:pPr>
              <w:widowControl/>
              <w:spacing w:before="120" w:after="120" w:line="360" w:lineRule="auto"/>
              <w:rPr>
                <w:szCs w:val="24"/>
              </w:rPr>
            </w:pPr>
          </w:p>
          <w:p w14:paraId="03827BC3" w14:textId="77777777" w:rsidR="00310E79" w:rsidRPr="00084479" w:rsidRDefault="00310E79" w:rsidP="00DC6AA5">
            <w:pPr>
              <w:widowControl/>
              <w:spacing w:before="120" w:after="120" w:line="360" w:lineRule="auto"/>
              <w:rPr>
                <w:szCs w:val="24"/>
              </w:rPr>
            </w:pPr>
          </w:p>
          <w:p w14:paraId="3FD29326" w14:textId="77777777" w:rsidR="00310E79" w:rsidRPr="00084479" w:rsidRDefault="00310E79" w:rsidP="00DC6AA5">
            <w:pPr>
              <w:widowControl/>
              <w:spacing w:before="120" w:after="120" w:line="360" w:lineRule="auto"/>
              <w:rPr>
                <w:szCs w:val="24"/>
              </w:rPr>
            </w:pPr>
          </w:p>
          <w:p w14:paraId="0C63F233" w14:textId="77777777" w:rsidR="00310E79" w:rsidRPr="00084479" w:rsidRDefault="00310E79" w:rsidP="00DC6AA5">
            <w:pPr>
              <w:widowControl/>
              <w:spacing w:before="120" w:after="120" w:line="360" w:lineRule="auto"/>
              <w:ind w:firstLine="567"/>
              <w:rPr>
                <w:szCs w:val="24"/>
              </w:rPr>
            </w:pPr>
          </w:p>
        </w:tc>
        <w:tc>
          <w:tcPr>
            <w:tcW w:w="11737" w:type="dxa"/>
            <w:tcBorders>
              <w:top w:val="single" w:sz="4" w:space="0" w:color="auto"/>
              <w:left w:val="single" w:sz="4" w:space="0" w:color="auto"/>
              <w:bottom w:val="single" w:sz="4" w:space="0" w:color="auto"/>
              <w:right w:val="single" w:sz="4" w:space="0" w:color="auto"/>
            </w:tcBorders>
          </w:tcPr>
          <w:p w14:paraId="714F3663" w14:textId="77777777" w:rsidR="00310E79" w:rsidRPr="00084479" w:rsidRDefault="00310E79" w:rsidP="00DC6AA5">
            <w:pPr>
              <w:widowControl/>
              <w:spacing w:before="120" w:after="120"/>
              <w:rPr>
                <w:noProof/>
                <w:szCs w:val="24"/>
              </w:rPr>
            </w:pPr>
            <w:r w:rsidRPr="00084479">
              <w:rPr>
                <w:b/>
              </w:rPr>
              <w:t>Descripción</w:t>
            </w:r>
            <w:r w:rsidRPr="00084479">
              <w:t>:</w:t>
            </w:r>
            <w:r w:rsidRPr="00084479">
              <w:rPr>
                <w:color w:val="000000"/>
              </w:rPr>
              <w:t xml:space="preserve"> </w:t>
            </w:r>
            <w:r w:rsidRPr="00084479">
              <w:t xml:space="preserve">este indicador muestra la cantidad de biomasa de madera muerta caída en bosques y otras superficies boscosas.  </w:t>
            </w:r>
          </w:p>
          <w:p w14:paraId="06E66616" w14:textId="77777777" w:rsidR="00310E79" w:rsidRPr="00084479" w:rsidRDefault="00310E79" w:rsidP="00DC6AA5">
            <w:pPr>
              <w:widowControl/>
              <w:spacing w:before="120" w:after="120"/>
              <w:rPr>
                <w:noProof/>
                <w:szCs w:val="24"/>
              </w:rPr>
            </w:pPr>
            <w:r w:rsidRPr="00084479">
              <w:rPr>
                <w:b/>
              </w:rPr>
              <w:t>Unidad</w:t>
            </w:r>
            <w:r w:rsidRPr="00084479">
              <w:t>: m</w:t>
            </w:r>
            <w:r w:rsidRPr="00084479">
              <w:rPr>
                <w:vertAlign w:val="superscript"/>
              </w:rPr>
              <w:t>3</w:t>
            </w:r>
            <w:r w:rsidRPr="00084479">
              <w:t xml:space="preserve">/ha. </w:t>
            </w:r>
          </w:p>
          <w:p w14:paraId="4FE6FFAE" w14:textId="77777777" w:rsidR="00310E79" w:rsidRPr="00084479" w:rsidRDefault="00310E79" w:rsidP="00DC6AA5">
            <w:pPr>
              <w:widowControl/>
              <w:spacing w:before="120" w:after="120"/>
              <w:rPr>
                <w:b/>
                <w:noProof/>
                <w:szCs w:val="24"/>
              </w:rPr>
            </w:pPr>
            <w:r w:rsidRPr="00084479">
              <w:rPr>
                <w:b/>
              </w:rPr>
              <w:t xml:space="preserve">Metodología: </w:t>
            </w:r>
            <w:r w:rsidRPr="00084479">
              <w:t xml:space="preserve">según lo desarrollado y utilizado por FOREST EUROPE, </w:t>
            </w:r>
            <w:r w:rsidRPr="00084479">
              <w:rPr>
                <w:i/>
              </w:rPr>
              <w:t>State of Europe’s Forests 2020</w:t>
            </w:r>
            <w:r w:rsidRPr="00084479">
              <w:t xml:space="preserve">, FOREST EUROPE 2020, y en la descripción de los inventarios forestales nacionales en </w:t>
            </w:r>
            <w:r w:rsidRPr="00084479">
              <w:rPr>
                <w:i/>
              </w:rPr>
              <w:t>Tomppo E. et al.,</w:t>
            </w:r>
            <w:r w:rsidRPr="00084479">
              <w:t xml:space="preserve"> National Forest Inventories, </w:t>
            </w:r>
            <w:r w:rsidRPr="00084479">
              <w:rPr>
                <w:i/>
              </w:rPr>
              <w:t>Pathways for Common Reporting,</w:t>
            </w:r>
            <w:r w:rsidRPr="00084479">
              <w:t xml:space="preserve"> Springer, 2010, y teniendo en cuenta la metodología establecida en el anexo V del Reglamento (UE) 2018/1999 de conformidad con las Directrices del IPCC de 2006 para los inventarios nacionales de gases de efecto invernadero.</w:t>
            </w:r>
          </w:p>
        </w:tc>
      </w:tr>
      <w:tr w:rsidR="00310E79" w:rsidRPr="00084479" w14:paraId="600F0CBF" w14:textId="77777777" w:rsidTr="00DC6AA5">
        <w:tc>
          <w:tcPr>
            <w:tcW w:w="2830" w:type="dxa"/>
            <w:tcBorders>
              <w:top w:val="single" w:sz="4" w:space="0" w:color="auto"/>
              <w:left w:val="single" w:sz="4" w:space="0" w:color="auto"/>
              <w:bottom w:val="single" w:sz="4" w:space="0" w:color="auto"/>
              <w:right w:val="single" w:sz="4" w:space="0" w:color="auto"/>
            </w:tcBorders>
          </w:tcPr>
          <w:p w14:paraId="491B9C36" w14:textId="77777777" w:rsidR="00310E79" w:rsidRPr="00084479" w:rsidRDefault="00310E79" w:rsidP="00DC6AA5">
            <w:pPr>
              <w:pageBreakBefore/>
              <w:widowControl/>
              <w:spacing w:before="120" w:after="120"/>
              <w:rPr>
                <w:b/>
                <w:noProof/>
                <w:szCs w:val="24"/>
              </w:rPr>
            </w:pPr>
            <w:r w:rsidRPr="00084479">
              <w:lastRenderedPageBreak/>
              <w:t>Proporción de bosques no coetáneos</w:t>
            </w:r>
          </w:p>
        </w:tc>
        <w:tc>
          <w:tcPr>
            <w:tcW w:w="11737" w:type="dxa"/>
            <w:tcBorders>
              <w:top w:val="single" w:sz="4" w:space="0" w:color="auto"/>
              <w:left w:val="single" w:sz="4" w:space="0" w:color="auto"/>
              <w:bottom w:val="single" w:sz="4" w:space="0" w:color="auto"/>
              <w:right w:val="single" w:sz="4" w:space="0" w:color="auto"/>
            </w:tcBorders>
          </w:tcPr>
          <w:p w14:paraId="434499B6" w14:textId="77777777" w:rsidR="00310E79" w:rsidRPr="00084479" w:rsidRDefault="00310E79" w:rsidP="00DC6AA5">
            <w:pPr>
              <w:widowControl/>
              <w:spacing w:before="120" w:after="120"/>
              <w:rPr>
                <w:noProof/>
                <w:szCs w:val="24"/>
              </w:rPr>
            </w:pPr>
            <w:r w:rsidRPr="00084479">
              <w:rPr>
                <w:b/>
              </w:rPr>
              <w:t xml:space="preserve">Descripción: </w:t>
            </w:r>
            <w:r w:rsidRPr="00084479">
              <w:t xml:space="preserve">este indicador se refiere a la proporción de bosques disponibles para el suministro de madera no coetáneos frente a los coetáneos. </w:t>
            </w:r>
          </w:p>
          <w:p w14:paraId="39C9A9A5" w14:textId="77777777" w:rsidR="00310E79" w:rsidRPr="00084479" w:rsidRDefault="00310E79" w:rsidP="00DC6AA5">
            <w:pPr>
              <w:widowControl/>
              <w:spacing w:before="120" w:after="120"/>
              <w:rPr>
                <w:noProof/>
                <w:szCs w:val="24"/>
              </w:rPr>
            </w:pPr>
            <w:r w:rsidRPr="00084479">
              <w:rPr>
                <w:b/>
              </w:rPr>
              <w:t xml:space="preserve">Unidad: </w:t>
            </w:r>
            <w:r w:rsidRPr="00084479">
              <w:t>porcentaje de bosques disponibles para el suministro de madera no coetáneos.</w:t>
            </w:r>
          </w:p>
          <w:p w14:paraId="087DE035" w14:textId="77777777" w:rsidR="00310E79" w:rsidRPr="00084479" w:rsidRDefault="00310E79" w:rsidP="00DC6AA5">
            <w:pPr>
              <w:widowControl/>
              <w:spacing w:before="120" w:after="120"/>
              <w:rPr>
                <w:noProof/>
                <w:szCs w:val="24"/>
              </w:rPr>
            </w:pPr>
            <w:r w:rsidRPr="00084479">
              <w:rPr>
                <w:b/>
              </w:rPr>
              <w:t xml:space="preserve">Metodología: </w:t>
            </w:r>
            <w:r w:rsidRPr="00084479">
              <w:t xml:space="preserve">según lo desarrollado y utilizado por FOREST EUROPE, </w:t>
            </w:r>
            <w:r w:rsidRPr="00084479">
              <w:rPr>
                <w:i/>
              </w:rPr>
              <w:t>State of Europe’s Forests 2020</w:t>
            </w:r>
            <w:r w:rsidRPr="00084479">
              <w:t xml:space="preserve">, FOREST EUROPE 2020, y en la descripción de los inventarios forestales nacionales en </w:t>
            </w:r>
            <w:r w:rsidRPr="00084479">
              <w:rPr>
                <w:i/>
              </w:rPr>
              <w:t>Tomppo E. et al</w:t>
            </w:r>
            <w:r w:rsidRPr="00084479">
              <w:t xml:space="preserve">., National Forest Inventories, </w:t>
            </w:r>
            <w:r w:rsidRPr="00084479">
              <w:rPr>
                <w:i/>
              </w:rPr>
              <w:t>Pathways for Common Reporting,</w:t>
            </w:r>
            <w:r w:rsidRPr="00084479">
              <w:t xml:space="preserve"> Springer, 2010.</w:t>
            </w:r>
          </w:p>
        </w:tc>
      </w:tr>
      <w:tr w:rsidR="00310E79" w:rsidRPr="00084479" w14:paraId="4794A144" w14:textId="77777777" w:rsidTr="00DC6AA5">
        <w:tc>
          <w:tcPr>
            <w:tcW w:w="2830" w:type="dxa"/>
            <w:tcBorders>
              <w:top w:val="single" w:sz="4" w:space="0" w:color="auto"/>
              <w:left w:val="single" w:sz="4" w:space="0" w:color="auto"/>
              <w:bottom w:val="single" w:sz="4" w:space="0" w:color="auto"/>
              <w:right w:val="single" w:sz="4" w:space="0" w:color="auto"/>
            </w:tcBorders>
          </w:tcPr>
          <w:p w14:paraId="3C68DDC5" w14:textId="77777777" w:rsidR="00310E79" w:rsidRPr="00084479" w:rsidRDefault="00310E79" w:rsidP="00DC6AA5">
            <w:pPr>
              <w:widowControl/>
              <w:spacing w:before="120" w:after="120"/>
              <w:rPr>
                <w:noProof/>
                <w:szCs w:val="24"/>
              </w:rPr>
            </w:pPr>
            <w:r w:rsidRPr="00084479">
              <w:t>Conectividad forestal</w:t>
            </w:r>
          </w:p>
        </w:tc>
        <w:tc>
          <w:tcPr>
            <w:tcW w:w="11737" w:type="dxa"/>
            <w:tcBorders>
              <w:top w:val="single" w:sz="4" w:space="0" w:color="auto"/>
              <w:left w:val="single" w:sz="4" w:space="0" w:color="auto"/>
              <w:bottom w:val="single" w:sz="4" w:space="0" w:color="auto"/>
              <w:right w:val="single" w:sz="4" w:space="0" w:color="auto"/>
            </w:tcBorders>
          </w:tcPr>
          <w:p w14:paraId="1E109500" w14:textId="77777777" w:rsidR="00310E79" w:rsidRPr="00084479" w:rsidRDefault="00310E79" w:rsidP="00DC6AA5">
            <w:pPr>
              <w:widowControl/>
              <w:spacing w:before="120" w:after="120"/>
              <w:rPr>
                <w:noProof/>
                <w:szCs w:val="24"/>
              </w:rPr>
            </w:pPr>
            <w:r w:rsidRPr="00084479">
              <w:rPr>
                <w:b/>
              </w:rPr>
              <w:t>Descripción:</w:t>
            </w:r>
            <w:r w:rsidRPr="00084479">
              <w:t xml:space="preserve"> la conectividad forestal es el grado de compactación de las zonas forestales cubiertas. Se define en el rango de 0 a 100.</w:t>
            </w:r>
          </w:p>
          <w:p w14:paraId="7D30F0F2" w14:textId="77777777" w:rsidR="00310E79" w:rsidRPr="00084479" w:rsidRDefault="00310E79" w:rsidP="00DC6AA5">
            <w:pPr>
              <w:widowControl/>
              <w:spacing w:before="120" w:after="120"/>
              <w:rPr>
                <w:noProof/>
                <w:szCs w:val="24"/>
              </w:rPr>
            </w:pPr>
            <w:r w:rsidRPr="00084479">
              <w:rPr>
                <w:b/>
              </w:rPr>
              <w:t xml:space="preserve">Unidad: </w:t>
            </w:r>
            <w:r w:rsidRPr="00084479">
              <w:t xml:space="preserve">índice. </w:t>
            </w:r>
          </w:p>
          <w:p w14:paraId="59986CD9" w14:textId="77777777" w:rsidR="00310E79" w:rsidRPr="00084479" w:rsidRDefault="00310E79" w:rsidP="00DC6AA5">
            <w:pPr>
              <w:widowControl/>
              <w:spacing w:before="120" w:after="120"/>
              <w:rPr>
                <w:noProof/>
                <w:szCs w:val="24"/>
              </w:rPr>
            </w:pPr>
            <w:r w:rsidRPr="00084479">
              <w:rPr>
                <w:b/>
              </w:rPr>
              <w:t>Metodología:</w:t>
            </w:r>
            <w:r w:rsidRPr="00084479">
              <w:t xml:space="preserve"> según lo desarrollado por la FAO, Vogt P., et al., </w:t>
            </w:r>
            <w:r w:rsidRPr="00084479">
              <w:rPr>
                <w:i/>
              </w:rPr>
              <w:t>FAO</w:t>
            </w:r>
            <w:r w:rsidRPr="00084479">
              <w:t xml:space="preserve"> —</w:t>
            </w:r>
            <w:r w:rsidRPr="00084479">
              <w:rPr>
                <w:i/>
              </w:rPr>
              <w:t xml:space="preserve"> State of the World’s Forests: Forest Fragmentation</w:t>
            </w:r>
            <w:r w:rsidRPr="00084479">
              <w:t>, informe técnico del JRC, Oficina de Publicaciones de la Unión Europea, Luxemburgo, 2019.</w:t>
            </w:r>
          </w:p>
        </w:tc>
      </w:tr>
      <w:tr w:rsidR="00310E79" w:rsidRPr="009E598C" w14:paraId="73947601" w14:textId="77777777" w:rsidTr="00DC6AA5">
        <w:tc>
          <w:tcPr>
            <w:tcW w:w="2830" w:type="dxa"/>
            <w:tcBorders>
              <w:top w:val="single" w:sz="4" w:space="0" w:color="auto"/>
              <w:left w:val="single" w:sz="4" w:space="0" w:color="auto"/>
              <w:bottom w:val="single" w:sz="4" w:space="0" w:color="auto"/>
              <w:right w:val="single" w:sz="4" w:space="0" w:color="auto"/>
            </w:tcBorders>
          </w:tcPr>
          <w:p w14:paraId="2BFB7EC7" w14:textId="77777777" w:rsidR="00310E79" w:rsidRPr="00084479" w:rsidRDefault="00310E79" w:rsidP="00DC6AA5">
            <w:pPr>
              <w:widowControl/>
              <w:spacing w:before="120" w:after="120"/>
              <w:rPr>
                <w:noProof/>
                <w:szCs w:val="24"/>
              </w:rPr>
            </w:pPr>
            <w:r w:rsidRPr="00084479">
              <w:t xml:space="preserve">Índice de aves forestales comunes </w:t>
            </w:r>
          </w:p>
        </w:tc>
        <w:tc>
          <w:tcPr>
            <w:tcW w:w="11737" w:type="dxa"/>
            <w:tcBorders>
              <w:top w:val="single" w:sz="4" w:space="0" w:color="auto"/>
              <w:left w:val="single" w:sz="4" w:space="0" w:color="auto"/>
              <w:bottom w:val="single" w:sz="4" w:space="0" w:color="auto"/>
              <w:right w:val="single" w:sz="4" w:space="0" w:color="auto"/>
            </w:tcBorders>
          </w:tcPr>
          <w:p w14:paraId="6A3B604C" w14:textId="77777777" w:rsidR="00310E79" w:rsidRPr="00084479" w:rsidRDefault="00310E79" w:rsidP="00DC6AA5">
            <w:pPr>
              <w:widowControl/>
              <w:spacing w:before="120" w:after="120"/>
              <w:rPr>
                <w:noProof/>
                <w:szCs w:val="24"/>
              </w:rPr>
            </w:pPr>
            <w:r w:rsidRPr="00084479">
              <w:rPr>
                <w:b/>
              </w:rPr>
              <w:t xml:space="preserve">Descripción: </w:t>
            </w:r>
            <w:r w:rsidRPr="00084479">
              <w:t>el indicador de aves forestales describe las tendencias de la abundancia de aves forestales comunes en Europa a lo largo del tiempo. Se trata de un índice compuesto, creado a partir de datos procedentes de la observación de especies de aves características de los hábitats forestales de Europa. Se basa en una lista específica de especies en cada Estado miembro.</w:t>
            </w:r>
          </w:p>
          <w:p w14:paraId="02EA32CF" w14:textId="77777777" w:rsidR="00310E79" w:rsidRPr="00084479" w:rsidRDefault="00310E79" w:rsidP="00DC6AA5">
            <w:pPr>
              <w:widowControl/>
              <w:spacing w:before="120" w:after="120"/>
              <w:rPr>
                <w:noProof/>
                <w:szCs w:val="24"/>
              </w:rPr>
            </w:pPr>
            <w:r w:rsidRPr="00084479">
              <w:rPr>
                <w:b/>
              </w:rPr>
              <w:t xml:space="preserve">Unidad: </w:t>
            </w:r>
            <w:r w:rsidRPr="00084479">
              <w:t>índice.</w:t>
            </w:r>
          </w:p>
          <w:p w14:paraId="6DABD197" w14:textId="77777777" w:rsidR="00310E79" w:rsidRPr="009E598C" w:rsidRDefault="00310E79" w:rsidP="00DC6AA5">
            <w:pPr>
              <w:widowControl/>
              <w:spacing w:before="120" w:after="120"/>
              <w:rPr>
                <w:b/>
                <w:noProof/>
                <w:szCs w:val="24"/>
                <w:lang w:val="en-GB"/>
              </w:rPr>
            </w:pPr>
            <w:r w:rsidRPr="00084479">
              <w:rPr>
                <w:b/>
              </w:rPr>
              <w:t xml:space="preserve">Metodología: </w:t>
            </w:r>
            <w:r w:rsidRPr="00084479">
              <w:t xml:space="preserve">Brlík et al. </w:t>
            </w:r>
            <w:r w:rsidRPr="009E598C">
              <w:rPr>
                <w:lang w:val="en-GB"/>
              </w:rPr>
              <w:t xml:space="preserve">(2021): </w:t>
            </w:r>
            <w:r w:rsidRPr="009E598C">
              <w:rPr>
                <w:i/>
                <w:lang w:val="en-GB"/>
              </w:rPr>
              <w:t>Long-term and large-scale multispecies dataset tracking population changes of common European breeding birds.</w:t>
            </w:r>
            <w:r w:rsidRPr="009E598C">
              <w:rPr>
                <w:lang w:val="en-GB"/>
              </w:rPr>
              <w:t xml:space="preserve"> Sci Data 8, 21.</w:t>
            </w:r>
          </w:p>
        </w:tc>
      </w:tr>
      <w:tr w:rsidR="00310E79" w:rsidRPr="00084479" w14:paraId="07FE05DB" w14:textId="77777777" w:rsidTr="00DC6AA5">
        <w:tc>
          <w:tcPr>
            <w:tcW w:w="2830" w:type="dxa"/>
            <w:tcBorders>
              <w:top w:val="single" w:sz="4" w:space="0" w:color="auto"/>
              <w:left w:val="single" w:sz="4" w:space="0" w:color="auto"/>
              <w:bottom w:val="single" w:sz="4" w:space="0" w:color="auto"/>
              <w:right w:val="single" w:sz="4" w:space="0" w:color="auto"/>
            </w:tcBorders>
          </w:tcPr>
          <w:p w14:paraId="218007B7" w14:textId="77777777" w:rsidR="00310E79" w:rsidRPr="00084479" w:rsidRDefault="00310E79" w:rsidP="00DC6AA5">
            <w:pPr>
              <w:pageBreakBefore/>
              <w:widowControl/>
              <w:spacing w:before="120" w:after="120"/>
              <w:rPr>
                <w:noProof/>
                <w:szCs w:val="24"/>
              </w:rPr>
            </w:pPr>
            <w:r w:rsidRPr="00084479">
              <w:lastRenderedPageBreak/>
              <w:t xml:space="preserve">Reservas de carbono orgánico  </w:t>
            </w:r>
          </w:p>
        </w:tc>
        <w:tc>
          <w:tcPr>
            <w:tcW w:w="11737" w:type="dxa"/>
            <w:tcBorders>
              <w:top w:val="single" w:sz="4" w:space="0" w:color="auto"/>
              <w:left w:val="single" w:sz="4" w:space="0" w:color="auto"/>
              <w:bottom w:val="single" w:sz="4" w:space="0" w:color="auto"/>
              <w:right w:val="single" w:sz="4" w:space="0" w:color="auto"/>
            </w:tcBorders>
          </w:tcPr>
          <w:p w14:paraId="47B4BAFE" w14:textId="77777777" w:rsidR="00310E79" w:rsidRPr="00084479" w:rsidRDefault="00310E79" w:rsidP="00DC6AA5">
            <w:pPr>
              <w:widowControl/>
              <w:spacing w:before="120" w:after="120"/>
              <w:rPr>
                <w:noProof/>
                <w:szCs w:val="24"/>
              </w:rPr>
            </w:pPr>
            <w:r w:rsidRPr="00084479">
              <w:rPr>
                <w:b/>
              </w:rPr>
              <w:t>Descripción:</w:t>
            </w:r>
            <w:r w:rsidRPr="00084479">
              <w:t xml:space="preserve"> este indicador describe la reserva de carbono orgánico en los desechos y en el suelo mineral a una profundidad de 0 a 30 cm en los ecosistemas forestales.</w:t>
            </w:r>
          </w:p>
          <w:p w14:paraId="7B766EFF" w14:textId="77777777" w:rsidR="00310E79" w:rsidRPr="00084479" w:rsidRDefault="00310E79" w:rsidP="00DC6AA5">
            <w:pPr>
              <w:widowControl/>
              <w:spacing w:before="120" w:after="120"/>
              <w:rPr>
                <w:noProof/>
                <w:szCs w:val="24"/>
              </w:rPr>
            </w:pPr>
            <w:r w:rsidRPr="00084479">
              <w:rPr>
                <w:b/>
              </w:rPr>
              <w:t>Unidad</w:t>
            </w:r>
            <w:r w:rsidRPr="00084479">
              <w:t>: toneladas de carbono orgánico/ha.</w:t>
            </w:r>
          </w:p>
          <w:p w14:paraId="098D2CD8" w14:textId="77777777" w:rsidR="00310E79" w:rsidRPr="00084479" w:rsidRDefault="00310E79" w:rsidP="00DC6AA5">
            <w:pPr>
              <w:widowControl/>
              <w:spacing w:before="120" w:after="120"/>
              <w:rPr>
                <w:b/>
                <w:bCs/>
                <w:noProof/>
                <w:szCs w:val="24"/>
              </w:rPr>
            </w:pPr>
            <w:r w:rsidRPr="00084479">
              <w:rPr>
                <w:b/>
              </w:rPr>
              <w:t>Metodología:</w:t>
            </w:r>
            <w:r w:rsidRPr="00084479">
              <w:t xml:space="preserve"> tal como se establece en el anexo V del Reglamento (UE) 2018/1999, de conformidad con las Directrices del IPCC de 2006 para los inventarios nacionales de gases de efecto invernadero, y tal como confirma la Encuesta de EUROSTAT sobre el estado y la dinámica de cambios en los usos y las cubiertas del suelo en la Unión Europea (LUCAS), Jones A. et al., </w:t>
            </w:r>
            <w:r w:rsidRPr="00084479">
              <w:rPr>
                <w:i/>
              </w:rPr>
              <w:t>LUCAS Soil 2022</w:t>
            </w:r>
            <w:r w:rsidRPr="00084479">
              <w:t>, informe técnico del JRC, Oficina de Publicaciones de la Unión Europea, 2021.</w:t>
            </w:r>
          </w:p>
        </w:tc>
      </w:tr>
      <w:tr w:rsidR="00310E79" w:rsidRPr="00084479" w14:paraId="37245C39" w14:textId="77777777" w:rsidTr="00DC6AA5">
        <w:tc>
          <w:tcPr>
            <w:tcW w:w="2830" w:type="dxa"/>
            <w:tcBorders>
              <w:top w:val="single" w:sz="4" w:space="0" w:color="auto"/>
              <w:left w:val="single" w:sz="4" w:space="0" w:color="auto"/>
              <w:bottom w:val="single" w:sz="4" w:space="0" w:color="auto"/>
              <w:right w:val="single" w:sz="4" w:space="0" w:color="auto"/>
            </w:tcBorders>
          </w:tcPr>
          <w:p w14:paraId="37335C8E" w14:textId="77777777" w:rsidR="00310E79" w:rsidRPr="00084479" w:rsidRDefault="00310E79" w:rsidP="00DC6AA5">
            <w:pPr>
              <w:widowControl/>
              <w:spacing w:before="120" w:after="120"/>
              <w:rPr>
                <w:b/>
                <w:i/>
                <w:szCs w:val="24"/>
              </w:rPr>
            </w:pPr>
            <w:r w:rsidRPr="00084479">
              <w:rPr>
                <w:b/>
                <w:i/>
              </w:rPr>
              <w:t>Proporción de bosque dominado por especies arbóreas autóctonas.</w:t>
            </w:r>
          </w:p>
        </w:tc>
        <w:tc>
          <w:tcPr>
            <w:tcW w:w="11737" w:type="dxa"/>
            <w:tcBorders>
              <w:top w:val="single" w:sz="4" w:space="0" w:color="auto"/>
              <w:left w:val="single" w:sz="4" w:space="0" w:color="auto"/>
              <w:bottom w:val="single" w:sz="4" w:space="0" w:color="auto"/>
              <w:right w:val="single" w:sz="4" w:space="0" w:color="auto"/>
            </w:tcBorders>
          </w:tcPr>
          <w:p w14:paraId="48727DB1" w14:textId="77777777" w:rsidR="00310E79" w:rsidRPr="00084479" w:rsidRDefault="00310E79" w:rsidP="00DC6AA5">
            <w:pPr>
              <w:widowControl/>
              <w:spacing w:before="120" w:after="120"/>
              <w:rPr>
                <w:b/>
                <w:i/>
                <w:szCs w:val="24"/>
              </w:rPr>
            </w:pPr>
            <w:r w:rsidRPr="00084479">
              <w:rPr>
                <w:b/>
                <w:i/>
              </w:rPr>
              <w:t xml:space="preserve">Descripción: proporción de bosques y otras superficies boscosas dominados por especies arbóreas autóctonas (cobertura &gt; 50 %) </w:t>
            </w:r>
          </w:p>
          <w:p w14:paraId="6B4CBB6D" w14:textId="77777777" w:rsidR="00310E79" w:rsidRPr="00084479" w:rsidRDefault="00310E79" w:rsidP="00DC6AA5">
            <w:pPr>
              <w:widowControl/>
              <w:spacing w:before="120" w:after="120"/>
              <w:rPr>
                <w:b/>
                <w:i/>
                <w:szCs w:val="24"/>
              </w:rPr>
            </w:pPr>
            <w:r w:rsidRPr="00084479">
              <w:rPr>
                <w:b/>
                <w:i/>
              </w:rPr>
              <w:t>Unidad: %</w:t>
            </w:r>
          </w:p>
          <w:p w14:paraId="79BF336A" w14:textId="77777777" w:rsidR="00310E79" w:rsidRPr="00084479" w:rsidRDefault="00310E79" w:rsidP="00DC6AA5">
            <w:pPr>
              <w:widowControl/>
              <w:spacing w:before="120" w:after="120"/>
              <w:rPr>
                <w:b/>
                <w:i/>
                <w:szCs w:val="24"/>
              </w:rPr>
            </w:pPr>
            <w:r w:rsidRPr="00084479">
              <w:rPr>
                <w:b/>
                <w:i/>
              </w:rPr>
              <w:t>Metodología: según lo desarrollado y utilizado por FOREST EUROPE, State of Europe’s Forests 2020, FOREST EUROPE 2020, y en la descripción de los inventarios forestales nacionales en Tomppo E. et al., National Forest Inventories, Pathways for Common Reporting, Springer, 2010.</w:t>
            </w:r>
          </w:p>
        </w:tc>
      </w:tr>
      <w:tr w:rsidR="00310E79" w:rsidRPr="00084479" w14:paraId="562146B5" w14:textId="77777777" w:rsidTr="00DC6AA5">
        <w:tc>
          <w:tcPr>
            <w:tcW w:w="2830" w:type="dxa"/>
            <w:tcBorders>
              <w:top w:val="single" w:sz="4" w:space="0" w:color="auto"/>
              <w:left w:val="single" w:sz="4" w:space="0" w:color="auto"/>
              <w:bottom w:val="single" w:sz="4" w:space="0" w:color="auto"/>
              <w:right w:val="single" w:sz="4" w:space="0" w:color="auto"/>
            </w:tcBorders>
          </w:tcPr>
          <w:p w14:paraId="08F2D425" w14:textId="77777777" w:rsidR="00310E79" w:rsidRPr="00084479" w:rsidRDefault="00310E79" w:rsidP="00DC6AA5">
            <w:pPr>
              <w:widowControl/>
              <w:spacing w:before="120" w:after="120"/>
              <w:rPr>
                <w:b/>
                <w:i/>
                <w:szCs w:val="24"/>
              </w:rPr>
            </w:pPr>
            <w:r w:rsidRPr="00084479">
              <w:rPr>
                <w:b/>
                <w:i/>
              </w:rPr>
              <w:t>Diversidad de especies arbóreas</w:t>
            </w:r>
          </w:p>
        </w:tc>
        <w:tc>
          <w:tcPr>
            <w:tcW w:w="11737" w:type="dxa"/>
            <w:tcBorders>
              <w:top w:val="single" w:sz="4" w:space="0" w:color="auto"/>
              <w:left w:val="single" w:sz="4" w:space="0" w:color="auto"/>
              <w:bottom w:val="single" w:sz="4" w:space="0" w:color="auto"/>
              <w:right w:val="single" w:sz="4" w:space="0" w:color="auto"/>
            </w:tcBorders>
          </w:tcPr>
          <w:p w14:paraId="66C15652" w14:textId="77777777" w:rsidR="00310E79" w:rsidRPr="00084479" w:rsidRDefault="00310E79" w:rsidP="00DC6AA5">
            <w:pPr>
              <w:widowControl/>
              <w:spacing w:before="120" w:after="120"/>
              <w:rPr>
                <w:b/>
                <w:i/>
                <w:szCs w:val="24"/>
              </w:rPr>
            </w:pPr>
            <w:r w:rsidRPr="00084479">
              <w:rPr>
                <w:b/>
                <w:i/>
              </w:rPr>
              <w:t>Descripción: este indicador describe el número medio de especies arbóreas presentes en zonas forestales.</w:t>
            </w:r>
          </w:p>
          <w:p w14:paraId="2219818D" w14:textId="77777777" w:rsidR="00310E79" w:rsidRPr="00084479" w:rsidRDefault="00310E79" w:rsidP="00DC6AA5">
            <w:pPr>
              <w:widowControl/>
              <w:spacing w:before="120" w:after="120"/>
              <w:rPr>
                <w:b/>
                <w:i/>
                <w:szCs w:val="24"/>
              </w:rPr>
            </w:pPr>
            <w:r w:rsidRPr="00084479">
              <w:rPr>
                <w:b/>
                <w:i/>
              </w:rPr>
              <w:t xml:space="preserve">Unidad: índice </w:t>
            </w:r>
          </w:p>
          <w:p w14:paraId="478BB811" w14:textId="77777777" w:rsidR="00310E79" w:rsidRPr="00084479" w:rsidRDefault="00310E79" w:rsidP="00DC6AA5">
            <w:pPr>
              <w:widowControl/>
              <w:spacing w:before="120" w:after="120"/>
              <w:jc w:val="both"/>
              <w:rPr>
                <w:b/>
                <w:i/>
                <w:szCs w:val="24"/>
              </w:rPr>
            </w:pPr>
            <w:r w:rsidRPr="00084479">
              <w:rPr>
                <w:b/>
                <w:i/>
              </w:rPr>
              <w:t>Metodología: basado en FOREST EUROPE, State of Europe’s Forests 2020, FOREST EUROPE 2020, y en la descripción de los inventarios forestales nacionales en Tomppo E. et al., National Forest Inventories, Pathways for Common Reporting, Springer, 2010.</w:t>
            </w:r>
          </w:p>
        </w:tc>
      </w:tr>
    </w:tbl>
    <w:p w14:paraId="55A2621F" w14:textId="77777777" w:rsidR="00310E79" w:rsidRPr="00084479" w:rsidRDefault="00310E79" w:rsidP="00310E79">
      <w:pPr>
        <w:widowControl/>
        <w:suppressAutoHyphens/>
        <w:spacing w:before="120" w:after="120"/>
        <w:rPr>
          <w:rFonts w:eastAsia="Calibri"/>
          <w:noProof/>
          <w:szCs w:val="22"/>
          <w:lang w:eastAsia="en-US"/>
        </w:rPr>
      </w:pPr>
    </w:p>
    <w:p w14:paraId="519B2D55" w14:textId="77777777" w:rsidR="00310E79" w:rsidRPr="00084479" w:rsidRDefault="00310E79" w:rsidP="00310E79">
      <w:pPr>
        <w:widowControl/>
        <w:spacing w:before="120" w:after="120" w:line="360" w:lineRule="auto"/>
        <w:rPr>
          <w:rFonts w:eastAsia="Calibri"/>
          <w:szCs w:val="22"/>
          <w:lang w:eastAsia="en-US"/>
        </w:rPr>
        <w:sectPr w:rsidR="00310E79" w:rsidRPr="00084479" w:rsidSect="00DC6AA5">
          <w:headerReference w:type="default" r:id="rId14"/>
          <w:footerReference w:type="default" r:id="rId15"/>
          <w:footnotePr>
            <w:numRestart w:val="eachSect"/>
          </w:footnotePr>
          <w:pgSz w:w="16839" w:h="11907" w:orient="landscape"/>
          <w:pgMar w:top="1134" w:right="1134" w:bottom="1134" w:left="1134" w:header="567" w:footer="567" w:gutter="0"/>
          <w:cols w:space="720"/>
          <w:docGrid w:linePitch="360"/>
        </w:sectPr>
      </w:pPr>
    </w:p>
    <w:p w14:paraId="4926E933" w14:textId="77777777" w:rsidR="00310E79" w:rsidRPr="00084479" w:rsidRDefault="00310E79" w:rsidP="00310E79">
      <w:pPr>
        <w:widowControl/>
        <w:suppressAutoHyphens/>
        <w:spacing w:before="120" w:after="120" w:line="360" w:lineRule="auto"/>
        <w:ind w:left="851" w:hanging="851"/>
        <w:jc w:val="center"/>
        <w:rPr>
          <w:rFonts w:eastAsia="Calibri"/>
          <w:b/>
          <w:noProof/>
          <w:szCs w:val="22"/>
          <w:u w:val="single"/>
        </w:rPr>
      </w:pPr>
      <w:r w:rsidRPr="00084479">
        <w:rPr>
          <w:b/>
          <w:u w:val="single"/>
        </w:rPr>
        <w:lastRenderedPageBreak/>
        <w:t>ANEXO VII</w:t>
      </w:r>
    </w:p>
    <w:p w14:paraId="74CD22C4" w14:textId="77777777" w:rsidR="00310E79" w:rsidRPr="00084479" w:rsidRDefault="00310E79" w:rsidP="00310E79">
      <w:pPr>
        <w:widowControl/>
        <w:suppressAutoHyphens/>
        <w:spacing w:before="120" w:after="120"/>
        <w:jc w:val="center"/>
        <w:rPr>
          <w:rFonts w:eastAsia="Calibri"/>
          <w:b/>
          <w:noProof/>
          <w:szCs w:val="22"/>
          <w:u w:val="single"/>
          <w:shd w:val="clear" w:color="auto" w:fill="FFFFFF"/>
        </w:rPr>
      </w:pPr>
      <w:r w:rsidRPr="00084479">
        <w:rPr>
          <w:b/>
          <w:u w:val="single"/>
          <w:shd w:val="clear" w:color="auto" w:fill="FFFFFF"/>
        </w:rPr>
        <w:t xml:space="preserve">LISTA DE EJEMPLOS DE MEDIDAS DE RESTAURACIÓN CONTEMPLADAS EN </w:t>
      </w:r>
    </w:p>
    <w:p w14:paraId="7CBB9FDA" w14:textId="77777777" w:rsidR="00310E79" w:rsidRPr="00084479" w:rsidRDefault="00310E79" w:rsidP="00310E79">
      <w:pPr>
        <w:widowControl/>
        <w:suppressAutoHyphens/>
        <w:spacing w:before="120" w:after="120"/>
        <w:jc w:val="center"/>
        <w:rPr>
          <w:rFonts w:eastAsia="Calibri"/>
          <w:b/>
          <w:noProof/>
          <w:szCs w:val="22"/>
          <w:u w:val="single"/>
        </w:rPr>
      </w:pPr>
      <w:r w:rsidRPr="00084479">
        <w:rPr>
          <w:b/>
          <w:u w:val="single"/>
          <w:shd w:val="clear" w:color="auto" w:fill="FFFFFF"/>
        </w:rPr>
        <w:t>EL ARTÍCULO 11, APARTADO 8</w:t>
      </w:r>
    </w:p>
    <w:p w14:paraId="44F068B4" w14:textId="77777777" w:rsidR="00310E79" w:rsidRPr="00084479" w:rsidRDefault="00310E79" w:rsidP="00310E79">
      <w:pPr>
        <w:widowControl/>
        <w:spacing w:before="120" w:after="120" w:line="360" w:lineRule="auto"/>
        <w:ind w:left="851" w:hanging="851"/>
        <w:rPr>
          <w:rFonts w:eastAsia="Calibri"/>
          <w:noProof/>
          <w:szCs w:val="22"/>
        </w:rPr>
      </w:pPr>
      <w:r w:rsidRPr="00084479">
        <w:t>(1)</w:t>
      </w:r>
      <w:r w:rsidRPr="00084479">
        <w:tab/>
        <w:t>Restaurar los humedales mediante la rehumidificación de las turberas drenadas, la eliminación de las estructuras de drenaje de turberas o la eliminación de la excavación de turberas.</w:t>
      </w:r>
    </w:p>
    <w:p w14:paraId="55ED9AA1" w14:textId="77777777" w:rsidR="00310E79" w:rsidRPr="00084479" w:rsidRDefault="00310E79" w:rsidP="00310E79">
      <w:pPr>
        <w:widowControl/>
        <w:spacing w:before="120" w:after="120" w:line="360" w:lineRule="auto"/>
        <w:ind w:left="851" w:hanging="851"/>
        <w:rPr>
          <w:rFonts w:eastAsia="Calibri"/>
          <w:noProof/>
          <w:szCs w:val="22"/>
        </w:rPr>
      </w:pPr>
      <w:r w:rsidRPr="00084479">
        <w:t>(2)</w:t>
      </w:r>
      <w:r w:rsidRPr="00084479">
        <w:tab/>
        <w:t xml:space="preserve">Mejorar las condiciones hidrológicas aumentando la cantidad, la calidad y la dinámica de las aguas superficiales y el nivel freático para los ecosistemas naturales y seminaturales. </w:t>
      </w:r>
    </w:p>
    <w:p w14:paraId="1751F925" w14:textId="77777777" w:rsidR="00310E79" w:rsidRPr="00084479" w:rsidRDefault="00310E79" w:rsidP="00310E79">
      <w:pPr>
        <w:widowControl/>
        <w:spacing w:before="120" w:after="120" w:line="360" w:lineRule="auto"/>
        <w:ind w:left="851" w:hanging="851"/>
        <w:rPr>
          <w:noProof/>
          <w:szCs w:val="22"/>
        </w:rPr>
      </w:pPr>
      <w:r w:rsidRPr="00084479">
        <w:t>(3)</w:t>
      </w:r>
      <w:r w:rsidRPr="00084479">
        <w:tab/>
        <w:t>Eliminar la invasión no deseada de matorrales o las plantaciones no autóctonas en pastizales, humedales, bosques y tierras con vegetación dispersa.</w:t>
      </w:r>
    </w:p>
    <w:p w14:paraId="3ECFAE13" w14:textId="77777777" w:rsidR="00310E79" w:rsidRPr="00084479" w:rsidRDefault="00310E79" w:rsidP="00310E79">
      <w:pPr>
        <w:widowControl/>
        <w:spacing w:before="120" w:after="120" w:line="360" w:lineRule="auto"/>
        <w:ind w:left="851" w:hanging="851"/>
        <w:rPr>
          <w:rFonts w:eastAsia="Calibri"/>
          <w:noProof/>
          <w:szCs w:val="22"/>
        </w:rPr>
      </w:pPr>
      <w:r w:rsidRPr="00084479">
        <w:t>(4)</w:t>
      </w:r>
      <w:r w:rsidRPr="00084479">
        <w:tab/>
        <w:t xml:space="preserve">Aplicar la paludicultura. </w:t>
      </w:r>
    </w:p>
    <w:p w14:paraId="4055DA21" w14:textId="77777777" w:rsidR="00310E79" w:rsidRPr="00084479" w:rsidRDefault="00310E79" w:rsidP="00310E79">
      <w:pPr>
        <w:widowControl/>
        <w:spacing w:before="120" w:after="120" w:line="360" w:lineRule="auto"/>
        <w:ind w:left="851" w:hanging="851"/>
        <w:rPr>
          <w:noProof/>
          <w:szCs w:val="24"/>
        </w:rPr>
      </w:pPr>
      <w:r w:rsidRPr="00084479">
        <w:t>(5)</w:t>
      </w:r>
      <w:r w:rsidRPr="00084479">
        <w:tab/>
        <w:t xml:space="preserve">Restablecer los meandros de los ríos y reconectar los meandros cortados artificialmente o los brazos muertos. </w:t>
      </w:r>
    </w:p>
    <w:p w14:paraId="389E0BEA" w14:textId="77777777" w:rsidR="00310E79" w:rsidRPr="00084479" w:rsidRDefault="00310E79" w:rsidP="00310E79">
      <w:pPr>
        <w:widowControl/>
        <w:spacing w:before="120" w:after="120" w:line="360" w:lineRule="auto"/>
        <w:ind w:left="851" w:hanging="851"/>
        <w:rPr>
          <w:rFonts w:eastAsia="Calibri"/>
          <w:noProof/>
          <w:szCs w:val="22"/>
        </w:rPr>
      </w:pPr>
      <w:r w:rsidRPr="00084479">
        <w:t>(6)</w:t>
      </w:r>
      <w:r w:rsidRPr="00084479">
        <w:tab/>
        <w:t>Eliminar las barreras longitudinales y laterales (como los diques y presas), dar más espacio a la dinámica fluvial y restaurar tramos fluviales de flujo libre.</w:t>
      </w:r>
    </w:p>
    <w:p w14:paraId="223BE760" w14:textId="77777777" w:rsidR="00310E79" w:rsidRPr="00084479" w:rsidRDefault="00310E79" w:rsidP="00310E79">
      <w:pPr>
        <w:widowControl/>
        <w:spacing w:before="120" w:after="120" w:line="360" w:lineRule="auto"/>
        <w:ind w:left="851" w:hanging="851"/>
        <w:rPr>
          <w:rFonts w:eastAsia="Calibri"/>
          <w:noProof/>
          <w:szCs w:val="22"/>
        </w:rPr>
      </w:pPr>
      <w:r w:rsidRPr="00084479">
        <w:t>(7)</w:t>
      </w:r>
      <w:r w:rsidRPr="00084479">
        <w:tab/>
        <w:t xml:space="preserve">Volver a naturalizar los lechos de los ríos, los lagos y los cursos de aguas bajas mediante, por ejemplo, la eliminación de la fijación artificial del lecho, la optimización de la composición del sustrato y la mejora o el desarrollo de la cobertura del hábitat. </w:t>
      </w:r>
    </w:p>
    <w:p w14:paraId="6F281FC5" w14:textId="77777777" w:rsidR="00310E79" w:rsidRPr="00084479" w:rsidRDefault="00310E79" w:rsidP="00310E79">
      <w:pPr>
        <w:widowControl/>
        <w:spacing w:before="120" w:after="120" w:line="360" w:lineRule="auto"/>
        <w:ind w:left="851" w:hanging="851"/>
        <w:rPr>
          <w:rFonts w:eastAsia="Calibri"/>
          <w:noProof/>
          <w:szCs w:val="22"/>
        </w:rPr>
      </w:pPr>
      <w:r w:rsidRPr="00084479">
        <w:t>(8)</w:t>
      </w:r>
      <w:r w:rsidRPr="00084479">
        <w:tab/>
        <w:t>Restaurar los procesos de sedimentación natural.</w:t>
      </w:r>
    </w:p>
    <w:p w14:paraId="7157B6DC" w14:textId="77777777" w:rsidR="00310E79" w:rsidRPr="00084479" w:rsidRDefault="00310E79" w:rsidP="00310E79">
      <w:pPr>
        <w:widowControl/>
        <w:spacing w:before="120" w:after="120" w:line="360" w:lineRule="auto"/>
        <w:ind w:left="851" w:hanging="851"/>
        <w:rPr>
          <w:rFonts w:eastAsia="Calibri"/>
          <w:noProof/>
          <w:szCs w:val="22"/>
        </w:rPr>
      </w:pPr>
      <w:r w:rsidRPr="00084479">
        <w:t>(9)</w:t>
      </w:r>
      <w:r w:rsidRPr="00084479">
        <w:tab/>
        <w:t xml:space="preserve">Establecer protecciones ribereñas, por ejemplo, bosques, franjas de protección, prados o pastos ribereños. </w:t>
      </w:r>
    </w:p>
    <w:p w14:paraId="4D0EFE26" w14:textId="77777777" w:rsidR="00310E79" w:rsidRPr="00084479" w:rsidRDefault="00310E79" w:rsidP="00310E79">
      <w:pPr>
        <w:widowControl/>
        <w:spacing w:before="120" w:after="120" w:line="360" w:lineRule="auto"/>
        <w:ind w:left="851" w:hanging="851"/>
        <w:rPr>
          <w:rFonts w:eastAsia="Calibri"/>
          <w:noProof/>
          <w:szCs w:val="22"/>
        </w:rPr>
      </w:pPr>
      <w:r w:rsidRPr="00084479">
        <w:t>(10)</w:t>
      </w:r>
      <w:r w:rsidRPr="00084479">
        <w:tab/>
        <w:t>Aumentar las características ecológicas de los bosques, como los árboles grandes, viejos y moribundos (árboles que sirven de hábitat) y las cantidades de madera muerta caída y en pie.</w:t>
      </w:r>
    </w:p>
    <w:p w14:paraId="5338C4C1" w14:textId="77777777" w:rsidR="00310E79" w:rsidRPr="00084479" w:rsidRDefault="00310E79" w:rsidP="00310E79">
      <w:pPr>
        <w:widowControl/>
        <w:spacing w:before="120" w:after="120" w:line="360" w:lineRule="auto"/>
        <w:ind w:left="851" w:hanging="851"/>
        <w:rPr>
          <w:rFonts w:eastAsia="Calibri"/>
          <w:b/>
          <w:noProof/>
          <w:szCs w:val="22"/>
          <w:u w:val="single"/>
        </w:rPr>
      </w:pPr>
      <w:r w:rsidRPr="00084479">
        <w:t>(11)</w:t>
      </w:r>
      <w:r w:rsidRPr="00084479">
        <w:tab/>
        <w:t>Trabajar en pro de una estructura forestal diversificada en términos de</w:t>
      </w:r>
      <w:r w:rsidRPr="00084479">
        <w:rPr>
          <w:b/>
          <w:i/>
        </w:rPr>
        <w:t>, por ejemplo, composición de la especie</w:t>
      </w:r>
      <w:r w:rsidRPr="00084479">
        <w:t xml:space="preserve"> y edad que permita la regeneración natural y la sucesión de especies arbóreas.</w:t>
      </w:r>
    </w:p>
    <w:p w14:paraId="43E10EDB" w14:textId="77777777" w:rsidR="00310E79" w:rsidRPr="00084479" w:rsidRDefault="00310E79" w:rsidP="00310E79">
      <w:pPr>
        <w:widowControl/>
        <w:suppressAutoHyphens/>
        <w:spacing w:before="120" w:after="120" w:line="360" w:lineRule="auto"/>
        <w:ind w:left="851" w:hanging="851"/>
        <w:rPr>
          <w:rFonts w:eastAsia="Calibri"/>
          <w:b/>
          <w:i/>
          <w:szCs w:val="22"/>
        </w:rPr>
      </w:pPr>
      <w:r w:rsidRPr="00084479">
        <w:rPr>
          <w:b/>
          <w:i/>
        </w:rPr>
        <w:lastRenderedPageBreak/>
        <w:t>(11 bis)</w:t>
      </w:r>
      <w:r w:rsidRPr="00084479">
        <w:rPr>
          <w:b/>
          <w:i/>
        </w:rPr>
        <w:tab/>
        <w:t>Apoyar la migración de procedencias y especies cuando sea necesario como consecuencia del cambio climático.</w:t>
      </w:r>
    </w:p>
    <w:p w14:paraId="2C03D33B" w14:textId="77777777" w:rsidR="00310E79" w:rsidRPr="00084479" w:rsidRDefault="00310E79" w:rsidP="00310E79">
      <w:pPr>
        <w:widowControl/>
        <w:spacing w:before="120" w:after="120" w:line="360" w:lineRule="auto"/>
        <w:ind w:left="851" w:hanging="851"/>
        <w:rPr>
          <w:rFonts w:eastAsia="Calibri"/>
          <w:noProof/>
          <w:szCs w:val="22"/>
        </w:rPr>
      </w:pPr>
      <w:r w:rsidRPr="00084479">
        <w:t>(12)</w:t>
      </w:r>
      <w:r w:rsidRPr="00084479">
        <w:tab/>
        <w:t xml:space="preserve">Mejorar la diversidad forestal mediante la </w:t>
      </w:r>
      <w:r w:rsidRPr="00084479">
        <w:rPr>
          <w:b/>
          <w:i/>
        </w:rPr>
        <w:t>restauración</w:t>
      </w:r>
      <w:r w:rsidRPr="00084479">
        <w:t xml:space="preserve"> de mosaicos de hábitats no forestales, como parcelas abiertas de pastizales o brezales, estanques o zonas rocosas. </w:t>
      </w:r>
    </w:p>
    <w:p w14:paraId="29CB58F3" w14:textId="77777777" w:rsidR="00310E79" w:rsidRPr="00084479" w:rsidRDefault="00310E79" w:rsidP="00310E79">
      <w:pPr>
        <w:widowControl/>
        <w:spacing w:before="120" w:after="120" w:line="360" w:lineRule="auto"/>
        <w:ind w:left="851" w:hanging="851"/>
        <w:rPr>
          <w:rFonts w:eastAsia="Calibri"/>
          <w:noProof/>
          <w:szCs w:val="22"/>
        </w:rPr>
      </w:pPr>
      <w:r w:rsidRPr="00084479">
        <w:t>(13)</w:t>
      </w:r>
      <w:r w:rsidRPr="00084479">
        <w:tab/>
        <w:t>Utilizar modelos de silvicultura «cercana a la naturaleza» o de «cobertura continua»; introducir especies arbóreas autóctonas.</w:t>
      </w:r>
    </w:p>
    <w:p w14:paraId="792025EF" w14:textId="77777777" w:rsidR="00310E79" w:rsidRPr="00084479" w:rsidRDefault="00310E79" w:rsidP="00310E79">
      <w:pPr>
        <w:widowControl/>
        <w:spacing w:before="120" w:after="120" w:line="360" w:lineRule="auto"/>
        <w:ind w:left="851" w:hanging="851"/>
        <w:rPr>
          <w:rFonts w:eastAsia="Calibri"/>
          <w:noProof/>
          <w:szCs w:val="22"/>
        </w:rPr>
      </w:pPr>
      <w:r w:rsidRPr="00084479">
        <w:t>(14)</w:t>
      </w:r>
      <w:r w:rsidRPr="00084479">
        <w:tab/>
        <w:t xml:space="preserve">Mejorar el desarrollo de bosques autóctonos y poblamiento maduros (por ejemplo, mediante el abandono de la explotación </w:t>
      </w:r>
      <w:r w:rsidRPr="00084479">
        <w:rPr>
          <w:b/>
          <w:i/>
        </w:rPr>
        <w:t>o una gestión activa que favorezca el desarrollo de sus funciones de autorregulación y una resiliencia adecuada</w:t>
      </w:r>
      <w:r w:rsidRPr="00084479">
        <w:t>).</w:t>
      </w:r>
    </w:p>
    <w:p w14:paraId="615C42D9" w14:textId="77777777" w:rsidR="00310E79" w:rsidRPr="00084479" w:rsidRDefault="00310E79" w:rsidP="00310E79">
      <w:pPr>
        <w:widowControl/>
        <w:spacing w:before="120" w:after="120" w:line="360" w:lineRule="auto"/>
        <w:ind w:left="851" w:hanging="851"/>
        <w:rPr>
          <w:rFonts w:eastAsia="Calibri"/>
          <w:noProof/>
          <w:szCs w:val="22"/>
        </w:rPr>
      </w:pPr>
      <w:r w:rsidRPr="00084479">
        <w:t>(15)</w:t>
      </w:r>
      <w:r w:rsidRPr="00084479">
        <w:tab/>
        <w:t xml:space="preserve">Introducir elementos paisajísticos de gran diversidad en las tierras de cultivo y pastizales de uso intensivo, como franjas de protección, lindes de campo con flores autóctonas, setos, árboles, bosques pequeños, muros de terrazas, estanques, corredores de hábitats y pasarelas de piedras, etc. </w:t>
      </w:r>
    </w:p>
    <w:p w14:paraId="2B7D76F2" w14:textId="77777777" w:rsidR="00310E79" w:rsidRPr="00084479" w:rsidRDefault="00310E79" w:rsidP="00310E79">
      <w:pPr>
        <w:widowControl/>
        <w:spacing w:before="120" w:after="120" w:line="360" w:lineRule="auto"/>
        <w:ind w:left="851" w:hanging="851"/>
        <w:rPr>
          <w:noProof/>
          <w:szCs w:val="22"/>
        </w:rPr>
      </w:pPr>
      <w:r w:rsidRPr="00084479">
        <w:t>(16)</w:t>
      </w:r>
      <w:r w:rsidRPr="00084479">
        <w:tab/>
        <w:t>Aumentar la superficie agrícola sujeta a modelos de gestión agroecológica, como la agricultura ecológica o la agrosilvicultura, el cultivo múltiple y la rotación de cultivos, la gestión integrada de plagas y nutrientes.</w:t>
      </w:r>
    </w:p>
    <w:p w14:paraId="0748DBEA" w14:textId="77777777" w:rsidR="00310E79" w:rsidRPr="00084479" w:rsidRDefault="00310E79" w:rsidP="00310E79">
      <w:pPr>
        <w:widowControl/>
        <w:spacing w:before="120" w:after="120" w:line="360" w:lineRule="auto"/>
        <w:ind w:left="851" w:hanging="851"/>
        <w:rPr>
          <w:rFonts w:eastAsia="Calibri"/>
          <w:noProof/>
          <w:szCs w:val="22"/>
        </w:rPr>
      </w:pPr>
      <w:r w:rsidRPr="00084479">
        <w:t>(17)</w:t>
      </w:r>
      <w:r w:rsidRPr="00084479">
        <w:tab/>
        <w:t xml:space="preserve">Reducir la intensidad del pastoreo o los regímenes de siega en los pastizales cuando proceda y restablecer el pastoreo extensivo con ganado doméstico y regímenes de siega extensiva en caso de abandono. </w:t>
      </w:r>
    </w:p>
    <w:p w14:paraId="112943C0" w14:textId="77777777" w:rsidR="00310E79" w:rsidRPr="00084479" w:rsidRDefault="00310E79" w:rsidP="00310E79">
      <w:pPr>
        <w:widowControl/>
        <w:spacing w:before="120" w:after="120" w:line="360" w:lineRule="auto"/>
        <w:ind w:left="851" w:hanging="851"/>
        <w:rPr>
          <w:rFonts w:eastAsia="Calibri"/>
          <w:noProof/>
          <w:szCs w:val="22"/>
        </w:rPr>
      </w:pPr>
      <w:bookmarkStart w:id="87" w:name="_Hlk132894426"/>
      <w:r w:rsidRPr="00084479">
        <w:t>(18)</w:t>
      </w:r>
      <w:r w:rsidRPr="00084479">
        <w:tab/>
        <w:t>Detener o reducir el uso de plaguicidas químicos, así como de abonos químicos y de estiércol animal.</w:t>
      </w:r>
    </w:p>
    <w:bookmarkEnd w:id="87"/>
    <w:p w14:paraId="7718E8E0" w14:textId="77777777" w:rsidR="00310E79" w:rsidRPr="00084479" w:rsidRDefault="00310E79" w:rsidP="00310E79">
      <w:pPr>
        <w:widowControl/>
        <w:spacing w:before="120" w:after="120" w:line="360" w:lineRule="auto"/>
        <w:ind w:left="851" w:hanging="851"/>
        <w:rPr>
          <w:rFonts w:eastAsia="Calibri"/>
          <w:noProof/>
          <w:szCs w:val="22"/>
        </w:rPr>
      </w:pPr>
      <w:r w:rsidRPr="00084479">
        <w:t>(19)</w:t>
      </w:r>
      <w:r w:rsidRPr="00084479">
        <w:tab/>
        <w:t xml:space="preserve">Dejar de arar los prados e introducir semillas de gramíneas productivas. </w:t>
      </w:r>
    </w:p>
    <w:p w14:paraId="11AAC832" w14:textId="77777777" w:rsidR="00310E79" w:rsidRPr="00084479" w:rsidRDefault="00310E79" w:rsidP="00310E79">
      <w:pPr>
        <w:widowControl/>
        <w:spacing w:before="120" w:after="120" w:line="360" w:lineRule="auto"/>
        <w:ind w:left="851" w:hanging="851"/>
        <w:rPr>
          <w:rFonts w:eastAsia="Calibri"/>
          <w:noProof/>
          <w:szCs w:val="22"/>
        </w:rPr>
      </w:pPr>
      <w:r w:rsidRPr="00084479">
        <w:t>(20)</w:t>
      </w:r>
      <w:r w:rsidRPr="00084479">
        <w:tab/>
        <w:t>Eliminar plantaciones en antiguos sistemas dinámicos de dunas interiores para reactivar las dinámicas eólicas naturales en favor de hábitats abiertos.</w:t>
      </w:r>
    </w:p>
    <w:p w14:paraId="5FCEF284" w14:textId="77777777" w:rsidR="00310E79" w:rsidRPr="00084479" w:rsidRDefault="00310E79" w:rsidP="00310E79">
      <w:pPr>
        <w:widowControl/>
        <w:spacing w:before="120" w:after="120" w:line="360" w:lineRule="auto"/>
        <w:ind w:left="851" w:hanging="851"/>
        <w:rPr>
          <w:rFonts w:eastAsia="Calibri"/>
          <w:noProof/>
          <w:szCs w:val="22"/>
        </w:rPr>
      </w:pPr>
      <w:r w:rsidRPr="00084479">
        <w:t>(21)</w:t>
      </w:r>
      <w:r w:rsidRPr="00084479">
        <w:tab/>
        <w:t xml:space="preserve">Mejorar la conectividad entre hábitats para permitir el desarrollo de poblaciones de especies y permitir un intercambio individual o genético suficiente, así como la migración de las especies y la adaptación al cambio climático. </w:t>
      </w:r>
    </w:p>
    <w:p w14:paraId="213A8F51" w14:textId="77777777" w:rsidR="00310E79" w:rsidRPr="00084479" w:rsidRDefault="00310E79" w:rsidP="00310E79">
      <w:pPr>
        <w:widowControl/>
        <w:spacing w:before="120" w:after="120" w:line="360" w:lineRule="auto"/>
        <w:ind w:left="851" w:hanging="851"/>
        <w:rPr>
          <w:rFonts w:eastAsia="Calibri"/>
          <w:noProof/>
          <w:szCs w:val="22"/>
        </w:rPr>
      </w:pPr>
      <w:r w:rsidRPr="00084479">
        <w:t>(22)</w:t>
      </w:r>
      <w:r w:rsidRPr="00084479">
        <w:tab/>
        <w:t xml:space="preserve">Permitir que los ecosistemas desarrollen su propia dinámica natural, por ejemplo, mediante el abandono de la explotación y la promoción de los hábitats y los espacios naturales. </w:t>
      </w:r>
    </w:p>
    <w:p w14:paraId="5E98D657" w14:textId="77777777" w:rsidR="00310E79" w:rsidRPr="00084479" w:rsidRDefault="00310E79" w:rsidP="00310E79">
      <w:pPr>
        <w:widowControl/>
        <w:spacing w:before="120" w:after="120" w:line="360" w:lineRule="auto"/>
        <w:ind w:left="851" w:hanging="851"/>
        <w:rPr>
          <w:rFonts w:eastAsia="Calibri"/>
          <w:noProof/>
          <w:szCs w:val="22"/>
        </w:rPr>
      </w:pPr>
      <w:r w:rsidRPr="00084479">
        <w:lastRenderedPageBreak/>
        <w:t>(23)</w:t>
      </w:r>
      <w:r w:rsidRPr="00084479">
        <w:tab/>
        <w:t xml:space="preserve">Eliminar y controlar las especies exóticas invasoras y prevenir o reducir al mínimo la introducción de este tipo de especies. </w:t>
      </w:r>
    </w:p>
    <w:p w14:paraId="28639F20" w14:textId="77777777" w:rsidR="00310E79" w:rsidRPr="00084479" w:rsidRDefault="00310E79" w:rsidP="00310E79">
      <w:pPr>
        <w:widowControl/>
        <w:spacing w:before="120" w:after="120" w:line="360" w:lineRule="auto"/>
        <w:ind w:left="851" w:hanging="851"/>
        <w:rPr>
          <w:rFonts w:eastAsia="Calibri"/>
          <w:noProof/>
          <w:szCs w:val="22"/>
        </w:rPr>
      </w:pPr>
      <w:r w:rsidRPr="00084479">
        <w:t>(24)</w:t>
      </w:r>
      <w:r w:rsidRPr="00084479">
        <w:tab/>
        <w:t>Reducir al mínimo los efectos negativos de las actividades pesqueras en el ecosistema marino, por ejemplo, utilizando artes con menor impacto en el fondo marino.</w:t>
      </w:r>
    </w:p>
    <w:p w14:paraId="10DC4819" w14:textId="77777777" w:rsidR="00310E79" w:rsidRPr="00084479" w:rsidRDefault="00310E79" w:rsidP="00310E79">
      <w:pPr>
        <w:widowControl/>
        <w:spacing w:before="120" w:after="120" w:line="360" w:lineRule="auto"/>
        <w:ind w:left="851" w:hanging="851"/>
        <w:rPr>
          <w:rFonts w:eastAsia="Calibri"/>
          <w:noProof/>
          <w:szCs w:val="22"/>
        </w:rPr>
      </w:pPr>
      <w:r w:rsidRPr="00084479">
        <w:t>(25)</w:t>
      </w:r>
      <w:r w:rsidRPr="00084479">
        <w:tab/>
        <w:t>Restaurar importantes zonas de desove y cría de peces.</w:t>
      </w:r>
    </w:p>
    <w:p w14:paraId="6DC6A6C5" w14:textId="77777777" w:rsidR="00310E79" w:rsidRPr="00084479" w:rsidRDefault="00310E79" w:rsidP="00310E79">
      <w:pPr>
        <w:widowControl/>
        <w:spacing w:before="120" w:after="120" w:line="360" w:lineRule="auto"/>
        <w:ind w:left="851" w:hanging="851"/>
        <w:rPr>
          <w:rFonts w:eastAsia="Calibri"/>
          <w:noProof/>
          <w:szCs w:val="22"/>
        </w:rPr>
      </w:pPr>
      <w:r w:rsidRPr="00084479">
        <w:t>(26)</w:t>
      </w:r>
      <w:r w:rsidRPr="00084479">
        <w:tab/>
        <w:t xml:space="preserve">Proporcionar estructuras o sustratos para fomentar la vuelta de la vida marina, por ejemplo, arrecifes de corales, ostras y cantos. </w:t>
      </w:r>
    </w:p>
    <w:p w14:paraId="78F8BC8A" w14:textId="77777777" w:rsidR="00310E79" w:rsidRPr="00084479" w:rsidRDefault="00310E79" w:rsidP="00310E79">
      <w:pPr>
        <w:widowControl/>
        <w:spacing w:before="120" w:after="120" w:line="360" w:lineRule="auto"/>
        <w:ind w:left="851" w:hanging="851"/>
        <w:rPr>
          <w:rFonts w:eastAsia="Calibri"/>
          <w:noProof/>
          <w:szCs w:val="22"/>
        </w:rPr>
      </w:pPr>
      <w:r w:rsidRPr="00084479">
        <w:t>(27)</w:t>
      </w:r>
      <w:r w:rsidRPr="00084479">
        <w:tab/>
        <w:t>Restaurar los prados de vegetación marina y los bosques de kelp mediante la estabilización activa del fondo marino, reduciendo y, en la medida de lo posible, eliminando las presiones o mediante la propagación y plantación activas.</w:t>
      </w:r>
    </w:p>
    <w:p w14:paraId="7965E667" w14:textId="77777777" w:rsidR="00310E79" w:rsidRPr="00084479" w:rsidRDefault="00310E79" w:rsidP="00310E79">
      <w:pPr>
        <w:widowControl/>
        <w:suppressAutoHyphens/>
        <w:spacing w:before="120" w:after="120" w:line="360" w:lineRule="auto"/>
        <w:ind w:left="851" w:hanging="851"/>
        <w:rPr>
          <w:rFonts w:eastAsia="Calibri"/>
          <w:b/>
          <w:bCs/>
          <w:i/>
          <w:noProof/>
          <w:szCs w:val="22"/>
        </w:rPr>
      </w:pPr>
      <w:r w:rsidRPr="00084479">
        <w:rPr>
          <w:b/>
          <w:i/>
        </w:rPr>
        <w:t>(27 bis)</w:t>
      </w:r>
      <w:r w:rsidRPr="00084479">
        <w:rPr>
          <w:b/>
          <w:i/>
        </w:rPr>
        <w:tab/>
        <w:t>Restablecer o mejorar el estado de la población de especies típicas autóctonas características, que es vital para la ecología de los hábitats marinos, llevando a cabo medidas activas o pasivas de restauración, como la introducción de juveniles.</w:t>
      </w:r>
    </w:p>
    <w:p w14:paraId="5544E963" w14:textId="77777777" w:rsidR="00310E79" w:rsidRPr="00084479" w:rsidRDefault="00310E79" w:rsidP="00310E79">
      <w:pPr>
        <w:widowControl/>
        <w:spacing w:before="120" w:after="120" w:line="360" w:lineRule="auto"/>
        <w:ind w:left="851" w:hanging="851"/>
        <w:rPr>
          <w:rFonts w:eastAsia="Calibri"/>
          <w:noProof/>
          <w:szCs w:val="22"/>
        </w:rPr>
      </w:pPr>
      <w:r w:rsidRPr="00084479">
        <w:t>(28)</w:t>
      </w:r>
      <w:r w:rsidRPr="00084479">
        <w:tab/>
        <w:t xml:space="preserve">Reducir diversas formas de contaminación marina, como la carga de nutrientes, la contaminación acústica y los residuos plásticos. </w:t>
      </w:r>
    </w:p>
    <w:p w14:paraId="4FBA716D" w14:textId="77777777" w:rsidR="00310E79" w:rsidRPr="00084479" w:rsidRDefault="00310E79" w:rsidP="00310E79">
      <w:pPr>
        <w:widowControl/>
        <w:spacing w:before="120" w:after="120" w:line="360" w:lineRule="auto"/>
        <w:ind w:left="851" w:hanging="851"/>
        <w:rPr>
          <w:rFonts w:eastAsia="Calibri"/>
          <w:noProof/>
          <w:szCs w:val="22"/>
        </w:rPr>
      </w:pPr>
      <w:r w:rsidRPr="00084479">
        <w:t>(29)</w:t>
      </w:r>
      <w:r w:rsidRPr="00084479">
        <w:tab/>
        <w:t xml:space="preserve">Aumentar las zonas verdes urbanas con características ecológicas, como parques, árboles y parcelas forestales </w:t>
      </w:r>
      <w:r w:rsidRPr="00084479">
        <w:rPr>
          <w:rFonts w:ascii="Arial" w:hAnsi="Arial"/>
          <w:snapToGrid w:val="0"/>
        </w:rPr>
        <w:t>▌</w:t>
      </w:r>
      <w:r w:rsidRPr="00084479">
        <w:t>, techos ecológicos, pastizales de flores silvestres, jardines, horticultura urbana, calles arboladas, prados y setos urbanos, estanques y cursos de aguas</w:t>
      </w:r>
      <w:r w:rsidRPr="00084479">
        <w:rPr>
          <w:b/>
          <w:i/>
        </w:rPr>
        <w:t>,</w:t>
      </w:r>
      <w:bookmarkStart w:id="88" w:name="_Hlk133182370"/>
      <w:r w:rsidRPr="00084479">
        <w:rPr>
          <w:b/>
          <w:i/>
        </w:rPr>
        <w:t xml:space="preserve"> teniendo en cuenta, entre otras cosas, la diversidad de las especies, las especies autóctonas, las condiciones locales y la resiliencia frente al cambio climático</w:t>
      </w:r>
      <w:bookmarkEnd w:id="88"/>
      <w:r w:rsidRPr="00084479">
        <w:t>.</w:t>
      </w:r>
    </w:p>
    <w:p w14:paraId="3E9E431B" w14:textId="77777777" w:rsidR="00310E79" w:rsidRPr="00084479" w:rsidRDefault="00310E79" w:rsidP="00310E79">
      <w:pPr>
        <w:widowControl/>
        <w:spacing w:before="120" w:after="120" w:line="360" w:lineRule="auto"/>
        <w:ind w:left="851" w:hanging="851"/>
        <w:rPr>
          <w:rFonts w:eastAsia="Calibri"/>
          <w:noProof/>
          <w:szCs w:val="22"/>
        </w:rPr>
      </w:pPr>
      <w:r w:rsidRPr="00084479">
        <w:t>(30)</w:t>
      </w:r>
      <w:r w:rsidRPr="00084479">
        <w:tab/>
        <w:t xml:space="preserve">Detener, reducir o corregir la contaminación procedente de los productos farmacéuticos, los productos químicos peligrosos, las aguas residuales urbanas e industriales y otros residuos, incluidos los desechos y los plásticos, así como la luz en todos los ecosistemas. </w:t>
      </w:r>
    </w:p>
    <w:p w14:paraId="58813AD9" w14:textId="77777777" w:rsidR="00310E79" w:rsidRPr="005A50D0" w:rsidRDefault="00310E79" w:rsidP="00310E79">
      <w:pPr>
        <w:widowControl/>
        <w:spacing w:before="120" w:after="120" w:line="360" w:lineRule="auto"/>
        <w:ind w:left="851" w:hanging="851"/>
        <w:rPr>
          <w:rFonts w:eastAsia="Calibri"/>
          <w:szCs w:val="22"/>
        </w:rPr>
      </w:pPr>
      <w:r w:rsidRPr="00084479">
        <w:t>(31)</w:t>
      </w:r>
      <w:r w:rsidRPr="00084479">
        <w:tab/>
        <w:t>Convertir zonas industriales abandonadas, antiguas zonas industriales y canteras en espacios naturales.</w:t>
      </w:r>
    </w:p>
    <w:p w14:paraId="70BB8114" w14:textId="77777777" w:rsidR="00310E79" w:rsidRPr="005A50D0" w:rsidRDefault="00310E79" w:rsidP="00310E79">
      <w:pPr>
        <w:widowControl/>
        <w:pBdr>
          <w:bottom w:val="single" w:sz="4" w:space="0" w:color="000000"/>
        </w:pBdr>
        <w:spacing w:before="360" w:after="120" w:line="360" w:lineRule="auto"/>
        <w:ind w:left="3400" w:right="3400"/>
        <w:jc w:val="center"/>
        <w:rPr>
          <w:rFonts w:eastAsia="Calibri"/>
          <w:b/>
          <w:szCs w:val="22"/>
          <w:lang w:eastAsia="en-US"/>
        </w:rPr>
      </w:pPr>
    </w:p>
    <w:p w14:paraId="0090C23C" w14:textId="77777777" w:rsidR="00E365E1" w:rsidRPr="0050789E" w:rsidRDefault="00E365E1" w:rsidP="00492D52">
      <w:pPr>
        <w:pStyle w:val="NormalHanging12a"/>
      </w:pPr>
    </w:p>
    <w:sectPr w:rsidR="00E365E1" w:rsidRPr="0050789E" w:rsidSect="0050789E">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5DDE1" w14:textId="77777777" w:rsidR="00267F4E" w:rsidRPr="0050789E" w:rsidRDefault="00267F4E">
      <w:r w:rsidRPr="0050789E">
        <w:separator/>
      </w:r>
    </w:p>
  </w:endnote>
  <w:endnote w:type="continuationSeparator" w:id="0">
    <w:p w14:paraId="76C5CCDA" w14:textId="77777777" w:rsidR="00267F4E" w:rsidRPr="0050789E" w:rsidRDefault="00267F4E">
      <w:r w:rsidRPr="005078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04150" w14:textId="2A2E8B89" w:rsidR="00267F4E" w:rsidRPr="001E73FC" w:rsidRDefault="00267F4E" w:rsidP="001E73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CEDC4" w14:textId="6C4B073C" w:rsidR="00267F4E" w:rsidRPr="00310E79" w:rsidRDefault="00267F4E" w:rsidP="00310E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674A3" w14:textId="3C6791A4" w:rsidR="00267F4E" w:rsidRPr="00310E79" w:rsidRDefault="00267F4E" w:rsidP="00310E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C6B38" w14:textId="77777777" w:rsidR="00267F4E" w:rsidRPr="0050789E" w:rsidRDefault="00267F4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E966B" w14:textId="77777777" w:rsidR="00267F4E" w:rsidRPr="0050789E" w:rsidRDefault="00267F4E"/>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D1734" w14:textId="77777777" w:rsidR="00267F4E" w:rsidRPr="0050789E" w:rsidRDefault="00267F4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64905" w14:textId="77777777" w:rsidR="00267F4E" w:rsidRPr="0050789E" w:rsidRDefault="00267F4E">
      <w:r w:rsidRPr="0050789E">
        <w:separator/>
      </w:r>
    </w:p>
  </w:footnote>
  <w:footnote w:type="continuationSeparator" w:id="0">
    <w:p w14:paraId="4ABBB625" w14:textId="77777777" w:rsidR="00267F4E" w:rsidRPr="0050789E" w:rsidRDefault="00267F4E">
      <w:r w:rsidRPr="0050789E">
        <w:continuationSeparator/>
      </w:r>
    </w:p>
  </w:footnote>
  <w:footnote w:id="1">
    <w:p w14:paraId="58914C01" w14:textId="4ED02703" w:rsidR="004E319B" w:rsidRPr="004E319B" w:rsidRDefault="004E319B" w:rsidP="004E319B">
      <w:pPr>
        <w:pStyle w:val="FootnoteText"/>
        <w:ind w:left="567" w:hanging="567"/>
        <w:rPr>
          <w:sz w:val="24"/>
          <w:szCs w:val="24"/>
          <w:lang w:val="es-ES"/>
        </w:rPr>
      </w:pPr>
      <w:r w:rsidRPr="004E319B">
        <w:rPr>
          <w:rStyle w:val="FootnoteReference"/>
          <w:sz w:val="24"/>
          <w:szCs w:val="24"/>
          <w:lang w:val="es-ES"/>
        </w:rPr>
        <w:t>*</w:t>
      </w:r>
      <w:r w:rsidRPr="004E319B">
        <w:rPr>
          <w:sz w:val="24"/>
          <w:szCs w:val="24"/>
          <w:lang w:val="es-ES"/>
        </w:rPr>
        <w:t xml:space="preserve"> </w:t>
      </w:r>
      <w:r w:rsidRPr="004E319B">
        <w:rPr>
          <w:sz w:val="24"/>
          <w:szCs w:val="24"/>
          <w:lang w:val="es-ES"/>
        </w:rPr>
        <w:tab/>
      </w:r>
      <w:r w:rsidRPr="004E319B">
        <w:rPr>
          <w:sz w:val="24"/>
          <w:szCs w:val="24"/>
          <w:lang w:val="es-ES_tradnl"/>
        </w:rPr>
        <w:t>Las referencias a «pc» que figuran en las enmiendas aprobadas se entenderán como la parte correspondiente de dichas enmiendas.</w:t>
      </w:r>
    </w:p>
  </w:footnote>
  <w:footnote w:id="2">
    <w:p w14:paraId="43AEE476" w14:textId="123E965F" w:rsidR="00267F4E" w:rsidRPr="00084479" w:rsidRDefault="00267F4E" w:rsidP="00084479">
      <w:pPr>
        <w:pStyle w:val="FootnoteText"/>
        <w:ind w:left="567" w:hanging="567"/>
        <w:rPr>
          <w:sz w:val="24"/>
          <w:szCs w:val="24"/>
          <w:lang w:val="es-ES_tradnl"/>
        </w:rPr>
      </w:pPr>
      <w:r w:rsidRPr="00084479">
        <w:rPr>
          <w:rStyle w:val="FootnoteReference"/>
          <w:sz w:val="24"/>
          <w:szCs w:val="24"/>
          <w:lang w:val="es-ES_tradnl"/>
        </w:rPr>
        <w:footnoteRef/>
      </w:r>
      <w:r w:rsidRPr="00084479">
        <w:rPr>
          <w:sz w:val="24"/>
          <w:szCs w:val="24"/>
          <w:lang w:val="es-ES_tradnl"/>
        </w:rPr>
        <w:t xml:space="preserve"> </w:t>
      </w:r>
      <w:r w:rsidRPr="00084479">
        <w:rPr>
          <w:sz w:val="24"/>
          <w:szCs w:val="24"/>
          <w:lang w:val="es-ES_tradnl"/>
        </w:rPr>
        <w:tab/>
        <w:t>De conformidad con el artículo 59, apartado 4, párrafo cuarto, del Reglamento interno, el asunto se devuelve a la comisión competente con vistas a la celebración de negociaciones interinstitucionales (A9-0220/2023).</w:t>
      </w:r>
    </w:p>
  </w:footnote>
  <w:footnote w:id="3">
    <w:p w14:paraId="08447FA7" w14:textId="77777777" w:rsidR="00267F4E" w:rsidRPr="00084479" w:rsidRDefault="00267F4E" w:rsidP="00310E79">
      <w:pPr>
        <w:pStyle w:val="FootnoteText"/>
        <w:ind w:left="567" w:hanging="567"/>
        <w:rPr>
          <w:rStyle w:val="Normal6Char"/>
          <w:szCs w:val="24"/>
        </w:rPr>
      </w:pPr>
      <w:r w:rsidRPr="00084479">
        <w:rPr>
          <w:rStyle w:val="FootnoteReference"/>
          <w:sz w:val="24"/>
          <w:szCs w:val="24"/>
          <w:lang w:val="es-ES_tradnl"/>
        </w:rPr>
        <w:t>*</w:t>
      </w:r>
      <w:r w:rsidRPr="00084479">
        <w:rPr>
          <w:sz w:val="24"/>
          <w:szCs w:val="24"/>
          <w:lang w:val="es-ES_tradnl"/>
        </w:rPr>
        <w:t xml:space="preserve"> </w:t>
      </w:r>
      <w:r w:rsidRPr="00084479">
        <w:rPr>
          <w:sz w:val="24"/>
          <w:szCs w:val="24"/>
          <w:lang w:val="es-ES_tradnl"/>
        </w:rPr>
        <w:tab/>
        <w:t xml:space="preserve">Enmiendas: el texto nuevo o modificado se señala en </w:t>
      </w:r>
      <w:r w:rsidRPr="00084479">
        <w:rPr>
          <w:b/>
          <w:i/>
          <w:sz w:val="24"/>
          <w:szCs w:val="24"/>
          <w:lang w:val="es-ES_tradnl"/>
        </w:rPr>
        <w:t>negrita y cursiva</w:t>
      </w:r>
      <w:r w:rsidRPr="00084479">
        <w:rPr>
          <w:sz w:val="24"/>
          <w:szCs w:val="24"/>
          <w:lang w:val="es-ES_tradnl"/>
        </w:rPr>
        <w:t>; las supresiones se indican mediante el símbolo ▌.</w:t>
      </w:r>
    </w:p>
  </w:footnote>
  <w:footnote w:id="4">
    <w:p w14:paraId="6453CBD5"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 xml:space="preserve">DO </w:t>
      </w:r>
      <w:proofErr w:type="gramStart"/>
      <w:r w:rsidRPr="00084479">
        <w:rPr>
          <w:sz w:val="24"/>
          <w:szCs w:val="24"/>
          <w:lang w:val="es-ES_tradnl"/>
        </w:rPr>
        <w:t>C ,</w:t>
      </w:r>
      <w:proofErr w:type="gramEnd"/>
      <w:r w:rsidRPr="00084479">
        <w:rPr>
          <w:sz w:val="24"/>
          <w:szCs w:val="24"/>
          <w:lang w:val="es-ES_tradnl"/>
        </w:rPr>
        <w:t xml:space="preserve"> , p. .</w:t>
      </w:r>
    </w:p>
  </w:footnote>
  <w:footnote w:id="5">
    <w:p w14:paraId="7DBF960C"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 xml:space="preserve">Comunicación de la Comisión al Parlamento Europeo, al Consejo Europeo, al Consejo, al Comité Económico y Social Europeo y al Comité de las Regiones, El Pacto Verde Europeo, de 11.12.2019, </w:t>
      </w:r>
      <w:proofErr w:type="gramStart"/>
      <w:r w:rsidRPr="00084479">
        <w:rPr>
          <w:sz w:val="24"/>
          <w:szCs w:val="24"/>
          <w:lang w:val="es-ES_tradnl"/>
        </w:rPr>
        <w:t>COM(</w:t>
      </w:r>
      <w:proofErr w:type="gramEnd"/>
      <w:r w:rsidRPr="00084479">
        <w:rPr>
          <w:sz w:val="24"/>
          <w:szCs w:val="24"/>
          <w:lang w:val="es-ES_tradnl"/>
        </w:rPr>
        <w:t>2019) 640 final.</w:t>
      </w:r>
    </w:p>
  </w:footnote>
  <w:footnote w:id="6">
    <w:p w14:paraId="39EC4B3D"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 xml:space="preserve">Comunicación de la Comisión al Parlamento Europeo, al Consejo, al Comité Económico y Social Europeo y al Comité de las Regiones, Estrategia de la UE sobre la biodiversidad de aquí a 2030, Reintegrar la naturaleza en nuestras vidas, de 20.5.2020, </w:t>
      </w:r>
      <w:proofErr w:type="gramStart"/>
      <w:r w:rsidRPr="00084479">
        <w:rPr>
          <w:sz w:val="24"/>
          <w:szCs w:val="24"/>
          <w:lang w:val="es-ES_tradnl"/>
        </w:rPr>
        <w:t>COM(</w:t>
      </w:r>
      <w:proofErr w:type="gramEnd"/>
      <w:r w:rsidRPr="00084479">
        <w:rPr>
          <w:sz w:val="24"/>
          <w:szCs w:val="24"/>
          <w:lang w:val="es-ES_tradnl"/>
        </w:rPr>
        <w:t>2020) 380 final.</w:t>
      </w:r>
    </w:p>
  </w:footnote>
  <w:footnote w:id="7">
    <w:p w14:paraId="390F26D2"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Decisión 93/626/CEE del Consejo, de 25 de octubre de 1993, relativa a la celebración del Convenio sobre la diversidad biológica (DO L 309 de 13.12.1993, p. 1).</w:t>
      </w:r>
    </w:p>
  </w:footnote>
  <w:footnote w:id="8">
    <w:p w14:paraId="155120F5" w14:textId="3D3D31FB" w:rsidR="00267F4E" w:rsidRPr="004E319B" w:rsidRDefault="00267F4E" w:rsidP="00310E79">
      <w:pPr>
        <w:pStyle w:val="FootnoteText"/>
        <w:ind w:left="567" w:hanging="567"/>
        <w:rPr>
          <w:sz w:val="24"/>
          <w:szCs w:val="24"/>
          <w:lang w:val="es-ES_tradnl"/>
        </w:rPr>
      </w:pPr>
      <w:r w:rsidRPr="004E319B">
        <w:rPr>
          <w:rStyle w:val="FootnoteCharacters"/>
          <w:sz w:val="24"/>
          <w:szCs w:val="24"/>
          <w:vertAlign w:val="superscript"/>
          <w:lang w:val="es-ES_tradnl"/>
        </w:rPr>
        <w:footnoteRef/>
      </w:r>
      <w:r w:rsidRPr="004E319B">
        <w:rPr>
          <w:sz w:val="24"/>
          <w:szCs w:val="24"/>
          <w:lang w:val="es-ES_tradnl"/>
        </w:rPr>
        <w:tab/>
      </w:r>
      <w:hyperlink r:id="rId1" w:history="1">
        <w:r w:rsidRPr="004E319B">
          <w:rPr>
            <w:rStyle w:val="Hyperlink"/>
            <w:sz w:val="24"/>
            <w:szCs w:val="24"/>
            <w:lang w:val="es-ES_tradnl"/>
          </w:rPr>
          <w:t>https://www.cbd.int/decision/cop/?</w:t>
        </w:r>
        <w:r w:rsidRPr="004E319B">
          <w:rPr>
            <w:rStyle w:val="Hyperlink"/>
            <w:sz w:val="24"/>
            <w:szCs w:val="24"/>
            <w:lang w:val="es-ES_tradnl"/>
          </w:rPr>
          <w:t>i</w:t>
        </w:r>
        <w:r w:rsidRPr="004E319B">
          <w:rPr>
            <w:rStyle w:val="Hyperlink"/>
            <w:sz w:val="24"/>
            <w:szCs w:val="24"/>
            <w:lang w:val="es-ES_tradnl"/>
          </w:rPr>
          <w:t>d=12268</w:t>
        </w:r>
      </w:hyperlink>
      <w:r w:rsidRPr="004E319B">
        <w:rPr>
          <w:sz w:val="24"/>
          <w:szCs w:val="24"/>
          <w:lang w:val="es-ES_tradnl"/>
        </w:rPr>
        <w:t>.</w:t>
      </w:r>
    </w:p>
  </w:footnote>
  <w:footnote w:id="9">
    <w:p w14:paraId="646A023C" w14:textId="29D9993C" w:rsidR="00267F4E" w:rsidRPr="00084479" w:rsidRDefault="00267F4E" w:rsidP="00310E79">
      <w:pPr>
        <w:pStyle w:val="FootnoteText"/>
        <w:ind w:left="567" w:hanging="567"/>
        <w:rPr>
          <w:rStyle w:val="FootnoteCharacters"/>
          <w:sz w:val="24"/>
          <w:szCs w:val="24"/>
          <w:lang w:val="es-ES_tradnl"/>
        </w:rPr>
      </w:pPr>
      <w:r w:rsidRPr="00267F4E">
        <w:rPr>
          <w:rStyle w:val="FootnoteCharacters"/>
          <w:sz w:val="24"/>
          <w:szCs w:val="24"/>
          <w:vertAlign w:val="superscript"/>
          <w:lang w:val="es-ES_tradnl"/>
        </w:rPr>
        <w:footnoteRef/>
      </w:r>
      <w:r w:rsidRPr="00267F4E">
        <w:rPr>
          <w:rStyle w:val="FootnoteCharacters"/>
          <w:sz w:val="24"/>
          <w:szCs w:val="24"/>
          <w:vertAlign w:val="superscript"/>
          <w:lang w:val="es-ES_tradnl"/>
        </w:rPr>
        <w:t xml:space="preserve"> </w:t>
      </w:r>
      <w:r w:rsidRPr="00084479">
        <w:rPr>
          <w:rStyle w:val="FootnoteCharacters"/>
          <w:sz w:val="24"/>
          <w:szCs w:val="24"/>
          <w:lang w:val="es-ES_tradnl"/>
        </w:rPr>
        <w:tab/>
        <w:t>Marco Mundial Kunming-Montreal de la Diversidad Biológica. Proyecto de decisión presentado por el presidente, CBD/COP/DEC/15/4 19</w:t>
      </w:r>
      <w:r w:rsidR="005D51BB">
        <w:rPr>
          <w:rStyle w:val="FootnoteCharacters"/>
          <w:sz w:val="24"/>
          <w:szCs w:val="24"/>
          <w:lang w:val="es-ES_tradnl"/>
        </w:rPr>
        <w:t xml:space="preserve"> de diciembre de 2022</w:t>
      </w:r>
      <w:r w:rsidRPr="00084479">
        <w:rPr>
          <w:rStyle w:val="FootnoteCharacters"/>
          <w:sz w:val="24"/>
          <w:szCs w:val="24"/>
          <w:lang w:val="es-ES_tradnl"/>
        </w:rPr>
        <w:t>.</w:t>
      </w:r>
    </w:p>
  </w:footnote>
  <w:footnote w:id="10">
    <w:p w14:paraId="51E4B095"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hyperlink r:id="rId2">
        <w:r w:rsidRPr="00084479">
          <w:rPr>
            <w:rStyle w:val="Internetlnk"/>
            <w:sz w:val="24"/>
            <w:szCs w:val="24"/>
            <w:lang w:val="es-ES_tradnl"/>
          </w:rPr>
          <w:tab/>
          <w:t>Objetivos de Desarrollo Sostenible de las Naciones Unidas — 17 objetivos para transformar nuestro mundo</w:t>
        </w:r>
      </w:hyperlink>
      <w:r w:rsidRPr="00084479">
        <w:rPr>
          <w:sz w:val="24"/>
          <w:szCs w:val="24"/>
          <w:lang w:val="es-ES_tradnl"/>
        </w:rPr>
        <w:t>.</w:t>
      </w:r>
    </w:p>
  </w:footnote>
  <w:footnote w:id="11">
    <w:p w14:paraId="4D57167A"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Resolución 73/284, de 1 de marzo de 2019, Decenio de las Naciones Unidas sobre la Restauración de los Ecosistemas (2021-2030).</w:t>
      </w:r>
    </w:p>
  </w:footnote>
  <w:footnote w:id="12">
    <w:p w14:paraId="210611B3"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Resolución del Parlamento Europeo, de 9 de junio de 2021, sobre la Estrategia de la UE sobre la biodiversidad de aquí a 2030: Reintegrar la naturaleza en nuestras vidas [2020/2273 (INI)].</w:t>
      </w:r>
    </w:p>
  </w:footnote>
  <w:footnote w:id="13">
    <w:p w14:paraId="00E1CF88"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Conclusiones del Consejo sobre biodiversidad: urge actuar, 12210/20.</w:t>
      </w:r>
    </w:p>
  </w:footnote>
  <w:footnote w:id="14">
    <w:p w14:paraId="71E33D2A"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Documento de trabajo de los servicios de la Comisión — Criterios y orientaciones para las designaciones de zonas protegidas [SWD (2022) 23 final].</w:t>
      </w:r>
    </w:p>
  </w:footnote>
  <w:footnote w:id="15">
    <w:p w14:paraId="35AE6D45"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 xml:space="preserve">Disponible en </w:t>
      </w:r>
      <w:hyperlink r:id="rId3">
        <w:r w:rsidRPr="00084479">
          <w:rPr>
            <w:rStyle w:val="Internetlnk"/>
            <w:sz w:val="24"/>
            <w:szCs w:val="24"/>
            <w:lang w:val="es-ES_tradnl"/>
          </w:rPr>
          <w:t>Circabc (europa.eu)</w:t>
        </w:r>
      </w:hyperlink>
      <w:r w:rsidRPr="00084479">
        <w:rPr>
          <w:sz w:val="24"/>
          <w:szCs w:val="24"/>
          <w:lang w:val="es-ES_tradnl"/>
        </w:rPr>
        <w:t xml:space="preserve"> [Referencia pendiente de completar]</w:t>
      </w:r>
    </w:p>
  </w:footnote>
  <w:footnote w:id="16">
    <w:p w14:paraId="7FA2BC91"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 xml:space="preserve">Informe de la Comisión al Parlamento Europeo, al Consejo y al Comité Económico y Social Europeo «Estado de la naturaleza en la Unión Europea— Informe sobre el estado y las tendencias de los tipos de hábitats y las especies regulados por las Directivas de Aves y de Hábitats durante el período 2013-2018», </w:t>
      </w:r>
      <w:proofErr w:type="gramStart"/>
      <w:r w:rsidRPr="00084479">
        <w:rPr>
          <w:sz w:val="24"/>
          <w:szCs w:val="24"/>
          <w:lang w:val="es-ES_tradnl"/>
        </w:rPr>
        <w:t>COM(</w:t>
      </w:r>
      <w:proofErr w:type="gramEnd"/>
      <w:r w:rsidRPr="00084479">
        <w:rPr>
          <w:sz w:val="24"/>
          <w:szCs w:val="24"/>
          <w:lang w:val="es-ES_tradnl"/>
        </w:rPr>
        <w:t>2020) 635 final.</w:t>
      </w:r>
    </w:p>
  </w:footnote>
  <w:footnote w:id="17">
    <w:p w14:paraId="4AD52C9F" w14:textId="5EB1095E" w:rsidR="00267F4E" w:rsidRPr="00084479" w:rsidRDefault="00267F4E">
      <w:pPr>
        <w:pStyle w:val="FootnoteText"/>
        <w:rPr>
          <w:i/>
          <w:sz w:val="24"/>
          <w:szCs w:val="24"/>
          <w:lang w:val="es-ES_tradnl"/>
        </w:rPr>
      </w:pPr>
      <w:r w:rsidRPr="00084479">
        <w:rPr>
          <w:rStyle w:val="FootnoteReference"/>
          <w:i/>
          <w:sz w:val="24"/>
          <w:szCs w:val="24"/>
          <w:lang w:val="es-ES_tradnl"/>
        </w:rPr>
        <w:footnoteRef/>
      </w:r>
      <w:r w:rsidRPr="00084479">
        <w:rPr>
          <w:i/>
          <w:sz w:val="24"/>
          <w:szCs w:val="24"/>
          <w:lang w:val="es-ES_tradnl"/>
        </w:rPr>
        <w:t xml:space="preserve"> </w:t>
      </w:r>
      <w:r w:rsidRPr="00084479">
        <w:rPr>
          <w:i/>
          <w:sz w:val="24"/>
          <w:szCs w:val="24"/>
          <w:lang w:val="es-ES_tradnl"/>
        </w:rPr>
        <w:tab/>
      </w:r>
      <w:r w:rsidRPr="00084479">
        <w:rPr>
          <w:b/>
          <w:bCs/>
          <w:i/>
          <w:sz w:val="24"/>
          <w:szCs w:val="24"/>
          <w:shd w:val="clear" w:color="auto" w:fill="FFFFFF"/>
          <w:lang w:val="es-ES_tradnl"/>
        </w:rPr>
        <w:t xml:space="preserve">Comunicación de la Comisión al Parlamento Europeo, al Consejo, al Comité Económico y Social Europeo y al Comité de las Regiones, Revisión de la política comercial - Una política comercial abierta, sostenible y firme - Bruselas, 18.2.2021 </w:t>
      </w:r>
      <w:proofErr w:type="gramStart"/>
      <w:r w:rsidRPr="00084479">
        <w:rPr>
          <w:b/>
          <w:bCs/>
          <w:i/>
          <w:sz w:val="24"/>
          <w:szCs w:val="24"/>
          <w:shd w:val="clear" w:color="auto" w:fill="FFFFFF"/>
          <w:lang w:val="es-ES_tradnl"/>
        </w:rPr>
        <w:t>COM(</w:t>
      </w:r>
      <w:proofErr w:type="gramEnd"/>
      <w:r w:rsidRPr="00084479">
        <w:rPr>
          <w:b/>
          <w:bCs/>
          <w:i/>
          <w:sz w:val="24"/>
          <w:szCs w:val="24"/>
          <w:shd w:val="clear" w:color="auto" w:fill="FFFFFF"/>
          <w:lang w:val="es-ES_tradnl"/>
        </w:rPr>
        <w:t>2021) 66 final.</w:t>
      </w:r>
    </w:p>
  </w:footnote>
  <w:footnote w:id="18">
    <w:p w14:paraId="2128F1FA"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hyperlink r:id="rId4">
        <w:r w:rsidRPr="00084479">
          <w:rPr>
            <w:rStyle w:val="Internetlnk"/>
            <w:sz w:val="24"/>
            <w:szCs w:val="24"/>
            <w:lang w:val="es-ES_tradnl"/>
          </w:rPr>
          <w:tab/>
          <w:t>https://seea.un.org/sites/seea.un.org/files/documents/EA/seea_ea_white_cover_final.pdf</w:t>
        </w:r>
      </w:hyperlink>
      <w:r w:rsidRPr="00084479">
        <w:rPr>
          <w:sz w:val="24"/>
          <w:szCs w:val="24"/>
          <w:lang w:val="es-ES_tradnl"/>
        </w:rPr>
        <w:t>.</w:t>
      </w:r>
    </w:p>
  </w:footnote>
  <w:footnote w:id="19">
    <w:p w14:paraId="3AD7BB7E" w14:textId="77777777" w:rsidR="00267F4E" w:rsidRPr="00084479" w:rsidRDefault="00267F4E" w:rsidP="00310E79">
      <w:pPr>
        <w:pStyle w:val="FootnoteText"/>
        <w:ind w:left="567" w:hanging="567"/>
        <w:rPr>
          <w:sz w:val="24"/>
          <w:szCs w:val="24"/>
          <w:lang w:val="es-ES_tradnl"/>
        </w:rPr>
      </w:pPr>
      <w:r w:rsidRPr="00267F4E">
        <w:rPr>
          <w:sz w:val="24"/>
          <w:szCs w:val="24"/>
          <w:vertAlign w:val="superscript"/>
          <w:lang w:val="es-ES_tradnl"/>
        </w:rPr>
        <w:t>15</w:t>
      </w:r>
      <w:r w:rsidRPr="00084479">
        <w:rPr>
          <w:sz w:val="24"/>
          <w:szCs w:val="24"/>
          <w:lang w:val="es-ES_tradnl"/>
        </w:rPr>
        <w:tab/>
        <w:t xml:space="preserve">Grupo Intergubernamental de Expertos sobre el Cambio Climático (IPCC): Special Report on the impacts of global warming of 1.5°C and related global greenhouse gas emission pathways, in the context of strengthening the global response to the threat of climate change, sustainable development, and efforts to eradicate poverty (Informe especial sobre los impactos del calentamiento global de 1,5° C y las trayectorias correspondientes que deberían seguir las emisiones mundiales de gases de efecto invernadero, en el contexto del reforzamiento de la respuesta mundial a la amenaza del cambio climático, el desarrollo sostenible y los esfuerzos por erradicar la pobreza) [Masson-Delmotte, V., P. Zhai, H.-O. Pörtner, D. Roberts, J. Skea, P.R. Shukla, A. Pirani, W. Moufouma-Okia, C. Péan, R. Pidcock, S. Connors, J.B.R. Matthews, Y. Chen, X. Zhou, M.I. Gomis, E. Lonnoy, T. Maycock, M. Tignor y T. Waterfield (eds.)]. </w:t>
      </w:r>
      <w:hyperlink r:id="rId5">
        <w:r w:rsidRPr="00084479">
          <w:rPr>
            <w:rStyle w:val="Internetlnk"/>
            <w:sz w:val="24"/>
            <w:szCs w:val="24"/>
            <w:lang w:val="es-ES_tradnl"/>
          </w:rPr>
          <w:t>https://www.ipcc.ch/sr15/</w:t>
        </w:r>
      </w:hyperlink>
      <w:r w:rsidRPr="00084479">
        <w:rPr>
          <w:rStyle w:val="Internetlnk"/>
          <w:sz w:val="24"/>
          <w:szCs w:val="24"/>
          <w:lang w:val="es-ES_tradnl"/>
        </w:rPr>
        <w:t xml:space="preserve"> </w:t>
      </w:r>
    </w:p>
  </w:footnote>
  <w:footnote w:id="20">
    <w:p w14:paraId="0140A90B" w14:textId="61105146"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 xml:space="preserve"> </w:t>
      </w:r>
      <w:r w:rsidRPr="00084479">
        <w:rPr>
          <w:sz w:val="24"/>
          <w:szCs w:val="24"/>
          <w:lang w:val="es-ES_tradnl"/>
        </w:rPr>
        <w:tab/>
      </w:r>
      <w:hyperlink r:id="rId6">
        <w:r w:rsidRPr="00084479">
          <w:rPr>
            <w:rStyle w:val="Internetlnk"/>
            <w:sz w:val="24"/>
            <w:szCs w:val="24"/>
            <w:lang w:val="es-ES_tradnl"/>
          </w:rPr>
          <w:t xml:space="preserve">Cambio climático 2022: Impactos, adaptación y vulnerabilidad | Cambio climático 2022: Impactos, adaptación y vulnerabilidad (ippc.ch) </w:t>
        </w:r>
      </w:hyperlink>
      <w:r w:rsidRPr="00084479">
        <w:rPr>
          <w:sz w:val="24"/>
          <w:szCs w:val="24"/>
          <w:lang w:val="es-ES_tradnl"/>
        </w:rPr>
        <w:t>.</w:t>
      </w:r>
    </w:p>
  </w:footnote>
  <w:footnote w:id="21">
    <w:p w14:paraId="28A1BD6D"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shd w:val="clear" w:color="auto" w:fill="FFFFFF"/>
          <w:lang w:val="es-ES_tradnl"/>
        </w:rPr>
        <w:tab/>
        <w:t>IPBES (2019): Evaluación global de la biodiversidad y los servicios ecosistémicos de la Plataforma Intergubernamental Científico-Normativa sobre Diversidad Biológica y Servicios de los Ecosistemas. E. S. Brondizio, J. Settele, S. Díaz y H. T. Ngo (editores). Secretaría de la IPBES, Bonn, Alemania. 1148 páginas. </w:t>
      </w:r>
      <w:hyperlink r:id="rId7" w:tgtFrame="_blank">
        <w:r w:rsidRPr="00084479">
          <w:rPr>
            <w:rStyle w:val="Internetlnk"/>
            <w:color w:val="000000"/>
            <w:sz w:val="24"/>
            <w:szCs w:val="24"/>
            <w:shd w:val="clear" w:color="auto" w:fill="FFFFFF"/>
            <w:lang w:val="es-ES_tradnl"/>
          </w:rPr>
          <w:t>https://doi.org/10.5281/zenodo.3831673</w:t>
        </w:r>
      </w:hyperlink>
      <w:r w:rsidRPr="00084479">
        <w:rPr>
          <w:sz w:val="24"/>
          <w:szCs w:val="24"/>
          <w:lang w:val="es-ES_tradnl"/>
        </w:rPr>
        <w:t>.</w:t>
      </w:r>
    </w:p>
  </w:footnote>
  <w:footnote w:id="22">
    <w:p w14:paraId="5FECBB70" w14:textId="77777777" w:rsidR="00267F4E" w:rsidRPr="00084479" w:rsidRDefault="00267F4E" w:rsidP="00310E79">
      <w:pPr>
        <w:pStyle w:val="NormalWeb"/>
        <w:shd w:val="clear" w:color="auto" w:fill="FFFFFF"/>
        <w:suppressAutoHyphens w:val="0"/>
        <w:spacing w:before="0" w:after="0"/>
        <w:ind w:left="567" w:hanging="567"/>
        <w:jc w:val="left"/>
        <w:rPr>
          <w:rFonts w:eastAsia="Times New Roman"/>
          <w:color w:val="444444"/>
        </w:rPr>
      </w:pPr>
      <w:r w:rsidRPr="00267F4E">
        <w:rPr>
          <w:rStyle w:val="FootnoteCharacters"/>
          <w:vertAlign w:val="superscript"/>
        </w:rPr>
        <w:footnoteRef/>
      </w:r>
      <w:r w:rsidRPr="00084479">
        <w:tab/>
        <w:t>Reglamento (UE) 2021/1119 del Parlamento Europeo y del Consejo, de 30 de junio de 2021, por el que se establece el marco para lograr la neutralidad climática y se modifican los Reglamentos (CE) n.° 401/2009 y (UE) 2018/1999 («Legislación europea sobre el clima») (DO L 243 de 9.7.2021, p. 1).</w:t>
      </w:r>
    </w:p>
  </w:footnote>
  <w:footnote w:id="23">
    <w:p w14:paraId="17DFAFEA" w14:textId="77777777" w:rsidR="00267F4E" w:rsidRPr="00084479" w:rsidRDefault="00267F4E" w:rsidP="00310E79">
      <w:pPr>
        <w:pStyle w:val="NormalWeb"/>
        <w:shd w:val="clear" w:color="auto" w:fill="FFFFFF"/>
        <w:suppressAutoHyphens w:val="0"/>
        <w:spacing w:before="0" w:after="0"/>
        <w:ind w:left="567" w:hanging="567"/>
        <w:jc w:val="left"/>
      </w:pPr>
      <w:r w:rsidRPr="00267F4E">
        <w:rPr>
          <w:rStyle w:val="FootnoteCharacters"/>
          <w:vertAlign w:val="superscript"/>
        </w:rPr>
        <w:footnoteRef/>
      </w:r>
      <w:r w:rsidRPr="00084479">
        <w:tab/>
        <w:t>Soluciones inspiradas y respaldadas por la naturaleza, que tienen una buena relación coste-eficacia, proporcionan simultáneamente beneficios ambientales, sociales y económicos, y ayudan a crear resiliencia. Tales soluciones introducen elementos y procesos naturales nuevos y más diversos en las ciudades y los paisajes terrestres y marinos, a través de intervenciones sistémicas, adaptadas a las condiciones locales y eficientes en el uso de los recursos. Por lo tanto, las soluciones basadas en la naturaleza deben beneficiar a la biodiversidad y apoyar la prestación de una serie de servicios ecosistémicos.</w:t>
      </w:r>
    </w:p>
  </w:footnote>
  <w:footnote w:id="24">
    <w:p w14:paraId="7B6C554F" w14:textId="77777777" w:rsidR="00267F4E" w:rsidRPr="00084479" w:rsidRDefault="00267F4E" w:rsidP="00310E79">
      <w:pPr>
        <w:pStyle w:val="NormalWeb"/>
        <w:shd w:val="clear" w:color="auto" w:fill="FFFFFF"/>
        <w:suppressAutoHyphens w:val="0"/>
        <w:spacing w:before="0" w:after="0"/>
        <w:ind w:left="567" w:hanging="567"/>
        <w:jc w:val="left"/>
        <w:rPr>
          <w:rFonts w:eastAsia="Times New Roman"/>
        </w:rPr>
      </w:pPr>
      <w:r w:rsidRPr="00267F4E">
        <w:rPr>
          <w:rStyle w:val="FootnoteCharacters"/>
          <w:vertAlign w:val="superscript"/>
        </w:rPr>
        <w:footnoteRef/>
      </w:r>
      <w:r w:rsidRPr="00084479">
        <w:tab/>
        <w:t>Comunicación de la Comisión al Parlamento Europeo, al Consejo, al Comité Económico y Social Europeo y al Comité de las Regiones: Forjar una Europa resiliente al cambio climático — La nueva estrategia de adaptación al cambio climático de la UE [</w:t>
      </w:r>
      <w:proofErr w:type="gramStart"/>
      <w:r w:rsidRPr="00084479">
        <w:t>COM(</w:t>
      </w:r>
      <w:proofErr w:type="gramEnd"/>
      <w:r w:rsidRPr="00084479">
        <w:t>2021) 82 final].</w:t>
      </w:r>
    </w:p>
  </w:footnote>
  <w:footnote w:id="25">
    <w:p w14:paraId="0611A579" w14:textId="77777777" w:rsidR="00267F4E" w:rsidRPr="00084479" w:rsidRDefault="00267F4E" w:rsidP="00310E79">
      <w:pPr>
        <w:pStyle w:val="NormalWeb"/>
        <w:shd w:val="clear" w:color="auto" w:fill="FFFFFF"/>
        <w:suppressAutoHyphens w:val="0"/>
        <w:spacing w:before="0" w:after="0"/>
        <w:ind w:left="567" w:hanging="567"/>
        <w:jc w:val="left"/>
      </w:pPr>
      <w:r w:rsidRPr="00267F4E">
        <w:rPr>
          <w:rStyle w:val="FootnoteCharacters"/>
          <w:vertAlign w:val="superscript"/>
        </w:rPr>
        <w:footnoteRef/>
      </w:r>
      <w:r w:rsidRPr="00084479">
        <w:tab/>
        <w:t>Propuesta de Reglamento del Parlamento Europeo y del Consejo por el que se modifica el Reglamento (UE) 2018/841 en lo relativo al ámbito de aplicación, la simplificación de las normas de cumplimiento, el establecimiento de los objetivos de los Estados miembros para 2030 y el compromiso con la consecución colectiva de la neutralidad climática para 2035 en el sector del uso de la tierra, la silvicultura y la agricultura, y el Reglamento (UE) 2018/1999 en lo que respecta a la mejora del seguimiento, la notificación, el seguimiento de los avances y la revisión [COM(2021) 554 final].</w:t>
      </w:r>
    </w:p>
  </w:footnote>
  <w:footnote w:id="26">
    <w:p w14:paraId="6E05CA7A" w14:textId="77777777" w:rsidR="00267F4E" w:rsidRPr="00084479" w:rsidRDefault="00267F4E" w:rsidP="00310E79">
      <w:pPr>
        <w:pStyle w:val="NormalWeb"/>
        <w:shd w:val="clear" w:color="auto" w:fill="FFFFFF"/>
        <w:suppressAutoHyphens w:val="0"/>
        <w:spacing w:before="0" w:after="0"/>
        <w:ind w:left="567" w:hanging="567"/>
        <w:jc w:val="left"/>
      </w:pPr>
      <w:r w:rsidRPr="00267F4E">
        <w:rPr>
          <w:rStyle w:val="FootnoteCharacters"/>
          <w:vertAlign w:val="superscript"/>
        </w:rPr>
        <w:footnoteRef/>
      </w:r>
      <w:r w:rsidRPr="00084479">
        <w:tab/>
        <w:t xml:space="preserve">Comunicación de la Comisión al Parlamento Europeo, al Consejo Europeo, al Consejo, al Comité Económico y Social Europeo y al Comité de las Regiones, «Garantizar la seguridad alimentaria y reforzar la resiliencia de los sistemas alimentarios», </w:t>
      </w:r>
      <w:proofErr w:type="gramStart"/>
      <w:r w:rsidRPr="00084479">
        <w:t>COM(</w:t>
      </w:r>
      <w:proofErr w:type="gramEnd"/>
      <w:r w:rsidRPr="00084479">
        <w:t xml:space="preserve">2022) 133 final. </w:t>
      </w:r>
    </w:p>
  </w:footnote>
  <w:footnote w:id="27">
    <w:p w14:paraId="6F359B03" w14:textId="77777777" w:rsidR="00267F4E" w:rsidRPr="00084479" w:rsidRDefault="00267F4E" w:rsidP="00310E79">
      <w:pPr>
        <w:pStyle w:val="NormalWeb"/>
        <w:shd w:val="clear" w:color="auto" w:fill="FFFFFF"/>
        <w:suppressAutoHyphens w:val="0"/>
        <w:spacing w:before="0" w:after="0"/>
        <w:ind w:left="567" w:hanging="567"/>
        <w:jc w:val="left"/>
      </w:pPr>
      <w:r w:rsidRPr="00267F4E">
        <w:rPr>
          <w:rStyle w:val="FootnoteCharacters"/>
          <w:vertAlign w:val="superscript"/>
        </w:rPr>
        <w:footnoteRef/>
      </w:r>
      <w:r w:rsidRPr="00084479">
        <w:tab/>
        <w:t>Conferencia sobre el Futuro de Europa — Informe sobre el resultado final, mayo de 2022, propuesta 2, medidas 1, 4 y 5, p. 44, propuesta 6, medida 6, p. 48.</w:t>
      </w:r>
    </w:p>
  </w:footnote>
  <w:footnote w:id="28">
    <w:p w14:paraId="7688A31E" w14:textId="77777777" w:rsidR="00267F4E" w:rsidRPr="00084479" w:rsidRDefault="00267F4E" w:rsidP="00310E79">
      <w:pPr>
        <w:pStyle w:val="NormalWeb"/>
        <w:shd w:val="clear" w:color="auto" w:fill="FFFFFF"/>
        <w:suppressAutoHyphens w:val="0"/>
        <w:spacing w:before="0" w:after="0"/>
        <w:ind w:left="567" w:hanging="567"/>
        <w:jc w:val="left"/>
      </w:pPr>
      <w:r w:rsidRPr="00267F4E">
        <w:rPr>
          <w:rStyle w:val="FootnoteCharacters"/>
          <w:vertAlign w:val="superscript"/>
        </w:rPr>
        <w:footnoteRef/>
      </w:r>
      <w:r w:rsidRPr="00084479">
        <w:tab/>
        <w:t>Comunicación de la Comisión al Parlamento Europeo, al Consejo, al Comité Económico y Social Europeo y al Comité de las Regiones — Estrategia de la UE para la Protección del Suelo para 2030. Aprovechar los beneficios de unos suelos sanos para las personas, los alimentos, la naturaleza y el clima [</w:t>
      </w:r>
      <w:proofErr w:type="gramStart"/>
      <w:r w:rsidRPr="00084479">
        <w:t>COM(</w:t>
      </w:r>
      <w:proofErr w:type="gramEnd"/>
      <w:r w:rsidRPr="00084479">
        <w:t xml:space="preserve">2021) 699 final]. </w:t>
      </w:r>
    </w:p>
  </w:footnote>
  <w:footnote w:id="29">
    <w:p w14:paraId="72E6BECA" w14:textId="77777777" w:rsidR="00267F4E" w:rsidRPr="00084479" w:rsidRDefault="00267F4E" w:rsidP="00310E79">
      <w:pPr>
        <w:pStyle w:val="NormalWeb"/>
        <w:shd w:val="clear" w:color="auto" w:fill="FFFFFF"/>
        <w:suppressAutoHyphens w:val="0"/>
        <w:spacing w:before="0" w:after="0"/>
        <w:ind w:left="567" w:hanging="567"/>
        <w:jc w:val="left"/>
      </w:pPr>
      <w:r w:rsidRPr="00267F4E">
        <w:rPr>
          <w:rStyle w:val="FootnoteCharacters"/>
          <w:vertAlign w:val="superscript"/>
        </w:rPr>
        <w:footnoteRef/>
      </w:r>
      <w:r w:rsidRPr="00084479">
        <w:tab/>
        <w:t>Directiva 92/43/CEE del Consejo, de 21 de mayo de 1992, relativa a la conservación de los hábitats naturales y de la fauna y flora silvestres (DO L 206 de 22.7.1992, p. 7).</w:t>
      </w:r>
    </w:p>
  </w:footnote>
  <w:footnote w:id="30">
    <w:p w14:paraId="19324631" w14:textId="77777777" w:rsidR="00267F4E" w:rsidRPr="00084479" w:rsidRDefault="00267F4E" w:rsidP="00310E79">
      <w:pPr>
        <w:pStyle w:val="NormalWeb"/>
        <w:shd w:val="clear" w:color="auto" w:fill="FFFFFF"/>
        <w:suppressAutoHyphens w:val="0"/>
        <w:spacing w:before="0" w:after="0"/>
        <w:ind w:left="567" w:hanging="567"/>
        <w:jc w:val="left"/>
      </w:pPr>
      <w:r w:rsidRPr="00267F4E">
        <w:rPr>
          <w:rStyle w:val="FootnoteCharacters"/>
          <w:vertAlign w:val="superscript"/>
        </w:rPr>
        <w:footnoteRef/>
      </w:r>
      <w:r w:rsidRPr="00084479">
        <w:tab/>
        <w:t>Directiva 2009/147/CE del Parlamento Europeo y del Consejo, de 30 de noviembre de 2009, relativa a la conservación de las aves silvestres (DO L 20 de 26.1.2010, p. 7).</w:t>
      </w:r>
    </w:p>
  </w:footnote>
  <w:footnote w:id="31">
    <w:p w14:paraId="38BB948D" w14:textId="77777777" w:rsidR="00267F4E" w:rsidRPr="00084479" w:rsidRDefault="00267F4E" w:rsidP="00310E79">
      <w:pPr>
        <w:pStyle w:val="NormalWeb"/>
        <w:shd w:val="clear" w:color="auto" w:fill="FFFFFF"/>
        <w:suppressAutoHyphens w:val="0"/>
        <w:spacing w:before="0" w:after="0"/>
        <w:ind w:left="567" w:hanging="567"/>
        <w:jc w:val="left"/>
      </w:pPr>
      <w:r w:rsidRPr="00267F4E">
        <w:rPr>
          <w:rStyle w:val="FootnoteCharacters"/>
          <w:vertAlign w:val="superscript"/>
        </w:rPr>
        <w:footnoteRef/>
      </w:r>
      <w:r w:rsidRPr="00084479">
        <w:tab/>
        <w:t>DG Medio Ambiente (2017), «Informes en virtud del artículo 17 de la Directiva sobre hábitats: notas explicativas y directrices para el período 2013-2018» y DG Medio Ambiente (2013), «Manual de interpretación de los hábitats de la Unión Europea, Eur 28».</w:t>
      </w:r>
    </w:p>
  </w:footnote>
  <w:footnote w:id="32">
    <w:p w14:paraId="0F3EBB65"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n.º 1380/2013 del Parlamento Europeo y del Consejo, de 11 de diciembre de 2013, sobre la política pesquera común, por el que se modifican los Reglamentos (CE) n.º 1954/2003 y (CE) n.º 1224/2009 del Consejo, y se derogan los Reglamentos (CE) n.º 2371/2002 y (CE) n.º 639/2004 del Consejo y la Decisión 2004/585/CE del Consejo (DO L 354 de 28.12.2013, p. 22).</w:t>
      </w:r>
    </w:p>
  </w:footnote>
  <w:footnote w:id="33">
    <w:p w14:paraId="74A7C0D2"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El Convenio para la Protección del Medio Ambiente Marino del Atlántico del Nordeste (el Convenio OSPAR) de 1992, el Convenio sobre la protección del medio marino de la zona del mar Báltico (el Convenio de Helsinki, o Helcom) de 1992, el Convenio para la Protección del Medio Marino y de la Región Costera del Mediterráneo (el Convenio de Barcelona, PNUMA/MAP) de 1995 y el Convenio para la Protección del Mar Negro (Convenio de Bucarest) de 1992.</w:t>
      </w:r>
    </w:p>
  </w:footnote>
  <w:footnote w:id="34">
    <w:p w14:paraId="629D1BCB" w14:textId="77777777" w:rsidR="00267F4E" w:rsidRPr="00084479" w:rsidRDefault="00267F4E" w:rsidP="00310E79">
      <w:pPr>
        <w:pStyle w:val="FootnoteText"/>
        <w:ind w:left="567" w:hanging="567"/>
        <w:rPr>
          <w:color w:val="000000"/>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Vysna, V., Maes, J., Petersen, J.E., La Notte, A., Vallecillo, S., Aizpurua, N., Ivits, E., Teller, A., Accounting for ecosystems and their services in the European Union (INCA). Informe final de la fase II del proyecto INCA destinado a desarrollar un proyecto piloto para un sistema integrado de cuentas de los ecosistemas para la UE.</w:t>
      </w:r>
      <w:r w:rsidRPr="00084479">
        <w:rPr>
          <w:color w:val="000000"/>
          <w:sz w:val="24"/>
          <w:szCs w:val="24"/>
          <w:lang w:val="es-ES_tradnl"/>
        </w:rPr>
        <w:t xml:space="preserve"> Informe estadístico. Oficina de Publicaciones de la Unión Europea, Luxemburgo, 2021.</w:t>
      </w:r>
    </w:p>
  </w:footnote>
  <w:footnote w:id="35">
    <w:p w14:paraId="40401CFA" w14:textId="77777777" w:rsidR="00267F4E" w:rsidRPr="00084479" w:rsidRDefault="00267F4E" w:rsidP="00310E79">
      <w:pPr>
        <w:pStyle w:val="FootnoteText"/>
        <w:ind w:left="567" w:hanging="567"/>
        <w:rPr>
          <w:color w:val="000000"/>
          <w:sz w:val="24"/>
          <w:szCs w:val="24"/>
          <w:lang w:val="es-ES_tradnl"/>
        </w:rPr>
      </w:pPr>
      <w:r w:rsidRPr="00267F4E">
        <w:rPr>
          <w:rStyle w:val="FootnoteCharacters"/>
          <w:sz w:val="24"/>
          <w:szCs w:val="24"/>
          <w:vertAlign w:val="superscript"/>
          <w:lang w:val="es-ES_tradnl"/>
        </w:rPr>
        <w:footnoteRef/>
      </w:r>
      <w:r w:rsidRPr="00084479">
        <w:rPr>
          <w:color w:val="000000"/>
          <w:sz w:val="24"/>
          <w:szCs w:val="24"/>
          <w:shd w:val="clear" w:color="auto" w:fill="FFFFFF"/>
          <w:lang w:val="es-ES_tradnl"/>
        </w:rPr>
        <w:tab/>
        <w:t xml:space="preserve">Comunicación de la Comisión al Parlamento Europeo, al Consejo, al Comité Económico y Social Europeo y al Comité de las Regiones, </w:t>
      </w:r>
      <w:r w:rsidRPr="00084479">
        <w:rPr>
          <w:color w:val="000000"/>
          <w:sz w:val="24"/>
          <w:szCs w:val="24"/>
          <w:lang w:val="es-ES_tradnl"/>
        </w:rPr>
        <w:t xml:space="preserve">Iniciativa de la UE sobre los polinizadores, </w:t>
      </w:r>
      <w:proofErr w:type="gramStart"/>
      <w:r w:rsidRPr="00084479">
        <w:rPr>
          <w:color w:val="000000"/>
          <w:sz w:val="24"/>
          <w:szCs w:val="24"/>
          <w:lang w:val="es-ES_tradnl"/>
        </w:rPr>
        <w:t>COM(</w:t>
      </w:r>
      <w:proofErr w:type="gramEnd"/>
      <w:r w:rsidRPr="00084479">
        <w:rPr>
          <w:color w:val="000000"/>
          <w:sz w:val="24"/>
          <w:szCs w:val="24"/>
          <w:lang w:val="es-ES_tradnl"/>
        </w:rPr>
        <w:t>2018) 395 final.</w:t>
      </w:r>
    </w:p>
  </w:footnote>
  <w:footnote w:id="36">
    <w:p w14:paraId="76A481AD" w14:textId="77777777" w:rsidR="00267F4E" w:rsidRPr="00084479" w:rsidRDefault="00267F4E" w:rsidP="00310E79">
      <w:pPr>
        <w:pStyle w:val="FootnoteText"/>
        <w:ind w:left="567" w:hanging="567"/>
        <w:rPr>
          <w:color w:val="000000"/>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Informe de la Comisión al Parlamento Europeo, al Consejo, al Comité Económico y Social Europeo y al Comité de las Regiones,</w:t>
      </w:r>
      <w:r w:rsidRPr="00084479">
        <w:rPr>
          <w:color w:val="000000"/>
          <w:sz w:val="24"/>
          <w:szCs w:val="24"/>
          <w:lang w:val="es-ES_tradnl"/>
        </w:rPr>
        <w:t xml:space="preserve"> Avances en la aplicación de la Iniciativa de la UE sobre los polinizadores, [</w:t>
      </w:r>
      <w:proofErr w:type="gramStart"/>
      <w:r w:rsidRPr="00084479">
        <w:rPr>
          <w:color w:val="000000"/>
          <w:sz w:val="24"/>
          <w:szCs w:val="24"/>
          <w:lang w:val="es-ES_tradnl"/>
        </w:rPr>
        <w:t>COM(</w:t>
      </w:r>
      <w:proofErr w:type="gramEnd"/>
      <w:r w:rsidRPr="00084479">
        <w:rPr>
          <w:color w:val="000000"/>
          <w:sz w:val="24"/>
          <w:szCs w:val="24"/>
          <w:lang w:val="es-ES_tradnl"/>
        </w:rPr>
        <w:t>2021) 261 final].</w:t>
      </w:r>
    </w:p>
  </w:footnote>
  <w:footnote w:id="37">
    <w:p w14:paraId="200FC867" w14:textId="77777777" w:rsidR="00267F4E" w:rsidRPr="00084479" w:rsidRDefault="00267F4E" w:rsidP="00310E79">
      <w:pPr>
        <w:pStyle w:val="FootnoteText"/>
        <w:ind w:left="567" w:hanging="567"/>
        <w:rPr>
          <w:color w:val="000000"/>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Resolución del Parlamento Europeo, de 9 de junio de 2021, sobre la Estrategia de la UE sobre la biodiversidad de aquí a 2030:</w:t>
      </w:r>
      <w:r w:rsidRPr="00084479">
        <w:rPr>
          <w:color w:val="000000"/>
          <w:sz w:val="24"/>
          <w:szCs w:val="24"/>
          <w:lang w:val="es-ES_tradnl"/>
        </w:rPr>
        <w:t xml:space="preserve"> Reintegrar la naturaleza en nuestras vidas [2020/2273 (INI)], disponible en https://www.europarl.europa.eu/doceo/document/TA-9-2021-0277_ES.pdf.</w:t>
      </w:r>
    </w:p>
  </w:footnote>
  <w:footnote w:id="38">
    <w:p w14:paraId="1887E951" w14:textId="77777777" w:rsidR="00267F4E" w:rsidRPr="00084479" w:rsidRDefault="00267F4E" w:rsidP="00310E79">
      <w:pPr>
        <w:pStyle w:val="FootnoteText"/>
        <w:ind w:left="567" w:hanging="567"/>
        <w:rPr>
          <w:color w:val="000000"/>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Conclusiones del Consejo, de 17 de diciembre de 2020, sobre el Informe Especial n.º 15/2020 del Tribunal de Cuentas Europeo titulado «Protección de los polinizadores silvestres en la UE — Las iniciativas de la Comisión no han dado frutos» (14168/20).</w:t>
      </w:r>
    </w:p>
  </w:footnote>
  <w:footnote w:id="39">
    <w:p w14:paraId="310E905C"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 xml:space="preserve">Informe Especial n.º 15/2020, </w:t>
      </w:r>
      <w:hyperlink r:id="rId8">
        <w:r w:rsidRPr="00084479">
          <w:rPr>
            <w:rStyle w:val="Internetlnk"/>
            <w:sz w:val="24"/>
            <w:szCs w:val="24"/>
            <w:lang w:val="es-ES_tradnl"/>
          </w:rPr>
          <w:t>https://www.eca.europa.eu/Lists/ECADocuments/SR20_15/SR_Pollinators_ES.pdf</w:t>
        </w:r>
      </w:hyperlink>
      <w:r w:rsidRPr="00084479">
        <w:rPr>
          <w:sz w:val="24"/>
          <w:szCs w:val="24"/>
          <w:lang w:val="es-ES_tradnl"/>
        </w:rPr>
        <w:t> </w:t>
      </w:r>
    </w:p>
  </w:footnote>
  <w:footnote w:id="40">
    <w:p w14:paraId="16C4DB49" w14:textId="77777777" w:rsidR="00267F4E" w:rsidRPr="00084479" w:rsidRDefault="00267F4E" w:rsidP="00310E79">
      <w:pPr>
        <w:pStyle w:val="FootnoteText"/>
        <w:ind w:left="567" w:hanging="567"/>
        <w:rPr>
          <w:b/>
          <w:i/>
          <w:sz w:val="24"/>
          <w:szCs w:val="24"/>
          <w:lang w:val="es-ES_tradnl"/>
        </w:rPr>
      </w:pPr>
      <w:r w:rsidRPr="00084479">
        <w:rPr>
          <w:rStyle w:val="FootnoteReference"/>
          <w:bCs/>
          <w:i/>
          <w:sz w:val="24"/>
          <w:szCs w:val="24"/>
          <w:lang w:val="es-ES_tradnl"/>
        </w:rPr>
        <w:footnoteRef/>
      </w:r>
      <w:r w:rsidRPr="00084479">
        <w:rPr>
          <w:b/>
          <w:i/>
          <w:sz w:val="24"/>
          <w:szCs w:val="24"/>
          <w:lang w:val="es-ES_tradnl"/>
        </w:rPr>
        <w:tab/>
        <w:t>Comunicación de la Comisión al Parlamento Europeo, al Consejo, al Comité Económico y Social Europeo y al Comité de las Regiones. Revisión de la Iniciativa de la UE sobre los Polinizadores – Un nuevo pacto para los polinizadores (COM/2023/35 final).</w:t>
      </w:r>
    </w:p>
  </w:footnote>
  <w:footnote w:id="41">
    <w:p w14:paraId="191D4C66"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hyperlink r:id="rId9">
        <w:r w:rsidRPr="00084479">
          <w:rPr>
            <w:rStyle w:val="Internetlnk"/>
            <w:sz w:val="24"/>
            <w:szCs w:val="24"/>
            <w:lang w:val="es-ES_tradnl"/>
          </w:rPr>
          <w:tab/>
          <w:t>Lista roja europea — Medio ambiente — Comisión Europea (europa.eu)</w:t>
        </w:r>
      </w:hyperlink>
      <w:r w:rsidRPr="00084479">
        <w:rPr>
          <w:sz w:val="24"/>
          <w:szCs w:val="24"/>
          <w:lang w:val="es-ES_tradnl"/>
        </w:rPr>
        <w:t>.</w:t>
      </w:r>
    </w:p>
  </w:footnote>
  <w:footnote w:id="42">
    <w:p w14:paraId="1408A678"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(Feader), y por el que se derogan los Reglamentos (UE) n.° 1305/2013 y (UE) n.° 1307/2013 (DO L 435 de 6.12.2021, p. 1).</w:t>
      </w:r>
    </w:p>
  </w:footnote>
  <w:footnote w:id="43">
    <w:p w14:paraId="2AE71306"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Cuando un agricultor se comprometa a dedicar al menos el 7 % de sus tierras de cultivo a superficies o elementos no productivos, incluidas las tierras en barbecho, en el marco de un régimen ecológico reforzado o si existe un porcentaje mínimo de al menos el 7 % de las tierras de cultivo de las explotaciones agrícolas que incluyan también cultivos intermedios y cultivos fijadores de nitrógeno, cultivadas sin hacer uso de productos fitosanitarios.</w:t>
      </w:r>
    </w:p>
  </w:footnote>
  <w:footnote w:id="44">
    <w:p w14:paraId="7DD1A751"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La rehumidificación es el proceso de transformación de un suelo drenado en suelo húmedo. Capítulo 1 del Suplemento de 2013 de las Directrices del IPCC de 2006 para los inventarios nacionales de gases de efecto invernadero: humedales, IPCC 2014, Hiraishi, T., Krug, T., Tanabe, K., Srivastava, N., Baasansuren, J., Fukuda, M. y Troxler, T.G. (editores).</w:t>
      </w:r>
    </w:p>
  </w:footnote>
  <w:footnote w:id="45">
    <w:p w14:paraId="6F0CBBF8"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El término «suelo orgánico» se define en las Directrices del IPCC de 2006 para los inventarios nacionales de gases de efecto invernadero, IPCC 2006, elaboradas por el National Greenhouse Gas Inventories Programme, Eggleston H.S., Buendia L., Miwa K., Ngara T. y Tanabe K. (editores).</w:t>
      </w:r>
    </w:p>
  </w:footnote>
  <w:footnote w:id="46">
    <w:p w14:paraId="56940883"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 xml:space="preserve">Comunicación de la Comisión al Parlamento Europeo, al Consejo, al Comité Económico y Social Europeo y al Comité de las Regiones, Nueva Estrategia de la UE en favor de los Bosques para 2030, </w:t>
      </w:r>
      <w:proofErr w:type="gramStart"/>
      <w:r w:rsidRPr="00084479">
        <w:rPr>
          <w:sz w:val="24"/>
          <w:szCs w:val="24"/>
          <w:lang w:val="es-ES_tradnl"/>
        </w:rPr>
        <w:t>COM(</w:t>
      </w:r>
      <w:proofErr w:type="gramEnd"/>
      <w:r w:rsidRPr="00084479">
        <w:rPr>
          <w:sz w:val="24"/>
          <w:szCs w:val="24"/>
          <w:lang w:val="es-ES_tradnl"/>
        </w:rPr>
        <w:t>2021) 572 final.</w:t>
      </w:r>
    </w:p>
  </w:footnote>
  <w:footnote w:id="47">
    <w:p w14:paraId="04E3BDE9" w14:textId="77777777" w:rsidR="00267F4E" w:rsidRPr="00084479" w:rsidRDefault="00267F4E" w:rsidP="00310E79">
      <w:pPr>
        <w:pStyle w:val="FootnoteText"/>
        <w:ind w:left="567" w:hanging="567"/>
        <w:rPr>
          <w:color w:val="000000"/>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2019/1241 del Parlamento Europeo y del Consejo, de 20 de junio de 2019, sobre la conservación de los recursos pesqueros y la protección de los ecosistemas marinos con medidas técnicas, y por el que se modifican los Reglamentos (CE) n.º 1967/2006 y (CE) n.º 1224/2009 del Consejo y los Reglamentos (UE) n.º 1380/2013, (UE) 2016/1139, (UE) 2018/973, (UE) 2019/472 y (UE) 2019/1022 del Parlamento Europeo y del Consejo, y por el que se derogan los Reglamentos (CE) n.º 894/97, (CE) n.º 850/98, (CE) n.º 2549/2000, (CE) n.º 254/2002, (CE) n.º 812/2004 y (CE) n.º 2187/2005 del Consejo (DO L 198 de 25.7.2019, p. 105).</w:t>
      </w:r>
    </w:p>
  </w:footnote>
  <w:footnote w:id="48">
    <w:p w14:paraId="2FF9568F" w14:textId="77777777" w:rsidR="00267F4E" w:rsidRPr="00084479" w:rsidRDefault="00267F4E" w:rsidP="00310E79">
      <w:pPr>
        <w:pStyle w:val="FootnoteText"/>
        <w:ind w:left="567" w:hanging="567"/>
        <w:rPr>
          <w:color w:val="000000"/>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Directiva (UE) 2018/2001 del Parlamento Europeo y del Consejo, de 11 de diciembre de 2018, relativa al fomento del uso de energía procedente de fuentes renovables</w:t>
      </w:r>
      <w:r w:rsidRPr="00084479">
        <w:rPr>
          <w:color w:val="000000"/>
          <w:sz w:val="24"/>
          <w:szCs w:val="24"/>
          <w:lang w:val="es-ES_tradnl"/>
        </w:rPr>
        <w:t xml:space="preserve"> </w:t>
      </w:r>
    </w:p>
    <w:p w14:paraId="0B7A674C" w14:textId="77777777" w:rsidR="00267F4E" w:rsidRPr="00084479" w:rsidRDefault="00267F4E" w:rsidP="00310E79">
      <w:pPr>
        <w:pStyle w:val="FootnoteText"/>
        <w:ind w:left="567" w:hanging="567"/>
        <w:rPr>
          <w:sz w:val="24"/>
          <w:szCs w:val="24"/>
          <w:lang w:val="es-ES_tradnl"/>
        </w:rPr>
      </w:pPr>
      <w:r w:rsidRPr="00084479">
        <w:rPr>
          <w:color w:val="000000"/>
          <w:sz w:val="24"/>
          <w:szCs w:val="24"/>
          <w:lang w:val="es-ES_tradnl"/>
        </w:rPr>
        <w:tab/>
        <w:t>(DO L 328 de 21.12.2018, p. 82).</w:t>
      </w:r>
    </w:p>
  </w:footnote>
  <w:footnote w:id="49">
    <w:p w14:paraId="71D97CB0" w14:textId="77777777" w:rsidR="00267F4E" w:rsidRPr="00084479" w:rsidRDefault="00267F4E" w:rsidP="00310E79">
      <w:pPr>
        <w:pStyle w:val="FootnoteText"/>
        <w:ind w:left="567" w:hanging="567"/>
        <w:rPr>
          <w:color w:val="000000"/>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w:t>
      </w:r>
    </w:p>
  </w:footnote>
  <w:footnote w:id="50">
    <w:p w14:paraId="3F9160FA"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 xml:space="preserve">Directiva 98/70/CE del Parlamento Europeo y del Consejo, de 13 de octubre de 1998, relativa a la calidad de la gasolina y el gasóleo y por la que se modifica la Directiva 93/12/CEE del Consejo (DO L 350 de 28.12.1998, p. 58). </w:t>
      </w:r>
    </w:p>
    <w:p w14:paraId="4742262B" w14:textId="77777777" w:rsidR="00267F4E" w:rsidRPr="00084479" w:rsidRDefault="00267F4E" w:rsidP="00310E79">
      <w:pPr>
        <w:pStyle w:val="FootnoteText"/>
        <w:ind w:left="567" w:hanging="567"/>
        <w:rPr>
          <w:color w:val="000000"/>
          <w:sz w:val="24"/>
          <w:szCs w:val="24"/>
          <w:lang w:val="es-ES_tradnl"/>
        </w:rPr>
      </w:pPr>
      <w:r w:rsidRPr="00084479">
        <w:rPr>
          <w:snapToGrid w:val="0"/>
          <w:sz w:val="24"/>
          <w:szCs w:val="24"/>
          <w:lang w:val="es-ES_tradnl"/>
        </w:rPr>
        <w:t>▌</w:t>
      </w:r>
    </w:p>
  </w:footnote>
  <w:footnote w:id="51">
    <w:p w14:paraId="4FBF272C"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Directiva 92/43/CEE del Consejo, de 21 de mayo de 1992, relativa a la conservación de los hábitats naturales y de la fauna y flora silvestres (DO L 206 de 22.7.1992, p. 7).</w:t>
      </w:r>
    </w:p>
  </w:footnote>
  <w:footnote w:id="52">
    <w:p w14:paraId="734E9DDF"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 xml:space="preserve">Comunicación de la Comisión al Parlamento Europeo, al Consejo, al Comité Económico y Social Europeo y al Comité de las Regiones sobre las misiones europeas, </w:t>
      </w:r>
      <w:proofErr w:type="gramStart"/>
      <w:r w:rsidRPr="00084479">
        <w:rPr>
          <w:sz w:val="24"/>
          <w:szCs w:val="24"/>
          <w:lang w:val="es-ES_tradnl"/>
        </w:rPr>
        <w:t>COM(</w:t>
      </w:r>
      <w:proofErr w:type="gramEnd"/>
      <w:r w:rsidRPr="00084479">
        <w:rPr>
          <w:sz w:val="24"/>
          <w:szCs w:val="24"/>
          <w:lang w:val="es-ES_tradnl"/>
        </w:rPr>
        <w:t>2021) 609 final.</w:t>
      </w:r>
    </w:p>
  </w:footnote>
  <w:footnote w:id="53">
    <w:p w14:paraId="2A0B5A84"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Directiva 2003/4/CE del Parlamento Europeo y del Consejo, de 28 de enero de 2003, relativa al acceso del público a la información medioambiental y por la que se deroga la Directiva 90/313/CEE del Consejo (DO L 41 de 14.2.2003, p. 26).</w:t>
      </w:r>
    </w:p>
  </w:footnote>
  <w:footnote w:id="54">
    <w:p w14:paraId="109C4004"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Directiva 2007/2/CE del Parlamento Europeo y del Consejo, de 14 de marzo de 2007, por la que se establece una infraestructura de información espacial en la Comunidad Europea (Inspire) (DO L 108 de 25.4.2007, p. 1).</w:t>
      </w:r>
    </w:p>
  </w:footnote>
  <w:footnote w:id="55">
    <w:p w14:paraId="5550868F"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Directiva (UE) 2019/1024 del Parlamento Europeo y del Consejo, de 20 de junio de 2019, relativa a los datos abiertos y la reutilización de la información del sector público (DO L 172 de 26.6.2019, p. 56).</w:t>
      </w:r>
    </w:p>
  </w:footnote>
  <w:footnote w:id="56">
    <w:p w14:paraId="0D470321"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2021/240 del Parlamento Europeo y del Consejo, de 10 de febrero de 2021, por el que se establece un instrumento de apoyo técnico (DO L 57 de 18.2.2021, p. 1).</w:t>
      </w:r>
    </w:p>
  </w:footnote>
  <w:footnote w:id="57">
    <w:p w14:paraId="784FC108"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2021/783 del Parlamento Europeo y del Consejo, de 29 de abril de 2021, por el que se establece un Programa de Medio Ambiente y Acción por el Clima (LIFE) y se deroga el Reglamento (UE) n.º 1293/2013 (DO L 172 de 17.5.2021, p. 53).</w:t>
      </w:r>
    </w:p>
  </w:footnote>
  <w:footnote w:id="58">
    <w:p w14:paraId="26AD4B04"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2021/1139 del Parlamento Europeo y del Consejo, de 7 de julio de 2021, por el que se establece el Fondo Europeo Marítimo, de Pesca y de Acuicultura, y por el que se modifica el Reglamento (UE) 2017/1004 (DO L 247 de 13.7.2021, p. 1).</w:t>
      </w:r>
    </w:p>
  </w:footnote>
  <w:footnote w:id="59">
    <w:p w14:paraId="61239CB6"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2020/2220 del Parlamento Europeo y del Consejo, de 23 de diciembre de 2020, por el que se establecen determinadas disposiciones transitorias para la ayuda del Fondo Europeo Agrícola de Desarrollo Rural (Feader) y del Fondo Europeo Agrícola de Garantía (FEAGA) en los años 2021 y 2022, y por el que se modifican los Reglamentos (UE) n.º 1305/2013, (UE) n.º 1306/2013 y (UE) n.º 1307/2013 en lo que respecta a sus recursos y a su aplicación en los años 2021 y 2022 y el Reglamento (UE) n.º 1308/2013 en lo que respecta a los recursos y la distribución de dicha ayuda en los años 2021 y 2022 (DO L 437 de 28.12.2020, p. 1).</w:t>
      </w:r>
    </w:p>
  </w:footnote>
  <w:footnote w:id="60">
    <w:p w14:paraId="2E3FDE2A"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2021/1058 del Parlamento Europeo y del Consejo, de 24 de junio de 2021, relativo al Fondo Europeo de Desarrollo Regional y al Fondo de Cohesión (DO L 231 de 30.6.2021, p. 60).</w:t>
      </w:r>
    </w:p>
  </w:footnote>
  <w:footnote w:id="61">
    <w:p w14:paraId="633AC83F"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2021/1056 del Parlamento Europeo y del Consejo, de 24 de junio de 2021, por el que se establece el Fondo de Transición Justa (DO L 231 de 30.6.2021, p. 1).</w:t>
      </w:r>
    </w:p>
  </w:footnote>
  <w:footnote w:id="62">
    <w:p w14:paraId="612114AB"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2021/695 del Parlamento Europeo y del Consejo, de 28 de abril de 2021, por el que se crea el Programa Marco de Investigación e Innovación «Horizonte Europa», se establecen sus normas de participación y difusión, y se derogan los Reglamentos (UE) n.º 1290/2013 y (UE) n.º 1291/2013 (DO L 170 de 12.5.2021, p. 1).</w:t>
      </w:r>
    </w:p>
  </w:footnote>
  <w:footnote w:id="63">
    <w:p w14:paraId="4D22C0A8"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Euratom) 2020/2093 del Consejo, de 17 de diciembre de 2020, por el que se establece el marco financiero plurianual para el período 2021-2027 (DO L 433I de 22.12.2020, p. 11).</w:t>
      </w:r>
    </w:p>
  </w:footnote>
  <w:footnote w:id="64">
    <w:p w14:paraId="4945D362"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2021/241 del Parlamento Europeo y del Consejo, de 12 de febrero de 2021, por el que se establece el Mecanismo de Recuperación y Resiliencia (DO L 57 de 18.2.2021, p. 17).</w:t>
      </w:r>
    </w:p>
  </w:footnote>
  <w:footnote w:id="65">
    <w:p w14:paraId="16CB3517"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shd w:val="clear" w:color="auto" w:fill="FFFFFF"/>
          <w:lang w:val="es-ES_tradnl"/>
        </w:rPr>
        <w:tab/>
        <w:t>Reglamento (UE) 2021/523 del Parlamento Europeo y del Consejo, de 24 de marzo de 2021, por el que se establece el Programa InvestEU y se modifica el Reglamento (UE) 2015/1017 (DO L 107 de 26.3.2021, p. 30).</w:t>
      </w:r>
    </w:p>
  </w:footnote>
  <w:footnote w:id="66">
    <w:p w14:paraId="0CC068B5"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 xml:space="preserve">Comunicación de la Comisión al Parlamento Europeo y al Consejo — Ciclos de carbono sostenibles, </w:t>
      </w:r>
      <w:proofErr w:type="gramStart"/>
      <w:r w:rsidRPr="00084479">
        <w:rPr>
          <w:sz w:val="24"/>
          <w:szCs w:val="24"/>
          <w:lang w:val="es-ES_tradnl"/>
        </w:rPr>
        <w:t>COM(</w:t>
      </w:r>
      <w:proofErr w:type="gramEnd"/>
      <w:r w:rsidRPr="00084479">
        <w:rPr>
          <w:sz w:val="24"/>
          <w:szCs w:val="24"/>
          <w:lang w:val="es-ES_tradnl"/>
        </w:rPr>
        <w:t>2021) 800 final.</w:t>
      </w:r>
    </w:p>
  </w:footnote>
  <w:footnote w:id="67">
    <w:p w14:paraId="4C7DA7D1" w14:textId="1D5BE58D"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(Feader), y por el que se derogan los Reglamentos (UE) n.º 1305/2013 y (UE) n.º 1307/2013</w:t>
      </w:r>
      <w:r w:rsidR="009E598C">
        <w:rPr>
          <w:sz w:val="24"/>
          <w:szCs w:val="24"/>
          <w:lang w:val="es-ES_tradnl"/>
        </w:rPr>
        <w:t xml:space="preserve"> </w:t>
      </w:r>
      <w:r w:rsidR="009E598C" w:rsidRPr="009E598C">
        <w:rPr>
          <w:sz w:val="24"/>
          <w:szCs w:val="24"/>
          <w:lang w:val="es-ES"/>
        </w:rPr>
        <w:t>(DO L 435 de 6.12.2021, p. 1)</w:t>
      </w:r>
      <w:r w:rsidRPr="009E598C">
        <w:rPr>
          <w:sz w:val="24"/>
          <w:szCs w:val="24"/>
          <w:lang w:val="es-ES_tradnl"/>
        </w:rPr>
        <w:t>.</w:t>
      </w:r>
    </w:p>
  </w:footnote>
  <w:footnote w:id="68">
    <w:p w14:paraId="0B9BE262"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[Referencia que debe añadirse cuando se publique el Octavo Programa de Acción en materia de Medio Ambiente].</w:t>
      </w:r>
    </w:p>
  </w:footnote>
  <w:footnote w:id="69">
    <w:p w14:paraId="0A8B14DF" w14:textId="35A54CC3" w:rsidR="009E598C" w:rsidRPr="009E598C" w:rsidRDefault="009E598C" w:rsidP="009E598C">
      <w:pPr>
        <w:pStyle w:val="FootnoteText"/>
        <w:ind w:left="567" w:hanging="567"/>
        <w:rPr>
          <w:lang w:val="es-ES"/>
        </w:rPr>
      </w:pPr>
      <w:r>
        <w:rPr>
          <w:rStyle w:val="FootnoteReference"/>
        </w:rPr>
        <w:footnoteRef/>
      </w:r>
      <w:r w:rsidRPr="009E598C">
        <w:rPr>
          <w:lang w:val="es-ES"/>
        </w:rPr>
        <w:t xml:space="preserve"> </w:t>
      </w:r>
      <w:r>
        <w:rPr>
          <w:lang w:val="es-ES"/>
        </w:rPr>
        <w:tab/>
      </w:r>
      <w:r w:rsidRPr="00084479">
        <w:rPr>
          <w:sz w:val="24"/>
          <w:szCs w:val="24"/>
          <w:lang w:val="es-ES_tradnl"/>
        </w:rPr>
        <w:t>Acuerdo interinstitucional entre el Parlamento Europeo, el Consejo de la Unión Europea y la Comisión Europea sobre la mejora de la legislación (DO L 123 de 12.5.2016, p. 1).</w:t>
      </w:r>
    </w:p>
  </w:footnote>
  <w:footnote w:id="70">
    <w:p w14:paraId="76487AD4"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71">
    <w:p w14:paraId="559CFDD1"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color w:val="000000"/>
          <w:sz w:val="24"/>
          <w:szCs w:val="24"/>
          <w:shd w:val="clear" w:color="auto" w:fill="FFFFFF"/>
          <w:lang w:val="es-ES_tradnl"/>
        </w:rPr>
        <w:tab/>
      </w:r>
      <w:r w:rsidRPr="00084479">
        <w:rPr>
          <w:sz w:val="24"/>
          <w:szCs w:val="24"/>
          <w:shd w:val="clear" w:color="auto" w:fill="FFFFFF"/>
          <w:lang w:val="es-ES_tradnl"/>
        </w:rPr>
        <w:t>Reglamento (CE) n.º 1059/2003 del Parlamento Europeo y del Consejo, de 26 de mayo de 2003, por el que se establece una nomenclatura común de unidades territoriales estadísticas (NUTS) (DO L 154 de 21.6.2003, p. 1).</w:t>
      </w:r>
    </w:p>
  </w:footnote>
  <w:footnote w:id="72">
    <w:p w14:paraId="02C21CDC" w14:textId="77777777" w:rsidR="00267F4E" w:rsidRPr="00084479" w:rsidRDefault="00267F4E" w:rsidP="00310E79">
      <w:pPr>
        <w:pStyle w:val="FootnoteText"/>
        <w:ind w:left="567" w:hanging="567"/>
        <w:rPr>
          <w:sz w:val="24"/>
          <w:szCs w:val="24"/>
          <w:lang w:val="es-ES_tradnl"/>
        </w:rPr>
      </w:pPr>
      <w:r w:rsidRPr="00267F4E">
        <w:rPr>
          <w:rStyle w:val="FootnoteCharacters"/>
          <w:sz w:val="24"/>
          <w:szCs w:val="24"/>
          <w:vertAlign w:val="superscript"/>
          <w:lang w:val="es-ES_tradnl"/>
        </w:rPr>
        <w:footnoteRef/>
      </w:r>
      <w:r w:rsidRPr="00084479">
        <w:rPr>
          <w:sz w:val="24"/>
          <w:szCs w:val="24"/>
          <w:lang w:val="es-ES_tradnl"/>
        </w:rPr>
        <w:tab/>
        <w:t>Reglamento (UE) 2021/696 del Parlamento Europeo y del Consejo, de 28 de abril de 2021, por el que se crean el Programa Espacial de la Unión y la Agencia de la Unión Europea para el Programa Espacial y se derogan los Reglamentos (UE) n.º 912/2010, (UE) n.º 1285/2013 y (UE) n.º 377/2014 y la Decisión n.º 541/2014/UE (DO L 170 de 12.5.2021, p. 69).</w:t>
      </w:r>
    </w:p>
  </w:footnote>
  <w:footnote w:id="73">
    <w:p w14:paraId="6BD9E6E8" w14:textId="77777777" w:rsidR="00267F4E" w:rsidRPr="00084479" w:rsidRDefault="00267F4E" w:rsidP="00310E79">
      <w:pPr>
        <w:pStyle w:val="Point0number"/>
        <w:tabs>
          <w:tab w:val="clear" w:pos="850"/>
        </w:tabs>
        <w:suppressAutoHyphens w:val="0"/>
        <w:spacing w:before="0" w:after="0"/>
        <w:ind w:left="567" w:hanging="567"/>
        <w:jc w:val="left"/>
        <w:rPr>
          <w:szCs w:val="24"/>
        </w:rPr>
      </w:pPr>
      <w:r w:rsidRPr="00267F4E">
        <w:rPr>
          <w:rStyle w:val="FootnoteCharacters"/>
          <w:szCs w:val="24"/>
          <w:vertAlign w:val="superscript"/>
        </w:rPr>
        <w:footnoteRef/>
      </w:r>
      <w:r w:rsidRPr="00084479">
        <w:rPr>
          <w:szCs w:val="24"/>
        </w:rPr>
        <w:tab/>
        <w:t xml:space="preserve">Propuesta de Directiva del Parlamento Europeo y del Consejo por la que se modifican la Directiva (UE) 2018/2001, relativa al fomento del uso de energía procedente de fuentes renovables, la Directiva 2010/31/UE, relativa a la eficiencia energética de los edificios, y la Directiva 2012/27/UE, relativa a la eficiencia energética, </w:t>
      </w:r>
      <w:proofErr w:type="gramStart"/>
      <w:r w:rsidRPr="00084479">
        <w:rPr>
          <w:szCs w:val="24"/>
        </w:rPr>
        <w:t>COM(</w:t>
      </w:r>
      <w:proofErr w:type="gramEnd"/>
      <w:r w:rsidRPr="00084479">
        <w:rPr>
          <w:szCs w:val="24"/>
        </w:rPr>
        <w:t>2022) 222 final.</w:t>
      </w:r>
    </w:p>
    <w:p w14:paraId="217C3AF6" w14:textId="77777777" w:rsidR="00267F4E" w:rsidRPr="00084479" w:rsidRDefault="00267F4E" w:rsidP="00310E79">
      <w:pPr>
        <w:pStyle w:val="FootnoteText"/>
        <w:ind w:left="567" w:hanging="567"/>
        <w:rPr>
          <w:sz w:val="24"/>
          <w:szCs w:val="24"/>
          <w:lang w:val="es-ES_tradnl"/>
        </w:rPr>
      </w:pPr>
    </w:p>
  </w:footnote>
  <w:footnote w:id="74">
    <w:p w14:paraId="7CBF8E50" w14:textId="77777777" w:rsidR="00267F4E" w:rsidRPr="00084479" w:rsidRDefault="00267F4E" w:rsidP="00310E79">
      <w:pPr>
        <w:pStyle w:val="FootnoteText"/>
        <w:ind w:left="567" w:hanging="567"/>
        <w:rPr>
          <w:sz w:val="24"/>
          <w:szCs w:val="24"/>
          <w:lang w:val="es-ES_tradnl"/>
        </w:rPr>
      </w:pPr>
      <w:r w:rsidRPr="00084479">
        <w:rPr>
          <w:rStyle w:val="FootnoteReference"/>
          <w:sz w:val="24"/>
          <w:szCs w:val="24"/>
          <w:lang w:val="es-ES_tradnl"/>
        </w:rPr>
        <w:footnoteRef/>
      </w:r>
      <w:r w:rsidRPr="00084479">
        <w:rPr>
          <w:sz w:val="24"/>
          <w:szCs w:val="24"/>
          <w:lang w:val="es-ES_tradnl"/>
        </w:rPr>
        <w:tab/>
      </w:r>
      <w:hyperlink r:id="rId10" w:history="1">
        <w:r w:rsidRPr="00084479">
          <w:rPr>
            <w:rStyle w:val="Hyperlink"/>
            <w:sz w:val="24"/>
            <w:szCs w:val="24"/>
            <w:lang w:val="es-ES_tradnl"/>
          </w:rPr>
          <w:t>Clasificación de los hábitats marinos EUNIS 2022.</w:t>
        </w:r>
      </w:hyperlink>
      <w:hyperlink r:id="rId11" w:history="1">
        <w:r w:rsidRPr="00084479">
          <w:rPr>
            <w:rStyle w:val="Hyperlink"/>
            <w:sz w:val="24"/>
            <w:szCs w:val="24"/>
            <w:lang w:val="es-ES_tradnl"/>
          </w:rPr>
          <w:t>Agencia Europea de Medio Ambiente.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CE90" w14:textId="77777777" w:rsidR="00267F4E" w:rsidRPr="006840D6" w:rsidRDefault="00267F4E" w:rsidP="00DC6A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0314D" w14:textId="77777777" w:rsidR="00267F4E" w:rsidRPr="006840D6" w:rsidRDefault="00267F4E" w:rsidP="00DC6A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643AE" w14:textId="77777777" w:rsidR="00267F4E" w:rsidRPr="006840D6" w:rsidRDefault="00267F4E" w:rsidP="00DC6A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FB594" w14:textId="77777777" w:rsidR="00267F4E" w:rsidRPr="0050789E" w:rsidRDefault="00267F4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301C0" w14:textId="77777777" w:rsidR="00267F4E" w:rsidRPr="0050789E" w:rsidRDefault="00267F4E"/>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29788" w14:textId="77777777" w:rsidR="00267F4E" w:rsidRPr="0050789E" w:rsidRDefault="00267F4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50A"/>
    <w:multiLevelType w:val="multilevel"/>
    <w:tmpl w:val="8F9CF8A6"/>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6BA3735"/>
    <w:multiLevelType w:val="multilevel"/>
    <w:tmpl w:val="3D0C48D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FD71F5"/>
    <w:multiLevelType w:val="multilevel"/>
    <w:tmpl w:val="2F4CFA44"/>
    <w:styleLink w:val="Aktuelllista14"/>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1175416"/>
    <w:multiLevelType w:val="multilevel"/>
    <w:tmpl w:val="2A7EB1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40E193E"/>
    <w:multiLevelType w:val="multilevel"/>
    <w:tmpl w:val="29EA3E90"/>
    <w:lvl w:ilvl="0">
      <w:start w:val="1"/>
      <w:numFmt w:val="bullet"/>
      <w:pStyle w:val="Tiret4"/>
      <w:lvlText w:val=""/>
      <w:lvlJc w:val="left"/>
      <w:pPr>
        <w:tabs>
          <w:tab w:val="num" w:pos="3118"/>
        </w:tabs>
        <w:ind w:left="3118"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6F31907"/>
    <w:multiLevelType w:val="multilevel"/>
    <w:tmpl w:val="B93E0D4E"/>
    <w:lvl w:ilvl="0">
      <w:start w:val="1"/>
      <w:numFmt w:val="bullet"/>
      <w:pStyle w:val="ListDash4"/>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3" w15:restartNumberingAfterBreak="0">
    <w:nsid w:val="1B3C78B8"/>
    <w:multiLevelType w:val="multilevel"/>
    <w:tmpl w:val="2ED4F4D0"/>
    <w:styleLink w:val="Aktuelllista1"/>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1480B22"/>
    <w:multiLevelType w:val="multilevel"/>
    <w:tmpl w:val="B5AE76E8"/>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A98393D"/>
    <w:multiLevelType w:val="multilevel"/>
    <w:tmpl w:val="16A2AF26"/>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B730CFD"/>
    <w:multiLevelType w:val="multilevel"/>
    <w:tmpl w:val="0BFC2A2C"/>
    <w:lvl w:ilvl="0">
      <w:start w:val="1"/>
      <w:numFmt w:val="bullet"/>
      <w:pStyle w:val="Tiret3"/>
      <w:lvlText w:val=""/>
      <w:lvlJc w:val="left"/>
      <w:pPr>
        <w:tabs>
          <w:tab w:val="num" w:pos="2551"/>
        </w:tabs>
        <w:ind w:left="2551"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C9B0453"/>
    <w:multiLevelType w:val="multilevel"/>
    <w:tmpl w:val="1A20A4CA"/>
    <w:numStyleLink w:val="RKPunktlista"/>
  </w:abstractNum>
  <w:abstractNum w:abstractNumId="21" w15:restartNumberingAfterBreak="0">
    <w:nsid w:val="315257A4"/>
    <w:multiLevelType w:val="multilevel"/>
    <w:tmpl w:val="F3FE088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2" w15:restartNumberingAfterBreak="0">
    <w:nsid w:val="38EF5EB8"/>
    <w:multiLevelType w:val="multilevel"/>
    <w:tmpl w:val="11100894"/>
    <w:lvl w:ilvl="0">
      <w:start w:val="1"/>
      <w:numFmt w:val="bullet"/>
      <w:pStyle w:val="Tiret2"/>
      <w:lvlText w:val=""/>
      <w:lvlJc w:val="left"/>
      <w:pPr>
        <w:tabs>
          <w:tab w:val="num" w:pos="1984"/>
        </w:tabs>
        <w:ind w:left="1984"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E464C48"/>
    <w:multiLevelType w:val="multilevel"/>
    <w:tmpl w:val="47D0704A"/>
    <w:lvl w:ilvl="0">
      <w:start w:val="1"/>
      <w:numFmt w:val="bullet"/>
      <w:pStyle w:val="Tiret5"/>
      <w:lvlText w:val=""/>
      <w:lvlJc w:val="left"/>
      <w:pPr>
        <w:tabs>
          <w:tab w:val="num" w:pos="3685"/>
        </w:tabs>
        <w:ind w:left="3685"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01A7262"/>
    <w:multiLevelType w:val="multilevel"/>
    <w:tmpl w:val="F998E014"/>
    <w:styleLink w:val="Strecklistan3"/>
    <w:lvl w:ilvl="0">
      <w:start w:val="1"/>
      <w:numFmt w:val="bullet"/>
      <w:pStyle w:val="ListBullet1"/>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8" w15:restartNumberingAfterBreak="0">
    <w:nsid w:val="4B8A3A2B"/>
    <w:multiLevelType w:val="hybridMultilevel"/>
    <w:tmpl w:val="299C9EA4"/>
    <w:lvl w:ilvl="0" w:tplc="84B459D0">
      <w:start w:val="1"/>
      <w:numFmt w:val="lowerLetter"/>
      <w:lvlText w:val="%1)"/>
      <w:lvlJc w:val="left"/>
      <w:pPr>
        <w:ind w:left="720" w:hanging="360"/>
      </w:pPr>
      <w:rPr>
        <w:rFonts w:ascii="Times New Roman" w:hAnsi="Times New Roman" w:cs="Times New Roman" w:hint="default"/>
        <w:sz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793654D"/>
    <w:multiLevelType w:val="multilevel"/>
    <w:tmpl w:val="264A369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E50B93"/>
    <w:multiLevelType w:val="multilevel"/>
    <w:tmpl w:val="563A858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4" w15:restartNumberingAfterBreak="0">
    <w:nsid w:val="60C70BCF"/>
    <w:multiLevelType w:val="multilevel"/>
    <w:tmpl w:val="723E4EF2"/>
    <w:styleLink w:val="Aktuelllista23"/>
    <w:lvl w:ilvl="0">
      <w:start w:val="1"/>
      <w:numFmt w:val="bullet"/>
      <w:pStyle w:val="ListDash2"/>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64A12FA4"/>
    <w:multiLevelType w:val="multilevel"/>
    <w:tmpl w:val="428ECF3E"/>
    <w:name w:val="Heading"/>
    <w:styleLink w:val="Aktuelllista2"/>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5C754F5"/>
    <w:multiLevelType w:val="multilevel"/>
    <w:tmpl w:val="12386B6E"/>
    <w:lvl w:ilvl="0">
      <w:start w:val="1"/>
      <w:numFmt w:val="bullet"/>
      <w:pStyle w:val="ListDash1"/>
      <w:lvlText w:val="–"/>
      <w:lvlJc w:val="left"/>
      <w:pPr>
        <w:tabs>
          <w:tab w:val="num" w:pos="1133"/>
        </w:tabs>
        <w:ind w:left="113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9" w15:restartNumberingAfterBreak="0">
    <w:nsid w:val="6C7E640E"/>
    <w:multiLevelType w:val="multilevel"/>
    <w:tmpl w:val="982A2036"/>
    <w:lvl w:ilvl="0">
      <w:start w:val="1"/>
      <w:numFmt w:val="bullet"/>
      <w:pStyle w:val="ListDash3"/>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2" w15:restartNumberingAfterBreak="0">
    <w:nsid w:val="732A6128"/>
    <w:multiLevelType w:val="multilevel"/>
    <w:tmpl w:val="19F8A770"/>
    <w:lvl w:ilvl="0">
      <w:start w:val="1"/>
      <w:numFmt w:val="bullet"/>
      <w:pStyle w:val="Bull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4" w15:restartNumberingAfterBreak="0">
    <w:nsid w:val="754E0D1C"/>
    <w:multiLevelType w:val="multilevel"/>
    <w:tmpl w:val="288CDC98"/>
    <w:lvl w:ilvl="0">
      <w:start w:val="1"/>
      <w:numFmt w:val="bullet"/>
      <w:pStyle w:val="ListBullet4"/>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8" w15:restartNumberingAfterBreak="0">
    <w:nsid w:val="7D027953"/>
    <w:multiLevelType w:val="multilevel"/>
    <w:tmpl w:val="89EED0BC"/>
    <w:styleLink w:val="Strecklistan"/>
    <w:lvl w:ilvl="0">
      <w:start w:val="1"/>
      <w:numFmt w:val="decimal"/>
      <w:pStyle w:val="Considrant"/>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FCA35A4"/>
    <w:multiLevelType w:val="multilevel"/>
    <w:tmpl w:val="3358008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3"/>
  </w:num>
  <w:num w:numId="3">
    <w:abstractNumId w:val="40"/>
  </w:num>
  <w:num w:numId="4">
    <w:abstractNumId w:val="2"/>
  </w:num>
  <w:num w:numId="5">
    <w:abstractNumId w:val="41"/>
  </w:num>
  <w:num w:numId="6">
    <w:abstractNumId w:val="33"/>
  </w:num>
  <w:num w:numId="7">
    <w:abstractNumId w:val="5"/>
  </w:num>
  <w:num w:numId="8">
    <w:abstractNumId w:val="45"/>
  </w:num>
  <w:num w:numId="9">
    <w:abstractNumId w:val="47"/>
  </w:num>
  <w:num w:numId="10">
    <w:abstractNumId w:val="29"/>
  </w:num>
  <w:num w:numId="11">
    <w:abstractNumId w:val="43"/>
  </w:num>
  <w:num w:numId="12">
    <w:abstractNumId w:val="37"/>
  </w:num>
  <w:num w:numId="13">
    <w:abstractNumId w:val="27"/>
  </w:num>
  <w:num w:numId="14">
    <w:abstractNumId w:val="14"/>
  </w:num>
  <w:num w:numId="15">
    <w:abstractNumId w:val="12"/>
  </w:num>
  <w:num w:numId="16">
    <w:abstractNumId w:val="38"/>
  </w:num>
  <w:num w:numId="17">
    <w:abstractNumId w:val="46"/>
  </w:num>
  <w:num w:numId="18">
    <w:abstractNumId w:val="1"/>
  </w:num>
  <w:num w:numId="19">
    <w:abstractNumId w:val="16"/>
  </w:num>
  <w:num w:numId="20">
    <w:abstractNumId w:val="11"/>
  </w:num>
  <w:num w:numId="21">
    <w:abstractNumId w:val="17"/>
  </w:num>
  <w:num w:numId="22">
    <w:abstractNumId w:val="31"/>
  </w:num>
  <w:num w:numId="23">
    <w:abstractNumId w:val="7"/>
  </w:num>
  <w:num w:numId="24">
    <w:abstractNumId w:val="20"/>
  </w:num>
  <w:num w:numId="25">
    <w:abstractNumId w:val="25"/>
  </w:num>
  <w:num w:numId="26">
    <w:abstractNumId w:val="44"/>
  </w:num>
  <w:num w:numId="27">
    <w:abstractNumId w:val="18"/>
  </w:num>
  <w:num w:numId="28">
    <w:abstractNumId w:val="36"/>
  </w:num>
  <w:num w:numId="29">
    <w:abstractNumId w:val="34"/>
  </w:num>
  <w:num w:numId="30">
    <w:abstractNumId w:val="6"/>
  </w:num>
  <w:num w:numId="31">
    <w:abstractNumId w:val="39"/>
  </w:num>
  <w:num w:numId="32">
    <w:abstractNumId w:val="10"/>
  </w:num>
  <w:num w:numId="33">
    <w:abstractNumId w:val="30"/>
  </w:num>
  <w:num w:numId="34">
    <w:abstractNumId w:val="15"/>
  </w:num>
  <w:num w:numId="35">
    <w:abstractNumId w:val="0"/>
  </w:num>
  <w:num w:numId="36">
    <w:abstractNumId w:val="49"/>
  </w:num>
  <w:num w:numId="37">
    <w:abstractNumId w:val="3"/>
  </w:num>
  <w:num w:numId="38">
    <w:abstractNumId w:val="22"/>
  </w:num>
  <w:num w:numId="39">
    <w:abstractNumId w:val="19"/>
  </w:num>
  <w:num w:numId="40">
    <w:abstractNumId w:val="9"/>
  </w:num>
  <w:num w:numId="41">
    <w:abstractNumId w:val="24"/>
  </w:num>
  <w:num w:numId="42">
    <w:abstractNumId w:val="21"/>
  </w:num>
  <w:num w:numId="43">
    <w:abstractNumId w:val="32"/>
  </w:num>
  <w:num w:numId="44">
    <w:abstractNumId w:val="42"/>
  </w:num>
  <w:num w:numId="45">
    <w:abstractNumId w:val="48"/>
  </w:num>
  <w:num w:numId="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num>
  <w:num w:numId="49">
    <w:abstractNumId w:val="26"/>
  </w:num>
  <w:num w:numId="50">
    <w:abstractNumId w:val="13"/>
  </w:num>
  <w:num w:numId="51">
    <w:abstractNumId w:val="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ES"/>
    <w:docVar w:name="dvnumam" w:val="0"/>
    <w:docVar w:name="dvpe" w:val="737.282"/>
    <w:docVar w:name="dvrapporteur" w:val="Ponente: "/>
    <w:docVar w:name="dvstar" w:val="***I"/>
    <w:docVar w:name="dvtitre" w:val="Resolución legislativa del Parlamento Europeo, de 12 de julio de 2023, sobre la propuesta de Reglamento del Parlamento Europeo y del Consejo sobre la restauración de la naturaleza(COM(2022)0304 – C9-0208/2022 – 2022/0195(COD))"/>
  </w:docVars>
  <w:rsids>
    <w:rsidRoot w:val="00141F98"/>
    <w:rsid w:val="000011C6"/>
    <w:rsid w:val="00002272"/>
    <w:rsid w:val="00042263"/>
    <w:rsid w:val="00064002"/>
    <w:rsid w:val="000677B9"/>
    <w:rsid w:val="000831BA"/>
    <w:rsid w:val="00084479"/>
    <w:rsid w:val="000A42CC"/>
    <w:rsid w:val="000A67BB"/>
    <w:rsid w:val="000E7DD9"/>
    <w:rsid w:val="0010095E"/>
    <w:rsid w:val="0012379B"/>
    <w:rsid w:val="00125B37"/>
    <w:rsid w:val="00141F98"/>
    <w:rsid w:val="00146053"/>
    <w:rsid w:val="00187494"/>
    <w:rsid w:val="001E2100"/>
    <w:rsid w:val="001E73FC"/>
    <w:rsid w:val="001F32AE"/>
    <w:rsid w:val="00215C14"/>
    <w:rsid w:val="00226095"/>
    <w:rsid w:val="00267F4E"/>
    <w:rsid w:val="0027313D"/>
    <w:rsid w:val="002767FF"/>
    <w:rsid w:val="002B18FE"/>
    <w:rsid w:val="002B5493"/>
    <w:rsid w:val="00310E79"/>
    <w:rsid w:val="00321381"/>
    <w:rsid w:val="00343214"/>
    <w:rsid w:val="00361C00"/>
    <w:rsid w:val="00395FA1"/>
    <w:rsid w:val="003E15D4"/>
    <w:rsid w:val="00411CCE"/>
    <w:rsid w:val="0041666E"/>
    <w:rsid w:val="00421060"/>
    <w:rsid w:val="00471C19"/>
    <w:rsid w:val="004867E3"/>
    <w:rsid w:val="00492D52"/>
    <w:rsid w:val="00494A28"/>
    <w:rsid w:val="004C0004"/>
    <w:rsid w:val="004C5D52"/>
    <w:rsid w:val="004D53DB"/>
    <w:rsid w:val="004E319B"/>
    <w:rsid w:val="0050519A"/>
    <w:rsid w:val="005072A1"/>
    <w:rsid w:val="0050789E"/>
    <w:rsid w:val="00514517"/>
    <w:rsid w:val="00516A23"/>
    <w:rsid w:val="00545827"/>
    <w:rsid w:val="00560270"/>
    <w:rsid w:val="005748D2"/>
    <w:rsid w:val="005A1D05"/>
    <w:rsid w:val="005C2568"/>
    <w:rsid w:val="005D51BB"/>
    <w:rsid w:val="005F2659"/>
    <w:rsid w:val="006037C0"/>
    <w:rsid w:val="006174AB"/>
    <w:rsid w:val="00632E9C"/>
    <w:rsid w:val="006631B6"/>
    <w:rsid w:val="00680577"/>
    <w:rsid w:val="006C6768"/>
    <w:rsid w:val="006D109D"/>
    <w:rsid w:val="006F74FA"/>
    <w:rsid w:val="00731ADD"/>
    <w:rsid w:val="00734777"/>
    <w:rsid w:val="00747932"/>
    <w:rsid w:val="00751A4A"/>
    <w:rsid w:val="00756632"/>
    <w:rsid w:val="00762C74"/>
    <w:rsid w:val="00786EC0"/>
    <w:rsid w:val="007B5D7C"/>
    <w:rsid w:val="007D1690"/>
    <w:rsid w:val="007E22AD"/>
    <w:rsid w:val="00817416"/>
    <w:rsid w:val="00842779"/>
    <w:rsid w:val="00865F67"/>
    <w:rsid w:val="00881A7B"/>
    <w:rsid w:val="008840E5"/>
    <w:rsid w:val="00887B3E"/>
    <w:rsid w:val="008C2AC6"/>
    <w:rsid w:val="00920D22"/>
    <w:rsid w:val="00930C23"/>
    <w:rsid w:val="0093193B"/>
    <w:rsid w:val="009451F5"/>
    <w:rsid w:val="009509D8"/>
    <w:rsid w:val="00950B64"/>
    <w:rsid w:val="00966961"/>
    <w:rsid w:val="00981893"/>
    <w:rsid w:val="009E598C"/>
    <w:rsid w:val="009F3C51"/>
    <w:rsid w:val="00A04A2A"/>
    <w:rsid w:val="00A1687D"/>
    <w:rsid w:val="00A43E52"/>
    <w:rsid w:val="00A4678D"/>
    <w:rsid w:val="00A57A14"/>
    <w:rsid w:val="00A778C7"/>
    <w:rsid w:val="00AA3F4E"/>
    <w:rsid w:val="00AB441E"/>
    <w:rsid w:val="00AB6293"/>
    <w:rsid w:val="00AC4BF7"/>
    <w:rsid w:val="00AE0928"/>
    <w:rsid w:val="00AF3B82"/>
    <w:rsid w:val="00B12E95"/>
    <w:rsid w:val="00B22876"/>
    <w:rsid w:val="00B5070A"/>
    <w:rsid w:val="00B51BF8"/>
    <w:rsid w:val="00B558F0"/>
    <w:rsid w:val="00B81BFE"/>
    <w:rsid w:val="00BD48FE"/>
    <w:rsid w:val="00BD7BD8"/>
    <w:rsid w:val="00BE6ADC"/>
    <w:rsid w:val="00BF6A3F"/>
    <w:rsid w:val="00C05BFE"/>
    <w:rsid w:val="00C23CD4"/>
    <w:rsid w:val="00C61C0C"/>
    <w:rsid w:val="00C941CB"/>
    <w:rsid w:val="00CC2357"/>
    <w:rsid w:val="00CF071A"/>
    <w:rsid w:val="00D058B8"/>
    <w:rsid w:val="00D512DC"/>
    <w:rsid w:val="00D56C11"/>
    <w:rsid w:val="00D644B6"/>
    <w:rsid w:val="00D834A0"/>
    <w:rsid w:val="00D872DF"/>
    <w:rsid w:val="00D91E21"/>
    <w:rsid w:val="00D92E9A"/>
    <w:rsid w:val="00DA7FCD"/>
    <w:rsid w:val="00DC6AA5"/>
    <w:rsid w:val="00E365E1"/>
    <w:rsid w:val="00E74D51"/>
    <w:rsid w:val="00E820A4"/>
    <w:rsid w:val="00EB006A"/>
    <w:rsid w:val="00EB4772"/>
    <w:rsid w:val="00ED169E"/>
    <w:rsid w:val="00ED4235"/>
    <w:rsid w:val="00ED4619"/>
    <w:rsid w:val="00F04346"/>
    <w:rsid w:val="00F075DC"/>
    <w:rsid w:val="00F149E9"/>
    <w:rsid w:val="00F218BC"/>
    <w:rsid w:val="00F46A43"/>
    <w:rsid w:val="00F5134D"/>
    <w:rsid w:val="00F74202"/>
    <w:rsid w:val="00F87713"/>
    <w:rsid w:val="00F87FC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D7778"/>
  <w15:chartTrackingRefBased/>
  <w15:docId w15:val="{80FCAC48-F5C9-47C2-9341-69413A8B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451F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451F5"/>
    <w:pPr>
      <w:spacing w:before="480" w:after="240"/>
    </w:pPr>
  </w:style>
  <w:style w:type="paragraph" w:customStyle="1" w:styleId="NormalBold">
    <w:name w:val="NormalBold"/>
    <w:basedOn w:val="Normal"/>
    <w:link w:val="NormalBoldChar"/>
    <w:rsid w:val="009451F5"/>
    <w:rPr>
      <w:b/>
    </w:rPr>
  </w:style>
  <w:style w:type="paragraph" w:customStyle="1" w:styleId="NormalHanging12a">
    <w:name w:val="NormalHanging12a"/>
    <w:basedOn w:val="Normal"/>
    <w:rsid w:val="009451F5"/>
    <w:pPr>
      <w:spacing w:after="240"/>
      <w:ind w:left="567" w:hanging="567"/>
    </w:pPr>
  </w:style>
  <w:style w:type="paragraph" w:styleId="Header">
    <w:name w:val="header"/>
    <w:basedOn w:val="Normal"/>
    <w:link w:val="HeaderChar"/>
    <w:uiPriority w:val="99"/>
    <w:qFormat/>
    <w:rsid w:val="009451F5"/>
    <w:pPr>
      <w:tabs>
        <w:tab w:val="center" w:pos="4513"/>
        <w:tab w:val="right" w:pos="9026"/>
      </w:tabs>
    </w:pPr>
  </w:style>
  <w:style w:type="character" w:customStyle="1" w:styleId="HeaderChar">
    <w:name w:val="Header Char"/>
    <w:basedOn w:val="DefaultParagraphFont"/>
    <w:link w:val="Header"/>
    <w:uiPriority w:val="99"/>
    <w:qFormat/>
    <w:rsid w:val="009451F5"/>
    <w:rPr>
      <w:sz w:val="24"/>
      <w:lang w:val="es-ES_tradnl"/>
    </w:rPr>
  </w:style>
  <w:style w:type="paragraph" w:customStyle="1" w:styleId="EPFooter">
    <w:name w:val="EPFooter"/>
    <w:basedOn w:val="Normal"/>
    <w:rsid w:val="009451F5"/>
    <w:pPr>
      <w:tabs>
        <w:tab w:val="center" w:pos="4535"/>
        <w:tab w:val="right" w:pos="9071"/>
      </w:tabs>
      <w:spacing w:before="240" w:after="240"/>
    </w:pPr>
    <w:rPr>
      <w:color w:val="010000"/>
      <w:sz w:val="22"/>
    </w:rPr>
  </w:style>
  <w:style w:type="character" w:customStyle="1" w:styleId="NormalBoldChar">
    <w:name w:val="NormalBold Char"/>
    <w:basedOn w:val="DefaultParagraphFont"/>
    <w:link w:val="NormalBold"/>
    <w:locked/>
    <w:rsid w:val="009451F5"/>
    <w:rPr>
      <w:b/>
      <w:sz w:val="24"/>
      <w:lang w:val="es-ES_tradnl"/>
    </w:rPr>
  </w:style>
  <w:style w:type="paragraph" w:customStyle="1" w:styleId="Normal24a">
    <w:name w:val="Normal24a"/>
    <w:basedOn w:val="Normal"/>
    <w:link w:val="Normal24aChar"/>
    <w:rsid w:val="009451F5"/>
    <w:pPr>
      <w:spacing w:after="480"/>
    </w:pPr>
  </w:style>
  <w:style w:type="character" w:customStyle="1" w:styleId="Normal24aChar">
    <w:name w:val="Normal24a Char"/>
    <w:basedOn w:val="DefaultParagraphFont"/>
    <w:link w:val="Normal24a"/>
    <w:rsid w:val="009451F5"/>
    <w:rPr>
      <w:sz w:val="24"/>
      <w:lang w:val="es-ES_tradnl"/>
    </w:rPr>
  </w:style>
  <w:style w:type="character" w:styleId="CommentReference">
    <w:name w:val="annotation reference"/>
    <w:basedOn w:val="DefaultParagraphFont"/>
    <w:uiPriority w:val="99"/>
    <w:qFormat/>
    <w:rsid w:val="00F218BC"/>
    <w:rPr>
      <w:sz w:val="16"/>
      <w:szCs w:val="16"/>
    </w:rPr>
  </w:style>
  <w:style w:type="paragraph" w:styleId="CommentText">
    <w:name w:val="annotation text"/>
    <w:basedOn w:val="Normal"/>
    <w:link w:val="CommentTextChar"/>
    <w:uiPriority w:val="99"/>
    <w:qFormat/>
    <w:rsid w:val="00F218BC"/>
    <w:rPr>
      <w:sz w:val="20"/>
    </w:rPr>
  </w:style>
  <w:style w:type="character" w:customStyle="1" w:styleId="CommentTextChar">
    <w:name w:val="Comment Text Char"/>
    <w:basedOn w:val="DefaultParagraphFont"/>
    <w:link w:val="CommentText"/>
    <w:uiPriority w:val="99"/>
    <w:qFormat/>
    <w:rsid w:val="00F218BC"/>
    <w:rPr>
      <w:lang w:val="es-ES_tradnl"/>
    </w:rPr>
  </w:style>
  <w:style w:type="paragraph" w:styleId="CommentSubject">
    <w:name w:val="annotation subject"/>
    <w:basedOn w:val="CommentText"/>
    <w:next w:val="CommentText"/>
    <w:link w:val="CommentSubjectChar"/>
    <w:uiPriority w:val="99"/>
    <w:qFormat/>
    <w:rsid w:val="00F218BC"/>
    <w:rPr>
      <w:b/>
      <w:bCs/>
    </w:rPr>
  </w:style>
  <w:style w:type="character" w:customStyle="1" w:styleId="CommentSubjectChar">
    <w:name w:val="Comment Subject Char"/>
    <w:basedOn w:val="CommentTextChar"/>
    <w:link w:val="CommentSubject"/>
    <w:uiPriority w:val="99"/>
    <w:qFormat/>
    <w:rsid w:val="00F218BC"/>
    <w:rPr>
      <w:b/>
      <w:bCs/>
      <w:lang w:val="es-ES_tradnl"/>
    </w:rPr>
  </w:style>
  <w:style w:type="paragraph" w:styleId="BalloonText">
    <w:name w:val="Balloon Text"/>
    <w:basedOn w:val="Normal"/>
    <w:link w:val="BalloonTextChar"/>
    <w:uiPriority w:val="99"/>
    <w:qFormat/>
    <w:rsid w:val="00F218BC"/>
    <w:rPr>
      <w:rFonts w:ascii="Segoe UI" w:hAnsi="Segoe UI" w:cs="Segoe UI"/>
      <w:sz w:val="18"/>
      <w:szCs w:val="18"/>
    </w:rPr>
  </w:style>
  <w:style w:type="character" w:customStyle="1" w:styleId="BalloonTextChar">
    <w:name w:val="Balloon Text Char"/>
    <w:basedOn w:val="DefaultParagraphFont"/>
    <w:link w:val="BalloonText"/>
    <w:uiPriority w:val="99"/>
    <w:qFormat/>
    <w:rsid w:val="00F218BC"/>
    <w:rPr>
      <w:rFonts w:ascii="Segoe UI" w:hAnsi="Segoe UI" w:cs="Segoe UI"/>
      <w:sz w:val="18"/>
      <w:szCs w:val="18"/>
      <w:lang w:val="es-ES_tradnl"/>
    </w:rPr>
  </w:style>
  <w:style w:type="paragraph" w:customStyle="1" w:styleId="Normal6">
    <w:name w:val="Normal6"/>
    <w:basedOn w:val="Normal"/>
    <w:link w:val="Normal6Char"/>
    <w:rsid w:val="00310E79"/>
    <w:pPr>
      <w:spacing w:after="120"/>
    </w:pPr>
  </w:style>
  <w:style w:type="paragraph" w:customStyle="1" w:styleId="Normal12Bold">
    <w:name w:val="Normal12Bold"/>
    <w:basedOn w:val="Normal"/>
    <w:rsid w:val="00310E79"/>
    <w:pPr>
      <w:spacing w:after="240"/>
    </w:pPr>
    <w:rPr>
      <w:b/>
    </w:rPr>
  </w:style>
  <w:style w:type="character" w:customStyle="1" w:styleId="Normal6Char">
    <w:name w:val="Normal6 Char"/>
    <w:link w:val="Normal6"/>
    <w:rsid w:val="00310E79"/>
    <w:rPr>
      <w:sz w:val="24"/>
      <w:lang w:val="es-ES_tradnl"/>
    </w:rPr>
  </w:style>
  <w:style w:type="paragraph" w:customStyle="1" w:styleId="ConsHeading">
    <w:name w:val="ConsHeading"/>
    <w:basedOn w:val="Normal"/>
    <w:rsid w:val="00310E79"/>
    <w:pPr>
      <w:spacing w:before="720" w:after="240"/>
      <w:jc w:val="center"/>
    </w:pPr>
  </w:style>
  <w:style w:type="paragraph" w:customStyle="1" w:styleId="ConsLine">
    <w:name w:val="ConsLine"/>
    <w:basedOn w:val="Normal"/>
    <w:rsid w:val="00310E79"/>
    <w:pPr>
      <w:spacing w:before="240" w:after="240"/>
      <w:jc w:val="center"/>
    </w:pPr>
    <w:rPr>
      <w:bCs/>
    </w:rPr>
  </w:style>
  <w:style w:type="paragraph" w:customStyle="1" w:styleId="NormalCentre">
    <w:name w:val="NormalCentre"/>
    <w:basedOn w:val="Normal"/>
    <w:rsid w:val="00310E79"/>
    <w:pPr>
      <w:jc w:val="center"/>
    </w:pPr>
  </w:style>
  <w:style w:type="paragraph" w:customStyle="1" w:styleId="Statut">
    <w:name w:val="Statut"/>
    <w:basedOn w:val="Normal"/>
    <w:next w:val="Normal"/>
    <w:qFormat/>
    <w:rsid w:val="00310E79"/>
    <w:pPr>
      <w:widowControl/>
      <w:spacing w:before="360"/>
      <w:jc w:val="center"/>
    </w:pPr>
    <w:rPr>
      <w:rFonts w:eastAsia="Calibri"/>
      <w:szCs w:val="22"/>
      <w:lang w:eastAsia="en-US"/>
    </w:rPr>
  </w:style>
  <w:style w:type="paragraph" w:styleId="Footer">
    <w:name w:val="footer"/>
    <w:basedOn w:val="Normal"/>
    <w:link w:val="FooterChar"/>
    <w:uiPriority w:val="99"/>
    <w:qFormat/>
    <w:rsid w:val="00310E79"/>
    <w:pPr>
      <w:tabs>
        <w:tab w:val="center" w:pos="4513"/>
        <w:tab w:val="right" w:pos="9026"/>
      </w:tabs>
    </w:pPr>
  </w:style>
  <w:style w:type="character" w:customStyle="1" w:styleId="FooterChar">
    <w:name w:val="Footer Char"/>
    <w:basedOn w:val="DefaultParagraphFont"/>
    <w:link w:val="Footer"/>
    <w:uiPriority w:val="99"/>
    <w:qFormat/>
    <w:rsid w:val="00310E79"/>
    <w:rPr>
      <w:sz w:val="24"/>
      <w:lang w:val="es-ES_tradnl"/>
    </w:rPr>
  </w:style>
  <w:style w:type="paragraph" w:customStyle="1" w:styleId="AmDocTypeTab">
    <w:name w:val="AmDocTypeTab"/>
    <w:basedOn w:val="Normal"/>
    <w:rsid w:val="00310E79"/>
    <w:pPr>
      <w:tabs>
        <w:tab w:val="right" w:pos="9072"/>
      </w:tabs>
    </w:pPr>
    <w:rPr>
      <w:b/>
    </w:rPr>
  </w:style>
  <w:style w:type="paragraph" w:customStyle="1" w:styleId="Normal12a">
    <w:name w:val="Normal12a"/>
    <w:basedOn w:val="Normal"/>
    <w:rsid w:val="00310E79"/>
    <w:pPr>
      <w:spacing w:after="240"/>
    </w:pPr>
  </w:style>
  <w:style w:type="paragraph" w:customStyle="1" w:styleId="AmOrLang">
    <w:name w:val="AmOrLang"/>
    <w:basedOn w:val="Normal"/>
    <w:rsid w:val="00310E79"/>
    <w:pPr>
      <w:spacing w:before="240" w:after="240"/>
      <w:jc w:val="right"/>
    </w:pPr>
  </w:style>
  <w:style w:type="paragraph" w:customStyle="1" w:styleId="Normal6a">
    <w:name w:val="Normal6a"/>
    <w:basedOn w:val="Normal"/>
    <w:rsid w:val="00310E79"/>
    <w:pPr>
      <w:spacing w:after="120"/>
    </w:pPr>
  </w:style>
  <w:style w:type="paragraph" w:customStyle="1" w:styleId="AmCrossRef">
    <w:name w:val="AmCrossRef"/>
    <w:basedOn w:val="Normal"/>
    <w:rsid w:val="00310E79"/>
    <w:pPr>
      <w:spacing w:before="240" w:after="240"/>
      <w:jc w:val="center"/>
    </w:pPr>
    <w:rPr>
      <w:i/>
    </w:rPr>
  </w:style>
  <w:style w:type="paragraph" w:customStyle="1" w:styleId="AmJustTitle">
    <w:name w:val="AmJustTitle"/>
    <w:basedOn w:val="Normal"/>
    <w:next w:val="AmJustText"/>
    <w:rsid w:val="00310E79"/>
    <w:pPr>
      <w:keepNext/>
      <w:spacing w:before="240" w:after="240"/>
      <w:jc w:val="center"/>
    </w:pPr>
    <w:rPr>
      <w:i/>
    </w:rPr>
  </w:style>
  <w:style w:type="paragraph" w:customStyle="1" w:styleId="AmDateTab">
    <w:name w:val="AmDateTab"/>
    <w:basedOn w:val="Normal"/>
    <w:rsid w:val="00310E79"/>
    <w:pPr>
      <w:tabs>
        <w:tab w:val="right" w:pos="9072"/>
      </w:tabs>
    </w:pPr>
  </w:style>
  <w:style w:type="paragraph" w:customStyle="1" w:styleId="AmJustText">
    <w:name w:val="AmJustText"/>
    <w:basedOn w:val="Normal"/>
    <w:rsid w:val="00310E79"/>
    <w:pPr>
      <w:spacing w:after="240"/>
    </w:pPr>
    <w:rPr>
      <w:i/>
    </w:rPr>
  </w:style>
  <w:style w:type="paragraph" w:customStyle="1" w:styleId="AmColumnHeading">
    <w:name w:val="AmColumnHeading"/>
    <w:basedOn w:val="Normal"/>
    <w:rsid w:val="00310E79"/>
    <w:pPr>
      <w:spacing w:after="240"/>
      <w:jc w:val="center"/>
    </w:pPr>
    <w:rPr>
      <w:i/>
    </w:rPr>
  </w:style>
  <w:style w:type="paragraph" w:customStyle="1" w:styleId="AmNumberTabs">
    <w:name w:val="AmNumberTabs"/>
    <w:basedOn w:val="Normal"/>
    <w:rsid w:val="00310E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TOCHeading">
    <w:name w:val="TOC Heading"/>
    <w:basedOn w:val="Normal"/>
    <w:next w:val="Normal"/>
    <w:uiPriority w:val="39"/>
    <w:unhideWhenUsed/>
    <w:qFormat/>
    <w:rsid w:val="00310E79"/>
    <w:pPr>
      <w:keepLines/>
      <w:spacing w:after="240"/>
    </w:pPr>
    <w:rPr>
      <w:rFonts w:asciiTheme="majorHAnsi" w:eastAsiaTheme="majorEastAsia" w:hAnsiTheme="majorHAnsi" w:cstheme="majorBidi"/>
      <w:b/>
      <w:color w:val="2E74B5" w:themeColor="accent1" w:themeShade="BF"/>
      <w:sz w:val="32"/>
      <w:szCs w:val="32"/>
    </w:rPr>
  </w:style>
  <w:style w:type="paragraph" w:customStyle="1" w:styleId="NormalCenter12a">
    <w:name w:val="NormalCenter12a"/>
    <w:basedOn w:val="Normal"/>
    <w:rsid w:val="00310E79"/>
    <w:pPr>
      <w:spacing w:after="240"/>
      <w:jc w:val="center"/>
    </w:pPr>
  </w:style>
  <w:style w:type="paragraph" w:customStyle="1" w:styleId="AmHeadingConsam">
    <w:name w:val="AmHeadingConsam"/>
    <w:basedOn w:val="Normal"/>
    <w:next w:val="NormalCenter12a"/>
    <w:rsid w:val="00310E79"/>
    <w:pPr>
      <w:spacing w:before="720" w:after="240"/>
      <w:jc w:val="center"/>
    </w:pPr>
  </w:style>
  <w:style w:type="numbering" w:customStyle="1" w:styleId="NoList1">
    <w:name w:val="No List1"/>
    <w:next w:val="NoList"/>
    <w:uiPriority w:val="99"/>
    <w:semiHidden/>
    <w:unhideWhenUsed/>
    <w:rsid w:val="00310E79"/>
  </w:style>
  <w:style w:type="paragraph" w:customStyle="1" w:styleId="NormalCentered">
    <w:name w:val="Normal Centered"/>
    <w:basedOn w:val="Normal"/>
    <w:qFormat/>
    <w:rsid w:val="00310E79"/>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310E79"/>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310E79"/>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310E7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310E7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qFormat/>
    <w:rsid w:val="00310E79"/>
    <w:pPr>
      <w:widowControl/>
    </w:pPr>
    <w:rPr>
      <w:rFonts w:eastAsia="Calibri"/>
      <w:sz w:val="2"/>
      <w:szCs w:val="22"/>
      <w:lang w:eastAsia="en-US"/>
    </w:rPr>
  </w:style>
  <w:style w:type="paragraph" w:customStyle="1" w:styleId="FooterCouncil">
    <w:name w:val="Footer Council"/>
    <w:basedOn w:val="Normal"/>
    <w:link w:val="FooterCouncilChar"/>
    <w:qFormat/>
    <w:rsid w:val="00310E79"/>
    <w:pPr>
      <w:widowControl/>
    </w:pPr>
    <w:rPr>
      <w:rFonts w:eastAsia="Calibri"/>
      <w:sz w:val="2"/>
      <w:szCs w:val="22"/>
      <w:lang w:eastAsia="en-US"/>
    </w:rPr>
  </w:style>
  <w:style w:type="paragraph" w:customStyle="1" w:styleId="TechnicalBlock">
    <w:name w:val="Technical Block"/>
    <w:basedOn w:val="Normal"/>
    <w:next w:val="Normal"/>
    <w:link w:val="TechnicalBlockChar"/>
    <w:rsid w:val="00310E79"/>
    <w:pPr>
      <w:widowControl/>
      <w:spacing w:after="240"/>
      <w:jc w:val="center"/>
    </w:pPr>
    <w:rPr>
      <w:rFonts w:eastAsia="Calibri"/>
      <w:szCs w:val="22"/>
      <w:lang w:eastAsia="en-US"/>
    </w:rPr>
  </w:style>
  <w:style w:type="paragraph" w:customStyle="1" w:styleId="FinalLine">
    <w:name w:val="Final Line"/>
    <w:basedOn w:val="Normal"/>
    <w:next w:val="Normal"/>
    <w:qFormat/>
    <w:rsid w:val="00310E7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310E7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310E79"/>
    <w:pPr>
      <w:widowControl/>
      <w:spacing w:before="120" w:after="120" w:line="360" w:lineRule="auto"/>
      <w:ind w:left="567"/>
    </w:pPr>
    <w:rPr>
      <w:rFonts w:eastAsia="Calibri"/>
      <w:szCs w:val="22"/>
      <w:lang w:eastAsia="en-US"/>
    </w:rPr>
  </w:style>
  <w:style w:type="paragraph" w:customStyle="1" w:styleId="Text2">
    <w:name w:val="Text 2"/>
    <w:basedOn w:val="Normal"/>
    <w:qFormat/>
    <w:rsid w:val="00310E79"/>
    <w:pPr>
      <w:widowControl/>
      <w:spacing w:before="120" w:after="120" w:line="360" w:lineRule="auto"/>
      <w:ind w:left="1134"/>
    </w:pPr>
    <w:rPr>
      <w:rFonts w:eastAsia="Calibri"/>
      <w:szCs w:val="22"/>
      <w:lang w:eastAsia="en-US"/>
    </w:rPr>
  </w:style>
  <w:style w:type="paragraph" w:customStyle="1" w:styleId="Text3">
    <w:name w:val="Text 3"/>
    <w:basedOn w:val="Normal"/>
    <w:qFormat/>
    <w:rsid w:val="00310E79"/>
    <w:pPr>
      <w:widowControl/>
      <w:spacing w:before="120" w:after="120" w:line="360" w:lineRule="auto"/>
      <w:ind w:left="1701"/>
    </w:pPr>
    <w:rPr>
      <w:rFonts w:eastAsia="Calibri"/>
      <w:szCs w:val="22"/>
      <w:lang w:eastAsia="en-US"/>
    </w:rPr>
  </w:style>
  <w:style w:type="paragraph" w:customStyle="1" w:styleId="Text4">
    <w:name w:val="Text 4"/>
    <w:basedOn w:val="Normal"/>
    <w:qFormat/>
    <w:rsid w:val="00310E79"/>
    <w:pPr>
      <w:widowControl/>
      <w:spacing w:before="120" w:after="120" w:line="360" w:lineRule="auto"/>
      <w:ind w:left="2268"/>
    </w:pPr>
    <w:rPr>
      <w:rFonts w:eastAsia="Calibri"/>
      <w:szCs w:val="22"/>
      <w:lang w:eastAsia="en-US"/>
    </w:rPr>
  </w:style>
  <w:style w:type="paragraph" w:customStyle="1" w:styleId="Text5">
    <w:name w:val="Text 5"/>
    <w:basedOn w:val="Normal"/>
    <w:qFormat/>
    <w:rsid w:val="00310E79"/>
    <w:pPr>
      <w:widowControl/>
      <w:spacing w:before="120" w:after="120" w:line="360" w:lineRule="auto"/>
      <w:ind w:left="2835"/>
    </w:pPr>
    <w:rPr>
      <w:rFonts w:eastAsia="Calibri"/>
      <w:szCs w:val="22"/>
      <w:lang w:eastAsia="en-US"/>
    </w:rPr>
  </w:style>
  <w:style w:type="paragraph" w:customStyle="1" w:styleId="Text6">
    <w:name w:val="Text 6"/>
    <w:basedOn w:val="Normal"/>
    <w:qFormat/>
    <w:rsid w:val="00310E79"/>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310E7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310E7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310E7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310E7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310E7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310E7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310E7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310E7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310E7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310E7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310E79"/>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qFormat/>
    <w:rsid w:val="00310E79"/>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qFormat/>
    <w:rsid w:val="00310E79"/>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qFormat/>
    <w:rsid w:val="00310E79"/>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qFormat/>
    <w:rsid w:val="00310E79"/>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qFormat/>
    <w:rsid w:val="00310E79"/>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qFormat/>
    <w:rsid w:val="00310E79"/>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qFormat/>
    <w:rsid w:val="00310E79"/>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qFormat/>
    <w:rsid w:val="00310E79"/>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310E79"/>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qFormat/>
    <w:rsid w:val="00310E79"/>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qFormat/>
    <w:rsid w:val="00310E79"/>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qFormat/>
    <w:rsid w:val="00310E79"/>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310E79"/>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310E79"/>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310E79"/>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qFormat/>
    <w:rsid w:val="00310E79"/>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qFormat/>
    <w:rsid w:val="00310E79"/>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qFormat/>
    <w:rsid w:val="00310E79"/>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qFormat/>
    <w:rsid w:val="00310E79"/>
    <w:pPr>
      <w:widowControl/>
      <w:numPr>
        <w:numId w:val="3"/>
      </w:numPr>
      <w:spacing w:before="120" w:after="120" w:line="360" w:lineRule="auto"/>
    </w:pPr>
    <w:rPr>
      <w:rFonts w:eastAsia="Calibri"/>
      <w:szCs w:val="22"/>
      <w:lang w:eastAsia="en-US"/>
    </w:rPr>
  </w:style>
  <w:style w:type="paragraph" w:customStyle="1" w:styleId="Dash1">
    <w:name w:val="Dash 1"/>
    <w:basedOn w:val="Normal"/>
    <w:qFormat/>
    <w:rsid w:val="00310E79"/>
    <w:pPr>
      <w:widowControl/>
      <w:numPr>
        <w:numId w:val="4"/>
      </w:numPr>
      <w:spacing w:before="120" w:after="120" w:line="360" w:lineRule="auto"/>
    </w:pPr>
    <w:rPr>
      <w:rFonts w:eastAsia="Calibri"/>
      <w:szCs w:val="22"/>
      <w:lang w:eastAsia="en-US"/>
    </w:rPr>
  </w:style>
  <w:style w:type="paragraph" w:customStyle="1" w:styleId="Dash2">
    <w:name w:val="Dash 2"/>
    <w:basedOn w:val="Normal"/>
    <w:qFormat/>
    <w:rsid w:val="00310E79"/>
    <w:pPr>
      <w:widowControl/>
      <w:numPr>
        <w:numId w:val="5"/>
      </w:numPr>
      <w:spacing w:before="120" w:after="120" w:line="360" w:lineRule="auto"/>
    </w:pPr>
    <w:rPr>
      <w:rFonts w:eastAsia="Calibri"/>
      <w:szCs w:val="22"/>
      <w:lang w:eastAsia="en-US"/>
    </w:rPr>
  </w:style>
  <w:style w:type="paragraph" w:customStyle="1" w:styleId="Dash3">
    <w:name w:val="Dash 3"/>
    <w:basedOn w:val="Normal"/>
    <w:qFormat/>
    <w:rsid w:val="00310E79"/>
    <w:pPr>
      <w:widowControl/>
      <w:numPr>
        <w:numId w:val="6"/>
      </w:numPr>
      <w:spacing w:before="120" w:after="120" w:line="360" w:lineRule="auto"/>
    </w:pPr>
    <w:rPr>
      <w:rFonts w:eastAsia="Calibri"/>
      <w:szCs w:val="22"/>
      <w:lang w:eastAsia="en-US"/>
    </w:rPr>
  </w:style>
  <w:style w:type="paragraph" w:customStyle="1" w:styleId="Dash4">
    <w:name w:val="Dash 4"/>
    <w:basedOn w:val="Normal"/>
    <w:qFormat/>
    <w:rsid w:val="00310E79"/>
    <w:pPr>
      <w:widowControl/>
      <w:numPr>
        <w:numId w:val="7"/>
      </w:numPr>
      <w:spacing w:before="120" w:after="120" w:line="360" w:lineRule="auto"/>
    </w:pPr>
    <w:rPr>
      <w:rFonts w:eastAsia="Calibri"/>
      <w:szCs w:val="22"/>
      <w:lang w:eastAsia="en-US"/>
    </w:rPr>
  </w:style>
  <w:style w:type="paragraph" w:customStyle="1" w:styleId="DashEqual">
    <w:name w:val="Dash Equal"/>
    <w:basedOn w:val="Dash"/>
    <w:qFormat/>
    <w:rsid w:val="00310E79"/>
    <w:pPr>
      <w:numPr>
        <w:numId w:val="8"/>
      </w:numPr>
      <w:tabs>
        <w:tab w:val="clear" w:pos="567"/>
        <w:tab w:val="num" w:pos="1080"/>
      </w:tabs>
      <w:ind w:left="1080" w:hanging="360"/>
    </w:pPr>
  </w:style>
  <w:style w:type="paragraph" w:customStyle="1" w:styleId="DashEqual1">
    <w:name w:val="Dash Equal 1"/>
    <w:basedOn w:val="Dash1"/>
    <w:qFormat/>
    <w:rsid w:val="00310E79"/>
    <w:pPr>
      <w:numPr>
        <w:numId w:val="9"/>
      </w:numPr>
      <w:tabs>
        <w:tab w:val="clear" w:pos="1134"/>
        <w:tab w:val="num" w:pos="1440"/>
      </w:tabs>
      <w:ind w:left="1440" w:hanging="360"/>
    </w:pPr>
  </w:style>
  <w:style w:type="paragraph" w:customStyle="1" w:styleId="DashEqual2">
    <w:name w:val="Dash Equal 2"/>
    <w:basedOn w:val="Dash2"/>
    <w:qFormat/>
    <w:rsid w:val="00310E79"/>
    <w:pPr>
      <w:numPr>
        <w:numId w:val="10"/>
      </w:numPr>
      <w:tabs>
        <w:tab w:val="clear" w:pos="1701"/>
        <w:tab w:val="num" w:pos="1440"/>
      </w:tabs>
      <w:ind w:left="1440" w:hanging="360"/>
    </w:pPr>
  </w:style>
  <w:style w:type="paragraph" w:customStyle="1" w:styleId="DashEqual3">
    <w:name w:val="Dash Equal 3"/>
    <w:basedOn w:val="Dash3"/>
    <w:qFormat/>
    <w:rsid w:val="00310E79"/>
    <w:pPr>
      <w:numPr>
        <w:numId w:val="11"/>
      </w:numPr>
      <w:tabs>
        <w:tab w:val="clear" w:pos="2268"/>
        <w:tab w:val="num" w:pos="1800"/>
      </w:tabs>
      <w:ind w:left="1800" w:hanging="360"/>
    </w:pPr>
  </w:style>
  <w:style w:type="paragraph" w:customStyle="1" w:styleId="DashEqual4">
    <w:name w:val="Dash Equal 4"/>
    <w:basedOn w:val="Dash4"/>
    <w:qFormat/>
    <w:rsid w:val="00310E79"/>
    <w:pPr>
      <w:numPr>
        <w:numId w:val="12"/>
      </w:numPr>
      <w:tabs>
        <w:tab w:val="clear" w:pos="2835"/>
        <w:tab w:val="num" w:pos="1800"/>
      </w:tabs>
      <w:ind w:left="1800" w:hanging="360"/>
    </w:pPr>
  </w:style>
  <w:style w:type="character" w:customStyle="1" w:styleId="Marker">
    <w:name w:val="Marker"/>
    <w:basedOn w:val="DefaultParagraphFont"/>
    <w:qFormat/>
    <w:rsid w:val="00310E79"/>
    <w:rPr>
      <w:color w:val="0000FF"/>
      <w:shd w:val="clear" w:color="auto" w:fill="auto"/>
    </w:rPr>
  </w:style>
  <w:style w:type="character" w:customStyle="1" w:styleId="Marker1">
    <w:name w:val="Marker1"/>
    <w:basedOn w:val="DefaultParagraphFont"/>
    <w:qFormat/>
    <w:rsid w:val="00310E79"/>
    <w:rPr>
      <w:color w:val="008000"/>
      <w:shd w:val="clear" w:color="auto" w:fill="auto"/>
    </w:rPr>
  </w:style>
  <w:style w:type="paragraph" w:customStyle="1" w:styleId="HeadingLeft">
    <w:name w:val="Heading Left"/>
    <w:basedOn w:val="Normal"/>
    <w:next w:val="Normal"/>
    <w:qFormat/>
    <w:rsid w:val="00310E7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310E79"/>
    <w:pPr>
      <w:numPr>
        <w:numId w:val="22"/>
      </w:numPr>
      <w:tabs>
        <w:tab w:val="clear" w:pos="567"/>
        <w:tab w:val="num" w:pos="1800"/>
      </w:tabs>
      <w:ind w:left="1800" w:hanging="360"/>
    </w:pPr>
  </w:style>
  <w:style w:type="paragraph" w:customStyle="1" w:styleId="Heading123">
    <w:name w:val="Heading 123"/>
    <w:basedOn w:val="HeadingLeft"/>
    <w:next w:val="Normal"/>
    <w:qFormat/>
    <w:rsid w:val="00310E79"/>
    <w:pPr>
      <w:numPr>
        <w:numId w:val="21"/>
      </w:numPr>
      <w:tabs>
        <w:tab w:val="clear" w:pos="567"/>
        <w:tab w:val="num" w:pos="1800"/>
      </w:tabs>
      <w:ind w:left="1800" w:hanging="360"/>
    </w:pPr>
  </w:style>
  <w:style w:type="paragraph" w:customStyle="1" w:styleId="HeadingABC">
    <w:name w:val="Heading ABC"/>
    <w:basedOn w:val="HeadingLeft"/>
    <w:next w:val="Normal"/>
    <w:qFormat/>
    <w:rsid w:val="00310E79"/>
    <w:pPr>
      <w:numPr>
        <w:numId w:val="20"/>
      </w:numPr>
      <w:tabs>
        <w:tab w:val="clear" w:pos="567"/>
        <w:tab w:val="num" w:pos="1440"/>
      </w:tabs>
      <w:ind w:left="1440" w:hanging="360"/>
    </w:pPr>
  </w:style>
  <w:style w:type="paragraph" w:customStyle="1" w:styleId="HeadingCentered">
    <w:name w:val="Heading Centered"/>
    <w:basedOn w:val="HeadingLeft"/>
    <w:next w:val="Normal"/>
    <w:qFormat/>
    <w:rsid w:val="00310E79"/>
    <w:pPr>
      <w:jc w:val="center"/>
    </w:pPr>
  </w:style>
  <w:style w:type="paragraph" w:customStyle="1" w:styleId="Jardin">
    <w:name w:val="Jardin"/>
    <w:basedOn w:val="Normal"/>
    <w:qFormat/>
    <w:rsid w:val="00310E79"/>
    <w:pPr>
      <w:widowControl/>
      <w:spacing w:before="200"/>
      <w:jc w:val="center"/>
    </w:pPr>
    <w:rPr>
      <w:rFonts w:eastAsia="Calibri"/>
      <w:szCs w:val="22"/>
      <w:lang w:eastAsia="en-US"/>
    </w:rPr>
  </w:style>
  <w:style w:type="paragraph" w:customStyle="1" w:styleId="Amendment">
    <w:name w:val="Amendment"/>
    <w:basedOn w:val="Normal"/>
    <w:next w:val="Normal"/>
    <w:qFormat/>
    <w:rsid w:val="00310E79"/>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310E7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310E79"/>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310E79"/>
    <w:rPr>
      <w:b/>
    </w:rPr>
  </w:style>
  <w:style w:type="paragraph" w:customStyle="1" w:styleId="Annex">
    <w:name w:val="Annex"/>
    <w:basedOn w:val="Normal"/>
    <w:next w:val="Normal"/>
    <w:qFormat/>
    <w:rsid w:val="00310E79"/>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310E7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310E7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310E79"/>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310E79"/>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310E79"/>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310E79"/>
    <w:rPr>
      <w:rFonts w:eastAsia="Calibri"/>
      <w:lang w:val="es-ES_tradnl" w:eastAsia="en-US"/>
    </w:rPr>
  </w:style>
  <w:style w:type="character" w:styleId="EndnoteReference">
    <w:name w:val="endnote reference"/>
    <w:basedOn w:val="DefaultParagraphFont"/>
    <w:uiPriority w:val="99"/>
    <w:unhideWhenUsed/>
    <w:rsid w:val="00310E79"/>
    <w:rPr>
      <w:vertAlign w:val="superscript"/>
    </w:rPr>
  </w:style>
  <w:style w:type="paragraph" w:customStyle="1" w:styleId="HeaderCouncilLarge">
    <w:name w:val="Header Council Large"/>
    <w:basedOn w:val="Normal"/>
    <w:link w:val="HeaderCouncilLargeChar"/>
    <w:qFormat/>
    <w:rsid w:val="00310E79"/>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310E79"/>
    <w:rPr>
      <w:rFonts w:eastAsia="Calibri"/>
      <w:sz w:val="24"/>
      <w:szCs w:val="22"/>
      <w:lang w:val="es-ES_tradnl" w:eastAsia="en-US"/>
    </w:rPr>
  </w:style>
  <w:style w:type="character" w:customStyle="1" w:styleId="HeaderCouncilLargeChar">
    <w:name w:val="Header Council Large Char"/>
    <w:basedOn w:val="TechnicalBlockChar"/>
    <w:link w:val="HeaderCouncilLarge"/>
    <w:qFormat/>
    <w:rsid w:val="00310E79"/>
    <w:rPr>
      <w:rFonts w:eastAsia="Calibri"/>
      <w:sz w:val="2"/>
      <w:szCs w:val="22"/>
      <w:lang w:val="es-ES_tradnl" w:eastAsia="en-US"/>
    </w:rPr>
  </w:style>
  <w:style w:type="paragraph" w:customStyle="1" w:styleId="FooterText">
    <w:name w:val="Footer Text"/>
    <w:basedOn w:val="Normal"/>
    <w:qFormat/>
    <w:rsid w:val="00310E79"/>
    <w:pPr>
      <w:widowControl/>
    </w:pPr>
    <w:rPr>
      <w:szCs w:val="24"/>
      <w:lang w:eastAsia="en-US"/>
    </w:rPr>
  </w:style>
  <w:style w:type="character" w:styleId="PlaceholderText">
    <w:name w:val="Placeholder Text"/>
    <w:basedOn w:val="DefaultParagraphFont"/>
    <w:uiPriority w:val="99"/>
    <w:semiHidden/>
    <w:qFormat/>
    <w:rsid w:val="00310E79"/>
    <w:rPr>
      <w:color w:val="808080"/>
    </w:rPr>
  </w:style>
  <w:style w:type="numbering" w:customStyle="1" w:styleId="RKPunktlista">
    <w:name w:val="RK Punktlista"/>
    <w:uiPriority w:val="99"/>
    <w:rsid w:val="00310E79"/>
    <w:pPr>
      <w:numPr>
        <w:numId w:val="23"/>
      </w:numPr>
    </w:pPr>
  </w:style>
  <w:style w:type="paragraph" w:customStyle="1" w:styleId="ListBullet10">
    <w:name w:val="List Bullet1"/>
    <w:basedOn w:val="Normal"/>
    <w:next w:val="ListBullet"/>
    <w:uiPriority w:val="99"/>
    <w:qFormat/>
    <w:rsid w:val="00310E79"/>
    <w:pPr>
      <w:widowControl/>
      <w:numPr>
        <w:numId w:val="24"/>
      </w:numPr>
      <w:tabs>
        <w:tab w:val="clear" w:pos="425"/>
        <w:tab w:val="num" w:pos="1134"/>
      </w:tabs>
      <w:spacing w:after="100" w:line="276" w:lineRule="auto"/>
      <w:ind w:left="1134" w:hanging="567"/>
      <w:contextualSpacing/>
    </w:pPr>
    <w:rPr>
      <w:rFonts w:ascii="Calibri" w:eastAsia="Calibri" w:hAnsi="Calibri" w:cs="Arial"/>
      <w:sz w:val="25"/>
      <w:szCs w:val="25"/>
      <w:lang w:val="es-ES" w:eastAsia="en-US"/>
    </w:rPr>
  </w:style>
  <w:style w:type="paragraph" w:customStyle="1" w:styleId="ListBullet21">
    <w:name w:val="List Bullet 21"/>
    <w:basedOn w:val="Normal"/>
    <w:next w:val="ListBullet2"/>
    <w:uiPriority w:val="99"/>
    <w:qFormat/>
    <w:rsid w:val="00310E79"/>
    <w:pPr>
      <w:widowControl/>
      <w:numPr>
        <w:ilvl w:val="1"/>
        <w:numId w:val="24"/>
      </w:numPr>
      <w:tabs>
        <w:tab w:val="clear" w:pos="851"/>
        <w:tab w:val="num" w:pos="1134"/>
      </w:tabs>
      <w:spacing w:after="100" w:line="276" w:lineRule="auto"/>
      <w:ind w:left="850" w:hanging="425"/>
      <w:contextualSpacing/>
    </w:pPr>
    <w:rPr>
      <w:rFonts w:ascii="Calibri" w:eastAsia="Calibri" w:hAnsi="Calibri" w:cs="Arial"/>
      <w:sz w:val="25"/>
      <w:szCs w:val="25"/>
      <w:lang w:val="es-ES" w:eastAsia="en-US"/>
    </w:rPr>
  </w:style>
  <w:style w:type="paragraph" w:customStyle="1" w:styleId="ListBullet31">
    <w:name w:val="List Bullet 31"/>
    <w:basedOn w:val="Normal"/>
    <w:next w:val="ListBullet3"/>
    <w:uiPriority w:val="99"/>
    <w:qFormat/>
    <w:rsid w:val="00310E79"/>
    <w:pPr>
      <w:widowControl/>
      <w:numPr>
        <w:ilvl w:val="2"/>
        <w:numId w:val="24"/>
      </w:numPr>
      <w:tabs>
        <w:tab w:val="clear" w:pos="1276"/>
        <w:tab w:val="num" w:pos="1134"/>
      </w:tabs>
      <w:spacing w:after="100" w:line="276" w:lineRule="auto"/>
      <w:ind w:left="1134" w:hanging="567"/>
      <w:contextualSpacing/>
    </w:pPr>
    <w:rPr>
      <w:rFonts w:ascii="Calibri" w:eastAsia="Calibri" w:hAnsi="Calibri" w:cs="Arial"/>
      <w:sz w:val="25"/>
      <w:szCs w:val="25"/>
      <w:lang w:val="es-ES" w:eastAsia="en-US"/>
    </w:rPr>
  </w:style>
  <w:style w:type="paragraph" w:customStyle="1" w:styleId="ListParagraphCharCharChar1">
    <w:name w:val="List Paragraph Char Char Char1"/>
    <w:basedOn w:val="Normal"/>
    <w:next w:val="ListParagraph"/>
    <w:link w:val="ListParagraphChar"/>
    <w:uiPriority w:val="34"/>
    <w:qFormat/>
    <w:rsid w:val="00310E79"/>
    <w:pPr>
      <w:widowControl/>
      <w:spacing w:after="280" w:line="276" w:lineRule="auto"/>
      <w:ind w:left="720"/>
      <w:contextualSpacing/>
    </w:pPr>
    <w:rPr>
      <w:rFonts w:ascii="Calibri" w:eastAsia="Calibri" w:hAnsi="Calibri" w:cs="Arial"/>
      <w:sz w:val="25"/>
      <w:szCs w:val="25"/>
      <w:lang w:val="es-ES" w:eastAsia="en-US"/>
    </w:rPr>
  </w:style>
  <w:style w:type="character" w:customStyle="1" w:styleId="Heading1Char">
    <w:name w:val="Heading 1 Char"/>
    <w:basedOn w:val="DefaultParagraphFont"/>
    <w:link w:val="Heading1"/>
    <w:uiPriority w:val="9"/>
    <w:qFormat/>
    <w:rsid w:val="00310E79"/>
    <w:rPr>
      <w:b/>
      <w:kern w:val="28"/>
      <w:sz w:val="28"/>
      <w:lang w:val="fr-FR" w:eastAsia="fr-FR"/>
    </w:rPr>
  </w:style>
  <w:style w:type="character" w:customStyle="1" w:styleId="Heading2Char">
    <w:name w:val="Heading 2 Char"/>
    <w:basedOn w:val="DefaultParagraphFont"/>
    <w:link w:val="Heading2"/>
    <w:uiPriority w:val="9"/>
    <w:qFormat/>
    <w:rsid w:val="00310E79"/>
    <w:rPr>
      <w:sz w:val="24"/>
      <w:lang w:val="fr-FR" w:eastAsia="fr-FR"/>
    </w:rPr>
  </w:style>
  <w:style w:type="character" w:customStyle="1" w:styleId="Heading3Char">
    <w:name w:val="Heading 3 Char"/>
    <w:basedOn w:val="DefaultParagraphFont"/>
    <w:link w:val="Heading3"/>
    <w:uiPriority w:val="9"/>
    <w:qFormat/>
    <w:rsid w:val="00310E79"/>
    <w:rPr>
      <w:rFonts w:ascii="Arial" w:hAnsi="Arial"/>
      <w:sz w:val="24"/>
      <w:lang w:val="fr-FR" w:eastAsia="fr-FR"/>
    </w:rPr>
  </w:style>
  <w:style w:type="character" w:customStyle="1" w:styleId="Heading4Char">
    <w:name w:val="Heading 4 Char"/>
    <w:basedOn w:val="DefaultParagraphFont"/>
    <w:link w:val="Heading4"/>
    <w:uiPriority w:val="9"/>
    <w:semiHidden/>
    <w:qFormat/>
    <w:rsid w:val="00310E79"/>
    <w:rPr>
      <w:sz w:val="24"/>
      <w:lang w:val="en-US" w:eastAsia="fr-FR"/>
    </w:rPr>
  </w:style>
  <w:style w:type="character" w:customStyle="1" w:styleId="Heading5Char">
    <w:name w:val="Heading 5 Char"/>
    <w:basedOn w:val="DefaultParagraphFont"/>
    <w:link w:val="Heading5"/>
    <w:uiPriority w:val="9"/>
    <w:semiHidden/>
    <w:qFormat/>
    <w:rsid w:val="00310E79"/>
    <w:rPr>
      <w:sz w:val="24"/>
      <w:lang w:val="en-US" w:eastAsia="fr-FR"/>
    </w:rPr>
  </w:style>
  <w:style w:type="character" w:customStyle="1" w:styleId="Heading6Char">
    <w:name w:val="Heading 6 Char"/>
    <w:basedOn w:val="DefaultParagraphFont"/>
    <w:link w:val="Heading6"/>
    <w:uiPriority w:val="9"/>
    <w:semiHidden/>
    <w:qFormat/>
    <w:rsid w:val="00310E79"/>
    <w:rPr>
      <w:i/>
      <w:sz w:val="22"/>
      <w:lang w:val="es-ES_tradnl"/>
    </w:rPr>
  </w:style>
  <w:style w:type="character" w:customStyle="1" w:styleId="Heading7Char">
    <w:name w:val="Heading 7 Char"/>
    <w:basedOn w:val="DefaultParagraphFont"/>
    <w:link w:val="Heading7"/>
    <w:uiPriority w:val="9"/>
    <w:semiHidden/>
    <w:qFormat/>
    <w:rsid w:val="00310E79"/>
    <w:rPr>
      <w:rFonts w:ascii="Arial" w:hAnsi="Arial"/>
      <w:sz w:val="24"/>
      <w:lang w:val="es-ES_tradnl"/>
    </w:rPr>
  </w:style>
  <w:style w:type="paragraph" w:styleId="NoSpacing">
    <w:name w:val="No Spacing"/>
    <w:uiPriority w:val="1"/>
    <w:qFormat/>
    <w:rsid w:val="00310E79"/>
    <w:pPr>
      <w:jc w:val="both"/>
    </w:pPr>
    <w:rPr>
      <w:rFonts w:eastAsia="Calibri" w:cs="Arial"/>
      <w:sz w:val="24"/>
      <w:lang w:val="es-ES" w:eastAsia="sv-SE"/>
    </w:rPr>
  </w:style>
  <w:style w:type="paragraph" w:customStyle="1" w:styleId="CM1">
    <w:name w:val="CM1"/>
    <w:basedOn w:val="Default"/>
    <w:next w:val="Default"/>
    <w:uiPriority w:val="99"/>
    <w:rsid w:val="00310E79"/>
    <w:pPr>
      <w:suppressAutoHyphens w:val="0"/>
      <w:autoSpaceDE w:val="0"/>
      <w:autoSpaceDN w:val="0"/>
      <w:adjustRightInd w:val="0"/>
    </w:pPr>
    <w:rPr>
      <w:color w:val="auto"/>
    </w:rPr>
  </w:style>
  <w:style w:type="character" w:customStyle="1" w:styleId="Fotnotstecken">
    <w:name w:val="Fotnotstecken"/>
    <w:basedOn w:val="DefaultParagraphFont"/>
    <w:uiPriority w:val="99"/>
    <w:unhideWhenUsed/>
    <w:qFormat/>
    <w:rsid w:val="00310E79"/>
    <w:rPr>
      <w:b/>
      <w:shd w:val="clear" w:color="auto" w:fill="auto"/>
      <w:vertAlign w:val="superscript"/>
    </w:rPr>
  </w:style>
  <w:style w:type="character" w:customStyle="1" w:styleId="Fotnotsankare">
    <w:name w:val="Fotnotsankare"/>
    <w:qFormat/>
    <w:rsid w:val="00310E79"/>
    <w:rPr>
      <w:vertAlign w:val="superscript"/>
    </w:rPr>
  </w:style>
  <w:style w:type="character" w:customStyle="1" w:styleId="Slutnotstecken">
    <w:name w:val="Slutnotstecken"/>
    <w:basedOn w:val="DefaultParagraphFont"/>
    <w:uiPriority w:val="99"/>
    <w:semiHidden/>
    <w:unhideWhenUsed/>
    <w:qFormat/>
    <w:rsid w:val="00310E79"/>
    <w:rPr>
      <w:vertAlign w:val="superscript"/>
    </w:rPr>
  </w:style>
  <w:style w:type="character" w:customStyle="1" w:styleId="Slutnotsankare">
    <w:name w:val="Slutnotsankare"/>
    <w:qFormat/>
    <w:rsid w:val="00310E79"/>
    <w:rPr>
      <w:vertAlign w:val="superscript"/>
    </w:rPr>
  </w:style>
  <w:style w:type="character" w:customStyle="1" w:styleId="TOCHeadingChar">
    <w:name w:val="TOC Heading Char"/>
    <w:uiPriority w:val="39"/>
    <w:qFormat/>
    <w:rsid w:val="00310E79"/>
    <w:rPr>
      <w:rFonts w:ascii="Times New Roman" w:hAnsi="Times New Roman" w:cs="Times New Roman"/>
      <w:b/>
      <w:sz w:val="28"/>
      <w:lang w:val="es-ES"/>
    </w:rPr>
  </w:style>
  <w:style w:type="character" w:customStyle="1" w:styleId="Internetlnk">
    <w:name w:val="Internetlänk"/>
    <w:uiPriority w:val="99"/>
    <w:qFormat/>
    <w:rsid w:val="00310E79"/>
    <w:rPr>
      <w:color w:val="0000FF"/>
      <w:u w:val="single"/>
    </w:rPr>
  </w:style>
  <w:style w:type="character" w:customStyle="1" w:styleId="tw4winMark">
    <w:name w:val="tw4winMark"/>
    <w:qFormat/>
    <w:rsid w:val="00310E79"/>
    <w:rPr>
      <w:vanish/>
      <w:color w:val="800080"/>
      <w:vertAlign w:val="subscript"/>
    </w:rPr>
  </w:style>
  <w:style w:type="character" w:customStyle="1" w:styleId="AnvndInternetlnk">
    <w:name w:val="Använd Internetlänk"/>
    <w:qFormat/>
    <w:rsid w:val="00310E79"/>
    <w:rPr>
      <w:color w:val="800080"/>
      <w:u w:val="single"/>
    </w:rPr>
  </w:style>
  <w:style w:type="character" w:customStyle="1" w:styleId="FooterCoverPageChar">
    <w:name w:val="Footer Cover Page Char"/>
    <w:link w:val="FooterCoverPage"/>
    <w:qFormat/>
    <w:rsid w:val="00310E79"/>
    <w:rPr>
      <w:rFonts w:eastAsia="Calibri"/>
      <w:sz w:val="24"/>
    </w:rPr>
  </w:style>
  <w:style w:type="character" w:customStyle="1" w:styleId="HeaderCoverPageChar">
    <w:name w:val="Header Cover Page Char"/>
    <w:link w:val="HeaderCoverPage"/>
    <w:qFormat/>
    <w:rsid w:val="00310E79"/>
    <w:rPr>
      <w:rFonts w:eastAsia="Calibri"/>
      <w:sz w:val="24"/>
    </w:rPr>
  </w:style>
  <w:style w:type="character" w:customStyle="1" w:styleId="ListParagraphChar">
    <w:name w:val="List Paragraph Char"/>
    <w:aliases w:val="List Paragraph1 Char,Numbered Para 1 Char,Dot pt Char,No Spacing1 Char,Indicator Text Char,Bullet Points Char,MAIN CONTENT Char,List Paragraph12 Char,F5 List Paragraph Char,Heading 2_sj Char,1st level - Bullet List Paragraph Char"/>
    <w:basedOn w:val="DefaultParagraphFont"/>
    <w:link w:val="ListParagraphCharCharChar1"/>
    <w:uiPriority w:val="34"/>
    <w:qFormat/>
    <w:locked/>
    <w:rsid w:val="00310E79"/>
    <w:rPr>
      <w:rFonts w:ascii="Calibri" w:eastAsia="Calibri" w:hAnsi="Calibri" w:cs="Arial"/>
      <w:sz w:val="25"/>
      <w:szCs w:val="25"/>
      <w:lang w:val="es-ES" w:eastAsia="en-US"/>
    </w:rPr>
  </w:style>
  <w:style w:type="character" w:customStyle="1" w:styleId="normaltextrun">
    <w:name w:val="normaltextrun"/>
    <w:basedOn w:val="DefaultParagraphFont"/>
    <w:qFormat/>
    <w:rsid w:val="00310E79"/>
  </w:style>
  <w:style w:type="character" w:customStyle="1" w:styleId="eop">
    <w:name w:val="eop"/>
    <w:basedOn w:val="DefaultParagraphFont"/>
    <w:qFormat/>
    <w:rsid w:val="00310E79"/>
  </w:style>
  <w:style w:type="character" w:customStyle="1" w:styleId="bold">
    <w:name w:val="bold"/>
    <w:basedOn w:val="DefaultParagraphFont"/>
    <w:qFormat/>
    <w:rsid w:val="00310E79"/>
  </w:style>
  <w:style w:type="character" w:customStyle="1" w:styleId="oj-italic">
    <w:name w:val="oj-italic"/>
    <w:basedOn w:val="DefaultParagraphFont"/>
    <w:qFormat/>
    <w:rsid w:val="00310E79"/>
  </w:style>
  <w:style w:type="character" w:customStyle="1" w:styleId="Bodytext2">
    <w:name w:val="Body text|2"/>
    <w:basedOn w:val="DefaultParagraphFont"/>
    <w:qFormat/>
    <w:rsid w:val="00310E79"/>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Betonad">
    <w:name w:val="Betonad"/>
    <w:basedOn w:val="DefaultParagraphFont"/>
    <w:uiPriority w:val="20"/>
    <w:qFormat/>
    <w:rsid w:val="00310E79"/>
    <w:rPr>
      <w:i/>
      <w:iCs/>
    </w:rPr>
  </w:style>
  <w:style w:type="character" w:styleId="Strong">
    <w:name w:val="Strong"/>
    <w:basedOn w:val="DefaultParagraphFont"/>
    <w:uiPriority w:val="22"/>
    <w:qFormat/>
    <w:rsid w:val="00310E79"/>
    <w:rPr>
      <w:b/>
      <w:bCs/>
    </w:rPr>
  </w:style>
  <w:style w:type="character" w:customStyle="1" w:styleId="highlight">
    <w:name w:val="highlight"/>
    <w:basedOn w:val="DefaultParagraphFont"/>
    <w:qFormat/>
    <w:rsid w:val="00310E79"/>
  </w:style>
  <w:style w:type="character" w:customStyle="1" w:styleId="oj-super">
    <w:name w:val="oj-super"/>
    <w:basedOn w:val="DefaultParagraphFont"/>
    <w:qFormat/>
    <w:rsid w:val="00310E79"/>
  </w:style>
  <w:style w:type="character" w:customStyle="1" w:styleId="findhit">
    <w:name w:val="findhit"/>
    <w:basedOn w:val="DefaultParagraphFont"/>
    <w:qFormat/>
    <w:rsid w:val="00310E79"/>
  </w:style>
  <w:style w:type="character" w:customStyle="1" w:styleId="Marker2">
    <w:name w:val="Marker2"/>
    <w:basedOn w:val="DefaultParagraphFont"/>
    <w:qFormat/>
    <w:rsid w:val="00310E79"/>
    <w:rPr>
      <w:color w:val="FF0000"/>
      <w:shd w:val="clear" w:color="auto" w:fill="auto"/>
    </w:rPr>
  </w:style>
  <w:style w:type="character" w:customStyle="1" w:styleId="Added">
    <w:name w:val="Added"/>
    <w:basedOn w:val="DefaultParagraphFont"/>
    <w:qFormat/>
    <w:rsid w:val="00310E79"/>
    <w:rPr>
      <w:b/>
      <w:u w:val="single"/>
      <w:shd w:val="clear" w:color="auto" w:fill="auto"/>
    </w:rPr>
  </w:style>
  <w:style w:type="character" w:customStyle="1" w:styleId="Deleted">
    <w:name w:val="Deleted"/>
    <w:basedOn w:val="DefaultParagraphFont"/>
    <w:qFormat/>
    <w:rsid w:val="00310E79"/>
    <w:rPr>
      <w:strike w:val="0"/>
      <w:dstrike w:val="0"/>
      <w:shd w:val="clear" w:color="auto" w:fill="auto"/>
    </w:rPr>
  </w:style>
  <w:style w:type="character" w:customStyle="1" w:styleId="pjChar">
    <w:name w:val="p.j. Char"/>
    <w:basedOn w:val="TechnicalBlockChar"/>
    <w:link w:val="pj"/>
    <w:qFormat/>
    <w:rsid w:val="00310E79"/>
    <w:rPr>
      <w:rFonts w:eastAsia="Calibri"/>
      <w:sz w:val="24"/>
      <w:szCs w:val="22"/>
      <w:lang w:val="es-ES_tradnl" w:eastAsia="en-US"/>
    </w:rPr>
  </w:style>
  <w:style w:type="character" w:customStyle="1" w:styleId="nbborderedChar">
    <w:name w:val="nb bordered Char"/>
    <w:basedOn w:val="TechnicalBlockChar"/>
    <w:link w:val="nbbordered"/>
    <w:qFormat/>
    <w:rsid w:val="00310E79"/>
    <w:rPr>
      <w:rFonts w:eastAsia="Calibri"/>
      <w:b/>
      <w:sz w:val="24"/>
      <w:szCs w:val="22"/>
      <w:lang w:val="es-ES_tradnl" w:eastAsia="en-US"/>
    </w:rPr>
  </w:style>
  <w:style w:type="character" w:customStyle="1" w:styleId="HeaderCouncilChar">
    <w:name w:val="Header Council Char"/>
    <w:basedOn w:val="DefaultParagraphFont"/>
    <w:link w:val="HeaderCouncil"/>
    <w:qFormat/>
    <w:rsid w:val="00310E79"/>
    <w:rPr>
      <w:rFonts w:eastAsia="Calibri"/>
      <w:sz w:val="2"/>
      <w:szCs w:val="22"/>
      <w:lang w:val="es-ES_tradnl" w:eastAsia="en-US"/>
    </w:rPr>
  </w:style>
  <w:style w:type="character" w:customStyle="1" w:styleId="FooterCouncilChar">
    <w:name w:val="Footer Council Char"/>
    <w:basedOn w:val="DefaultParagraphFont"/>
    <w:link w:val="FooterCouncil"/>
    <w:qFormat/>
    <w:rsid w:val="00310E79"/>
    <w:rPr>
      <w:rFonts w:eastAsia="Calibri"/>
      <w:sz w:val="2"/>
      <w:szCs w:val="22"/>
      <w:lang w:val="es-ES_tradnl" w:eastAsia="en-US"/>
    </w:rPr>
  </w:style>
  <w:style w:type="character" w:customStyle="1" w:styleId="ArticleNRLChar">
    <w:name w:val="Article NRL Char"/>
    <w:basedOn w:val="Heading2Char"/>
    <w:link w:val="ArticleNRL"/>
    <w:qFormat/>
    <w:rsid w:val="00310E79"/>
    <w:rPr>
      <w:sz w:val="24"/>
      <w:lang w:val="fr-FR" w:eastAsia="fr-FR"/>
    </w:rPr>
  </w:style>
  <w:style w:type="character" w:customStyle="1" w:styleId="TypedudocumentChar">
    <w:name w:val="Type du document Char"/>
    <w:basedOn w:val="DefaultParagraphFont"/>
    <w:link w:val="Typedudocument"/>
    <w:qFormat/>
    <w:rsid w:val="00310E79"/>
    <w:rPr>
      <w:b/>
      <w:sz w:val="24"/>
    </w:rPr>
  </w:style>
  <w:style w:type="character" w:customStyle="1" w:styleId="Rubrik1Char">
    <w:name w:val="Rubrik1 Char"/>
    <w:basedOn w:val="TypedudocumentChar"/>
    <w:link w:val="Rubrik1"/>
    <w:qFormat/>
    <w:rsid w:val="00310E79"/>
    <w:rPr>
      <w:b/>
      <w:sz w:val="24"/>
    </w:rPr>
  </w:style>
  <w:style w:type="character" w:customStyle="1" w:styleId="ChapterTitleChar">
    <w:name w:val="ChapterTitle Char"/>
    <w:basedOn w:val="DefaultParagraphFont"/>
    <w:link w:val="ChapterTitle"/>
    <w:qFormat/>
    <w:rsid w:val="00310E79"/>
    <w:rPr>
      <w:b/>
      <w:bCs/>
      <w:smallCaps/>
      <w:sz w:val="32"/>
      <w:szCs w:val="28"/>
    </w:rPr>
  </w:style>
  <w:style w:type="character" w:customStyle="1" w:styleId="Point0Char">
    <w:name w:val="Point 0 Char"/>
    <w:basedOn w:val="DefaultParagraphFont"/>
    <w:link w:val="Point0"/>
    <w:qFormat/>
    <w:rsid w:val="00310E79"/>
    <w:rPr>
      <w:sz w:val="24"/>
    </w:rPr>
  </w:style>
  <w:style w:type="character" w:customStyle="1" w:styleId="additionChar">
    <w:name w:val="addition Char"/>
    <w:basedOn w:val="Point0Char"/>
    <w:link w:val="addition"/>
    <w:qFormat/>
    <w:rsid w:val="00310E79"/>
    <w:rPr>
      <w:b/>
      <w:sz w:val="24"/>
      <w:u w:val="single"/>
    </w:rPr>
  </w:style>
  <w:style w:type="character" w:customStyle="1" w:styleId="ManualNumPar1Char">
    <w:name w:val="Manual NumPar 1 Char"/>
    <w:basedOn w:val="DefaultParagraphFont"/>
    <w:link w:val="ManualNumPar1"/>
    <w:qFormat/>
    <w:rsid w:val="00310E79"/>
    <w:rPr>
      <w:sz w:val="24"/>
    </w:rPr>
  </w:style>
  <w:style w:type="character" w:customStyle="1" w:styleId="deletionChar">
    <w:name w:val="deletion Char"/>
    <w:basedOn w:val="ManualNumPar1Char"/>
    <w:link w:val="deletion"/>
    <w:qFormat/>
    <w:rsid w:val="00310E79"/>
    <w:rPr>
      <w:strike/>
      <w:sz w:val="24"/>
    </w:rPr>
  </w:style>
  <w:style w:type="character" w:styleId="Hyperlink">
    <w:name w:val="Hyperlink"/>
    <w:uiPriority w:val="99"/>
    <w:rsid w:val="00310E79"/>
    <w:rPr>
      <w:color w:val="000080"/>
      <w:u w:val="single"/>
    </w:rPr>
  </w:style>
  <w:style w:type="character" w:customStyle="1" w:styleId="FootnoteCharacters">
    <w:name w:val="Footnote Characters"/>
    <w:qFormat/>
    <w:rsid w:val="00310E79"/>
  </w:style>
  <w:style w:type="character" w:customStyle="1" w:styleId="FootnoteAnchor">
    <w:name w:val="Footnote Anchor"/>
    <w:rsid w:val="00310E79"/>
    <w:rPr>
      <w:vertAlign w:val="superscript"/>
    </w:rPr>
  </w:style>
  <w:style w:type="character" w:customStyle="1" w:styleId="EndnoteAnchor">
    <w:name w:val="Endnote Anchor"/>
    <w:rsid w:val="00310E79"/>
    <w:rPr>
      <w:vertAlign w:val="superscript"/>
    </w:rPr>
  </w:style>
  <w:style w:type="character" w:customStyle="1" w:styleId="EndnoteCharacters">
    <w:name w:val="Endnote Characters"/>
    <w:qFormat/>
    <w:rsid w:val="00310E79"/>
  </w:style>
  <w:style w:type="paragraph" w:customStyle="1" w:styleId="Heading">
    <w:name w:val="Heading"/>
    <w:basedOn w:val="Normal"/>
    <w:next w:val="BodyText"/>
    <w:qFormat/>
    <w:rsid w:val="00310E79"/>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BodyText">
    <w:name w:val="Body Text"/>
    <w:basedOn w:val="Normal"/>
    <w:link w:val="BodyTextChar"/>
    <w:rsid w:val="00310E79"/>
    <w:pPr>
      <w:widowControl/>
      <w:suppressAutoHyphens/>
      <w:spacing w:after="140" w:line="276" w:lineRule="auto"/>
    </w:pPr>
    <w:rPr>
      <w:rFonts w:eastAsia="Calibri"/>
      <w:szCs w:val="22"/>
      <w:lang w:eastAsia="en-US"/>
    </w:rPr>
  </w:style>
  <w:style w:type="character" w:customStyle="1" w:styleId="BodyTextChar">
    <w:name w:val="Body Text Char"/>
    <w:basedOn w:val="DefaultParagraphFont"/>
    <w:link w:val="BodyText"/>
    <w:rsid w:val="00310E79"/>
    <w:rPr>
      <w:rFonts w:eastAsia="Calibri"/>
      <w:sz w:val="24"/>
      <w:szCs w:val="22"/>
      <w:lang w:val="es-ES_tradnl" w:eastAsia="en-US"/>
    </w:rPr>
  </w:style>
  <w:style w:type="paragraph" w:styleId="List">
    <w:name w:val="List"/>
    <w:basedOn w:val="Normal"/>
    <w:uiPriority w:val="99"/>
    <w:unhideWhenUsed/>
    <w:rsid w:val="00310E79"/>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310E79"/>
    <w:pPr>
      <w:widowControl/>
      <w:suppressAutoHyphens/>
      <w:spacing w:before="120" w:after="120"/>
      <w:jc w:val="both"/>
    </w:pPr>
    <w:rPr>
      <w:b/>
      <w:bCs/>
      <w:sz w:val="20"/>
      <w:lang w:val="es-ES"/>
    </w:rPr>
  </w:style>
  <w:style w:type="paragraph" w:customStyle="1" w:styleId="Index">
    <w:name w:val="Index"/>
    <w:basedOn w:val="Normal"/>
    <w:qFormat/>
    <w:rsid w:val="00310E79"/>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310E79"/>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310E79"/>
    <w:rPr>
      <w:rFonts w:ascii="Carlito" w:eastAsia="Noto Sans SC Regular" w:hAnsi="Carlito" w:cs="Noto Sans Devanagari"/>
      <w:sz w:val="28"/>
      <w:szCs w:val="28"/>
      <w:lang w:val="es-ES_tradnl" w:eastAsia="en-US"/>
    </w:rPr>
  </w:style>
  <w:style w:type="paragraph" w:customStyle="1" w:styleId="Frteckning">
    <w:name w:val="Förteckning"/>
    <w:basedOn w:val="Normal"/>
    <w:qFormat/>
    <w:rsid w:val="00310E79"/>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310E79"/>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310E79"/>
    <w:pPr>
      <w:widowControl/>
      <w:suppressAutoHyphens/>
      <w:spacing w:before="120" w:after="120" w:line="360" w:lineRule="auto"/>
    </w:pPr>
    <w:rPr>
      <w:rFonts w:eastAsia="Calibri"/>
      <w:szCs w:val="22"/>
      <w:lang w:eastAsia="en-US"/>
    </w:rPr>
  </w:style>
  <w:style w:type="paragraph" w:styleId="ListBullet4">
    <w:name w:val="List Bullet 4"/>
    <w:basedOn w:val="Normal"/>
    <w:uiPriority w:val="99"/>
    <w:qFormat/>
    <w:rsid w:val="00310E79"/>
    <w:pPr>
      <w:widowControl/>
      <w:numPr>
        <w:numId w:val="26"/>
      </w:numPr>
      <w:suppressAutoHyphens/>
      <w:spacing w:before="120" w:after="120"/>
      <w:jc w:val="both"/>
    </w:pPr>
    <w:rPr>
      <w:szCs w:val="22"/>
      <w:lang w:eastAsia="de-DE"/>
    </w:rPr>
  </w:style>
  <w:style w:type="paragraph" w:styleId="ListNumber">
    <w:name w:val="List Number"/>
    <w:basedOn w:val="Normal"/>
    <w:uiPriority w:val="99"/>
    <w:qFormat/>
    <w:rsid w:val="00310E79"/>
    <w:pPr>
      <w:widowControl/>
      <w:numPr>
        <w:numId w:val="30"/>
      </w:numPr>
      <w:suppressAutoHyphens/>
      <w:spacing w:before="120" w:after="120"/>
      <w:jc w:val="both"/>
    </w:pPr>
    <w:rPr>
      <w:szCs w:val="22"/>
      <w:lang w:eastAsia="de-DE"/>
    </w:rPr>
  </w:style>
  <w:style w:type="paragraph" w:customStyle="1" w:styleId="ListBullet1">
    <w:name w:val="List Bullet 1"/>
    <w:basedOn w:val="Normal"/>
    <w:qFormat/>
    <w:rsid w:val="00310E79"/>
    <w:pPr>
      <w:widowControl/>
      <w:numPr>
        <w:numId w:val="25"/>
      </w:numPr>
      <w:suppressAutoHyphens/>
      <w:spacing w:before="120" w:after="120"/>
      <w:jc w:val="both"/>
    </w:pPr>
    <w:rPr>
      <w:szCs w:val="22"/>
      <w:lang w:eastAsia="de-DE"/>
    </w:rPr>
  </w:style>
  <w:style w:type="paragraph" w:customStyle="1" w:styleId="ListDash">
    <w:name w:val="List Dash"/>
    <w:basedOn w:val="Normal"/>
    <w:qFormat/>
    <w:rsid w:val="00310E79"/>
    <w:pPr>
      <w:widowControl/>
      <w:numPr>
        <w:numId w:val="27"/>
      </w:numPr>
      <w:suppressAutoHyphens/>
      <w:spacing w:before="120" w:after="120"/>
      <w:jc w:val="both"/>
    </w:pPr>
    <w:rPr>
      <w:szCs w:val="22"/>
      <w:lang w:eastAsia="de-DE"/>
    </w:rPr>
  </w:style>
  <w:style w:type="paragraph" w:customStyle="1" w:styleId="ListDash1">
    <w:name w:val="List Dash 1"/>
    <w:basedOn w:val="Normal"/>
    <w:qFormat/>
    <w:rsid w:val="00310E79"/>
    <w:pPr>
      <w:widowControl/>
      <w:numPr>
        <w:numId w:val="28"/>
      </w:numPr>
      <w:suppressAutoHyphens/>
      <w:spacing w:before="120" w:after="120"/>
      <w:jc w:val="both"/>
    </w:pPr>
    <w:rPr>
      <w:szCs w:val="22"/>
      <w:lang w:eastAsia="de-DE"/>
    </w:rPr>
  </w:style>
  <w:style w:type="paragraph" w:customStyle="1" w:styleId="ListDash2">
    <w:name w:val="List Dash 2"/>
    <w:basedOn w:val="Normal"/>
    <w:qFormat/>
    <w:rsid w:val="00310E79"/>
    <w:pPr>
      <w:widowControl/>
      <w:numPr>
        <w:numId w:val="29"/>
      </w:numPr>
      <w:suppressAutoHyphens/>
      <w:spacing w:before="120" w:after="120"/>
      <w:jc w:val="both"/>
    </w:pPr>
    <w:rPr>
      <w:szCs w:val="22"/>
      <w:lang w:eastAsia="de-DE"/>
    </w:rPr>
  </w:style>
  <w:style w:type="paragraph" w:customStyle="1" w:styleId="ListNumberLevel2">
    <w:name w:val="List Number (Level 2)"/>
    <w:basedOn w:val="Normal"/>
    <w:qFormat/>
    <w:rsid w:val="00310E79"/>
    <w:pPr>
      <w:widowControl/>
      <w:tabs>
        <w:tab w:val="left" w:pos="1417"/>
      </w:tabs>
      <w:suppressAutoHyphens/>
      <w:spacing w:before="120" w:after="120"/>
      <w:ind w:left="1417" w:hanging="708"/>
      <w:jc w:val="both"/>
    </w:pPr>
    <w:rPr>
      <w:szCs w:val="22"/>
      <w:lang w:eastAsia="de-DE"/>
    </w:rPr>
  </w:style>
  <w:style w:type="paragraph" w:customStyle="1" w:styleId="ListNumberLevel3">
    <w:name w:val="List Number (Level 3)"/>
    <w:basedOn w:val="Normal"/>
    <w:qFormat/>
    <w:rsid w:val="00310E79"/>
    <w:pPr>
      <w:widowControl/>
      <w:tabs>
        <w:tab w:val="left" w:pos="2126"/>
      </w:tabs>
      <w:suppressAutoHyphens/>
      <w:spacing w:before="120" w:after="120"/>
      <w:ind w:left="2126" w:hanging="709"/>
      <w:jc w:val="both"/>
    </w:pPr>
    <w:rPr>
      <w:szCs w:val="22"/>
      <w:lang w:eastAsia="de-DE"/>
    </w:rPr>
  </w:style>
  <w:style w:type="paragraph" w:customStyle="1" w:styleId="ListNumberLevel4">
    <w:name w:val="List Number (Level 4)"/>
    <w:basedOn w:val="Normal"/>
    <w:qFormat/>
    <w:rsid w:val="00310E79"/>
    <w:pPr>
      <w:widowControl/>
      <w:tabs>
        <w:tab w:val="left" w:pos="2835"/>
      </w:tabs>
      <w:suppressAutoHyphens/>
      <w:spacing w:before="120" w:after="120"/>
      <w:ind w:left="2835" w:hanging="709"/>
      <w:jc w:val="both"/>
    </w:pPr>
    <w:rPr>
      <w:szCs w:val="22"/>
      <w:lang w:eastAsia="de-DE"/>
    </w:rPr>
  </w:style>
  <w:style w:type="paragraph" w:styleId="ListNumber2">
    <w:name w:val="List Number 2"/>
    <w:basedOn w:val="Normal"/>
    <w:uiPriority w:val="99"/>
    <w:qFormat/>
    <w:rsid w:val="00310E79"/>
    <w:pPr>
      <w:widowControl/>
      <w:numPr>
        <w:numId w:val="34"/>
      </w:numPr>
      <w:suppressAutoHyphens/>
      <w:spacing w:before="120" w:after="120"/>
      <w:jc w:val="both"/>
    </w:pPr>
    <w:rPr>
      <w:szCs w:val="22"/>
      <w:lang w:val="es-ES"/>
    </w:rPr>
  </w:style>
  <w:style w:type="paragraph" w:styleId="ListNumber3">
    <w:name w:val="List Number 3"/>
    <w:basedOn w:val="Normal"/>
    <w:uiPriority w:val="99"/>
    <w:qFormat/>
    <w:rsid w:val="00310E79"/>
    <w:pPr>
      <w:widowControl/>
      <w:numPr>
        <w:numId w:val="35"/>
      </w:numPr>
      <w:suppressAutoHyphens/>
      <w:spacing w:before="120" w:after="120"/>
      <w:jc w:val="both"/>
    </w:pPr>
    <w:rPr>
      <w:szCs w:val="22"/>
      <w:lang w:val="es-ES"/>
    </w:rPr>
  </w:style>
  <w:style w:type="paragraph" w:styleId="ListNumber4">
    <w:name w:val="List Number 4"/>
    <w:basedOn w:val="Normal"/>
    <w:uiPriority w:val="99"/>
    <w:qFormat/>
    <w:rsid w:val="00310E79"/>
    <w:pPr>
      <w:widowControl/>
      <w:tabs>
        <w:tab w:val="num" w:pos="1560"/>
      </w:tabs>
      <w:suppressAutoHyphens/>
      <w:spacing w:before="120" w:after="120"/>
      <w:ind w:left="1560" w:hanging="709"/>
      <w:jc w:val="both"/>
    </w:pPr>
    <w:rPr>
      <w:szCs w:val="22"/>
      <w:lang w:val="es-ES"/>
    </w:rPr>
  </w:style>
  <w:style w:type="paragraph" w:customStyle="1" w:styleId="ListDash3">
    <w:name w:val="List Dash 3"/>
    <w:basedOn w:val="Normal"/>
    <w:qFormat/>
    <w:rsid w:val="00310E79"/>
    <w:pPr>
      <w:widowControl/>
      <w:numPr>
        <w:numId w:val="31"/>
      </w:numPr>
      <w:suppressAutoHyphens/>
      <w:spacing w:before="120" w:after="120"/>
      <w:jc w:val="both"/>
    </w:pPr>
    <w:rPr>
      <w:szCs w:val="22"/>
      <w:lang w:val="es-ES"/>
    </w:rPr>
  </w:style>
  <w:style w:type="paragraph" w:customStyle="1" w:styleId="ListDash4">
    <w:name w:val="List Dash 4"/>
    <w:basedOn w:val="Normal"/>
    <w:qFormat/>
    <w:rsid w:val="00310E79"/>
    <w:pPr>
      <w:widowControl/>
      <w:numPr>
        <w:numId w:val="32"/>
      </w:numPr>
      <w:suppressAutoHyphens/>
      <w:spacing w:before="120" w:after="120"/>
      <w:jc w:val="both"/>
    </w:pPr>
    <w:rPr>
      <w:szCs w:val="22"/>
      <w:lang w:val="es-ES"/>
    </w:rPr>
  </w:style>
  <w:style w:type="paragraph" w:customStyle="1" w:styleId="ListNumber1">
    <w:name w:val="List Number 1"/>
    <w:basedOn w:val="Text1"/>
    <w:qFormat/>
    <w:rsid w:val="00310E79"/>
    <w:pPr>
      <w:numPr>
        <w:numId w:val="33"/>
      </w:numPr>
      <w:suppressAutoHyphens/>
      <w:spacing w:line="240" w:lineRule="auto"/>
      <w:jc w:val="both"/>
    </w:pPr>
    <w:rPr>
      <w:rFonts w:eastAsia="Times New Roman"/>
      <w:lang w:val="es-ES" w:eastAsia="en-GB"/>
    </w:rPr>
  </w:style>
  <w:style w:type="paragraph" w:customStyle="1" w:styleId="ListNumber1Level2">
    <w:name w:val="List Number 1 (Level 2)"/>
    <w:basedOn w:val="Text1"/>
    <w:qFormat/>
    <w:rsid w:val="00310E79"/>
    <w:pPr>
      <w:numPr>
        <w:ilvl w:val="1"/>
        <w:numId w:val="33"/>
      </w:numPr>
      <w:suppressAutoHyphens/>
      <w:spacing w:line="240" w:lineRule="auto"/>
      <w:jc w:val="both"/>
    </w:pPr>
    <w:rPr>
      <w:rFonts w:eastAsia="Times New Roman"/>
      <w:lang w:val="es-ES" w:eastAsia="en-GB"/>
    </w:rPr>
  </w:style>
  <w:style w:type="paragraph" w:customStyle="1" w:styleId="ListNumber2Level2">
    <w:name w:val="List Number 2 (Level 2)"/>
    <w:basedOn w:val="Text2"/>
    <w:qFormat/>
    <w:rsid w:val="00310E79"/>
    <w:pPr>
      <w:numPr>
        <w:ilvl w:val="1"/>
        <w:numId w:val="34"/>
      </w:numPr>
      <w:suppressAutoHyphens/>
      <w:spacing w:line="240" w:lineRule="auto"/>
      <w:jc w:val="both"/>
    </w:pPr>
    <w:rPr>
      <w:rFonts w:eastAsia="Times New Roman"/>
      <w:lang w:val="es-ES" w:eastAsia="en-GB"/>
    </w:rPr>
  </w:style>
  <w:style w:type="paragraph" w:customStyle="1" w:styleId="ListNumber3Level2">
    <w:name w:val="List Number 3 (Level 2)"/>
    <w:basedOn w:val="Text3"/>
    <w:qFormat/>
    <w:rsid w:val="00310E79"/>
    <w:pPr>
      <w:numPr>
        <w:ilvl w:val="1"/>
        <w:numId w:val="35"/>
      </w:numPr>
      <w:tabs>
        <w:tab w:val="clear" w:pos="2268"/>
        <w:tab w:val="num" w:pos="2835"/>
      </w:tabs>
      <w:suppressAutoHyphens/>
      <w:ind w:left="1701" w:firstLine="0"/>
    </w:pPr>
  </w:style>
  <w:style w:type="paragraph" w:customStyle="1" w:styleId="ListNumber4Level2">
    <w:name w:val="List Number 4 (Level 2)"/>
    <w:basedOn w:val="Text4"/>
    <w:qFormat/>
    <w:rsid w:val="00310E79"/>
    <w:pPr>
      <w:tabs>
        <w:tab w:val="num" w:pos="2268"/>
      </w:tabs>
      <w:suppressAutoHyphens/>
      <w:spacing w:line="240" w:lineRule="auto"/>
      <w:ind w:hanging="708"/>
      <w:jc w:val="both"/>
    </w:pPr>
    <w:rPr>
      <w:rFonts w:eastAsia="Times New Roman"/>
      <w:lang w:val="es-ES" w:eastAsia="en-GB"/>
    </w:rPr>
  </w:style>
  <w:style w:type="paragraph" w:customStyle="1" w:styleId="ListNumber1Level3">
    <w:name w:val="List Number 1 (Level 3)"/>
    <w:basedOn w:val="Text1"/>
    <w:qFormat/>
    <w:rsid w:val="00310E79"/>
    <w:pPr>
      <w:tabs>
        <w:tab w:val="left" w:pos="2977"/>
      </w:tabs>
      <w:suppressAutoHyphens/>
      <w:spacing w:line="240" w:lineRule="auto"/>
      <w:ind w:left="2977" w:hanging="709"/>
      <w:jc w:val="both"/>
    </w:pPr>
    <w:rPr>
      <w:rFonts w:eastAsia="Times New Roman"/>
      <w:lang w:val="es-ES" w:eastAsia="en-GB"/>
    </w:rPr>
  </w:style>
  <w:style w:type="paragraph" w:customStyle="1" w:styleId="ListNumber2Level3">
    <w:name w:val="List Number 2 (Level 3)"/>
    <w:basedOn w:val="Text2"/>
    <w:qFormat/>
    <w:rsid w:val="00310E79"/>
    <w:pPr>
      <w:numPr>
        <w:ilvl w:val="2"/>
        <w:numId w:val="34"/>
      </w:numPr>
      <w:suppressAutoHyphens/>
      <w:spacing w:line="240" w:lineRule="auto"/>
      <w:jc w:val="both"/>
    </w:pPr>
    <w:rPr>
      <w:rFonts w:eastAsia="Times New Roman"/>
      <w:lang w:val="es-ES" w:eastAsia="en-GB"/>
    </w:rPr>
  </w:style>
  <w:style w:type="paragraph" w:customStyle="1" w:styleId="ListNumber3Level3">
    <w:name w:val="List Number 3 (Level 3)"/>
    <w:basedOn w:val="Text3"/>
    <w:qFormat/>
    <w:rsid w:val="00310E79"/>
    <w:pPr>
      <w:numPr>
        <w:ilvl w:val="2"/>
        <w:numId w:val="35"/>
      </w:numPr>
      <w:tabs>
        <w:tab w:val="clear" w:pos="2977"/>
        <w:tab w:val="num" w:pos="2835"/>
      </w:tabs>
      <w:suppressAutoHyphens/>
      <w:ind w:left="1701" w:firstLine="0"/>
    </w:pPr>
  </w:style>
  <w:style w:type="paragraph" w:customStyle="1" w:styleId="ListNumber4Level3">
    <w:name w:val="List Number 4 (Level 3)"/>
    <w:basedOn w:val="Text4"/>
    <w:qFormat/>
    <w:rsid w:val="00310E79"/>
    <w:pPr>
      <w:tabs>
        <w:tab w:val="num" w:pos="2977"/>
      </w:tabs>
      <w:suppressAutoHyphens/>
      <w:spacing w:line="240" w:lineRule="auto"/>
      <w:ind w:left="2977" w:hanging="709"/>
      <w:jc w:val="both"/>
    </w:pPr>
    <w:rPr>
      <w:rFonts w:eastAsia="Times New Roman"/>
      <w:lang w:val="es-ES" w:eastAsia="en-GB"/>
    </w:rPr>
  </w:style>
  <w:style w:type="paragraph" w:customStyle="1" w:styleId="ListNumber1Level4">
    <w:name w:val="List Number 1 (Level 4)"/>
    <w:basedOn w:val="Text1"/>
    <w:qFormat/>
    <w:rsid w:val="00310E79"/>
    <w:pPr>
      <w:numPr>
        <w:ilvl w:val="3"/>
        <w:numId w:val="33"/>
      </w:numPr>
      <w:suppressAutoHyphens/>
      <w:spacing w:line="240" w:lineRule="auto"/>
      <w:jc w:val="both"/>
    </w:pPr>
    <w:rPr>
      <w:rFonts w:eastAsia="Times New Roman"/>
      <w:lang w:val="es-ES" w:eastAsia="en-GB"/>
    </w:rPr>
  </w:style>
  <w:style w:type="paragraph" w:customStyle="1" w:styleId="ListNumber2Level4">
    <w:name w:val="List Number 2 (Level 4)"/>
    <w:basedOn w:val="Text2"/>
    <w:qFormat/>
    <w:rsid w:val="00310E79"/>
    <w:pPr>
      <w:numPr>
        <w:ilvl w:val="3"/>
        <w:numId w:val="34"/>
      </w:numPr>
      <w:suppressAutoHyphens/>
      <w:spacing w:line="240" w:lineRule="auto"/>
      <w:jc w:val="both"/>
    </w:pPr>
    <w:rPr>
      <w:rFonts w:eastAsia="Times New Roman"/>
      <w:lang w:val="es-ES" w:eastAsia="en-GB"/>
    </w:rPr>
  </w:style>
  <w:style w:type="paragraph" w:customStyle="1" w:styleId="ListNumber3Level4">
    <w:name w:val="List Number 3 (Level 4)"/>
    <w:basedOn w:val="Text3"/>
    <w:qFormat/>
    <w:rsid w:val="00310E79"/>
    <w:pPr>
      <w:numPr>
        <w:ilvl w:val="3"/>
        <w:numId w:val="35"/>
      </w:numPr>
      <w:tabs>
        <w:tab w:val="clear" w:pos="3686"/>
        <w:tab w:val="num" w:pos="2835"/>
      </w:tabs>
      <w:suppressAutoHyphens/>
      <w:ind w:left="1701" w:firstLine="0"/>
    </w:pPr>
  </w:style>
  <w:style w:type="paragraph" w:customStyle="1" w:styleId="ListNumber4Level4">
    <w:name w:val="List Number 4 (Level 4)"/>
    <w:basedOn w:val="Text4"/>
    <w:qFormat/>
    <w:rsid w:val="00310E79"/>
    <w:pPr>
      <w:tabs>
        <w:tab w:val="num" w:pos="3686"/>
      </w:tabs>
      <w:suppressAutoHyphens/>
      <w:spacing w:line="240" w:lineRule="auto"/>
      <w:ind w:left="3686" w:hanging="709"/>
      <w:jc w:val="both"/>
    </w:pPr>
    <w:rPr>
      <w:rFonts w:eastAsia="Times New Roman"/>
      <w:lang w:val="es-ES" w:eastAsia="en-GB"/>
    </w:rPr>
  </w:style>
  <w:style w:type="paragraph" w:customStyle="1" w:styleId="Annexetitreacte">
    <w:name w:val="Annexe titre (acte)"/>
    <w:basedOn w:val="Normal"/>
    <w:next w:val="Normal"/>
    <w:qFormat/>
    <w:rsid w:val="00310E79"/>
    <w:pPr>
      <w:widowControl/>
      <w:suppressAutoHyphens/>
      <w:spacing w:before="120" w:after="120"/>
      <w:jc w:val="center"/>
    </w:pPr>
    <w:rPr>
      <w:b/>
      <w:szCs w:val="22"/>
      <w:u w:val="single"/>
      <w:lang w:val="es-ES"/>
    </w:rPr>
  </w:style>
  <w:style w:type="paragraph" w:customStyle="1" w:styleId="Annexetitreexposglobal">
    <w:name w:val="Annexe titre (exposé global)"/>
    <w:basedOn w:val="Normal"/>
    <w:next w:val="Normal"/>
    <w:qFormat/>
    <w:rsid w:val="00310E79"/>
    <w:pPr>
      <w:widowControl/>
      <w:suppressAutoHyphens/>
      <w:spacing w:before="120" w:after="120"/>
      <w:jc w:val="center"/>
    </w:pPr>
    <w:rPr>
      <w:b/>
      <w:szCs w:val="22"/>
      <w:u w:val="single"/>
      <w:lang w:val="es-ES"/>
    </w:rPr>
  </w:style>
  <w:style w:type="paragraph" w:customStyle="1" w:styleId="Annexetitrefichefinacte">
    <w:name w:val="Annexe titre (fiche fin. acte)"/>
    <w:basedOn w:val="Normal"/>
    <w:next w:val="Normal"/>
    <w:qFormat/>
    <w:rsid w:val="00310E79"/>
    <w:pPr>
      <w:widowControl/>
      <w:suppressAutoHyphens/>
      <w:spacing w:before="120" w:after="120"/>
      <w:jc w:val="center"/>
    </w:pPr>
    <w:rPr>
      <w:b/>
      <w:szCs w:val="22"/>
      <w:u w:val="single"/>
      <w:lang w:val="es-ES"/>
    </w:rPr>
  </w:style>
  <w:style w:type="paragraph" w:customStyle="1" w:styleId="Annexetitrefichefinglobale">
    <w:name w:val="Annexe titre (fiche fin. globale)"/>
    <w:basedOn w:val="Normal"/>
    <w:next w:val="Normal"/>
    <w:qFormat/>
    <w:rsid w:val="00310E79"/>
    <w:pPr>
      <w:widowControl/>
      <w:suppressAutoHyphens/>
      <w:spacing w:before="120" w:after="120"/>
      <w:jc w:val="center"/>
    </w:pPr>
    <w:rPr>
      <w:b/>
      <w:szCs w:val="22"/>
      <w:u w:val="single"/>
      <w:lang w:val="es-ES"/>
    </w:rPr>
  </w:style>
  <w:style w:type="paragraph" w:customStyle="1" w:styleId="Annexetitreglobale">
    <w:name w:val="Annexe titre (globale)"/>
    <w:basedOn w:val="Normal"/>
    <w:next w:val="Normal"/>
    <w:qFormat/>
    <w:rsid w:val="00310E79"/>
    <w:pPr>
      <w:widowControl/>
      <w:suppressAutoHyphens/>
      <w:spacing w:before="120" w:after="120"/>
      <w:jc w:val="center"/>
    </w:pPr>
    <w:rPr>
      <w:b/>
      <w:szCs w:val="22"/>
      <w:u w:val="single"/>
      <w:lang w:val="es-ES"/>
    </w:rPr>
  </w:style>
  <w:style w:type="paragraph" w:customStyle="1" w:styleId="Exposdesmotifstitreglobal">
    <w:name w:val="Exposé des motifs titre (global)"/>
    <w:basedOn w:val="Normal"/>
    <w:next w:val="Normal"/>
    <w:qFormat/>
    <w:rsid w:val="00310E79"/>
    <w:pPr>
      <w:widowControl/>
      <w:suppressAutoHyphens/>
      <w:spacing w:before="120" w:after="120"/>
      <w:jc w:val="center"/>
    </w:pPr>
    <w:rPr>
      <w:b/>
      <w:szCs w:val="22"/>
      <w:u w:val="single"/>
      <w:lang w:val="es-ES"/>
    </w:rPr>
  </w:style>
  <w:style w:type="paragraph" w:customStyle="1" w:styleId="Langueoriginale">
    <w:name w:val="Langue originale"/>
    <w:basedOn w:val="Normal"/>
    <w:qFormat/>
    <w:rsid w:val="00310E79"/>
    <w:pPr>
      <w:widowControl/>
      <w:suppressAutoHyphens/>
      <w:spacing w:before="360" w:after="120"/>
      <w:jc w:val="center"/>
    </w:pPr>
    <w:rPr>
      <w:caps/>
      <w:szCs w:val="22"/>
      <w:lang w:val="es-ES"/>
    </w:rPr>
  </w:style>
  <w:style w:type="paragraph" w:customStyle="1" w:styleId="Phrasefinale">
    <w:name w:val="Phrase finale"/>
    <w:basedOn w:val="Normal"/>
    <w:next w:val="Normal"/>
    <w:qFormat/>
    <w:rsid w:val="00310E79"/>
    <w:pPr>
      <w:widowControl/>
      <w:suppressAutoHyphens/>
      <w:spacing w:before="360"/>
      <w:jc w:val="center"/>
    </w:pPr>
    <w:rPr>
      <w:szCs w:val="22"/>
      <w:lang w:val="es-ES"/>
    </w:rPr>
  </w:style>
  <w:style w:type="paragraph" w:customStyle="1" w:styleId="Prliminairetitre">
    <w:name w:val="Préliminaire titre"/>
    <w:basedOn w:val="Normal"/>
    <w:next w:val="Normal"/>
    <w:qFormat/>
    <w:rsid w:val="00310E79"/>
    <w:pPr>
      <w:widowControl/>
      <w:suppressAutoHyphens/>
      <w:spacing w:before="360" w:after="360"/>
      <w:jc w:val="center"/>
    </w:pPr>
    <w:rPr>
      <w:b/>
      <w:szCs w:val="22"/>
      <w:lang w:val="es-ES"/>
    </w:rPr>
  </w:style>
  <w:style w:type="paragraph" w:customStyle="1" w:styleId="Prliminairetype">
    <w:name w:val="Préliminaire type"/>
    <w:basedOn w:val="Normal"/>
    <w:next w:val="Normal"/>
    <w:qFormat/>
    <w:rsid w:val="00310E79"/>
    <w:pPr>
      <w:widowControl/>
      <w:suppressAutoHyphens/>
      <w:spacing w:before="360"/>
      <w:jc w:val="center"/>
    </w:pPr>
    <w:rPr>
      <w:b/>
      <w:szCs w:val="22"/>
      <w:lang w:val="es-ES"/>
    </w:rPr>
  </w:style>
  <w:style w:type="paragraph" w:customStyle="1" w:styleId="Rfrenceinstitutionelle">
    <w:name w:val="Référence institutionelle"/>
    <w:basedOn w:val="Normal"/>
    <w:next w:val="Statut"/>
    <w:qFormat/>
    <w:rsid w:val="00310E79"/>
    <w:pPr>
      <w:widowControl/>
      <w:suppressAutoHyphens/>
      <w:spacing w:after="240"/>
      <w:ind w:left="5103"/>
    </w:pPr>
    <w:rPr>
      <w:szCs w:val="22"/>
      <w:lang w:val="es-ES"/>
    </w:rPr>
  </w:style>
  <w:style w:type="paragraph" w:customStyle="1" w:styleId="Rfrenceinterinstitutionelle">
    <w:name w:val="Référence interinstitutionelle"/>
    <w:basedOn w:val="Normal"/>
    <w:next w:val="Statut"/>
    <w:qFormat/>
    <w:rsid w:val="00310E79"/>
    <w:pPr>
      <w:widowControl/>
      <w:suppressAutoHyphens/>
      <w:ind w:left="5103"/>
    </w:pPr>
    <w:rPr>
      <w:szCs w:val="22"/>
      <w:lang w:val="es-ES"/>
    </w:rPr>
  </w:style>
  <w:style w:type="paragraph" w:customStyle="1" w:styleId="Rfrenceinterinstitutionelleprliminaire">
    <w:name w:val="Référence interinstitutionelle (préliminaire)"/>
    <w:basedOn w:val="Normal"/>
    <w:next w:val="Normal"/>
    <w:qFormat/>
    <w:rsid w:val="00310E79"/>
    <w:pPr>
      <w:widowControl/>
      <w:suppressAutoHyphens/>
      <w:ind w:left="5103"/>
    </w:pPr>
    <w:rPr>
      <w:szCs w:val="22"/>
      <w:lang w:val="es-ES"/>
    </w:rPr>
  </w:style>
  <w:style w:type="paragraph" w:customStyle="1" w:styleId="Sous-titreobjetprliminaire">
    <w:name w:val="Sous-titre objet (préliminaire)"/>
    <w:basedOn w:val="Normal"/>
    <w:qFormat/>
    <w:rsid w:val="00310E79"/>
    <w:pPr>
      <w:widowControl/>
      <w:suppressAutoHyphens/>
      <w:jc w:val="center"/>
    </w:pPr>
    <w:rPr>
      <w:b/>
      <w:szCs w:val="22"/>
      <w:lang w:val="es-ES"/>
    </w:rPr>
  </w:style>
  <w:style w:type="paragraph" w:customStyle="1" w:styleId="Statutprliminaire">
    <w:name w:val="Statut (préliminaire)"/>
    <w:basedOn w:val="Normal"/>
    <w:next w:val="Normal"/>
    <w:qFormat/>
    <w:rsid w:val="00310E79"/>
    <w:pPr>
      <w:widowControl/>
      <w:suppressAutoHyphens/>
      <w:spacing w:before="360"/>
      <w:jc w:val="center"/>
    </w:pPr>
    <w:rPr>
      <w:szCs w:val="22"/>
      <w:lang w:val="es-ES"/>
    </w:rPr>
  </w:style>
  <w:style w:type="paragraph" w:customStyle="1" w:styleId="Titreobjetprliminaire">
    <w:name w:val="Titre objet (préliminaire)"/>
    <w:basedOn w:val="Normal"/>
    <w:next w:val="Normal"/>
    <w:qFormat/>
    <w:rsid w:val="00310E79"/>
    <w:pPr>
      <w:widowControl/>
      <w:suppressAutoHyphens/>
      <w:spacing w:before="360" w:after="360"/>
      <w:jc w:val="center"/>
    </w:pPr>
    <w:rPr>
      <w:b/>
      <w:szCs w:val="22"/>
      <w:lang w:val="es-ES"/>
    </w:rPr>
  </w:style>
  <w:style w:type="paragraph" w:customStyle="1" w:styleId="Typedudocumentprliminaire">
    <w:name w:val="Type du document (préliminaire)"/>
    <w:basedOn w:val="Normal"/>
    <w:next w:val="Normal"/>
    <w:qFormat/>
    <w:rsid w:val="00310E79"/>
    <w:pPr>
      <w:widowControl/>
      <w:suppressAutoHyphens/>
      <w:spacing w:before="360"/>
      <w:jc w:val="center"/>
    </w:pPr>
    <w:rPr>
      <w:b/>
      <w:szCs w:val="22"/>
      <w:lang w:val="es-ES"/>
    </w:rPr>
  </w:style>
  <w:style w:type="paragraph" w:customStyle="1" w:styleId="Fichefinancirestandardtitre">
    <w:name w:val="Fiche financière (standard) titre"/>
    <w:basedOn w:val="Normal"/>
    <w:next w:val="Normal"/>
    <w:qFormat/>
    <w:rsid w:val="00310E79"/>
    <w:pPr>
      <w:widowControl/>
      <w:suppressAutoHyphens/>
      <w:spacing w:before="120" w:after="120"/>
      <w:jc w:val="center"/>
    </w:pPr>
    <w:rPr>
      <w:b/>
      <w:szCs w:val="22"/>
      <w:u w:val="single"/>
      <w:lang w:val="es-ES"/>
    </w:rPr>
  </w:style>
  <w:style w:type="paragraph" w:customStyle="1" w:styleId="Fichefinancirestandardtitreacte">
    <w:name w:val="Fiche financière (standard) titre (acte)"/>
    <w:basedOn w:val="Normal"/>
    <w:next w:val="Normal"/>
    <w:qFormat/>
    <w:rsid w:val="00310E79"/>
    <w:pPr>
      <w:widowControl/>
      <w:suppressAutoHyphens/>
      <w:spacing w:before="120" w:after="120"/>
      <w:jc w:val="center"/>
    </w:pPr>
    <w:rPr>
      <w:b/>
      <w:szCs w:val="22"/>
      <w:u w:val="single"/>
      <w:lang w:val="es-ES"/>
    </w:rPr>
  </w:style>
  <w:style w:type="paragraph" w:customStyle="1" w:styleId="Fichefinanciretravailtitre">
    <w:name w:val="Fiche financière (travail) titre"/>
    <w:basedOn w:val="Normal"/>
    <w:next w:val="Normal"/>
    <w:qFormat/>
    <w:rsid w:val="00310E79"/>
    <w:pPr>
      <w:widowControl/>
      <w:suppressAutoHyphens/>
      <w:spacing w:before="120" w:after="120"/>
      <w:jc w:val="center"/>
    </w:pPr>
    <w:rPr>
      <w:b/>
      <w:szCs w:val="22"/>
      <w:u w:val="single"/>
      <w:lang w:val="es-ES"/>
    </w:rPr>
  </w:style>
  <w:style w:type="paragraph" w:customStyle="1" w:styleId="Fichefinanciretravailtitreacte">
    <w:name w:val="Fiche financière (travail) titre (acte)"/>
    <w:basedOn w:val="Normal"/>
    <w:next w:val="Normal"/>
    <w:qFormat/>
    <w:rsid w:val="00310E79"/>
    <w:pPr>
      <w:widowControl/>
      <w:suppressAutoHyphens/>
      <w:spacing w:before="120" w:after="120"/>
      <w:jc w:val="center"/>
    </w:pPr>
    <w:rPr>
      <w:b/>
      <w:szCs w:val="22"/>
      <w:u w:val="single"/>
      <w:lang w:val="es-ES"/>
    </w:rPr>
  </w:style>
  <w:style w:type="paragraph" w:customStyle="1" w:styleId="Fichefinancireattributiontitre">
    <w:name w:val="Fiche financière (attribution) titre"/>
    <w:basedOn w:val="Normal"/>
    <w:next w:val="Normal"/>
    <w:qFormat/>
    <w:rsid w:val="00310E79"/>
    <w:pPr>
      <w:widowControl/>
      <w:suppressAutoHyphens/>
      <w:spacing w:before="120" w:after="120"/>
      <w:jc w:val="center"/>
    </w:pPr>
    <w:rPr>
      <w:b/>
      <w:szCs w:val="22"/>
      <w:u w:val="single"/>
      <w:lang w:val="es-ES"/>
    </w:rPr>
  </w:style>
  <w:style w:type="paragraph" w:customStyle="1" w:styleId="Fichefinancireattributiontitreacte">
    <w:name w:val="Fiche financière (attribution) titre (acte)"/>
    <w:basedOn w:val="Normal"/>
    <w:next w:val="Normal"/>
    <w:qFormat/>
    <w:rsid w:val="00310E79"/>
    <w:pPr>
      <w:widowControl/>
      <w:suppressAutoHyphens/>
      <w:spacing w:before="120" w:after="120"/>
      <w:jc w:val="center"/>
    </w:pPr>
    <w:rPr>
      <w:b/>
      <w:szCs w:val="22"/>
      <w:u w:val="single"/>
      <w:lang w:val="es-ES"/>
    </w:rPr>
  </w:style>
  <w:style w:type="character" w:customStyle="1" w:styleId="CommentTextChar1">
    <w:name w:val="Comment Text Char1"/>
    <w:basedOn w:val="DefaultParagraphFont"/>
    <w:uiPriority w:val="99"/>
    <w:rsid w:val="00310E79"/>
  </w:style>
  <w:style w:type="character" w:customStyle="1" w:styleId="CommentSubjectChar1">
    <w:name w:val="Comment Subject Char1"/>
    <w:basedOn w:val="CommentTextChar1"/>
    <w:uiPriority w:val="99"/>
    <w:rsid w:val="00310E79"/>
    <w:rPr>
      <w:b/>
      <w:bCs/>
    </w:rPr>
  </w:style>
  <w:style w:type="character" w:customStyle="1" w:styleId="BalloonTextChar1">
    <w:name w:val="Balloon Text Char1"/>
    <w:basedOn w:val="DefaultParagraphFont"/>
    <w:uiPriority w:val="99"/>
    <w:rsid w:val="00310E79"/>
    <w:rPr>
      <w:rFonts w:ascii="Segoe UI" w:hAnsi="Segoe UI" w:cs="Segoe UI"/>
      <w:sz w:val="18"/>
      <w:szCs w:val="18"/>
    </w:rPr>
  </w:style>
  <w:style w:type="paragraph" w:styleId="TableofFigures">
    <w:name w:val="table of figures"/>
    <w:basedOn w:val="Normal"/>
    <w:next w:val="Normal"/>
    <w:uiPriority w:val="99"/>
    <w:qFormat/>
    <w:rsid w:val="00310E79"/>
    <w:pPr>
      <w:widowControl/>
      <w:suppressAutoHyphens/>
      <w:spacing w:before="120" w:after="120"/>
      <w:jc w:val="both"/>
    </w:pPr>
    <w:rPr>
      <w:szCs w:val="22"/>
      <w:lang w:val="es-ES"/>
    </w:rPr>
  </w:style>
  <w:style w:type="paragraph" w:customStyle="1" w:styleId="Sous-titreobjet">
    <w:name w:val="Sous-titre objet"/>
    <w:basedOn w:val="Normal"/>
    <w:qFormat/>
    <w:rsid w:val="00310E79"/>
    <w:pPr>
      <w:widowControl/>
      <w:suppressAutoHyphens/>
      <w:jc w:val="center"/>
    </w:pPr>
    <w:rPr>
      <w:b/>
      <w:szCs w:val="22"/>
    </w:rPr>
  </w:style>
  <w:style w:type="paragraph" w:customStyle="1" w:styleId="Sous-titreobjetPagedecouverture">
    <w:name w:val="Sous-titre objet (Page de couverture)"/>
    <w:basedOn w:val="Sous-titreobjet"/>
    <w:qFormat/>
    <w:rsid w:val="00310E79"/>
  </w:style>
  <w:style w:type="paragraph" w:customStyle="1" w:styleId="FooterCoverPage">
    <w:name w:val="Footer Cover Page"/>
    <w:basedOn w:val="Normal"/>
    <w:link w:val="FooterCoverPageChar"/>
    <w:qFormat/>
    <w:rsid w:val="00310E79"/>
    <w:pPr>
      <w:widowControl/>
      <w:tabs>
        <w:tab w:val="center" w:pos="4535"/>
        <w:tab w:val="right" w:pos="9071"/>
        <w:tab w:val="right" w:pos="9921"/>
      </w:tabs>
      <w:suppressAutoHyphens/>
      <w:spacing w:before="360"/>
      <w:ind w:left="-850" w:right="-850"/>
    </w:pPr>
    <w:rPr>
      <w:rFonts w:eastAsia="Calibri"/>
      <w:lang w:val="en-GB"/>
    </w:rPr>
  </w:style>
  <w:style w:type="paragraph" w:customStyle="1" w:styleId="HeaderCoverPage">
    <w:name w:val="Header Cover Page"/>
    <w:basedOn w:val="Normal"/>
    <w:link w:val="HeaderCoverPageChar"/>
    <w:qFormat/>
    <w:rsid w:val="00310E79"/>
    <w:pPr>
      <w:widowControl/>
      <w:tabs>
        <w:tab w:val="center" w:pos="4535"/>
        <w:tab w:val="right" w:pos="9071"/>
      </w:tabs>
      <w:suppressAutoHyphens/>
      <w:spacing w:after="120"/>
      <w:jc w:val="both"/>
    </w:pPr>
    <w:rPr>
      <w:rFonts w:eastAsia="Calibri"/>
      <w:lang w:val="en-GB"/>
    </w:rPr>
  </w:style>
  <w:style w:type="paragraph" w:customStyle="1" w:styleId="typedudocumentcp">
    <w:name w:val="typedudocument_cp"/>
    <w:basedOn w:val="Normal"/>
    <w:qFormat/>
    <w:rsid w:val="00310E79"/>
    <w:pPr>
      <w:widowControl/>
      <w:suppressAutoHyphens/>
      <w:spacing w:before="120" w:beforeAutospacing="1" w:after="120" w:afterAutospacing="1"/>
    </w:pPr>
    <w:rPr>
      <w:szCs w:val="24"/>
    </w:rPr>
  </w:style>
  <w:style w:type="paragraph" w:customStyle="1" w:styleId="titreobjetcp">
    <w:name w:val="titreobjet_cp"/>
    <w:basedOn w:val="Normal"/>
    <w:qFormat/>
    <w:rsid w:val="00310E79"/>
    <w:pPr>
      <w:widowControl/>
      <w:suppressAutoHyphens/>
      <w:spacing w:before="120" w:beforeAutospacing="1" w:after="120" w:afterAutospacing="1"/>
    </w:pPr>
    <w:rPr>
      <w:szCs w:val="24"/>
    </w:rPr>
  </w:style>
  <w:style w:type="paragraph" w:customStyle="1" w:styleId="rfrenceinstitutionnelle">
    <w:name w:val="rfrenceinstitutionnelle"/>
    <w:basedOn w:val="Normal"/>
    <w:qFormat/>
    <w:rsid w:val="00310E79"/>
    <w:pPr>
      <w:widowControl/>
      <w:suppressAutoHyphens/>
      <w:spacing w:before="120" w:beforeAutospacing="1" w:after="120" w:afterAutospacing="1"/>
    </w:pPr>
    <w:rPr>
      <w:szCs w:val="24"/>
    </w:rPr>
  </w:style>
  <w:style w:type="paragraph" w:customStyle="1" w:styleId="Rfrenceinstitutionnelle0">
    <w:name w:val="Référence institutionnelle"/>
    <w:basedOn w:val="Normal"/>
    <w:next w:val="Confidentialit"/>
    <w:qFormat/>
    <w:rsid w:val="00310E79"/>
    <w:pPr>
      <w:widowControl/>
      <w:suppressAutoHyphens/>
      <w:spacing w:after="240"/>
      <w:ind w:left="5103"/>
    </w:pPr>
    <w:rPr>
      <w:rFonts w:eastAsia="Calibri"/>
      <w:szCs w:val="22"/>
      <w:lang w:eastAsia="en-US"/>
    </w:rPr>
  </w:style>
  <w:style w:type="paragraph" w:customStyle="1" w:styleId="Article">
    <w:name w:val="Article"/>
    <w:basedOn w:val="Normal"/>
    <w:qFormat/>
    <w:rsid w:val="00310E79"/>
    <w:pPr>
      <w:widowControl/>
      <w:suppressAutoHyphens/>
      <w:spacing w:before="120" w:after="120"/>
      <w:jc w:val="center"/>
    </w:pPr>
    <w:rPr>
      <w:rFonts w:eastAsia="Calibri"/>
      <w:szCs w:val="22"/>
      <w:lang w:eastAsia="en-US"/>
    </w:rPr>
  </w:style>
  <w:style w:type="paragraph" w:customStyle="1" w:styleId="ti-art">
    <w:name w:val="ti-art"/>
    <w:basedOn w:val="Normal"/>
    <w:qFormat/>
    <w:rsid w:val="00310E79"/>
    <w:pPr>
      <w:widowControl/>
      <w:suppressAutoHyphens/>
      <w:spacing w:before="120" w:beforeAutospacing="1" w:after="120" w:afterAutospacing="1"/>
    </w:pPr>
    <w:rPr>
      <w:szCs w:val="24"/>
    </w:rPr>
  </w:style>
  <w:style w:type="paragraph" w:customStyle="1" w:styleId="sti-art">
    <w:name w:val="sti-art"/>
    <w:basedOn w:val="Normal"/>
    <w:qFormat/>
    <w:rsid w:val="00310E79"/>
    <w:pPr>
      <w:widowControl/>
      <w:suppressAutoHyphens/>
      <w:spacing w:before="120" w:beforeAutospacing="1" w:after="120" w:afterAutospacing="1"/>
    </w:pPr>
    <w:rPr>
      <w:szCs w:val="24"/>
    </w:rPr>
  </w:style>
  <w:style w:type="paragraph" w:customStyle="1" w:styleId="Normal1">
    <w:name w:val="Normal1"/>
    <w:basedOn w:val="Normal"/>
    <w:qFormat/>
    <w:rsid w:val="00310E79"/>
    <w:pPr>
      <w:widowControl/>
      <w:suppressAutoHyphens/>
      <w:spacing w:before="120" w:beforeAutospacing="1" w:after="120" w:afterAutospacing="1"/>
    </w:pPr>
    <w:rPr>
      <w:szCs w:val="24"/>
    </w:rPr>
  </w:style>
  <w:style w:type="paragraph" w:customStyle="1" w:styleId="ti-section-1">
    <w:name w:val="ti-section-1"/>
    <w:basedOn w:val="Normal"/>
    <w:qFormat/>
    <w:rsid w:val="00310E79"/>
    <w:pPr>
      <w:widowControl/>
      <w:suppressAutoHyphens/>
      <w:spacing w:before="120" w:beforeAutospacing="1" w:after="120" w:afterAutospacing="1"/>
    </w:pPr>
    <w:rPr>
      <w:szCs w:val="24"/>
    </w:rPr>
  </w:style>
  <w:style w:type="paragraph" w:customStyle="1" w:styleId="ti-section-2">
    <w:name w:val="ti-section-2"/>
    <w:basedOn w:val="Normal"/>
    <w:qFormat/>
    <w:rsid w:val="00310E79"/>
    <w:pPr>
      <w:widowControl/>
      <w:suppressAutoHyphens/>
      <w:spacing w:before="120" w:beforeAutospacing="1" w:after="120" w:afterAutospacing="1"/>
    </w:pPr>
    <w:rPr>
      <w:szCs w:val="24"/>
    </w:rPr>
  </w:style>
  <w:style w:type="paragraph" w:customStyle="1" w:styleId="oj-ti-section-1">
    <w:name w:val="oj-ti-section-1"/>
    <w:basedOn w:val="Normal"/>
    <w:qFormat/>
    <w:rsid w:val="00310E79"/>
    <w:pPr>
      <w:widowControl/>
      <w:suppressAutoHyphens/>
      <w:spacing w:before="120" w:beforeAutospacing="1" w:after="120" w:afterAutospacing="1"/>
    </w:pPr>
    <w:rPr>
      <w:szCs w:val="24"/>
    </w:rPr>
  </w:style>
  <w:style w:type="paragraph" w:customStyle="1" w:styleId="oj-ti-section-2">
    <w:name w:val="oj-ti-section-2"/>
    <w:basedOn w:val="Normal"/>
    <w:qFormat/>
    <w:rsid w:val="00310E79"/>
    <w:pPr>
      <w:widowControl/>
      <w:suppressAutoHyphens/>
      <w:spacing w:before="120" w:beforeAutospacing="1" w:after="120" w:afterAutospacing="1"/>
    </w:pPr>
    <w:rPr>
      <w:szCs w:val="24"/>
    </w:rPr>
  </w:style>
  <w:style w:type="paragraph" w:styleId="Revision">
    <w:name w:val="Revision"/>
    <w:uiPriority w:val="99"/>
    <w:semiHidden/>
    <w:qFormat/>
    <w:rsid w:val="00310E79"/>
    <w:pPr>
      <w:suppressAutoHyphens/>
    </w:pPr>
    <w:rPr>
      <w:rFonts w:eastAsia="Calibri"/>
      <w:sz w:val="24"/>
      <w:szCs w:val="22"/>
      <w:lang w:val="es-ES" w:eastAsia="en-US"/>
    </w:rPr>
  </w:style>
  <w:style w:type="paragraph" w:customStyle="1" w:styleId="Revis">
    <w:name w:val="Revis"/>
    <w:basedOn w:val="Normal"/>
    <w:qFormat/>
    <w:rsid w:val="00310E79"/>
    <w:pPr>
      <w:widowControl/>
      <w:tabs>
        <w:tab w:val="num" w:pos="0"/>
      </w:tabs>
      <w:suppressAutoHyphens/>
      <w:spacing w:after="160" w:line="259" w:lineRule="auto"/>
      <w:ind w:left="600" w:hanging="360"/>
      <w:contextualSpacing/>
      <w:jc w:val="both"/>
    </w:pPr>
    <w:rPr>
      <w:rFonts w:eastAsia="Calibri"/>
      <w:szCs w:val="24"/>
      <w:lang w:val="es-ES" w:eastAsia="en-US"/>
    </w:rPr>
  </w:style>
  <w:style w:type="paragraph" w:customStyle="1" w:styleId="Revise">
    <w:name w:val="Revise"/>
    <w:basedOn w:val="Revis"/>
    <w:qFormat/>
    <w:rsid w:val="00310E79"/>
  </w:style>
  <w:style w:type="paragraph" w:styleId="NormalWeb">
    <w:name w:val="Normal (Web)"/>
    <w:basedOn w:val="Normal"/>
    <w:uiPriority w:val="99"/>
    <w:unhideWhenUsed/>
    <w:qFormat/>
    <w:rsid w:val="00310E79"/>
    <w:pPr>
      <w:widowControl/>
      <w:suppressAutoHyphens/>
      <w:spacing w:before="120" w:after="120"/>
      <w:jc w:val="both"/>
    </w:pPr>
    <w:rPr>
      <w:rFonts w:eastAsia="Calibri"/>
      <w:szCs w:val="24"/>
      <w:lang w:eastAsia="en-US"/>
    </w:rPr>
  </w:style>
  <w:style w:type="paragraph" w:customStyle="1" w:styleId="oj-normal">
    <w:name w:val="oj-normal"/>
    <w:basedOn w:val="Normal"/>
    <w:qFormat/>
    <w:rsid w:val="00310E79"/>
    <w:pPr>
      <w:widowControl/>
      <w:suppressAutoHyphens/>
      <w:spacing w:before="120" w:beforeAutospacing="1" w:after="120" w:afterAutospacing="1"/>
    </w:pPr>
    <w:rPr>
      <w:szCs w:val="24"/>
    </w:rPr>
  </w:style>
  <w:style w:type="paragraph" w:customStyle="1" w:styleId="paragraph">
    <w:name w:val="paragraph"/>
    <w:basedOn w:val="Normal"/>
    <w:qFormat/>
    <w:rsid w:val="00310E79"/>
    <w:pPr>
      <w:widowControl/>
      <w:suppressAutoHyphens/>
      <w:spacing w:before="120" w:beforeAutospacing="1" w:after="120" w:afterAutospacing="1"/>
    </w:pPr>
    <w:rPr>
      <w:szCs w:val="24"/>
    </w:rPr>
  </w:style>
  <w:style w:type="paragraph" w:customStyle="1" w:styleId="ListPoint">
    <w:name w:val="List Point"/>
    <w:basedOn w:val="Tiret0"/>
    <w:qFormat/>
    <w:rsid w:val="00310E79"/>
    <w:pPr>
      <w:numPr>
        <w:numId w:val="0"/>
      </w:numPr>
      <w:tabs>
        <w:tab w:val="clear" w:pos="850"/>
        <w:tab w:val="num" w:pos="567"/>
      </w:tabs>
      <w:ind w:left="1417" w:hanging="567"/>
    </w:pPr>
  </w:style>
  <w:style w:type="paragraph" w:customStyle="1" w:styleId="Pointlist">
    <w:name w:val="Point list"/>
    <w:basedOn w:val="Point0letter"/>
    <w:qFormat/>
    <w:rsid w:val="00310E79"/>
    <w:rPr>
      <w:lang w:val="es-ES"/>
    </w:rPr>
  </w:style>
  <w:style w:type="paragraph" w:customStyle="1" w:styleId="Rfrenceinstitutionnelle00">
    <w:name w:val="Référence institutionnelle0"/>
    <w:basedOn w:val="Normal"/>
    <w:next w:val="Confidentialit"/>
    <w:qFormat/>
    <w:rsid w:val="00310E79"/>
    <w:pPr>
      <w:widowControl/>
      <w:suppressAutoHyphens/>
      <w:spacing w:after="240"/>
      <w:ind w:left="5103"/>
    </w:pPr>
    <w:rPr>
      <w:rFonts w:eastAsia="Calibri"/>
      <w:szCs w:val="22"/>
      <w:lang w:eastAsia="en-US"/>
    </w:rPr>
  </w:style>
  <w:style w:type="paragraph" w:customStyle="1" w:styleId="Norm">
    <w:name w:val="Norm"/>
    <w:basedOn w:val="Normal"/>
    <w:qFormat/>
    <w:rsid w:val="00310E79"/>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310E79"/>
    <w:pPr>
      <w:widowControl/>
      <w:suppressAutoHyphens/>
      <w:spacing w:after="240"/>
      <w:ind w:left="5103"/>
    </w:pPr>
    <w:rPr>
      <w:rFonts w:eastAsia="Calibri"/>
      <w:szCs w:val="22"/>
      <w:lang w:eastAsia="en-US"/>
    </w:rPr>
  </w:style>
  <w:style w:type="paragraph" w:customStyle="1" w:styleId="ncroise">
    <w:name w:val="n croisée"/>
    <w:basedOn w:val="Rfrencecroise"/>
    <w:qFormat/>
    <w:rsid w:val="00310E79"/>
    <w:pPr>
      <w:jc w:val="both"/>
    </w:pPr>
  </w:style>
  <w:style w:type="paragraph" w:customStyle="1" w:styleId="NumPar10">
    <w:name w:val="NumPar 10"/>
    <w:basedOn w:val="Normal"/>
    <w:qFormat/>
    <w:rsid w:val="00310E79"/>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310E79"/>
    <w:pPr>
      <w:widowControl/>
      <w:suppressAutoHyphens/>
      <w:spacing w:after="240"/>
      <w:ind w:left="5103"/>
    </w:pPr>
    <w:rPr>
      <w:rFonts w:eastAsia="Calibri"/>
      <w:szCs w:val="22"/>
      <w:lang w:eastAsia="en-US"/>
    </w:rPr>
  </w:style>
  <w:style w:type="paragraph" w:customStyle="1" w:styleId="Normal2">
    <w:name w:val="Normal2"/>
    <w:basedOn w:val="Normal"/>
    <w:qFormat/>
    <w:rsid w:val="00310E79"/>
    <w:pPr>
      <w:widowControl/>
      <w:suppressAutoHyphens/>
      <w:spacing w:before="120" w:beforeAutospacing="1" w:after="120" w:afterAutospacing="1"/>
    </w:pPr>
    <w:rPr>
      <w:szCs w:val="24"/>
    </w:rPr>
  </w:style>
  <w:style w:type="paragraph" w:customStyle="1" w:styleId="Default">
    <w:name w:val="Default"/>
    <w:qFormat/>
    <w:rsid w:val="00310E79"/>
    <w:pPr>
      <w:suppressAutoHyphens/>
    </w:pPr>
    <w:rPr>
      <w:rFonts w:eastAsia="Calibri"/>
      <w:color w:val="000000"/>
      <w:sz w:val="24"/>
      <w:szCs w:val="24"/>
      <w:lang w:val="es-ES" w:eastAsia="en-US"/>
    </w:rPr>
  </w:style>
  <w:style w:type="paragraph" w:customStyle="1" w:styleId="Rfrenceinstitutionnelle41">
    <w:name w:val="Référence institutionnelle41"/>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310E79"/>
    <w:pPr>
      <w:widowControl/>
      <w:suppressAutoHyphens/>
      <w:spacing w:after="240"/>
      <w:ind w:left="5103"/>
    </w:pPr>
    <w:rPr>
      <w:rFonts w:eastAsia="Calibri"/>
      <w:szCs w:val="22"/>
      <w:lang w:eastAsia="en-US"/>
    </w:rPr>
  </w:style>
  <w:style w:type="paragraph" w:customStyle="1" w:styleId="Normal3">
    <w:name w:val="Normal3"/>
    <w:basedOn w:val="Normal"/>
    <w:qFormat/>
    <w:rsid w:val="00310E79"/>
    <w:pPr>
      <w:widowControl/>
      <w:suppressAutoHyphens/>
      <w:spacing w:before="120" w:beforeAutospacing="1" w:after="120" w:afterAutospacing="1"/>
    </w:pPr>
    <w:rPr>
      <w:szCs w:val="24"/>
    </w:rPr>
  </w:style>
  <w:style w:type="paragraph" w:customStyle="1" w:styleId="Point1letter">
    <w:name w:val="Point 1(letter)"/>
    <w:basedOn w:val="Point1"/>
    <w:qFormat/>
    <w:rsid w:val="00310E79"/>
  </w:style>
  <w:style w:type="paragraph" w:customStyle="1" w:styleId="Poin1">
    <w:name w:val="Poin 1"/>
    <w:basedOn w:val="Point1letter0"/>
    <w:qFormat/>
    <w:rsid w:val="00310E79"/>
  </w:style>
  <w:style w:type="paragraph" w:customStyle="1" w:styleId="Rfrenceinstitutionnelle18">
    <w:name w:val="Référence institutionnelle18"/>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310E79"/>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310E79"/>
    <w:rPr>
      <w:rFonts w:eastAsia="Arial Unicode MS"/>
      <w:u w:color="000000"/>
      <w:lang w:eastAsia="en-GB"/>
    </w:rPr>
  </w:style>
  <w:style w:type="paragraph" w:customStyle="1" w:styleId="Rfrenceinstitutionnelle34">
    <w:name w:val="Référence institutionnelle34"/>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310E79"/>
    <w:pPr>
      <w:widowControl/>
      <w:suppressAutoHyphens/>
      <w:spacing w:after="240"/>
      <w:ind w:left="5103"/>
    </w:pPr>
    <w:rPr>
      <w:rFonts w:eastAsia="Calibri"/>
      <w:szCs w:val="22"/>
      <w:lang w:eastAsia="en-US"/>
    </w:rPr>
  </w:style>
  <w:style w:type="paragraph" w:customStyle="1" w:styleId="heading30">
    <w:name w:val="heading 30"/>
    <w:basedOn w:val="Point0number"/>
    <w:qFormat/>
    <w:rsid w:val="00310E79"/>
  </w:style>
  <w:style w:type="paragraph" w:customStyle="1" w:styleId="Rfrenceinstitutionnelle31">
    <w:name w:val="Référence institutionnelle31"/>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310E79"/>
    <w:pPr>
      <w:widowControl/>
      <w:suppressAutoHyphens/>
      <w:spacing w:after="240"/>
      <w:ind w:left="5103"/>
    </w:pPr>
    <w:rPr>
      <w:rFonts w:eastAsia="Calibri"/>
      <w:szCs w:val="22"/>
      <w:lang w:eastAsia="en-US"/>
    </w:rPr>
  </w:style>
  <w:style w:type="paragraph" w:customStyle="1" w:styleId="title-bold">
    <w:name w:val="title-bold"/>
    <w:basedOn w:val="Normal"/>
    <w:qFormat/>
    <w:rsid w:val="00310E79"/>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310E79"/>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310E79"/>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310E79"/>
    <w:pPr>
      <w:widowControl/>
      <w:ind w:left="240" w:hanging="240"/>
    </w:pPr>
    <w:rPr>
      <w:rFonts w:eastAsia="Calibri"/>
      <w:szCs w:val="22"/>
      <w:lang w:eastAsia="en-US"/>
    </w:rPr>
  </w:style>
  <w:style w:type="paragraph" w:styleId="IndexHeading">
    <w:name w:val="index heading"/>
    <w:basedOn w:val="Title"/>
    <w:rsid w:val="00310E79"/>
  </w:style>
  <w:style w:type="paragraph" w:styleId="TOC4">
    <w:name w:val="toc 4"/>
    <w:basedOn w:val="Normal"/>
    <w:next w:val="Normal"/>
    <w:uiPriority w:val="39"/>
    <w:unhideWhenUsed/>
    <w:qFormat/>
    <w:rsid w:val="00310E79"/>
    <w:pPr>
      <w:widowControl/>
      <w:tabs>
        <w:tab w:val="right" w:leader="dot" w:pos="9071"/>
      </w:tabs>
      <w:suppressAutoHyphens/>
      <w:spacing w:before="60" w:after="120"/>
      <w:ind w:left="850" w:hanging="850"/>
    </w:pPr>
    <w:rPr>
      <w:rFonts w:eastAsia="Calibri"/>
      <w:szCs w:val="22"/>
      <w:lang w:eastAsia="en-US"/>
    </w:rPr>
  </w:style>
  <w:style w:type="paragraph" w:styleId="TOC5">
    <w:name w:val="toc 5"/>
    <w:basedOn w:val="Normal"/>
    <w:next w:val="Normal"/>
    <w:uiPriority w:val="39"/>
    <w:unhideWhenUsed/>
    <w:qFormat/>
    <w:rsid w:val="00310E79"/>
    <w:pPr>
      <w:widowControl/>
      <w:tabs>
        <w:tab w:val="right" w:leader="dot" w:pos="9071"/>
      </w:tabs>
      <w:suppressAutoHyphens/>
      <w:spacing w:before="300" w:after="120"/>
    </w:pPr>
    <w:rPr>
      <w:rFonts w:eastAsia="Calibri"/>
      <w:szCs w:val="22"/>
      <w:lang w:eastAsia="en-US"/>
    </w:rPr>
  </w:style>
  <w:style w:type="paragraph" w:styleId="TOC6">
    <w:name w:val="toc 6"/>
    <w:basedOn w:val="Normal"/>
    <w:next w:val="Normal"/>
    <w:uiPriority w:val="39"/>
    <w:unhideWhenUsed/>
    <w:qFormat/>
    <w:rsid w:val="00310E79"/>
    <w:pPr>
      <w:widowControl/>
      <w:tabs>
        <w:tab w:val="right" w:leader="dot" w:pos="9071"/>
      </w:tabs>
      <w:suppressAutoHyphens/>
      <w:spacing w:before="240" w:after="120"/>
    </w:pPr>
    <w:rPr>
      <w:rFonts w:eastAsia="Calibri"/>
      <w:szCs w:val="22"/>
      <w:lang w:eastAsia="en-US"/>
    </w:rPr>
  </w:style>
  <w:style w:type="paragraph" w:styleId="TOC7">
    <w:name w:val="toc 7"/>
    <w:basedOn w:val="Normal"/>
    <w:next w:val="Normal"/>
    <w:uiPriority w:val="39"/>
    <w:unhideWhenUsed/>
    <w:qFormat/>
    <w:rsid w:val="00310E79"/>
    <w:pPr>
      <w:widowControl/>
      <w:tabs>
        <w:tab w:val="right" w:leader="dot" w:pos="9071"/>
      </w:tabs>
      <w:suppressAutoHyphens/>
      <w:spacing w:before="180" w:after="120"/>
    </w:pPr>
    <w:rPr>
      <w:rFonts w:eastAsia="Calibri"/>
      <w:szCs w:val="22"/>
      <w:lang w:eastAsia="en-US"/>
    </w:rPr>
  </w:style>
  <w:style w:type="paragraph" w:styleId="TOC8">
    <w:name w:val="toc 8"/>
    <w:basedOn w:val="Normal"/>
    <w:next w:val="Normal"/>
    <w:uiPriority w:val="39"/>
    <w:unhideWhenUsed/>
    <w:qFormat/>
    <w:rsid w:val="00310E79"/>
    <w:pPr>
      <w:widowControl/>
      <w:tabs>
        <w:tab w:val="right" w:leader="dot" w:pos="9071"/>
      </w:tabs>
      <w:suppressAutoHyphens/>
      <w:spacing w:before="120" w:after="120"/>
    </w:pPr>
    <w:rPr>
      <w:rFonts w:eastAsia="Calibri"/>
      <w:szCs w:val="22"/>
      <w:lang w:eastAsia="en-US"/>
    </w:rPr>
  </w:style>
  <w:style w:type="paragraph" w:styleId="TOC9">
    <w:name w:val="toc 9"/>
    <w:basedOn w:val="Normal"/>
    <w:next w:val="Normal"/>
    <w:uiPriority w:val="39"/>
    <w:unhideWhenUsed/>
    <w:qFormat/>
    <w:rsid w:val="00310E79"/>
    <w:pPr>
      <w:widowControl/>
      <w:tabs>
        <w:tab w:val="right" w:leader="dot" w:pos="9071"/>
      </w:tabs>
      <w:suppressAutoHyphens/>
      <w:spacing w:before="120" w:after="120"/>
      <w:ind w:left="1417" w:hanging="1417"/>
    </w:pPr>
    <w:rPr>
      <w:rFonts w:eastAsia="Calibri"/>
      <w:szCs w:val="22"/>
      <w:lang w:eastAsia="en-US"/>
    </w:rPr>
  </w:style>
  <w:style w:type="paragraph" w:customStyle="1" w:styleId="HeaderSensitivity">
    <w:name w:val="Header Sensitivity"/>
    <w:basedOn w:val="Normal"/>
    <w:qFormat/>
    <w:rsid w:val="00310E79"/>
    <w:pPr>
      <w:widowControl/>
      <w:pBdr>
        <w:top w:val="single" w:sz="4" w:space="1" w:color="000000"/>
        <w:left w:val="single" w:sz="4" w:space="4" w:color="000000"/>
        <w:bottom w:val="single" w:sz="4" w:space="1" w:color="000000"/>
        <w:right w:val="single" w:sz="4" w:space="4" w:color="000000"/>
      </w:pBdr>
      <w:suppressAutoHyphens/>
      <w:spacing w:after="120"/>
      <w:ind w:left="113" w:right="113"/>
      <w:jc w:val="center"/>
    </w:pPr>
    <w:rPr>
      <w:rFonts w:eastAsia="Calibri"/>
      <w:b/>
      <w:sz w:val="32"/>
      <w:szCs w:val="22"/>
      <w:lang w:eastAsia="en-US"/>
    </w:rPr>
  </w:style>
  <w:style w:type="paragraph" w:customStyle="1" w:styleId="HeaderSensitivityRight">
    <w:name w:val="Header Sensitivity Right"/>
    <w:basedOn w:val="Normal"/>
    <w:qFormat/>
    <w:rsid w:val="00310E79"/>
    <w:pPr>
      <w:widowControl/>
      <w:suppressAutoHyphens/>
      <w:spacing w:after="120"/>
      <w:jc w:val="right"/>
    </w:pPr>
    <w:rPr>
      <w:rFonts w:eastAsia="Calibri"/>
      <w:sz w:val="28"/>
      <w:szCs w:val="22"/>
      <w:lang w:eastAsia="en-US"/>
    </w:rPr>
  </w:style>
  <w:style w:type="paragraph" w:customStyle="1" w:styleId="FooterSensitivity">
    <w:name w:val="Footer Sensitivity"/>
    <w:basedOn w:val="Normal"/>
    <w:qFormat/>
    <w:rsid w:val="00310E79"/>
    <w:pPr>
      <w:widowControl/>
      <w:pBdr>
        <w:top w:val="single" w:sz="4" w:space="1" w:color="000000"/>
        <w:left w:val="single" w:sz="4" w:space="4" w:color="000000"/>
        <w:bottom w:val="single" w:sz="4" w:space="1" w:color="000000"/>
        <w:right w:val="single" w:sz="4" w:space="4" w:color="000000"/>
      </w:pBdr>
      <w:suppressAutoHyphens/>
      <w:spacing w:before="360"/>
      <w:ind w:left="113" w:right="113"/>
      <w:jc w:val="center"/>
    </w:pPr>
    <w:rPr>
      <w:rFonts w:eastAsia="Calibri"/>
      <w:b/>
      <w:sz w:val="32"/>
      <w:szCs w:val="22"/>
      <w:lang w:eastAsia="en-US"/>
    </w:rPr>
  </w:style>
  <w:style w:type="paragraph" w:customStyle="1" w:styleId="NormalLeft">
    <w:name w:val="Normal Left"/>
    <w:basedOn w:val="Normal"/>
    <w:qFormat/>
    <w:rsid w:val="00310E79"/>
    <w:pPr>
      <w:widowControl/>
      <w:suppressAutoHyphens/>
      <w:spacing w:before="120" w:after="120"/>
    </w:pPr>
    <w:rPr>
      <w:rFonts w:eastAsia="Calibri"/>
      <w:szCs w:val="22"/>
      <w:lang w:eastAsia="en-US"/>
    </w:rPr>
  </w:style>
  <w:style w:type="paragraph" w:customStyle="1" w:styleId="QuotedText">
    <w:name w:val="Quoted Text"/>
    <w:basedOn w:val="Normal"/>
    <w:qFormat/>
    <w:rsid w:val="00310E79"/>
    <w:pPr>
      <w:widowControl/>
      <w:suppressAutoHyphens/>
      <w:spacing w:before="120" w:after="120"/>
      <w:ind w:left="1417"/>
      <w:jc w:val="both"/>
    </w:pPr>
    <w:rPr>
      <w:rFonts w:eastAsia="Calibri"/>
      <w:szCs w:val="22"/>
      <w:lang w:eastAsia="en-US"/>
    </w:rPr>
  </w:style>
  <w:style w:type="paragraph" w:customStyle="1" w:styleId="Point0">
    <w:name w:val="Point 0"/>
    <w:basedOn w:val="Normal"/>
    <w:link w:val="Point0Char"/>
    <w:qFormat/>
    <w:rsid w:val="00310E79"/>
    <w:pPr>
      <w:widowControl/>
      <w:suppressAutoHyphens/>
      <w:spacing w:before="120" w:after="120"/>
      <w:ind w:left="850" w:hanging="850"/>
      <w:jc w:val="both"/>
    </w:pPr>
    <w:rPr>
      <w:lang w:val="en-GB"/>
    </w:rPr>
  </w:style>
  <w:style w:type="paragraph" w:customStyle="1" w:styleId="Point1">
    <w:name w:val="Point 1"/>
    <w:basedOn w:val="Normal"/>
    <w:qFormat/>
    <w:rsid w:val="00310E79"/>
    <w:pPr>
      <w:widowControl/>
      <w:suppressAutoHyphens/>
      <w:spacing w:before="120" w:after="120"/>
      <w:ind w:left="1417" w:hanging="567"/>
      <w:jc w:val="both"/>
    </w:pPr>
    <w:rPr>
      <w:rFonts w:eastAsia="Calibri"/>
      <w:szCs w:val="22"/>
      <w:lang w:eastAsia="en-US"/>
    </w:rPr>
  </w:style>
  <w:style w:type="paragraph" w:customStyle="1" w:styleId="Point2">
    <w:name w:val="Point 2"/>
    <w:basedOn w:val="Normal"/>
    <w:qFormat/>
    <w:rsid w:val="00310E79"/>
    <w:pPr>
      <w:widowControl/>
      <w:suppressAutoHyphens/>
      <w:spacing w:before="120" w:after="120"/>
      <w:ind w:left="1984" w:hanging="567"/>
      <w:jc w:val="both"/>
    </w:pPr>
    <w:rPr>
      <w:rFonts w:eastAsia="Calibri"/>
      <w:szCs w:val="22"/>
      <w:lang w:eastAsia="en-US"/>
    </w:rPr>
  </w:style>
  <w:style w:type="paragraph" w:customStyle="1" w:styleId="Point3">
    <w:name w:val="Point 3"/>
    <w:basedOn w:val="Normal"/>
    <w:qFormat/>
    <w:rsid w:val="00310E79"/>
    <w:pPr>
      <w:widowControl/>
      <w:suppressAutoHyphens/>
      <w:spacing w:before="120" w:after="120"/>
      <w:ind w:left="2551" w:hanging="567"/>
      <w:jc w:val="both"/>
    </w:pPr>
    <w:rPr>
      <w:rFonts w:eastAsia="Calibri"/>
      <w:szCs w:val="22"/>
      <w:lang w:eastAsia="en-US"/>
    </w:rPr>
  </w:style>
  <w:style w:type="paragraph" w:customStyle="1" w:styleId="Point4">
    <w:name w:val="Point 4"/>
    <w:basedOn w:val="Normal"/>
    <w:qFormat/>
    <w:rsid w:val="00310E79"/>
    <w:pPr>
      <w:widowControl/>
      <w:suppressAutoHyphens/>
      <w:spacing w:before="120" w:after="120"/>
      <w:ind w:left="3118" w:hanging="567"/>
      <w:jc w:val="both"/>
    </w:pPr>
    <w:rPr>
      <w:rFonts w:eastAsia="Calibri"/>
      <w:szCs w:val="22"/>
      <w:lang w:eastAsia="en-US"/>
    </w:rPr>
  </w:style>
  <w:style w:type="paragraph" w:customStyle="1" w:styleId="Point5">
    <w:name w:val="Point 5"/>
    <w:basedOn w:val="Normal"/>
    <w:qFormat/>
    <w:rsid w:val="00310E79"/>
    <w:pPr>
      <w:widowControl/>
      <w:suppressAutoHyphens/>
      <w:spacing w:before="120" w:after="120"/>
      <w:ind w:left="3685" w:hanging="567"/>
      <w:jc w:val="both"/>
    </w:pPr>
    <w:rPr>
      <w:rFonts w:eastAsia="Calibri"/>
      <w:szCs w:val="22"/>
      <w:lang w:eastAsia="en-US"/>
    </w:rPr>
  </w:style>
  <w:style w:type="paragraph" w:customStyle="1" w:styleId="Tiret0">
    <w:name w:val="Tiret 0"/>
    <w:basedOn w:val="Point0"/>
    <w:qFormat/>
    <w:rsid w:val="00310E79"/>
    <w:pPr>
      <w:numPr>
        <w:numId w:val="36"/>
      </w:numPr>
      <w:tabs>
        <w:tab w:val="clear" w:pos="850"/>
        <w:tab w:val="num" w:pos="425"/>
        <w:tab w:val="num" w:pos="567"/>
        <w:tab w:val="num" w:pos="1209"/>
      </w:tabs>
      <w:ind w:left="425" w:hanging="425"/>
    </w:pPr>
    <w:rPr>
      <w:rFonts w:eastAsia="Calibri"/>
    </w:rPr>
  </w:style>
  <w:style w:type="paragraph" w:customStyle="1" w:styleId="Tiret1">
    <w:name w:val="Tiret 1"/>
    <w:basedOn w:val="Point1"/>
    <w:qFormat/>
    <w:rsid w:val="00310E79"/>
    <w:pPr>
      <w:numPr>
        <w:numId w:val="37"/>
      </w:numPr>
      <w:tabs>
        <w:tab w:val="clear" w:pos="1417"/>
        <w:tab w:val="num" w:pos="567"/>
      </w:tabs>
      <w:ind w:left="567"/>
    </w:pPr>
  </w:style>
  <w:style w:type="paragraph" w:customStyle="1" w:styleId="Tiret2">
    <w:name w:val="Tiret 2"/>
    <w:basedOn w:val="Point2"/>
    <w:qFormat/>
    <w:rsid w:val="00310E79"/>
    <w:pPr>
      <w:numPr>
        <w:numId w:val="38"/>
      </w:numPr>
      <w:tabs>
        <w:tab w:val="clear" w:pos="1984"/>
        <w:tab w:val="num" w:pos="567"/>
      </w:tabs>
      <w:ind w:left="567"/>
    </w:pPr>
  </w:style>
  <w:style w:type="paragraph" w:customStyle="1" w:styleId="Tiret3">
    <w:name w:val="Tiret 3"/>
    <w:basedOn w:val="Point3"/>
    <w:qFormat/>
    <w:rsid w:val="00310E79"/>
    <w:pPr>
      <w:numPr>
        <w:numId w:val="39"/>
      </w:numPr>
      <w:tabs>
        <w:tab w:val="clear" w:pos="2551"/>
        <w:tab w:val="num" w:pos="567"/>
      </w:tabs>
      <w:ind w:left="567"/>
    </w:pPr>
  </w:style>
  <w:style w:type="paragraph" w:customStyle="1" w:styleId="Tiret4">
    <w:name w:val="Tiret 4"/>
    <w:basedOn w:val="Point4"/>
    <w:qFormat/>
    <w:rsid w:val="00310E79"/>
    <w:pPr>
      <w:numPr>
        <w:numId w:val="40"/>
      </w:numPr>
      <w:tabs>
        <w:tab w:val="clear" w:pos="3118"/>
        <w:tab w:val="num" w:pos="567"/>
      </w:tabs>
      <w:ind w:left="567"/>
    </w:pPr>
  </w:style>
  <w:style w:type="paragraph" w:customStyle="1" w:styleId="Tiret5">
    <w:name w:val="Tiret 5"/>
    <w:basedOn w:val="Point5"/>
    <w:qFormat/>
    <w:rsid w:val="00310E79"/>
    <w:pPr>
      <w:numPr>
        <w:numId w:val="41"/>
      </w:numPr>
      <w:tabs>
        <w:tab w:val="clear" w:pos="3685"/>
        <w:tab w:val="num" w:pos="425"/>
      </w:tabs>
      <w:ind w:left="425" w:hanging="425"/>
    </w:pPr>
  </w:style>
  <w:style w:type="paragraph" w:customStyle="1" w:styleId="PointDouble0">
    <w:name w:val="PointDouble 0"/>
    <w:basedOn w:val="Normal"/>
    <w:qFormat/>
    <w:rsid w:val="00310E79"/>
    <w:pPr>
      <w:widowControl/>
      <w:tabs>
        <w:tab w:val="left" w:pos="850"/>
      </w:tabs>
      <w:suppressAutoHyphens/>
      <w:spacing w:before="120" w:after="120"/>
      <w:ind w:left="1417" w:hanging="1417"/>
      <w:jc w:val="both"/>
    </w:pPr>
    <w:rPr>
      <w:rFonts w:eastAsia="Calibri"/>
      <w:szCs w:val="22"/>
      <w:lang w:eastAsia="en-US"/>
    </w:rPr>
  </w:style>
  <w:style w:type="paragraph" w:customStyle="1" w:styleId="PointDouble1">
    <w:name w:val="PointDouble 1"/>
    <w:basedOn w:val="Normal"/>
    <w:qFormat/>
    <w:rsid w:val="00310E79"/>
    <w:pPr>
      <w:widowControl/>
      <w:tabs>
        <w:tab w:val="left" w:pos="1417"/>
      </w:tabs>
      <w:suppressAutoHyphens/>
      <w:spacing w:before="120" w:after="120"/>
      <w:ind w:left="1984" w:hanging="1134"/>
      <w:jc w:val="both"/>
    </w:pPr>
    <w:rPr>
      <w:rFonts w:eastAsia="Calibri"/>
      <w:szCs w:val="22"/>
      <w:lang w:eastAsia="en-US"/>
    </w:rPr>
  </w:style>
  <w:style w:type="paragraph" w:customStyle="1" w:styleId="PointDouble2">
    <w:name w:val="PointDouble 2"/>
    <w:basedOn w:val="Normal"/>
    <w:qFormat/>
    <w:rsid w:val="00310E79"/>
    <w:pPr>
      <w:widowControl/>
      <w:tabs>
        <w:tab w:val="left" w:pos="1984"/>
      </w:tabs>
      <w:suppressAutoHyphens/>
      <w:spacing w:before="120" w:after="120"/>
      <w:ind w:left="2551" w:hanging="1134"/>
      <w:jc w:val="both"/>
    </w:pPr>
    <w:rPr>
      <w:rFonts w:eastAsia="Calibri"/>
      <w:szCs w:val="22"/>
      <w:lang w:eastAsia="en-US"/>
    </w:rPr>
  </w:style>
  <w:style w:type="paragraph" w:customStyle="1" w:styleId="PointDouble3">
    <w:name w:val="PointDouble 3"/>
    <w:basedOn w:val="Normal"/>
    <w:qFormat/>
    <w:rsid w:val="00310E79"/>
    <w:pPr>
      <w:widowControl/>
      <w:tabs>
        <w:tab w:val="left" w:pos="2551"/>
      </w:tabs>
      <w:suppressAutoHyphens/>
      <w:spacing w:before="120" w:after="120"/>
      <w:ind w:left="3118" w:hanging="1134"/>
      <w:jc w:val="both"/>
    </w:pPr>
    <w:rPr>
      <w:rFonts w:eastAsia="Calibri"/>
      <w:szCs w:val="22"/>
      <w:lang w:eastAsia="en-US"/>
    </w:rPr>
  </w:style>
  <w:style w:type="paragraph" w:customStyle="1" w:styleId="PointDouble4">
    <w:name w:val="PointDouble 4"/>
    <w:basedOn w:val="Normal"/>
    <w:qFormat/>
    <w:rsid w:val="00310E79"/>
    <w:pPr>
      <w:widowControl/>
      <w:tabs>
        <w:tab w:val="left" w:pos="3118"/>
      </w:tabs>
      <w:suppressAutoHyphens/>
      <w:spacing w:before="120" w:after="120"/>
      <w:ind w:left="3685" w:hanging="1134"/>
      <w:jc w:val="both"/>
    </w:pPr>
    <w:rPr>
      <w:rFonts w:eastAsia="Calibri"/>
      <w:szCs w:val="22"/>
      <w:lang w:eastAsia="en-US"/>
    </w:rPr>
  </w:style>
  <w:style w:type="paragraph" w:customStyle="1" w:styleId="PointTriple0">
    <w:name w:val="PointTriple 0"/>
    <w:basedOn w:val="Normal"/>
    <w:qFormat/>
    <w:rsid w:val="00310E79"/>
    <w:pPr>
      <w:widowControl/>
      <w:tabs>
        <w:tab w:val="left" w:pos="850"/>
        <w:tab w:val="left" w:pos="1417"/>
      </w:tabs>
      <w:suppressAutoHyphens/>
      <w:spacing w:before="120" w:after="120"/>
      <w:ind w:left="1984" w:hanging="1984"/>
      <w:jc w:val="both"/>
    </w:pPr>
    <w:rPr>
      <w:rFonts w:eastAsia="Calibri"/>
      <w:szCs w:val="22"/>
      <w:lang w:eastAsia="en-US"/>
    </w:rPr>
  </w:style>
  <w:style w:type="paragraph" w:customStyle="1" w:styleId="PointTriple1">
    <w:name w:val="PointTriple 1"/>
    <w:basedOn w:val="Normal"/>
    <w:qFormat/>
    <w:rsid w:val="00310E79"/>
    <w:pPr>
      <w:widowControl/>
      <w:tabs>
        <w:tab w:val="left" w:pos="1417"/>
        <w:tab w:val="left" w:pos="1984"/>
      </w:tabs>
      <w:suppressAutoHyphens/>
      <w:spacing w:before="120" w:after="120"/>
      <w:ind w:left="2551" w:hanging="1701"/>
      <w:jc w:val="both"/>
    </w:pPr>
    <w:rPr>
      <w:rFonts w:eastAsia="Calibri"/>
      <w:szCs w:val="22"/>
      <w:lang w:eastAsia="en-US"/>
    </w:rPr>
  </w:style>
  <w:style w:type="paragraph" w:customStyle="1" w:styleId="PointTriple2">
    <w:name w:val="PointTriple 2"/>
    <w:basedOn w:val="Normal"/>
    <w:qFormat/>
    <w:rsid w:val="00310E79"/>
    <w:pPr>
      <w:widowControl/>
      <w:tabs>
        <w:tab w:val="left" w:pos="1984"/>
        <w:tab w:val="left" w:pos="2551"/>
      </w:tabs>
      <w:suppressAutoHyphens/>
      <w:spacing w:before="120" w:after="120"/>
      <w:ind w:left="3118" w:hanging="1701"/>
      <w:jc w:val="both"/>
    </w:pPr>
    <w:rPr>
      <w:rFonts w:eastAsia="Calibri"/>
      <w:szCs w:val="22"/>
      <w:lang w:eastAsia="en-US"/>
    </w:rPr>
  </w:style>
  <w:style w:type="paragraph" w:customStyle="1" w:styleId="PointTriple3">
    <w:name w:val="PointTriple 3"/>
    <w:basedOn w:val="Normal"/>
    <w:qFormat/>
    <w:rsid w:val="00310E79"/>
    <w:pPr>
      <w:widowControl/>
      <w:tabs>
        <w:tab w:val="left" w:pos="2551"/>
        <w:tab w:val="left" w:pos="3118"/>
      </w:tabs>
      <w:suppressAutoHyphens/>
      <w:spacing w:before="120" w:after="120"/>
      <w:ind w:left="3685" w:hanging="1701"/>
      <w:jc w:val="both"/>
    </w:pPr>
    <w:rPr>
      <w:rFonts w:eastAsia="Calibri"/>
      <w:szCs w:val="22"/>
      <w:lang w:eastAsia="en-US"/>
    </w:rPr>
  </w:style>
  <w:style w:type="paragraph" w:customStyle="1" w:styleId="PointTriple4">
    <w:name w:val="PointTriple 4"/>
    <w:basedOn w:val="Normal"/>
    <w:qFormat/>
    <w:rsid w:val="00310E79"/>
    <w:pPr>
      <w:widowControl/>
      <w:tabs>
        <w:tab w:val="left" w:pos="3118"/>
        <w:tab w:val="left" w:pos="3685"/>
      </w:tabs>
      <w:suppressAutoHyphen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310E79"/>
    <w:pPr>
      <w:widowControl/>
      <w:numPr>
        <w:numId w:val="42"/>
      </w:numPr>
      <w:tabs>
        <w:tab w:val="clear" w:pos="850"/>
        <w:tab w:val="num" w:pos="425"/>
      </w:tabs>
      <w:suppressAutoHyphens/>
      <w:spacing w:before="120" w:after="120"/>
      <w:ind w:left="425" w:hanging="425"/>
      <w:jc w:val="both"/>
    </w:pPr>
    <w:rPr>
      <w:rFonts w:eastAsia="Calibri"/>
      <w:szCs w:val="22"/>
      <w:lang w:eastAsia="en-US"/>
    </w:rPr>
  </w:style>
  <w:style w:type="paragraph" w:customStyle="1" w:styleId="NumPar2">
    <w:name w:val="NumPar 2"/>
    <w:basedOn w:val="Normal"/>
    <w:next w:val="Text1"/>
    <w:qFormat/>
    <w:rsid w:val="00310E79"/>
    <w:pPr>
      <w:widowControl/>
      <w:numPr>
        <w:ilvl w:val="1"/>
        <w:numId w:val="42"/>
      </w:numPr>
      <w:tabs>
        <w:tab w:val="clear" w:pos="850"/>
        <w:tab w:val="num" w:pos="851"/>
      </w:tabs>
      <w:suppressAutoHyphens/>
      <w:spacing w:before="120" w:after="120"/>
      <w:ind w:left="851" w:hanging="426"/>
      <w:jc w:val="both"/>
    </w:pPr>
    <w:rPr>
      <w:rFonts w:eastAsia="Calibri"/>
      <w:szCs w:val="22"/>
      <w:lang w:eastAsia="en-US"/>
    </w:rPr>
  </w:style>
  <w:style w:type="paragraph" w:customStyle="1" w:styleId="NumPar3">
    <w:name w:val="NumPar 3"/>
    <w:basedOn w:val="Normal"/>
    <w:next w:val="Text1"/>
    <w:qFormat/>
    <w:rsid w:val="00310E79"/>
    <w:pPr>
      <w:widowControl/>
      <w:numPr>
        <w:ilvl w:val="2"/>
        <w:numId w:val="42"/>
      </w:numPr>
      <w:tabs>
        <w:tab w:val="clear" w:pos="850"/>
        <w:tab w:val="num" w:pos="1276"/>
      </w:tabs>
      <w:suppressAutoHyphens/>
      <w:spacing w:before="120" w:after="120"/>
      <w:ind w:left="1276" w:hanging="425"/>
      <w:jc w:val="both"/>
    </w:pPr>
    <w:rPr>
      <w:rFonts w:eastAsia="Calibri"/>
      <w:szCs w:val="22"/>
      <w:lang w:eastAsia="en-US"/>
    </w:rPr>
  </w:style>
  <w:style w:type="paragraph" w:customStyle="1" w:styleId="NumPar4">
    <w:name w:val="NumPar 4"/>
    <w:basedOn w:val="Normal"/>
    <w:next w:val="Text1"/>
    <w:qFormat/>
    <w:rsid w:val="00310E79"/>
    <w:pPr>
      <w:widowControl/>
      <w:numPr>
        <w:ilvl w:val="3"/>
        <w:numId w:val="42"/>
      </w:numPr>
      <w:tabs>
        <w:tab w:val="clear" w:pos="850"/>
      </w:tabs>
      <w:suppressAutoHyphens/>
      <w:spacing w:before="120" w:after="120"/>
      <w:ind w:left="2880" w:hanging="360"/>
      <w:jc w:val="both"/>
    </w:pPr>
    <w:rPr>
      <w:rFonts w:eastAsia="Calibri"/>
      <w:szCs w:val="22"/>
      <w:lang w:eastAsia="en-US"/>
    </w:rPr>
  </w:style>
  <w:style w:type="paragraph" w:customStyle="1" w:styleId="NumPar5">
    <w:name w:val="NumPar 5"/>
    <w:basedOn w:val="Normal"/>
    <w:next w:val="Text2"/>
    <w:qFormat/>
    <w:rsid w:val="00310E79"/>
    <w:pPr>
      <w:widowControl/>
      <w:numPr>
        <w:ilvl w:val="4"/>
        <w:numId w:val="42"/>
      </w:numPr>
      <w:tabs>
        <w:tab w:val="clear" w:pos="1417"/>
      </w:tabs>
      <w:suppressAutoHyphens/>
      <w:spacing w:before="120" w:after="120"/>
      <w:ind w:left="3600" w:hanging="360"/>
      <w:jc w:val="both"/>
    </w:pPr>
    <w:rPr>
      <w:rFonts w:eastAsia="Calibri"/>
      <w:szCs w:val="22"/>
      <w:lang w:eastAsia="en-US"/>
    </w:rPr>
  </w:style>
  <w:style w:type="paragraph" w:customStyle="1" w:styleId="NumPar6">
    <w:name w:val="NumPar 6"/>
    <w:basedOn w:val="Normal"/>
    <w:next w:val="Text2"/>
    <w:qFormat/>
    <w:rsid w:val="00310E79"/>
    <w:pPr>
      <w:widowControl/>
      <w:numPr>
        <w:ilvl w:val="5"/>
        <w:numId w:val="42"/>
      </w:numPr>
      <w:tabs>
        <w:tab w:val="clear" w:pos="1417"/>
      </w:tabs>
      <w:suppressAutoHyphens/>
      <w:spacing w:before="120" w:after="120"/>
      <w:ind w:left="4320" w:hanging="360"/>
      <w:jc w:val="both"/>
    </w:pPr>
    <w:rPr>
      <w:rFonts w:eastAsia="Calibri"/>
      <w:szCs w:val="22"/>
      <w:lang w:eastAsia="en-US"/>
    </w:rPr>
  </w:style>
  <w:style w:type="paragraph" w:customStyle="1" w:styleId="NumPar7">
    <w:name w:val="NumPar 7"/>
    <w:basedOn w:val="Normal"/>
    <w:next w:val="Text2"/>
    <w:qFormat/>
    <w:rsid w:val="00310E79"/>
    <w:pPr>
      <w:widowControl/>
      <w:numPr>
        <w:ilvl w:val="6"/>
        <w:numId w:val="42"/>
      </w:numPr>
      <w:tabs>
        <w:tab w:val="clear" w:pos="1417"/>
      </w:tabs>
      <w:suppressAutoHyphens/>
      <w:spacing w:before="120" w:after="120"/>
      <w:ind w:left="5040" w:hanging="360"/>
      <w:jc w:val="both"/>
    </w:pPr>
    <w:rPr>
      <w:rFonts w:eastAsia="Calibri"/>
      <w:szCs w:val="22"/>
      <w:lang w:eastAsia="en-US"/>
    </w:rPr>
  </w:style>
  <w:style w:type="paragraph" w:customStyle="1" w:styleId="ManualNumPar1">
    <w:name w:val="Manual NumPar 1"/>
    <w:basedOn w:val="Normal"/>
    <w:next w:val="Text1"/>
    <w:link w:val="ManualNumPar1Char"/>
    <w:qFormat/>
    <w:rsid w:val="00310E79"/>
    <w:pPr>
      <w:widowControl/>
      <w:suppressAutoHyphens/>
      <w:spacing w:before="120" w:after="120"/>
      <w:ind w:left="850" w:hanging="850"/>
      <w:jc w:val="both"/>
    </w:pPr>
    <w:rPr>
      <w:lang w:val="en-GB"/>
    </w:rPr>
  </w:style>
  <w:style w:type="paragraph" w:customStyle="1" w:styleId="ManualNumPar2">
    <w:name w:val="Manual NumPar 2"/>
    <w:basedOn w:val="Normal"/>
    <w:next w:val="Text1"/>
    <w:qFormat/>
    <w:rsid w:val="00310E79"/>
    <w:pPr>
      <w:widowControl/>
      <w:suppressAutoHyphens/>
      <w:spacing w:before="120" w:after="120"/>
      <w:ind w:left="850" w:hanging="850"/>
      <w:jc w:val="both"/>
    </w:pPr>
    <w:rPr>
      <w:rFonts w:eastAsia="Calibri"/>
      <w:szCs w:val="22"/>
      <w:lang w:eastAsia="en-US"/>
    </w:rPr>
  </w:style>
  <w:style w:type="paragraph" w:customStyle="1" w:styleId="ManualNumPar3">
    <w:name w:val="Manual NumPar 3"/>
    <w:basedOn w:val="Normal"/>
    <w:next w:val="Text1"/>
    <w:qFormat/>
    <w:rsid w:val="00310E79"/>
    <w:pPr>
      <w:widowControl/>
      <w:suppressAutoHyphens/>
      <w:spacing w:before="120" w:after="120"/>
      <w:ind w:left="850" w:hanging="850"/>
      <w:jc w:val="both"/>
    </w:pPr>
    <w:rPr>
      <w:rFonts w:eastAsia="Calibri"/>
      <w:szCs w:val="22"/>
      <w:lang w:eastAsia="en-US"/>
    </w:rPr>
  </w:style>
  <w:style w:type="paragraph" w:customStyle="1" w:styleId="ManualNumPar4">
    <w:name w:val="Manual NumPar 4"/>
    <w:basedOn w:val="Normal"/>
    <w:next w:val="Text1"/>
    <w:qFormat/>
    <w:rsid w:val="00310E79"/>
    <w:pPr>
      <w:widowControl/>
      <w:suppressAutoHyphens/>
      <w:spacing w:before="120" w:after="120"/>
      <w:ind w:left="850" w:hanging="850"/>
      <w:jc w:val="both"/>
    </w:pPr>
    <w:rPr>
      <w:rFonts w:eastAsia="Calibri"/>
      <w:szCs w:val="22"/>
      <w:lang w:eastAsia="en-US"/>
    </w:rPr>
  </w:style>
  <w:style w:type="paragraph" w:customStyle="1" w:styleId="ManualNumPar5">
    <w:name w:val="Manual NumPar 5"/>
    <w:basedOn w:val="Normal"/>
    <w:next w:val="Text2"/>
    <w:qFormat/>
    <w:rsid w:val="00310E79"/>
    <w:pPr>
      <w:widowControl/>
      <w:suppressAutoHyphens/>
      <w:spacing w:before="120" w:after="120"/>
      <w:ind w:left="1417" w:hanging="1417"/>
      <w:jc w:val="both"/>
    </w:pPr>
    <w:rPr>
      <w:rFonts w:eastAsia="Calibri"/>
      <w:szCs w:val="22"/>
      <w:lang w:eastAsia="en-US"/>
    </w:rPr>
  </w:style>
  <w:style w:type="paragraph" w:customStyle="1" w:styleId="ManualNumPar6">
    <w:name w:val="Manual NumPar 6"/>
    <w:basedOn w:val="Normal"/>
    <w:next w:val="Text2"/>
    <w:qFormat/>
    <w:rsid w:val="00310E79"/>
    <w:pPr>
      <w:widowControl/>
      <w:suppressAutoHyphens/>
      <w:spacing w:before="120" w:after="120"/>
      <w:ind w:left="1417" w:hanging="1417"/>
      <w:jc w:val="both"/>
    </w:pPr>
    <w:rPr>
      <w:rFonts w:eastAsia="Calibri"/>
      <w:szCs w:val="22"/>
      <w:lang w:eastAsia="en-US"/>
    </w:rPr>
  </w:style>
  <w:style w:type="paragraph" w:customStyle="1" w:styleId="ManualNumPar7">
    <w:name w:val="Manual NumPar 7"/>
    <w:basedOn w:val="Normal"/>
    <w:next w:val="Text2"/>
    <w:qFormat/>
    <w:rsid w:val="00310E79"/>
    <w:pPr>
      <w:widowControl/>
      <w:suppressAutoHyphens/>
      <w:spacing w:before="120" w:after="120"/>
      <w:ind w:left="1417" w:hanging="1417"/>
      <w:jc w:val="both"/>
    </w:pPr>
    <w:rPr>
      <w:rFonts w:eastAsia="Calibri"/>
      <w:szCs w:val="22"/>
      <w:lang w:eastAsia="en-US"/>
    </w:rPr>
  </w:style>
  <w:style w:type="paragraph" w:customStyle="1" w:styleId="QuotedNumPar">
    <w:name w:val="Quoted NumPar"/>
    <w:basedOn w:val="Normal"/>
    <w:qFormat/>
    <w:rsid w:val="00310E79"/>
    <w:pPr>
      <w:widowControl/>
      <w:suppressAutoHyphens/>
      <w:spacing w:before="120" w:after="120"/>
      <w:ind w:left="1417" w:hanging="567"/>
      <w:jc w:val="both"/>
    </w:pPr>
    <w:rPr>
      <w:rFonts w:eastAsia="Calibri"/>
      <w:szCs w:val="22"/>
      <w:lang w:eastAsia="en-US"/>
    </w:rPr>
  </w:style>
  <w:style w:type="paragraph" w:customStyle="1" w:styleId="ManualHeading1">
    <w:name w:val="Manual Heading 1"/>
    <w:basedOn w:val="Normal"/>
    <w:next w:val="Text1"/>
    <w:qFormat/>
    <w:rsid w:val="00310E79"/>
    <w:pPr>
      <w:keepNext/>
      <w:widowControl/>
      <w:tabs>
        <w:tab w:val="left" w:pos="850"/>
      </w:tabs>
      <w:suppressAutoHyphen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qFormat/>
    <w:rsid w:val="00310E79"/>
    <w:pPr>
      <w:keepNext/>
      <w:widowControl/>
      <w:tabs>
        <w:tab w:val="left" w:pos="850"/>
      </w:tabs>
      <w:suppressAutoHyphen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qFormat/>
    <w:rsid w:val="00310E79"/>
    <w:pPr>
      <w:keepNext/>
      <w:widowControl/>
      <w:tabs>
        <w:tab w:val="left" w:pos="850"/>
      </w:tabs>
      <w:suppressAutoHyphen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qFormat/>
    <w:rsid w:val="00310E79"/>
    <w:pPr>
      <w:keepNext/>
      <w:widowControl/>
      <w:tabs>
        <w:tab w:val="left" w:pos="850"/>
      </w:tabs>
      <w:suppressAutoHyphen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qFormat/>
    <w:rsid w:val="00310E79"/>
    <w:pPr>
      <w:keepNext/>
      <w:widowControl/>
      <w:tabs>
        <w:tab w:val="left" w:pos="1417"/>
      </w:tabs>
      <w:suppressAutoHyphen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qFormat/>
    <w:rsid w:val="00310E79"/>
    <w:pPr>
      <w:keepNext/>
      <w:widowControl/>
      <w:tabs>
        <w:tab w:val="left" w:pos="1417"/>
      </w:tabs>
      <w:suppressAutoHyphen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qFormat/>
    <w:rsid w:val="00310E79"/>
    <w:pPr>
      <w:keepNext/>
      <w:widowControl/>
      <w:tabs>
        <w:tab w:val="left" w:pos="1417"/>
      </w:tabs>
      <w:suppressAutoHyphens/>
      <w:spacing w:before="120" w:after="120"/>
      <w:ind w:left="1417" w:hanging="1417"/>
      <w:jc w:val="both"/>
      <w:outlineLvl w:val="6"/>
    </w:pPr>
    <w:rPr>
      <w:rFonts w:eastAsia="Calibri"/>
      <w:szCs w:val="22"/>
      <w:lang w:eastAsia="en-US"/>
    </w:rPr>
  </w:style>
  <w:style w:type="paragraph" w:customStyle="1" w:styleId="ChapterTitle">
    <w:name w:val="ChapterTitle"/>
    <w:basedOn w:val="Heading1"/>
    <w:next w:val="Normal"/>
    <w:link w:val="ChapterTitleChar"/>
    <w:qFormat/>
    <w:rsid w:val="00310E79"/>
    <w:pPr>
      <w:keepLines w:val="0"/>
      <w:suppressAutoHyphens/>
      <w:spacing w:before="360" w:after="360"/>
      <w:ind w:left="0" w:firstLine="0"/>
      <w:jc w:val="center"/>
    </w:pPr>
    <w:rPr>
      <w:bCs/>
      <w:smallCaps/>
      <w:kern w:val="0"/>
      <w:sz w:val="32"/>
      <w:szCs w:val="28"/>
      <w:lang w:val="en-GB" w:eastAsia="en-GB"/>
    </w:rPr>
  </w:style>
  <w:style w:type="paragraph" w:customStyle="1" w:styleId="PartTitle">
    <w:name w:val="PartTitle"/>
    <w:basedOn w:val="Normal"/>
    <w:next w:val="ChapterTitle"/>
    <w:qFormat/>
    <w:rsid w:val="00310E79"/>
    <w:pPr>
      <w:keepNext/>
      <w:pageBreakBefore/>
      <w:widowControl/>
      <w:suppressAutoHyphens/>
      <w:spacing w:before="120" w:after="360"/>
      <w:jc w:val="center"/>
    </w:pPr>
    <w:rPr>
      <w:rFonts w:eastAsia="Calibri"/>
      <w:b/>
      <w:sz w:val="36"/>
      <w:szCs w:val="22"/>
      <w:lang w:eastAsia="en-US"/>
    </w:rPr>
  </w:style>
  <w:style w:type="paragraph" w:customStyle="1" w:styleId="SectionTitle">
    <w:name w:val="SectionTitle"/>
    <w:basedOn w:val="Normal"/>
    <w:next w:val="Heading1"/>
    <w:qFormat/>
    <w:rsid w:val="00310E79"/>
    <w:pPr>
      <w:keepNext/>
      <w:widowControl/>
      <w:suppressAutoHyphens/>
      <w:spacing w:before="120" w:after="360"/>
      <w:jc w:val="center"/>
    </w:pPr>
    <w:rPr>
      <w:rFonts w:eastAsia="Calibri"/>
      <w:b/>
      <w:smallCaps/>
      <w:sz w:val="28"/>
      <w:szCs w:val="22"/>
      <w:lang w:eastAsia="en-US"/>
    </w:rPr>
  </w:style>
  <w:style w:type="paragraph" w:customStyle="1" w:styleId="TableTitle">
    <w:name w:val="Table Title"/>
    <w:basedOn w:val="Normal"/>
    <w:next w:val="Normal"/>
    <w:qFormat/>
    <w:rsid w:val="00310E79"/>
    <w:pPr>
      <w:widowControl/>
      <w:suppressAutoHyphens/>
      <w:spacing w:before="120" w:after="120"/>
      <w:jc w:val="center"/>
    </w:pPr>
    <w:rPr>
      <w:rFonts w:eastAsia="Calibri"/>
      <w:b/>
      <w:szCs w:val="22"/>
      <w:lang w:eastAsia="en-US"/>
    </w:rPr>
  </w:style>
  <w:style w:type="paragraph" w:customStyle="1" w:styleId="Point0number">
    <w:name w:val="Point 0 (number)"/>
    <w:basedOn w:val="Normal"/>
    <w:qFormat/>
    <w:rsid w:val="00310E79"/>
    <w:pPr>
      <w:widowControl/>
      <w:tabs>
        <w:tab w:val="num" w:pos="850"/>
      </w:tabs>
      <w:suppressAutoHyphens/>
      <w:spacing w:before="120" w:after="120"/>
      <w:ind w:left="850" w:hanging="850"/>
      <w:jc w:val="both"/>
    </w:pPr>
    <w:rPr>
      <w:rFonts w:eastAsia="Calibri"/>
      <w:szCs w:val="22"/>
      <w:lang w:eastAsia="en-US"/>
    </w:rPr>
  </w:style>
  <w:style w:type="paragraph" w:customStyle="1" w:styleId="Point1number">
    <w:name w:val="Point 1 (number)"/>
    <w:basedOn w:val="Normal"/>
    <w:qFormat/>
    <w:rsid w:val="00310E79"/>
    <w:pPr>
      <w:widowControl/>
      <w:numPr>
        <w:ilvl w:val="2"/>
        <w:numId w:val="43"/>
      </w:numPr>
      <w:tabs>
        <w:tab w:val="clear" w:pos="1417"/>
      </w:tabs>
      <w:suppressAutoHyphens/>
      <w:spacing w:before="120" w:after="120"/>
      <w:ind w:left="2367" w:hanging="180"/>
      <w:jc w:val="both"/>
    </w:pPr>
    <w:rPr>
      <w:rFonts w:eastAsia="Calibri"/>
      <w:szCs w:val="22"/>
      <w:lang w:eastAsia="en-US"/>
    </w:rPr>
  </w:style>
  <w:style w:type="paragraph" w:customStyle="1" w:styleId="Point2number">
    <w:name w:val="Point 2 (number)"/>
    <w:basedOn w:val="Normal"/>
    <w:qFormat/>
    <w:rsid w:val="00310E79"/>
    <w:pPr>
      <w:widowControl/>
      <w:numPr>
        <w:ilvl w:val="4"/>
        <w:numId w:val="43"/>
      </w:numPr>
      <w:tabs>
        <w:tab w:val="clear" w:pos="1984"/>
      </w:tabs>
      <w:suppressAutoHyphens/>
      <w:spacing w:before="120" w:after="120"/>
      <w:ind w:left="3807" w:hanging="360"/>
      <w:jc w:val="both"/>
    </w:pPr>
    <w:rPr>
      <w:rFonts w:eastAsia="Calibri"/>
      <w:szCs w:val="22"/>
      <w:lang w:eastAsia="en-US"/>
    </w:rPr>
  </w:style>
  <w:style w:type="paragraph" w:customStyle="1" w:styleId="Point3number">
    <w:name w:val="Point 3 (number)"/>
    <w:basedOn w:val="Normal"/>
    <w:qFormat/>
    <w:rsid w:val="00310E79"/>
    <w:pPr>
      <w:widowControl/>
      <w:numPr>
        <w:ilvl w:val="6"/>
        <w:numId w:val="43"/>
      </w:numPr>
      <w:tabs>
        <w:tab w:val="clear" w:pos="2551"/>
      </w:tabs>
      <w:suppressAutoHyphens/>
      <w:spacing w:before="120" w:after="120"/>
      <w:ind w:left="5247" w:hanging="360"/>
      <w:jc w:val="both"/>
    </w:pPr>
    <w:rPr>
      <w:rFonts w:eastAsia="Calibri"/>
      <w:szCs w:val="22"/>
      <w:lang w:eastAsia="en-US"/>
    </w:rPr>
  </w:style>
  <w:style w:type="paragraph" w:customStyle="1" w:styleId="Point0letter">
    <w:name w:val="Point 0 (letter)"/>
    <w:basedOn w:val="Normal"/>
    <w:qFormat/>
    <w:rsid w:val="00310E79"/>
    <w:pPr>
      <w:widowControl/>
      <w:tabs>
        <w:tab w:val="num" w:pos="850"/>
      </w:tabs>
      <w:suppressAutoHyphens/>
      <w:spacing w:before="120" w:after="120"/>
      <w:ind w:left="850" w:hanging="850"/>
      <w:jc w:val="both"/>
    </w:pPr>
    <w:rPr>
      <w:rFonts w:eastAsia="Calibri"/>
      <w:szCs w:val="22"/>
      <w:lang w:eastAsia="en-US"/>
    </w:rPr>
  </w:style>
  <w:style w:type="paragraph" w:customStyle="1" w:styleId="Point1letter0">
    <w:name w:val="Point 1 (letter)"/>
    <w:basedOn w:val="Normal"/>
    <w:qFormat/>
    <w:rsid w:val="00310E79"/>
    <w:pPr>
      <w:widowControl/>
      <w:tabs>
        <w:tab w:val="num" w:pos="1417"/>
      </w:tabs>
      <w:suppressAutoHyphens/>
      <w:spacing w:before="120" w:after="120"/>
      <w:ind w:left="1417" w:hanging="567"/>
      <w:jc w:val="both"/>
    </w:pPr>
    <w:rPr>
      <w:rFonts w:eastAsia="Calibri"/>
      <w:szCs w:val="22"/>
      <w:lang w:eastAsia="en-US"/>
    </w:rPr>
  </w:style>
  <w:style w:type="paragraph" w:customStyle="1" w:styleId="Point2letter">
    <w:name w:val="Point 2 (letter)"/>
    <w:basedOn w:val="Normal"/>
    <w:qFormat/>
    <w:rsid w:val="00310E79"/>
    <w:pPr>
      <w:widowControl/>
      <w:numPr>
        <w:ilvl w:val="5"/>
        <w:numId w:val="43"/>
      </w:numPr>
      <w:tabs>
        <w:tab w:val="clear" w:pos="1984"/>
      </w:tabs>
      <w:suppressAutoHyphens/>
      <w:spacing w:before="120" w:after="120"/>
      <w:ind w:left="4527" w:hanging="180"/>
      <w:jc w:val="both"/>
    </w:pPr>
    <w:rPr>
      <w:rFonts w:eastAsia="Calibri"/>
      <w:szCs w:val="22"/>
      <w:lang w:eastAsia="en-US"/>
    </w:rPr>
  </w:style>
  <w:style w:type="paragraph" w:customStyle="1" w:styleId="Point3letter">
    <w:name w:val="Point 3 (letter)"/>
    <w:basedOn w:val="Normal"/>
    <w:qFormat/>
    <w:rsid w:val="00310E79"/>
    <w:pPr>
      <w:widowControl/>
      <w:numPr>
        <w:ilvl w:val="7"/>
        <w:numId w:val="43"/>
      </w:numPr>
      <w:tabs>
        <w:tab w:val="clear" w:pos="2551"/>
      </w:tabs>
      <w:suppressAutoHyphens/>
      <w:spacing w:before="120" w:after="120"/>
      <w:ind w:left="5967" w:hanging="360"/>
      <w:jc w:val="both"/>
    </w:pPr>
    <w:rPr>
      <w:rFonts w:eastAsia="Calibri"/>
      <w:szCs w:val="22"/>
      <w:lang w:eastAsia="en-US"/>
    </w:rPr>
  </w:style>
  <w:style w:type="paragraph" w:customStyle="1" w:styleId="Point4letter">
    <w:name w:val="Point 4 (letter)"/>
    <w:basedOn w:val="Normal"/>
    <w:qFormat/>
    <w:rsid w:val="00310E79"/>
    <w:pPr>
      <w:widowControl/>
      <w:numPr>
        <w:ilvl w:val="8"/>
        <w:numId w:val="43"/>
      </w:numPr>
      <w:tabs>
        <w:tab w:val="clear" w:pos="3118"/>
      </w:tabs>
      <w:suppressAutoHyphens/>
      <w:spacing w:before="120" w:after="120"/>
      <w:ind w:left="6687" w:hanging="180"/>
      <w:jc w:val="both"/>
    </w:pPr>
    <w:rPr>
      <w:rFonts w:eastAsia="Calibri"/>
      <w:szCs w:val="22"/>
      <w:lang w:eastAsia="en-US"/>
    </w:rPr>
  </w:style>
  <w:style w:type="paragraph" w:customStyle="1" w:styleId="Bullet0">
    <w:name w:val="Bullet 0"/>
    <w:basedOn w:val="Normal"/>
    <w:qFormat/>
    <w:rsid w:val="00310E79"/>
    <w:pPr>
      <w:widowControl/>
      <w:numPr>
        <w:numId w:val="44"/>
      </w:numPr>
      <w:tabs>
        <w:tab w:val="clear" w:pos="850"/>
      </w:tabs>
      <w:suppressAutoHyphens/>
      <w:spacing w:before="120" w:after="120"/>
      <w:ind w:left="720" w:hanging="360"/>
      <w:jc w:val="both"/>
    </w:pPr>
    <w:rPr>
      <w:rFonts w:eastAsia="Calibri"/>
      <w:szCs w:val="22"/>
      <w:lang w:eastAsia="en-US"/>
    </w:rPr>
  </w:style>
  <w:style w:type="paragraph" w:customStyle="1" w:styleId="Langue">
    <w:name w:val="Langue"/>
    <w:basedOn w:val="Normal"/>
    <w:next w:val="Rfrenceinterne"/>
    <w:qFormat/>
    <w:rsid w:val="00310E79"/>
    <w:pPr>
      <w:widowControl/>
      <w:suppressAutoHyphens/>
      <w:spacing w:after="600"/>
      <w:jc w:val="center"/>
    </w:pPr>
    <w:rPr>
      <w:rFonts w:eastAsia="Calibri"/>
      <w:b/>
      <w:caps/>
      <w:szCs w:val="22"/>
      <w:lang w:eastAsia="en-US"/>
    </w:rPr>
  </w:style>
  <w:style w:type="paragraph" w:customStyle="1" w:styleId="Nomdelinstitution">
    <w:name w:val="Nom de l'institution"/>
    <w:basedOn w:val="Normal"/>
    <w:next w:val="Emission"/>
    <w:qFormat/>
    <w:rsid w:val="00310E79"/>
    <w:pPr>
      <w:widowControl/>
      <w:suppressAutoHyphens/>
    </w:pPr>
    <w:rPr>
      <w:rFonts w:ascii="Arial" w:eastAsia="Calibri" w:hAnsi="Arial" w:cs="Arial"/>
      <w:szCs w:val="22"/>
      <w:lang w:eastAsia="en-US"/>
    </w:rPr>
  </w:style>
  <w:style w:type="paragraph" w:customStyle="1" w:styleId="Emission">
    <w:name w:val="Emission"/>
    <w:basedOn w:val="Normal"/>
    <w:next w:val="Rfrenceinstitutionnelle19"/>
    <w:qFormat/>
    <w:rsid w:val="00310E79"/>
    <w:pPr>
      <w:widowControl/>
      <w:suppressAutoHyphens/>
      <w:ind w:left="5103"/>
    </w:pPr>
    <w:rPr>
      <w:rFonts w:eastAsia="Calibri"/>
      <w:szCs w:val="22"/>
      <w:lang w:eastAsia="en-US"/>
    </w:rPr>
  </w:style>
  <w:style w:type="paragraph" w:customStyle="1" w:styleId="Rfrenceinstitutionnelle19">
    <w:name w:val="Référence institutionnelle19"/>
    <w:basedOn w:val="Normal"/>
    <w:next w:val="Confidentialit"/>
    <w:qFormat/>
    <w:rsid w:val="00310E79"/>
    <w:pPr>
      <w:widowControl/>
      <w:suppressAutoHyphens/>
      <w:spacing w:after="240"/>
      <w:ind w:left="5103"/>
    </w:pPr>
    <w:rPr>
      <w:rFonts w:eastAsia="Calibri"/>
      <w:szCs w:val="22"/>
      <w:lang w:eastAsia="en-US"/>
    </w:rPr>
  </w:style>
  <w:style w:type="paragraph" w:customStyle="1" w:styleId="Pagedecouverture">
    <w:name w:val="Page de couverture"/>
    <w:basedOn w:val="Normal"/>
    <w:next w:val="Normal"/>
    <w:qFormat/>
    <w:rsid w:val="00310E79"/>
    <w:pPr>
      <w:widowControl/>
      <w:suppressAutoHyphens/>
      <w:jc w:val="both"/>
    </w:pPr>
    <w:rPr>
      <w:rFonts w:eastAsia="Calibri"/>
      <w:szCs w:val="22"/>
      <w:lang w:eastAsia="en-US"/>
    </w:rPr>
  </w:style>
  <w:style w:type="paragraph" w:customStyle="1" w:styleId="Declassification">
    <w:name w:val="Declassification"/>
    <w:basedOn w:val="Normal"/>
    <w:next w:val="Normal"/>
    <w:qFormat/>
    <w:rsid w:val="00310E79"/>
    <w:pPr>
      <w:widowControl/>
      <w:suppressAutoHyphens/>
      <w:jc w:val="both"/>
    </w:pPr>
    <w:rPr>
      <w:rFonts w:eastAsia="Calibri"/>
      <w:szCs w:val="22"/>
      <w:lang w:eastAsia="en-US"/>
    </w:rPr>
  </w:style>
  <w:style w:type="paragraph" w:customStyle="1" w:styleId="Disclaimer">
    <w:name w:val="Disclaimer"/>
    <w:basedOn w:val="Normal"/>
    <w:qFormat/>
    <w:rsid w:val="00310E79"/>
    <w:pPr>
      <w:widowControl/>
      <w:pBdr>
        <w:top w:val="single" w:sz="6" w:space="4" w:color="000000"/>
        <w:left w:val="single" w:sz="6" w:space="7" w:color="000000"/>
        <w:bottom w:val="single" w:sz="6" w:space="4" w:color="000000"/>
        <w:right w:val="single" w:sz="6" w:space="7" w:color="000000"/>
      </w:pBdr>
      <w:shd w:val="clear" w:color="FFFFFF" w:fill="auto"/>
      <w:suppressAutoHyphens/>
      <w:spacing w:before="120" w:after="120"/>
      <w:jc w:val="both"/>
    </w:pPr>
    <w:rPr>
      <w:rFonts w:eastAsia="Calibri"/>
      <w:szCs w:val="22"/>
      <w:lang w:eastAsia="en-US"/>
    </w:rPr>
  </w:style>
  <w:style w:type="paragraph" w:customStyle="1" w:styleId="SecurityMarking">
    <w:name w:val="SecurityMarking"/>
    <w:basedOn w:val="Normal"/>
    <w:qFormat/>
    <w:rsid w:val="00310E79"/>
    <w:pPr>
      <w:widowControl/>
      <w:suppressAutoHyphens/>
      <w:spacing w:line="276" w:lineRule="auto"/>
      <w:ind w:left="5103"/>
    </w:pPr>
    <w:rPr>
      <w:rFonts w:eastAsia="Calibri"/>
      <w:sz w:val="28"/>
      <w:szCs w:val="22"/>
      <w:lang w:eastAsia="en-US"/>
    </w:rPr>
  </w:style>
  <w:style w:type="paragraph" w:customStyle="1" w:styleId="DateMarking">
    <w:name w:val="DateMarking"/>
    <w:basedOn w:val="Normal"/>
    <w:qFormat/>
    <w:rsid w:val="00310E79"/>
    <w:pPr>
      <w:widowControl/>
      <w:suppressAutoHyphens/>
      <w:spacing w:line="276" w:lineRule="auto"/>
      <w:ind w:left="5103"/>
    </w:pPr>
    <w:rPr>
      <w:rFonts w:eastAsia="Calibri"/>
      <w:i/>
      <w:sz w:val="28"/>
      <w:szCs w:val="22"/>
      <w:lang w:eastAsia="en-US"/>
    </w:rPr>
  </w:style>
  <w:style w:type="paragraph" w:customStyle="1" w:styleId="ReleasableTo">
    <w:name w:val="ReleasableTo"/>
    <w:basedOn w:val="Normal"/>
    <w:qFormat/>
    <w:rsid w:val="00310E79"/>
    <w:pPr>
      <w:widowControl/>
      <w:suppressAutoHyphens/>
      <w:spacing w:line="276" w:lineRule="auto"/>
      <w:ind w:left="5103"/>
    </w:pPr>
    <w:rPr>
      <w:rFonts w:eastAsia="Calibri"/>
      <w:i/>
      <w:sz w:val="28"/>
      <w:szCs w:val="22"/>
      <w:lang w:eastAsia="en-US"/>
    </w:rPr>
  </w:style>
  <w:style w:type="paragraph" w:customStyle="1" w:styleId="Annexetitreexpos">
    <w:name w:val="Annexe titre (exposé)"/>
    <w:basedOn w:val="Normal"/>
    <w:next w:val="Normal"/>
    <w:qFormat/>
    <w:rsid w:val="00310E79"/>
    <w:pPr>
      <w:widowControl/>
      <w:suppressAutoHyphens/>
      <w:spacing w:before="120" w:after="120"/>
      <w:jc w:val="center"/>
    </w:pPr>
    <w:rPr>
      <w:rFonts w:eastAsia="Calibri"/>
      <w:b/>
      <w:szCs w:val="22"/>
      <w:u w:val="single"/>
      <w:lang w:eastAsia="en-US"/>
    </w:rPr>
  </w:style>
  <w:style w:type="paragraph" w:customStyle="1" w:styleId="Annexetitre">
    <w:name w:val="Annexe titre"/>
    <w:basedOn w:val="Normal"/>
    <w:next w:val="Normal"/>
    <w:qFormat/>
    <w:rsid w:val="00310E79"/>
    <w:pPr>
      <w:widowControl/>
      <w:suppressAutoHyphens/>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qFormat/>
    <w:rsid w:val="00310E79"/>
    <w:pPr>
      <w:widowControl/>
      <w:suppressAutoHyphens/>
      <w:spacing w:before="120" w:after="120"/>
      <w:jc w:val="center"/>
    </w:pPr>
    <w:rPr>
      <w:rFonts w:eastAsia="Calibri"/>
      <w:b/>
      <w:szCs w:val="22"/>
      <w:u w:val="single"/>
      <w:lang w:eastAsia="en-US"/>
    </w:rPr>
  </w:style>
  <w:style w:type="paragraph" w:customStyle="1" w:styleId="Applicationdirecte">
    <w:name w:val="Application directe"/>
    <w:basedOn w:val="Normal"/>
    <w:next w:val="Fait"/>
    <w:qFormat/>
    <w:rsid w:val="00310E79"/>
    <w:pPr>
      <w:widowControl/>
      <w:suppressAutoHyphens/>
      <w:spacing w:before="480" w:after="120"/>
      <w:jc w:val="both"/>
    </w:pPr>
    <w:rPr>
      <w:rFonts w:eastAsia="Calibri"/>
      <w:szCs w:val="22"/>
      <w:lang w:eastAsia="en-US"/>
    </w:rPr>
  </w:style>
  <w:style w:type="paragraph" w:customStyle="1" w:styleId="Avertissementtitre">
    <w:name w:val="Avertissement titre"/>
    <w:basedOn w:val="Normal"/>
    <w:next w:val="Normal"/>
    <w:qFormat/>
    <w:rsid w:val="00310E79"/>
    <w:pPr>
      <w:keepNext/>
      <w:widowControl/>
      <w:suppressAutoHyphens/>
      <w:spacing w:before="480" w:after="120"/>
      <w:jc w:val="both"/>
    </w:pPr>
    <w:rPr>
      <w:rFonts w:eastAsia="Calibri"/>
      <w:szCs w:val="22"/>
      <w:u w:val="single"/>
      <w:lang w:eastAsia="en-US"/>
    </w:rPr>
  </w:style>
  <w:style w:type="paragraph" w:customStyle="1" w:styleId="Confidence">
    <w:name w:val="Confidence"/>
    <w:basedOn w:val="Normal"/>
    <w:next w:val="Normal"/>
    <w:qFormat/>
    <w:rsid w:val="00310E79"/>
    <w:pPr>
      <w:widowControl/>
      <w:suppressAutoHyphens/>
      <w:spacing w:before="360" w:after="120"/>
      <w:jc w:val="center"/>
    </w:pPr>
    <w:rPr>
      <w:rFonts w:eastAsia="Calibri"/>
      <w:szCs w:val="22"/>
      <w:lang w:eastAsia="en-US"/>
    </w:rPr>
  </w:style>
  <w:style w:type="paragraph" w:customStyle="1" w:styleId="Confidentialit">
    <w:name w:val="Confidentialité"/>
    <w:basedOn w:val="Normal"/>
    <w:next w:val="TypedudocumentPagedecouverture"/>
    <w:qFormat/>
    <w:rsid w:val="00310E79"/>
    <w:pPr>
      <w:widowControl/>
      <w:suppressAutoHyphens/>
      <w:spacing w:before="240" w:after="240"/>
      <w:ind w:left="5103"/>
    </w:pPr>
    <w:rPr>
      <w:rFonts w:eastAsia="Calibri"/>
      <w:i/>
      <w:sz w:val="32"/>
      <w:szCs w:val="22"/>
      <w:lang w:eastAsia="en-US"/>
    </w:rPr>
  </w:style>
  <w:style w:type="paragraph" w:customStyle="1" w:styleId="Considrant">
    <w:name w:val="Considérant"/>
    <w:basedOn w:val="Normal"/>
    <w:qFormat/>
    <w:rsid w:val="00310E79"/>
    <w:pPr>
      <w:widowControl/>
      <w:numPr>
        <w:numId w:val="45"/>
      </w:numPr>
      <w:tabs>
        <w:tab w:val="clear" w:pos="709"/>
        <w:tab w:val="num" w:pos="1134"/>
      </w:tabs>
      <w:suppressAutoHyphens/>
      <w:spacing w:before="120" w:after="120"/>
      <w:ind w:left="1134" w:hanging="283"/>
      <w:jc w:val="both"/>
    </w:pPr>
    <w:rPr>
      <w:rFonts w:eastAsia="Calibri"/>
      <w:szCs w:val="22"/>
      <w:lang w:eastAsia="en-US"/>
    </w:rPr>
  </w:style>
  <w:style w:type="paragraph" w:customStyle="1" w:styleId="Corrigendum">
    <w:name w:val="Corrigendum"/>
    <w:basedOn w:val="Normal"/>
    <w:next w:val="Normal"/>
    <w:qFormat/>
    <w:rsid w:val="00310E79"/>
    <w:pPr>
      <w:widowControl/>
      <w:suppressAutoHyphens/>
      <w:spacing w:after="240"/>
    </w:pPr>
    <w:rPr>
      <w:rFonts w:eastAsia="Calibri"/>
      <w:szCs w:val="22"/>
      <w:lang w:eastAsia="en-US"/>
    </w:rPr>
  </w:style>
  <w:style w:type="paragraph" w:customStyle="1" w:styleId="Datedadoption">
    <w:name w:val="Date d'adoption"/>
    <w:basedOn w:val="Normal"/>
    <w:next w:val="Titreobjet"/>
    <w:qFormat/>
    <w:rsid w:val="00310E79"/>
    <w:pPr>
      <w:widowControl/>
      <w:suppressAutoHyphens/>
      <w:spacing w:before="360"/>
      <w:jc w:val="center"/>
    </w:pPr>
    <w:rPr>
      <w:rFonts w:eastAsia="Calibri"/>
      <w:b/>
      <w:szCs w:val="22"/>
      <w:lang w:eastAsia="en-US"/>
    </w:rPr>
  </w:style>
  <w:style w:type="paragraph" w:customStyle="1" w:styleId="Exposdesmotifstitre">
    <w:name w:val="Exposé des motifs titre"/>
    <w:basedOn w:val="Normal"/>
    <w:next w:val="Normal"/>
    <w:qFormat/>
    <w:rsid w:val="00310E79"/>
    <w:pPr>
      <w:widowControl/>
      <w:suppressAutoHyphens/>
      <w:spacing w:before="120" w:after="120"/>
      <w:jc w:val="center"/>
    </w:pPr>
    <w:rPr>
      <w:rFonts w:eastAsia="Calibri"/>
      <w:b/>
      <w:szCs w:val="22"/>
      <w:u w:val="single"/>
      <w:lang w:eastAsia="en-US"/>
    </w:rPr>
  </w:style>
  <w:style w:type="paragraph" w:customStyle="1" w:styleId="Fait">
    <w:name w:val="Fait à"/>
    <w:basedOn w:val="Normal"/>
    <w:next w:val="Institutionquisigne"/>
    <w:qFormat/>
    <w:rsid w:val="00310E79"/>
    <w:pPr>
      <w:keepNext/>
      <w:widowControl/>
      <w:suppressAutoHyphens/>
      <w:spacing w:before="120"/>
      <w:jc w:val="both"/>
    </w:pPr>
    <w:rPr>
      <w:rFonts w:eastAsia="Calibri"/>
      <w:szCs w:val="22"/>
      <w:lang w:eastAsia="en-US"/>
    </w:rPr>
  </w:style>
  <w:style w:type="paragraph" w:customStyle="1" w:styleId="Formuledadoption">
    <w:name w:val="Formule d'adoption"/>
    <w:basedOn w:val="Normal"/>
    <w:next w:val="ArticleNRL"/>
    <w:qFormat/>
    <w:rsid w:val="00310E79"/>
    <w:pPr>
      <w:keepNext/>
      <w:widowControl/>
      <w:suppressAutoHyphens/>
      <w:spacing w:before="120" w:after="120"/>
      <w:jc w:val="both"/>
    </w:pPr>
    <w:rPr>
      <w:rFonts w:eastAsia="Calibri"/>
      <w:szCs w:val="22"/>
      <w:lang w:eastAsia="en-US"/>
    </w:rPr>
  </w:style>
  <w:style w:type="paragraph" w:customStyle="1" w:styleId="Institutionquiagit">
    <w:name w:val="Institution qui agit"/>
    <w:basedOn w:val="Normal"/>
    <w:next w:val="Normal"/>
    <w:qFormat/>
    <w:rsid w:val="00310E79"/>
    <w:pPr>
      <w:keepNext/>
      <w:widowControl/>
      <w:suppressAutoHyphens/>
      <w:spacing w:before="600" w:after="120"/>
      <w:jc w:val="both"/>
    </w:pPr>
    <w:rPr>
      <w:rFonts w:eastAsia="Calibri"/>
      <w:szCs w:val="22"/>
      <w:lang w:eastAsia="en-US"/>
    </w:rPr>
  </w:style>
  <w:style w:type="paragraph" w:customStyle="1" w:styleId="Institutionquisigne">
    <w:name w:val="Institution qui signe"/>
    <w:basedOn w:val="Normal"/>
    <w:next w:val="Personnequisigne"/>
    <w:qFormat/>
    <w:rsid w:val="00310E79"/>
    <w:pPr>
      <w:keepNext/>
      <w:widowControl/>
      <w:tabs>
        <w:tab w:val="left" w:pos="4252"/>
      </w:tabs>
      <w:suppressAutoHyphens/>
      <w:spacing w:before="720"/>
      <w:jc w:val="both"/>
    </w:pPr>
    <w:rPr>
      <w:rFonts w:eastAsia="Calibri"/>
      <w:i/>
      <w:szCs w:val="22"/>
      <w:lang w:eastAsia="en-US"/>
    </w:rPr>
  </w:style>
  <w:style w:type="paragraph" w:customStyle="1" w:styleId="ManualConsidrant">
    <w:name w:val="Manual Considérant"/>
    <w:basedOn w:val="Normal"/>
    <w:qFormat/>
    <w:rsid w:val="00310E79"/>
    <w:pPr>
      <w:widowControl/>
      <w:suppressAutoHyphens/>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qFormat/>
    <w:rsid w:val="00310E79"/>
    <w:pPr>
      <w:widowControl/>
      <w:tabs>
        <w:tab w:val="left" w:pos="4252"/>
      </w:tabs>
      <w:suppressAutoHyphens/>
    </w:pPr>
    <w:rPr>
      <w:rFonts w:eastAsia="Calibri"/>
      <w:i/>
      <w:szCs w:val="22"/>
      <w:lang w:eastAsia="en-US"/>
    </w:rPr>
  </w:style>
  <w:style w:type="paragraph" w:customStyle="1" w:styleId="Rfrenceinterinstitutionnelle">
    <w:name w:val="Référence interinstitutionnelle"/>
    <w:basedOn w:val="Normal"/>
    <w:next w:val="Statut"/>
    <w:qFormat/>
    <w:rsid w:val="00310E79"/>
    <w:pPr>
      <w:widowControl/>
      <w:suppressAutoHyphens/>
      <w:ind w:left="5103"/>
    </w:pPr>
    <w:rPr>
      <w:rFonts w:eastAsia="Calibri"/>
      <w:szCs w:val="22"/>
      <w:lang w:eastAsia="en-US"/>
    </w:rPr>
  </w:style>
  <w:style w:type="paragraph" w:customStyle="1" w:styleId="Rfrenceinterne">
    <w:name w:val="Référence interne"/>
    <w:basedOn w:val="Normal"/>
    <w:next w:val="Rfrenceinterinstitutionnelle"/>
    <w:qFormat/>
    <w:rsid w:val="00310E79"/>
    <w:pPr>
      <w:widowControl/>
      <w:suppressAutoHyphens/>
      <w:ind w:left="5103"/>
    </w:pPr>
    <w:rPr>
      <w:rFonts w:eastAsia="Calibri"/>
      <w:szCs w:val="22"/>
      <w:lang w:eastAsia="en-US"/>
    </w:rPr>
  </w:style>
  <w:style w:type="paragraph" w:customStyle="1" w:styleId="ArticleNRL">
    <w:name w:val="Article NRL"/>
    <w:basedOn w:val="Heading2"/>
    <w:next w:val="Normal"/>
    <w:link w:val="ArticleNRLChar"/>
    <w:qFormat/>
    <w:rsid w:val="00310E79"/>
    <w:pPr>
      <w:numPr>
        <w:ilvl w:val="0"/>
        <w:numId w:val="0"/>
      </w:numPr>
      <w:suppressAutoHyphens/>
      <w:spacing w:before="360" w:after="120"/>
      <w:jc w:val="center"/>
    </w:pPr>
  </w:style>
  <w:style w:type="paragraph" w:customStyle="1" w:styleId="Titreobjet">
    <w:name w:val="Titre objet"/>
    <w:basedOn w:val="Normal"/>
    <w:next w:val="IntrtEEE"/>
    <w:qFormat/>
    <w:rsid w:val="00310E79"/>
    <w:pPr>
      <w:widowControl/>
      <w:suppressAutoHyphens/>
      <w:spacing w:before="360" w:after="360"/>
      <w:jc w:val="center"/>
    </w:pPr>
    <w:rPr>
      <w:rFonts w:eastAsia="Calibri"/>
      <w:b/>
      <w:szCs w:val="22"/>
      <w:lang w:eastAsia="en-US"/>
    </w:rPr>
  </w:style>
  <w:style w:type="paragraph" w:customStyle="1" w:styleId="Typedudocument">
    <w:name w:val="Type du document"/>
    <w:basedOn w:val="Normal"/>
    <w:next w:val="Titreobjet"/>
    <w:link w:val="TypedudocumentChar"/>
    <w:qFormat/>
    <w:rsid w:val="00310E79"/>
    <w:pPr>
      <w:widowControl/>
      <w:suppressAutoHyphens/>
      <w:spacing w:before="360"/>
      <w:jc w:val="center"/>
    </w:pPr>
    <w:rPr>
      <w:b/>
      <w:lang w:val="en-GB"/>
    </w:rPr>
  </w:style>
  <w:style w:type="paragraph" w:customStyle="1" w:styleId="Address">
    <w:name w:val="Address"/>
    <w:basedOn w:val="Normal"/>
    <w:next w:val="Normal"/>
    <w:qFormat/>
    <w:rsid w:val="00310E79"/>
    <w:pPr>
      <w:keepLines/>
      <w:widowControl/>
      <w:suppressAutoHyphens/>
      <w:spacing w:before="120" w:after="120" w:line="360" w:lineRule="auto"/>
      <w:ind w:left="3402"/>
    </w:pPr>
    <w:rPr>
      <w:rFonts w:eastAsia="Calibri"/>
      <w:szCs w:val="22"/>
      <w:lang w:eastAsia="en-US"/>
    </w:rPr>
  </w:style>
  <w:style w:type="paragraph" w:customStyle="1" w:styleId="Objetexterne">
    <w:name w:val="Objet externe"/>
    <w:basedOn w:val="Normal"/>
    <w:next w:val="Normal"/>
    <w:qFormat/>
    <w:rsid w:val="00310E79"/>
    <w:pPr>
      <w:widowControl/>
      <w:suppressAutoHyphens/>
      <w:spacing w:before="120" w:after="120"/>
      <w:jc w:val="both"/>
    </w:pPr>
    <w:rPr>
      <w:rFonts w:eastAsia="Calibri"/>
      <w:i/>
      <w:caps/>
      <w:szCs w:val="22"/>
      <w:lang w:eastAsia="en-US"/>
    </w:rPr>
  </w:style>
  <w:style w:type="paragraph" w:customStyle="1" w:styleId="Supertitre">
    <w:name w:val="Supertitre"/>
    <w:basedOn w:val="Normal"/>
    <w:next w:val="Normal"/>
    <w:qFormat/>
    <w:rsid w:val="00310E79"/>
    <w:pPr>
      <w:widowControl/>
      <w:suppressAutoHyphens/>
      <w:spacing w:after="600"/>
      <w:jc w:val="center"/>
    </w:pPr>
    <w:rPr>
      <w:rFonts w:eastAsia="Calibri"/>
      <w:b/>
      <w:szCs w:val="22"/>
      <w:lang w:eastAsia="en-US"/>
    </w:rPr>
  </w:style>
  <w:style w:type="paragraph" w:customStyle="1" w:styleId="Languesfaisantfoi">
    <w:name w:val="Langues faisant foi"/>
    <w:basedOn w:val="Normal"/>
    <w:next w:val="Normal"/>
    <w:qFormat/>
    <w:rsid w:val="00310E79"/>
    <w:pPr>
      <w:widowControl/>
      <w:suppressAutoHyphens/>
      <w:spacing w:before="360"/>
      <w:jc w:val="center"/>
    </w:pPr>
    <w:rPr>
      <w:rFonts w:eastAsia="Calibri"/>
      <w:szCs w:val="22"/>
      <w:lang w:eastAsia="en-US"/>
    </w:rPr>
  </w:style>
  <w:style w:type="paragraph" w:customStyle="1" w:styleId="Rfrencecroise">
    <w:name w:val="Référence croisée"/>
    <w:basedOn w:val="Normal"/>
    <w:qFormat/>
    <w:rsid w:val="00310E79"/>
    <w:pPr>
      <w:widowControl/>
      <w:suppressAutoHyphens/>
      <w:jc w:val="center"/>
    </w:pPr>
    <w:rPr>
      <w:rFonts w:eastAsia="Calibri"/>
      <w:szCs w:val="22"/>
      <w:lang w:eastAsia="en-US"/>
    </w:rPr>
  </w:style>
  <w:style w:type="paragraph" w:customStyle="1" w:styleId="Fichefinanciretitre">
    <w:name w:val="Fiche financière titre"/>
    <w:basedOn w:val="Normal"/>
    <w:next w:val="Normal"/>
    <w:qFormat/>
    <w:rsid w:val="00310E79"/>
    <w:pPr>
      <w:widowControl/>
      <w:suppressAutoHyphens/>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qFormat/>
    <w:rsid w:val="00310E79"/>
  </w:style>
  <w:style w:type="paragraph" w:customStyle="1" w:styleId="RfrenceinterinstitutionnellePagedecouverture">
    <w:name w:val="Référence interinstitutionnelle (Page de couverture)"/>
    <w:basedOn w:val="Rfrenceinterinstitutionnelle"/>
    <w:next w:val="Confidentialit"/>
    <w:qFormat/>
    <w:rsid w:val="00310E79"/>
  </w:style>
  <w:style w:type="paragraph" w:customStyle="1" w:styleId="StatutPagedecouverture">
    <w:name w:val="Statut (Page de couverture)"/>
    <w:basedOn w:val="Statut"/>
    <w:next w:val="TypedudocumentPagedecouverture"/>
    <w:qFormat/>
    <w:rsid w:val="00310E79"/>
    <w:pPr>
      <w:suppressAutoHyphens/>
    </w:pPr>
  </w:style>
  <w:style w:type="paragraph" w:customStyle="1" w:styleId="TitreobjetPagedecouverture">
    <w:name w:val="Titre objet (Page de couverture)"/>
    <w:basedOn w:val="Titreobjet"/>
    <w:next w:val="IntrtEEEPagedecouverture"/>
    <w:qFormat/>
    <w:rsid w:val="00310E79"/>
  </w:style>
  <w:style w:type="paragraph" w:customStyle="1" w:styleId="TypedudocumentPagedecouverture">
    <w:name w:val="Type du document (Page de couverture)"/>
    <w:basedOn w:val="Typedudocument"/>
    <w:next w:val="TitreobjetPagedecouverture"/>
    <w:qFormat/>
    <w:rsid w:val="00310E79"/>
    <w:rPr>
      <w:rFonts w:eastAsia="Calibri"/>
    </w:rPr>
  </w:style>
  <w:style w:type="paragraph" w:customStyle="1" w:styleId="Volume">
    <w:name w:val="Volume"/>
    <w:basedOn w:val="Normal"/>
    <w:next w:val="Confidentialit"/>
    <w:qFormat/>
    <w:rsid w:val="00310E79"/>
    <w:pPr>
      <w:widowControl/>
      <w:suppressAutoHyphens/>
      <w:spacing w:after="240"/>
      <w:ind w:left="5103"/>
    </w:pPr>
    <w:rPr>
      <w:rFonts w:eastAsia="Calibri"/>
      <w:szCs w:val="22"/>
      <w:lang w:eastAsia="en-US"/>
    </w:rPr>
  </w:style>
  <w:style w:type="paragraph" w:customStyle="1" w:styleId="IntrtEEE">
    <w:name w:val="Intérêt EEE"/>
    <w:basedOn w:val="Languesfaisantfoi"/>
    <w:next w:val="Normal"/>
    <w:qFormat/>
    <w:rsid w:val="00310E79"/>
    <w:pPr>
      <w:spacing w:after="240"/>
    </w:pPr>
  </w:style>
  <w:style w:type="paragraph" w:customStyle="1" w:styleId="Accompagnant">
    <w:name w:val="Accompagnant"/>
    <w:basedOn w:val="Normal"/>
    <w:next w:val="Typeacteprincipal"/>
    <w:qFormat/>
    <w:rsid w:val="00310E79"/>
    <w:pPr>
      <w:widowControl/>
      <w:suppressAutoHyphens/>
      <w:spacing w:after="240"/>
      <w:jc w:val="center"/>
    </w:pPr>
    <w:rPr>
      <w:rFonts w:eastAsia="Calibri"/>
      <w:b/>
      <w:i/>
      <w:szCs w:val="22"/>
      <w:lang w:eastAsia="en-US"/>
    </w:rPr>
  </w:style>
  <w:style w:type="paragraph" w:customStyle="1" w:styleId="Typeacteprincipal">
    <w:name w:val="Type acte principal"/>
    <w:basedOn w:val="Normal"/>
    <w:next w:val="Objetacteprincipal"/>
    <w:qFormat/>
    <w:rsid w:val="00310E79"/>
    <w:pPr>
      <w:widowControl/>
      <w:suppressAutoHyphens/>
      <w:spacing w:after="240"/>
      <w:jc w:val="center"/>
    </w:pPr>
    <w:rPr>
      <w:rFonts w:eastAsia="Calibri"/>
      <w:b/>
      <w:szCs w:val="22"/>
      <w:lang w:eastAsia="en-US"/>
    </w:rPr>
  </w:style>
  <w:style w:type="paragraph" w:customStyle="1" w:styleId="Objetacteprincipal">
    <w:name w:val="Objet acte principal"/>
    <w:basedOn w:val="Normal"/>
    <w:next w:val="ArticleNRL"/>
    <w:qFormat/>
    <w:rsid w:val="00310E79"/>
    <w:pPr>
      <w:widowControl/>
      <w:suppressAutoHyphens/>
      <w:spacing w:after="360"/>
      <w:jc w:val="center"/>
    </w:pPr>
    <w:rPr>
      <w:rFonts w:eastAsia="Calibri"/>
      <w:b/>
      <w:szCs w:val="22"/>
      <w:lang w:eastAsia="en-US"/>
    </w:rPr>
  </w:style>
  <w:style w:type="paragraph" w:customStyle="1" w:styleId="IntrtEEEPagedecouverture">
    <w:name w:val="Intérêt EEE (Page de couverture)"/>
    <w:basedOn w:val="IntrtEEE"/>
    <w:next w:val="Rfrencecroise"/>
    <w:qFormat/>
    <w:rsid w:val="00310E79"/>
  </w:style>
  <w:style w:type="paragraph" w:customStyle="1" w:styleId="AccompagnantPagedecouverture">
    <w:name w:val="Accompagnant (Page de couverture)"/>
    <w:basedOn w:val="Accompagnant"/>
    <w:next w:val="TypeacteprincipalPagedecouverture"/>
    <w:qFormat/>
    <w:rsid w:val="00310E79"/>
  </w:style>
  <w:style w:type="paragraph" w:customStyle="1" w:styleId="TypeacteprincipalPagedecouverture">
    <w:name w:val="Type acte principal (Page de couverture)"/>
    <w:basedOn w:val="Typeacteprincipal"/>
    <w:next w:val="ObjetacteprincipalPagedecouverture"/>
    <w:qFormat/>
    <w:rsid w:val="00310E79"/>
  </w:style>
  <w:style w:type="paragraph" w:customStyle="1" w:styleId="ObjetacteprincipalPagedecouverture">
    <w:name w:val="Objet acte principal (Page de couverture)"/>
    <w:basedOn w:val="Objetacteprincipal"/>
    <w:next w:val="Rfrencecroise"/>
    <w:qFormat/>
    <w:rsid w:val="00310E79"/>
  </w:style>
  <w:style w:type="paragraph" w:customStyle="1" w:styleId="LanguesfaisantfoiPagedecouverture">
    <w:name w:val="Langues faisant foi (Page de couverture)"/>
    <w:basedOn w:val="Normal"/>
    <w:next w:val="Normal"/>
    <w:qFormat/>
    <w:rsid w:val="00310E79"/>
    <w:pPr>
      <w:widowControl/>
      <w:suppressAutoHyphens/>
      <w:spacing w:before="360"/>
      <w:jc w:val="center"/>
    </w:pPr>
    <w:rPr>
      <w:rFonts w:eastAsia="Calibri"/>
      <w:szCs w:val="22"/>
      <w:lang w:eastAsia="en-US"/>
    </w:rPr>
  </w:style>
  <w:style w:type="paragraph" w:customStyle="1" w:styleId="Lignefinal">
    <w:name w:val="Ligne final"/>
    <w:basedOn w:val="Normal"/>
    <w:next w:val="Normal"/>
    <w:qFormat/>
    <w:rsid w:val="00310E79"/>
    <w:pPr>
      <w:widowControl/>
      <w:pBdr>
        <w:bottom w:val="single" w:sz="4" w:space="0" w:color="000000"/>
      </w:pBdr>
      <w:suppressAutoHyphens/>
      <w:spacing w:before="360" w:after="120" w:line="360" w:lineRule="auto"/>
      <w:ind w:left="3400" w:right="3400"/>
      <w:jc w:val="center"/>
    </w:pPr>
    <w:rPr>
      <w:rFonts w:eastAsia="Calibri"/>
      <w:b/>
      <w:szCs w:val="22"/>
      <w:lang w:eastAsia="en-US"/>
    </w:rPr>
  </w:style>
  <w:style w:type="paragraph" w:customStyle="1" w:styleId="EntText">
    <w:name w:val="EntText"/>
    <w:basedOn w:val="Normal"/>
    <w:qFormat/>
    <w:rsid w:val="00310E79"/>
    <w:pPr>
      <w:widowControl/>
      <w:suppressAutoHyphens/>
      <w:spacing w:before="120" w:after="120" w:line="360" w:lineRule="auto"/>
    </w:pPr>
    <w:rPr>
      <w:rFonts w:eastAsia="Calibri"/>
      <w:szCs w:val="22"/>
      <w:lang w:eastAsia="en-US"/>
    </w:rPr>
  </w:style>
  <w:style w:type="paragraph" w:customStyle="1" w:styleId="pj">
    <w:name w:val="p.j."/>
    <w:basedOn w:val="TechnicalBlock"/>
    <w:link w:val="pjChar"/>
    <w:qFormat/>
    <w:rsid w:val="00310E79"/>
    <w:pPr>
      <w:suppressAutoHyphens/>
      <w:spacing w:before="1200" w:after="120"/>
      <w:ind w:left="1440" w:hanging="1440"/>
      <w:jc w:val="left"/>
    </w:pPr>
  </w:style>
  <w:style w:type="paragraph" w:customStyle="1" w:styleId="nbbordered">
    <w:name w:val="nb bordered"/>
    <w:basedOn w:val="TechnicalBlock"/>
    <w:link w:val="nbborderedChar"/>
    <w:qFormat/>
    <w:rsid w:val="00310E79"/>
    <w:pPr>
      <w:pBdr>
        <w:top w:val="single" w:sz="4" w:space="1" w:color="000000"/>
        <w:left w:val="single" w:sz="4" w:space="4" w:color="000000"/>
        <w:bottom w:val="single" w:sz="4" w:space="1" w:color="000000"/>
        <w:right w:val="single" w:sz="4" w:space="4" w:color="000000"/>
      </w:pBdr>
      <w:suppressAutoHyphens/>
      <w:spacing w:before="120" w:after="160"/>
      <w:ind w:left="480" w:hanging="480"/>
      <w:jc w:val="both"/>
    </w:pPr>
    <w:rPr>
      <w:b/>
    </w:rPr>
  </w:style>
  <w:style w:type="paragraph" w:customStyle="1" w:styleId="Rubrik1">
    <w:name w:val="Rubrik1"/>
    <w:basedOn w:val="Typedudocument"/>
    <w:link w:val="Rubrik1Char"/>
    <w:qFormat/>
    <w:rsid w:val="00310E79"/>
  </w:style>
  <w:style w:type="paragraph" w:customStyle="1" w:styleId="addition">
    <w:name w:val="addition"/>
    <w:basedOn w:val="Point0"/>
    <w:link w:val="additionChar"/>
    <w:qFormat/>
    <w:rsid w:val="00310E79"/>
    <w:pPr>
      <w:ind w:left="567" w:hanging="567"/>
      <w:jc w:val="left"/>
    </w:pPr>
    <w:rPr>
      <w:b/>
      <w:u w:val="single"/>
    </w:rPr>
  </w:style>
  <w:style w:type="paragraph" w:customStyle="1" w:styleId="deletion">
    <w:name w:val="deletion"/>
    <w:basedOn w:val="ManualNumPar1"/>
    <w:link w:val="deletionChar"/>
    <w:qFormat/>
    <w:rsid w:val="00310E79"/>
    <w:pPr>
      <w:ind w:left="567" w:hanging="567"/>
      <w:jc w:val="left"/>
    </w:pPr>
    <w:rPr>
      <w:strike/>
    </w:rPr>
  </w:style>
  <w:style w:type="table" w:customStyle="1" w:styleId="TableGrid1">
    <w:name w:val="Table Grid1"/>
    <w:basedOn w:val="TableNormal"/>
    <w:uiPriority w:val="39"/>
    <w:rsid w:val="00310E79"/>
    <w:pPr>
      <w:suppressAutoHyphens/>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310E79"/>
    <w:rPr>
      <w:rFonts w:ascii="TimesNewRomanPS-BoldMT" w:hAnsi="TimesNewRomanPS-BoldMT" w:cs="0" w:hint="default"/>
      <w:b/>
      <w:bCs/>
      <w:i w:val="0"/>
      <w:iCs w:val="0"/>
      <w:color w:val="000000"/>
      <w:sz w:val="24"/>
      <w:szCs w:val="24"/>
    </w:rPr>
  </w:style>
  <w:style w:type="paragraph" w:customStyle="1" w:styleId="H2">
    <w:name w:val="H2"/>
    <w:basedOn w:val="Normal"/>
    <w:qFormat/>
    <w:rsid w:val="00310E79"/>
    <w:pPr>
      <w:widowControl/>
      <w:contextualSpacing/>
    </w:pPr>
    <w:rPr>
      <w:rFonts w:ascii="Roboto Black" w:hAnsi="Roboto Black"/>
      <w:b/>
      <w:bCs/>
      <w:color w:val="003863"/>
      <w:spacing w:val="-10"/>
      <w:kern w:val="28"/>
      <w:sz w:val="30"/>
      <w:szCs w:val="30"/>
      <w:lang w:val="es-ES" w:eastAsia="en-US"/>
    </w:rPr>
  </w:style>
  <w:style w:type="paragraph" w:customStyle="1" w:styleId="H1">
    <w:name w:val="H1"/>
    <w:basedOn w:val="Normal"/>
    <w:qFormat/>
    <w:rsid w:val="00310E79"/>
    <w:pPr>
      <w:widowControl/>
      <w:contextualSpacing/>
    </w:pPr>
    <w:rPr>
      <w:rFonts w:ascii="Roboto Black" w:hAnsi="Roboto Black"/>
      <w:b/>
      <w:bCs/>
      <w:color w:val="003863"/>
      <w:spacing w:val="-10"/>
      <w:kern w:val="28"/>
      <w:sz w:val="60"/>
      <w:szCs w:val="60"/>
      <w:lang w:val="es-ES" w:eastAsia="en-US"/>
    </w:rPr>
  </w:style>
  <w:style w:type="character" w:customStyle="1" w:styleId="FollowedHyperlink1">
    <w:name w:val="FollowedHyperlink1"/>
    <w:basedOn w:val="DefaultParagraphFont"/>
    <w:uiPriority w:val="99"/>
    <w:semiHidden/>
    <w:unhideWhenUsed/>
    <w:rsid w:val="00310E79"/>
    <w:rPr>
      <w:color w:val="800080"/>
      <w:u w:val="single"/>
    </w:rPr>
  </w:style>
  <w:style w:type="paragraph" w:customStyle="1" w:styleId="Strecklista">
    <w:name w:val="Strecklista"/>
    <w:basedOn w:val="ListBullet"/>
    <w:uiPriority w:val="6"/>
    <w:qFormat/>
    <w:rsid w:val="00310E79"/>
    <w:pPr>
      <w:widowControl/>
      <w:tabs>
        <w:tab w:val="clear" w:pos="360"/>
        <w:tab w:val="num" w:pos="709"/>
      </w:tabs>
      <w:spacing w:after="100" w:line="276" w:lineRule="auto"/>
      <w:ind w:left="709" w:hanging="709"/>
    </w:pPr>
    <w:rPr>
      <w:rFonts w:ascii="Calibri" w:eastAsia="Calibri" w:hAnsi="Calibri" w:cs="Arial"/>
      <w:sz w:val="25"/>
      <w:szCs w:val="25"/>
      <w:lang w:val="es-ES" w:eastAsia="en-US"/>
    </w:rPr>
  </w:style>
  <w:style w:type="paragraph" w:customStyle="1" w:styleId="Strecklista2">
    <w:name w:val="Strecklista 2"/>
    <w:basedOn w:val="Strecklista"/>
    <w:uiPriority w:val="6"/>
    <w:semiHidden/>
    <w:qFormat/>
    <w:rsid w:val="00310E79"/>
    <w:pPr>
      <w:tabs>
        <w:tab w:val="clear" w:pos="709"/>
        <w:tab w:val="num" w:pos="1080"/>
      </w:tabs>
      <w:ind w:left="1080" w:hanging="360"/>
    </w:pPr>
  </w:style>
  <w:style w:type="numbering" w:customStyle="1" w:styleId="Strecklistan">
    <w:name w:val="Strecklistan"/>
    <w:uiPriority w:val="99"/>
    <w:rsid w:val="00310E79"/>
    <w:pPr>
      <w:numPr>
        <w:numId w:val="45"/>
      </w:numPr>
    </w:pPr>
  </w:style>
  <w:style w:type="paragraph" w:customStyle="1" w:styleId="Strecklista3">
    <w:name w:val="Strecklista 3"/>
    <w:basedOn w:val="BodyText"/>
    <w:uiPriority w:val="6"/>
    <w:semiHidden/>
    <w:qFormat/>
    <w:rsid w:val="00310E79"/>
    <w:pPr>
      <w:tabs>
        <w:tab w:val="num" w:pos="1440"/>
        <w:tab w:val="left" w:pos="1701"/>
        <w:tab w:val="left" w:pos="3600"/>
        <w:tab w:val="left" w:pos="5387"/>
      </w:tabs>
      <w:suppressAutoHyphens w:val="0"/>
      <w:spacing w:after="100"/>
      <w:ind w:left="1440" w:hanging="360"/>
    </w:pPr>
    <w:rPr>
      <w:rFonts w:ascii="Calibri" w:hAnsi="Calibri" w:cs="Arial"/>
      <w:sz w:val="25"/>
      <w:szCs w:val="25"/>
      <w:lang w:val="es-ES"/>
    </w:rPr>
  </w:style>
  <w:style w:type="table" w:customStyle="1" w:styleId="ListTable5Dark-Accent51">
    <w:name w:val="List Table 5 Dark - Accent 51"/>
    <w:basedOn w:val="TableNormal"/>
    <w:next w:val="ListTable5Dark-Accent5"/>
    <w:uiPriority w:val="50"/>
    <w:rsid w:val="00310E79"/>
    <w:rPr>
      <w:rFonts w:ascii="Calibri" w:eastAsia="Calibri" w:hAnsi="Calibri" w:cs="Arial"/>
      <w:color w:val="FFFFFF"/>
      <w:sz w:val="25"/>
      <w:szCs w:val="25"/>
      <w:lang w:val="es-ES"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310E79"/>
  </w:style>
  <w:style w:type="paragraph" w:customStyle="1" w:styleId="Annext">
    <w:name w:val="Annex t"/>
    <w:basedOn w:val="Normal"/>
    <w:qFormat/>
    <w:rsid w:val="00310E79"/>
    <w:pPr>
      <w:widowControl/>
      <w:spacing w:before="120" w:after="120"/>
      <w:jc w:val="both"/>
    </w:pPr>
    <w:rPr>
      <w:rFonts w:eastAsia="Calibri"/>
      <w:b/>
      <w:szCs w:val="22"/>
      <w:lang w:val="es-ES" w:eastAsia="en-US"/>
    </w:rPr>
  </w:style>
  <w:style w:type="paragraph" w:customStyle="1" w:styleId="Annextit">
    <w:name w:val="Annex tit"/>
    <w:basedOn w:val="Normal"/>
    <w:qFormat/>
    <w:rsid w:val="00310E79"/>
    <w:pPr>
      <w:widowControl/>
      <w:spacing w:before="120" w:after="120"/>
      <w:jc w:val="both"/>
    </w:pPr>
    <w:rPr>
      <w:rFonts w:eastAsia="Calibri"/>
      <w:b/>
      <w:szCs w:val="24"/>
      <w:shd w:val="clear" w:color="auto" w:fill="FFFFFF"/>
      <w:lang w:val="es-ES" w:eastAsia="en-US"/>
    </w:rPr>
  </w:style>
  <w:style w:type="paragraph" w:customStyle="1" w:styleId="Annextitre">
    <w:name w:val="Annex titre"/>
    <w:basedOn w:val="Annexetitre"/>
    <w:rsid w:val="00310E79"/>
    <w:pPr>
      <w:suppressAutoHyphens w:val="0"/>
      <w:jc w:val="both"/>
    </w:pPr>
  </w:style>
  <w:style w:type="character" w:customStyle="1" w:styleId="Olstomnmnande1">
    <w:name w:val="Olöst omnämnande1"/>
    <w:basedOn w:val="DefaultParagraphFont"/>
    <w:uiPriority w:val="99"/>
    <w:semiHidden/>
    <w:unhideWhenUsed/>
    <w:rsid w:val="00310E79"/>
    <w:rPr>
      <w:color w:val="605E5C"/>
      <w:shd w:val="clear" w:color="auto" w:fill="E1DFDD"/>
    </w:rPr>
  </w:style>
  <w:style w:type="paragraph" w:customStyle="1" w:styleId="Titrearticle">
    <w:name w:val="Titre article"/>
    <w:basedOn w:val="Normal"/>
    <w:next w:val="Normal"/>
    <w:qFormat/>
    <w:rsid w:val="00310E79"/>
    <w:pPr>
      <w:keepNext/>
      <w:widowControl/>
      <w:spacing w:before="360" w:after="120"/>
      <w:jc w:val="center"/>
    </w:pPr>
    <w:rPr>
      <w:rFonts w:eastAsia="Calibri"/>
      <w:i/>
      <w:szCs w:val="22"/>
      <w:lang w:eastAsia="en-US"/>
    </w:rPr>
  </w:style>
  <w:style w:type="numbering" w:customStyle="1" w:styleId="Aktuelllista1">
    <w:name w:val="Aktuell lista1"/>
    <w:uiPriority w:val="99"/>
    <w:rsid w:val="00310E79"/>
    <w:pPr>
      <w:numPr>
        <w:numId w:val="50"/>
      </w:numPr>
    </w:pPr>
  </w:style>
  <w:style w:type="numbering" w:customStyle="1" w:styleId="Aktuelllista2">
    <w:name w:val="Aktuell lista2"/>
    <w:uiPriority w:val="99"/>
    <w:rsid w:val="00310E79"/>
    <w:pPr>
      <w:numPr>
        <w:numId w:val="48"/>
      </w:numPr>
    </w:pPr>
  </w:style>
  <w:style w:type="paragraph" w:styleId="PlainText">
    <w:name w:val="Plain Text"/>
    <w:basedOn w:val="Normal"/>
    <w:link w:val="PlainTextChar"/>
    <w:uiPriority w:val="99"/>
    <w:unhideWhenUsed/>
    <w:rsid w:val="00310E79"/>
    <w:pPr>
      <w:widowControl/>
    </w:pPr>
    <w:rPr>
      <w:rFonts w:ascii="Calibri" w:hAnsi="Calibri" w:cs="Calibri"/>
      <w:sz w:val="22"/>
      <w:szCs w:val="21"/>
      <w:lang w:val="es-ES" w:eastAsia="sv-SE"/>
    </w:rPr>
  </w:style>
  <w:style w:type="character" w:customStyle="1" w:styleId="PlainTextChar">
    <w:name w:val="Plain Text Char"/>
    <w:basedOn w:val="DefaultParagraphFont"/>
    <w:link w:val="PlainText"/>
    <w:uiPriority w:val="99"/>
    <w:rsid w:val="00310E79"/>
    <w:rPr>
      <w:rFonts w:ascii="Calibri" w:hAnsi="Calibri" w:cs="Calibri"/>
      <w:sz w:val="22"/>
      <w:szCs w:val="21"/>
      <w:lang w:val="es-ES" w:eastAsia="sv-SE"/>
    </w:rPr>
  </w:style>
  <w:style w:type="paragraph" w:customStyle="1" w:styleId="msonormal0">
    <w:name w:val="msonormal"/>
    <w:basedOn w:val="Normal"/>
    <w:uiPriority w:val="99"/>
    <w:qFormat/>
    <w:rsid w:val="00310E79"/>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310E79"/>
    <w:rPr>
      <w:rFonts w:ascii="Calibri" w:eastAsia="Calibri" w:hAnsi="Calibri" w:cs="Arial"/>
      <w:color w:val="31849B"/>
      <w:sz w:val="25"/>
      <w:szCs w:val="25"/>
      <w:lang w:val="es-ES"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310E79"/>
    <w:pPr>
      <w:suppressAutoHyphens w:val="0"/>
      <w:autoSpaceDE w:val="0"/>
      <w:autoSpaceDN w:val="0"/>
      <w:adjustRightInd w:val="0"/>
    </w:pPr>
    <w:rPr>
      <w:color w:val="auto"/>
    </w:rPr>
  </w:style>
  <w:style w:type="character" w:customStyle="1" w:styleId="Bodytext1">
    <w:name w:val="Body text|1_"/>
    <w:basedOn w:val="DefaultParagraphFont"/>
    <w:link w:val="Bodytext10"/>
    <w:rsid w:val="00310E79"/>
    <w:rPr>
      <w:rFonts w:ascii="Arial" w:eastAsia="Arial" w:hAnsi="Arial" w:cs="Arial"/>
      <w:sz w:val="19"/>
    </w:rPr>
  </w:style>
  <w:style w:type="paragraph" w:customStyle="1" w:styleId="Bodytext10">
    <w:name w:val="Body text|1"/>
    <w:basedOn w:val="Normal"/>
    <w:link w:val="Bodytext1"/>
    <w:rsid w:val="00310E79"/>
    <w:pPr>
      <w:spacing w:after="160" w:line="348" w:lineRule="auto"/>
    </w:pPr>
    <w:rPr>
      <w:rFonts w:ascii="Arial" w:eastAsia="Arial" w:hAnsi="Arial" w:cs="Arial"/>
      <w:sz w:val="19"/>
      <w:lang w:val="en-GB"/>
    </w:rPr>
  </w:style>
  <w:style w:type="numbering" w:customStyle="1" w:styleId="RKNumreraderubriker">
    <w:name w:val="RK Numrerade rubriker"/>
    <w:uiPriority w:val="99"/>
    <w:rsid w:val="00310E79"/>
    <w:pPr>
      <w:numPr>
        <w:numId w:val="49"/>
      </w:numPr>
    </w:pPr>
  </w:style>
  <w:style w:type="numbering" w:customStyle="1" w:styleId="Strecklistan3">
    <w:name w:val="Strecklistan3"/>
    <w:uiPriority w:val="99"/>
    <w:rsid w:val="00310E79"/>
    <w:pPr>
      <w:numPr>
        <w:numId w:val="25"/>
      </w:numPr>
    </w:pPr>
  </w:style>
  <w:style w:type="numbering" w:customStyle="1" w:styleId="Aktuelllista14">
    <w:name w:val="Aktuell lista14"/>
    <w:uiPriority w:val="99"/>
    <w:rsid w:val="00310E79"/>
    <w:pPr>
      <w:numPr>
        <w:numId w:val="30"/>
      </w:numPr>
    </w:pPr>
  </w:style>
  <w:style w:type="numbering" w:customStyle="1" w:styleId="Aktuelllista23">
    <w:name w:val="Aktuell lista23"/>
    <w:uiPriority w:val="99"/>
    <w:rsid w:val="00310E79"/>
    <w:pPr>
      <w:numPr>
        <w:numId w:val="29"/>
      </w:numPr>
    </w:pPr>
  </w:style>
  <w:style w:type="character" w:customStyle="1" w:styleId="ListenabsatzZchn">
    <w:name w:val="Listenabsatz Zchn"/>
    <w:aliases w:val="Bullet List Zchn,FooterText Zchn,Colorful List Accent 1 Zchn,Colorful List - Accent 11 Zchn,numbered Zchn,Paragraphe de liste1 Zchn,列出段落 Zchn,列出段落1 Zchn,Bulletr List Paragraph Zchn,List Paragraph2 Zchn,List Paragraph21 Zchn,リスト段落1 Zchn"/>
    <w:basedOn w:val="DefaultParagraphFont"/>
    <w:uiPriority w:val="34"/>
    <w:locked/>
    <w:rsid w:val="00310E79"/>
    <w:rPr>
      <w:rFonts w:ascii="Arial" w:hAnsi="Arial" w:cs="Arial"/>
    </w:rPr>
  </w:style>
  <w:style w:type="paragraph" w:customStyle="1" w:styleId="NormalRight0">
    <w:name w:val="NormalRight"/>
    <w:basedOn w:val="Normal"/>
    <w:rsid w:val="00310E79"/>
    <w:pPr>
      <w:widowControl/>
      <w:jc w:val="right"/>
    </w:pPr>
    <w:rPr>
      <w:snapToGrid w:val="0"/>
    </w:rPr>
  </w:style>
  <w:style w:type="paragraph" w:customStyle="1" w:styleId="NormalBoldRight">
    <w:name w:val="NormalBoldRight"/>
    <w:basedOn w:val="NormalBold"/>
    <w:rsid w:val="00310E79"/>
    <w:pPr>
      <w:jc w:val="right"/>
    </w:pPr>
    <w:rPr>
      <w:bCs/>
      <w:snapToGrid w:val="0"/>
    </w:rPr>
  </w:style>
  <w:style w:type="paragraph" w:customStyle="1" w:styleId="Normal24">
    <w:name w:val="Normal24"/>
    <w:basedOn w:val="Normal"/>
    <w:rsid w:val="00310E79"/>
    <w:pPr>
      <w:spacing w:after="480"/>
    </w:pPr>
    <w:rPr>
      <w:snapToGrid w:val="0"/>
      <w:lang w:val="es-ES"/>
    </w:rPr>
  </w:style>
  <w:style w:type="paragraph" w:styleId="ListBullet">
    <w:name w:val="List Bullet"/>
    <w:basedOn w:val="Normal"/>
    <w:rsid w:val="00310E79"/>
    <w:pPr>
      <w:tabs>
        <w:tab w:val="num" w:pos="360"/>
      </w:tabs>
      <w:ind w:left="360" w:hanging="360"/>
      <w:contextualSpacing/>
    </w:pPr>
  </w:style>
  <w:style w:type="paragraph" w:styleId="ListBullet2">
    <w:name w:val="List Bullet 2"/>
    <w:basedOn w:val="Normal"/>
    <w:rsid w:val="00310E79"/>
    <w:pPr>
      <w:tabs>
        <w:tab w:val="num" w:pos="720"/>
      </w:tabs>
      <w:ind w:left="720" w:hanging="360"/>
      <w:contextualSpacing/>
    </w:pPr>
  </w:style>
  <w:style w:type="paragraph" w:styleId="ListBullet3">
    <w:name w:val="List Bullet 3"/>
    <w:basedOn w:val="Normal"/>
    <w:rsid w:val="00310E79"/>
    <w:pPr>
      <w:tabs>
        <w:tab w:val="num" w:pos="1080"/>
      </w:tabs>
      <w:ind w:left="1080" w:hanging="360"/>
      <w:contextualSpacing/>
    </w:pPr>
  </w:style>
  <w:style w:type="paragraph" w:styleId="ListParagraph">
    <w:name w:val="List Paragraph"/>
    <w:basedOn w:val="Normal"/>
    <w:uiPriority w:val="34"/>
    <w:qFormat/>
    <w:rsid w:val="00310E79"/>
    <w:pPr>
      <w:ind w:left="720"/>
      <w:contextualSpacing/>
    </w:pPr>
  </w:style>
  <w:style w:type="character" w:styleId="FollowedHyperlink">
    <w:name w:val="FollowedHyperlink"/>
    <w:basedOn w:val="DefaultParagraphFont"/>
    <w:rsid w:val="00310E79"/>
    <w:rPr>
      <w:color w:val="954F72" w:themeColor="followedHyperlink"/>
      <w:u w:val="single"/>
    </w:rPr>
  </w:style>
  <w:style w:type="table" w:styleId="ListTable5Dark-Accent5">
    <w:name w:val="List Table 5 Dark Accent 5"/>
    <w:basedOn w:val="TableNormal"/>
    <w:uiPriority w:val="50"/>
    <w:rsid w:val="00310E79"/>
    <w:rPr>
      <w:color w:val="FFFFFF" w:themeColor="background1"/>
      <w:lang w:val="es-ES"/>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310E79"/>
    <w:rPr>
      <w:color w:val="2F5496" w:themeColor="accent5" w:themeShade="BF"/>
      <w:lang w:val="es-ES"/>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commission.europa.eu/business-economy-euro/economic-recovery/recovery-and-resilience-facility_es" TargetMode="External"/><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ca.europa.eu/Lists/ECADocuments/SR20_15/SR_Pollinators_ES.pdf" TargetMode="External"/><Relationship Id="rId3" Type="http://schemas.openxmlformats.org/officeDocument/2006/relationships/hyperlink" Target="https://circabc.europa.eu/ui/group/fcb355ee-7434-4448-a53d-5dc5d1dac678/library/4d8f2f91-7708-4ed2-ba0e-e7a945a6d56a/details" TargetMode="External"/><Relationship Id="rId7" Type="http://schemas.openxmlformats.org/officeDocument/2006/relationships/hyperlink" Target="https://doi.org/10.5281/zenodo.3831673" TargetMode="External"/><Relationship Id="rId2" Type="http://schemas.openxmlformats.org/officeDocument/2006/relationships/hyperlink" Target="https://www.un.org/sustainabledevelopment/es/" TargetMode="External"/><Relationship Id="rId1" Type="http://schemas.openxmlformats.org/officeDocument/2006/relationships/hyperlink" Target="https://www.cbd.int/decision/cop/?id=12268" TargetMode="External"/><Relationship Id="rId6" Type="http://schemas.openxmlformats.org/officeDocument/2006/relationships/hyperlink" Target="https://www.ipcc.ch/report/ar6/wg2/" TargetMode="External"/><Relationship Id="rId11" Type="http://schemas.openxmlformats.org/officeDocument/2006/relationships/hyperlink" Target="https://www.eea.europa.eu/data-and-maps/data/eunis-habitat-classification-1" TargetMode="External"/><Relationship Id="rId5" Type="http://schemas.openxmlformats.org/officeDocument/2006/relationships/hyperlink" Target="https://www.ipcc.ch/sr15/" TargetMode="External"/><Relationship Id="rId10" Type="http://schemas.openxmlformats.org/officeDocument/2006/relationships/hyperlink" Target="https://www.eea.europa.eu/data-and-maps/data/eunis-habitat-classification-1" TargetMode="External"/><Relationship Id="rId4" Type="http://schemas.openxmlformats.org/officeDocument/2006/relationships/hyperlink" Target="https://seea.un.org/sites/seea.un.org/files/documents/EA/seea_ea_white_cover_final.pdf" TargetMode="External"/><Relationship Id="rId9" Type="http://schemas.openxmlformats.org/officeDocument/2006/relationships/hyperlink" Target="https://ec.europa.eu/environment/nature/conservation/species/redlist/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95788-1479-41F2-AD4C-EA344F107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160</Pages>
  <Words>34165</Words>
  <Characters>188240</Characters>
  <Application>Microsoft Office Word</Application>
  <DocSecurity>0</DocSecurity>
  <Lines>1568</Lines>
  <Paragraphs>443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SEMEDO Teresa</cp:lastModifiedBy>
  <cp:revision>3</cp:revision>
  <cp:lastPrinted>2004-11-19T15:42:00Z</cp:lastPrinted>
  <dcterms:created xsi:type="dcterms:W3CDTF">2023-11-24T10:41:00Z</dcterms:created>
  <dcterms:modified xsi:type="dcterms:W3CDTF">2024-04-29T10:55:00Z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P9_TA(2023)0277_</vt:lpwstr>
  </property>
  <property fmtid="{D5CDD505-2E9C-101B-9397-08002B2CF9AE}" pid="4" name="&lt;Type&gt;">
    <vt:lpwstr>RR</vt:lpwstr>
  </property>
</Properties>
</file>