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370D2" w14:paraId="14D33C9C" w14:textId="77777777" w:rsidTr="0010095E">
        <w:trPr>
          <w:trHeight w:hRule="exact" w:val="1418"/>
        </w:trPr>
        <w:tc>
          <w:tcPr>
            <w:tcW w:w="6804" w:type="dxa"/>
            <w:shd w:val="clear" w:color="auto" w:fill="auto"/>
            <w:vAlign w:val="center"/>
          </w:tcPr>
          <w:p w14:paraId="19ECDD89" w14:textId="77777777" w:rsidR="00751A4A" w:rsidRPr="00D370D2" w:rsidRDefault="005E328F" w:rsidP="0010095E">
            <w:pPr>
              <w:pStyle w:val="EPName"/>
            </w:pPr>
            <w:r w:rsidRPr="00D370D2">
              <w:t>Evropski parlament</w:t>
            </w:r>
          </w:p>
          <w:p w14:paraId="2EFB861F" w14:textId="77777777" w:rsidR="00751A4A" w:rsidRPr="00D370D2" w:rsidRDefault="00817416" w:rsidP="00756632">
            <w:pPr>
              <w:pStyle w:val="EPTerm"/>
              <w:rPr>
                <w:rStyle w:val="HideTWBExt"/>
                <w:noProof w:val="0"/>
                <w:vanish w:val="0"/>
                <w:color w:val="auto"/>
              </w:rPr>
            </w:pPr>
            <w:r w:rsidRPr="00D370D2">
              <w:t>2019-2024</w:t>
            </w:r>
          </w:p>
        </w:tc>
        <w:tc>
          <w:tcPr>
            <w:tcW w:w="2268" w:type="dxa"/>
            <w:shd w:val="clear" w:color="auto" w:fill="auto"/>
          </w:tcPr>
          <w:p w14:paraId="02551354" w14:textId="77777777" w:rsidR="00751A4A" w:rsidRPr="00D370D2" w:rsidRDefault="00187494" w:rsidP="0010095E">
            <w:pPr>
              <w:pStyle w:val="EPLogo"/>
            </w:pPr>
            <w:r w:rsidRPr="00D370D2">
              <w:rPr>
                <w:noProof/>
                <w:lang w:val="en-GB"/>
              </w:rPr>
              <w:drawing>
                <wp:inline distT="0" distB="0" distL="0" distR="0" wp14:anchorId="7F79044F" wp14:editId="60A73B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6C8DDE8" w14:textId="77777777" w:rsidR="00D058B8" w:rsidRPr="00D370D2" w:rsidRDefault="00D058B8" w:rsidP="004C5D52">
      <w:pPr>
        <w:pStyle w:val="LineTop"/>
      </w:pPr>
    </w:p>
    <w:p w14:paraId="62F5BE5C" w14:textId="77777777" w:rsidR="00680577" w:rsidRPr="00D370D2" w:rsidRDefault="005E328F" w:rsidP="00680577">
      <w:pPr>
        <w:pStyle w:val="EPBodyTA1"/>
      </w:pPr>
      <w:r w:rsidRPr="00D370D2">
        <w:t>SPREJETA BESEDILA</w:t>
      </w:r>
    </w:p>
    <w:p w14:paraId="0894A84A" w14:textId="77777777" w:rsidR="00D058B8" w:rsidRPr="00D370D2" w:rsidRDefault="00D058B8" w:rsidP="00D058B8">
      <w:pPr>
        <w:pStyle w:val="LineBottom"/>
      </w:pPr>
    </w:p>
    <w:p w14:paraId="4A08E2B1" w14:textId="698EA0E5" w:rsidR="005E328F" w:rsidRPr="00D370D2" w:rsidRDefault="005E328F" w:rsidP="0001382E">
      <w:pPr>
        <w:pStyle w:val="ATHeading1"/>
      </w:pPr>
      <w:bookmarkStart w:id="0" w:name="TANumber"/>
      <w:r w:rsidRPr="00D370D2">
        <w:t>P9_TA(2023)0</w:t>
      </w:r>
      <w:r w:rsidR="0001382E" w:rsidRPr="00D370D2">
        <w:t>277</w:t>
      </w:r>
      <w:bookmarkEnd w:id="0"/>
    </w:p>
    <w:p w14:paraId="51ED88E6" w14:textId="77777777" w:rsidR="005E328F" w:rsidRPr="00D370D2" w:rsidRDefault="00EC3EF5" w:rsidP="00EC3EF5">
      <w:pPr>
        <w:pStyle w:val="ATHeading2"/>
      </w:pPr>
      <w:r w:rsidRPr="00D370D2">
        <w:t>Obnova narave</w:t>
      </w:r>
    </w:p>
    <w:p w14:paraId="20A9CF46" w14:textId="77777777" w:rsidR="005E328F" w:rsidRPr="00D370D2" w:rsidRDefault="005E328F" w:rsidP="005E328F">
      <w:pPr>
        <w:rPr>
          <w:i/>
          <w:vanish/>
        </w:rPr>
      </w:pPr>
      <w:r w:rsidRPr="00D370D2">
        <w:rPr>
          <w:i/>
        </w:rPr>
        <w:fldChar w:fldCharType="begin"/>
      </w:r>
      <w:r w:rsidRPr="00D370D2">
        <w:rPr>
          <w:i/>
        </w:rPr>
        <w:instrText xml:space="preserve"> TC"(</w:instrText>
      </w:r>
      <w:bookmarkStart w:id="1" w:name="DocNumber"/>
      <w:r w:rsidRPr="00D370D2">
        <w:rPr>
          <w:i/>
        </w:rPr>
        <w:instrText>A9-0220/2023</w:instrText>
      </w:r>
      <w:bookmarkEnd w:id="1"/>
      <w:r w:rsidRPr="00D370D2">
        <w:rPr>
          <w:i/>
        </w:rPr>
        <w:instrText xml:space="preserve"> - Poročevalec: César Luena)"\l3 \n&gt; \* MERGEFORMAT </w:instrText>
      </w:r>
      <w:r w:rsidRPr="00D370D2">
        <w:rPr>
          <w:i/>
        </w:rPr>
        <w:fldChar w:fldCharType="end"/>
      </w:r>
    </w:p>
    <w:p w14:paraId="2D81839A" w14:textId="77777777" w:rsidR="005E328F" w:rsidRPr="00D370D2" w:rsidRDefault="005E328F" w:rsidP="005E328F">
      <w:pPr>
        <w:rPr>
          <w:vanish/>
        </w:rPr>
      </w:pPr>
      <w:bookmarkStart w:id="2" w:name="Commission"/>
      <w:r w:rsidRPr="00D370D2">
        <w:rPr>
          <w:vanish/>
        </w:rPr>
        <w:t>Odbor za okolje, javno zdravje in varnost hrane</w:t>
      </w:r>
      <w:bookmarkEnd w:id="2"/>
    </w:p>
    <w:p w14:paraId="5CA2763F" w14:textId="77777777" w:rsidR="005E328F" w:rsidRPr="00D370D2" w:rsidRDefault="005E328F" w:rsidP="005E328F">
      <w:pPr>
        <w:rPr>
          <w:vanish/>
        </w:rPr>
      </w:pPr>
      <w:bookmarkStart w:id="3" w:name="PE"/>
      <w:r w:rsidRPr="00D370D2">
        <w:rPr>
          <w:vanish/>
        </w:rPr>
        <w:t>PE737.282</w:t>
      </w:r>
      <w:bookmarkEnd w:id="3"/>
    </w:p>
    <w:p w14:paraId="5F9F3DC7" w14:textId="12644EB0" w:rsidR="005E328F" w:rsidRPr="00D370D2" w:rsidRDefault="00803BE7" w:rsidP="00803BE7">
      <w:pPr>
        <w:pStyle w:val="ATHeading3"/>
      </w:pPr>
      <w:bookmarkStart w:id="4" w:name="Sujet"/>
      <w:r w:rsidRPr="00D370D2">
        <w:t>Spremembe</w:t>
      </w:r>
      <w:r w:rsidR="00A548AD" w:rsidRPr="00D370D2">
        <w:rPr>
          <w:rStyle w:val="FootnoteReference"/>
        </w:rPr>
        <w:footnoteReference w:customMarkFollows="1" w:id="1"/>
        <w:t>*</w:t>
      </w:r>
      <w:r w:rsidR="005E328F" w:rsidRPr="00D370D2">
        <w:t xml:space="preserve"> Evropskega parlamenta</w:t>
      </w:r>
      <w:r w:rsidRPr="00D370D2">
        <w:t>, sprejete</w:t>
      </w:r>
      <w:r w:rsidR="005E328F" w:rsidRPr="00D370D2">
        <w:t xml:space="preserve"> </w:t>
      </w:r>
      <w:r w:rsidR="0026436F" w:rsidRPr="00D370D2">
        <w:t>12</w:t>
      </w:r>
      <w:r w:rsidR="00EC3EF5" w:rsidRPr="00D370D2">
        <w:t>. julija</w:t>
      </w:r>
      <w:r w:rsidR="005E328F" w:rsidRPr="00D370D2">
        <w:t xml:space="preserve"> 2023</w:t>
      </w:r>
      <w:r w:rsidRPr="00D370D2">
        <w:t>,</w:t>
      </w:r>
      <w:r w:rsidR="005E328F" w:rsidRPr="00D370D2">
        <w:t xml:space="preserve"> o predlogu uredbe Evropskega parlamenta in Sveta o obnovi narave</w:t>
      </w:r>
      <w:bookmarkEnd w:id="4"/>
      <w:r w:rsidR="005E328F" w:rsidRPr="00D370D2">
        <w:t xml:space="preserve"> </w:t>
      </w:r>
      <w:bookmarkStart w:id="5" w:name="References"/>
      <w:r w:rsidR="005E328F" w:rsidRPr="00D370D2">
        <w:t>(COM(2022)0304 – C9-0208/2022 – 2022/0195(COD))</w:t>
      </w:r>
      <w:bookmarkEnd w:id="5"/>
      <w:r w:rsidR="00EC40EF" w:rsidRPr="00D370D2">
        <w:rPr>
          <w:rStyle w:val="FootnoteReference"/>
          <w:szCs w:val="24"/>
        </w:rPr>
        <w:footnoteReference w:id="2"/>
      </w:r>
    </w:p>
    <w:p w14:paraId="7B11F4E6" w14:textId="77777777" w:rsidR="005E328F" w:rsidRPr="00D370D2" w:rsidRDefault="005E328F" w:rsidP="005E328F"/>
    <w:p w14:paraId="7AED1430" w14:textId="77777777" w:rsidR="002C6B86" w:rsidRPr="00D370D2" w:rsidRDefault="002C6B86" w:rsidP="002C6B86">
      <w:pPr>
        <w:pStyle w:val="NormalBold"/>
      </w:pPr>
      <w:bookmarkStart w:id="6" w:name="TextBodyBegin"/>
      <w:bookmarkEnd w:id="6"/>
      <w:r w:rsidRPr="00D370D2">
        <w:t>(Redni zakonodajni postopek: prva obravnava)</w:t>
      </w:r>
    </w:p>
    <w:p w14:paraId="00283E38" w14:textId="77777777" w:rsidR="002A11E4" w:rsidRPr="00D370D2" w:rsidRDefault="002A11E4">
      <w:pPr>
        <w:widowControl/>
      </w:pPr>
      <w:r w:rsidRPr="00D370D2">
        <w:br w:type="page"/>
      </w:r>
    </w:p>
    <w:p w14:paraId="22E7AA1C" w14:textId="7258525E" w:rsidR="002A11E4" w:rsidRPr="00D370D2" w:rsidRDefault="002A11E4" w:rsidP="002A11E4">
      <w:pPr>
        <w:pStyle w:val="AmNumberTabs0"/>
        <w:keepNext/>
      </w:pPr>
      <w:r w:rsidRPr="00D370D2">
        <w:lastRenderedPageBreak/>
        <w:t>[Sprememba</w:t>
      </w:r>
      <w:r w:rsidRPr="00D370D2">
        <w:tab/>
      </w:r>
      <w:r w:rsidRPr="00D370D2">
        <w:tab/>
        <w:t>18, razen če je navedeno drugače]</w:t>
      </w:r>
    </w:p>
    <w:p w14:paraId="2C75BDC1" w14:textId="77777777" w:rsidR="002A11E4" w:rsidRPr="00D370D2" w:rsidRDefault="002A11E4" w:rsidP="002A11E4">
      <w:pPr>
        <w:pStyle w:val="AmHeadingConsam"/>
        <w:rPr>
          <w:lang w:val="sl-SI"/>
        </w:rPr>
      </w:pPr>
      <w:r w:rsidRPr="00D370D2">
        <w:rPr>
          <w:lang w:val="sl-SI"/>
        </w:rPr>
        <w:t>SPREMEMBE EVROPSKEGA PARLAMENTA</w:t>
      </w:r>
      <w:r w:rsidRPr="00D370D2">
        <w:rPr>
          <w:rStyle w:val="FootnoteReference"/>
          <w:lang w:val="sl-SI"/>
        </w:rPr>
        <w:footnoteReference w:customMarkFollows="1" w:id="3"/>
        <w:t>*</w:t>
      </w:r>
    </w:p>
    <w:p w14:paraId="3BFD6536" w14:textId="77777777" w:rsidR="002A11E4" w:rsidRPr="00D370D2" w:rsidRDefault="002A11E4" w:rsidP="002A11E4">
      <w:pPr>
        <w:pStyle w:val="NormalCenter12a"/>
        <w:rPr>
          <w:lang w:val="sl-SI"/>
        </w:rPr>
      </w:pPr>
      <w:r w:rsidRPr="00D370D2">
        <w:rPr>
          <w:lang w:val="sl-SI"/>
        </w:rPr>
        <w:t>k predlogu Komisije</w:t>
      </w:r>
    </w:p>
    <w:p w14:paraId="0320A921" w14:textId="77777777" w:rsidR="002A11E4" w:rsidRPr="00D370D2" w:rsidRDefault="002A11E4" w:rsidP="002A11E4">
      <w:pPr>
        <w:pStyle w:val="NormalCenter12a"/>
        <w:rPr>
          <w:lang w:val="sl-SI"/>
        </w:rPr>
      </w:pPr>
      <w:r w:rsidRPr="00D370D2">
        <w:rPr>
          <w:lang w:val="sl-SI"/>
        </w:rPr>
        <w:t>---------------------------------------------------------</w:t>
      </w:r>
    </w:p>
    <w:p w14:paraId="01FEE659" w14:textId="77777777" w:rsidR="002A11E4" w:rsidRPr="00D370D2" w:rsidRDefault="002A11E4" w:rsidP="002A11E4">
      <w:pPr>
        <w:suppressAutoHyphens/>
        <w:spacing w:before="360"/>
        <w:jc w:val="center"/>
        <w:rPr>
          <w:rFonts w:eastAsia="Calibri"/>
          <w:b/>
          <w:szCs w:val="24"/>
        </w:rPr>
      </w:pPr>
      <w:r w:rsidRPr="00D370D2">
        <w:rPr>
          <w:b/>
        </w:rPr>
        <w:t>UREDBA EVROPSKEGA PARLAMENTA IN SVETA</w:t>
      </w:r>
    </w:p>
    <w:p w14:paraId="2AD78E85" w14:textId="77777777" w:rsidR="002A11E4" w:rsidRPr="00D370D2" w:rsidRDefault="002A11E4" w:rsidP="002A11E4">
      <w:pPr>
        <w:widowControl/>
        <w:suppressAutoHyphens/>
        <w:spacing w:before="360" w:line="360" w:lineRule="auto"/>
        <w:jc w:val="center"/>
        <w:rPr>
          <w:rFonts w:eastAsia="Calibri"/>
          <w:b/>
          <w:szCs w:val="24"/>
        </w:rPr>
      </w:pPr>
      <w:r w:rsidRPr="00D370D2">
        <w:rPr>
          <w:b/>
        </w:rPr>
        <w:t>o obnovi narave</w:t>
      </w:r>
    </w:p>
    <w:p w14:paraId="2A8341E9" w14:textId="77777777" w:rsidR="002A11E4" w:rsidRPr="00D370D2" w:rsidRDefault="002A11E4" w:rsidP="002A11E4">
      <w:pPr>
        <w:widowControl/>
        <w:suppressAutoHyphens/>
        <w:spacing w:before="360" w:after="240" w:line="360" w:lineRule="auto"/>
        <w:jc w:val="center"/>
        <w:rPr>
          <w:rFonts w:eastAsia="Calibri"/>
          <w:szCs w:val="24"/>
        </w:rPr>
      </w:pPr>
      <w:r w:rsidRPr="00D370D2">
        <w:t>(Besedilo velja za EGP)</w:t>
      </w:r>
    </w:p>
    <w:p w14:paraId="08845DF7" w14:textId="77777777" w:rsidR="002A11E4" w:rsidRPr="00D370D2" w:rsidRDefault="002A11E4" w:rsidP="002A11E4">
      <w:pPr>
        <w:keepNext/>
        <w:widowControl/>
        <w:suppressAutoHyphens/>
        <w:spacing w:line="360" w:lineRule="auto"/>
        <w:jc w:val="both"/>
        <w:rPr>
          <w:rFonts w:eastAsia="Calibri"/>
          <w:szCs w:val="24"/>
        </w:rPr>
      </w:pPr>
      <w:r w:rsidRPr="00D370D2">
        <w:t>EVROPSKI PARLAMENT IN SVET EVROPSKE UNIJE STA –</w:t>
      </w:r>
    </w:p>
    <w:p w14:paraId="591589CC" w14:textId="77777777" w:rsidR="002A11E4" w:rsidRPr="00D370D2" w:rsidRDefault="002A11E4" w:rsidP="002A11E4">
      <w:pPr>
        <w:widowControl/>
        <w:suppressAutoHyphens/>
        <w:spacing w:line="360" w:lineRule="auto"/>
        <w:rPr>
          <w:rFonts w:eastAsia="Calibri"/>
          <w:szCs w:val="24"/>
        </w:rPr>
      </w:pPr>
      <w:r w:rsidRPr="00D370D2">
        <w:t>ob upoštevanju Pogodbe o delovanju Evropske unije in zlasti člena 192(1) Pogodbe,</w:t>
      </w:r>
    </w:p>
    <w:p w14:paraId="2A543260" w14:textId="77777777" w:rsidR="002A11E4" w:rsidRPr="00D370D2" w:rsidRDefault="002A11E4" w:rsidP="002A11E4">
      <w:pPr>
        <w:widowControl/>
        <w:suppressAutoHyphens/>
        <w:spacing w:line="360" w:lineRule="auto"/>
        <w:rPr>
          <w:rFonts w:eastAsia="Calibri"/>
          <w:szCs w:val="24"/>
        </w:rPr>
      </w:pPr>
      <w:r w:rsidRPr="00D370D2">
        <w:t>ob upoštevanju predloga Evropske Komisije,</w:t>
      </w:r>
    </w:p>
    <w:p w14:paraId="7B1D497D" w14:textId="77777777" w:rsidR="002A11E4" w:rsidRPr="00D370D2" w:rsidRDefault="002A11E4" w:rsidP="002A11E4">
      <w:pPr>
        <w:widowControl/>
        <w:suppressAutoHyphens/>
        <w:spacing w:line="360" w:lineRule="auto"/>
        <w:rPr>
          <w:rFonts w:eastAsia="Calibri"/>
          <w:szCs w:val="24"/>
        </w:rPr>
      </w:pPr>
      <w:r w:rsidRPr="00D370D2">
        <w:t>po posredovanju osnutka zakonodajnega akta nacionalnim parlamentom,</w:t>
      </w:r>
    </w:p>
    <w:p w14:paraId="2D993E97" w14:textId="77777777" w:rsidR="002A11E4" w:rsidRPr="00D370D2" w:rsidRDefault="002A11E4" w:rsidP="002A11E4">
      <w:pPr>
        <w:widowControl/>
        <w:suppressAutoHyphens/>
        <w:spacing w:line="360" w:lineRule="auto"/>
        <w:rPr>
          <w:rFonts w:eastAsia="Calibri"/>
          <w:szCs w:val="24"/>
        </w:rPr>
      </w:pPr>
      <w:r w:rsidRPr="00D370D2">
        <w:t>ob upoštevanju mnenja Evropskega ekonomsko-socialnega odbora</w:t>
      </w:r>
      <w:r w:rsidRPr="00D370D2">
        <w:rPr>
          <w:rFonts w:eastAsia="Calibri"/>
          <w:bCs/>
          <w:szCs w:val="24"/>
          <w:vertAlign w:val="superscript"/>
          <w:lang w:eastAsia="en-US"/>
        </w:rPr>
        <w:footnoteReference w:id="4"/>
      </w:r>
      <w:r w:rsidRPr="00D370D2">
        <w:t>,</w:t>
      </w:r>
    </w:p>
    <w:p w14:paraId="6B02FC32" w14:textId="77777777" w:rsidR="002A11E4" w:rsidRPr="00D370D2" w:rsidRDefault="002A11E4" w:rsidP="002A11E4">
      <w:pPr>
        <w:widowControl/>
        <w:suppressAutoHyphens/>
        <w:spacing w:line="360" w:lineRule="auto"/>
        <w:rPr>
          <w:rFonts w:eastAsia="Calibri"/>
          <w:szCs w:val="24"/>
        </w:rPr>
      </w:pPr>
      <w:r w:rsidRPr="00D370D2">
        <w:t>ob upoštevanju mnenja Odbora regij,</w:t>
      </w:r>
    </w:p>
    <w:p w14:paraId="6C920618" w14:textId="77777777" w:rsidR="002A11E4" w:rsidRPr="00D370D2" w:rsidRDefault="002A11E4" w:rsidP="002A11E4">
      <w:pPr>
        <w:widowControl/>
        <w:suppressAutoHyphens/>
        <w:spacing w:line="360" w:lineRule="auto"/>
        <w:rPr>
          <w:rFonts w:eastAsia="Calibri"/>
          <w:szCs w:val="24"/>
        </w:rPr>
      </w:pPr>
      <w:r w:rsidRPr="00D370D2">
        <w:t>v skladu z rednim zakonodajnim postopkom,</w:t>
      </w:r>
    </w:p>
    <w:p w14:paraId="3900B158" w14:textId="77777777" w:rsidR="002A11E4" w:rsidRPr="00D370D2" w:rsidRDefault="002A11E4" w:rsidP="002A11E4">
      <w:pPr>
        <w:widowControl/>
        <w:suppressAutoHyphens/>
        <w:spacing w:line="360" w:lineRule="auto"/>
        <w:rPr>
          <w:rFonts w:eastAsia="Calibri"/>
          <w:szCs w:val="24"/>
        </w:rPr>
      </w:pPr>
      <w:r w:rsidRPr="00D370D2">
        <w:t>ob upoštevanju naslednjega:</w:t>
      </w:r>
    </w:p>
    <w:p w14:paraId="6AA042BA"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w:t>
      </w:r>
      <w:r w:rsidRPr="00D370D2">
        <w:tab/>
        <w:t xml:space="preserve">Na ravni Unije je treba določiti pravila za obnovo ekosistemov, da se zagotovi ponovna vzpostavitev biotsko raznovrstne in odporne narave po vsem ozemlju Unije. Obnova ekosistemov prispeva tudi k ciljem Unije v zvezi z blažitvijo podnebnih sprememb in prilagajanjem podnebnim spremembam. </w:t>
      </w:r>
    </w:p>
    <w:p w14:paraId="212CB788"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p>
    <w:p w14:paraId="4B89ADB4"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(2)</w:t>
      </w:r>
      <w:r w:rsidRPr="00D370D2">
        <w:tab/>
        <w:t>V evropskem zelenem dogovoru</w:t>
      </w:r>
      <w:r w:rsidRPr="00D370D2">
        <w:rPr>
          <w:rFonts w:eastAsia="Calibri"/>
          <w:szCs w:val="24"/>
          <w:vertAlign w:val="superscript"/>
          <w:lang w:eastAsia="en-US"/>
        </w:rPr>
        <w:footnoteReference w:id="5"/>
      </w:r>
      <w:r w:rsidRPr="00D370D2">
        <w:t xml:space="preserve"> je določen ambiciozen načrt za preoblikovanje Unije v pravično in uspešno družbo s sodobnim, z viri gospodarnim in konkurenčnim gospodarstvom, katerega cilji so varovanje, ohranjanje in izboljšanje naravnega kapitala Unije ter varovanje zdravja in dobrobiti državljanov pred tveganji in vplivi, povezanimi z okoljem. Komisija je v okviru evropskega zelenega dogovora sprejela strategijo EU za biotsko raznovrstnost do leta 2030</w:t>
      </w:r>
      <w:r w:rsidRPr="00D370D2">
        <w:rPr>
          <w:rFonts w:eastAsia="Calibri"/>
          <w:szCs w:val="24"/>
          <w:vertAlign w:val="superscript"/>
          <w:lang w:eastAsia="en-US"/>
        </w:rPr>
        <w:footnoteReference w:id="6"/>
      </w:r>
      <w:r w:rsidRPr="00D370D2">
        <w:t>.</w:t>
      </w:r>
    </w:p>
    <w:p w14:paraId="7BD9AF4C"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(3)</w:t>
      </w:r>
      <w:r w:rsidRPr="00D370D2">
        <w:tab/>
        <w:t>Unija in njene države članice so kot pogodbenice Konvencije o biološki raznovrstnosti, odobrene s Sklepom Sveta 93/626/EGS</w:t>
      </w:r>
      <w:r w:rsidRPr="00D370D2">
        <w:rPr>
          <w:rFonts w:eastAsia="Calibri"/>
          <w:szCs w:val="24"/>
          <w:vertAlign w:val="superscript"/>
          <w:lang w:eastAsia="en-US"/>
        </w:rPr>
        <w:footnoteReference w:id="7"/>
      </w:r>
      <w:r w:rsidRPr="00D370D2">
        <w:t>, zavezane dolgoročni strateški viziji, ki jo je Konferenca pogodbenic sprejela leta 2010 s Sklepom X/2, Strateški Načrt za biotsko raznovrstnost za obdobje 2011–2020</w:t>
      </w:r>
      <w:r w:rsidRPr="00D370D2">
        <w:rPr>
          <w:rFonts w:eastAsia="Calibri"/>
          <w:szCs w:val="24"/>
          <w:vertAlign w:val="superscript"/>
          <w:lang w:eastAsia="en-US"/>
        </w:rPr>
        <w:footnoteReference w:id="8"/>
      </w:r>
      <w:r w:rsidRPr="00D370D2">
        <w:t>, tj. da je treba do leta 2050 ceniti, ohranjati, obnavljati in pametno uporabljati biotsko raznovrstnost, vzdrževati ekosistemske storitve, ohranjati zdrav planet in zagotavljati koristi, bistvene za vse ljudi.</w:t>
      </w:r>
    </w:p>
    <w:p w14:paraId="6926FFC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(4)</w:t>
      </w:r>
      <w:r w:rsidRPr="00D370D2">
        <w:tab/>
      </w:r>
      <w:r w:rsidRPr="00D370D2">
        <w:rPr>
          <w:b/>
          <w:bCs/>
          <w:i/>
          <w:iCs/>
        </w:rPr>
        <w:t>Na 15. Konferenci pogodbenic Konvencije o biološki raznovrstnosti (COP 15) decembra 2022</w:t>
      </w:r>
      <w:r w:rsidRPr="00D370D2">
        <w:rPr>
          <w:rFonts w:eastAsia="Calibri"/>
          <w:b/>
          <w:i/>
          <w:szCs w:val="24"/>
          <w:vertAlign w:val="superscript"/>
          <w:lang w:eastAsia="en-US"/>
        </w:rPr>
        <w:footnoteReference w:id="9"/>
      </w:r>
      <w:r w:rsidRPr="00D370D2">
        <w:rPr>
          <w:b/>
          <w:bCs/>
          <w:i/>
          <w:iCs/>
        </w:rPr>
        <w:t xml:space="preserve"> je bil dosežen dogovor o </w:t>
      </w:r>
      <w:bookmarkStart w:id="7" w:name="_Hlk129711629"/>
      <w:r w:rsidRPr="00D370D2">
        <w:rPr>
          <w:b/>
          <w:bCs/>
          <w:i/>
          <w:iCs/>
        </w:rPr>
        <w:t xml:space="preserve">svetovnem okviru za biotsko raznovrstnost, v katerem so opredeljeni v ukrepe usmerjeni globalni cilji, ki jih je </w:t>
      </w:r>
      <w:r w:rsidRPr="00D370D2">
        <w:rPr>
          <w:b/>
          <w:bCs/>
          <w:i/>
          <w:iCs/>
          <w:shd w:val="clear" w:color="auto" w:fill="FFFFFF"/>
        </w:rPr>
        <w:t>nujno treba izpolniti do leta 2030</w:t>
      </w:r>
      <w:r w:rsidRPr="00D370D2">
        <w:rPr>
          <w:b/>
          <w:bCs/>
          <w:i/>
          <w:iCs/>
        </w:rPr>
        <w:t xml:space="preserve">, z njimi pa naj bi </w:t>
      </w:r>
      <w:r w:rsidRPr="00D370D2">
        <w:rPr>
          <w:b/>
          <w:bCs/>
          <w:i/>
          <w:iCs/>
          <w:shd w:val="clear" w:color="auto" w:fill="FFFFFF"/>
        </w:rPr>
        <w:t>dosegli: da bodo na vseh območjih vzpostavljeni prostorsko načrtovanje in/ali učinkoviti postopki upravljanja, ki bodo participativni in celostni, ki bodo vključevali biotsko raznovrstnost ter upoštevali spremembo rabe kopenskih in morskih območij;</w:t>
      </w:r>
      <w:r w:rsidRPr="00D370D2">
        <w:rPr>
          <w:b/>
          <w:i/>
          <w:shd w:val="clear" w:color="auto" w:fill="FFFFFF"/>
        </w:rPr>
        <w:t xml:space="preserve"> </w:t>
      </w:r>
      <w:r w:rsidRPr="00D370D2">
        <w:rPr>
          <w:b/>
          <w:i/>
        </w:rPr>
        <w:t>da bo do leta 2030 pretežno zaustavljena izguba območij, ki imajo velik pomen za biotsko raznovrstnost, tudi ekosistemov z visoko ekološko celovitostjo, pri čemer bodo spoštovane pravice domorodnih ljudstev in lokalnih skupnosti, kot so določene v Deklaraciji Združenih narodov o pravicah domorodnih ljudstev;</w:t>
      </w:r>
      <w:r w:rsidRPr="00D370D2">
        <w:rPr>
          <w:b/>
          <w:i/>
          <w:shd w:val="clear" w:color="auto" w:fill="FFFFFF"/>
        </w:rPr>
        <w:t xml:space="preserve"> </w:t>
      </w:r>
      <w:r w:rsidRPr="00D370D2">
        <w:rPr>
          <w:b/>
          <w:i/>
        </w:rPr>
        <w:t>da se bo do leta 2030 začela učinkovita obnova vsaj 30 odstotkov območij z degradiranimi kopenskimi, celinskimi vodnimi, morskimi in obalnimi ekosistemi, da bi izboljšali biotsko raznovrstnost ter ekosistemske funkcije in storitve, ekološko celovitost in povezljivost;</w:t>
      </w:r>
      <w:r w:rsidRPr="00D370D2">
        <w:rPr>
          <w:b/>
          <w:i/>
          <w:shd w:val="clear" w:color="auto" w:fill="FFFFFF"/>
        </w:rPr>
        <w:t xml:space="preserve"> da se obnovijo, ohranjajo in povečajo prispevki narave za ljudi, vključno z ekosistemskimi funkcijami in storitvami, kot so uravnavanje zraka, vode in podnebja, zdravje tal, opraševanje in zmanjšanje tveganja za bolezni ter zaščita pred naravnimi nevarnostmi in nesrečami s sonaravnimi rešitvami in/ali pristopi, ki temeljijo na ekosistemih, v korist vseh ljudi in narave. </w:t>
      </w:r>
      <w:r w:rsidRPr="00D370D2">
        <w:rPr>
          <w:b/>
          <w:i/>
        </w:rPr>
        <w:t>S svetovnim okvirom za biotsko raznovrstnost bo mogoče napredovati pri uresničevanju v rezultate usmerjenih ciljev za leto 2050.</w:t>
      </w:r>
      <w:bookmarkEnd w:id="7"/>
    </w:p>
    <w:p w14:paraId="18304BCB" w14:textId="55807803" w:rsidR="002A11E4" w:rsidRPr="00D370D2" w:rsidRDefault="002A11E4" w:rsidP="009952BA">
      <w:pPr>
        <w:widowControl/>
        <w:suppressAutoHyphens/>
        <w:spacing w:before="120" w:after="120" w:line="360" w:lineRule="auto"/>
        <w:ind w:left="851" w:right="-1" w:hanging="851"/>
        <w:rPr>
          <w:rFonts w:eastAsia="Calibri"/>
          <w:szCs w:val="24"/>
        </w:rPr>
      </w:pPr>
      <w:r w:rsidRPr="00D370D2">
        <w:t>(5)</w:t>
      </w:r>
      <w:r w:rsidRPr="00D370D2">
        <w:tab/>
        <w:t>Cilji trajnostnega razvoja OZN</w:t>
      </w:r>
      <w:r w:rsidR="009952BA" w:rsidRPr="00D370D2">
        <w:rPr>
          <w:rStyle w:val="FootnoteReference"/>
        </w:rPr>
        <w:footnoteReference w:id="10"/>
      </w:r>
      <w:r w:rsidRPr="00D370D2">
        <w:t>, zlasti cilji 14.2, 15.1, 15.2 in 15.3, se nanašajo na potrebo po zagotavljanju ohranjanja, obnove in trajnostne rabe kopenskih in celinskih sladkovodnih ekosistemov ter njihovih storitev, zlasti gozdov, mokrišč, gora in sušnih območij.</w:t>
      </w:r>
    </w:p>
    <w:p w14:paraId="0FD868F1"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(6)</w:t>
      </w:r>
      <w:r w:rsidRPr="00D370D2">
        <w:tab/>
        <w:t>Generalna skupščina Združenih narodov je z resolucijo z dne 1. marca 2019</w:t>
      </w:r>
      <w:r w:rsidRPr="00D370D2">
        <w:rPr>
          <w:rFonts w:eastAsia="Calibri"/>
          <w:szCs w:val="24"/>
          <w:vertAlign w:val="superscript"/>
          <w:lang w:eastAsia="en-US"/>
        </w:rPr>
        <w:footnoteReference w:id="11"/>
      </w:r>
      <w:r w:rsidRPr="00D370D2">
        <w:t xml:space="preserve"> desetletje 2021–2030 razglasila za desetletje ZN za obnovo ekosistemov, da bi podprla in okrepila prizadevanja za preprečevanje, zaustavitev in obrnitev degradacije ekosistemov po vsem svetu ter povečala ozaveščenost o pomembnosti obnove ekosistemov.</w:t>
      </w:r>
    </w:p>
    <w:p w14:paraId="7C3E8FE2" w14:textId="77777777" w:rsidR="002A11E4" w:rsidRPr="00D370D2" w:rsidRDefault="002A11E4" w:rsidP="002A11E4">
      <w:pPr>
        <w:widowControl/>
        <w:spacing w:after="200" w:line="276" w:lineRule="auto"/>
        <w:ind w:left="851" w:hanging="851"/>
        <w:rPr>
          <w:rFonts w:eastAsia="Calibri"/>
          <w:szCs w:val="24"/>
        </w:rPr>
      </w:pPr>
      <w:r w:rsidRPr="00D370D2">
        <w:br w:type="page"/>
      </w:r>
    </w:p>
    <w:p w14:paraId="0722C2FF"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(7)</w:t>
      </w:r>
      <w:r w:rsidRPr="00D370D2">
        <w:tab/>
        <w:t>Namen strategije EU za biotsko raznovrstnost do leta 2030 je zagotoviti trend okrevanja evropske biotske raznovrstnosti do leta 2030 v korist ljudi, planeta, podnebja in našega gospodarstva. Strategija določa ambiciozen načrt EU za obnovo narave s številnimi ključnimi zavezami, vključno z zavezo, da se predloži predlog za pravno zavezujoče cilje EU za obnovo narave za obnovitev degradiranih ekosistemov, zlasti tistih, ki imajo največ potenciala za zajemanje in shranjevanje ogljika, ter za preprečevanje naravnih nesreč in zmanjševanje njihovega vpliva.</w:t>
      </w:r>
    </w:p>
    <w:p w14:paraId="5B9F67B5"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(8)</w:t>
      </w:r>
      <w:r w:rsidRPr="00D370D2">
        <w:tab/>
        <w:t>Evropski parlament je v resoluciji z dne 9. junija 2021</w:t>
      </w:r>
      <w:r w:rsidRPr="00D370D2">
        <w:rPr>
          <w:rFonts w:eastAsia="Calibri"/>
          <w:szCs w:val="24"/>
          <w:vertAlign w:val="superscript"/>
          <w:lang w:eastAsia="en-US"/>
        </w:rPr>
        <w:footnoteReference w:id="12"/>
      </w:r>
      <w:r w:rsidRPr="00D370D2">
        <w:t xml:space="preserve"> toplo pozdravil zavezanost k pripravi zakonodajnega predloga z zavezujočimi cilji za obnovo narave ter menil, da bi bilo treba poleg splošnega cilja za obnovo vključiti tudi cilje za obnovo posameznih ekosistemov, habitatov in vrst, ki bi zajemali gozdove, travišča, mokrišča, šotišča, opraševalce, </w:t>
      </w:r>
      <w:r w:rsidRPr="00D370D2">
        <w:rPr>
          <w:b/>
          <w:bCs/>
          <w:i/>
          <w:iCs/>
        </w:rPr>
        <w:t>prosto tekoče</w:t>
      </w:r>
      <w:r w:rsidRPr="00D370D2">
        <w:t xml:space="preserve"> reke, obalna območja in morske ekosisteme.</w:t>
      </w:r>
    </w:p>
    <w:p w14:paraId="0D5A7801"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(9)</w:t>
      </w:r>
      <w:r w:rsidRPr="00D370D2">
        <w:tab/>
        <w:t>Svet je v svojih sklepih z dne 23. oktobra 2020</w:t>
      </w:r>
      <w:r w:rsidRPr="00D370D2">
        <w:rPr>
          <w:rFonts w:eastAsia="Calibri"/>
          <w:szCs w:val="24"/>
          <w:vertAlign w:val="superscript"/>
          <w:lang w:eastAsia="en-US"/>
        </w:rPr>
        <w:footnoteReference w:id="13"/>
      </w:r>
      <w:r w:rsidRPr="00D370D2">
        <w:t xml:space="preserve"> priznal, da bo preprečevanje nadaljnjega slabšanja sedanjega stanja biotske raznovrstnosti in narave bistveno, vendar ne bo zadostovalo za vrnitev narave v naša življenja. Ponovno je poudaril, da je treba okrepiti ambicije pri obnovi narave, kot je predlagano z novim načrtom EU za obnovo narave, ki vključuje ukrepe za zaščito in obnovo biotske raznovrstnosti zunaj zavarovanih območij. Svet je navedel tudi, da čaka na predlog za pravno zavezujoče cilje za obnovo narave, za katere bo opravljena ocena učinka.</w:t>
      </w:r>
    </w:p>
    <w:p w14:paraId="62BA6B65"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(10)</w:t>
      </w:r>
      <w:r w:rsidRPr="00D370D2">
        <w:tab/>
        <w:t>V strategiji EU za biotsko raznovrstnost do leta 2030 je določena zaveza za pravno varstvo vsaj 30 % kopnega, vključno s celinskimi vodami, in 30 % morij v Uniji, pri čemer mora biti najmanj ena tretjina strogo varovana, vključno z vsemi preostalimi prvotnimi in staroraslimi gozdovi. V merilih in smernicah za določitev dodatnih zavarovanih območij s strani držav članic</w:t>
      </w:r>
      <w:r w:rsidRPr="00D370D2">
        <w:rPr>
          <w:rFonts w:eastAsia="Calibri"/>
          <w:szCs w:val="24"/>
          <w:vertAlign w:val="superscript"/>
          <w:lang w:eastAsia="en-US"/>
        </w:rPr>
        <w:footnoteReference w:id="14"/>
      </w:r>
      <w:r w:rsidRPr="00D370D2">
        <w:t xml:space="preserve"> (v nadaljnjem besedilu: merila in smernice), ki jih je Komisija pripravila v sodelovanju z državami članicami in deležniki, je poudarjeno, da če obnovljena območja izpolnjujejo ali naj bi izpolnjevala merila za zavarovana območja, ko obnova doseže svoj polni učinek, bi morala navedena obnovljena območja prispevati tudi k ciljem Unije v zvezi z zavarovanimi območji. V merilih in smernicah je poudarjeno tudi, da lahko zavarovana območja pomembno prispevajo k ciljem za obnovo iz strategije EU za biotsko raznovrstnost do leta 2030, tako da ustvarijo pogoje za uspešno obnovo. To še zlasti velja za območja, ki se lahko naravno obnovijo, če se ustavijo ali omejijo nekateri pritiski človekovih dejavnosti. Strogo varovanje takih območij, tudi v morskem okolju, bo v nekaterih primerih zadostovalo za obnovo naravnih vrednot, prisotnih na njih. Poleg tega je v merilih in smernicah poudarjeno, da se od vseh držav članic pričakuje, da bodo prispevale k doseganju ciljev Unije v zvezi z zavarovanimi območji iz strategije EU za biotsko raznovrstnost do leta 2030 v obsegu, ki je sorazmeren z naravnimi vrednotami, prisotnimi na njih, in njihovim potencialom za obnovo narave.</w:t>
      </w:r>
    </w:p>
    <w:p w14:paraId="24B6E1E7"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(11)</w:t>
      </w:r>
      <w:r w:rsidRPr="00D370D2">
        <w:tab/>
        <w:t>Strategija EU za biotsko raznovrstnost do leta 2030 določa cilj zagotovitve, da ne pride do poslabšanja trendov ohranjanja ali stanja zavarovanih habitatov in vrst ter da bo do leta 2030 vsaj 30 % vrst in habitatov, ki trenutno niso v ugodnem stanju, spadalo v navedeno kategorijo ali kazalo močan pozitiven trend k uvrstitvi v navedeno kategorijo. Smernice</w:t>
      </w:r>
      <w:r w:rsidRPr="00D370D2">
        <w:rPr>
          <w:rFonts w:eastAsia="Calibri"/>
          <w:szCs w:val="24"/>
          <w:vertAlign w:val="superscript"/>
          <w:lang w:eastAsia="en-US"/>
        </w:rPr>
        <w:footnoteReference w:id="15"/>
      </w:r>
      <w:r w:rsidRPr="00D370D2">
        <w:t>, ki jih je Komisija pripravila v sodelovanju z državami članicami in deležniki za podporo pri doseganju teh ciljev, poudarjajo, da bodo verjetno potrebna prizadevanja za vzdrževanje in obnovo večine navedenih habitatov in vrst, bodisi z zaustavitvijo njihovih trenutnih negativnih trendov do leta 2030 bodisi z ohranjanjem trenutnih stabilnih trendov ali njihovim izboljševanjem, ali pa s preprečevanjem upadanja habitatov in vrst z ugodnim stanjem ohranjenosti. V smernicah je nadalje poudarjeno, da je treba ta prizadevanja za obnovo načrtovati, izvajati in usklajevati predvsem na nacionalnih ali regionalnih ravneh ter da si je treba pri izbiri in prednostni določitvi vrst in habitatov, ki jih je treba izboljšati do leta 2030, prizadevati za sinergije z drugimi cilji Unije in mednarodnimi cilji, zlasti cilji na področju okoljske ali podnebne politike.</w:t>
      </w:r>
    </w:p>
    <w:p w14:paraId="17051717" w14:textId="281BE787" w:rsidR="002A11E4" w:rsidRPr="00D370D2" w:rsidRDefault="002A11E4" w:rsidP="002A11E4">
      <w:pPr>
        <w:widowControl/>
        <w:suppressAutoHyphens/>
        <w:spacing w:before="120" w:after="120" w:line="360" w:lineRule="auto"/>
        <w:ind w:left="851" w:right="-1" w:hanging="851"/>
      </w:pPr>
      <w:r w:rsidRPr="00D370D2">
        <w:t>(12)</w:t>
      </w:r>
      <w:r w:rsidRPr="00D370D2">
        <w:tab/>
        <w:t>V poročilu Komisije o stanju narave iz leta 2020</w:t>
      </w:r>
      <w:r w:rsidRPr="00D370D2">
        <w:rPr>
          <w:rFonts w:eastAsia="Calibri"/>
          <w:szCs w:val="24"/>
          <w:vertAlign w:val="superscript"/>
          <w:lang w:eastAsia="en-US"/>
        </w:rPr>
        <w:footnoteReference w:id="16"/>
      </w:r>
      <w:r w:rsidRPr="00D370D2">
        <w:t xml:space="preserve"> je bilo ugotovljeno, da Uniji še ni uspelo zaustaviti upadanja zavarovanih habitatnih tipov in vrst, ki jih želi ohraniti. Navedeni upad povzročajo predvsem opuščanje ekstenzivnega kmetijstva, intenzifikacija praks upravljanja, spremembe hidroloških režimov, urbanizacija in onesnaževanje, pa tudi netrajnostne gozdarske dejavnosti in izkoriščanje vrst. Poleg tega invazivne tujerodne vrste in podnebne spremembe močno in vse bolj ogrožajo domorodne rastlinske in živalske vrste v Uniji.</w:t>
      </w:r>
    </w:p>
    <w:p w14:paraId="518DF970" w14:textId="23E50A39" w:rsidR="00163EAD" w:rsidRPr="00D370D2" w:rsidRDefault="00163EAD" w:rsidP="00163EAD">
      <w:pPr>
        <w:widowControl/>
        <w:suppressAutoHyphens/>
        <w:spacing w:before="120" w:after="120" w:line="360" w:lineRule="auto"/>
        <w:ind w:left="851" w:right="-1" w:hanging="851"/>
        <w:rPr>
          <w:rFonts w:eastAsia="Calibri"/>
          <w:b/>
          <w:bCs/>
          <w:iCs/>
          <w:szCs w:val="24"/>
        </w:rPr>
      </w:pPr>
      <w:r w:rsidRPr="00D370D2">
        <w:rPr>
          <w:b/>
          <w:bCs/>
          <w:i/>
          <w:iCs/>
        </w:rPr>
        <w:t>(12a)</w:t>
      </w:r>
      <w:r w:rsidRPr="00D370D2">
        <w:rPr>
          <w:b/>
          <w:bCs/>
          <w:i/>
          <w:iCs/>
        </w:rPr>
        <w:tab/>
        <w:t>V pregledu trgovinske politike Komisije – odprta, trajnostna in odločna trgovinska politika</w:t>
      </w:r>
      <w:r w:rsidRPr="00D370D2">
        <w:rPr>
          <w:rStyle w:val="FootnoteReference"/>
          <w:b/>
          <w:bCs/>
          <w:i/>
          <w:iCs/>
        </w:rPr>
        <w:footnoteReference w:id="17"/>
      </w:r>
      <w:r w:rsidRPr="00D370D2">
        <w:rPr>
          <w:b/>
          <w:bCs/>
          <w:i/>
          <w:iCs/>
        </w:rPr>
        <w:t xml:space="preserve"> – je navedeno, da je evropski zeleni dogovor nova strategija EU za rast, ki bo gonilna sila naše konkurenčnosti in bo privedla do postopnega, a korenitega preoblikovanja naših gospodarstev, kar bo močno vplivalo na trgovinske tokove, medtem ko je obsežna mreža dvostranskih trgovinskih sporazumov EU bistvena platforma za sodelovanje z našimi partnerji na področju podnebnih sprememb in biotske </w:t>
      </w:r>
      <w:r w:rsidRPr="00D370D2">
        <w:rPr>
          <w:b/>
          <w:bCs/>
          <w:i/>
          <w:iCs/>
        </w:rPr>
        <w:lastRenderedPageBreak/>
        <w:t>raznovrstnosti, zato zahteva uvedbo „zrcalnih“ ukrepov v skladu s pravili STO.</w:t>
      </w:r>
      <w:r w:rsidRPr="00D370D2">
        <w:rPr>
          <w:b/>
          <w:bCs/>
          <w:iCs/>
        </w:rPr>
        <w:t xml:space="preserve"> [Ustna sprememba]</w:t>
      </w:r>
    </w:p>
    <w:p w14:paraId="39537B5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(13)</w:t>
      </w:r>
      <w:r w:rsidRPr="00D370D2">
        <w:tab/>
        <w:t>Primerno je določiti splošni cilj za obnovo ekosistemov, da se spodbudijo gospodarska in družbena preobrazba, ustvarjanje visokokakovostnih delovnih mest in trajnostna rast. Biotsko raznovrstni ekosistemi, kot so mokrišča, sladka voda, gozdovi ter kmetijski, redko porasli, morski, obalni in urbani ekosistemi zagotavljajo, če so v dobrem stanju, vrsto bistvenih ekosistemskih storitev, koristi obnove degradiranih ekosistemov v dobro stanje na vseh kopenskih in morskih območjih pa močno odtehtajo stroške obnove. Te storitve prispevajo k široki paleti socialno-ekonomskih koristi, odvisno od gospodarskih, socialnih, kulturnih, regionalnih in lokalnih značilnosti.</w:t>
      </w:r>
    </w:p>
    <w:p w14:paraId="52B0667E"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(14)</w:t>
      </w:r>
      <w:r w:rsidRPr="00D370D2">
        <w:tab/>
        <w:t>Statistična komisija Združenih narodov je na svojem 52. zasedanju marca 2021 sprejela sistem za okoljsko in ekonomsko računovodenje – ekosistemsko računovodenje (SEEA EA)</w:t>
      </w:r>
      <w:r w:rsidRPr="00D370D2">
        <w:rPr>
          <w:rFonts w:eastAsia="Calibri"/>
          <w:szCs w:val="24"/>
          <w:vertAlign w:val="superscript"/>
          <w:lang w:eastAsia="en-US"/>
        </w:rPr>
        <w:footnoteReference w:id="18"/>
      </w:r>
      <w:r w:rsidRPr="00D370D2">
        <w:t xml:space="preserve">. SEEA EA predstavlja integriran in celovit statistični okvir za organiziranje podatkov o habitatih in krajinah, merjenje obsega, stanja in storitev ekosistemov, sledenje sprememb v ekosistemskih sredstvih ter povezovanje teh informacij z gospodarskimi in drugimi človekovimi dejavnostmi. </w:t>
      </w:r>
    </w:p>
    <w:p w14:paraId="5458C318"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(15)</w:t>
      </w:r>
      <w:r w:rsidRPr="00D370D2">
        <w:tab/>
        <w:t>Zagotavljanje biotsko raznovrstnih ekosistemov in boj proti podnebnim spremembam sta neločljivo povezana. Narava in sonaravne rešitve, vključno z naravnimi zalogami in ponori ogljika, so bistvene za boj proti podnebni krizi. Hkrati je podnebna kriza že dejavnik sprememb kopenskega in morskega ekosistema, zato se mora Unija pripraviti na vse večjo intenzivnost, pogostost in razširjenost njenih učinkov. V posebnem poročilu Medvladnega panela za podnebne spremembe (IPCC)</w:t>
      </w:r>
      <w:r w:rsidRPr="00D370D2">
        <w:rPr>
          <w:rFonts w:eastAsia="Calibri"/>
          <w:szCs w:val="24"/>
          <w:vertAlign w:val="superscript"/>
          <w:lang w:eastAsia="en-US"/>
        </w:rPr>
        <w:footnoteReference w:id="19"/>
      </w:r>
      <w:r w:rsidRPr="00D370D2">
        <w:t xml:space="preserve"> o učinkih globalnega segrevanja za 1,5 °C je bilo poudarjeno, da so nekateri učinki morda dolgotrajni ali nepopravljivi. V šestem ocenjevalnem poročilu IPCC</w:t>
      </w:r>
      <w:r w:rsidRPr="00D370D2">
        <w:rPr>
          <w:rFonts w:eastAsia="Calibri"/>
          <w:szCs w:val="24"/>
          <w:vertAlign w:val="superscript"/>
          <w:lang w:eastAsia="en-US"/>
        </w:rPr>
        <w:footnoteReference w:id="20"/>
      </w:r>
      <w:r w:rsidRPr="00D370D2">
        <w:t xml:space="preserve"> je navedeno, da bo obnova ekosistemov bistvena pri pomoči v boju proti podnebnim spremembam in pri zmanjševanju tveganj za prehransko varnost. Medvladna znanstveno-politična platforma o biotski raznovrstnosti in </w:t>
      </w:r>
      <w:r w:rsidRPr="00D370D2">
        <w:lastRenderedPageBreak/>
        <w:t>ekosistemskih storitvah (IPBES) je v svojem globalnem ocenjevalnem poročilu o biotski raznovrstnosti in ekosistemskih storitvah iz leta 2019</w:t>
      </w:r>
      <w:r w:rsidRPr="00D370D2">
        <w:rPr>
          <w:rFonts w:eastAsia="Calibri"/>
          <w:szCs w:val="24"/>
          <w:vertAlign w:val="superscript"/>
          <w:lang w:eastAsia="en-US"/>
        </w:rPr>
        <w:footnoteReference w:id="21"/>
      </w:r>
      <w:r w:rsidRPr="00D370D2">
        <w:t xml:space="preserve"> obravnavala podnebne spremembe kot ključni dejavnik sprememb v naravi ter izrazila pričakovanje, da se bodo njihovi učinki v prihodnjih desetletjih povečali, v nekaterih primerih pa celo presegli učinek drugih dejavnikov sprememb v ekosistemih, kot je sprememba rabe kopenskih in morskih območij.</w:t>
      </w:r>
    </w:p>
    <w:p w14:paraId="6C4148F5"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(16)</w:t>
      </w:r>
      <w:r w:rsidRPr="00D370D2">
        <w:tab/>
        <w:t>Uredba (EU) 2021/1119 Evropskega parlamenta in Sveta</w:t>
      </w:r>
      <w:r w:rsidRPr="00D370D2">
        <w:rPr>
          <w:rFonts w:eastAsia="Calibri"/>
          <w:szCs w:val="24"/>
          <w:vertAlign w:val="superscript"/>
          <w:lang w:eastAsia="en-US"/>
        </w:rPr>
        <w:footnoteReference w:id="22"/>
      </w:r>
      <w:r w:rsidRPr="00D370D2">
        <w:t xml:space="preserve"> določa zavezujoč cilj podnebne nevtralnosti v Uniji do leta 2050 in doseganje negativnih emisij po tem, pri čemer se daje prednost hitremu in predvidljivemu zmanjšanju emisij, obenem pa povečajo odvzemi po naravnih ponorih. Obnova ekosistemov lahko pomembno prispeva k ohranjanju, upravljanju in krepitvi naravnih ponorov ter k povečanju biotske raznovrstnosti ob boju proti podnebnim spremembam. Uredba (EU) 2021/1119 od ustreznih institucij Unije in držav članic tudi zahteva, da zagotovijo stalen napredek pri krepitvi sposobnosti prilagajanja, krepitvi odpornosti in zmanjšanju ranljivosti zaradi podnebnih sprememb. Prav tako zahteva, da države članice vključijo prilagajanje v vsa področja politike ter spodbujajo sonaravne rešitve</w:t>
      </w:r>
      <w:r w:rsidRPr="00D370D2">
        <w:rPr>
          <w:rFonts w:eastAsia="Calibri"/>
          <w:szCs w:val="24"/>
          <w:vertAlign w:val="superscript"/>
          <w:lang w:eastAsia="en-US"/>
        </w:rPr>
        <w:footnoteReference w:id="23"/>
      </w:r>
      <w:r w:rsidRPr="00D370D2">
        <w:t xml:space="preserve"> in ekosistemsko prilagoditev. </w:t>
      </w:r>
    </w:p>
    <w:p w14:paraId="1F98C5A8"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(17)</w:t>
      </w:r>
      <w:r w:rsidRPr="00D370D2">
        <w:tab/>
        <w:t>Sporočilo Komisije iz leta 2021 o prilagajanju podnebnim spremembam</w:t>
      </w:r>
      <w:r w:rsidRPr="00D370D2">
        <w:rPr>
          <w:rFonts w:eastAsia="Calibri"/>
          <w:szCs w:val="24"/>
          <w:vertAlign w:val="superscript"/>
          <w:lang w:eastAsia="en-US"/>
        </w:rPr>
        <w:footnoteReference w:id="24"/>
      </w:r>
      <w:r w:rsidRPr="00D370D2">
        <w:t xml:space="preserve"> poudarja potrebo po spodbujanju sonaravnih rešitev in priznava, da je stroškovno učinkovito prilagajanje podnebnim spremembam mogoče doseči z varovanjem in obnovo mokrišč in šotišč ter obalnih in morskih ekosistemov, z razvojem urbanega zelenega prostora ter postavitvijo zelenih streh in sten ter s spodbujanjem in trajnostnim upravljanjem gozdov in kmetijskih zemljišč. Z večjim številom biotsko raznovrstnih ekosistemov se poveča odpornost na podnebne spremembe ter zagotovijo učinkovitejše oblike zmanjševanja števila nesreč in njihovega preprečevanja.</w:t>
      </w:r>
    </w:p>
    <w:p w14:paraId="42E3922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(18)</w:t>
      </w:r>
      <w:r w:rsidRPr="00D370D2">
        <w:tab/>
        <w:t>Podnebna politika Unije se pregleduje, da bi sledila scenariju, predlaganemu v Uredbi (EU) 2021/1119, tj. zmanjšanje neto emisij za najmanj 55 % do leta 2030 v primerjavi z ravnmi iz leta 1990. Zlasti je cilj predloga Uredbe Evropskega parlamenta in Sveta o spremembi Uredbe (EU) 2018/841 in Uredbe (EU) 2018/1999</w:t>
      </w:r>
      <w:r w:rsidRPr="00D370D2">
        <w:rPr>
          <w:rFonts w:eastAsia="Calibri"/>
          <w:szCs w:val="24"/>
          <w:vertAlign w:val="superscript"/>
          <w:lang w:eastAsia="en-US"/>
        </w:rPr>
        <w:footnoteReference w:id="25"/>
      </w:r>
      <w:r w:rsidRPr="00D370D2">
        <w:t xml:space="preserve"> okrepiti prispevek sektorja zemljišč k splošnim podnebnim ambicijam do leta 2030 ter uskladiti cilje v zvezi z obračunavanjem emisij in odvzemov ogljika iz sektorja rabe zemljišč, spremembe rabe zemljišč in gozdarstva (LULUCF) s povezanimi pobudami politike na področju biotske raznovrstnosti. V navedenem predlogu je poudarjena potreba po varstvu in izboljšanju sonaravnih odvzemov ogljika, izboljšanju odpornosti ekosistemov proti podnebnim spremembam, obnovi degradiranih zemljišč in ekosistemov ter ponovnem mokrenju šotišč. Nadalje je namen predloga izboljšati spremljanje in poročanje o emisijah toplogrednih plinov in odvzemih na zemljiščih, ki jih je treba zaščititi in obnoviti. V tem kontekstu je pomembno, da so ekosistemi v vseh kategorijah zemljišč, vključno z gozdovi, travišči, njivskimi površinami in mokrišči, v dobrem stanju, da lahko učinkovito zajemajo in shranjujejo ogljik.</w:t>
      </w:r>
    </w:p>
    <w:p w14:paraId="2F6BA183"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(19)</w:t>
      </w:r>
      <w:r w:rsidRPr="00D370D2">
        <w:tab/>
        <w:t>Geopolitični dogodki so dodatno poudarili potrebo po zagotavljanju odpornosti prehranskih sistemov</w:t>
      </w:r>
      <w:r w:rsidRPr="00D370D2">
        <w:rPr>
          <w:rFonts w:eastAsia="Calibri"/>
          <w:szCs w:val="24"/>
          <w:vertAlign w:val="superscript"/>
          <w:lang w:eastAsia="en-US"/>
        </w:rPr>
        <w:footnoteReference w:id="26"/>
      </w:r>
      <w:r w:rsidRPr="00D370D2">
        <w:t>.</w:t>
      </w:r>
      <w:r w:rsidRPr="00D370D2">
        <w:rPr>
          <w:vertAlign w:val="superscript"/>
        </w:rPr>
        <w:t xml:space="preserve"> </w:t>
      </w:r>
      <w:r w:rsidRPr="00D370D2">
        <w:t>Obnovitev kmetijskih ekosistemov dokazano dolgoročno pozitivno vpliva na proizvodnjo hrane, obnova narave pa zagotavlja dolgoročno trajnostnost in odpornost EU.</w:t>
      </w:r>
    </w:p>
    <w:p w14:paraId="4F1FFE46" w14:textId="77777777" w:rsidR="002A11E4" w:rsidRPr="00D370D2" w:rsidRDefault="002A11E4" w:rsidP="002A11E4">
      <w:pPr>
        <w:widowControl/>
        <w:suppressAutoHyphens/>
        <w:spacing w:before="120" w:after="120" w:line="360" w:lineRule="auto"/>
        <w:ind w:left="851" w:right="-1" w:hanging="851"/>
        <w:rPr>
          <w:rFonts w:eastAsia="Calibri"/>
          <w:szCs w:val="24"/>
          <w:shd w:val="clear" w:color="auto" w:fill="FFFFFF"/>
        </w:rPr>
      </w:pPr>
      <w:r w:rsidRPr="00D370D2">
        <w:t>(20)</w:t>
      </w:r>
      <w:r w:rsidRPr="00D370D2">
        <w:tab/>
        <w:t xml:space="preserve">V končnem poročilu </w:t>
      </w:r>
      <w:r w:rsidRPr="00D370D2">
        <w:rPr>
          <w:shd w:val="clear" w:color="auto" w:fill="FFFFFF"/>
        </w:rPr>
        <w:t>Konference o prihodnosti Evrope</w:t>
      </w:r>
      <w:r w:rsidRPr="00D370D2">
        <w:t xml:space="preserve"> državljani pozivajo Unijo k varovanju in obnovi biotske raznovrstnosti, krajine in oceanov, odpravi onesnaževanja ter spodbujanju znanja, ozaveščenosti, izobraževanja in dialoga o okolju, podnebnih spremembah, rabi energije in trajnostnosti</w:t>
      </w:r>
      <w:r w:rsidRPr="00D370D2">
        <w:rPr>
          <w:rFonts w:eastAsia="Calibri"/>
          <w:szCs w:val="24"/>
          <w:vertAlign w:val="superscript"/>
          <w:lang w:eastAsia="en-US"/>
        </w:rPr>
        <w:footnoteReference w:id="27"/>
      </w:r>
      <w:r w:rsidRPr="00D370D2">
        <w:rPr>
          <w:shd w:val="clear" w:color="auto" w:fill="FFFFFF"/>
        </w:rPr>
        <w:t>.</w:t>
      </w:r>
    </w:p>
    <w:p w14:paraId="196A9B8C" w14:textId="77777777" w:rsidR="002A11E4" w:rsidRPr="00D370D2" w:rsidRDefault="002A11E4" w:rsidP="002A11E4">
      <w:pPr>
        <w:widowControl/>
        <w:spacing w:after="200" w:line="276" w:lineRule="auto"/>
        <w:ind w:left="851" w:hanging="851"/>
        <w:rPr>
          <w:rFonts w:eastAsia="Calibri"/>
          <w:szCs w:val="24"/>
          <w:shd w:val="clear" w:color="auto" w:fill="FFFFFF"/>
        </w:rPr>
      </w:pPr>
      <w:r w:rsidRPr="00D370D2">
        <w:br w:type="page"/>
      </w:r>
    </w:p>
    <w:p w14:paraId="29DE14B7"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(21)</w:t>
      </w:r>
      <w:r w:rsidRPr="00D370D2">
        <w:tab/>
        <w:t>Obnova ekosistemov bo skupaj s prizadevanji za zmanjšanje trgovine s prostoživečimi vrstami in z njo povezane potrošnje pripomogla tudi k preprečevanju in krepitvi odpornosti na morebitne prihodnje nalezljive bolezni z zoonotskim potencialom, s čimer se bodo zmanjšala tveganja izbruhov in pandemij, ter prispevala k podpori prizadevanjem na globalni ravni kot tudi na ravni EU za uporabo pristopa „eno zdravje“, ki priznava neločljivo povezavo med zdravjem ljudi, zdravjem živali ter zdravo in odporno naravo.</w:t>
      </w:r>
    </w:p>
    <w:p w14:paraId="47CD7590"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(22)</w:t>
      </w:r>
      <w:r w:rsidRPr="00D370D2">
        <w:tab/>
        <w:t>Tla so sestavni del kopenskih ekosistemov. V sporočilu Komisije Strategija EU za tla do leta 2030 iz leta 2021</w:t>
      </w:r>
      <w:r w:rsidRPr="00D370D2">
        <w:rPr>
          <w:rFonts w:eastAsia="Calibri"/>
          <w:szCs w:val="24"/>
          <w:vertAlign w:val="superscript"/>
          <w:lang w:eastAsia="en-US"/>
        </w:rPr>
        <w:footnoteReference w:id="28"/>
      </w:r>
      <w:r w:rsidRPr="00D370D2">
        <w:t xml:space="preserve"> je navedena potreba po obnovi degradiranih tal in povečanju biotske raznovrstnosti tal.</w:t>
      </w:r>
      <w:r w:rsidRPr="00D370D2">
        <w:rPr>
          <w:b/>
          <w:i/>
        </w:rPr>
        <w:t xml:space="preserve"> Globalni mehanizem in sekretariat Konvencije Združenih narodov o boju proti dezertifikaciji (UNCCD) sta vzpostavila program za določanje ciljev za nevtralnost degradacije tal, da bi državam pomagala doseči nevtralnost degradacije tal do leta 2030.</w:t>
      </w:r>
    </w:p>
    <w:p w14:paraId="30240149" w14:textId="77777777" w:rsidR="002A11E4" w:rsidRPr="00D370D2" w:rsidRDefault="002A11E4" w:rsidP="002A11E4">
      <w:pPr>
        <w:widowControl/>
        <w:suppressAutoHyphens/>
        <w:spacing w:before="120" w:after="120" w:line="360" w:lineRule="auto"/>
        <w:ind w:left="851" w:right="-1" w:hanging="851"/>
        <w:rPr>
          <w:rFonts w:eastAsia="Calibri"/>
          <w:b/>
          <w:szCs w:val="24"/>
          <w:u w:val="single"/>
        </w:rPr>
      </w:pPr>
      <w:r w:rsidRPr="00D370D2">
        <w:t>(23)</w:t>
      </w:r>
      <w:r w:rsidRPr="00D370D2">
        <w:tab/>
        <w:t>Cilj Direktive Sveta 92/43/EGS</w:t>
      </w:r>
      <w:r w:rsidRPr="00D370D2">
        <w:rPr>
          <w:rFonts w:eastAsia="Calibri"/>
          <w:szCs w:val="24"/>
          <w:vertAlign w:val="superscript"/>
          <w:lang w:eastAsia="en-US"/>
        </w:rPr>
        <w:footnoteReference w:id="29"/>
      </w:r>
      <w:r w:rsidRPr="00D370D2">
        <w:t xml:space="preserve"> in Direktive 2009/147/ES Evropskega parlamenta in Sveta</w:t>
      </w:r>
      <w:r w:rsidRPr="00D370D2">
        <w:rPr>
          <w:rFonts w:eastAsia="Calibri"/>
          <w:szCs w:val="24"/>
          <w:vertAlign w:val="superscript"/>
          <w:lang w:eastAsia="en-US"/>
        </w:rPr>
        <w:footnoteReference w:id="30"/>
      </w:r>
      <w:r w:rsidRPr="00D370D2">
        <w:t xml:space="preserve"> je zagotoviti dolgoročno varovanje, ohranjanje in preživetje najbolj dragocenih in ogroženih evropskih vrst in habitatov ter ekosistemov, katerih del so. Omrežje Natura 2000, ki je bila vzpostavljeno leta 1992 in je največje usklajeno omrežje zavarovanih območij na svetu, je ključni instrument za izvajanje ciljev navedenih direktiv. </w:t>
      </w:r>
      <w:r w:rsidRPr="00D370D2">
        <w:rPr>
          <w:b/>
          <w:i/>
        </w:rPr>
        <w:t>Ta uredba bi se morala tako kot navedeni direktivi uporabljati za evropsko ozemlje držav članic, za katero se uporabljata Pogodbi, in se tako tudi uskladiti z Direktivo 2008/56/ES.</w:t>
      </w:r>
    </w:p>
    <w:p w14:paraId="70521D8A" w14:textId="77777777" w:rsidR="002A11E4" w:rsidRPr="00D370D2" w:rsidRDefault="002A11E4" w:rsidP="002A11E4">
      <w:pPr>
        <w:widowControl/>
        <w:spacing w:after="200" w:line="276" w:lineRule="auto"/>
        <w:ind w:left="851" w:hanging="851"/>
        <w:rPr>
          <w:szCs w:val="24"/>
        </w:rPr>
      </w:pPr>
      <w:r w:rsidRPr="00D370D2">
        <w:br w:type="page"/>
      </w:r>
    </w:p>
    <w:p w14:paraId="1944370A"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(24)</w:t>
      </w:r>
      <w:r w:rsidRPr="00D370D2">
        <w:tab/>
        <w:t>Na voljo so že okvir in smernice</w:t>
      </w:r>
      <w:r w:rsidRPr="00D370D2">
        <w:rPr>
          <w:szCs w:val="24"/>
          <w:vertAlign w:val="superscript"/>
          <w:lang w:eastAsia="en-US"/>
        </w:rPr>
        <w:footnoteReference w:id="31"/>
      </w:r>
      <w:r w:rsidRPr="00D370D2">
        <w:t xml:space="preserve"> za določitev dobrega stanja habitatnih tipov, zavarovanih v skladu z Direktivo 92/43/EGS, ter za določitev zadostne kakovosti in količine habitatov vrst, ki spadajo na področje uporabe navedene direktive. Cilji za obnovo navedenih habitatnih tipov in habitatov vrst se lahko določijo na podlagi navedenega okvira in smernic. Vendar pa taka obnova ne bo dovolj za obrnitev trenda izgube biotske raznovrstnosti in obnovo vseh ekosistemov. Zato bi bilo treba določiti dodatne obveznosti na podlagi posebnih kazalnikov, da bi se povečala biotska raznovrstnost na ravni širših ekosistemov.</w:t>
      </w:r>
    </w:p>
    <w:p w14:paraId="69003081" w14:textId="77777777" w:rsidR="002A11E4" w:rsidRPr="00D370D2" w:rsidRDefault="002A11E4" w:rsidP="002A11E4">
      <w:pPr>
        <w:widowControl/>
        <w:suppressAutoHyphens/>
        <w:spacing w:before="120" w:after="120" w:line="360" w:lineRule="auto"/>
        <w:ind w:left="851" w:right="-1" w:hanging="851"/>
        <w:rPr>
          <w:szCs w:val="24"/>
        </w:rPr>
      </w:pPr>
      <w:r w:rsidRPr="00D370D2">
        <w:t>(25)</w:t>
      </w:r>
      <w:r w:rsidRPr="00D370D2">
        <w:tab/>
        <w:t xml:space="preserve">Države članice bi morale na podlagi Direktive 92/43/EGS in Direktive 2009/147/ES ter v podporo doseganju ciljev, določenih v navedenih direktivah, uvesti ukrepe za obnovo, s katerimi bi se zagotovila obnova zavarovanih habitatov in vrst, vključno z divjimi pticami, na območjih Unije, tudi tistih, ki ne spadajo v omrežje Natura 2000. </w:t>
      </w:r>
    </w:p>
    <w:p w14:paraId="4751B5B5"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(26)</w:t>
      </w:r>
      <w:r w:rsidRPr="00D370D2">
        <w:tab/>
        <w:t>Cilj Direktive 92/43/EGS je vzdrževati ali obnoviti ugodno stanje ohranjenosti naravnih habitatov ter prosto živečih živalskih in rastlinskih vrst v interesu Unije, vendar pa v njej ni določen rok za dosego navedenega cilja. Podobno Direktiva 2009/147/ES ne določa roka za obnovo populacij ptic v Uniji.</w:t>
      </w:r>
    </w:p>
    <w:p w14:paraId="24B4A95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(27)</w:t>
      </w:r>
      <w:r w:rsidRPr="00D370D2">
        <w:tab/>
        <w:t>Zato je treba določiti roke za uvedbo ukrepov za obnovo znotraj in zunaj območij Natura 2000, da bi se postopoma izboljšalo stanje zavarovanih habitatnih tipov po vsej Uniji in da bi se jih ponovno vzpostavilo, dokler se ne doseže ugodno referenčno območje, potrebno za doseganje ugodnega stanja ohranjenosti navedenih habitatnih tipov v Uniji. Da bi se državam članicam zagotovila potrebna prožnost pri uvedbi obsežnih prizadevanj za obnovo, je primerno razvrstiti habitatne tipe glede na ekosistem, ki mu pripadajo, ter določiti časovno omejene in količinsko opredeljene cilje, vezane na posamezno območje, za skupine habitatnih tipov. Tako bodo lahko države članice izbrale, katere habitate v skupini bodo obnovile najprej.</w:t>
      </w:r>
    </w:p>
    <w:p w14:paraId="41D208A3" w14:textId="77777777" w:rsidR="002A11E4" w:rsidRPr="00D370D2" w:rsidRDefault="002A11E4" w:rsidP="002A11E4">
      <w:pPr>
        <w:widowControl/>
        <w:spacing w:after="200" w:line="276" w:lineRule="auto"/>
        <w:ind w:left="851" w:hanging="851"/>
        <w:rPr>
          <w:rFonts w:eastAsia="Calibri"/>
          <w:szCs w:val="24"/>
        </w:rPr>
      </w:pPr>
      <w:r w:rsidRPr="00D370D2">
        <w:br w:type="page"/>
      </w:r>
    </w:p>
    <w:p w14:paraId="31A2235E"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(28)</w:t>
      </w:r>
      <w:r w:rsidRPr="00D370D2">
        <w:tab/>
        <w:t>Podobne zahteve bi bilo treba določiti za habitate vrst, ki spadajo na področje uporabe Direktive 92/43/EGS, in habitate divjih ptic, ki spadajo na področje uporabe Direktive 2009/147/ES, pri čemer bi bilo treba posebej upoštevati povezljivost obeh navedenih habitatov, ki je potrebna za uspeh populacij vrst.</w:t>
      </w:r>
    </w:p>
    <w:p w14:paraId="343391EF"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(29)</w:t>
      </w:r>
      <w:r w:rsidRPr="00D370D2">
        <w:tab/>
        <w:t>Nujno je, da so ukrepi za obnovo habitatnih tipov ustrezni in primerni za čimprejšnje doseganje dobrega stanja in ugodnih referenčnih območij, da se tako doseže njihovo ugodno stanje ohranjenosti. Pomembno je, da so ukrepi za obnovo tisti, ki so potrebni za doseganje časovno omejenih in količinsko opredeljenih ciljev, vezanih na posamezno območje. Nujno je tudi, da so ukrepi za obnovo habitatov vrst ustrezni in primerni za čimprejšnje doseganje njihove zadostne kakovosti in količine za dosego ugodnega stanja ohranjenosti vrste.</w:t>
      </w:r>
    </w:p>
    <w:p w14:paraId="39724DEC" w14:textId="77777777" w:rsidR="002A11E4" w:rsidRPr="00D370D2" w:rsidRDefault="002A11E4" w:rsidP="002A11E4">
      <w:pPr>
        <w:widowControl/>
        <w:suppressAutoHyphens/>
        <w:spacing w:before="120" w:after="120" w:line="360" w:lineRule="auto"/>
        <w:ind w:left="851" w:right="-1" w:hanging="851"/>
        <w:rPr>
          <w:rFonts w:eastAsia="Calibri"/>
          <w:b/>
          <w:i/>
          <w:szCs w:val="24"/>
        </w:rPr>
      </w:pPr>
      <w:bookmarkStart w:id="8" w:name="_Hlk136798909"/>
      <w:r w:rsidRPr="00D370D2">
        <w:rPr>
          <w:b/>
          <w:i/>
        </w:rPr>
        <w:t>(29a)</w:t>
      </w:r>
      <w:r w:rsidRPr="00D370D2">
        <w:rPr>
          <w:b/>
          <w:i/>
        </w:rPr>
        <w:tab/>
        <w:t>Ukrepi za obnovo na podlagi te uredbe za obnovo ali ohranitev nekaterih habitatnih tipov iz Priloge I, kot so travišča, resave ali mokrišča, lahko v nekaterih primerih zahtevajo odstranitev gozda, da se ponovno vzpostavi upravljanje, ki temelji na ohranjanju, kar lahko vključuje dejavnosti, kot sta košnja ali paša. Obnova narave in zaustavitev krčenja gozdov sta pomembna okoljska cilja, ki se medsebojno krepita. Kot je navedeno v uvodni izjavi 36 Uredbe (EU) št. [XXXX/2023] Evropskega parlamenta in Sveta o omogočanju dostopnosti nekaterih primarnih in drugih proizvodov, povezanih s krčenjem in degradacijo gozdov, na trgu Unije in njihovem izvozu iz Unije, ter o razveljavitvi Uredbe (EU) št. 995/2010, bo Komisija pripravila smernice, da pojasni razlago opredelitve pojma „kmetijska raba“ iz člena 2 navedene uredbe, zlasti v zvezi s spreminjanjem gozda v zemljišča, ki niso namenjena kmetijski rabi.</w:t>
      </w:r>
    </w:p>
    <w:bookmarkEnd w:id="8"/>
    <w:p w14:paraId="7124373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(30)</w:t>
      </w:r>
      <w:r w:rsidRPr="00D370D2">
        <w:tab/>
        <w:t>Pomembno je zagotoviti, da ukrepi za obnovo, ki se izvajajo v skladu s to uredbo, dosežejo konkretno in merljivo izboljšanje stanja ekosistemov, tako na ravni posameznih območij, ki jih je treba obnoviti, kot na nacionalni ravni in ravni Unije.</w:t>
      </w:r>
    </w:p>
    <w:p w14:paraId="15681D91" w14:textId="77777777" w:rsidR="002A11E4" w:rsidRPr="00D370D2" w:rsidRDefault="002A11E4" w:rsidP="002A11E4">
      <w:pPr>
        <w:widowControl/>
        <w:spacing w:after="200" w:line="276" w:lineRule="auto"/>
        <w:ind w:left="851" w:hanging="851"/>
        <w:rPr>
          <w:szCs w:val="24"/>
        </w:rPr>
      </w:pPr>
      <w:r w:rsidRPr="00D370D2">
        <w:br w:type="page"/>
      </w:r>
    </w:p>
    <w:p w14:paraId="564307A2" w14:textId="77777777" w:rsidR="002A11E4" w:rsidRPr="00D370D2" w:rsidRDefault="002A11E4" w:rsidP="002A11E4">
      <w:pPr>
        <w:widowControl/>
        <w:suppressAutoHyphens/>
        <w:spacing w:before="120" w:after="120" w:line="360" w:lineRule="auto"/>
        <w:ind w:left="851" w:right="-1" w:hanging="851"/>
        <w:rPr>
          <w:szCs w:val="24"/>
        </w:rPr>
      </w:pPr>
      <w:r w:rsidRPr="00D370D2">
        <w:lastRenderedPageBreak/>
        <w:t>(31)</w:t>
      </w:r>
      <w:r w:rsidRPr="00D370D2">
        <w:tab/>
        <w:t>Za zagotovitev, da so ukrepi za obnovo učinkoviti in da se lahko njihovi rezultati merijo skozi čas, je bistveno, da se območja, na katerih se izvajajo taki ukrepi za obnovo z namenom izboljšanja stanja habitatov, ki sodijo na področje uporabe Priloge I k Direktivi 92/43/EGS, za ponovno vzpostavitev navedenih habitatov in izboljšanje njihove povezljivosti, nenehno izboljšujejo, dokler ni doseženo dobro stanje.</w:t>
      </w:r>
    </w:p>
    <w:p w14:paraId="6488C863" w14:textId="77777777" w:rsidR="002A11E4" w:rsidRPr="00D370D2" w:rsidRDefault="002A11E4" w:rsidP="002A11E4">
      <w:pPr>
        <w:widowControl/>
        <w:suppressAutoHyphens/>
        <w:spacing w:before="120" w:after="120" w:line="360" w:lineRule="auto"/>
        <w:ind w:left="851" w:right="-1" w:hanging="851"/>
        <w:rPr>
          <w:szCs w:val="24"/>
        </w:rPr>
      </w:pPr>
      <w:r w:rsidRPr="00D370D2">
        <w:t>(32)</w:t>
      </w:r>
      <w:r w:rsidRPr="00D370D2">
        <w:tab/>
        <w:t>Bistveno je tudi, da se območja, na katerih se izvajajo ukrepi za obnovo z namenom izboljšanja kakovosti in količine habitatov vrst, ki spadajo na področje uporabe Direktive 92/43/EGS, ter habitatov divjih ptic, ki spadajo na področje uporabe Direktive 2009/147/ES, nenehno izboljšujejo, da bi se prispevalo k doseganju zadostne količine in kakovosti habitatov takih vrst.</w:t>
      </w:r>
    </w:p>
    <w:p w14:paraId="6E7C6570" w14:textId="77777777" w:rsidR="002A11E4" w:rsidRPr="00D370D2" w:rsidRDefault="002A11E4" w:rsidP="002A11E4">
      <w:pPr>
        <w:widowControl/>
        <w:suppressAutoHyphens/>
        <w:spacing w:before="120" w:after="120" w:line="360" w:lineRule="auto"/>
        <w:ind w:left="851" w:right="140" w:hanging="851"/>
        <w:rPr>
          <w:rFonts w:eastAsia="Calibri"/>
          <w:b/>
          <w:szCs w:val="24"/>
          <w:u w:val="single"/>
        </w:rPr>
      </w:pPr>
      <w:r w:rsidRPr="00D370D2">
        <w:t>(33)</w:t>
      </w:r>
      <w:r w:rsidRPr="00D370D2">
        <w:tab/>
        <w:t>Pomembno je zagotoviti postopno povečevanje območij, zajetih s habitatnimi tipi iz področja uporabe Direktive 92/43/EGS, ki so v dobrem stanju na celotnem ozemlju držav članic in Unije kot celote, dokler se ne doseže ugodno referenčno območje za vsak habitatni tip in dokler ni vsaj 90 % navedenega območja na ravni države članice v dobrem stanju, da se navedenim habitatnim tipom v Uniji omogoči dosego ugodnega stanja ohranjenosti.</w:t>
      </w:r>
    </w:p>
    <w:p w14:paraId="354C73F9" w14:textId="77777777" w:rsidR="002A11E4" w:rsidRPr="00D370D2" w:rsidRDefault="002A11E4" w:rsidP="002A11E4">
      <w:pPr>
        <w:widowControl/>
        <w:suppressAutoHyphens/>
        <w:spacing w:before="120" w:after="120" w:line="360" w:lineRule="auto"/>
        <w:ind w:left="851" w:right="-1" w:hanging="851"/>
        <w:rPr>
          <w:szCs w:val="24"/>
        </w:rPr>
      </w:pPr>
      <w:r w:rsidRPr="00D370D2">
        <w:t>(34)</w:t>
      </w:r>
      <w:r w:rsidRPr="00D370D2">
        <w:tab/>
        <w:t>Pomembno je zagotoviti postopno povečevanje kakovosti in količine habitatov vrst, ki spadajo na področje uporabe Direktive 92/43/EGS, ter habitatov divjih ptic, ki spadajo na področje uporabe Direktive 2009/147/ES, po ozemlju držav članic in nazadnje Unije, dokler to ne zadošča za zagotovitev dolgoročnega preživetja navedenih vrst.</w:t>
      </w:r>
    </w:p>
    <w:p w14:paraId="5109DBB7" w14:textId="77777777" w:rsidR="002A11E4" w:rsidRPr="00D370D2" w:rsidRDefault="002A11E4" w:rsidP="002A11E4">
      <w:pPr>
        <w:widowControl/>
        <w:suppressAutoHyphens/>
        <w:spacing w:before="120" w:after="120" w:line="360" w:lineRule="auto"/>
        <w:ind w:left="851" w:right="-1" w:hanging="851"/>
        <w:rPr>
          <w:szCs w:val="24"/>
        </w:rPr>
      </w:pPr>
      <w:r w:rsidRPr="00D370D2">
        <w:br w:type="page"/>
      </w:r>
      <w:r w:rsidRPr="00D370D2">
        <w:lastRenderedPageBreak/>
        <w:t>(35)</w:t>
      </w:r>
      <w:r w:rsidRPr="00D370D2">
        <w:tab/>
        <w:t xml:space="preserve">Pomembno je, da se </w:t>
      </w:r>
      <w:r w:rsidRPr="00D370D2">
        <w:rPr>
          <w:b/>
          <w:bCs/>
          <w:i/>
          <w:iCs/>
        </w:rPr>
        <w:t>na območjih</w:t>
      </w:r>
      <w:r w:rsidRPr="00D370D2">
        <w:t xml:space="preserve"> s habitatnimi tipi, ki spadajo na področje uporabe te uredbe, na </w:t>
      </w:r>
      <w:r w:rsidRPr="00D370D2">
        <w:rPr>
          <w:b/>
          <w:bCs/>
          <w:i/>
          <w:iCs/>
        </w:rPr>
        <w:t>katerih se izvajajo ukrepi za obnovo, stanje nenehno izboljšuje, dokler se ne doseže dobrega stanja, ki se nato znatno ne poslabša, da ne bi bila ogrožena dolgoročna ohranitev ali možnost, da se doseže dobro stanje</w:t>
      </w:r>
      <w:r w:rsidRPr="00D370D2">
        <w:t>.</w:t>
      </w:r>
      <w:r w:rsidRPr="00D370D2">
        <w:rPr>
          <w:b/>
          <w:i/>
        </w:rPr>
        <w:t xml:space="preserve"> Pomembno je tudi, da si države članice na vso moč prizadevajo preprečiti znatno poslabšanje območij s takimi habitatnimi tipi, ki so že v dobrem stanju ali ki niso v dobrem stanju in zanje obnovitveni ukrepi še vedno ne veljajo. </w:t>
      </w:r>
      <w:r w:rsidRPr="00D370D2">
        <w:rPr>
          <w:b/>
          <w:bCs/>
          <w:i/>
          <w:iCs/>
        </w:rPr>
        <w:t>Taki ukrepi so pomembni, da se potrebe po obnovi v prihodnosti ne povečajo, in bi morali biti osredotočeni na območja s habitatnimi tipi, kot jih države članice opredelijo v nacionalnih načrtih za obnovo, ki jih je treba obnoviti, da se dosežejo cilji za obnovo.</w:t>
      </w:r>
      <w:r w:rsidRPr="00D370D2">
        <w:t xml:space="preserve"> Primerno je upoštevati možnost višje sile, </w:t>
      </w:r>
      <w:r w:rsidRPr="00D370D2">
        <w:rPr>
          <w:b/>
          <w:bCs/>
          <w:i/>
          <w:iCs/>
        </w:rPr>
        <w:t>kot so naravne nesreče,</w:t>
      </w:r>
      <w:r w:rsidRPr="00D370D2">
        <w:t xml:space="preserve"> ki lahko povzroči poslabšanje območij, ki jih zajemajo navedeni habitatni tipi, ter neizogibne spremembe habitatov, ki so neposredna posledica podnebnih sprememb</w:t>
      </w:r>
      <w:r w:rsidRPr="00D370D2">
        <w:rPr>
          <w:b/>
          <w:bCs/>
        </w:rPr>
        <w:t>.</w:t>
      </w:r>
      <w:r w:rsidRPr="00D370D2">
        <w:rPr>
          <w:b/>
          <w:i/>
        </w:rPr>
        <w:t xml:space="preserve"> </w:t>
      </w:r>
      <w:r w:rsidRPr="00D370D2">
        <w:rPr>
          <w:b/>
          <w:bCs/>
          <w:i/>
          <w:iCs/>
        </w:rPr>
        <w:t>Zunaj območij Natura 2000 je primerno upoštevati tudi posledico</w:t>
      </w:r>
      <w:r w:rsidRPr="00D370D2">
        <w:t xml:space="preserve"> načrta oziroma projekta prevladujočega javnega interesa, za katerega ni na voljo manj škodljivih alternativnih rešitev</w:t>
      </w:r>
      <w:r w:rsidRPr="00D370D2">
        <w:rPr>
          <w:b/>
          <w:bCs/>
          <w:i/>
          <w:iCs/>
        </w:rPr>
        <w:t>.</w:t>
      </w:r>
      <w:r w:rsidRPr="00D370D2">
        <w:rPr>
          <w:i/>
        </w:rPr>
        <w:t xml:space="preserve"> </w:t>
      </w:r>
      <w:r w:rsidRPr="00D370D2">
        <w:rPr>
          <w:b/>
          <w:bCs/>
          <w:i/>
          <w:iCs/>
        </w:rPr>
        <w:t>Za območja, na katerih se izvaja obnova, bi bilo treba to določiti</w:t>
      </w:r>
      <w:r w:rsidRPr="00D370D2">
        <w:rPr>
          <w:b/>
          <w:bCs/>
        </w:rPr>
        <w:t xml:space="preserve"> </w:t>
      </w:r>
      <w:r w:rsidRPr="00D370D2">
        <w:t>za vsak primer posebej</w:t>
      </w:r>
      <w:r w:rsidRPr="00D370D2">
        <w:rPr>
          <w:b/>
          <w:bCs/>
          <w:i/>
          <w:iCs/>
        </w:rPr>
        <w:t>.</w:t>
      </w:r>
      <w:r w:rsidRPr="00D370D2">
        <w:rPr>
          <w:b/>
          <w:i/>
        </w:rPr>
        <w:t xml:space="preserve"> </w:t>
      </w:r>
      <w:r w:rsidRPr="00D370D2">
        <w:rPr>
          <w:b/>
          <w:bCs/>
          <w:i/>
          <w:iCs/>
        </w:rPr>
        <w:t>Na območjih Natura 2000 se načrti in projekti odobrijo</w:t>
      </w:r>
      <w:r w:rsidRPr="00D370D2">
        <w:rPr>
          <w:b/>
          <w:bCs/>
        </w:rPr>
        <w:t xml:space="preserve"> </w:t>
      </w:r>
      <w:r w:rsidRPr="00D370D2">
        <w:t>v skladu s členom 6(4) Direktive 92/43/EGS.</w:t>
      </w:r>
      <w:r w:rsidRPr="00D370D2">
        <w:rPr>
          <w:b/>
          <w:i/>
        </w:rPr>
        <w:t xml:space="preserve"> </w:t>
      </w:r>
      <w:bookmarkStart w:id="9" w:name="_Hlk129720012"/>
      <w:r w:rsidRPr="00D370D2">
        <w:rPr>
          <w:b/>
          <w:i/>
        </w:rPr>
        <w:t>Kadar se območje z ukrepom za obnovo namerno spremeni iz enega habitatnega tipa v drugega, ki spada na področje uporabe te uredbe, se ne bi smelo šteti, da se je stanje območja poslabšalo.</w:t>
      </w:r>
    </w:p>
    <w:p w14:paraId="023EE788" w14:textId="77777777" w:rsidR="002A11E4" w:rsidRPr="00D370D2" w:rsidRDefault="002A11E4" w:rsidP="002A11E4">
      <w:pPr>
        <w:widowControl/>
        <w:suppressAutoHyphens/>
        <w:spacing w:before="120" w:after="120" w:line="360" w:lineRule="auto"/>
        <w:ind w:left="851" w:right="-1" w:hanging="851"/>
        <w:rPr>
          <w:rFonts w:eastAsia="Calibri"/>
          <w:i/>
          <w:szCs w:val="22"/>
        </w:rPr>
      </w:pPr>
      <w:bookmarkStart w:id="10" w:name="_Hlk136602132"/>
      <w:bookmarkStart w:id="11" w:name="_Hlk136878792"/>
      <w:bookmarkEnd w:id="9"/>
      <w:r w:rsidRPr="00D370D2">
        <w:br w:type="page"/>
      </w:r>
      <w:r w:rsidRPr="00D370D2">
        <w:rPr>
          <w:b/>
          <w:i/>
        </w:rPr>
        <w:lastRenderedPageBreak/>
        <w:t>(35a)</w:t>
      </w:r>
      <w:r w:rsidRPr="00D370D2">
        <w:rPr>
          <w:b/>
          <w:i/>
        </w:rPr>
        <w:tab/>
      </w:r>
      <w:r w:rsidRPr="00D370D2">
        <w:rPr>
          <w:b/>
          <w:bCs/>
          <w:i/>
          <w:iCs/>
        </w:rPr>
        <w:t xml:space="preserve">Za namene </w:t>
      </w:r>
      <w:bookmarkStart w:id="12" w:name="_Hlk136854307"/>
      <w:r w:rsidRPr="00D370D2">
        <w:rPr>
          <w:b/>
          <w:bCs/>
          <w:i/>
          <w:iCs/>
        </w:rPr>
        <w:t>odstopanj od obveznosti nenehnega izboljševanja in neposlabšanja zunaj območij Natura 2000</w:t>
      </w:r>
      <w:bookmarkEnd w:id="12"/>
      <w:r w:rsidRPr="00D370D2">
        <w:rPr>
          <w:b/>
          <w:bCs/>
          <w:i/>
          <w:iCs/>
        </w:rPr>
        <w:t xml:space="preserve"> iz te uredbe bi morale države članice domnevati, da so obrati za proizvodnjo energije iz obnovljivih virov, njihova priključitev na omrežje, povezano omrežje in sredstva za skladiščenje v prevladujočem javnem interesu.</w:t>
      </w:r>
      <w:r w:rsidRPr="00D370D2">
        <w:rPr>
          <w:b/>
          <w:i/>
        </w:rPr>
        <w:t xml:space="preserve"> Države članice se lahko odločijo omejiti uporabo te domneve v ustrezno utemeljenih in posebnih okoliščinah, kot so razlogi, povezani z nacionalno obrambo. </w:t>
      </w:r>
      <w:bookmarkStart w:id="13" w:name="_Hlk137545403"/>
      <w:r w:rsidRPr="00D370D2">
        <w:rPr>
          <w:b/>
          <w:bCs/>
          <w:i/>
          <w:iCs/>
        </w:rPr>
        <w:t xml:space="preserve">Poleg tega lahko države članice </w:t>
      </w:r>
      <w:bookmarkStart w:id="14" w:name="_Hlk136525305"/>
      <w:r w:rsidRPr="00D370D2">
        <w:rPr>
          <w:b/>
          <w:bCs/>
          <w:i/>
          <w:iCs/>
        </w:rPr>
        <w:t>te projekte izvzamejo iz obveznosti, da za namene uporabe navedenih odstopanj dokažejo, da manj škodljive alternativne rešitve niso na voljo</w:t>
      </w:r>
      <w:bookmarkEnd w:id="14"/>
      <w:r w:rsidRPr="00D370D2">
        <w:rPr>
          <w:b/>
          <w:bCs/>
          <w:i/>
          <w:iCs/>
        </w:rPr>
        <w:t>, če je bila za zadevne projekte opravljena strateška okoljska presoja ali presoja vplivov na okolje.</w:t>
      </w:r>
      <w:r w:rsidRPr="00D370D2">
        <w:rPr>
          <w:b/>
          <w:i/>
        </w:rPr>
        <w:t xml:space="preserve"> </w:t>
      </w:r>
      <w:bookmarkEnd w:id="13"/>
      <w:r w:rsidRPr="00D370D2">
        <w:rPr>
          <w:b/>
          <w:i/>
        </w:rPr>
        <w:t>Z domnevo, da so taki javni obrati v prevladujočem javnem interesu, in, kadar je to ustrezno, z omejitvijo zahteve po oceni manj škodljivih alternativnih rešitev bi se takim projektom omogočila poenostavljena ocena v zvezi z odstopanji od ocenjevanja prevladujočega javnega interesa v skladu s to uredbo.</w:t>
      </w:r>
      <w:bookmarkEnd w:id="10"/>
    </w:p>
    <w:p w14:paraId="4244FD09" w14:textId="77777777" w:rsidR="002A11E4" w:rsidRPr="00D370D2" w:rsidRDefault="002A11E4" w:rsidP="002A11E4">
      <w:pPr>
        <w:widowControl/>
        <w:suppressAutoHyphens/>
        <w:spacing w:before="120" w:after="120" w:line="360" w:lineRule="auto"/>
        <w:ind w:left="851" w:right="-1" w:hanging="851"/>
        <w:rPr>
          <w:rFonts w:eastAsia="Calibri"/>
          <w:b/>
          <w:bCs/>
          <w:i/>
          <w:szCs w:val="22"/>
        </w:rPr>
      </w:pPr>
      <w:r w:rsidRPr="00D370D2">
        <w:rPr>
          <w:b/>
          <w:i/>
        </w:rPr>
        <w:t xml:space="preserve">(35b) Dejavnosti, namenjene izključno obrambi ali nacionalni varnosti, bi morale imeti posebno prednost. Zato lahko države članice pri uvedbi ukrepov za obnovo izvzamejo območja, ki se uporabljajo za dejavnosti, namenjene izključno nacionalni obrambi, če se ti ukrepi štejejo za nezdružljive z nadaljnjo rabo zadevnih območij v vojaške namene. </w:t>
      </w:r>
      <w:r w:rsidRPr="00D370D2">
        <w:rPr>
          <w:b/>
          <w:bCs/>
          <w:i/>
          <w:iCs/>
        </w:rPr>
        <w:t>Poleg tega bi bilo treba za namene uporabe določb o odstopanjih od obveznosti nenehnega izboljševanja in neposlabšanja zunaj območij Natura 2000 iz te uredbe državam članicam omogočiti, da domnevajo, da so načrti in projekti v zvezi s takšnimi dejavnostmi v prevladujočem javnem interesu.</w:t>
      </w:r>
      <w:r w:rsidRPr="00D370D2">
        <w:rPr>
          <w:b/>
          <w:i/>
        </w:rPr>
        <w:t xml:space="preserve"> Poleg tega lahko države članice te projekte izvzamejo iz obveznosti, da dokažejo, da manj škodljive alternativne rešitve niso na voljo, vendar bi morale, kadar uporabijo to izvzetje, sprejeti ukrepe z namenom ublažitve vplivov na habitatne tipe, kolikor je to razumno in izvedljivo.</w:t>
      </w:r>
    </w:p>
    <w:bookmarkEnd w:id="11"/>
    <w:p w14:paraId="6BAC17B0"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(36)</w:t>
      </w:r>
      <w:r w:rsidRPr="00D370D2">
        <w:tab/>
        <w:t>V strategiji EU za biotsko raznovrstnost do leta 2030 je poudarjena potreba po odločnejšem ukrepanju za obnovo degradiranih morskih ekosistemov, vključno z ekosistemi, bogatimi z ogljikom, ter pomembnimi drstitvenimi območji in območji odraščanja rib. V strategiji je napovedano tudi, da bo Komisija predlagala nov akcijski načrt za ohranitev ribolovnih virov in varstvo morskih ekosistemov.</w:t>
      </w:r>
    </w:p>
    <w:p w14:paraId="4415AE7A" w14:textId="77777777" w:rsidR="002A11E4" w:rsidRPr="00D370D2" w:rsidRDefault="002A11E4" w:rsidP="002A11E4">
      <w:pPr>
        <w:widowControl/>
        <w:suppressAutoHyphens/>
        <w:spacing w:before="120" w:after="120" w:line="360" w:lineRule="auto"/>
        <w:ind w:left="851" w:right="-1" w:hanging="851"/>
        <w:rPr>
          <w:b/>
          <w:szCs w:val="24"/>
          <w:u w:val="single"/>
        </w:rPr>
      </w:pPr>
      <w:r w:rsidRPr="00D370D2">
        <w:br w:type="page"/>
      </w:r>
      <w:r w:rsidRPr="00D370D2">
        <w:lastRenderedPageBreak/>
        <w:t>(37)</w:t>
      </w:r>
      <w:r w:rsidRPr="00D370D2">
        <w:tab/>
        <w:t>Morski habitatni tipi, navedeni v Prilogi I k Direktivi 92/43/EGS, so opredeljeni na splošno in obsegajo veliko ekološko različnih podtipov z različnimi potenciali za obnovo, kar državam članicam otežuje vzpostavitev ustreznih ukrepov za obnovo na ravni navedenih habitatnih tipov. Morske habitatne tipe bi bilo zato treba dodatno opredeliti z uporabo ustreznih ravni klasifikacije morskih habitatov v Evropskem naravovarstvenem informacijskem sistemu (EUNIS). Države članice bi morale določiti ugodna referenčna območja za doseganje ugodnega stanja ohranjenosti vsakega od navedenih habitatnih tipov, če navedena referenčna območja še niso obravnavana v drugi zakonodaji Unije.</w:t>
      </w:r>
      <w:r w:rsidRPr="00D370D2">
        <w:rPr>
          <w:b/>
          <w:i/>
        </w:rPr>
        <w:t xml:space="preserve"> </w:t>
      </w:r>
      <w:bookmarkStart w:id="15" w:name="_Hlk132553514"/>
      <w:r w:rsidRPr="00D370D2">
        <w:rPr>
          <w:b/>
          <w:i/>
        </w:rPr>
        <w:t>Skupina morskih habitatnih tipov z mehkimi usedlinami, ki ustrezajo nekaterim širšim bentoškim habitatnim tipom iz Direktive 2008/56/ES, je zelo razširjena v morskih vodah več držav članic. Zato bi bilo treba državam članicam dovoliti, da ukrepe za obnovo, ki se postopoma uvajajo, omejijo na manjši delež površin teh habitatnih tipov, ki niso v dobrem stanju, pod pogojem, da to ni ovira za doseganje ali ohranjanje dobrega okoljskega stanja, kot je določeno v skladu s členom 9(1) Direktive 2008/56/ES, ob upoštevanju zlasti mejnih vrednosti za deskriptorja 1 in 6, določena v skladu s členom 9(3) navedene direktive, za obseg izgube teh habitatnih tipov, za škodljive učinke na stanje teh habitatnih tipov in za največji dovoljeni obseg navedenih škodljivih vplivov.</w:t>
      </w:r>
    </w:p>
    <w:bookmarkEnd w:id="15"/>
    <w:p w14:paraId="0ED35BC2" w14:textId="77777777" w:rsidR="002A11E4" w:rsidRPr="00D370D2" w:rsidRDefault="002A11E4" w:rsidP="002A11E4">
      <w:pPr>
        <w:widowControl/>
        <w:suppressAutoHyphens/>
        <w:spacing w:before="120" w:after="120" w:line="360" w:lineRule="auto"/>
        <w:ind w:left="851" w:right="-1" w:hanging="851"/>
        <w:rPr>
          <w:rFonts w:eastAsia="Calibri"/>
          <w:color w:val="000000"/>
          <w:szCs w:val="24"/>
          <w:shd w:val="clear" w:color="auto" w:fill="FFFFFF"/>
        </w:rPr>
      </w:pPr>
      <w:r w:rsidRPr="00D370D2">
        <w:br w:type="page"/>
      </w:r>
      <w:r w:rsidRPr="00D370D2">
        <w:lastRenderedPageBreak/>
        <w:t>(38)</w:t>
      </w:r>
      <w:r w:rsidRPr="00D370D2">
        <w:tab/>
        <w:t>Če varstvo obalnih in morskih habitatov zahteva regulacijo ribolovnih dejavnosti ali dejavnosti akvakulture, se uporablja skupna ribiška politika. Uredba (EU) št. 1380/2013 Evropskega parlamenta in Sveta</w:t>
      </w:r>
      <w:r w:rsidRPr="00D370D2">
        <w:rPr>
          <w:rFonts w:eastAsia="Calibri"/>
          <w:szCs w:val="24"/>
          <w:vertAlign w:val="superscript"/>
          <w:lang w:eastAsia="en-US"/>
        </w:rPr>
        <w:footnoteReference w:id="32"/>
      </w:r>
      <w:r w:rsidRPr="00D370D2">
        <w:t xml:space="preserve"> določa zlasti, da skupna ribiška politika </w:t>
      </w:r>
      <w:r w:rsidRPr="00D370D2">
        <w:rPr>
          <w:color w:val="000000"/>
          <w:shd w:val="clear" w:color="auto" w:fill="FFFFFF"/>
        </w:rPr>
        <w:t>izvaja ekosistemski pristop k upravljanju ribištva, da se čim bolj zmanjšajo negativni vplivi ribiških dejavnosti na morski ekosistem. Uredba določa tudi, da si navedena politika prizadeva zagotoviti, da dejavnosti akvakulture in ribolovne dejavnosti ne poslabšujejo morskega okolja.</w:t>
      </w:r>
    </w:p>
    <w:p w14:paraId="5D73E85B"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(39)</w:t>
      </w:r>
      <w:r w:rsidRPr="00D370D2">
        <w:tab/>
      </w:r>
      <w:r w:rsidRPr="00D370D2">
        <w:rPr>
          <w:shd w:val="clear" w:color="auto" w:fill="FFFFFF"/>
        </w:rPr>
        <w:t>Da bi države članice dosegle cilj nenehne, dolgoročne in trajne obnove biotsko raznovrstne in odporne narave, bi morale v celoti izkoristiti možnosti, ki jih zagotavlja skupna ribiška politika. V okviru izključne pristojnosti Unije v zvezi z ohranjanjem morskih bioloških virov imajo države članice možnost, da sprejmejo nediskriminatorne ukrepe za ohranjanje in upravljanje ribjih staležev ter ohranjanje ali izboljšanje stanja ohranjenosti morskih ekosistemov znotraj območja 12 navtičnih milj. Poleg tega se lahko države članice z neposrednim upravljalnim interesom dogovorijo, da bodo predložile skupna priporočila za ohranitvene ukrepe, potrebne za izpolnjevanje obveznosti v skladu z okoljskim pravom Unije. Taki ukrepi bodo ocenjeni in sprejeti v skladu s pravili in postopki, predvidenimi v okviru skupne ribiške politike.</w:t>
      </w:r>
    </w:p>
    <w:p w14:paraId="42A5E4D1"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(40)</w:t>
      </w:r>
      <w:r w:rsidRPr="00D370D2">
        <w:tab/>
        <w:t>Direktiva 2008/56/ES od držav članic zahteva dvostransko sodelovanje ter sodelovanje v okviru regionalnih in podregionalnih mehanizmov za sodelovanje, vključno s konvencijami o regionalnih morjih</w:t>
      </w:r>
      <w:r w:rsidRPr="00D370D2">
        <w:rPr>
          <w:szCs w:val="24"/>
          <w:vertAlign w:val="superscript"/>
          <w:lang w:eastAsia="en-US"/>
        </w:rPr>
        <w:footnoteReference w:id="33"/>
      </w:r>
      <w:r w:rsidRPr="00D370D2">
        <w:t>, kadar gre za ribolovne ukrepe, pa tudi v okviru regionalnih skupin, ustanovljenih na podlagi skupne ribiške politike.</w:t>
      </w:r>
    </w:p>
    <w:p w14:paraId="71480622" w14:textId="77777777" w:rsidR="002A11E4" w:rsidRPr="00D370D2" w:rsidRDefault="002A11E4" w:rsidP="002A11E4">
      <w:pPr>
        <w:widowControl/>
        <w:spacing w:after="200" w:line="276" w:lineRule="auto"/>
        <w:ind w:left="851" w:hanging="851"/>
        <w:rPr>
          <w:rFonts w:eastAsia="Calibri"/>
          <w:szCs w:val="24"/>
        </w:rPr>
      </w:pPr>
      <w:r w:rsidRPr="00D370D2">
        <w:br w:type="page"/>
      </w:r>
    </w:p>
    <w:p w14:paraId="732028E1"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(41)</w:t>
      </w:r>
      <w:r w:rsidRPr="00D370D2">
        <w:tab/>
        <w:t xml:space="preserve">Pomembno je, da se sprejmejo tudi ukrepi za obnovo habitatov nekaterih morskih vrst, kot so morski psi in skati, ki </w:t>
      </w:r>
      <w:r w:rsidRPr="00D370D2">
        <w:rPr>
          <w:b/>
          <w:bCs/>
          <w:i/>
          <w:iCs/>
        </w:rPr>
        <w:t>na primer</w:t>
      </w:r>
      <w:r w:rsidRPr="00D370D2">
        <w:t xml:space="preserve"> spadajo na področje uporabe Konvencije o varstvu selitvenih vrst prostoživečih živali </w:t>
      </w:r>
      <w:r w:rsidRPr="00D370D2">
        <w:rPr>
          <w:b/>
          <w:bCs/>
          <w:i/>
          <w:iCs/>
        </w:rPr>
        <w:t>ali seznamov prizadetih ali ogroženih vrst iz evropskih konvencij o regionalnih morjih</w:t>
      </w:r>
      <w:r w:rsidRPr="00D370D2">
        <w:t>, ne pa tudi na področje uporabe Direktive 92/43/EGS, saj imajo pomembno funkcijo v ekosistemu.</w:t>
      </w:r>
    </w:p>
    <w:p w14:paraId="33CD3A8C"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(42)</w:t>
      </w:r>
      <w:r w:rsidRPr="00D370D2">
        <w:tab/>
        <w:t>Da bi države članice podprle obnovo kopenskih, sladkovodnih, obalnih in morskih habitatov ter preprečevanje njihovega poslabšanja, lahko določijo dodatna območja kot „zavarovana območja“ ali „strogo zavarovana območja“, izvajajo druge učinkovite ohranitvene ukrepe, vezane na posamezno območje, in spodbujajo zasebne ukrepe za ohranjanje zemljišč.</w:t>
      </w:r>
    </w:p>
    <w:p w14:paraId="634BDB9B" w14:textId="77777777" w:rsidR="002A11E4" w:rsidRPr="00D370D2" w:rsidRDefault="002A11E4" w:rsidP="002A11E4">
      <w:pPr>
        <w:widowControl/>
        <w:suppressAutoHyphens/>
        <w:spacing w:before="120" w:after="120" w:line="360" w:lineRule="auto"/>
        <w:ind w:left="851" w:right="-1" w:hanging="851"/>
        <w:rPr>
          <w:rFonts w:eastAsia="Calibri"/>
          <w:b/>
          <w:i/>
          <w:szCs w:val="24"/>
        </w:rPr>
      </w:pPr>
      <w:bookmarkStart w:id="16" w:name="_Hlk128428834"/>
      <w:r w:rsidRPr="00D370D2">
        <w:t>(43)</w:t>
      </w:r>
      <w:r w:rsidRPr="00D370D2">
        <w:tab/>
        <w:t xml:space="preserve">Urbani ekosistemi predstavljajo približno 22 % kopenske površine Unije in območje, na katerem živi večina državljanov Unije. Urbani zeleni prostori </w:t>
      </w:r>
      <w:r w:rsidRPr="00D370D2">
        <w:rPr>
          <w:b/>
          <w:bCs/>
          <w:i/>
          <w:iCs/>
        </w:rPr>
        <w:t>med drugim</w:t>
      </w:r>
      <w:r w:rsidRPr="00D370D2">
        <w:t xml:space="preserve"> vključujejo mestne gozdove, parke in vrtove, mestne kmetije, drevorede, mestne travnike in mestne žive meje</w:t>
      </w:r>
      <w:r w:rsidRPr="00D370D2">
        <w:rPr>
          <w:b/>
          <w:bCs/>
          <w:i/>
          <w:iCs/>
        </w:rPr>
        <w:t>.</w:t>
      </w:r>
      <w:r w:rsidRPr="00D370D2">
        <w:rPr>
          <w:b/>
          <w:i/>
        </w:rPr>
        <w:t xml:space="preserve"> </w:t>
      </w:r>
      <w:r w:rsidRPr="00D370D2">
        <w:rPr>
          <w:b/>
          <w:bCs/>
          <w:i/>
          <w:iCs/>
        </w:rPr>
        <w:t>Tako kot drugi ekosistemi, obravnavani v tej uredbi, so urbani ekosistemi</w:t>
      </w:r>
      <w:r w:rsidRPr="00D370D2">
        <w:rPr>
          <w:b/>
          <w:bCs/>
        </w:rPr>
        <w:t xml:space="preserve"> </w:t>
      </w:r>
      <w:r w:rsidRPr="00D370D2">
        <w:rPr>
          <w:b/>
          <w:bCs/>
          <w:i/>
          <w:iCs/>
        </w:rPr>
        <w:t>pomembni habitati</w:t>
      </w:r>
      <w:r w:rsidRPr="00D370D2">
        <w:t xml:space="preserve"> za biotsko raznovrstnost, zlasti za rastline, ptice in žuželke, vključno z opraševalci. Zagotavljajo tudi </w:t>
      </w:r>
      <w:r w:rsidRPr="00D370D2">
        <w:rPr>
          <w:b/>
          <w:bCs/>
          <w:i/>
          <w:iCs/>
        </w:rPr>
        <w:t>mnoge druge</w:t>
      </w:r>
      <w:r w:rsidRPr="00D370D2">
        <w:rPr>
          <w:b/>
          <w:bCs/>
        </w:rPr>
        <w:t xml:space="preserve"> </w:t>
      </w:r>
      <w:r w:rsidRPr="00D370D2">
        <w:t>bistvene ekosistemske storitve, vključno z zmanjševanjem in nadzorom tveganja naravnih nesreč (npr. poplav, učinka urbanega toplotnega otoka), hlajenjem, rekreacijo, filtracijo vode in zraka ter blaženjem podnebnih sprememb in prilagajanjem podnebnim spremembam.</w:t>
      </w:r>
      <w:r w:rsidRPr="00D370D2">
        <w:rPr>
          <w:b/>
          <w:i/>
        </w:rPr>
        <w:t xml:space="preserve"> Povečanje urbanih zelenih prostorov je eden od pomembnih parametrov glede povečanja zmogljivosti urbanih ekosistemov, da zagotavljajo te pomembne storitve. Pozelenitev urbanega območja upočasnjuje odtekanje vode (zmanjša tveganje onesnaževanja rek zaradi preplavljanja vode ob neurjih), pripomore k ohranjanju nižjih poletnih temperatur, krepi odpornost proti podnebnim spremembam ter zagotavlja dodaten prostor za razcvet narave. S povečanjem ravni urbanega zelenega prostora se bo v številnih primerih izboljšalo zdravje urbanega ekosistema. Zdravi urbani ekosistemi pa bistveno pripomorejo k zdravju drugih ključnih evropskih ekosistemov, saj vzpostavljajo povezavo z naravnimi območji na okoliškem podeželju, izboljšujejo zdravje rek zunaj mest, so zatočišča in gnezdišča za vrste ptic in opraševalcev, povezana s kmetijskimi in gozdnimi habitati, ter so na primer pomembni habitati za ptice selivke.</w:t>
      </w:r>
    </w:p>
    <w:p w14:paraId="7034C5D6" w14:textId="77777777" w:rsidR="002A11E4" w:rsidRPr="00D370D2" w:rsidRDefault="002A11E4" w:rsidP="002A11E4">
      <w:pPr>
        <w:widowControl/>
        <w:spacing w:after="200" w:line="276" w:lineRule="auto"/>
        <w:ind w:left="851" w:hanging="851"/>
        <w:rPr>
          <w:rFonts w:eastAsia="Calibri"/>
          <w:szCs w:val="24"/>
        </w:rPr>
      </w:pPr>
      <w:r w:rsidRPr="00D370D2">
        <w:br w:type="page"/>
      </w:r>
    </w:p>
    <w:p w14:paraId="33969E9A" w14:textId="01754910" w:rsidR="002A11E4" w:rsidRPr="00D370D2" w:rsidRDefault="002A11E4" w:rsidP="002A11E4">
      <w:pPr>
        <w:widowControl/>
        <w:suppressAutoHyphens/>
        <w:spacing w:before="120" w:after="120" w:line="360" w:lineRule="auto"/>
        <w:ind w:left="851" w:right="-1" w:hanging="851"/>
        <w:rPr>
          <w:b/>
          <w:bCs/>
          <w:i/>
          <w:iCs/>
        </w:rPr>
      </w:pPr>
      <w:r w:rsidRPr="00D370D2">
        <w:lastRenderedPageBreak/>
        <w:t>(44)</w:t>
      </w:r>
      <w:bookmarkStart w:id="17" w:name="_Hlk131428298"/>
      <w:r w:rsidRPr="00D370D2">
        <w:tab/>
      </w:r>
      <w:bookmarkStart w:id="18" w:name="_Hlk131080068"/>
      <w:r w:rsidRPr="00D370D2">
        <w:rPr>
          <w:b/>
          <w:bCs/>
          <w:i/>
          <w:iCs/>
        </w:rPr>
        <w:t>Močno je treba okrepiti ukrepe za onemogočanje zmanjšanja pokritosti urbanih zelenih prostorov, zlasti z drevesi</w:t>
      </w:r>
      <w:r w:rsidRPr="00D370D2">
        <w:t xml:space="preserve">. </w:t>
      </w:r>
      <w:r w:rsidRPr="00D370D2">
        <w:rPr>
          <w:b/>
          <w:bCs/>
          <w:i/>
          <w:iCs/>
        </w:rPr>
        <w:t>Da bi</w:t>
      </w:r>
      <w:r w:rsidRPr="00D370D2">
        <w:rPr>
          <w:b/>
          <w:bCs/>
        </w:rPr>
        <w:t xml:space="preserve"> </w:t>
      </w:r>
      <w:r w:rsidRPr="00D370D2">
        <w:t xml:space="preserve">urbani zeleni prostori še naprej zagotavljali potrebne ekosistemske storitve, je treba ustaviti njihovo izgubo ter jih obnoviti in povečati, med drugim z ▌vključevanjem zelene infrastrukture in sonaravnih rešitev </w:t>
      </w:r>
      <w:r w:rsidRPr="00D370D2">
        <w:rPr>
          <w:rFonts w:ascii="Arial" w:hAnsi="Arial"/>
          <w:snapToGrid w:val="0"/>
        </w:rPr>
        <w:t>▌</w:t>
      </w:r>
      <w:r w:rsidRPr="00D370D2">
        <w:t>, kot so zelene strehe in zelene stene, v načrtovanje stavb.</w:t>
      </w:r>
      <w:r w:rsidRPr="00D370D2">
        <w:rPr>
          <w:b/>
          <w:i/>
        </w:rPr>
        <w:t xml:space="preserve"> </w:t>
      </w:r>
      <w:r w:rsidRPr="00D370D2">
        <w:rPr>
          <w:b/>
          <w:bCs/>
          <w:i/>
          <w:iCs/>
        </w:rPr>
        <w:t>Takšno vključevanje lahko pripomore ne le k povečanju območij urbanih zelenih prostorov, temveč tudi – če zajema drevesa – urbane drevesne zastornosti.</w:t>
      </w:r>
      <w:bookmarkEnd w:id="17"/>
    </w:p>
    <w:p w14:paraId="0B80A64F" w14:textId="767DCCEC" w:rsidR="000D48C8" w:rsidRPr="00D370D2" w:rsidRDefault="000D48C8" w:rsidP="002A11E4">
      <w:pPr>
        <w:widowControl/>
        <w:suppressAutoHyphens/>
        <w:spacing w:before="120" w:after="120" w:line="360" w:lineRule="auto"/>
        <w:ind w:left="851" w:right="-1" w:hanging="851"/>
        <w:rPr>
          <w:rFonts w:eastAsia="Calibri"/>
          <w:b/>
          <w:szCs w:val="24"/>
        </w:rPr>
      </w:pPr>
      <w:r w:rsidRPr="00D370D2">
        <w:rPr>
          <w:b/>
          <w:i/>
          <w:szCs w:val="24"/>
          <w:lang w:eastAsia="en-US"/>
        </w:rPr>
        <w:t>(44a)</w:t>
      </w:r>
      <w:r w:rsidRPr="00D370D2">
        <w:rPr>
          <w:szCs w:val="24"/>
          <w:lang w:eastAsia="en-US"/>
        </w:rPr>
        <w:tab/>
      </w:r>
      <w:r w:rsidRPr="00D370D2">
        <w:rPr>
          <w:b/>
          <w:i/>
          <w:szCs w:val="24"/>
          <w:lang w:eastAsia="en-US"/>
        </w:rPr>
        <w:t>Uporaba umetne svetlobe se povečuje, zato je svetlobno onesnaževanje postalo pomembna težava. Njegovi viri vključujejo zunanjo in notranjo razsvetljavo stavb, oglaševanje, poslovne nepremičnine, pisarne, tovarne, ulične svetilke in razsvetljena športna prizorišča. Svetlobno onesnaževanje prispeva k upadanju števila žuželk. Številne žuželke privabijo luči, vendar je umetna svetloba zanje lahko usodna. Upadanje števila žuželk negativno vpliva na vse vrste, ki žuželke potrebujejo za prehranjevanje ali opraševanje. Nekateri plenilci to privlačnost uporabljajo v svojo korist, kar ima nepričakovan učinek na prehranjevalni splet.</w:t>
      </w:r>
      <w:r w:rsidRPr="00D370D2">
        <w:rPr>
          <w:b/>
          <w:szCs w:val="24"/>
          <w:lang w:eastAsia="en-US"/>
        </w:rPr>
        <w:t xml:space="preserve"> [Sprememba 2]</w:t>
      </w:r>
    </w:p>
    <w:p w14:paraId="344F372A"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bookmarkStart w:id="19" w:name="_Hlk133324641"/>
      <w:bookmarkEnd w:id="16"/>
      <w:bookmarkEnd w:id="18"/>
      <w:r w:rsidRPr="00D370D2">
        <w:t>(45)</w:t>
      </w:r>
      <w:r w:rsidRPr="00D370D2">
        <w:tab/>
        <w:t xml:space="preserve">Strategija EU za biotsko raznovrstnost do leta 2030 zahteva večja prizadevanja za obnovo sladkovodnih ekosistemov in naravnih funkcij rek. Obnova sladkovodnih ekosistemov bi morala vključevati prizadevanja za ponovno vzpostavitev naravne </w:t>
      </w:r>
      <w:r w:rsidRPr="00D370D2">
        <w:rPr>
          <w:rFonts w:ascii="Arial" w:hAnsi="Arial"/>
          <w:snapToGrid w:val="0"/>
        </w:rPr>
        <w:t>▌</w:t>
      </w:r>
      <w:r w:rsidRPr="00D370D2">
        <w:t xml:space="preserve"> rečne povezljivosti ter obrežnih in poplavnih območij rek, vključno z odstranitvijo </w:t>
      </w:r>
      <w:r w:rsidRPr="00D370D2">
        <w:rPr>
          <w:b/>
          <w:bCs/>
          <w:i/>
          <w:iCs/>
        </w:rPr>
        <w:t>umetnih</w:t>
      </w:r>
      <w:r w:rsidRPr="00D370D2">
        <w:t xml:space="preserve"> ovir, da bi se podprla doseganje ugodnega stanja ohranjenosti rek, jezer in aluvialnih habitatov ter vrst, ki živijo v navedenih habitatih, zavarovanih z Direktivo 92/43/EGS in Direktivo 2009/147/ES, ter izpolnitev enega od ključnih ciljev strategije EU za biotsko raznovrstnost do leta 2030, tj. ponovna vzpostavitev najmanj 25 000 km </w:t>
      </w:r>
      <w:r w:rsidRPr="00D370D2">
        <w:rPr>
          <w:b/>
          <w:bCs/>
          <w:i/>
          <w:iCs/>
        </w:rPr>
        <w:t>prosto tekočih</w:t>
      </w:r>
      <w:r w:rsidRPr="00D370D2">
        <w:rPr>
          <w:b/>
          <w:bCs/>
        </w:rPr>
        <w:t xml:space="preserve"> </w:t>
      </w:r>
      <w:r w:rsidRPr="00D370D2">
        <w:t xml:space="preserve">rek, </w:t>
      </w:r>
      <w:r w:rsidRPr="00D370D2">
        <w:rPr>
          <w:b/>
          <w:bCs/>
          <w:i/>
          <w:iCs/>
        </w:rPr>
        <w:t>v primerjavi z letom 2020, ko je bila strategija objavljena</w:t>
      </w:r>
      <w:r w:rsidRPr="00D370D2">
        <w:t>. Države članice bi morale pri odpravljanju ovir obravnavati predvsem zastarele ovire, ki niso več potrebne za proizvodnjo energije iz obnovljivih virov, plovbo po celinskih plovnih poteh, oskrbo z vodo ali za druge namene.</w:t>
      </w:r>
    </w:p>
    <w:bookmarkEnd w:id="19"/>
    <w:p w14:paraId="5E040918"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(46)</w:t>
      </w:r>
      <w:r w:rsidRPr="00D370D2">
        <w:tab/>
        <w:t xml:space="preserve">V Uniji se je število opraševalcev v zadnjih desetletjih drastično zmanjšalo, pri čemer se populacija približno tretjine vrst čebel in metuljev zmanjšuje, vsaka deseta od navedenih vrst pa je na robu izumrtja. Opraševalci so bistveni za delovanje kopenskih ekosistemov, dobrobit ljudi in prehransko varnost, saj oprašujejo divje in gojene rastline. Letna </w:t>
      </w:r>
      <w:r w:rsidRPr="00D370D2">
        <w:lastRenderedPageBreak/>
        <w:t>kmetijska proizvodnja EU v višini skoraj 5 000 000 000 EUR se neposredno pripisuje žuželkam opraševalkam</w:t>
      </w:r>
      <w:r w:rsidRPr="00D370D2">
        <w:rPr>
          <w:rFonts w:eastAsia="Calibri"/>
          <w:szCs w:val="24"/>
          <w:vertAlign w:val="superscript"/>
          <w:lang w:eastAsia="en-US"/>
        </w:rPr>
        <w:footnoteReference w:id="34"/>
      </w:r>
      <w:r w:rsidRPr="00D370D2">
        <w:t>.</w:t>
      </w:r>
    </w:p>
    <w:p w14:paraId="5BDDB875" w14:textId="2C8F92D6" w:rsidR="002A11E4" w:rsidRPr="00D370D2" w:rsidRDefault="002A11E4" w:rsidP="002A11E4">
      <w:pPr>
        <w:widowControl/>
        <w:shd w:val="clear" w:color="auto" w:fill="FFFFFF"/>
        <w:suppressAutoHyphens/>
        <w:spacing w:before="120" w:after="120" w:line="360" w:lineRule="auto"/>
        <w:ind w:left="851" w:right="-1" w:hanging="851"/>
        <w:rPr>
          <w:b/>
          <w:szCs w:val="24"/>
          <w:u w:val="single"/>
        </w:rPr>
      </w:pPr>
      <w:r w:rsidRPr="00D370D2">
        <w:t>(47)</w:t>
      </w:r>
      <w:r w:rsidRPr="00D370D2">
        <w:tab/>
        <w:t>Komisija je 1. junija 2018 začela pobudo EU za opraševalce</w:t>
      </w:r>
      <w:r w:rsidRPr="00D370D2">
        <w:rPr>
          <w:rFonts w:eastAsia="Calibri"/>
          <w:szCs w:val="24"/>
          <w:vertAlign w:val="superscript"/>
          <w:lang w:eastAsia="en-US"/>
        </w:rPr>
        <w:footnoteReference w:id="35"/>
      </w:r>
      <w:r w:rsidRPr="00D370D2">
        <w:t xml:space="preserve"> kot odziv na pozive Evropskega parlamenta in Sveta k obravnavi zmanjševanja števila opraševalcev. Poročilo o napredku pri izvajanju pobude</w:t>
      </w:r>
      <w:r w:rsidRPr="00D370D2">
        <w:rPr>
          <w:rFonts w:eastAsia="Calibri"/>
          <w:szCs w:val="24"/>
          <w:vertAlign w:val="superscript"/>
          <w:lang w:eastAsia="en-US"/>
        </w:rPr>
        <w:footnoteReference w:id="36"/>
      </w:r>
      <w:r w:rsidRPr="00D370D2">
        <w:t xml:space="preserve"> je pokazalo, da še vedno obstajajo pomembni izzivi pri spopadanju z dejavniki upadanja števila opraševalcev, vključno z uporabo pesticidov. Evropski parlament</w:t>
      </w:r>
      <w:r w:rsidRPr="00D370D2">
        <w:rPr>
          <w:rFonts w:eastAsia="Calibri"/>
          <w:szCs w:val="24"/>
          <w:vertAlign w:val="superscript"/>
          <w:lang w:eastAsia="en-US"/>
        </w:rPr>
        <w:footnoteReference w:id="37"/>
      </w:r>
      <w:r w:rsidRPr="00D370D2">
        <w:t xml:space="preserve"> in Svet</w:t>
      </w:r>
      <w:r w:rsidRPr="00D370D2">
        <w:rPr>
          <w:rFonts w:eastAsia="Calibri"/>
          <w:szCs w:val="24"/>
          <w:vertAlign w:val="superscript"/>
          <w:lang w:eastAsia="en-US"/>
        </w:rPr>
        <w:footnoteReference w:id="38"/>
      </w:r>
      <w:r w:rsidRPr="00D370D2">
        <w:t xml:space="preserve"> sta pozvala k odločnejšim ukrepom za boj proti zmanjševanju števila opraševalcev kot tudi k vzpostavitvi okvira za spremljanje opraševalcev po vsej Uniji ter jasnih ciljev in kazalnikov v zvezi z zavezo za obrnitev trenda upada števila opraševalcev. Evropsko računsko sodišče je priporočilo, naj Komisija vzpostavi ustrezne mehanizme upravljanja in spremljanja ukrepov za obravnavo nevarnosti za opraševalce</w:t>
      </w:r>
      <w:r w:rsidRPr="00D370D2">
        <w:rPr>
          <w:rFonts w:eastAsia="Calibri"/>
          <w:szCs w:val="24"/>
          <w:vertAlign w:val="superscript"/>
          <w:lang w:eastAsia="en-US"/>
        </w:rPr>
        <w:footnoteReference w:id="39"/>
      </w:r>
      <w:r w:rsidRPr="00D370D2">
        <w:t>.</w:t>
      </w:r>
      <w:r w:rsidRPr="00D370D2">
        <w:rPr>
          <w:b/>
          <w:i/>
        </w:rPr>
        <w:t xml:space="preserve"> Komisija je 24. januarja 2023 predstavila revidirano pobudo EU za opraševalce</w:t>
      </w:r>
      <w:r w:rsidRPr="00D370D2">
        <w:rPr>
          <w:b/>
          <w:bCs/>
          <w:i/>
          <w:szCs w:val="24"/>
          <w:vertAlign w:val="superscript"/>
        </w:rPr>
        <w:footnoteReference w:id="40"/>
      </w:r>
      <w:r w:rsidRPr="00D370D2">
        <w:rPr>
          <w:b/>
          <w:i/>
        </w:rPr>
        <w:t>. V revidirani pobudi so določeni ukrepi, ki jih morajo EU in njene države članice sprejeti za zaustavitev zmanjševanja števila opraševalcev do leta 2030.</w:t>
      </w:r>
    </w:p>
    <w:p w14:paraId="63FA3911" w14:textId="77777777" w:rsidR="002A11E4" w:rsidRPr="00D370D2" w:rsidRDefault="002A11E4" w:rsidP="002A11E4">
      <w:pPr>
        <w:widowControl/>
        <w:spacing w:before="120" w:after="120" w:line="360" w:lineRule="auto"/>
        <w:ind w:left="851" w:hanging="851"/>
        <w:rPr>
          <w:rFonts w:eastAsia="Calibri"/>
          <w:szCs w:val="22"/>
        </w:rPr>
      </w:pPr>
      <w:r w:rsidRPr="00D370D2">
        <w:t>(48)</w:t>
      </w:r>
      <w:r w:rsidRPr="00D370D2">
        <w:tab/>
        <w:t xml:space="preserve">Namen predloga uredbe Evropskega parlamenta in Sveta o trajnostni uporabi fitofarmacevtskih sredstev </w:t>
      </w:r>
      <w:r w:rsidRPr="00D370D2">
        <w:rPr>
          <w:i/>
          <w:iCs/>
        </w:rPr>
        <w:t>[sprejeta bo 22. junija 2022, dodati naslov in številko sprejetega akta, ko bosta na voljo]</w:t>
      </w:r>
      <w:r w:rsidRPr="00D370D2">
        <w:t xml:space="preserve"> je regulirati enega od dejavnikov zmanjševanja števila opraševalcev s prepovedjo uporabe pesticidov na ekološko občutljivih območjih, od </w:t>
      </w:r>
      <w:r w:rsidRPr="00D370D2">
        <w:lastRenderedPageBreak/>
        <w:t>katerih so mnoga zajeta v tej uredbi, na primer na območjih, kjer živijo vrste opraševalcev, ki so na evropskih rdečih seznamih</w:t>
      </w:r>
      <w:r w:rsidRPr="00D370D2">
        <w:rPr>
          <w:rFonts w:eastAsia="Calibri"/>
          <w:szCs w:val="22"/>
          <w:vertAlign w:val="superscript"/>
          <w:lang w:eastAsia="en-US"/>
        </w:rPr>
        <w:footnoteReference w:id="41"/>
      </w:r>
      <w:r w:rsidRPr="00D370D2">
        <w:t>, razvrščene kot vrste, ki jim grozi izumrtje.</w:t>
      </w:r>
    </w:p>
    <w:p w14:paraId="7F5A4BD3"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t>(49)</w:t>
      </w:r>
      <w:r w:rsidRPr="00D370D2">
        <w:tab/>
        <w:t>Za zagotavljanje varne, trajnostne, hranljive in cenovno dostopne hrane so potrebni trajnostni, odporni in biotsko raznovrstni kmetijski ekosistemi. Biotsko zelo raznovrstni kmetijski ekosistemi povečujejo tudi odpornost kmetijstva na podnebne spremembe in okoljska tveganja, hkrati pa zagotavljajo varnost hrane in prehransko varnost ter ustvarjajo nova delovna mesta na podeželju, zlasti delovna mesta, povezana z ekološkim kmetovanjem ter podeželskim turizmom in rekreacijo. Zato mora Unija izboljšati biotsko raznovrstnost svojih kmetijskih zemljišč z različnimi obstoječimi praksami, ki koristijo povečanju biotske raznovrstnosti ali so združljive z njim, vključno z ekstenzivnim kmetijstvom. Ekstenzivno kmetijstvo je ključno za ohranjanje številnih vrst in habitatov na biotsko zelo raznovrstnih območjih. Obstaja veliko obsežnih kmetijskih praks, ki imajo številne in pomembne koristi za varstvo biotske raznovrstnosti, ekosistemskih storitev in značilnosti krajine, kot so precizno kmetovanje, ekološko kmetovanje, agroekologija, agrogozdarstvo in nizkointenzivno trajno travišče.</w:t>
      </w:r>
    </w:p>
    <w:p w14:paraId="461BCBDF" w14:textId="4BE50D5D"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t>(50)</w:t>
      </w:r>
      <w:r w:rsidRPr="00D370D2">
        <w:tab/>
        <w:t>Uvesti je treba ukrepe za obnovo za povečanje biotske raznovrstnosti kmetijskih ekosistemov po vsej Uniji, tudi na območjih, ki niso zajeta s habitatnimi tipi, ki spadajo na področje uporabe Direktive 92/43/EGS. Ker ni skupne metode za ocenjevanje stanja kmetijskih ekosistemov, ki bi omogočala določitev specifičnih ciljev za obnovo kmetijskih ekosistemov, je primerno določiti splošno obveznost izboljšanja biotske raznovrstnosti kmetijskih ekosistemov in meriti izpolnjevanje navedene obveznosti na podlagi obstoječih kazalnikov.</w:t>
      </w:r>
      <w:bookmarkStart w:id="20" w:name="_Hlk135935549"/>
    </w:p>
    <w:bookmarkEnd w:id="20"/>
    <w:p w14:paraId="33690B58"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t>(51)</w:t>
      </w:r>
      <w:r w:rsidRPr="00D370D2">
        <w:tab/>
        <w:t>Ker so ptice kmetijske krajine dobro znani in splošno priznani ključni kazalniki zdravja kmetijskih ekosistemov, je primerno določiti cilje za njihovo obnovo. Obveznost doseganja teh ciljev bi veljala za države članice in ne za posamezne kmete. Države članice bi morale te cilje doseči z uvedbo učinkovitih ukrepov za obnovo na kmetijskih zemljiščih ter s sodelovanjem s kmeti in drugimi deležniki pri zasnovi teh ukrepov in njihovem izvajanju na terenu, kot tudi z zagotavljanjem podpore kmetom in drugim deležnikom pri teh prizadevanjih.</w:t>
      </w:r>
    </w:p>
    <w:p w14:paraId="5FE506EF" w14:textId="77777777" w:rsidR="002A11E4" w:rsidRPr="00D370D2" w:rsidRDefault="002A11E4" w:rsidP="002A11E4">
      <w:pPr>
        <w:widowControl/>
        <w:spacing w:after="200" w:line="276" w:lineRule="auto"/>
        <w:ind w:left="851" w:hanging="851"/>
        <w:rPr>
          <w:rFonts w:eastAsia="Calibri"/>
          <w:szCs w:val="24"/>
        </w:rPr>
      </w:pPr>
      <w:r w:rsidRPr="00D370D2">
        <w:br w:type="page"/>
      </w:r>
    </w:p>
    <w:p w14:paraId="7047E21A" w14:textId="46B41B9F" w:rsidR="002A11E4" w:rsidRPr="00D370D2" w:rsidRDefault="002A11E4" w:rsidP="00982996">
      <w:pPr>
        <w:widowControl/>
        <w:shd w:val="clear" w:color="auto" w:fill="FFFFFF"/>
        <w:suppressAutoHyphens/>
        <w:spacing w:before="120" w:after="120" w:line="360" w:lineRule="auto"/>
        <w:ind w:left="851" w:right="-1" w:hanging="851"/>
        <w:rPr>
          <w:rFonts w:eastAsia="Calibri"/>
          <w:b/>
          <w:szCs w:val="24"/>
        </w:rPr>
      </w:pPr>
      <w:r w:rsidRPr="00D370D2">
        <w:lastRenderedPageBreak/>
        <w:t>(52)</w:t>
      </w:r>
      <w:r w:rsidRPr="00D370D2">
        <w:tab/>
        <w:t xml:space="preserve">Visokoraznovrstne krajinske značilnosti na kmetijskih zemljiščih, vključno z varovalnimi pasovi, neobdelano zemljo s kolobarjenjem ali brez njega, mejicami, posameznimi drevesi ali skupinami dreves, drevoredi, robovi polja, zaplatami, jarki, potoki, majhnimi mokrišči, terasami, kamnitimi skulpturami, kamnitimi zidovi, majhnimi ribniki in kulturnimi značilnostmi, zagotavljajo prostor za prosto živeče rastline in živali, vključno z opraševalci, preprečujejo erozijo in izčrpanost tal, prečiščujejo zrak in vodo ter prispevajo k blažitvi podnebnih sprememb in prilagajanju podnebnim spremembam ter h kmetijski produktivnosti kmetijskih rastlin, odvisnih od opraševanja. Tudi rodna drevesa, ki so del ornih zemljišč agrogozdarskih sistemov, in rodni sestavni deli neproduktivnih živih mej, se lahko štejejo za krajinske značilnosti z visoko biotsko raznovrstnostjo, če se ne obdelujejo z gnojili ali pesticidi in če žetev pridelka poteka le v času, ko to ne bi ogrozilo visokih ravni biotske raznovrstnosti. Zato je treba določiti zahtevo po zagotavljanju trenda povečanja deleža kmetijskih zemljišč z visokoraznovrstnimi značilnostmi pokrajine. </w:t>
      </w:r>
      <w:r w:rsidR="00982996" w:rsidRPr="00D370D2">
        <w:t xml:space="preserve">▌ </w:t>
      </w:r>
      <w:r w:rsidRPr="00D370D2">
        <w:t xml:space="preserve">Trende povečanja bi bilo treba doseči tudi za druge obstoječe kazalnike, kot sta indeks travniških metuljev in zaloga organskega ogljika v mineralnih tleh njivskih površin. </w:t>
      </w:r>
      <w:r w:rsidR="00982996" w:rsidRPr="00D370D2">
        <w:rPr>
          <w:b/>
        </w:rPr>
        <w:t>[Sprememba 14]</w:t>
      </w:r>
    </w:p>
    <w:p w14:paraId="10B9F323"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br w:type="page"/>
      </w:r>
      <w:r w:rsidRPr="00D370D2">
        <w:lastRenderedPageBreak/>
        <w:t>(53)</w:t>
      </w:r>
      <w:r w:rsidRPr="00D370D2">
        <w:tab/>
        <w:t>Cilj skupne kmetijske politike (SKP) je podpirati in krepiti varstvo okolja, vključno z biotsko raznovrstnostjo. Eden izmed specifičnih ciljev te politike je prispevati k zaustavitvi in obrnitvi trenda izgube biotske raznovrstnosti, krepiti ekosistemske storitve ter ohranjati habitate in krajine. Novi standard pogojenosti SKP št. 8 o dobrih kmetijskih in okoljskih pogojih (DKOP 8)</w:t>
      </w:r>
      <w:r w:rsidRPr="00D370D2">
        <w:rPr>
          <w:rFonts w:eastAsia="Calibri"/>
          <w:szCs w:val="24"/>
          <w:vertAlign w:val="superscript"/>
          <w:lang w:eastAsia="en-US"/>
        </w:rPr>
        <w:footnoteReference w:id="42"/>
      </w:r>
      <w:r w:rsidRPr="00D370D2">
        <w:t xml:space="preserve"> določa, da morajo upravičenci do plačil na površino imeti vsaj 4 % ornih zemljišč na ravni kmetij, namenjenih neproizvodnim površinam in značilnostim, vključno z neobdelanimi zemljišči, in ohraniti obstoječe krajinske značilnosti. 4-odstotni delež, ki mora biti skladen navedenim standardom dobrih kmetijskih in okoljskih pogojev, se lahko zmanjša na 3 %, če so izpolnjeni nekateri predpogoji</w:t>
      </w:r>
      <w:r w:rsidRPr="00D370D2">
        <w:rPr>
          <w:rFonts w:eastAsia="Calibri"/>
          <w:szCs w:val="24"/>
          <w:vertAlign w:val="superscript"/>
          <w:lang w:eastAsia="en-US"/>
        </w:rPr>
        <w:footnoteReference w:id="43"/>
      </w:r>
      <w:r w:rsidRPr="00D370D2">
        <w:t>. Ta obveznost bo prispevala k temu, da bodo države članice dosegle pozitiven trend visokoraznovrstnih krajinskih značilnosti na kmetijskih zemljiščih. Poleg tega imajo države članice v okviru SKP možnost, da vzpostavijo okoljske sheme za kmetijske prakse, ki jih kmetje izvajajo na kmetijskih površinah, ki lahko vključujejo ohranjanje in ustvarjanje krajinskih značilnosti ali neproizvodnih površin. Podobno lahko države članice v svoje strateške načrte SKP vključijo tudi kmetijsko-okoljsko-podnebne obveznosti, vključno z okrepljenim upravljanjem krajinskih značilnosti, ki presegajo standard pogojenosti DKOP 8 in/ali okoljske sheme. K obnovi evropske biotske raznovrstnosti na kmetijskih zemljiščih do leta 2030 bodo prispevali tudi projekti LIFE, ki se nanašajo na naravo in biotsko raznovrstnost, in sicer s podpiranjem izvajanja Direktive 92/43/EGS in Direktive 2009/147/ES ter strategije EU za biotsko raznovrstnost do leta 2030.</w:t>
      </w:r>
    </w:p>
    <w:p w14:paraId="48B14A93"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i/>
          <w:szCs w:val="24"/>
        </w:rPr>
      </w:pPr>
      <w:r w:rsidRPr="00D370D2">
        <w:br w:type="page"/>
      </w:r>
      <w:r w:rsidRPr="00D370D2">
        <w:lastRenderedPageBreak/>
        <w:t>(54)</w:t>
      </w:r>
      <w:r w:rsidRPr="00D370D2">
        <w:tab/>
        <w:t>Obnova in ponovno mokrenje</w:t>
      </w:r>
      <w:r w:rsidRPr="00D370D2">
        <w:rPr>
          <w:rFonts w:eastAsia="Calibri"/>
          <w:szCs w:val="24"/>
          <w:vertAlign w:val="superscript"/>
          <w:lang w:eastAsia="en-US"/>
        </w:rPr>
        <w:footnoteReference w:id="44"/>
      </w:r>
      <w:r w:rsidRPr="00D370D2">
        <w:t xml:space="preserve"> organskih tal</w:t>
      </w:r>
      <w:r w:rsidRPr="00D370D2">
        <w:rPr>
          <w:rFonts w:eastAsia="Calibri"/>
          <w:szCs w:val="24"/>
          <w:vertAlign w:val="superscript"/>
          <w:lang w:eastAsia="en-US"/>
        </w:rPr>
        <w:footnoteReference w:id="45"/>
      </w:r>
      <w:r w:rsidRPr="00D370D2">
        <w:t xml:space="preserve"> v kmetijski rabi (npr. kot travišča ali obdelovalna zemljišča), ki predstavljajo izsušena šotišča, pomagata zagotoviti znatne koristi za biotsko raznovrstnost, precejšnje zmanjšanje emisij toplogrednih plinov in druge okoljske koristi, hkrati pa prispevata k raznoliki kmetijski krajini. </w:t>
      </w:r>
      <w:bookmarkStart w:id="21" w:name="_Hlk136867766"/>
      <w:r w:rsidRPr="00D370D2">
        <w:t>Države članice lahko izbirajo med široko paleto ukrepov za obnovo izsušenih šotišč v kmetijski rabi, ki segajo od preoblikovanja njivskih površin v trajno travišče in ekstenzivnih ukrepov, ki jih spremlja zmanjšanje izsuševanja, vse do popolnega ponovnega mokrenja z možnostjo paludikulturne uporabe ali vzpostavitve vegetacije, ki tvori šoto.</w:t>
      </w:r>
      <w:bookmarkEnd w:id="21"/>
      <w:r w:rsidRPr="00D370D2">
        <w:t xml:space="preserve"> Največje koristi za podnebje se ustvarijo z obnovo in ponovnim mokrenjem njivskih površin, ki jim sledi obnova intenzivnega travišča. Da bi omogočili fleksibilno izvajanje cilja obnove izsušenih šotišč v kmetijski rabi, lahko države članice ukrepe za obnovo in ponovno mokrenje izsušenih šotišč na območjih izkopavanja šote ter, do določene mere, obnovo in ponovno mokrenje izsušenih šotišč, ki so v drugi rabi (na primer gozd), štejejo kot prispevek k doseganju ciljev za izsušena šotišča v kmetijski rabi.</w:t>
      </w:r>
      <w:r w:rsidRPr="00D370D2">
        <w:rPr>
          <w:b/>
          <w:i/>
        </w:rPr>
        <w:t xml:space="preserve"> Kadar je to ustrezno utemeljeno in kadar ponovnega mokrenja izsušenih šotišč v kmetijski rabi ni mogoče izvesti zaradi znatnih negativnih vplivov na stavbe, infrastrukturo, prilagajanja podnebnim spremembam ali drugega javnega interesa ter kadar niti ponovno mokrenje šotišč, ki so v drugi rabi, ni mogoče, lahko države članice določijo manjši obseg šotišč za ponovno mokrenje.</w:t>
      </w:r>
    </w:p>
    <w:p w14:paraId="5486C078"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br w:type="page"/>
      </w:r>
      <w:r w:rsidRPr="00D370D2">
        <w:lastRenderedPageBreak/>
        <w:t>(55)</w:t>
      </w:r>
      <w:r w:rsidRPr="00D370D2">
        <w:tab/>
        <w:t>Da bi lahko izkoristili vse koristi biotske raznovrstnosti, bi obnova in ponovno mokrenje izsušenih šotišč morala presegati območja mokriščnih habitatnih tipov iz Priloge I Direktive 92/43/EGS, ki jih je treba obnoviti in ponovno vzpostaviti. Podatki o obsegu organskih tal ter njihovih emisijah toplogrednih plinov in odvzemih se spremljajo in dajejo na voljo s poročanjem sektorja LULUCF v nacionalnih evidencah toplogrednih plinov držav članic, ki se predložijo UNFCCC. Obnovljena in ponovno vzpostavljena šotišča se lahko še naprej produktivno uporabljajo na druge načine. Na primer, paludikultura, praksa kmetovanja na mokrih šotiščih, lahko vključuje gojenje različnih vrst trstičja, nekaterih oblik lesa, borovnic in brusnic, sfagnuma in pašo z vodnimi bivoli. Take prakse bi morale temeljiti na načelih trajnostnega upravljanja in biti usmerjene v krepitev biotske raznovrstnosti, da bi lahko imele visoko finančno in ekološko vrednost. Paludikultura lahko tudi koristi več ogroženim vrstam v Uniji ter olajša povezljivost mokrišč in povezanih populacij vrst v Uniji. Ukrepi za obnovo in ponovno mokrenje izsušenih šotišč ter za nadomestitev morebitnih izgub dohodka se lahko financirajo iz najrazličnejših virov, vključno z odhodki v okviru proračuna Unije in iz programov financiranja Unije.</w:t>
      </w:r>
    </w:p>
    <w:p w14:paraId="509297FB" w14:textId="77777777" w:rsidR="002A11E4" w:rsidRPr="00D370D2" w:rsidRDefault="002A11E4" w:rsidP="002A11E4">
      <w:pPr>
        <w:widowControl/>
        <w:shd w:val="clear" w:color="auto" w:fill="FFFFFF"/>
        <w:suppressAutoHyphens/>
        <w:spacing w:before="120" w:after="120" w:line="360" w:lineRule="auto"/>
        <w:ind w:left="851" w:right="-1" w:hanging="851"/>
        <w:rPr>
          <w:rFonts w:eastAsia="Calibri"/>
          <w:szCs w:val="24"/>
        </w:rPr>
      </w:pPr>
      <w:r w:rsidRPr="00D370D2">
        <w:t>(56)</w:t>
      </w:r>
      <w:r w:rsidRPr="00D370D2">
        <w:tab/>
        <w:t>V novi strategiji EU za gozdove do leta 2030</w:t>
      </w:r>
      <w:r w:rsidRPr="00D370D2">
        <w:rPr>
          <w:rFonts w:eastAsia="Calibri"/>
          <w:szCs w:val="24"/>
          <w:vertAlign w:val="superscript"/>
          <w:lang w:eastAsia="en-US"/>
        </w:rPr>
        <w:footnoteReference w:id="46"/>
      </w:r>
      <w:r w:rsidRPr="00D370D2">
        <w:t xml:space="preserve"> je začrtana potreba po obnovi biotske raznovrstnosti gozdov. Gozdovi in druga gozdna zemljišča pokrivajo več kot 43,5 % kopenskega območja EU. Biotsko zelo raznovrstni gozdni ekosistemi so občutljivi na podnebne spremembe, vendar so tudi </w:t>
      </w:r>
      <w:r w:rsidRPr="00D370D2">
        <w:rPr>
          <w:shd w:val="clear" w:color="auto" w:fill="FFFFFF"/>
        </w:rPr>
        <w:t>naravni zaveznik pri prilagajanju podnebnim spremembam in podnebnim tveganjem ter boju proti njim, vključno s svojimi funkcijami kot zaloge in ponori ogljika, ter</w:t>
      </w:r>
      <w:r w:rsidRPr="00D370D2">
        <w:t xml:space="preserve"> zagotavljajo številne druge pomembne ekosistemske storitve in koristi, kot so zagotavljanje gradbenega lesa in lesa ter hrane in drugih nelesnih izdelkov, uravnavanje podnebja, stabilizacija tal in nadzor erozije ter čiščenje zraka in vode.</w:t>
      </w:r>
    </w:p>
    <w:p w14:paraId="22DD509A" w14:textId="45E43354" w:rsidR="002A11E4" w:rsidRPr="00D370D2" w:rsidRDefault="002A11E4" w:rsidP="00A655B8">
      <w:pPr>
        <w:widowControl/>
        <w:shd w:val="clear" w:color="auto" w:fill="FFFFFF"/>
        <w:suppressAutoHyphens/>
        <w:spacing w:before="120" w:after="120" w:line="360" w:lineRule="auto"/>
        <w:ind w:right="-1"/>
        <w:rPr>
          <w:rFonts w:eastAsia="Calibri"/>
          <w:b/>
          <w:szCs w:val="24"/>
        </w:rPr>
      </w:pPr>
      <w:r w:rsidRPr="00D370D2">
        <w:br w:type="page"/>
      </w:r>
      <w:r w:rsidR="00982996" w:rsidRPr="00D370D2">
        <w:lastRenderedPageBreak/>
        <w:t>▌</w:t>
      </w:r>
      <w:r w:rsidR="00982996" w:rsidRPr="00D370D2">
        <w:rPr>
          <w:b/>
        </w:rPr>
        <w:t xml:space="preserve"> [Sprememba 112</w:t>
      </w:r>
      <w:r w:rsidR="00792E4A" w:rsidRPr="00D370D2">
        <w:rPr>
          <w:b/>
        </w:rPr>
        <w:t>/rev1</w:t>
      </w:r>
      <w:r w:rsidR="00982996" w:rsidRPr="00D370D2">
        <w:rPr>
          <w:b/>
        </w:rPr>
        <w:t>]</w:t>
      </w:r>
    </w:p>
    <w:p w14:paraId="1F69E450" w14:textId="64D702B3" w:rsidR="002A11E4" w:rsidRPr="00D370D2" w:rsidRDefault="002A11E4" w:rsidP="002A11E4">
      <w:pPr>
        <w:widowControl/>
        <w:suppressAutoHyphens/>
        <w:spacing w:before="120" w:after="120" w:line="360" w:lineRule="auto"/>
        <w:ind w:left="851" w:right="-1" w:hanging="851"/>
        <w:rPr>
          <w:rFonts w:eastAsia="Calibri"/>
          <w:szCs w:val="24"/>
        </w:rPr>
      </w:pPr>
      <w:r w:rsidRPr="00D370D2">
        <w:t>(58)</w:t>
      </w:r>
      <w:r w:rsidRPr="00D370D2">
        <w:tab/>
        <w:t xml:space="preserve">Cilji in obveznosti glede obnove habitatov in vrst, zaščitenih v skladu z direktivama 92/43/EGS in 2009/147/ES, za opraševalce ter sladkovodne, urbane, kmetijske in gozdne ekosisteme bi se morali dopolnjevati in delovati v sinergiji, da bi dosegli krovni cilj obnove ekosistemov na vseh kopenskih in morskih območjih </w:t>
      </w:r>
      <w:r w:rsidRPr="00D370D2">
        <w:rPr>
          <w:b/>
          <w:bCs/>
          <w:i/>
          <w:iCs/>
        </w:rPr>
        <w:t>držav članic</w:t>
      </w:r>
      <w:r w:rsidRPr="00D370D2">
        <w:t xml:space="preserve">. Ukrepi za obnovo, potrebni za dosego kakega specifičnega cilja, bodo v številnih primerih prispevali k doseganju tudi drugih ciljev ali obveznosti. Države članice bi zato morale ukrepe za obnovo načrtovati strateško, da bi čim bolj povečale njihovo učinkovitost pri prispevanju k obnovi narave po vsej Uniji. Ukrepe za obnovo bi bilo treba načrtovati tudi tako, da bodo obravnavali blažitev podnebnih sprememb in prilagajanje podnebnim spremembam ter preprečevanje in obvladovanje posledic naravnih nesreč </w:t>
      </w:r>
      <w:r w:rsidRPr="00D370D2">
        <w:rPr>
          <w:b/>
          <w:bCs/>
          <w:i/>
          <w:iCs/>
        </w:rPr>
        <w:t>in degradacije tal</w:t>
      </w:r>
      <w:r w:rsidRPr="00D370D2">
        <w:t>. Njihov cilj bi moral biti optimizacija ekoloških, gospodarskih in družbenih funkcij ekosistemov, vključno z njihovim potencialom za produktivnost, ob upoštevanju njihovega prispevka k trajnostnemu razvoju zadevnih regij in skupnosti. Pomembno je, da države članice pripravijo podrobne nacionalne načrte za obnovo, ki temeljijo na najboljših razpoložljivih znanstvenih dokazih</w:t>
      </w:r>
      <w:r w:rsidRPr="00D370D2">
        <w:rPr>
          <w:b/>
          <w:bCs/>
          <w:i/>
          <w:iCs/>
        </w:rPr>
        <w:t>.</w:t>
      </w:r>
      <w:r w:rsidRPr="00D370D2">
        <w:t xml:space="preserve"> </w:t>
      </w:r>
      <w:r w:rsidRPr="00D370D2">
        <w:rPr>
          <w:b/>
          <w:i/>
        </w:rPr>
        <w:t xml:space="preserve">Dokumentirane evidence o razširjenosti in območjih v preteklosti ter napovedane spremembe okoljskih pogojev zaradi podnebnih sprememb bi morale biti podlaga za presojo o ugodnem referenčnem območju habitatnih tipov. </w:t>
      </w:r>
      <w:r w:rsidRPr="00D370D2">
        <w:rPr>
          <w:b/>
          <w:bCs/>
          <w:i/>
          <w:iCs/>
        </w:rPr>
        <w:t>Poleg tega je pomembno,</w:t>
      </w:r>
      <w:r w:rsidRPr="00D370D2">
        <w:t xml:space="preserve"> da ima javnost čim prej na voljo učinkovite možnosti za sodelovanje pri pripravi navedenih načrtov. Države članice bi morale upoštevati posebne pogoje in potrebe na svojem ozemlju, da bi se načrti odzivali na ustrezne pritiske, nevarnosti in dejavnike izgube biotske raznovrstnosti, ter bi morale sodelovati pri zagotavljanju čezmejne obnove in povezljivosti.</w:t>
      </w:r>
    </w:p>
    <w:p w14:paraId="3C6885AA" w14:textId="77777777" w:rsidR="002A11E4" w:rsidRPr="00D370D2" w:rsidRDefault="002A11E4" w:rsidP="002A11E4">
      <w:pPr>
        <w:widowControl/>
        <w:suppressAutoHyphens/>
        <w:spacing w:before="120" w:after="120" w:line="360" w:lineRule="auto"/>
        <w:ind w:left="851" w:right="-1" w:hanging="851"/>
        <w:rPr>
          <w:rFonts w:eastAsia="Calibri"/>
          <w:szCs w:val="24"/>
          <w:shd w:val="clear" w:color="auto" w:fill="FFFFFF"/>
        </w:rPr>
      </w:pPr>
      <w:r w:rsidRPr="00D370D2">
        <w:br w:type="page"/>
      </w:r>
      <w:r w:rsidRPr="00D370D2">
        <w:lastRenderedPageBreak/>
        <w:t>(59)</w:t>
      </w:r>
      <w:r w:rsidRPr="00D370D2">
        <w:tab/>
        <w:t xml:space="preserve">Da se zagotovi sinergija med različnimi ukrepi, ki so bili in bodo sprejeti za varovanje, ohranjanje in obnovo narave v Uniji, bi morale države članice pri pripravi nacionalnih načrtov za obnovo upoštevati: ohranitvene ukrepe, vzpostavljene za območja Natura 2000, ter prednostne okvire ukrepanja, vzpostavljene v skladu z Direktivo 92/43/EGS in Direktivo 2009/147/ES; ukrepe za doseganje dobrega ekološkega in kemijskega stanja vodnih teles, vključene v načrte upravljanja povodij, ki so pripravljeni v skladu z Direktivo 2000/60/ES; morske strategije za doseganje dobrega okoljskega stanja v vseh morskih regijah Unije, pripravljene v skladu z Direktivo 2008/56/ES; nacionalne programe nadzora nad onesnaževanjem zraka, pripravljene v skladu z Direktivo (EU) 2016/2284; nacionalne strategije in akcijske načrte za biotsko raznovrstnost, pripravljene v skladu s členom 6 Konvencije o biološki raznovrstnosti, ter ohranitvene ukrepe, sprejete v skladu z Uredbo 1380/2013, in tehnične ukrepe, sprejete v skladu z </w:t>
      </w:r>
      <w:r w:rsidRPr="00D370D2">
        <w:rPr>
          <w:shd w:val="clear" w:color="auto" w:fill="FFFFFF"/>
        </w:rPr>
        <w:t>Uredbo (EU) 2019/1241 Evropskega parlamenta in Sveta</w:t>
      </w:r>
      <w:r w:rsidRPr="00D370D2">
        <w:rPr>
          <w:rFonts w:eastAsia="Calibri"/>
          <w:szCs w:val="24"/>
          <w:vertAlign w:val="superscript"/>
          <w:lang w:eastAsia="en-US"/>
        </w:rPr>
        <w:footnoteReference w:id="47"/>
      </w:r>
      <w:r w:rsidRPr="00D370D2">
        <w:t>.</w:t>
      </w:r>
    </w:p>
    <w:p w14:paraId="10DC91DE"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(60)</w:t>
      </w:r>
      <w:r w:rsidRPr="00D370D2">
        <w:tab/>
        <w:t>Da bi se zagotovila skladnost med cilji te uredbe ter Direktive (EU) 2018/2001</w:t>
      </w:r>
      <w:r w:rsidRPr="00D370D2">
        <w:rPr>
          <w:rFonts w:eastAsia="Calibri"/>
          <w:szCs w:val="24"/>
          <w:vertAlign w:val="superscript"/>
          <w:lang w:eastAsia="en-US"/>
        </w:rPr>
        <w:footnoteReference w:id="48"/>
      </w:r>
      <w:r w:rsidRPr="00D370D2">
        <w:t>, Uredbe (EU) 2018/1999</w:t>
      </w:r>
      <w:r w:rsidRPr="00D370D2">
        <w:rPr>
          <w:rFonts w:eastAsia="Calibri"/>
          <w:szCs w:val="24"/>
          <w:vertAlign w:val="superscript"/>
          <w:lang w:eastAsia="en-US"/>
        </w:rPr>
        <w:footnoteReference w:id="49"/>
      </w:r>
      <w:r w:rsidRPr="00D370D2">
        <w:t xml:space="preserve"> in Direktive 98/70/ES Evropskega parlamenta in Sveta glede spodbujanja energije iz obnovljivih virov</w:t>
      </w:r>
      <w:r w:rsidRPr="00D370D2">
        <w:rPr>
          <w:rFonts w:eastAsia="Calibri"/>
          <w:szCs w:val="24"/>
          <w:vertAlign w:val="superscript"/>
          <w:lang w:eastAsia="en-US"/>
        </w:rPr>
        <w:footnoteReference w:id="50"/>
      </w:r>
      <w:r w:rsidRPr="00D370D2">
        <w:t>, zlasti pri pripravi nacionalnih načrtov za obnovo, bi morale države članice upoštevati potencial projektov na področju energije iz obnovljivih virov za prispevanje k doseganju ciljev za obnovo narave.</w:t>
      </w:r>
    </w:p>
    <w:p w14:paraId="78D4B395" w14:textId="315CD787" w:rsidR="002A11E4" w:rsidRPr="00D370D2" w:rsidRDefault="002A11E4" w:rsidP="002A11E4">
      <w:pPr>
        <w:widowControl/>
        <w:suppressAutoHyphens/>
        <w:spacing w:before="120" w:after="120" w:line="360" w:lineRule="auto"/>
        <w:ind w:left="851" w:right="-1" w:hanging="851"/>
        <w:rPr>
          <w:rFonts w:eastAsia="Calibri"/>
          <w:szCs w:val="24"/>
          <w:shd w:val="clear" w:color="auto" w:fill="FFFFFF"/>
        </w:rPr>
      </w:pPr>
      <w:r w:rsidRPr="00D370D2">
        <w:t>(61)</w:t>
      </w:r>
      <w:r w:rsidRPr="00D370D2">
        <w:tab/>
      </w:r>
      <w:r w:rsidRPr="00D370D2">
        <w:rPr>
          <w:shd w:val="clear" w:color="auto" w:fill="FFFFFF"/>
        </w:rPr>
        <w:t xml:space="preserve">Glede na pomen doslednega obravnavanja dvojnega izziva izgube biotske raznovrstnosti in podnebnih sprememb bi se morala pri obnovi biotske raznovrstnosti upoštevati uporaba energije iz obnovljivih virov in obratno. </w:t>
      </w:r>
      <w:r w:rsidRPr="00D370D2">
        <w:rPr>
          <w:b/>
          <w:i/>
          <w:shd w:val="clear" w:color="auto" w:fill="FFFFFF"/>
        </w:rPr>
        <w:t>Dejavnosti obnove in uvajanje projektov na področju energije iz obnovljivih virov se lahko, kadar je to mogoče, kombinirajo tudi na območjih pospešenega uvajanja obnovljivih virov energije in namenskih omrežnih območjih.</w:t>
      </w:r>
      <w:r w:rsidRPr="00D370D2">
        <w:rPr>
          <w:shd w:val="clear" w:color="auto" w:fill="FFFFFF"/>
        </w:rPr>
        <w:t xml:space="preserve"> </w:t>
      </w:r>
      <w:r w:rsidRPr="00D370D2">
        <w:rPr>
          <w:b/>
          <w:bCs/>
          <w:i/>
          <w:iCs/>
          <w:shd w:val="clear" w:color="auto" w:fill="FFFFFF"/>
        </w:rPr>
        <w:t>Države članice morajo v skladu z Direktivo (EU) 2018/2001 izvesti usklajeno kartiranje za uvedbo energije iz obnovljivih virov na svojem ozemlju, da bi določile domači potencial in razpoložljivo kopensko površino, podpovršino ter morske ali celinske vode, ki so potrebni za namestitev obratov za proizvodnjo energije iz obnovljivih virov, ter z njimi povezano infrastrukturo, kot so omrežja in objekti za shranjevanje, vključno s shranjevanjem toplote, ki so potrebni vsaj za izpolnitev njihovih nacionalnih prispevkov k revidiranemu cilju glede energije iz obnovljivih virov za leto 2030.</w:t>
      </w:r>
      <w:r w:rsidRPr="00D370D2">
        <w:rPr>
          <w:b/>
          <w:i/>
          <w:shd w:val="clear" w:color="auto" w:fill="FFFFFF"/>
        </w:rPr>
        <w:t xml:space="preserve"> </w:t>
      </w:r>
      <w:r w:rsidRPr="00D370D2">
        <w:rPr>
          <w:b/>
          <w:bCs/>
          <w:i/>
          <w:iCs/>
          <w:shd w:val="clear" w:color="auto" w:fill="FFFFFF"/>
        </w:rPr>
        <w:t>Ta območja, vključno z obstoječimi obrati in mehanizmi sodelovanja, so sorazmerna z ocenjenimi krivuljami in skupno načrtovano nameščeno zmogljivostjo tehnologije za pridobivanje energije iz obnovljivih virov, določenimi v nacionalnih energetskih in podnebnih načrtih.</w:t>
      </w:r>
      <w:r w:rsidRPr="00D370D2">
        <w:rPr>
          <w:shd w:val="clear" w:color="auto" w:fill="FFFFFF"/>
        </w:rPr>
        <w:t xml:space="preserve"> </w:t>
      </w:r>
      <w:r w:rsidRPr="00D370D2">
        <w:rPr>
          <w:b/>
          <w:bCs/>
          <w:i/>
          <w:iCs/>
          <w:shd w:val="clear" w:color="auto" w:fill="FFFFFF"/>
        </w:rPr>
        <w:t>Države članice bi morale določiti podskupino takih območij kot območja za pospešeno uvajanje obnovljivih virov energije.</w:t>
      </w:r>
      <w:r w:rsidRPr="00D370D2">
        <w:rPr>
          <w:shd w:val="clear" w:color="auto" w:fill="FFFFFF"/>
        </w:rPr>
        <w:t xml:space="preserve"> To so posebne lokacije, bodisi na kopnem bodisi na morju, ki so zlasti primerne za postavitev obratov za proizvodnjo energije iz obnovljivih virov, </w:t>
      </w:r>
      <w:r w:rsidRPr="00D370D2">
        <w:rPr>
          <w:rFonts w:ascii="Arial" w:hAnsi="Arial"/>
          <w:snapToGrid w:val="0"/>
          <w:shd w:val="clear" w:color="auto" w:fill="FFFFFF"/>
        </w:rPr>
        <w:t>▌</w:t>
      </w:r>
      <w:r w:rsidRPr="00D370D2">
        <w:rPr>
          <w:shd w:val="clear" w:color="auto" w:fill="FFFFFF"/>
        </w:rPr>
        <w:t xml:space="preserve"> kjer se glede na posebnosti izbranega ozemlja ne pričakuje, da bi uporaba posebne vrste energije iz obnovljivih virov pomembno vplivala na okolje. Države članice bi morale dati prednost</w:t>
      </w:r>
      <w:r w:rsidRPr="00D370D2">
        <w:t xml:space="preserve"> umetnim in grajenim površinam, kot so strehe </w:t>
      </w:r>
      <w:r w:rsidRPr="00D370D2">
        <w:rPr>
          <w:b/>
          <w:bCs/>
          <w:i/>
          <w:iCs/>
        </w:rPr>
        <w:t>in pročelja</w:t>
      </w:r>
      <w:r w:rsidRPr="00D370D2">
        <w:rPr>
          <w:b/>
          <w:bCs/>
        </w:rPr>
        <w:t xml:space="preserve"> </w:t>
      </w:r>
      <w:r w:rsidRPr="00D370D2">
        <w:rPr>
          <w:b/>
          <w:bCs/>
          <w:i/>
          <w:iCs/>
        </w:rPr>
        <w:lastRenderedPageBreak/>
        <w:t>stavb</w:t>
      </w:r>
      <w:r w:rsidRPr="00D370D2">
        <w:t xml:space="preserve">, območja prometne infrastrukture </w:t>
      </w:r>
      <w:r w:rsidRPr="00D370D2">
        <w:rPr>
          <w:b/>
          <w:bCs/>
          <w:i/>
          <w:iCs/>
        </w:rPr>
        <w:t>in njihova neposredna okolica</w:t>
      </w:r>
      <w:r w:rsidRPr="00D370D2">
        <w:t xml:space="preserve">, parkirišča, </w:t>
      </w:r>
      <w:r w:rsidRPr="00D370D2">
        <w:rPr>
          <w:b/>
          <w:bCs/>
          <w:i/>
          <w:iCs/>
        </w:rPr>
        <w:t>kmetije,</w:t>
      </w:r>
      <w:r w:rsidRPr="00D370D2">
        <w:t xml:space="preserve"> odlagališča odpadkov, industrijska območja, rudniki, umetna celinska vodna telesa, jezera ali zbiralniki in, kjer je primerno, obrati za čiščenje komunalne odpadne vode ter degradirana zemljišča, ki niso uporabna za kmetijstvo. </w:t>
      </w:r>
      <w:r w:rsidRPr="00D370D2">
        <w:rPr>
          <w:b/>
          <w:i/>
          <w:shd w:val="clear" w:color="auto" w:fill="FFFFFF"/>
        </w:rPr>
        <w:t>V Direktivi (EU) 2018/2001 je tudi določeno, da lahko države članice</w:t>
      </w:r>
      <w:r w:rsidRPr="00D370D2">
        <w:rPr>
          <w:b/>
          <w:i/>
        </w:rPr>
        <w:t xml:space="preserve"> </w:t>
      </w:r>
      <w:r w:rsidRPr="00D370D2">
        <w:rPr>
          <w:b/>
          <w:i/>
          <w:shd w:val="clear" w:color="auto" w:fill="FFFFFF"/>
        </w:rPr>
        <w:t xml:space="preserve">sprejmejo načrt ali načrte za določitev namenskih infrastrukturnih območij za razvoj omrežnih projektov in projektov za skladiščenje, ki so potrebni za vključevanje energije iz obnovljivih virov v elektroenergetski sistem, kadar se ne pričakuje, da bi tak razvoj lahko znatno vplival na okolje, oziroma kadar se da te učinke ustrezno ublažiti ali, če to ni mogoče, kompenzirati. Namen teh območij je podpreti in dopolniti območja za pospešeno uvajanje obnovljivih virov energije. </w:t>
      </w:r>
      <w:r w:rsidRPr="00D370D2">
        <w:rPr>
          <w:shd w:val="clear" w:color="auto" w:fill="FFFFFF"/>
        </w:rPr>
        <w:t xml:space="preserve">Države članice bi se morale pri določitvi </w:t>
      </w:r>
      <w:r w:rsidRPr="00D370D2">
        <w:rPr>
          <w:b/>
          <w:bCs/>
          <w:i/>
          <w:iCs/>
          <w:shd w:val="clear" w:color="auto" w:fill="FFFFFF"/>
        </w:rPr>
        <w:t xml:space="preserve">območij za pospešeno uvajanje obnovljivih virov energije in namenskih infrastrukturnih območij </w:t>
      </w:r>
      <w:r w:rsidRPr="00D370D2">
        <w:rPr>
          <w:shd w:val="clear" w:color="auto" w:fill="FFFFFF"/>
        </w:rPr>
        <w:t xml:space="preserve">izogniti zavarovanim območjem in upoštevati svoje nacionalne načrte za obnovo narave. Razvoj teh načrtov bi morale uskladiti </w:t>
      </w:r>
      <w:r w:rsidRPr="00D370D2">
        <w:rPr>
          <w:b/>
          <w:bCs/>
          <w:i/>
          <w:iCs/>
          <w:shd w:val="clear" w:color="auto" w:fill="FFFFFF"/>
        </w:rPr>
        <w:t>s kartiranjem območij, ki so potrebna za nacionalni prispevek k cilju glede energije iz obnovljivih virov za leto 2030, in po potrebi z določitvijo območij za pospešeno uvajanje obnovljivih virov energije in namenskih omrežnih območij</w:t>
      </w:r>
      <w:r w:rsidRPr="00D370D2">
        <w:rPr>
          <w:shd w:val="clear" w:color="auto" w:fill="FFFFFF"/>
        </w:rPr>
        <w:t xml:space="preserve">. Med pripravo načrtov za obnovo narave bi morale zagotoviti sinergije </w:t>
      </w:r>
      <w:r w:rsidRPr="00D370D2">
        <w:rPr>
          <w:b/>
          <w:bCs/>
          <w:i/>
          <w:iCs/>
          <w:shd w:val="clear" w:color="auto" w:fill="FFFFFF"/>
        </w:rPr>
        <w:t>z</w:t>
      </w:r>
      <w:r w:rsidRPr="00D370D2">
        <w:rPr>
          <w:shd w:val="clear" w:color="auto" w:fill="FFFFFF"/>
        </w:rPr>
        <w:t xml:space="preserve"> </w:t>
      </w:r>
      <w:r w:rsidRPr="00D370D2">
        <w:rPr>
          <w:b/>
          <w:bCs/>
          <w:i/>
          <w:iCs/>
          <w:shd w:val="clear" w:color="auto" w:fill="FFFFFF"/>
        </w:rPr>
        <w:t>okrepitvijo infrastrukture za obnovljive vire energije in energetske infrastrukture</w:t>
      </w:r>
      <w:r w:rsidRPr="00D370D2">
        <w:rPr>
          <w:shd w:val="clear" w:color="auto" w:fill="FFFFFF"/>
        </w:rPr>
        <w:t xml:space="preserve"> </w:t>
      </w:r>
      <w:r w:rsidRPr="00D370D2">
        <w:rPr>
          <w:b/>
          <w:bCs/>
          <w:i/>
          <w:iCs/>
          <w:shd w:val="clear" w:color="auto" w:fill="FFFFFF"/>
        </w:rPr>
        <w:t>ter</w:t>
      </w:r>
      <w:r w:rsidRPr="00D370D2">
        <w:rPr>
          <w:shd w:val="clear" w:color="auto" w:fill="FFFFFF"/>
        </w:rPr>
        <w:t xml:space="preserve"> z</w:t>
      </w:r>
      <w:r w:rsidRPr="00D370D2">
        <w:rPr>
          <w:b/>
          <w:bCs/>
          <w:shd w:val="clear" w:color="auto" w:fill="FFFFFF"/>
        </w:rPr>
        <w:t xml:space="preserve"> </w:t>
      </w:r>
      <w:r w:rsidRPr="00D370D2">
        <w:rPr>
          <w:shd w:val="clear" w:color="auto" w:fill="FFFFFF"/>
        </w:rPr>
        <w:t xml:space="preserve">že določenimi namenskimi območji za </w:t>
      </w:r>
      <w:r w:rsidRPr="00D370D2">
        <w:rPr>
          <w:b/>
          <w:bCs/>
          <w:i/>
          <w:iCs/>
          <w:shd w:val="clear" w:color="auto" w:fill="FFFFFF"/>
        </w:rPr>
        <w:t>pospeševanje uvajanja obnovljivih virov energije in namenskih omrežnih območij</w:t>
      </w:r>
      <w:r w:rsidRPr="00D370D2">
        <w:rPr>
          <w:b/>
          <w:bCs/>
          <w:shd w:val="clear" w:color="auto" w:fill="FFFFFF"/>
        </w:rPr>
        <w:t xml:space="preserve"> </w:t>
      </w:r>
      <w:r w:rsidRPr="00D370D2">
        <w:rPr>
          <w:shd w:val="clear" w:color="auto" w:fill="FFFFFF"/>
        </w:rPr>
        <w:t xml:space="preserve">in poskrbeti, da delovanje teh </w:t>
      </w:r>
      <w:r w:rsidRPr="00D370D2">
        <w:rPr>
          <w:rFonts w:ascii="Arial" w:hAnsi="Arial"/>
          <w:snapToGrid w:val="0"/>
          <w:shd w:val="clear" w:color="auto" w:fill="FFFFFF"/>
        </w:rPr>
        <w:t>▌</w:t>
      </w:r>
      <w:r w:rsidRPr="00D370D2">
        <w:rPr>
          <w:shd w:val="clear" w:color="auto" w:fill="FFFFFF"/>
        </w:rPr>
        <w:t>območij za obnovljive vire energije</w:t>
      </w:r>
      <w:r w:rsidRPr="00D370D2">
        <w:t xml:space="preserve"> </w:t>
      </w:r>
      <w:r w:rsidRPr="00D370D2">
        <w:rPr>
          <w:shd w:val="clear" w:color="auto" w:fill="FFFFFF"/>
        </w:rPr>
        <w:t xml:space="preserve">ostane nespremenjeno, vključno s postopki izdaje dovoljenj, ki se uporabljajo za </w:t>
      </w:r>
      <w:r w:rsidRPr="00D370D2">
        <w:rPr>
          <w:b/>
          <w:bCs/>
          <w:i/>
          <w:iCs/>
          <w:shd w:val="clear" w:color="auto" w:fill="FFFFFF"/>
        </w:rPr>
        <w:t>ta</w:t>
      </w:r>
      <w:r w:rsidRPr="00D370D2">
        <w:rPr>
          <w:b/>
          <w:bCs/>
          <w:i/>
          <w:iCs/>
        </w:rPr>
        <w:t xml:space="preserve"> </w:t>
      </w:r>
      <w:r w:rsidRPr="00D370D2">
        <w:rPr>
          <w:shd w:val="clear" w:color="auto" w:fill="FFFFFF"/>
        </w:rPr>
        <w:t>območja za obnovljive vire energije, predvidenimi v Direktivi (EU) 2018/2001.</w:t>
      </w:r>
    </w:p>
    <w:p w14:paraId="12FA5557" w14:textId="77777777" w:rsidR="002A11E4" w:rsidRPr="00D370D2" w:rsidRDefault="002A11E4" w:rsidP="002A11E4">
      <w:pPr>
        <w:widowControl/>
        <w:suppressAutoHyphens/>
        <w:spacing w:before="120" w:after="120" w:line="360" w:lineRule="auto"/>
        <w:ind w:left="851" w:right="-1" w:hanging="851"/>
        <w:rPr>
          <w:szCs w:val="24"/>
        </w:rPr>
      </w:pPr>
      <w:r w:rsidRPr="00D370D2">
        <w:t>(62)</w:t>
      </w:r>
      <w:r w:rsidRPr="00D370D2">
        <w:tab/>
        <w:t>Za zagotovitev sinergij z ukrepi za obnovo, ki so že bili načrtovani ali uvedeni v državah članicah, bi morali biti ti ukrepi priznani in upoštevani v nacionalnih načrtih za obnovo. Glede na nujnost, da se sprejmejo ukrepi za obnovo degradiranih ekosistemov, na katero je opozorilo poročilo IPCC iz leta 2022, bi morale države članice izvajati navedene ukrepe vzporedno s pripravo načrtov za obnovo.</w:t>
      </w:r>
    </w:p>
    <w:p w14:paraId="28A8A7F9" w14:textId="77777777" w:rsidR="002A11E4" w:rsidRPr="00D370D2" w:rsidRDefault="002A11E4" w:rsidP="002A11E4">
      <w:pPr>
        <w:widowControl/>
        <w:suppressAutoHyphens/>
        <w:spacing w:before="120" w:after="120" w:line="360" w:lineRule="auto"/>
        <w:ind w:left="851" w:right="-1" w:hanging="851"/>
        <w:rPr>
          <w:rFonts w:eastAsia="Calibri"/>
          <w:szCs w:val="24"/>
        </w:rPr>
      </w:pPr>
      <w:bookmarkStart w:id="22" w:name="_Hlk136778969"/>
      <w:r w:rsidRPr="00D370D2">
        <w:t>(63)</w:t>
      </w:r>
      <w:r w:rsidRPr="00D370D2">
        <w:tab/>
        <w:t xml:space="preserve">Nacionalni načrti za obnovo </w:t>
      </w:r>
      <w:r w:rsidRPr="00D370D2">
        <w:rPr>
          <w:b/>
          <w:bCs/>
          <w:i/>
          <w:iCs/>
        </w:rPr>
        <w:t>in ukrepi za obnovo habitatov ter ukrepi za preprečitev poslabšanja habitatov</w:t>
      </w:r>
      <w:r w:rsidRPr="00D370D2">
        <w:t xml:space="preserve"> bi morali upoštevati tudi rezultate raziskovalnih projektov, pomembnih za oceno stanja ekosistemov, opredelitev in uvedbo ukrepov za obnovo ter namene spremljanja, </w:t>
      </w:r>
      <w:r w:rsidRPr="00D370D2">
        <w:rPr>
          <w:b/>
          <w:bCs/>
          <w:i/>
          <w:iCs/>
        </w:rPr>
        <w:t>po potrebi pa bi morali upoštevati raznolikost razmer v različnih regijah Unije v skladu s členom 191(2) Pogodbe o delovanju Evropske unije (PDEU), kot so socialne, gospodarske in kulturne zahteve ter regionalne in lokalne značilnosti, tudi gostoto prebivalstva.</w:t>
      </w:r>
      <w:r w:rsidRPr="00D370D2">
        <w:t xml:space="preserve"> </w:t>
      </w:r>
    </w:p>
    <w:p w14:paraId="6940CC3A" w14:textId="77777777" w:rsidR="002A11E4" w:rsidRPr="00D370D2" w:rsidRDefault="002A11E4" w:rsidP="002A11E4">
      <w:pPr>
        <w:widowControl/>
        <w:suppressAutoHyphens/>
        <w:spacing w:before="120" w:after="120" w:line="360" w:lineRule="auto"/>
        <w:ind w:left="851" w:right="-1" w:hanging="851"/>
        <w:rPr>
          <w:rFonts w:eastAsia="Calibri"/>
          <w:szCs w:val="24"/>
        </w:rPr>
      </w:pPr>
      <w:bookmarkStart w:id="23" w:name="_Hlk136800230"/>
      <w:bookmarkEnd w:id="22"/>
      <w:r w:rsidRPr="00D370D2">
        <w:br w:type="page"/>
      </w:r>
      <w:r w:rsidRPr="00D370D2">
        <w:lastRenderedPageBreak/>
        <w:t>(64)</w:t>
      </w:r>
      <w:r w:rsidRPr="00D370D2">
        <w:tab/>
        <w:t>Primerno je upoštevati poseben položaj najbolj oddaljenih regij Unije, kot je navedeno v členu 349 Pogodbe o delovanju Evropske unije (PDEU), ki določa posebne ukrepe za podporo navedenim regijam. Kot je predvideno v strategiji EU za biotsko raznovrstnost do leta 2030, bi bilo treba varstvu in obnovi ekosistemov v najbolj oddaljenih regijah nameniti posebno pozornost, saj imajo izjemno bogato biotsko raznovrstnost.</w:t>
      </w:r>
      <w:r w:rsidRPr="00D370D2">
        <w:rPr>
          <w:b/>
          <w:i/>
        </w:rPr>
        <w:t xml:space="preserve"> Hkrati bi bilo treba upoštevati s tem povezane stroške varovanja in obnove teh ekosistemov ter oddaljenost, otoško lego, majhnost, zahtevno topografijo in podnebje najbolj oddaljenih regij, zlasti pri pripravi nacionalnih načrtov za obnovo.</w:t>
      </w:r>
      <w:r w:rsidRPr="00D370D2">
        <w:rPr>
          <w:i/>
        </w:rPr>
        <w:t xml:space="preserve"> </w:t>
      </w:r>
      <w:r w:rsidRPr="00D370D2">
        <w:rPr>
          <w:b/>
          <w:i/>
        </w:rPr>
        <w:t>Države članice se spodbuja, da prostovoljno vključijo posebne ukrepe za obnovo v tistih najbolj oddaljenih regijah, ki ne spadajo na področje uporabe te uredbe.</w:t>
      </w:r>
      <w:r w:rsidRPr="00D370D2">
        <w:t xml:space="preserve"> </w:t>
      </w:r>
    </w:p>
    <w:bookmarkEnd w:id="23"/>
    <w:p w14:paraId="75E7C5E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(65)</w:t>
      </w:r>
      <w:r w:rsidRPr="00D370D2">
        <w:tab/>
        <w:t>Evropska agencija za okolje (EEA) bi morala podpirati države članice pri pripravi nacionalnih načrtov za obnovo ter spremljanju napredka pri doseganju ciljev in obveznosti v zvezi z obnovo. Komisija bi morala oceniti, ali so nacionalni načrti za obnovo ustrezni za doseganje navedenih ciljev in obveznosti.</w:t>
      </w:r>
    </w:p>
    <w:p w14:paraId="57A114C6"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(66)</w:t>
      </w:r>
      <w:r w:rsidRPr="00D370D2">
        <w:tab/>
        <w:t>Poročilo Komisije o stanju narave iz leta 2020 je pokazalo, da precejšen delež informacij, ki jih sporočijo države članice v skladu s členom 17 Direktive Sveta 92/43/EGS</w:t>
      </w:r>
      <w:r w:rsidRPr="00D370D2">
        <w:rPr>
          <w:rFonts w:eastAsia="Calibri"/>
          <w:szCs w:val="24"/>
          <w:vertAlign w:val="superscript"/>
          <w:lang w:eastAsia="en-US"/>
        </w:rPr>
        <w:footnoteReference w:id="51"/>
      </w:r>
      <w:r w:rsidRPr="00D370D2">
        <w:t xml:space="preserve"> in členom 12 Direktive 2009/147/ES, zlasti o stanju ohranjenosti ter trendih habitatov in vrst, ki jih varujejo, izhaja iz delnih raziskav ali temelji le na strokovni presoji. Navedeno poročilo je pokazalo tudi, da stanje več habitatnih tipov in vrst, zavarovanih v skladu z Direktivo 92/43/EGS, še vedno ni znano. Potrebna sta zapolnitev navedenih vrzeli v znanju ter vlaganje v spremljanje in nadzor, da se podprejo trdni in znanstveno utemeljeni nacionalni načrti za obnovo. Da bi se povečale pravočasnost, učinkovitost in skladnost različnih metod spremljanja, bi bilo treba pri spremljanju in nadzoru kar najbolje izkoristiti rezultate raziskovalnih in inovacijskih projektov, ki jih financira Unija, ter nove tehnologije, kot sta spremljanje na terenu in daljinsko zaznavanje z uporabo satelitskih podatkov in storitev, zagotovljenih v okviru vesoljskega programa Unije (EGNOS/Galileo in Copernicus). Misije EU Obnova naših oceanov in voda, Prilagajanje podnebnim spremembam in Evropski dogovor o tleh bodo podprle izvajanje ciljev za obnovo</w:t>
      </w:r>
      <w:r w:rsidRPr="00D370D2">
        <w:rPr>
          <w:rFonts w:eastAsia="Calibri"/>
          <w:szCs w:val="24"/>
          <w:vertAlign w:val="superscript"/>
          <w:lang w:eastAsia="en-US"/>
        </w:rPr>
        <w:footnoteReference w:id="52"/>
      </w:r>
      <w:r w:rsidRPr="00D370D2">
        <w:t>.</w:t>
      </w:r>
    </w:p>
    <w:p w14:paraId="59A6DD8C" w14:textId="54BDEC31" w:rsidR="002A11E4" w:rsidRPr="00D370D2" w:rsidRDefault="002A11E4" w:rsidP="002A11E4">
      <w:pPr>
        <w:widowControl/>
        <w:suppressAutoHyphens/>
        <w:spacing w:before="120" w:after="120" w:line="360" w:lineRule="auto"/>
        <w:ind w:left="851" w:right="-1" w:hanging="851"/>
        <w:rPr>
          <w:rFonts w:eastAsia="Calibri"/>
          <w:b/>
          <w:i/>
          <w:szCs w:val="24"/>
        </w:rPr>
      </w:pPr>
      <w:r w:rsidRPr="00D370D2">
        <w:rPr>
          <w:b/>
          <w:i/>
        </w:rPr>
        <w:t xml:space="preserve">(66a) </w:t>
      </w:r>
      <w:r w:rsidRPr="00D370D2">
        <w:rPr>
          <w:b/>
          <w:i/>
        </w:rPr>
        <w:tab/>
        <w:t>Zaradi posebnih tehničnih in finančnih izzivov, povezanih s kartiranjem in spremljanjem morskih okolij, lahko države članice pri ocenjevanju stanja morskih habitatov iz Priloge II kot dopolnilo informacijam, sporočenim v skladu s členom 17 Direktive 92/43/EGS in v skladu s členom 17 Direktive 2008/56/ES, kot podlago za ekstrapolacijo uporabijo informacije o obremenitvah in grožnjah ali druge ustrezne informacije. Tak pristop se zato lahko uporabi tudi kot podlaga za načrtovanje ukrepov za obnovo morskih habitatov v skladu s to uredbo. Splošna ocena stanja morskih habitatov iz Priloge II bi morala temeljiti na najboljšem razpoložljivem znanju ter najnovejšem tehničnem in znanstvenem napredku.</w:t>
      </w:r>
    </w:p>
    <w:p w14:paraId="718E3A18" w14:textId="77777777" w:rsidR="002A11E4" w:rsidRPr="00D370D2" w:rsidRDefault="002A11E4" w:rsidP="002A11E4">
      <w:pPr>
        <w:widowControl/>
        <w:spacing w:after="200" w:line="276" w:lineRule="auto"/>
        <w:ind w:left="851" w:hanging="851"/>
        <w:rPr>
          <w:rFonts w:eastAsia="Calibri"/>
          <w:b/>
          <w:szCs w:val="24"/>
          <w:u w:val="single"/>
        </w:rPr>
      </w:pPr>
      <w:r w:rsidRPr="00D370D2">
        <w:br w:type="page"/>
      </w:r>
    </w:p>
    <w:p w14:paraId="78579CAE"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(67)</w:t>
      </w:r>
      <w:r w:rsidRPr="00D370D2">
        <w:tab/>
        <w:t>Za spremljanje napredka pri izvajanju nacionalnih načrtov za obnovo, izvedenih ukrepov za obnovo, območij, na katerih se izvajajo ukrepi za obnovo, in podatkov o popisu ovir za kontinuiteto toka, bi bilo treba uvesti sistem, ki bi od držav članic zahteval, da pripravijo in posodabljajo ustrezne podatke o rezultatih takega spremljanja ter omogočijo dostop do njih. Za elektronsko poročanje podatkov Komisiji bi bilo treba uporabiti sistem Evropske agencije za okolje Reportnet, pri čemer bi moral biti cilj čim manjše upravno breme za vse subjekte. Da bi države članice zagotovile ustrezno infrastrukturo za javni dostop do podatkov, poročanje o njih in njihovo izmenjavo med javnimi organi, bi morale, kjer je to ustrezno, določiti specifikacije podatkov na podlagi tistih iz Direktive 2003/4/ES Evropskega parlamenta in Sveta</w:t>
      </w:r>
      <w:r w:rsidRPr="00D370D2">
        <w:rPr>
          <w:rFonts w:eastAsia="Calibri"/>
          <w:szCs w:val="24"/>
          <w:vertAlign w:val="superscript"/>
          <w:lang w:eastAsia="en-US"/>
        </w:rPr>
        <w:footnoteReference w:id="53"/>
      </w:r>
      <w:r w:rsidRPr="00D370D2">
        <w:t>, Direktive 2007/2/ES Evropskega parlamenta in Sveta</w:t>
      </w:r>
      <w:r w:rsidRPr="00D370D2">
        <w:rPr>
          <w:rFonts w:eastAsia="Calibri"/>
          <w:szCs w:val="24"/>
          <w:vertAlign w:val="superscript"/>
          <w:lang w:eastAsia="en-US"/>
        </w:rPr>
        <w:footnoteReference w:id="54"/>
      </w:r>
      <w:r w:rsidRPr="00D370D2">
        <w:t xml:space="preserve"> ter Direktive (EU) 2019/1024 Evropskega parlamenta in Sveta</w:t>
      </w:r>
      <w:r w:rsidRPr="00D370D2">
        <w:rPr>
          <w:rFonts w:eastAsia="Calibri"/>
          <w:szCs w:val="24"/>
          <w:vertAlign w:val="superscript"/>
          <w:lang w:eastAsia="en-US"/>
        </w:rPr>
        <w:footnoteReference w:id="55"/>
      </w:r>
      <w:r w:rsidRPr="00D370D2">
        <w:t>.</w:t>
      </w:r>
    </w:p>
    <w:p w14:paraId="5422CA0D" w14:textId="77777777" w:rsidR="002A11E4" w:rsidRPr="00D370D2" w:rsidRDefault="002A11E4" w:rsidP="002A11E4">
      <w:pPr>
        <w:widowControl/>
        <w:suppressAutoHyphens/>
        <w:spacing w:before="120" w:after="120" w:line="360" w:lineRule="auto"/>
        <w:ind w:left="851" w:right="-1" w:hanging="851"/>
        <w:rPr>
          <w:rFonts w:eastAsia="Calibri"/>
          <w:color w:val="000000"/>
          <w:szCs w:val="24"/>
        </w:rPr>
      </w:pPr>
      <w:r w:rsidRPr="00D370D2">
        <w:t>(68)</w:t>
      </w:r>
      <w:r w:rsidRPr="00D370D2">
        <w:tab/>
        <w:t>Da bi Komisija zagotovila učinkovito izvajanje te uredbe, bi morala na zahtevo podpreti države članice prek Instrumenta za tehnično podporo</w:t>
      </w:r>
      <w:r w:rsidRPr="00D370D2">
        <w:rPr>
          <w:rFonts w:eastAsia="Calibri"/>
          <w:szCs w:val="24"/>
          <w:vertAlign w:val="superscript"/>
          <w:lang w:eastAsia="en-US"/>
        </w:rPr>
        <w:footnoteReference w:id="56"/>
      </w:r>
      <w:r w:rsidRPr="00D370D2">
        <w:t>, ki zagotavlja prilagojeno tehnično podporo za načrtovanje in izvajanje reform. Tehnična podpora na primer vključuje krepitev upravne zmogljivosti, usklajevanje zakonodajnih okvirov in izmenjavo ustreznih dobrih praks.</w:t>
      </w:r>
    </w:p>
    <w:p w14:paraId="55AE44E4"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(69)</w:t>
      </w:r>
      <w:r w:rsidRPr="00D370D2">
        <w:tab/>
        <w:t>Komisija bi morala poročati o napredku držav članic pri izpolnjevanju ciljev in obveznosti v zvezi z obnovo iz te uredbe na podlagi poročil o napredku po vsej Uniji, ki jih pripravi EEA, ter drugih analiz in poročil, ki jih dajo države članice na voljo na ustreznih področjih politike, kot so naravovarstvena, morska in vodna politika.</w:t>
      </w:r>
    </w:p>
    <w:p w14:paraId="1995B573" w14:textId="5217A671"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r w:rsidRPr="00D370D2">
        <w:lastRenderedPageBreak/>
        <w:t>(70)</w:t>
      </w:r>
      <w:r w:rsidRPr="00D370D2">
        <w:tab/>
        <w:t>Za zagotovitev doseganja ciljev in obveznosti, določenih v tej uredbi, je izjemno pomembno, da se izvedejo ustrezne zasebne in javne naložbe v obnovo, države članice pa bi morale vključiti odhodke za cilje biotske raznovrstnosti, tudi v zvezi z oportunitetnimi in prehodnimi stroški, nastalimi zaradi izvajanja nacionalnih načrtov za obnovo, v svoje nacionalne proračune in navesti, kako se porabljajo sredstva Unije. Kar zadeva financiranje Unije, odhodki v okviru proračuna Unije in programov financiranja Unije, kot so program za okolje in podnebne ukrepe (LIFE)</w:t>
      </w:r>
      <w:r w:rsidRPr="00D370D2">
        <w:rPr>
          <w:rFonts w:eastAsia="Calibri"/>
          <w:szCs w:val="24"/>
          <w:vertAlign w:val="superscript"/>
          <w:lang w:eastAsia="en-US"/>
        </w:rPr>
        <w:footnoteReference w:id="57"/>
      </w:r>
      <w:r w:rsidRPr="00D370D2">
        <w:t xml:space="preserve">, </w:t>
      </w:r>
      <w:hyperlink r:id="rId9">
        <w:r w:rsidRPr="00D370D2">
          <w:t>Evropski sklad za pomorstvo, ribištvo in akvakulturo</w:t>
        </w:r>
      </w:hyperlink>
      <w:r w:rsidRPr="00D370D2">
        <w:t> (ESPRA)</w:t>
      </w:r>
      <w:r w:rsidRPr="00D370D2">
        <w:rPr>
          <w:rFonts w:eastAsia="Calibri"/>
          <w:szCs w:val="24"/>
          <w:vertAlign w:val="superscript"/>
          <w:lang w:eastAsia="en-US"/>
        </w:rPr>
        <w:footnoteReference w:id="58"/>
      </w:r>
      <w:r w:rsidRPr="00D370D2">
        <w:t xml:space="preserve">, </w:t>
      </w:r>
      <w:hyperlink r:id="rId10">
        <w:r w:rsidRPr="00D370D2">
          <w:t>Evropski kmetijski sklad za razvoj podeželja</w:t>
        </w:r>
      </w:hyperlink>
      <w:r w:rsidRPr="00D370D2">
        <w:t> (EKSRP)</w:t>
      </w:r>
      <w:r w:rsidRPr="00D370D2">
        <w:rPr>
          <w:rFonts w:eastAsia="Calibri"/>
          <w:szCs w:val="24"/>
          <w:vertAlign w:val="superscript"/>
          <w:lang w:eastAsia="en-US"/>
        </w:rPr>
        <w:footnoteReference w:id="59"/>
      </w:r>
      <w:r w:rsidRPr="00D370D2">
        <w:t xml:space="preserve">, </w:t>
      </w:r>
      <w:hyperlink r:id="rId11">
        <w:r w:rsidRPr="00D370D2">
          <w:t>Evropski kmetijski jamstveni sklad</w:t>
        </w:r>
      </w:hyperlink>
      <w:r w:rsidRPr="00D370D2">
        <w:t xml:space="preserve"> (EKJS), </w:t>
      </w:r>
      <w:hyperlink r:id="rId12">
        <w:r w:rsidRPr="00D370D2">
          <w:t>Evropski sklad za regionalni razvoj</w:t>
        </w:r>
      </w:hyperlink>
      <w:r w:rsidRPr="00D370D2">
        <w:t xml:space="preserve"> (ESRR), </w:t>
      </w:r>
      <w:hyperlink r:id="rId13">
        <w:r w:rsidRPr="00D370D2">
          <w:t>Kohezijski sklad</w:t>
        </w:r>
        <w:r w:rsidRPr="00D370D2">
          <w:rPr>
            <w:rFonts w:eastAsia="Calibri"/>
            <w:szCs w:val="24"/>
            <w:vertAlign w:val="superscript"/>
            <w:lang w:eastAsia="en-US"/>
          </w:rPr>
          <w:footnoteReference w:id="60"/>
        </w:r>
      </w:hyperlink>
      <w:r w:rsidRPr="00D370D2">
        <w:t xml:space="preserve"> in Sklad za pravični prehod</w:t>
      </w:r>
      <w:r w:rsidRPr="00D370D2">
        <w:rPr>
          <w:rFonts w:eastAsia="Calibri"/>
          <w:szCs w:val="24"/>
          <w:vertAlign w:val="superscript"/>
          <w:lang w:eastAsia="en-US"/>
        </w:rPr>
        <w:footnoteReference w:id="61"/>
      </w:r>
      <w:r w:rsidRPr="00D370D2">
        <w:t xml:space="preserve"> ter </w:t>
      </w:r>
      <w:r w:rsidRPr="00D370D2">
        <w:rPr>
          <w:shd w:val="clear" w:color="auto" w:fill="FFFFFF"/>
        </w:rPr>
        <w:t>okvirni program Unije za raziskave in inovacije Obzorje Evropa</w:t>
      </w:r>
      <w:r w:rsidRPr="00D370D2">
        <w:rPr>
          <w:rFonts w:eastAsia="Calibri"/>
          <w:color w:val="000000"/>
          <w:szCs w:val="24"/>
          <w:vertAlign w:val="superscript"/>
          <w:lang w:eastAsia="en-US"/>
        </w:rPr>
        <w:footnoteReference w:id="62"/>
      </w:r>
      <w:r w:rsidRPr="00D370D2">
        <w:rPr>
          <w:shd w:val="clear" w:color="auto" w:fill="FFFFFF"/>
        </w:rPr>
        <w:t>,</w:t>
      </w:r>
      <w:r w:rsidRPr="00D370D2">
        <w:t xml:space="preserve"> prispevajo k ciljem biotske raznovrstnosti, </w:t>
      </w:r>
      <w:r w:rsidRPr="00D370D2">
        <w:rPr>
          <w:shd w:val="clear" w:color="auto" w:fill="FFFFFF"/>
        </w:rPr>
        <w:t>pri čemer je namen, da se v letu 2024 nameni 7,5 %, v letih 2026 in 2027 pa 10 % letne porabe v okviru večletnega finančnega okvira za obdobje 2021–2027</w:t>
      </w:r>
      <w:r w:rsidRPr="00D370D2">
        <w:rPr>
          <w:rFonts w:eastAsia="Calibri"/>
          <w:color w:val="000000"/>
          <w:szCs w:val="24"/>
          <w:vertAlign w:val="superscript"/>
          <w:lang w:eastAsia="en-US"/>
        </w:rPr>
        <w:footnoteReference w:id="63"/>
      </w:r>
      <w:r w:rsidRPr="00D370D2">
        <w:rPr>
          <w:shd w:val="clear" w:color="auto" w:fill="FFFFFF"/>
        </w:rPr>
        <w:t xml:space="preserve"> </w:t>
      </w:r>
      <w:r w:rsidRPr="00D370D2">
        <w:t xml:space="preserve">za cilje biotske raznovrstnosti. </w:t>
      </w:r>
    </w:p>
    <w:p w14:paraId="1F5EAF5B"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br w:type="page"/>
      </w:r>
      <w:hyperlink r:id="rId14">
        <w:r w:rsidRPr="00D370D2">
          <w:t>Mehanizem za okrevanje in odpornost</w:t>
        </w:r>
      </w:hyperlink>
      <w:r w:rsidRPr="00D370D2">
        <w:t> (RRF)</w:t>
      </w:r>
      <w:r w:rsidRPr="00D370D2">
        <w:rPr>
          <w:rFonts w:eastAsia="Calibri"/>
          <w:szCs w:val="24"/>
          <w:vertAlign w:val="superscript"/>
          <w:lang w:eastAsia="en-US"/>
        </w:rPr>
        <w:footnoteReference w:id="64"/>
      </w:r>
      <w:r w:rsidRPr="00D370D2">
        <w:t xml:space="preserve"> je nadaljnji vir financiranja za varstvo in obnovo biotske raznovrstnosti in ekosistemov. V zvezi s programom LIFE bi bilo treba posebno pozornost nameniti ustrezni uporabi strateških projektov za naravo kot posebnega orodja, ki bi lahko podprlo izvajanje te uredbe z uspešnim in učinkovitim vključevanjem razpoložljivih finančnih sredstev.</w:t>
      </w:r>
    </w:p>
    <w:p w14:paraId="0E7A00D7"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(71)</w:t>
      </w:r>
      <w:r w:rsidRPr="00D370D2">
        <w:tab/>
        <w:t>Na voljo je vrsta pobud EU ter nacionalnih in zasebnih pobud za spodbujanje zasebnega financiranja, kot je program InvestEU</w:t>
      </w:r>
      <w:r w:rsidRPr="00D370D2">
        <w:rPr>
          <w:rFonts w:eastAsia="Calibri"/>
          <w:szCs w:val="24"/>
          <w:vertAlign w:val="superscript"/>
          <w:lang w:eastAsia="en-US"/>
        </w:rPr>
        <w:footnoteReference w:id="65"/>
      </w:r>
      <w:r w:rsidRPr="00D370D2">
        <w:t>, ki ponuja priložnosti za mobilizacijo javnega in zasebnega financiranja, da se med drugim podpreta krepitev narave in biotske raznovrstnosti z zelenimi in modrimi infrastrukturnimi projekti ter ogljično kmetovanje kot zeleni poslovni model</w:t>
      </w:r>
      <w:r w:rsidRPr="00D370D2">
        <w:rPr>
          <w:rFonts w:eastAsia="Calibri"/>
          <w:szCs w:val="24"/>
          <w:vertAlign w:val="superscript"/>
          <w:lang w:eastAsia="en-US"/>
        </w:rPr>
        <w:footnoteReference w:id="66"/>
      </w:r>
      <w:r w:rsidRPr="00D370D2">
        <w:t>.</w:t>
      </w:r>
    </w:p>
    <w:p w14:paraId="797EF638" w14:textId="77777777" w:rsidR="002A11E4" w:rsidRPr="00D370D2" w:rsidRDefault="002A11E4" w:rsidP="002A11E4">
      <w:pPr>
        <w:widowControl/>
        <w:suppressAutoHyphens/>
        <w:spacing w:before="120" w:after="120" w:line="360" w:lineRule="auto"/>
        <w:ind w:left="851" w:right="-1" w:hanging="851"/>
        <w:rPr>
          <w:rFonts w:eastAsia="Calibri"/>
          <w:b/>
          <w:bCs/>
          <w:i/>
          <w:szCs w:val="22"/>
        </w:rPr>
      </w:pPr>
      <w:r w:rsidRPr="00D370D2">
        <w:rPr>
          <w:b/>
          <w:i/>
        </w:rPr>
        <w:t>(71a)</w:t>
      </w:r>
      <w:r w:rsidRPr="00D370D2">
        <w:rPr>
          <w:b/>
          <w:i/>
        </w:rPr>
        <w:tab/>
        <w:t>Za zagotovitev izvajanja te uredbe so bistvene ustrezne zasebne in javne naložbe v ukrepe za obnovo narave. Zato bi morala Komisija v 12 mesecih po začetku veljavnosti te uredbe in v posvetovanju z državami članicami predložiti poročilo z analizo, v kateri bi opredelila morebitne vrzeli pri izvajanju te uredbe. Poročilu bi morali biti, kadar je to ustrezno, priloženi predlogi za ustrezne ukrepe, vključno s finančnimi ukrepi, za obravnavanje opredeljenih vrzeli, kot je določitev namenskega financiranja, in brez poseganja v pooblastila sozakonodajalcev za sprejetje naslednjega večletnega finančnega okvira za obdobje po letu 2027.</w:t>
      </w:r>
    </w:p>
    <w:p w14:paraId="16B8B270" w14:textId="5CCCC446" w:rsidR="002A11E4" w:rsidRPr="00D370D2" w:rsidRDefault="002A11E4" w:rsidP="002A11E4">
      <w:pPr>
        <w:widowControl/>
        <w:suppressAutoHyphens/>
        <w:spacing w:before="120" w:after="120" w:line="360" w:lineRule="auto"/>
        <w:ind w:left="851" w:right="-1" w:hanging="851"/>
        <w:rPr>
          <w:rFonts w:eastAsia="Calibri"/>
          <w:b/>
          <w:i/>
          <w:szCs w:val="24"/>
        </w:rPr>
      </w:pPr>
      <w:r w:rsidRPr="00D370D2">
        <w:br w:type="page"/>
      </w:r>
      <w:r w:rsidRPr="00D370D2">
        <w:rPr>
          <w:b/>
          <w:i/>
        </w:rPr>
        <w:lastRenderedPageBreak/>
        <w:t xml:space="preserve">(71b) </w:t>
      </w:r>
      <w:r w:rsidR="009952BA" w:rsidRPr="00D370D2">
        <w:rPr>
          <w:b/>
          <w:i/>
        </w:rPr>
        <w:tab/>
      </w:r>
      <w:r w:rsidRPr="00D370D2">
        <w:rPr>
          <w:b/>
          <w:i/>
        </w:rPr>
        <w:t xml:space="preserve">V skladu z ustaljeno sodno prakso Sodišča morajo sodišča držav članic v skladu z načelom lojalnega sodelovanja iz člena 4(3) Pogodbe o Evropski uniji (PEU) zagotoviti sodno varstvo pravic, ki jih imajo posamezniki na podlagi prava Unije. Nadalje člen 19(1) PEU od držav članic zahteva, da določijo pravna sredstva, potrebna za zagotovitev učinkovitega sodnega varstva na področjih, ki jih ureja pravo Unije. Unija in njene države članice so pogodbenice Konvencije Ekonomske komisije Združenih narodov za Evropo o dostopu do informacij, udeležbi javnosti pri odločanju in dostopu do pravnega varstva v okoljskih zadevah (v nadaljnjem besedilu: Aarhuška konvencija). V skladu z Aarhuško konvencijo bi morale države članice zagotoviti, da imajo člani zadevne javnosti v skladu z ustreznim nacionalnim pravnim sistemom dostop do pravnega varstva. </w:t>
      </w:r>
    </w:p>
    <w:p w14:paraId="46A24256"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(72)</w:t>
      </w:r>
      <w:r w:rsidRPr="00D370D2">
        <w:tab/>
        <w:t xml:space="preserve">Države članice bi morale </w:t>
      </w:r>
      <w:r w:rsidRPr="00D370D2">
        <w:rPr>
          <w:shd w:val="clear" w:color="auto" w:fill="FFFFFF"/>
        </w:rPr>
        <w:t>pri pripravi in izvajanju svojih nacionalnih načrtov za obnovo spodbujati pravičen pristop, ki bi zajemal vse segmente družbe</w:t>
      </w:r>
      <w:r w:rsidRPr="00D370D2">
        <w:t xml:space="preserve">, in sicer z vključitvijo postopkov za sodelovanje javnosti ter z upoštevanjem potreb lokalnih skupnosti in deležnikov. </w:t>
      </w:r>
    </w:p>
    <w:p w14:paraId="59D7BA4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(73)</w:t>
      </w:r>
      <w:r w:rsidRPr="00D370D2">
        <w:tab/>
        <w:t>V skladu z Uredbo (EU) 2021/2115 Evropskega parlamenta in Sveta</w:t>
      </w:r>
      <w:r w:rsidRPr="00D370D2">
        <w:rPr>
          <w:rFonts w:eastAsia="Calibri"/>
          <w:szCs w:val="24"/>
          <w:vertAlign w:val="superscript"/>
          <w:lang w:eastAsia="en-US"/>
        </w:rPr>
        <w:footnoteReference w:id="67"/>
      </w:r>
      <w:r w:rsidRPr="00D370D2">
        <w:t xml:space="preserve"> naj bi strateški načrti SKP prispevali k doseganju dolgoročnih nacionalnih ciljev, kot so določeni v zakonodajnih aktih iz Priloge XIII k navedeni uredbi ali kot izhajajo iz njih, in bili z njimi usklajeni. To uredbo o obnovi narave je treba upoštevati, ko Komisija v skladu s členom 159 Uredbe (EU) 2021/2115 do 31. decembra 2025 pregleda seznam iz Priloge XIII k navedeni uredbi.</w:t>
      </w:r>
    </w:p>
    <w:p w14:paraId="44130CBD"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(74)</w:t>
      </w:r>
      <w:r w:rsidRPr="00D370D2">
        <w:tab/>
        <w:t>V skladu z zavezo iz osmega okoljskega akcijskega programa do leta 2030</w:t>
      </w:r>
      <w:r w:rsidRPr="00D370D2">
        <w:rPr>
          <w:rFonts w:eastAsia="Calibri"/>
          <w:szCs w:val="24"/>
          <w:vertAlign w:val="superscript"/>
          <w:lang w:eastAsia="en-US"/>
        </w:rPr>
        <w:footnoteReference w:id="68"/>
      </w:r>
      <w:r w:rsidRPr="00D370D2">
        <w:t xml:space="preserve"> bi morale države članice postopoma opustiti okolju škodljive subvencije na nacionalni ravni, pri čemer bi morale kar najbolj izkoristiti tržne instrumente in orodja za zeleno proračunsko načrtovanje, vključno s tistimi, ki so potrebni za zagotavljanje socialno pravičnega prehoda, ter podpreti podjetja in druge deležnike pri razvoju standardiziranih praks za računovodenje naravnega kapitala.</w:t>
      </w:r>
    </w:p>
    <w:p w14:paraId="29DC96AA" w14:textId="3D2C5D4A" w:rsidR="002A11E4" w:rsidRPr="00D370D2" w:rsidRDefault="002A11E4" w:rsidP="00B20044">
      <w:pPr>
        <w:widowControl/>
        <w:suppressAutoHyphens/>
        <w:spacing w:before="120" w:after="120" w:line="360" w:lineRule="auto"/>
        <w:ind w:left="851" w:right="-1" w:hanging="851"/>
        <w:rPr>
          <w:rFonts w:eastAsia="Calibri"/>
          <w:szCs w:val="24"/>
        </w:rPr>
      </w:pPr>
      <w:r w:rsidRPr="00D370D2">
        <w:t>(75)</w:t>
      </w:r>
      <w:r w:rsidRPr="00D370D2">
        <w:tab/>
        <w:t xml:space="preserve">Da bi se zagotovila potrebna prilagoditev te uredbe, bi bilo treba na Komisijo prenesti pooblastilo za sprejemanje aktov v skladu s členom 290 PDEU v zvezi s spremembo prilog </w:t>
      </w:r>
      <w:r w:rsidRPr="00D370D2">
        <w:lastRenderedPageBreak/>
        <w:t>I do VII</w:t>
      </w:r>
      <w:r w:rsidRPr="00D370D2">
        <w:rPr>
          <w:b/>
          <w:bCs/>
          <w:i/>
          <w:iCs/>
        </w:rPr>
        <w:t>, da bi se</w:t>
      </w:r>
      <w:r w:rsidRPr="00D370D2">
        <w:t xml:space="preserve"> </w:t>
      </w:r>
      <w:r w:rsidRPr="00D370D2">
        <w:rPr>
          <w:b/>
          <w:bCs/>
          <w:i/>
          <w:iCs/>
        </w:rPr>
        <w:t>skupina</w:t>
      </w:r>
      <w:r w:rsidRPr="00D370D2">
        <w:t xml:space="preserve"> habitatov, </w:t>
      </w:r>
      <w:r w:rsidRPr="00D370D2">
        <w:rPr>
          <w:b/>
          <w:bCs/>
          <w:i/>
          <w:iCs/>
        </w:rPr>
        <w:t>seznam vrst ptic, ki se uporablja za</w:t>
      </w:r>
      <w:r w:rsidRPr="00D370D2">
        <w:rPr>
          <w:b/>
          <w:bCs/>
        </w:rPr>
        <w:t xml:space="preserve"> </w:t>
      </w:r>
      <w:r w:rsidRPr="00D370D2">
        <w:rPr>
          <w:b/>
          <w:bCs/>
          <w:i/>
          <w:iCs/>
        </w:rPr>
        <w:t>indeks</w:t>
      </w:r>
      <w:r w:rsidRPr="00D370D2">
        <w:t xml:space="preserve"> splošno razširjenih ptic kmetijske krajine ter </w:t>
      </w:r>
      <w:r w:rsidRPr="00D370D2">
        <w:rPr>
          <w:b/>
          <w:bCs/>
          <w:i/>
          <w:iCs/>
        </w:rPr>
        <w:t>seznam</w:t>
      </w:r>
      <w:r w:rsidRPr="00D370D2">
        <w:t xml:space="preserve"> kazalnikov biotske raznovrstnosti za kmetijske ekosisteme, </w:t>
      </w:r>
      <w:r w:rsidRPr="00D370D2">
        <w:rPr>
          <w:b/>
          <w:bCs/>
          <w:i/>
          <w:iCs/>
        </w:rPr>
        <w:t>seznam</w:t>
      </w:r>
      <w:r w:rsidRPr="00D370D2">
        <w:rPr>
          <w:b/>
          <w:bCs/>
        </w:rPr>
        <w:t xml:space="preserve"> </w:t>
      </w:r>
      <w:r w:rsidRPr="00D370D2">
        <w:t xml:space="preserve">kazalnikov biotske raznovrstnosti za gozdne ekosisteme in </w:t>
      </w:r>
      <w:r w:rsidRPr="00D370D2">
        <w:rPr>
          <w:b/>
          <w:bCs/>
          <w:i/>
          <w:iCs/>
        </w:rPr>
        <w:t>seznami</w:t>
      </w:r>
      <w:r w:rsidRPr="00D370D2">
        <w:t xml:space="preserve"> morskih </w:t>
      </w:r>
      <w:r w:rsidRPr="00D370D2">
        <w:rPr>
          <w:b/>
          <w:bCs/>
          <w:i/>
          <w:iCs/>
        </w:rPr>
        <w:t>habitatov in</w:t>
      </w:r>
      <w:r w:rsidRPr="00D370D2">
        <w:rPr>
          <w:b/>
          <w:bCs/>
        </w:rPr>
        <w:t xml:space="preserve"> </w:t>
      </w:r>
      <w:r w:rsidRPr="00D370D2">
        <w:t xml:space="preserve">vrst </w:t>
      </w:r>
      <w:r w:rsidRPr="00D370D2">
        <w:rPr>
          <w:b/>
          <w:bCs/>
          <w:i/>
          <w:iCs/>
        </w:rPr>
        <w:t>ter</w:t>
      </w:r>
      <w:r w:rsidRPr="00D370D2">
        <w:rPr>
          <w:b/>
          <w:bCs/>
        </w:rPr>
        <w:t xml:space="preserve"> </w:t>
      </w:r>
      <w:r w:rsidRPr="00D370D2">
        <w:t xml:space="preserve">primeri ukrepov za obnovo </w:t>
      </w:r>
      <w:r w:rsidRPr="00D370D2">
        <w:rPr>
          <w:b/>
          <w:bCs/>
          <w:i/>
          <w:iCs/>
        </w:rPr>
        <w:t>prilagodili tehničnemu in znanstvenemu napredku, da bi se upoštevale izkušnje, pridobljene z uporabo uredbe, ali zagotovila skladnost s habitatnimi tipi EUNIS</w:t>
      </w:r>
      <w:r w:rsidRPr="00D370D2">
        <w:t xml:space="preserve">. Zlasti je pomembno, da ▌Komisija pri svojem pripravljalnem delu </w:t>
      </w:r>
      <w:r w:rsidRPr="00D370D2">
        <w:rPr>
          <w:b/>
          <w:bCs/>
          <w:i/>
          <w:iCs/>
        </w:rPr>
        <w:t>izvaja ocene učinkov in se</w:t>
      </w:r>
      <w:r w:rsidRPr="00D370D2">
        <w:rPr>
          <w:b/>
          <w:bCs/>
        </w:rPr>
        <w:t xml:space="preserve"> </w:t>
      </w:r>
      <w:r w:rsidRPr="00D370D2">
        <w:t xml:space="preserve">ustrezno posvetuje, vključno na ravni strokovnjakov, </w:t>
      </w:r>
      <w:r w:rsidRPr="00D370D2">
        <w:rPr>
          <w:rFonts w:ascii="Arial" w:hAnsi="Arial"/>
          <w:snapToGrid w:val="0"/>
        </w:rPr>
        <w:t>▌</w:t>
      </w:r>
      <w:r w:rsidRPr="00D370D2">
        <w:t xml:space="preserve"> v skladu z načeli, določenimi v Medinstitucionalnem sporazumu z dne 13. aprila 2016 o boljši pripravi zakonodaje</w:t>
      </w:r>
      <w:r w:rsidR="00B20044">
        <w:rPr>
          <w:rStyle w:val="FootnoteReference"/>
        </w:rPr>
        <w:footnoteReference w:id="69"/>
      </w:r>
      <w:r w:rsidRPr="00D370D2">
        <w:t>. Za zagotovitev enakopravnega sodelovanja pri pripravi delegiranih aktov Evropski parlament in Svet zlasti prejmeta vse dokumente sočasno s strokovnjaki iz držav članic, njuni strokovnjaki pa se lahko sistematično udeležujejo sestankov strokovnih skupin Komisije, ki zadevajo pripravo delegiranih aktov.</w:t>
      </w:r>
    </w:p>
    <w:p w14:paraId="0E8CAFBC"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(76)</w:t>
      </w:r>
      <w:r w:rsidRPr="00D370D2">
        <w:tab/>
        <w:t xml:space="preserve">Za zagotovitev enotnih pogojev za izvajanje te uredbe bi bilo treba na Komisijo prenesti izvedbena pooblastila za določitev metode za spremljanje opraševalcev, določitev metod za spremljanje kazalnikov za kmetijske ekosisteme iz Priloge IV k tej uredbi in kazalnikov za gozdne ekosisteme iz Priloge VI k tej uredbi, </w:t>
      </w:r>
      <w:bookmarkStart w:id="24" w:name="_Hlk133427816"/>
      <w:r w:rsidRPr="00D370D2">
        <w:rPr>
          <w:b/>
          <w:bCs/>
          <w:i/>
          <w:iCs/>
        </w:rPr>
        <w:t>vzpostavitev</w:t>
      </w:r>
      <w:r w:rsidRPr="00D370D2">
        <w:rPr>
          <w:b/>
          <w:bCs/>
        </w:rPr>
        <w:t xml:space="preserve"> </w:t>
      </w:r>
      <w:r w:rsidRPr="00D370D2">
        <w:rPr>
          <w:b/>
          <w:bCs/>
          <w:i/>
          <w:iCs/>
        </w:rPr>
        <w:t>vodilnih okvirov za določanje zadovoljivih ravni</w:t>
      </w:r>
      <w:r w:rsidRPr="00D370D2">
        <w:rPr>
          <w:b/>
          <w:bCs/>
        </w:rPr>
        <w:t xml:space="preserve"> </w:t>
      </w:r>
      <w:r w:rsidRPr="00D370D2">
        <w:rPr>
          <w:b/>
          <w:bCs/>
          <w:i/>
          <w:iCs/>
        </w:rPr>
        <w:t>urbanega zelenega prostora, urbane drevesne zastornosti v urbanih ekosistemih,</w:t>
      </w:r>
      <w:bookmarkEnd w:id="24"/>
      <w:r w:rsidRPr="00D370D2">
        <w:t xml:space="preserve"> opraševalcev, kazalnikov za kmetijske ekosisteme iz Priloge IV k tej uredbi in kazalnikov za gozdne ekosisteme iz Priloge VI k tej uredbi, določitev enotne oblike za nacionalne načrte za obnovo ter določitev oblike, strukture in podrobnih ureditev za elektronsko poročanje podatkov in informacij Komisiji. Navedena pooblastila bi bilo treba izvajati v skladu z Uredbo (EU) št. 182/2011 Evropskega parlamenta in Sveta</w:t>
      </w:r>
      <w:r w:rsidRPr="00D370D2">
        <w:rPr>
          <w:rFonts w:eastAsia="Calibri"/>
          <w:szCs w:val="24"/>
          <w:vertAlign w:val="superscript"/>
          <w:lang w:eastAsia="en-US"/>
        </w:rPr>
        <w:footnoteReference w:id="70"/>
      </w:r>
      <w:r w:rsidRPr="00D370D2">
        <w:t xml:space="preserve">. </w:t>
      </w:r>
    </w:p>
    <w:p w14:paraId="463E66B6" w14:textId="77777777" w:rsidR="002A11E4" w:rsidRPr="00D370D2" w:rsidRDefault="002A11E4" w:rsidP="002A11E4">
      <w:pPr>
        <w:widowControl/>
        <w:suppressAutoHyphens/>
        <w:spacing w:before="120" w:after="120" w:line="360" w:lineRule="auto"/>
        <w:ind w:left="851" w:right="-1" w:hanging="851"/>
        <w:rPr>
          <w:rFonts w:eastAsia="Calibri"/>
          <w:szCs w:val="24"/>
        </w:rPr>
      </w:pPr>
      <w:r w:rsidRPr="00D370D2">
        <w:t>(77)</w:t>
      </w:r>
      <w:r w:rsidRPr="00D370D2">
        <w:tab/>
        <w:t xml:space="preserve">Komisija bi morala opraviti vrednotenje te uredbe. V skladu z odstavkom 22 Medinstitucionalnega sporazuma o boljši pripravi zakonodaje bi moralo navedeno vrednotenje temeljiti na merilih učinkovitosti, uspešnosti, ustreznosti, skladnosti in dodani vrednosti EU ter zagotoviti podlago za ocene učinka morebitnih nadaljnjih ukrepov. Poleg tega bi morala Komisija oceniti potrebo po določitvi dodatnih ciljev za obnovo na podlagi skupnih metod za ocenjevanje stanja ekosistemov, ki niso zajeti v členih 4 in 5, ob upoštevanju najnovejših znanstvenih dokazov. </w:t>
      </w:r>
    </w:p>
    <w:p w14:paraId="62F71C6C" w14:textId="7466314B" w:rsidR="002A11E4" w:rsidRPr="00D370D2" w:rsidRDefault="002A11E4" w:rsidP="002A11E4">
      <w:pPr>
        <w:widowControl/>
        <w:suppressAutoHyphens/>
        <w:spacing w:before="120" w:after="120" w:line="360" w:lineRule="auto"/>
        <w:ind w:left="851" w:right="-1" w:hanging="851"/>
        <w:rPr>
          <w:rFonts w:eastAsia="Calibri"/>
          <w:szCs w:val="24"/>
        </w:rPr>
      </w:pPr>
      <w:r w:rsidRPr="00D370D2">
        <w:lastRenderedPageBreak/>
        <w:t>(78)</w:t>
      </w:r>
      <w:r w:rsidRPr="00D370D2">
        <w:tab/>
        <w:t>Ker države članice ne morejo zadovoljivo doseči ciljev te uredbe, temveč se zaradi obsega in učinkov lažje dosežejo na ravni Unije, lahko Unija sprejme ukrepe v skladu z načelom subsidiarnosti iz člena 5 Pogodbe o Evropski uniji. V skladu z načelom sorazmernosti iz navedenega člena ta uredba ne presega tistega, kar je potr</w:t>
      </w:r>
      <w:r w:rsidR="009952BA" w:rsidRPr="00D370D2">
        <w:t>ebno za dosego navedenih ciljev </w:t>
      </w:r>
      <w:r w:rsidRPr="00D370D2">
        <w:t>–</w:t>
      </w:r>
    </w:p>
    <w:p w14:paraId="3D0A3FF0" w14:textId="77777777" w:rsidR="002A11E4" w:rsidRPr="00D370D2" w:rsidRDefault="002A11E4" w:rsidP="002A11E4">
      <w:pPr>
        <w:widowControl/>
        <w:suppressAutoHyphens/>
        <w:spacing w:before="120" w:after="120" w:line="360" w:lineRule="auto"/>
        <w:ind w:left="567" w:right="3400" w:hanging="567"/>
        <w:rPr>
          <w:rFonts w:eastAsia="Calibri"/>
          <w:szCs w:val="24"/>
        </w:rPr>
      </w:pPr>
      <w:r w:rsidRPr="00D370D2">
        <w:br w:type="page"/>
      </w:r>
    </w:p>
    <w:p w14:paraId="4D43B8D2" w14:textId="77777777" w:rsidR="002A11E4" w:rsidRPr="00D370D2" w:rsidRDefault="002A11E4" w:rsidP="002A11E4">
      <w:pPr>
        <w:keepNext/>
        <w:widowControl/>
        <w:suppressAutoHyphens/>
        <w:spacing w:before="120" w:after="120"/>
        <w:jc w:val="both"/>
        <w:rPr>
          <w:rFonts w:eastAsia="Calibri"/>
          <w:szCs w:val="22"/>
        </w:rPr>
      </w:pPr>
      <w:r w:rsidRPr="00D370D2">
        <w:lastRenderedPageBreak/>
        <w:t>SPREJELA NASLEDNJO UREDBO:</w:t>
      </w:r>
    </w:p>
    <w:p w14:paraId="01B98A60" w14:textId="77777777" w:rsidR="002A11E4" w:rsidRPr="00D370D2" w:rsidRDefault="002A11E4" w:rsidP="002A11E4">
      <w:pPr>
        <w:keepNext/>
        <w:widowControl/>
        <w:suppressAutoHyphens/>
        <w:spacing w:before="360" w:after="360" w:line="360" w:lineRule="auto"/>
        <w:jc w:val="center"/>
        <w:outlineLvl w:val="0"/>
        <w:rPr>
          <w:b/>
          <w:bCs/>
          <w:smallCaps/>
          <w:sz w:val="32"/>
          <w:szCs w:val="28"/>
        </w:rPr>
      </w:pPr>
      <w:r w:rsidRPr="00D370D2">
        <w:rPr>
          <w:b/>
          <w:smallCaps/>
          <w:sz w:val="32"/>
        </w:rPr>
        <w:t>POGLAVJE I</w:t>
      </w:r>
      <w:r w:rsidRPr="00D370D2">
        <w:rPr>
          <w:b/>
          <w:smallCaps/>
          <w:sz w:val="32"/>
        </w:rPr>
        <w:br/>
        <w:t>SPLOŠNE DOLOČBE</w:t>
      </w:r>
    </w:p>
    <w:p w14:paraId="45FE44B7" w14:textId="77777777" w:rsidR="002A11E4" w:rsidRPr="00D370D2" w:rsidRDefault="002A11E4" w:rsidP="002A11E4">
      <w:pPr>
        <w:keepNext/>
        <w:widowControl/>
        <w:suppressAutoHyphens/>
        <w:spacing w:before="360" w:after="120" w:line="360" w:lineRule="auto"/>
        <w:ind w:right="-1"/>
        <w:jc w:val="center"/>
        <w:outlineLvl w:val="1"/>
        <w:rPr>
          <w:b/>
          <w:bCs/>
          <w:szCs w:val="26"/>
        </w:rPr>
      </w:pPr>
      <w:bookmarkStart w:id="25" w:name="_Hlk137037513"/>
      <w:r w:rsidRPr="00D370D2">
        <w:t>Člen 1</w:t>
      </w:r>
      <w:r w:rsidRPr="00D370D2">
        <w:rPr>
          <w:b/>
        </w:rPr>
        <w:br/>
      </w:r>
      <w:r w:rsidRPr="00D370D2">
        <w:rPr>
          <w:i/>
        </w:rPr>
        <w:t>Vsebina</w:t>
      </w:r>
    </w:p>
    <w:p w14:paraId="469EF108" w14:textId="77777777" w:rsidR="002A11E4" w:rsidRPr="00D370D2" w:rsidRDefault="002A11E4" w:rsidP="002A11E4">
      <w:pPr>
        <w:widowControl/>
        <w:suppressAutoHyphens/>
        <w:spacing w:before="120" w:after="120" w:line="360" w:lineRule="auto"/>
        <w:ind w:left="567" w:right="-1" w:hanging="567"/>
        <w:jc w:val="both"/>
        <w:rPr>
          <w:rFonts w:eastAsia="Calibri"/>
          <w:szCs w:val="22"/>
        </w:rPr>
      </w:pPr>
      <w:r w:rsidRPr="00D370D2">
        <w:t>1.</w:t>
      </w:r>
      <w:r w:rsidRPr="00D370D2">
        <w:tab/>
        <w:t>Ta uredba določa pravila, ki prispevajo k:</w:t>
      </w:r>
    </w:p>
    <w:p w14:paraId="5A919480" w14:textId="1AF252E6" w:rsidR="002A11E4" w:rsidRPr="00D370D2" w:rsidRDefault="002A11E4" w:rsidP="004713AE">
      <w:pPr>
        <w:widowControl/>
        <w:suppressAutoHyphens/>
        <w:spacing w:before="120" w:after="120" w:line="360" w:lineRule="auto"/>
        <w:ind w:left="1134" w:right="-1" w:hanging="567"/>
        <w:rPr>
          <w:rFonts w:eastAsia="Calibri"/>
          <w:b/>
          <w:szCs w:val="22"/>
        </w:rPr>
      </w:pPr>
      <w:r w:rsidRPr="00D370D2">
        <w:t>(a)</w:t>
      </w:r>
      <w:r w:rsidRPr="00D370D2">
        <w:tab/>
      </w:r>
      <w:r w:rsidR="004713AE" w:rsidRPr="00D370D2">
        <w:t xml:space="preserve">▌ </w:t>
      </w:r>
      <w:r w:rsidRPr="00D370D2">
        <w:t>biotsko r</w:t>
      </w:r>
      <w:r w:rsidRPr="00D370D2">
        <w:rPr>
          <w:b/>
          <w:bCs/>
          <w:i/>
          <w:iCs/>
        </w:rPr>
        <w:t>aznovrstn</w:t>
      </w:r>
      <w:r w:rsidR="004713AE" w:rsidRPr="00D370D2">
        <w:rPr>
          <w:b/>
          <w:bCs/>
          <w:i/>
          <w:iCs/>
        </w:rPr>
        <w:t>im,</w:t>
      </w:r>
      <w:r w:rsidRPr="00D370D2">
        <w:rPr>
          <w:b/>
          <w:bCs/>
          <w:i/>
          <w:iCs/>
        </w:rPr>
        <w:t xml:space="preserve"> odporn</w:t>
      </w:r>
      <w:r w:rsidR="004713AE" w:rsidRPr="00D370D2">
        <w:rPr>
          <w:b/>
          <w:bCs/>
          <w:i/>
          <w:iCs/>
        </w:rPr>
        <w:t>im</w:t>
      </w:r>
      <w:r w:rsidRPr="00D370D2">
        <w:t xml:space="preserve"> </w:t>
      </w:r>
      <w:r w:rsidR="004713AE" w:rsidRPr="00D370D2">
        <w:rPr>
          <w:b/>
          <w:bCs/>
          <w:i/>
          <w:iCs/>
        </w:rPr>
        <w:t xml:space="preserve">in produktivnim ekosistemom </w:t>
      </w:r>
      <w:r w:rsidRPr="00D370D2">
        <w:t xml:space="preserve">na kopenskih in morskih območjih </w:t>
      </w:r>
      <w:r w:rsidRPr="00D370D2">
        <w:rPr>
          <w:b/>
          <w:bCs/>
          <w:i/>
          <w:iCs/>
        </w:rPr>
        <w:t>držav članic</w:t>
      </w:r>
      <w:r w:rsidRPr="00D370D2">
        <w:t xml:space="preserve"> z obnovo </w:t>
      </w:r>
      <w:r w:rsidR="004713AE" w:rsidRPr="00D370D2">
        <w:rPr>
          <w:b/>
          <w:bCs/>
          <w:i/>
          <w:iCs/>
        </w:rPr>
        <w:t>degradiranih</w:t>
      </w:r>
      <w:r w:rsidR="004713AE" w:rsidRPr="00D370D2">
        <w:t xml:space="preserve"> </w:t>
      </w:r>
      <w:r w:rsidRPr="00D370D2">
        <w:t>ekosistemov;</w:t>
      </w:r>
      <w:r w:rsidR="004713AE" w:rsidRPr="00D370D2">
        <w:t xml:space="preserve"> </w:t>
      </w:r>
      <w:r w:rsidR="004713AE" w:rsidRPr="00D370D2">
        <w:rPr>
          <w:b/>
        </w:rPr>
        <w:t>[Sprememba 113/rev1]</w:t>
      </w:r>
    </w:p>
    <w:p w14:paraId="1DFACF1D" w14:textId="427F441D" w:rsidR="002A11E4" w:rsidRPr="00D370D2" w:rsidRDefault="002A11E4" w:rsidP="002A11E4">
      <w:pPr>
        <w:widowControl/>
        <w:suppressAutoHyphens/>
        <w:spacing w:before="120" w:after="120" w:line="360" w:lineRule="auto"/>
        <w:ind w:left="1134" w:right="-1" w:hanging="567"/>
        <w:rPr>
          <w:rFonts w:eastAsia="Calibri"/>
          <w:b/>
          <w:szCs w:val="22"/>
        </w:rPr>
      </w:pPr>
      <w:r w:rsidRPr="00D370D2">
        <w:t>(b)</w:t>
      </w:r>
      <w:r w:rsidRPr="00D370D2">
        <w:tab/>
        <w:t>doseganju splošnih ciljev Unije na področju blažitve podnebnih sprememb</w:t>
      </w:r>
      <w:r w:rsidRPr="00D370D2">
        <w:rPr>
          <w:b/>
          <w:bCs/>
          <w:i/>
          <w:iCs/>
        </w:rPr>
        <w:t>,</w:t>
      </w:r>
      <w:r w:rsidRPr="00D370D2">
        <w:t xml:space="preserve"> prilagajanja podnebnim spremembam</w:t>
      </w:r>
      <w:r w:rsidR="00AC255D" w:rsidRPr="00D370D2">
        <w:rPr>
          <w:b/>
          <w:bCs/>
          <w:i/>
          <w:iCs/>
          <w:szCs w:val="24"/>
          <w:lang w:eastAsia="en-US"/>
        </w:rPr>
        <w:t>, kar zajema tudi prehransko varnost, energetski prehod in socialna stanovanja,</w:t>
      </w:r>
      <w:r w:rsidRPr="00D370D2">
        <w:t xml:space="preserve"> </w:t>
      </w:r>
      <w:r w:rsidRPr="00D370D2">
        <w:rPr>
          <w:b/>
          <w:bCs/>
          <w:i/>
          <w:iCs/>
        </w:rPr>
        <w:t>in nevtralnosti degradacije tal</w:t>
      </w:r>
      <w:r w:rsidRPr="00D370D2">
        <w:t>;</w:t>
      </w:r>
      <w:r w:rsidR="00AC255D" w:rsidRPr="00D370D2">
        <w:rPr>
          <w:b/>
        </w:rPr>
        <w:t xml:space="preserve"> [Sprememba 114]</w:t>
      </w:r>
    </w:p>
    <w:p w14:paraId="39E8527E" w14:textId="77777777" w:rsidR="002A11E4" w:rsidRPr="00D370D2" w:rsidRDefault="002A11E4" w:rsidP="002A11E4">
      <w:pPr>
        <w:widowControl/>
        <w:suppressAutoHyphens/>
        <w:spacing w:before="120" w:after="120" w:line="360" w:lineRule="auto"/>
        <w:ind w:left="1134" w:right="-1" w:hanging="567"/>
        <w:jc w:val="both"/>
        <w:rPr>
          <w:rFonts w:eastAsia="Calibri"/>
          <w:szCs w:val="22"/>
        </w:rPr>
      </w:pPr>
      <w:r w:rsidRPr="00D370D2">
        <w:t>(c)</w:t>
      </w:r>
      <w:r w:rsidRPr="00D370D2">
        <w:tab/>
        <w:t>izpolnjevanju mednarodnih zavez Unije.</w:t>
      </w:r>
    </w:p>
    <w:p w14:paraId="20B18624" w14:textId="78823B6F" w:rsidR="002A11E4" w:rsidRPr="00D370D2" w:rsidRDefault="002A11E4" w:rsidP="002A11E4">
      <w:pPr>
        <w:widowControl/>
        <w:suppressAutoHyphens/>
        <w:spacing w:before="120" w:after="120" w:line="360" w:lineRule="auto"/>
        <w:ind w:left="567" w:right="-1" w:hanging="567"/>
      </w:pPr>
      <w:r w:rsidRPr="00D370D2">
        <w:t>2.</w:t>
      </w:r>
      <w:r w:rsidRPr="00D370D2">
        <w:tab/>
        <w:t xml:space="preserve">S to uredbo se vzpostavlja okvir, v katerem države članice </w:t>
      </w:r>
      <w:r w:rsidRPr="00D370D2">
        <w:rPr>
          <w:rFonts w:ascii="Arial" w:hAnsi="Arial"/>
          <w:snapToGrid w:val="0"/>
        </w:rPr>
        <w:t>▌</w:t>
      </w:r>
      <w:r w:rsidRPr="00D370D2">
        <w:t xml:space="preserve"> uvedejo učinkovite ukrepe za obnovo, vezane na posamezno območje, ki </w:t>
      </w:r>
      <w:r w:rsidRPr="00D370D2">
        <w:rPr>
          <w:b/>
          <w:bCs/>
          <w:i/>
          <w:iCs/>
        </w:rPr>
        <w:t>naj bi</w:t>
      </w:r>
      <w:r w:rsidRPr="00D370D2">
        <w:t xml:space="preserve"> do leta 2030 skupaj </w:t>
      </w:r>
      <w:r w:rsidRPr="00D370D2">
        <w:rPr>
          <w:b/>
          <w:bCs/>
          <w:i/>
          <w:iCs/>
        </w:rPr>
        <w:t>kot cilj Unije</w:t>
      </w:r>
      <w:r w:rsidRPr="00D370D2">
        <w:rPr>
          <w:b/>
          <w:bCs/>
        </w:rPr>
        <w:t xml:space="preserve"> </w:t>
      </w:r>
      <w:r w:rsidRPr="00D370D2">
        <w:rPr>
          <w:b/>
          <w:bCs/>
          <w:i/>
          <w:iCs/>
        </w:rPr>
        <w:t>za območja in ekosisteme v področju uporabe, kot je opredeljeno v členu 2</w:t>
      </w:r>
      <w:r w:rsidRPr="00D370D2">
        <w:rPr>
          <w:b/>
          <w:bCs/>
        </w:rPr>
        <w:t xml:space="preserve">, </w:t>
      </w:r>
      <w:r w:rsidRPr="00D370D2">
        <w:t xml:space="preserve">zajeli najmanj 20 % kopenskih in </w:t>
      </w:r>
      <w:r w:rsidRPr="00D370D2">
        <w:rPr>
          <w:b/>
          <w:bCs/>
          <w:i/>
          <w:iCs/>
        </w:rPr>
        <w:t>20 %</w:t>
      </w:r>
      <w:r w:rsidRPr="00D370D2">
        <w:t xml:space="preserve"> morskih območij Unije, do leta 2050 pa vse ekosisteme, ki jih je treba obnoviti.</w:t>
      </w:r>
    </w:p>
    <w:p w14:paraId="372F041D" w14:textId="3AB4B208" w:rsidR="00AC255D" w:rsidRPr="00D370D2" w:rsidRDefault="00AC255D" w:rsidP="002A11E4">
      <w:pPr>
        <w:widowControl/>
        <w:suppressAutoHyphens/>
        <w:spacing w:before="120" w:after="120" w:line="360" w:lineRule="auto"/>
        <w:ind w:left="567" w:right="-1" w:hanging="567"/>
        <w:rPr>
          <w:rFonts w:eastAsia="Calibri"/>
          <w:b/>
          <w:szCs w:val="22"/>
        </w:rPr>
      </w:pPr>
      <w:r w:rsidRPr="00D370D2">
        <w:rPr>
          <w:b/>
          <w:i/>
          <w:szCs w:val="24"/>
          <w:lang w:eastAsia="en-US"/>
        </w:rPr>
        <w:t>2a.</w:t>
      </w:r>
      <w:r w:rsidRPr="00D370D2">
        <w:rPr>
          <w:szCs w:val="24"/>
          <w:lang w:eastAsia="en-US"/>
        </w:rPr>
        <w:tab/>
      </w:r>
      <w:r w:rsidRPr="00D370D2">
        <w:rPr>
          <w:b/>
          <w:i/>
          <w:szCs w:val="24"/>
          <w:lang w:eastAsia="en-US"/>
        </w:rPr>
        <w:t>Ta uredba mora ustvariti sinergije in biti skladna z obstoječo in prihodnjo zakonodajo, pri čemer je treba upoštevati nacionalne pristojnosti ter zagotoviti njeno usklajenost in skladnost z zakonodajo Unije, med drugim na področju energije iz obnovljivih virov, fitofarmacevtskih sredstev, kritičnih surovin ter kmetijstva in gozdarstva.</w:t>
      </w:r>
      <w:r w:rsidRPr="00D370D2">
        <w:rPr>
          <w:b/>
          <w:szCs w:val="24"/>
          <w:lang w:eastAsia="en-US"/>
        </w:rPr>
        <w:t xml:space="preserve"> [Sprememba 116]</w:t>
      </w:r>
    </w:p>
    <w:bookmarkEnd w:id="25"/>
    <w:p w14:paraId="5573C8CD" w14:textId="77777777" w:rsidR="002A11E4" w:rsidRPr="00D370D2" w:rsidRDefault="002A11E4" w:rsidP="002A11E4">
      <w:pPr>
        <w:keepNext/>
        <w:widowControl/>
        <w:suppressAutoHyphens/>
        <w:spacing w:before="360" w:after="120" w:line="360" w:lineRule="auto"/>
        <w:ind w:right="-1"/>
        <w:jc w:val="center"/>
        <w:outlineLvl w:val="1"/>
        <w:rPr>
          <w:b/>
          <w:bCs/>
          <w:szCs w:val="26"/>
        </w:rPr>
      </w:pPr>
      <w:r w:rsidRPr="00D370D2">
        <w:t>Člen 2</w:t>
      </w:r>
      <w:r w:rsidRPr="00D370D2">
        <w:rPr>
          <w:b/>
        </w:rPr>
        <w:br/>
      </w:r>
      <w:r w:rsidRPr="00D370D2">
        <w:rPr>
          <w:i/>
        </w:rPr>
        <w:t>Geografsko območje</w:t>
      </w:r>
    </w:p>
    <w:p w14:paraId="55EB4361" w14:textId="77777777" w:rsidR="002A11E4" w:rsidRPr="00D370D2" w:rsidRDefault="002A11E4" w:rsidP="002A11E4">
      <w:pPr>
        <w:widowControl/>
        <w:suppressAutoHyphens/>
        <w:spacing w:before="120" w:after="120" w:line="360" w:lineRule="auto"/>
        <w:ind w:right="-1"/>
        <w:rPr>
          <w:rFonts w:eastAsia="Calibri"/>
          <w:szCs w:val="22"/>
        </w:rPr>
      </w:pPr>
      <w:r w:rsidRPr="00D370D2">
        <w:t>Ta uredba se uporablja za ekosisteme iz členov 4 do 10:</w:t>
      </w:r>
    </w:p>
    <w:p w14:paraId="3D84B116" w14:textId="77777777" w:rsidR="002A11E4" w:rsidRPr="00D370D2" w:rsidRDefault="002A11E4" w:rsidP="002A11E4">
      <w:pPr>
        <w:widowControl/>
        <w:suppressAutoHyphens/>
        <w:spacing w:before="120" w:after="120" w:line="360" w:lineRule="auto"/>
        <w:ind w:left="1134" w:right="-1" w:hanging="567"/>
        <w:jc w:val="both"/>
        <w:rPr>
          <w:rFonts w:eastAsia="Calibri"/>
          <w:b/>
          <w:szCs w:val="22"/>
          <w:u w:val="single"/>
        </w:rPr>
      </w:pPr>
      <w:r w:rsidRPr="00D370D2">
        <w:t>(a)</w:t>
      </w:r>
      <w:r w:rsidRPr="00D370D2">
        <w:tab/>
        <w:t>na ozemlju držav članic;</w:t>
      </w:r>
    </w:p>
    <w:p w14:paraId="268A7275" w14:textId="77777777" w:rsidR="002A11E4" w:rsidRPr="00D370D2" w:rsidRDefault="002A11E4" w:rsidP="002A11E4">
      <w:pPr>
        <w:widowControl/>
        <w:suppressAutoHyphens/>
        <w:spacing w:before="120" w:after="120" w:line="360" w:lineRule="auto"/>
        <w:ind w:left="1134" w:right="-1" w:hanging="567"/>
        <w:jc w:val="both"/>
        <w:rPr>
          <w:rFonts w:eastAsia="Calibri"/>
          <w:i/>
          <w:szCs w:val="22"/>
        </w:rPr>
      </w:pPr>
      <w:r w:rsidRPr="00D370D2">
        <w:rPr>
          <w:b/>
          <w:i/>
        </w:rPr>
        <w:t>(aa)</w:t>
      </w:r>
      <w:r w:rsidRPr="00D370D2">
        <w:rPr>
          <w:b/>
          <w:i/>
        </w:rPr>
        <w:tab/>
        <w:t>v obalnem morju, kot je opredeljeno v Direktivi 2000/60/ES, držav članic, na njihovem morskem dnu in v podtalju;</w:t>
      </w:r>
    </w:p>
    <w:p w14:paraId="2855C7B3" w14:textId="77777777" w:rsidR="002A11E4" w:rsidRPr="00D370D2" w:rsidRDefault="002A11E4" w:rsidP="002A11E4">
      <w:pPr>
        <w:widowControl/>
        <w:spacing w:before="120" w:after="120" w:line="360" w:lineRule="auto"/>
        <w:ind w:left="1134" w:hanging="567"/>
        <w:rPr>
          <w:rFonts w:eastAsia="Calibri"/>
          <w:szCs w:val="22"/>
        </w:rPr>
      </w:pPr>
      <w:r w:rsidRPr="00D370D2">
        <w:lastRenderedPageBreak/>
        <w:t>(b)</w:t>
      </w:r>
      <w:r w:rsidRPr="00D370D2">
        <w:tab/>
        <w:t xml:space="preserve">v vodah, na morskem dnu in v podtalju od temeljne črte proti odprtemu morju, od katere se meri velikost teritorialnih voda, ki sega do najbolj oddaljenega območja, na katerem država članica </w:t>
      </w:r>
      <w:r w:rsidRPr="00D370D2">
        <w:rPr>
          <w:b/>
          <w:bCs/>
          <w:i/>
          <w:iCs/>
        </w:rPr>
        <w:t>ima ali</w:t>
      </w:r>
      <w:r w:rsidRPr="00D370D2">
        <w:t xml:space="preserve"> izvaja suverene pravice </w:t>
      </w:r>
      <w:r w:rsidRPr="00D370D2">
        <w:rPr>
          <w:b/>
          <w:bCs/>
          <w:i/>
          <w:iCs/>
        </w:rPr>
        <w:t>ali jurisdikcijo</w:t>
      </w:r>
      <w:r w:rsidRPr="00D370D2">
        <w:t>, v skladu s Konvencijo Združenih narodov o pomorskem mednarodnem pravu iz leta 1982.</w:t>
      </w:r>
    </w:p>
    <w:p w14:paraId="7DDAE5A8" w14:textId="77777777" w:rsidR="002A11E4" w:rsidRPr="00D370D2" w:rsidRDefault="002A11E4" w:rsidP="002A11E4">
      <w:pPr>
        <w:widowControl/>
        <w:spacing w:before="120" w:after="120" w:line="360" w:lineRule="auto"/>
        <w:rPr>
          <w:rFonts w:ascii="Calibri" w:eastAsia="Calibri" w:hAnsi="Calibri" w:cs="Calibri"/>
          <w:b/>
          <w:i/>
          <w:sz w:val="22"/>
          <w:szCs w:val="22"/>
        </w:rPr>
      </w:pPr>
      <w:r w:rsidRPr="00D370D2">
        <w:rPr>
          <w:b/>
          <w:bCs/>
          <w:i/>
          <w:iCs/>
        </w:rPr>
        <w:t xml:space="preserve">Ta uredba </w:t>
      </w:r>
      <w:bookmarkStart w:id="26" w:name="_Hlk135939578"/>
      <w:r w:rsidRPr="00D370D2">
        <w:rPr>
          <w:b/>
          <w:bCs/>
          <w:i/>
          <w:iCs/>
        </w:rPr>
        <w:t>se uporablja samo za ekosisteme na evropskem ozemlju držav članic, za katero se uporabljata Pogodbi</w:t>
      </w:r>
      <w:bookmarkEnd w:id="26"/>
      <w:r w:rsidRPr="00D370D2">
        <w:rPr>
          <w:b/>
          <w:bCs/>
          <w:i/>
          <w:iCs/>
        </w:rPr>
        <w:t>.</w:t>
      </w:r>
    </w:p>
    <w:p w14:paraId="51A950BF" w14:textId="1465B0C4" w:rsidR="002A11E4" w:rsidRPr="00D370D2" w:rsidRDefault="002A11E4" w:rsidP="002A11E4">
      <w:pPr>
        <w:keepNext/>
        <w:widowControl/>
        <w:suppressAutoHyphens/>
        <w:spacing w:before="360" w:after="120" w:line="360" w:lineRule="auto"/>
        <w:ind w:right="-1"/>
        <w:jc w:val="center"/>
        <w:outlineLvl w:val="1"/>
        <w:rPr>
          <w:b/>
          <w:bCs/>
          <w:sz w:val="22"/>
          <w:szCs w:val="26"/>
        </w:rPr>
      </w:pPr>
      <w:r w:rsidRPr="00D370D2">
        <w:t>Člen 3</w:t>
      </w:r>
      <w:r w:rsidRPr="00D370D2">
        <w:br/>
      </w:r>
      <w:r w:rsidRPr="00D370D2">
        <w:rPr>
          <w:i/>
          <w:iCs/>
        </w:rPr>
        <w:t>Opredelit</w:t>
      </w:r>
      <w:r w:rsidR="009952BA" w:rsidRPr="00D370D2">
        <w:rPr>
          <w:i/>
          <w:iCs/>
        </w:rPr>
        <w:t>e</w:t>
      </w:r>
      <w:r w:rsidRPr="00D370D2">
        <w:rPr>
          <w:i/>
          <w:iCs/>
        </w:rPr>
        <w:t>v pojmov</w:t>
      </w:r>
      <w:r w:rsidRPr="00D370D2">
        <w:rPr>
          <w:b/>
        </w:rPr>
        <w:t xml:space="preserve"> </w:t>
      </w:r>
    </w:p>
    <w:p w14:paraId="678B8CD2" w14:textId="77777777" w:rsidR="002A11E4" w:rsidRPr="00D370D2" w:rsidRDefault="002A11E4" w:rsidP="002A11E4">
      <w:pPr>
        <w:widowControl/>
        <w:suppressAutoHyphens/>
        <w:spacing w:before="120" w:after="120" w:line="360" w:lineRule="auto"/>
        <w:ind w:right="-1"/>
        <w:rPr>
          <w:rFonts w:eastAsia="Calibri"/>
          <w:szCs w:val="22"/>
        </w:rPr>
      </w:pPr>
      <w:r w:rsidRPr="00D370D2">
        <w:t>Uporabljajo se naslednje opredelitve pojmov:</w:t>
      </w:r>
    </w:p>
    <w:p w14:paraId="6FA64188" w14:textId="77777777" w:rsidR="002A11E4" w:rsidRPr="00D370D2" w:rsidRDefault="002A11E4" w:rsidP="002A11E4">
      <w:pPr>
        <w:widowControl/>
        <w:suppressAutoHyphens/>
        <w:spacing w:before="120" w:after="120" w:line="360" w:lineRule="auto"/>
        <w:ind w:left="851" w:right="-1" w:hanging="851"/>
        <w:rPr>
          <w:rFonts w:eastAsia="Calibri"/>
          <w:szCs w:val="22"/>
        </w:rPr>
      </w:pPr>
      <w:r w:rsidRPr="00D370D2">
        <w:t>(1)</w:t>
      </w:r>
      <w:r w:rsidRPr="00D370D2">
        <w:tab/>
        <w:t xml:space="preserve">„ekosistem“ pomeni dinamično celoto rastlinskih in živalskih združb </w:t>
      </w:r>
      <w:r w:rsidRPr="00D370D2">
        <w:rPr>
          <w:b/>
          <w:bCs/>
          <w:i/>
          <w:iCs/>
        </w:rPr>
        <w:t>ter združb gliv</w:t>
      </w:r>
      <w:r w:rsidRPr="00D370D2">
        <w:rPr>
          <w:b/>
          <w:bCs/>
        </w:rPr>
        <w:t xml:space="preserve"> </w:t>
      </w:r>
      <w:r w:rsidRPr="00D370D2">
        <w:t>in združb mikroorganizmov ter njihovega neživega okolja, ki vzajemno delujejo kot funkcionalna enota, ter vključuje habitatne tipe, habitate vrst in populacije vrst;</w:t>
      </w:r>
    </w:p>
    <w:p w14:paraId="582CF82A" w14:textId="27D537B7" w:rsidR="002A11E4" w:rsidRPr="00D370D2" w:rsidRDefault="002A11E4" w:rsidP="002A11E4">
      <w:pPr>
        <w:widowControl/>
        <w:suppressAutoHyphens/>
        <w:spacing w:before="120" w:after="120" w:line="360" w:lineRule="auto"/>
        <w:ind w:left="851" w:right="-1" w:hanging="851"/>
        <w:rPr>
          <w:rFonts w:eastAsia="Calibri"/>
          <w:szCs w:val="22"/>
        </w:rPr>
      </w:pPr>
      <w:r w:rsidRPr="00D370D2">
        <w:t>(2)</w:t>
      </w:r>
      <w:r w:rsidRPr="00D370D2">
        <w:tab/>
        <w:t xml:space="preserve">„habitat vrste“ pomeni </w:t>
      </w:r>
      <w:r w:rsidRPr="00D370D2">
        <w:rPr>
          <w:b/>
          <w:bCs/>
          <w:i/>
          <w:iCs/>
        </w:rPr>
        <w:t>habitat vrste, kot je opredeljen v točki (f) člena 1 Direktive 92/43/EGS</w:t>
      </w:r>
      <w:r w:rsidRPr="00D370D2">
        <w:t>;</w:t>
      </w:r>
    </w:p>
    <w:p w14:paraId="3FE0EEA2" w14:textId="4089D1C8" w:rsidR="002A11E4" w:rsidRPr="00D370D2" w:rsidRDefault="002A11E4" w:rsidP="002A11E4">
      <w:pPr>
        <w:widowControl/>
        <w:suppressAutoHyphens/>
        <w:spacing w:before="120" w:after="120" w:line="360" w:lineRule="auto"/>
        <w:ind w:left="851" w:right="-1" w:hanging="851"/>
        <w:rPr>
          <w:rFonts w:eastAsia="Calibri"/>
          <w:szCs w:val="22"/>
        </w:rPr>
      </w:pPr>
      <w:r w:rsidRPr="00D370D2">
        <w:br w:type="page"/>
      </w:r>
      <w:r w:rsidRPr="00D370D2">
        <w:lastRenderedPageBreak/>
        <w:t>(3)</w:t>
      </w:r>
      <w:r w:rsidRPr="00D370D2">
        <w:tab/>
        <w:t xml:space="preserve">„obnova“ pomeni proces aktivne ali pasivne pomoči pri obnovi ekosistema, </w:t>
      </w:r>
      <w:r w:rsidRPr="00D370D2">
        <w:rPr>
          <w:b/>
          <w:bCs/>
          <w:i/>
          <w:iCs/>
        </w:rPr>
        <w:t>s čimer naj bi se izboljšali njegova struktura in funkcije, da bi se ohranila ali povečala biotska raznovrstnost in odpornost ekosistemov</w:t>
      </w:r>
      <w:r w:rsidRPr="00D370D2">
        <w:t>;</w:t>
      </w:r>
      <w:r w:rsidRPr="00D370D2">
        <w:rPr>
          <w:b/>
          <w:i/>
        </w:rPr>
        <w:t xml:space="preserve"> </w:t>
      </w:r>
      <w:r w:rsidRPr="00D370D2">
        <w:rPr>
          <w:b/>
          <w:bCs/>
          <w:i/>
          <w:iCs/>
        </w:rPr>
        <w:t>obnova ekosistemov za namene te uredbe se doseže z izboljšanjem habitatnega tipa na raven dobrega stanja,</w:t>
      </w:r>
      <w:r w:rsidRPr="00D370D2">
        <w:rPr>
          <w:rFonts w:ascii="Arial" w:hAnsi="Arial"/>
          <w:snapToGrid w:val="0"/>
        </w:rPr>
        <w:t xml:space="preserve"> </w:t>
      </w:r>
      <w:r w:rsidRPr="00D370D2">
        <w:t xml:space="preserve">njegovo </w:t>
      </w:r>
      <w:r w:rsidRPr="00D370D2">
        <w:rPr>
          <w:b/>
          <w:bCs/>
          <w:i/>
          <w:iCs/>
        </w:rPr>
        <w:t>ponovno vzpostavitvijo</w:t>
      </w:r>
      <w:r w:rsidRPr="00D370D2">
        <w:t xml:space="preserve"> na ugodnem referenčnem območju in izboljšanjem habitata vrste </w:t>
      </w:r>
      <w:r w:rsidRPr="00D370D2">
        <w:rPr>
          <w:b/>
          <w:bCs/>
          <w:i/>
          <w:iCs/>
        </w:rPr>
        <w:t>na zadostno kakovost in količino v skladu s členom</w:t>
      </w:r>
      <w:r w:rsidRPr="00D370D2">
        <w:t xml:space="preserve"> </w:t>
      </w:r>
      <w:r w:rsidRPr="00D370D2">
        <w:rPr>
          <w:b/>
          <w:bCs/>
          <w:i/>
          <w:iCs/>
        </w:rPr>
        <w:t>4(1), (2) in (3), ter členom 5(1),(2) in (3), ter izpolnitvijo ciljev in obveznosti na podlagi členov 6 do 10, vključno z doseganjem</w:t>
      </w:r>
      <w:r w:rsidRPr="00D370D2">
        <w:t xml:space="preserve"> zadovoljivih ravni </w:t>
      </w:r>
      <w:r w:rsidRPr="00D370D2">
        <w:rPr>
          <w:b/>
          <w:bCs/>
          <w:i/>
          <w:iCs/>
        </w:rPr>
        <w:t>indikatorjev iz členov 8(1), 9(2) in 10(2),</w:t>
      </w:r>
      <w:r w:rsidRPr="00D370D2">
        <w:t xml:space="preserve"> </w:t>
      </w:r>
      <w:r w:rsidRPr="00D370D2">
        <w:rPr>
          <w:b/>
          <w:bCs/>
          <w:i/>
          <w:iCs/>
        </w:rPr>
        <w:t>da bi se ohranili ali povečali biotska raznovrstnost in odpornost ekosistemov</w:t>
      </w:r>
      <w:r w:rsidRPr="00D370D2">
        <w:t xml:space="preserve">; </w:t>
      </w:r>
    </w:p>
    <w:p w14:paraId="332F8D1A" w14:textId="55A75814" w:rsidR="002A11E4" w:rsidRPr="00D370D2" w:rsidRDefault="002A11E4" w:rsidP="002A11E4">
      <w:pPr>
        <w:widowControl/>
        <w:suppressAutoHyphens/>
        <w:spacing w:before="120" w:after="120" w:line="360" w:lineRule="auto"/>
        <w:ind w:left="851" w:right="-1" w:hanging="851"/>
        <w:rPr>
          <w:szCs w:val="22"/>
        </w:rPr>
      </w:pPr>
      <w:r w:rsidRPr="00D370D2">
        <w:t>(4)</w:t>
      </w:r>
      <w:r w:rsidRPr="00D370D2">
        <w:tab/>
        <w:t xml:space="preserve">„dobro stanje“ </w:t>
      </w:r>
      <w:r w:rsidRPr="00D370D2">
        <w:rPr>
          <w:b/>
          <w:bCs/>
          <w:i/>
          <w:iCs/>
        </w:rPr>
        <w:t>habitatnega tipa</w:t>
      </w:r>
      <w:r w:rsidRPr="00D370D2">
        <w:t xml:space="preserve"> pomeni stanje, v katerem </w:t>
      </w:r>
      <w:r w:rsidRPr="00D370D2">
        <w:rPr>
          <w:b/>
          <w:bCs/>
          <w:i/>
          <w:iCs/>
        </w:rPr>
        <w:t>njegove ključne značilnosti, zlasti njegove struktura in funkcije ter njegove značilne vrste ali sestava značilnih vrst</w:t>
      </w:r>
      <w:r w:rsidRPr="00D370D2">
        <w:t xml:space="preserve"> odražajo visoko raven ekološke celovitosti, stabilnosti in odpornosti, potrebnih za zagotovitev njegovega dolgoročnega ohranjanja, </w:t>
      </w:r>
      <w:r w:rsidRPr="00D370D2">
        <w:rPr>
          <w:b/>
          <w:bCs/>
          <w:i/>
          <w:iCs/>
        </w:rPr>
        <w:t xml:space="preserve">ter tako prispevajo k doseganju ali ohranjanju ugodnega stanja ohranjenosti v skladu s členom 1, točka (e), Direktive 92/43/EGS, kadar je zadevni habitatni tip naveden v Prilogi I k navedeni direktivi, v morskih ekosistemih pa tedaj, kadar prispevajo k </w:t>
      </w:r>
      <w:bookmarkStart w:id="27" w:name="_Hlk132368424"/>
      <w:r w:rsidRPr="00D370D2">
        <w:rPr>
          <w:b/>
          <w:bCs/>
          <w:i/>
          <w:iCs/>
        </w:rPr>
        <w:t>doseganju ali ohranjanju dobrega okoljskega stanja v skladu s členom 3(5) Direktive 2008/56/ES</w:t>
      </w:r>
      <w:bookmarkEnd w:id="27"/>
      <w:r w:rsidRPr="00D370D2">
        <w:t>;</w:t>
      </w:r>
    </w:p>
    <w:p w14:paraId="4244E687" w14:textId="77777777" w:rsidR="002A11E4" w:rsidRPr="00D370D2" w:rsidRDefault="002A11E4" w:rsidP="002A11E4">
      <w:pPr>
        <w:widowControl/>
        <w:suppressAutoHyphens/>
        <w:spacing w:before="120" w:after="120" w:line="360" w:lineRule="auto"/>
        <w:ind w:left="851" w:right="-1" w:hanging="851"/>
        <w:rPr>
          <w:rFonts w:eastAsia="Calibri"/>
          <w:b/>
          <w:szCs w:val="22"/>
          <w:u w:val="single"/>
        </w:rPr>
      </w:pPr>
      <w:r w:rsidRPr="00D370D2">
        <w:br w:type="page"/>
      </w:r>
      <w:r w:rsidRPr="00D370D2">
        <w:lastRenderedPageBreak/>
        <w:t>(5)</w:t>
      </w:r>
      <w:r w:rsidRPr="00D370D2">
        <w:tab/>
        <w:t xml:space="preserve">„ugodno referenčno območje“ pomeni celotno območje habitatnega tipa v določeni biogeografski ali morski regiji na nacionalni ravni, ki se šteje za minimalno potrebno za zagotovitev dolgoročne sposobnosti preživetja habitatnega tipa in njegovih </w:t>
      </w:r>
      <w:r w:rsidRPr="00D370D2">
        <w:rPr>
          <w:b/>
          <w:bCs/>
          <w:i/>
          <w:iCs/>
        </w:rPr>
        <w:t>značilnih</w:t>
      </w:r>
      <w:r w:rsidRPr="00D370D2">
        <w:rPr>
          <w:b/>
          <w:bCs/>
        </w:rPr>
        <w:t xml:space="preserve"> </w:t>
      </w:r>
      <w:r w:rsidRPr="00D370D2">
        <w:t xml:space="preserve">vrst </w:t>
      </w:r>
      <w:r w:rsidRPr="00D370D2">
        <w:rPr>
          <w:b/>
          <w:bCs/>
          <w:i/>
          <w:iCs/>
          <w:shd w:val="clear" w:color="auto" w:fill="FFFFFF"/>
        </w:rPr>
        <w:t>ali sestav značilnih vrst</w:t>
      </w:r>
      <w:r w:rsidRPr="00D370D2">
        <w:t xml:space="preserve">, ter vseh njegovih pomembnih ekoloških sprememb v njegovem naravnem območju razširjenosti, ki ga sestavljajo območje habitatnega tipa in, če navedeno območje ni zadostno, območje, potrebno za ponovno vzpostavitev habitatnega tipa; </w:t>
      </w:r>
      <w:r w:rsidRPr="00D370D2">
        <w:rPr>
          <w:b/>
          <w:i/>
        </w:rPr>
        <w:t xml:space="preserve">če je zadevni habitatni tip naveden v Prilogi I k Direktivi 92/43/EGS, takšna ponovna vzpostavitev prispeva k doseganju ugodnega stanja ohranjenosti v skladu s členom 1, točka (e), navedene direktive, </w:t>
      </w:r>
      <w:r w:rsidRPr="00D370D2">
        <w:rPr>
          <w:b/>
          <w:i/>
          <w:shd w:val="clear" w:color="auto" w:fill="FFFFFF"/>
        </w:rPr>
        <w:t>v morskih ekosistemih pa taka ponovna vzpostavitev prispeva k doseganju ali ohranjanju dobrega okoljskega stanja v skladu s členom 3(5) Direktive 2008/56/ES</w:t>
      </w:r>
      <w:r w:rsidRPr="00D370D2">
        <w:rPr>
          <w:b/>
          <w:i/>
        </w:rPr>
        <w:t>;</w:t>
      </w:r>
    </w:p>
    <w:p w14:paraId="684C98D7" w14:textId="77777777" w:rsidR="002A11E4" w:rsidRPr="00D370D2" w:rsidRDefault="002A11E4" w:rsidP="002A11E4">
      <w:pPr>
        <w:widowControl/>
        <w:suppressAutoHyphens/>
        <w:spacing w:before="120" w:after="120" w:line="360" w:lineRule="auto"/>
        <w:ind w:left="851" w:right="-1" w:hanging="851"/>
        <w:rPr>
          <w:rFonts w:eastAsia="Calibri"/>
          <w:szCs w:val="22"/>
        </w:rPr>
      </w:pPr>
      <w:r w:rsidRPr="00D370D2">
        <w:t>(6)</w:t>
      </w:r>
      <w:r w:rsidRPr="00D370D2">
        <w:tab/>
        <w:t xml:space="preserve">„zadostna kakovost habitata“ pomeni kakovost habitata vrste, ki omogoča izpolnjevanje ekoloških zahtev vrste v katerem koli stadiju njenega razvoja, da se sama dolgoročno ohranja kot preživetja sposobna sestavina svojega habitata v njegovem naravnem območju razširjenosti, </w:t>
      </w:r>
      <w:r w:rsidRPr="00D370D2">
        <w:rPr>
          <w:b/>
          <w:bCs/>
          <w:i/>
          <w:iCs/>
        </w:rPr>
        <w:t>s čimer prispeva k doseganju ali ohranjanju ugodnega stanja ohranjenosti v skladu s členom 1, točka (i), Direktive 92/43/EGS za vrste iz Priloge II, IV ali V navedene direktive in ohranitvi populacij vrst prostoživečih ptic, ki jih zajema Direktiva 2009/147/ES, v morskih ekosistemih pa prispeva k doseganju ali ohranjanju dobrega okoljskega stanja v skladu s členom 3(5) Direktive 2008/56/ES</w:t>
      </w:r>
      <w:r w:rsidRPr="00D370D2">
        <w:t>;</w:t>
      </w:r>
    </w:p>
    <w:p w14:paraId="5D905B1A" w14:textId="411EB3E6" w:rsidR="002A11E4" w:rsidRPr="00D370D2" w:rsidRDefault="002A11E4" w:rsidP="002A11E4">
      <w:pPr>
        <w:widowControl/>
        <w:suppressAutoHyphens/>
        <w:spacing w:before="120" w:after="120" w:line="360" w:lineRule="auto"/>
        <w:ind w:left="851" w:right="-1" w:hanging="851"/>
      </w:pPr>
      <w:r w:rsidRPr="00D370D2">
        <w:br w:type="page"/>
      </w:r>
      <w:r w:rsidRPr="00D370D2">
        <w:lastRenderedPageBreak/>
        <w:t>(7)</w:t>
      </w:r>
      <w:r w:rsidRPr="00D370D2">
        <w:tab/>
        <w:t xml:space="preserve">„zadostna količina habitata“ pomeni količino habitata vrste, ki omogoča izpolnjevanje ekoloških zahtev vrste v katerem koli stadiju njenega razvoja, da se sama dolgoročno ohranja kot preživetja sposobna sestavina svojega habitata v njegovem naravnem območju razširjenosti, </w:t>
      </w:r>
      <w:r w:rsidRPr="00D370D2">
        <w:rPr>
          <w:b/>
          <w:bCs/>
          <w:i/>
          <w:iCs/>
        </w:rPr>
        <w:t>s čimer prispeva k doseganju ali ohranjanju ugodnega stanja ohranjenosti v skladu s členom 1, točka (i), Direktive 92/43/EGS za vrste iz Priloge II, IV ali V navedene direktive in ohranitvi populacij vrst prostoživečih ptic, ki jih zajema Direktiva 2009/147/ES, v morskih ekosistemih pa prispeva k doseganju ali ohranjanju dobrega okoljskega stanja v skladu s členom 3(5) Direktive 2008/56/ES</w:t>
      </w:r>
      <w:r w:rsidRPr="00D370D2">
        <w:t>;</w:t>
      </w:r>
    </w:p>
    <w:p w14:paraId="51E853F9" w14:textId="3A50EEAC" w:rsidR="00AC255D" w:rsidRPr="00D370D2" w:rsidRDefault="00AC255D" w:rsidP="00AC255D">
      <w:pPr>
        <w:widowControl/>
        <w:suppressAutoHyphens/>
        <w:spacing w:before="120" w:after="120" w:line="360" w:lineRule="auto"/>
        <w:ind w:left="851" w:right="-1" w:hanging="851"/>
        <w:rPr>
          <w:rFonts w:eastAsia="Calibri"/>
          <w:b/>
          <w:szCs w:val="22"/>
        </w:rPr>
      </w:pPr>
      <w:r w:rsidRPr="00D370D2">
        <w:rPr>
          <w:b/>
          <w:i/>
          <w:szCs w:val="24"/>
          <w:lang w:eastAsia="en-US"/>
        </w:rPr>
        <w:t>(7a)</w:t>
      </w:r>
      <w:r w:rsidRPr="00D370D2">
        <w:rPr>
          <w:szCs w:val="24"/>
          <w:lang w:eastAsia="en-US"/>
        </w:rPr>
        <w:tab/>
      </w:r>
      <w:r w:rsidRPr="00D370D2">
        <w:rPr>
          <w:b/>
          <w:i/>
          <w:szCs w:val="24"/>
          <w:lang w:eastAsia="en-US"/>
        </w:rPr>
        <w:t>„poslabšanje“ pomeni povzročanje neto škodljivega vpliva na habitatne tipe in habitate vrst iz člena 4(6) in (7) ter člena 5(6) in (7), če bi lahko bil ta vpliv pomemben glede na splošni cilj členov 4 in 5 v zvezi z ohranjanjem ali povrnitvijo dobrega stanja ohranjenosti takih habitatnih tipov in habitatov vrst na nacionalni in, odvisno od habitatnega tipa ali habitata zadevne vrste, na biogeografski ravni;</w:t>
      </w:r>
      <w:r w:rsidRPr="00D370D2">
        <w:rPr>
          <w:b/>
          <w:szCs w:val="24"/>
          <w:lang w:eastAsia="en-US"/>
        </w:rPr>
        <w:t xml:space="preserve"> [Sprememba 117/rev1]</w:t>
      </w:r>
    </w:p>
    <w:p w14:paraId="0603DCF9" w14:textId="77777777" w:rsidR="002A11E4" w:rsidRPr="00D370D2" w:rsidRDefault="002A11E4" w:rsidP="002A11E4">
      <w:pPr>
        <w:widowControl/>
        <w:suppressAutoHyphens/>
        <w:spacing w:before="120" w:after="120" w:line="360" w:lineRule="auto"/>
        <w:ind w:left="851" w:right="-1" w:hanging="851"/>
        <w:rPr>
          <w:rFonts w:eastAsia="Calibri"/>
          <w:szCs w:val="22"/>
        </w:rPr>
      </w:pPr>
      <w:r w:rsidRPr="00D370D2">
        <w:t>(8)</w:t>
      </w:r>
      <w:r w:rsidRPr="00D370D2">
        <w:tab/>
        <w:t xml:space="preserve">„opraševalec“ pomeni prosto živečo </w:t>
      </w:r>
      <w:r w:rsidRPr="00D370D2">
        <w:rPr>
          <w:b/>
          <w:bCs/>
          <w:i/>
          <w:iCs/>
        </w:rPr>
        <w:t>žuželko</w:t>
      </w:r>
      <w:r w:rsidRPr="00D370D2">
        <w:t>, ki prenaša cvetni prah iz prašnice rastline do brazde rastline, s čimer omogoča oploditev in proizvodnjo semen;</w:t>
      </w:r>
    </w:p>
    <w:p w14:paraId="5D40FED8" w14:textId="77777777" w:rsidR="002A11E4" w:rsidRPr="00D370D2" w:rsidRDefault="002A11E4" w:rsidP="002A11E4">
      <w:pPr>
        <w:widowControl/>
        <w:suppressAutoHyphens/>
        <w:spacing w:before="120" w:after="120" w:line="360" w:lineRule="auto"/>
        <w:ind w:left="851" w:right="-1" w:hanging="851"/>
        <w:rPr>
          <w:rFonts w:eastAsia="Calibri"/>
          <w:b/>
          <w:color w:val="000000"/>
          <w:szCs w:val="22"/>
          <w:u w:val="single"/>
        </w:rPr>
      </w:pPr>
      <w:r w:rsidRPr="00D370D2">
        <w:t>(9)</w:t>
      </w:r>
      <w:r w:rsidRPr="00D370D2">
        <w:tab/>
        <w:t>„upad opraševalskih populacij“ pomeni zmanjševanje številčnosti ali raznovrstnosti opraševalcev ali obojega;</w:t>
      </w:r>
    </w:p>
    <w:p w14:paraId="217D7BC3" w14:textId="77777777" w:rsidR="002A11E4" w:rsidRPr="00D370D2" w:rsidRDefault="002A11E4" w:rsidP="002A11E4">
      <w:pPr>
        <w:widowControl/>
        <w:suppressAutoHyphens/>
        <w:spacing w:before="120" w:after="120" w:line="360" w:lineRule="auto"/>
        <w:ind w:left="851" w:right="-1" w:hanging="851"/>
        <w:rPr>
          <w:rFonts w:eastAsia="Calibri"/>
          <w:i/>
          <w:color w:val="000000"/>
          <w:szCs w:val="22"/>
          <w:shd w:val="clear" w:color="auto" w:fill="FFFFFF"/>
        </w:rPr>
      </w:pPr>
      <w:r w:rsidRPr="00D370D2">
        <w:rPr>
          <w:i/>
          <w:color w:val="000000"/>
        </w:rPr>
        <w:t>(</w:t>
      </w:r>
      <w:r w:rsidRPr="00D370D2">
        <w:rPr>
          <w:b/>
          <w:i/>
        </w:rPr>
        <w:t>9a)</w:t>
      </w:r>
      <w:r w:rsidRPr="00D370D2">
        <w:rPr>
          <w:b/>
          <w:i/>
        </w:rPr>
        <w:tab/>
      </w:r>
      <w:r w:rsidRPr="00D370D2">
        <w:rPr>
          <w:b/>
          <w:bCs/>
          <w:i/>
          <w:iCs/>
        </w:rPr>
        <w:t>„domorodna drevesna vrsta“ pomeni drevesno vrsto, ki se pojavlja na svojem naravnem območju razširjenosti</w:t>
      </w:r>
      <w:bookmarkStart w:id="28" w:name="_Hlk131598940"/>
      <w:r w:rsidRPr="00D370D2">
        <w:rPr>
          <w:b/>
          <w:bCs/>
          <w:i/>
          <w:iCs/>
        </w:rPr>
        <w:t xml:space="preserve"> (preteklem ali sedanjem) in območju morebitne razpršitve (tj. na območju razširjenosti, ki ga naravno zaseda ali na katerem bi obstajala brez neposrednega ali posrednega vnosa ali nege ljudi);</w:t>
      </w:r>
      <w:r w:rsidRPr="00D370D2">
        <w:rPr>
          <w:b/>
          <w:i/>
        </w:rPr>
        <w:t xml:space="preserve"> </w:t>
      </w:r>
    </w:p>
    <w:p w14:paraId="6601B2C4" w14:textId="77777777" w:rsidR="002A11E4" w:rsidRPr="00D370D2" w:rsidRDefault="002A11E4" w:rsidP="002A11E4">
      <w:pPr>
        <w:widowControl/>
        <w:suppressAutoHyphens/>
        <w:spacing w:before="120" w:after="120" w:line="360" w:lineRule="auto"/>
        <w:ind w:left="851" w:right="-1" w:hanging="851"/>
        <w:rPr>
          <w:rFonts w:eastAsia="Calibri"/>
          <w:color w:val="000000"/>
          <w:szCs w:val="22"/>
        </w:rPr>
      </w:pPr>
      <w:r w:rsidRPr="00D370D2">
        <w:t>(10)</w:t>
      </w:r>
      <w:r w:rsidRPr="00D370D2">
        <w:tab/>
        <w:t>„lokalna upravna enota“ pomeni upravno enoto države članice na nizki ravni, ki je nižja od province, regije ali države, ustanovljeno v skladu s členom 4 Uredbe (ES) št. 1059/2003 Evropskega parlamenta in Sveta</w:t>
      </w:r>
      <w:r w:rsidRPr="00D370D2">
        <w:rPr>
          <w:rFonts w:eastAsia="Calibri"/>
          <w:color w:val="000000"/>
          <w:szCs w:val="24"/>
          <w:vertAlign w:val="superscript"/>
          <w:lang w:eastAsia="en-US"/>
        </w:rPr>
        <w:footnoteReference w:id="71"/>
      </w:r>
      <w:r w:rsidRPr="00D370D2">
        <w:t>;</w:t>
      </w:r>
    </w:p>
    <w:p w14:paraId="6A33FB9E" w14:textId="48A04F50" w:rsidR="002A11E4" w:rsidRPr="00D370D2" w:rsidRDefault="002A11E4" w:rsidP="00B21398">
      <w:pPr>
        <w:widowControl/>
        <w:suppressAutoHyphens/>
        <w:spacing w:before="120" w:after="120" w:line="360" w:lineRule="auto"/>
        <w:ind w:left="851" w:right="-1" w:hanging="851"/>
        <w:rPr>
          <w:rFonts w:eastAsia="Calibri"/>
          <w:b/>
          <w:i/>
          <w:szCs w:val="22"/>
        </w:rPr>
      </w:pPr>
      <w:r w:rsidRPr="00D370D2">
        <w:br w:type="page"/>
      </w:r>
      <w:r w:rsidRPr="00D370D2">
        <w:rPr>
          <w:b/>
          <w:i/>
        </w:rPr>
        <w:lastRenderedPageBreak/>
        <w:t>(10a)</w:t>
      </w:r>
      <w:r w:rsidRPr="00D370D2">
        <w:rPr>
          <w:b/>
          <w:i/>
        </w:rPr>
        <w:tab/>
      </w:r>
      <w:r w:rsidRPr="00D370D2">
        <w:rPr>
          <w:b/>
          <w:bCs/>
          <w:i/>
          <w:iCs/>
        </w:rPr>
        <w:t xml:space="preserve">„urbana središča“ in „urbani grozdi“ pomeni teritorialne enote, ki so bile v mestih, manjših mestih in predmestjih razvrščene z uporabo tipologije na podlagi mreže, ustanovljene v skladu s členom 4b(2) </w:t>
      </w:r>
      <w:bookmarkStart w:id="29" w:name="_Hlk136856956"/>
      <w:r w:rsidRPr="00D370D2">
        <w:rPr>
          <w:b/>
          <w:bCs/>
          <w:i/>
          <w:iCs/>
        </w:rPr>
        <w:t>Uredbe (ES) št. 1059/2003</w:t>
      </w:r>
      <w:bookmarkEnd w:id="29"/>
      <w:r w:rsidRPr="00D370D2">
        <w:rPr>
          <w:b/>
          <w:bCs/>
          <w:i/>
          <w:iCs/>
        </w:rPr>
        <w:t>;</w:t>
      </w:r>
    </w:p>
    <w:p w14:paraId="6748C43F" w14:textId="26318786" w:rsidR="002A11E4" w:rsidRPr="00D370D2" w:rsidRDefault="002A11E4" w:rsidP="00B21398">
      <w:pPr>
        <w:widowControl/>
        <w:suppressAutoHyphens/>
        <w:spacing w:before="120" w:after="120" w:line="360" w:lineRule="auto"/>
        <w:ind w:left="851" w:right="-1" w:hanging="851"/>
        <w:rPr>
          <w:rFonts w:eastAsia="Calibri"/>
          <w:szCs w:val="22"/>
        </w:rPr>
      </w:pPr>
      <w:r w:rsidRPr="00D370D2">
        <w:t>(11)</w:t>
      </w:r>
      <w:r w:rsidRPr="00D370D2">
        <w:tab/>
        <w:t xml:space="preserve">„mesta“ pomenijo lokalne upravne enote, v katerih vsaj 50 % prebivalstva živi v enem ali več urbanih središčih, kar se meri z uporabo </w:t>
      </w:r>
      <w:r w:rsidRPr="00D370D2">
        <w:rPr>
          <w:shd w:val="clear" w:color="auto" w:fill="FFFFFF"/>
        </w:rPr>
        <w:t>stopnje urbanizacije, določene v skladu s členom 4b.3, točka (a),</w:t>
      </w:r>
      <w:r w:rsidRPr="00D370D2">
        <w:t xml:space="preserve"> Uredbe (ES) št. 1059/2003;</w:t>
      </w:r>
    </w:p>
    <w:p w14:paraId="6D9D9BA5" w14:textId="1CB1DAC1" w:rsidR="002A11E4" w:rsidRPr="00D370D2" w:rsidRDefault="002A11E4" w:rsidP="00B21398">
      <w:pPr>
        <w:widowControl/>
        <w:suppressAutoHyphens/>
        <w:spacing w:before="120" w:after="120" w:line="360" w:lineRule="auto"/>
        <w:ind w:left="851" w:right="-1" w:hanging="851"/>
        <w:rPr>
          <w:rFonts w:eastAsia="Calibri"/>
          <w:szCs w:val="22"/>
        </w:rPr>
      </w:pPr>
      <w:r w:rsidRPr="00D370D2">
        <w:t>(12)</w:t>
      </w:r>
      <w:r w:rsidRPr="00D370D2">
        <w:tab/>
        <w:t>„manjša mesta in predmestja“ pomenijo lokalne upravne note, v katerih manj kot 50 % prebivalstva živi v urbanem središču, vendar vsaj 50 % prebivalstva živi v urbanem grozdu, kar se meri z uporabo stopnje urbanizacije, določene v skladu s členom 4b.3, točka (a), Uredbe (ES) št. 1059/2003;</w:t>
      </w:r>
    </w:p>
    <w:p w14:paraId="52690552" w14:textId="490F8841" w:rsidR="002A11E4" w:rsidRPr="00D370D2" w:rsidRDefault="002A11E4" w:rsidP="00B21398">
      <w:pPr>
        <w:widowControl/>
        <w:suppressAutoHyphens/>
        <w:spacing w:before="120" w:after="120" w:line="360" w:lineRule="auto"/>
        <w:ind w:left="851" w:right="-1" w:hanging="851"/>
        <w:rPr>
          <w:rFonts w:eastAsia="Calibri"/>
          <w:b/>
          <w:i/>
          <w:color w:val="000000"/>
          <w:szCs w:val="22"/>
        </w:rPr>
      </w:pPr>
      <w:r w:rsidRPr="00D370D2">
        <w:rPr>
          <w:b/>
          <w:i/>
          <w:color w:val="000000"/>
        </w:rPr>
        <w:t xml:space="preserve">(12a) </w:t>
      </w:r>
      <w:r w:rsidRPr="00D370D2">
        <w:rPr>
          <w:b/>
          <w:i/>
          <w:color w:val="000000"/>
        </w:rPr>
        <w:tab/>
        <w:t>„primestna območja“ pomeni območja v bližini urbanih središč ali urbanih grozdov, vključno z vsemi območji, ki so oddaljena 1 kilometer od zunanjih meja teh mestnih središč ali mestnih grozdov, in so v istem mestu ali manjšem mestu in predmestju kot navedena urbana središča ali urbani grozdi;</w:t>
      </w:r>
    </w:p>
    <w:p w14:paraId="21FE08B6" w14:textId="77777777" w:rsidR="002A11E4" w:rsidRPr="00D370D2" w:rsidRDefault="002A11E4" w:rsidP="002A11E4">
      <w:pPr>
        <w:widowControl/>
        <w:suppressAutoHyphens/>
        <w:spacing w:before="120" w:after="120" w:line="360" w:lineRule="auto"/>
        <w:ind w:left="851" w:right="-1" w:hanging="851"/>
        <w:rPr>
          <w:rFonts w:eastAsia="Calibri"/>
          <w:szCs w:val="22"/>
        </w:rPr>
      </w:pPr>
      <w:r w:rsidRPr="00D370D2">
        <w:t>(13)</w:t>
      </w:r>
      <w:r w:rsidRPr="00D370D2">
        <w:tab/>
        <w:t xml:space="preserve">„urbani zeleni prostor“ pomeni </w:t>
      </w:r>
      <w:r w:rsidRPr="00D370D2">
        <w:rPr>
          <w:b/>
          <w:bCs/>
          <w:i/>
          <w:iCs/>
        </w:rPr>
        <w:t>celotno površino, poraščeno z drevesi, grmičevjem, trajno zelnato vegetacijo, lišaji in mahovi, ribniki in vodotoki</w:t>
      </w:r>
      <w:r w:rsidRPr="00D370D2">
        <w:t xml:space="preserve">, kot jih najdemo v mestih, manjših mestih ali predmestjih, </w:t>
      </w:r>
      <w:bookmarkStart w:id="30" w:name="_Hlk133232176"/>
      <w:r w:rsidRPr="00D370D2">
        <w:t>izračunano na podlagi podatkov, ki jih zagotovi Copernicusova storitev za spremljanje kopnega, vzpostavljena z Uredbo (EU) 2021/696 Evropskega parlamenta in Sveta</w:t>
      </w:r>
      <w:r w:rsidRPr="00D370D2">
        <w:rPr>
          <w:rFonts w:eastAsia="Calibri"/>
          <w:szCs w:val="22"/>
          <w:vertAlign w:val="superscript"/>
          <w:lang w:eastAsia="en-US"/>
        </w:rPr>
        <w:footnoteReference w:id="72"/>
      </w:r>
      <w:r w:rsidRPr="00D370D2">
        <w:t xml:space="preserve">, </w:t>
      </w:r>
      <w:r w:rsidRPr="00D370D2">
        <w:rPr>
          <w:b/>
          <w:bCs/>
          <w:i/>
          <w:iCs/>
        </w:rPr>
        <w:t>in, kadar so na voljo za zadevno državo članico, drugih ustreznih dopolnilnih podatkov, ki jih zagotovi navedena država članica</w:t>
      </w:r>
      <w:r w:rsidRPr="00D370D2">
        <w:t>;</w:t>
      </w:r>
      <w:bookmarkEnd w:id="30"/>
    </w:p>
    <w:p w14:paraId="29A0F381" w14:textId="77777777" w:rsidR="002A11E4" w:rsidRPr="00D370D2" w:rsidRDefault="002A11E4" w:rsidP="002A11E4">
      <w:pPr>
        <w:widowControl/>
        <w:suppressAutoHyphens/>
        <w:spacing w:before="120" w:after="120" w:line="360" w:lineRule="auto"/>
        <w:ind w:left="851" w:right="-1" w:hanging="851"/>
        <w:rPr>
          <w:rFonts w:eastAsia="Calibri"/>
          <w:szCs w:val="22"/>
        </w:rPr>
      </w:pPr>
      <w:r w:rsidRPr="00D370D2">
        <w:br w:type="page"/>
      </w:r>
      <w:r w:rsidRPr="00D370D2">
        <w:lastRenderedPageBreak/>
        <w:t>(14)</w:t>
      </w:r>
      <w:r w:rsidRPr="00D370D2">
        <w:tab/>
      </w:r>
      <w:bookmarkStart w:id="31" w:name="_Hlk133171975"/>
      <w:r w:rsidRPr="00D370D2">
        <w:t xml:space="preserve">„urbana drevesna zastornost“ pomeni celotno območje zastornosti z drevesi v mestih, manjših mestih in predmestjih, izračunano na podlagi podatkov o gostoti drevesnih krošenj, ki jih zagotovi Copernicusova storitev za spremljanje kopnega, ustanovljena z Uredbo (EU) 2021/696 Evropskega parlamenta in Sveta, </w:t>
      </w:r>
      <w:r w:rsidRPr="00D370D2">
        <w:rPr>
          <w:b/>
          <w:bCs/>
          <w:i/>
          <w:iCs/>
        </w:rPr>
        <w:t>in, kadar so na voljo za zadevno državo članico, drugih ustreznih dopolnilnih podatkov, ki jih zagotovi navedena država članica</w:t>
      </w:r>
      <w:r w:rsidRPr="00D370D2">
        <w:t>;</w:t>
      </w:r>
      <w:bookmarkEnd w:id="31"/>
    </w:p>
    <w:bookmarkEnd w:id="28"/>
    <w:p w14:paraId="1EAA56FC" w14:textId="77777777" w:rsidR="002A11E4" w:rsidRPr="00D370D2" w:rsidRDefault="002A11E4" w:rsidP="002A11E4">
      <w:pPr>
        <w:widowControl/>
        <w:suppressAutoHyphens/>
        <w:spacing w:before="120" w:after="120" w:line="360" w:lineRule="auto"/>
        <w:ind w:left="851" w:right="-1" w:hanging="851"/>
        <w:rPr>
          <w:rFonts w:eastAsia="Calibri"/>
          <w:i/>
          <w:sz w:val="28"/>
          <w:szCs w:val="24"/>
        </w:rPr>
      </w:pPr>
      <w:r w:rsidRPr="00D370D2">
        <w:rPr>
          <w:b/>
          <w:i/>
        </w:rPr>
        <w:t>(14a)</w:t>
      </w:r>
      <w:r w:rsidRPr="00D370D2">
        <w:rPr>
          <w:b/>
          <w:i/>
        </w:rPr>
        <w:tab/>
        <w:t>„prosto tekoča reka“ pomeni reko ali del reke, katere vzdolžne, prečne in navpične povezljivosti ne ovirajo umetne strukture, ki tvorijo oviro, in katere naravne funkcije pretežno niso prizadete;</w:t>
      </w:r>
      <w:r w:rsidRPr="00D370D2">
        <w:rPr>
          <w:i/>
          <w:sz w:val="28"/>
        </w:rPr>
        <w:t xml:space="preserve"> </w:t>
      </w:r>
    </w:p>
    <w:p w14:paraId="07D7C117" w14:textId="77777777" w:rsidR="002A11E4" w:rsidRPr="00D370D2" w:rsidRDefault="002A11E4" w:rsidP="002A11E4">
      <w:pPr>
        <w:widowControl/>
        <w:suppressAutoHyphens/>
        <w:spacing w:before="120" w:after="120" w:line="360" w:lineRule="auto"/>
        <w:ind w:left="851" w:right="-1" w:hanging="851"/>
        <w:rPr>
          <w:rFonts w:eastAsia="Calibri"/>
          <w:i/>
          <w:szCs w:val="22"/>
        </w:rPr>
      </w:pPr>
      <w:bookmarkStart w:id="32" w:name="_Hlk133242023"/>
      <w:r w:rsidRPr="00D370D2">
        <w:rPr>
          <w:b/>
          <w:i/>
        </w:rPr>
        <w:t>(14b)</w:t>
      </w:r>
      <w:r w:rsidRPr="00D370D2">
        <w:rPr>
          <w:i/>
        </w:rPr>
        <w:tab/>
      </w:r>
      <w:r w:rsidRPr="00D370D2">
        <w:rPr>
          <w:b/>
          <w:i/>
        </w:rPr>
        <w:t>„ponovno mokrenje šotišč“ pomeni pretvorbo izsušenih šotnih tal v mokra tla;</w:t>
      </w:r>
    </w:p>
    <w:bookmarkEnd w:id="32"/>
    <w:p w14:paraId="10F9FD5D" w14:textId="44278C6A" w:rsidR="009952BA" w:rsidRPr="00D370D2" w:rsidRDefault="002A11E4" w:rsidP="00B21398">
      <w:pPr>
        <w:widowControl/>
        <w:spacing w:before="120" w:after="120" w:line="360" w:lineRule="auto"/>
        <w:ind w:left="851" w:hanging="851"/>
        <w:rPr>
          <w:b/>
          <w:u w:val="single"/>
        </w:rPr>
      </w:pPr>
      <w:r w:rsidRPr="00D370D2">
        <w:t>(15)</w:t>
      </w:r>
      <w:r w:rsidRPr="00D370D2">
        <w:tab/>
        <w:t>„namenska območja za</w:t>
      </w:r>
      <w:r w:rsidRPr="00D370D2">
        <w:rPr>
          <w:b/>
          <w:bCs/>
          <w:i/>
          <w:iCs/>
        </w:rPr>
        <w:t xml:space="preserve"> pospešeno uvajanje obnovljivih virov</w:t>
      </w:r>
      <w:r w:rsidRPr="00D370D2">
        <w:t xml:space="preserve"> energije“ pomenijo namenska območja </w:t>
      </w:r>
      <w:r w:rsidRPr="00D370D2">
        <w:rPr>
          <w:b/>
          <w:bCs/>
          <w:i/>
          <w:iCs/>
        </w:rPr>
        <w:t>za pospešeno uvajanje obnovljivih virov</w:t>
      </w:r>
      <w:r w:rsidRPr="00D370D2">
        <w:t xml:space="preserve"> energije, kot so opredeljena v členu 2, točka 9(a), Direktive 2018/2001/EU Evropskega parlamenta in Sveta</w:t>
      </w:r>
      <w:r w:rsidRPr="00D370D2">
        <w:rPr>
          <w:rFonts w:eastAsia="Calibri"/>
          <w:szCs w:val="22"/>
          <w:vertAlign w:val="superscript"/>
          <w:lang w:eastAsia="en-US"/>
        </w:rPr>
        <w:footnoteReference w:id="73"/>
      </w:r>
      <w:r w:rsidRPr="00D370D2">
        <w:t>.</w:t>
      </w:r>
    </w:p>
    <w:p w14:paraId="7B174407" w14:textId="4FBFED28" w:rsidR="002A11E4" w:rsidRPr="00D370D2" w:rsidRDefault="002A11E4" w:rsidP="002A11E4">
      <w:pPr>
        <w:widowControl/>
        <w:spacing w:after="200" w:line="276" w:lineRule="auto"/>
        <w:ind w:left="851" w:hanging="851"/>
        <w:rPr>
          <w:rFonts w:eastAsia="Calibri"/>
          <w:szCs w:val="22"/>
        </w:rPr>
      </w:pPr>
      <w:r w:rsidRPr="00D370D2">
        <w:br w:type="page"/>
      </w:r>
    </w:p>
    <w:p w14:paraId="4699B4FB" w14:textId="77777777" w:rsidR="002A11E4" w:rsidRPr="00D370D2" w:rsidRDefault="002A11E4" w:rsidP="002A11E4">
      <w:pPr>
        <w:keepNext/>
        <w:widowControl/>
        <w:suppressAutoHyphens/>
        <w:spacing w:before="360" w:after="360" w:line="360" w:lineRule="auto"/>
        <w:jc w:val="center"/>
        <w:outlineLvl w:val="0"/>
        <w:rPr>
          <w:b/>
          <w:bCs/>
          <w:smallCaps/>
          <w:sz w:val="32"/>
          <w:szCs w:val="28"/>
        </w:rPr>
      </w:pPr>
      <w:r w:rsidRPr="00D370D2">
        <w:rPr>
          <w:b/>
          <w:smallCaps/>
          <w:sz w:val="32"/>
        </w:rPr>
        <w:lastRenderedPageBreak/>
        <w:t>POGLAVJE II</w:t>
      </w:r>
      <w:r w:rsidRPr="00D370D2">
        <w:rPr>
          <w:b/>
          <w:smallCaps/>
          <w:sz w:val="32"/>
        </w:rPr>
        <w:br/>
        <w:t>CILJI IN OBVEZNOSTI GLEDE OBNOVE</w:t>
      </w:r>
    </w:p>
    <w:p w14:paraId="11C0E584" w14:textId="77777777" w:rsidR="002A11E4" w:rsidRPr="00D370D2" w:rsidRDefault="002A11E4" w:rsidP="002A11E4">
      <w:pPr>
        <w:keepNext/>
        <w:widowControl/>
        <w:suppressAutoHyphens/>
        <w:spacing w:before="360" w:after="120" w:line="360" w:lineRule="auto"/>
        <w:ind w:right="140"/>
        <w:jc w:val="center"/>
        <w:outlineLvl w:val="1"/>
        <w:rPr>
          <w:i/>
          <w:szCs w:val="26"/>
        </w:rPr>
      </w:pPr>
      <w:r w:rsidRPr="00D370D2">
        <w:t>Člen 4</w:t>
      </w:r>
      <w:r w:rsidRPr="00D370D2">
        <w:rPr>
          <w:b/>
        </w:rPr>
        <w:br/>
      </w:r>
      <w:r w:rsidRPr="00D370D2">
        <w:rPr>
          <w:i/>
          <w:iCs/>
        </w:rPr>
        <w:t>Obnova kopenskih, obalnih in sladkovodnih ekosistemov</w:t>
      </w:r>
    </w:p>
    <w:p w14:paraId="3031B4BF" w14:textId="618DDC5C" w:rsidR="002A11E4" w:rsidRPr="00D370D2" w:rsidRDefault="002A11E4" w:rsidP="00AC255D">
      <w:pPr>
        <w:widowControl/>
        <w:suppressAutoHyphens/>
        <w:spacing w:before="120" w:after="120" w:line="360" w:lineRule="auto"/>
        <w:ind w:left="567" w:right="140" w:hanging="567"/>
        <w:rPr>
          <w:rFonts w:eastAsia="Calibri"/>
          <w:b/>
          <w:szCs w:val="22"/>
          <w:u w:val="single"/>
        </w:rPr>
      </w:pPr>
      <w:r w:rsidRPr="00D370D2">
        <w:t>1.</w:t>
      </w:r>
      <w:r w:rsidRPr="00D370D2">
        <w:tab/>
        <w:t xml:space="preserve">Države članice </w:t>
      </w:r>
      <w:r w:rsidR="00277457" w:rsidRPr="00D370D2">
        <w:rPr>
          <w:b/>
          <w:i/>
          <w:szCs w:val="24"/>
          <w:lang w:eastAsia="en-US"/>
        </w:rPr>
        <w:t>si prizadevajo vzpostaviti</w:t>
      </w:r>
      <w:r w:rsidR="00277457" w:rsidRPr="00D370D2">
        <w:rPr>
          <w:szCs w:val="24"/>
          <w:lang w:eastAsia="en-US"/>
        </w:rPr>
        <w:t xml:space="preserve"> </w:t>
      </w:r>
      <w:r w:rsidRPr="00D370D2">
        <w:t>ukrepe za obnovo</w:t>
      </w:r>
      <w:r w:rsidR="00277457" w:rsidRPr="00D370D2">
        <w:t xml:space="preserve"> </w:t>
      </w:r>
      <w:r w:rsidR="00277457" w:rsidRPr="00D370D2">
        <w:rPr>
          <w:b/>
          <w:i/>
          <w:szCs w:val="24"/>
          <w:lang w:eastAsia="en-US"/>
        </w:rPr>
        <w:t>na območjih Natura 2000</w:t>
      </w:r>
      <w:r w:rsidRPr="00D370D2">
        <w:t xml:space="preserve">, ki so potrebni </w:t>
      </w:r>
      <w:r w:rsidR="00277457" w:rsidRPr="00D370D2">
        <w:rPr>
          <w:b/>
          <w:i/>
          <w:szCs w:val="24"/>
          <w:lang w:eastAsia="en-US"/>
        </w:rPr>
        <w:t>na poti do doseganja ugodnega</w:t>
      </w:r>
      <w:r w:rsidR="00277457" w:rsidRPr="00D370D2">
        <w:rPr>
          <w:szCs w:val="24"/>
          <w:lang w:eastAsia="en-US"/>
        </w:rPr>
        <w:t xml:space="preserve"> </w:t>
      </w:r>
      <w:r w:rsidRPr="00D370D2">
        <w:t xml:space="preserve">stanja </w:t>
      </w:r>
      <w:r w:rsidR="00277457" w:rsidRPr="00D370D2">
        <w:rPr>
          <w:b/>
          <w:i/>
          <w:szCs w:val="24"/>
          <w:lang w:eastAsia="en-US"/>
        </w:rPr>
        <w:t>ohranjenosti</w:t>
      </w:r>
      <w:r w:rsidR="00277457" w:rsidRPr="00D370D2">
        <w:rPr>
          <w:szCs w:val="24"/>
          <w:lang w:eastAsia="en-US"/>
        </w:rPr>
        <w:t xml:space="preserve"> </w:t>
      </w:r>
      <w:r w:rsidRPr="00D370D2">
        <w:t>habitatnih tipov iz Priloge I, ki niso v dobrem stanju. Taki ukrepi se vzpostavijo</w:t>
      </w:r>
      <w:r w:rsidR="00277457" w:rsidRPr="00D370D2">
        <w:t xml:space="preserve"> </w:t>
      </w:r>
      <w:r w:rsidR="00277457" w:rsidRPr="00D370D2">
        <w:rPr>
          <w:szCs w:val="24"/>
          <w:lang w:eastAsia="en-US"/>
        </w:rPr>
        <w:t xml:space="preserve">na </w:t>
      </w:r>
      <w:r w:rsidR="00277457" w:rsidRPr="00D370D2">
        <w:rPr>
          <w:b/>
          <w:i/>
          <w:szCs w:val="24"/>
          <w:lang w:eastAsia="en-US"/>
        </w:rPr>
        <w:t>območju omrežja Natura 2000</w:t>
      </w:r>
      <w:r w:rsidR="00277457" w:rsidRPr="00D370D2">
        <w:rPr>
          <w:szCs w:val="24"/>
          <w:lang w:eastAsia="en-US"/>
        </w:rPr>
        <w:t xml:space="preserve"> habitatnih tipov iz Priloge I, ki </w:t>
      </w:r>
      <w:r w:rsidR="00277457" w:rsidRPr="00D370D2">
        <w:rPr>
          <w:b/>
          <w:i/>
          <w:szCs w:val="24"/>
          <w:lang w:eastAsia="en-US"/>
        </w:rPr>
        <w:t>niso</w:t>
      </w:r>
      <w:r w:rsidR="00277457" w:rsidRPr="00D370D2">
        <w:rPr>
          <w:szCs w:val="24"/>
          <w:lang w:eastAsia="en-US"/>
        </w:rPr>
        <w:t xml:space="preserve"> v dobrem stanju, kot je navedeno v nacionalnem načrtu za obnovo iz člena 12.</w:t>
      </w:r>
      <w:r w:rsidR="00277457" w:rsidRPr="00D370D2">
        <w:rPr>
          <w:b/>
          <w:bCs/>
          <w:iCs/>
        </w:rPr>
        <w:t xml:space="preserve"> [Sprememba 21]</w:t>
      </w:r>
    </w:p>
    <w:p w14:paraId="4A9C5041" w14:textId="20510D5A" w:rsidR="002A11E4" w:rsidRPr="00D370D2" w:rsidRDefault="002A11E4" w:rsidP="00277457">
      <w:pPr>
        <w:widowControl/>
        <w:suppressAutoHyphens/>
        <w:spacing w:before="120" w:after="120" w:line="360" w:lineRule="auto"/>
        <w:ind w:left="567" w:right="140" w:hanging="567"/>
        <w:rPr>
          <w:rFonts w:eastAsia="Calibri"/>
          <w:b/>
          <w:szCs w:val="22"/>
        </w:rPr>
      </w:pPr>
      <w:r w:rsidRPr="00D370D2">
        <w:t>2.</w:t>
      </w:r>
      <w:r w:rsidRPr="00D370D2">
        <w:tab/>
        <w:t>Države članice vzpostavijo ukrepe za obnovo, ki so potrebni za ponovno vzpostavitev habitatnih tipov iz Priloge I na območjih, ki jih navedeni habitatni tipi ne zajemajo</w:t>
      </w:r>
      <w:r w:rsidRPr="00D370D2">
        <w:rPr>
          <w:b/>
          <w:bCs/>
          <w:i/>
          <w:iCs/>
        </w:rPr>
        <w:t>, da bi se doseglo ugodno referenčno območje zanje</w:t>
      </w:r>
      <w:r w:rsidRPr="00D370D2">
        <w:t xml:space="preserve">. Taki ukrepi se </w:t>
      </w:r>
      <w:r w:rsidR="00277457" w:rsidRPr="00D370D2">
        <w:t xml:space="preserve">▌ </w:t>
      </w:r>
      <w:r w:rsidRPr="00D370D2">
        <w:t xml:space="preserve">vzpostavijo na območjih, ki </w:t>
      </w:r>
      <w:r w:rsidR="00277457" w:rsidRPr="00D370D2">
        <w:rPr>
          <w:b/>
          <w:i/>
          <w:szCs w:val="24"/>
          <w:lang w:eastAsia="en-US"/>
        </w:rPr>
        <w:t>so potrebna za izpolnitev ciljev iz odstavka 1 tega</w:t>
      </w:r>
      <w:r w:rsidRPr="00D370D2">
        <w:t xml:space="preserve"> člena</w:t>
      </w:r>
      <w:r w:rsidR="00277457" w:rsidRPr="00D370D2">
        <w:t>▌</w:t>
      </w:r>
      <w:r w:rsidRPr="00D370D2">
        <w:t>.</w:t>
      </w:r>
      <w:r w:rsidR="00277457" w:rsidRPr="00D370D2">
        <w:rPr>
          <w:b/>
        </w:rPr>
        <w:t xml:space="preserve"> [Sprememba 99]</w:t>
      </w:r>
    </w:p>
    <w:p w14:paraId="69BFB889"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br w:type="page"/>
      </w:r>
      <w:r w:rsidRPr="00D370D2">
        <w:lastRenderedPageBreak/>
        <w:t>3.</w:t>
      </w:r>
      <w:r w:rsidRPr="00D370D2">
        <w:tab/>
        <w:t>Države članice vzpostavijo ukrepe za obnovo kopenskih, obalnih in sladkovodnih habitatov vrst iz prilog II, IV in V k Direktivi 92/43/EGS ter drugih kopenskih, obalnih in sladkovodnih habitatov divjih ptic, zajetih z Direktivo 2009/147/ES, ki so</w:t>
      </w:r>
      <w:r w:rsidRPr="00D370D2">
        <w:rPr>
          <w:b/>
          <w:bCs/>
          <w:i/>
          <w:iCs/>
        </w:rPr>
        <w:t>, poleg ukrepov za obnovo v skladu z odstavkoma 1 in 2 tega člena,</w:t>
      </w:r>
      <w:r w:rsidRPr="00D370D2">
        <w:t xml:space="preserve"> potrebni za izboljšanje kakovosti in količine navedenih habitatov, vključno z njihovo ponovno vzpostavitvijo, in za izboljšanje povezljivosti, dokler nista doseženi zadostna kakovost in količina navedenih habitatov.</w:t>
      </w:r>
    </w:p>
    <w:p w14:paraId="7B174153" w14:textId="77777777" w:rsidR="002A11E4" w:rsidRPr="00D370D2" w:rsidRDefault="002A11E4" w:rsidP="002A11E4">
      <w:pPr>
        <w:widowControl/>
        <w:suppressAutoHyphens/>
        <w:spacing w:before="120" w:after="120" w:line="360" w:lineRule="auto"/>
        <w:ind w:left="567" w:right="140" w:hanging="567"/>
        <w:rPr>
          <w:rFonts w:eastAsia="Calibri"/>
          <w:b/>
          <w:szCs w:val="22"/>
          <w:u w:val="single"/>
        </w:rPr>
      </w:pPr>
      <w:r w:rsidRPr="00D370D2">
        <w:t>4.</w:t>
      </w:r>
      <w:bookmarkStart w:id="33" w:name="_Hlk136791385"/>
      <w:r w:rsidRPr="00D370D2">
        <w:tab/>
        <w:t xml:space="preserve">Določitev najprimernejših območij za ukrepe za obnovo v skladu z odstavki 1, 2 in 3 tega člena temelji na najboljšem razpoložljivem znanju in najnovejših znanstvenih dokazih o stanju habitatnih tipov iz Priloge I, ki se meri s strukturo in funkcijami, potrebnimi za njihovo dolgoročno ohranitev, vključno z njihovimi značilnimi vrstami, kot je navedeno v členu 1(e) Direktive 92/43/EGS, ter o kakovosti in količini habitatov vrst iz odstavka 3 tega člena, </w:t>
      </w:r>
      <w:r w:rsidRPr="00D370D2">
        <w:rPr>
          <w:b/>
          <w:bCs/>
          <w:i/>
          <w:iCs/>
        </w:rPr>
        <w:t>ob upoštevanju informacij, predloženih v skladu s členom 17 Direktive 92/43/EGS in členom 12 Direktive 2009/147/ES</w:t>
      </w:r>
      <w:bookmarkStart w:id="34" w:name="_Hlk136423483"/>
      <w:r w:rsidRPr="00D370D2">
        <w:rPr>
          <w:b/>
          <w:bCs/>
          <w:i/>
          <w:iCs/>
        </w:rPr>
        <w:t xml:space="preserve"> ter, kadar je to ustrezno, raznolikosti razmer v različnih regijah, kot je navedeno v členu 11(</w:t>
      </w:r>
      <w:bookmarkEnd w:id="33"/>
      <w:bookmarkEnd w:id="34"/>
      <w:r w:rsidRPr="00D370D2">
        <w:rPr>
          <w:b/>
          <w:bCs/>
          <w:i/>
          <w:iCs/>
        </w:rPr>
        <w:t>9a)</w:t>
      </w:r>
      <w:r w:rsidRPr="00D370D2">
        <w:t>.</w:t>
      </w:r>
    </w:p>
    <w:p w14:paraId="4631FA06" w14:textId="77777777" w:rsidR="002A11E4" w:rsidRPr="00D370D2" w:rsidRDefault="002A11E4" w:rsidP="002A11E4">
      <w:pPr>
        <w:widowControl/>
        <w:suppressAutoHyphens/>
        <w:spacing w:before="120" w:after="120" w:line="360" w:lineRule="auto"/>
        <w:ind w:left="567" w:right="140" w:hanging="567"/>
        <w:rPr>
          <w:rFonts w:eastAsia="Calibri"/>
          <w:b/>
          <w:i/>
          <w:szCs w:val="22"/>
        </w:rPr>
      </w:pPr>
      <w:r w:rsidRPr="00D370D2">
        <w:rPr>
          <w:b/>
          <w:i/>
        </w:rPr>
        <w:t>4a.</w:t>
      </w:r>
      <w:r w:rsidRPr="00D370D2">
        <w:rPr>
          <w:b/>
          <w:i/>
        </w:rPr>
        <w:tab/>
        <w:t>Države članice najpozneje do leta 2030 zagotovijo, da je stanje znano za vsaj 90 % območja, porazdeljenega po vseh habitatnih tipih iz Priloge I. Stanje vseh območij habitatnih tipov iz Priloge I mora biti znano do leta 2040.</w:t>
      </w:r>
    </w:p>
    <w:p w14:paraId="06518F2D"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5.</w:t>
      </w:r>
      <w:r w:rsidRPr="00D370D2">
        <w:tab/>
        <w:t>Pri ukrepih za obnovo iz odstavkov 1 in 2 se upošteva potreba po izboljšani povezljivosti med habitatnimi tipi iz Priloge I in ekološkimi zahtevami vrst iz odstavka 3, prisotnimi v navedenih habitatnih tipih.</w:t>
      </w:r>
    </w:p>
    <w:p w14:paraId="01EE6068" w14:textId="185A8A71" w:rsidR="002A11E4" w:rsidRPr="00D370D2" w:rsidRDefault="002A11E4" w:rsidP="00803BE7">
      <w:pPr>
        <w:widowControl/>
        <w:suppressAutoHyphens/>
        <w:spacing w:before="120" w:after="120" w:line="360" w:lineRule="auto"/>
        <w:ind w:left="567" w:right="140" w:hanging="567"/>
        <w:rPr>
          <w:rFonts w:eastAsia="Calibri"/>
          <w:b/>
          <w:szCs w:val="22"/>
        </w:rPr>
      </w:pPr>
      <w:r w:rsidRPr="00D370D2">
        <w:br w:type="page"/>
      </w:r>
      <w:r w:rsidRPr="00D370D2">
        <w:lastRenderedPageBreak/>
        <w:t>6.</w:t>
      </w:r>
      <w:r w:rsidRPr="00D370D2">
        <w:tab/>
        <w:t xml:space="preserve">Države članice </w:t>
      </w:r>
      <w:r w:rsidR="00803BE7" w:rsidRPr="00D370D2">
        <w:rPr>
          <w:b/>
          <w:i/>
          <w:szCs w:val="24"/>
          <w:lang w:eastAsia="en-US"/>
        </w:rPr>
        <w:t>si prizadevajo zagotoviti</w:t>
      </w:r>
      <w:r w:rsidR="00803BE7" w:rsidRPr="00D370D2">
        <w:rPr>
          <w:szCs w:val="24"/>
          <w:lang w:eastAsia="en-US"/>
        </w:rPr>
        <w:t>, da se</w:t>
      </w:r>
      <w:r w:rsidR="00803BE7" w:rsidRPr="00D370D2">
        <w:rPr>
          <w:b/>
          <w:i/>
          <w:szCs w:val="24"/>
          <w:lang w:eastAsia="en-US"/>
        </w:rPr>
        <w:t xml:space="preserve"> obseg skupnega nacionalnega območja v dobrem stanju in skupnega območja z zadostno kakovostjo</w:t>
      </w:r>
      <w:r w:rsidR="00803BE7" w:rsidRPr="00D370D2">
        <w:rPr>
          <w:szCs w:val="24"/>
          <w:lang w:eastAsia="en-US"/>
        </w:rPr>
        <w:t xml:space="preserve"> habitatov vrst iz </w:t>
      </w:r>
      <w:r w:rsidR="00803BE7" w:rsidRPr="00D370D2">
        <w:rPr>
          <w:b/>
          <w:i/>
          <w:szCs w:val="24"/>
          <w:lang w:eastAsia="en-US"/>
        </w:rPr>
        <w:t>odstavkov 1, 2 in 3 skozi čas znatno ne zmanjša</w:t>
      </w:r>
      <w:r w:rsidRPr="00D370D2">
        <w:t>.</w:t>
      </w:r>
      <w:r w:rsidR="00803BE7" w:rsidRPr="00D370D2">
        <w:rPr>
          <w:b/>
        </w:rPr>
        <w:t xml:space="preserve"> [Sprememba 100]</w:t>
      </w:r>
    </w:p>
    <w:p w14:paraId="30F52BF5" w14:textId="6651DE7E" w:rsidR="002A11E4" w:rsidRPr="00D370D2" w:rsidRDefault="00803BE7" w:rsidP="00EC40EF">
      <w:pPr>
        <w:widowControl/>
        <w:suppressAutoHyphens/>
        <w:spacing w:before="120" w:after="120" w:line="360" w:lineRule="auto"/>
        <w:ind w:left="567" w:hanging="567"/>
        <w:rPr>
          <w:rFonts w:eastAsia="Calibri"/>
          <w:b/>
          <w:szCs w:val="24"/>
        </w:rPr>
      </w:pPr>
      <w:bookmarkStart w:id="35" w:name="_Hlk129768019"/>
      <w:r w:rsidRPr="00D370D2">
        <w:rPr>
          <w:b/>
          <w:bCs/>
          <w:i/>
          <w:iCs/>
        </w:rPr>
        <w:t>▌</w:t>
      </w:r>
      <w:r w:rsidRPr="00D370D2">
        <w:rPr>
          <w:b/>
          <w:bCs/>
          <w:iCs/>
        </w:rPr>
        <w:t xml:space="preserve"> [Sprememb</w:t>
      </w:r>
      <w:r w:rsidR="00EC40EF" w:rsidRPr="00D370D2">
        <w:rPr>
          <w:b/>
          <w:bCs/>
          <w:iCs/>
        </w:rPr>
        <w:t>e</w:t>
      </w:r>
      <w:r w:rsidRPr="00D370D2">
        <w:rPr>
          <w:b/>
          <w:bCs/>
          <w:iCs/>
        </w:rPr>
        <w:t> 25, 101 in 121]</w:t>
      </w:r>
    </w:p>
    <w:bookmarkEnd w:id="35"/>
    <w:p w14:paraId="48A415FF"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8.</w:t>
      </w:r>
      <w:r w:rsidRPr="00D370D2">
        <w:tab/>
      </w:r>
      <w:bookmarkStart w:id="36" w:name="_Hlk130196760"/>
      <w:r w:rsidRPr="00D370D2">
        <w:t xml:space="preserve">Zunaj območij Natura 2000 je neizpolnjevanje obveznosti iz </w:t>
      </w:r>
      <w:r w:rsidRPr="00D370D2">
        <w:rPr>
          <w:b/>
          <w:bCs/>
          <w:i/>
          <w:iCs/>
        </w:rPr>
        <w:t>odstavka</w:t>
      </w:r>
      <w:r w:rsidRPr="00D370D2">
        <w:t xml:space="preserve"> 6 </w:t>
      </w:r>
      <w:r w:rsidRPr="00D370D2">
        <w:rPr>
          <w:rFonts w:ascii="Arial" w:hAnsi="Arial"/>
          <w:snapToGrid w:val="0"/>
        </w:rPr>
        <w:t>▌</w:t>
      </w:r>
      <w:r w:rsidRPr="00D370D2">
        <w:t>upravičeno, če so razlogi zanj:</w:t>
      </w:r>
      <w:bookmarkEnd w:id="36"/>
    </w:p>
    <w:p w14:paraId="59ECA6C2" w14:textId="77777777" w:rsidR="002A11E4" w:rsidRPr="00D370D2" w:rsidRDefault="002A11E4" w:rsidP="002A11E4">
      <w:pPr>
        <w:widowControl/>
        <w:suppressAutoHyphens/>
        <w:spacing w:before="120" w:after="120" w:line="360" w:lineRule="auto"/>
        <w:ind w:left="1134" w:right="140" w:hanging="567"/>
        <w:rPr>
          <w:rFonts w:eastAsia="Calibri"/>
          <w:szCs w:val="22"/>
        </w:rPr>
      </w:pPr>
      <w:r w:rsidRPr="00D370D2">
        <w:t>(a)</w:t>
      </w:r>
      <w:r w:rsidRPr="00D370D2">
        <w:tab/>
        <w:t>višja sila</w:t>
      </w:r>
      <w:r w:rsidRPr="00D370D2">
        <w:rPr>
          <w:b/>
          <w:bCs/>
          <w:i/>
          <w:iCs/>
        </w:rPr>
        <w:t>, vključno z naravnimi nesrečami</w:t>
      </w:r>
      <w:r w:rsidRPr="00D370D2">
        <w:t>;</w:t>
      </w:r>
    </w:p>
    <w:p w14:paraId="66C6597C" w14:textId="77777777" w:rsidR="002A11E4" w:rsidRPr="00D370D2" w:rsidRDefault="002A11E4" w:rsidP="002A11E4">
      <w:pPr>
        <w:widowControl/>
        <w:suppressAutoHyphens/>
        <w:spacing w:before="120" w:after="120" w:line="360" w:lineRule="auto"/>
        <w:ind w:left="1134" w:right="140" w:hanging="567"/>
        <w:rPr>
          <w:rFonts w:eastAsia="Calibri"/>
          <w:szCs w:val="22"/>
        </w:rPr>
      </w:pPr>
      <w:r w:rsidRPr="00D370D2">
        <w:t>(b)</w:t>
      </w:r>
      <w:r w:rsidRPr="00D370D2">
        <w:tab/>
        <w:t xml:space="preserve">neizogibne spremembe habitatov, ki so neposredna posledica podnebnih sprememb; </w:t>
      </w:r>
      <w:r w:rsidRPr="00D370D2">
        <w:rPr>
          <w:rFonts w:ascii="Arial" w:hAnsi="Arial"/>
          <w:snapToGrid w:val="0"/>
        </w:rPr>
        <w:t>▌</w:t>
      </w:r>
    </w:p>
    <w:p w14:paraId="6263D14C" w14:textId="7BAFA25F" w:rsidR="002A11E4" w:rsidRPr="00D370D2" w:rsidRDefault="002A11E4" w:rsidP="00482FCD">
      <w:pPr>
        <w:widowControl/>
        <w:suppressAutoHyphens/>
        <w:spacing w:before="120" w:after="120" w:line="360" w:lineRule="auto"/>
        <w:ind w:left="1134" w:right="140" w:hanging="567"/>
        <w:rPr>
          <w:u w:val="single"/>
        </w:rPr>
      </w:pPr>
      <w:r w:rsidRPr="00D370D2">
        <w:t>(c)</w:t>
      </w:r>
      <w:r w:rsidRPr="00D370D2">
        <w:tab/>
      </w:r>
      <w:r w:rsidRPr="00D370D2">
        <w:rPr>
          <w:b/>
          <w:bCs/>
          <w:i/>
          <w:iCs/>
        </w:rPr>
        <w:t>načrt ali</w:t>
      </w:r>
      <w:r w:rsidRPr="00D370D2">
        <w:rPr>
          <w:b/>
          <w:bCs/>
        </w:rPr>
        <w:t xml:space="preserve"> </w:t>
      </w:r>
      <w:r w:rsidRPr="00D370D2">
        <w:t>projekt prevladujočega javnega interesa, za katerega ni na voljo manj škodljivih alternativnih rešitev, pri čemer se to določi za vsak primer posebej</w:t>
      </w:r>
      <w:r w:rsidR="007C3048" w:rsidRPr="00D370D2">
        <w:t>;</w:t>
      </w:r>
      <w:r w:rsidRPr="00D370D2">
        <w:rPr>
          <w:u w:val="single"/>
        </w:rPr>
        <w:t xml:space="preserve"> </w:t>
      </w:r>
    </w:p>
    <w:p w14:paraId="09C6C86B" w14:textId="639CF1B2" w:rsidR="00803BE7" w:rsidRPr="00D370D2" w:rsidRDefault="00803BE7" w:rsidP="00482FCD">
      <w:pPr>
        <w:widowControl/>
        <w:suppressAutoHyphens/>
        <w:spacing w:before="120" w:after="120" w:line="360" w:lineRule="auto"/>
        <w:ind w:left="1134" w:right="140" w:hanging="567"/>
        <w:rPr>
          <w:rFonts w:eastAsia="Calibri"/>
          <w:b/>
          <w:szCs w:val="22"/>
        </w:rPr>
      </w:pPr>
      <w:r w:rsidRPr="00D370D2">
        <w:rPr>
          <w:b/>
          <w:i/>
          <w:szCs w:val="24"/>
          <w:lang w:eastAsia="en-US"/>
        </w:rPr>
        <w:t>(ca)</w:t>
      </w:r>
      <w:r w:rsidRPr="00D370D2">
        <w:rPr>
          <w:szCs w:val="24"/>
          <w:lang w:eastAsia="en-US"/>
        </w:rPr>
        <w:tab/>
        <w:t>v</w:t>
      </w:r>
      <w:r w:rsidRPr="00D370D2">
        <w:rPr>
          <w:b/>
          <w:i/>
          <w:szCs w:val="24"/>
          <w:lang w:eastAsia="en-US"/>
        </w:rPr>
        <w:t xml:space="preserve"> izjemnih okoliščinah, povezanih z izvajanjem ali nadaljevanjem dejavnosti v javnem interesu, je neizpolnjevanje obveznosti iz odstavka 6 upravičeno, če to ne ogroža doseganja ciljev obnove iz odstavkov 1, 2 in 3. Države članice o takih izjemnih okoliščinah obvestijo Komisijo in jih ustrezno utemeljijo brez odlašanja</w:t>
      </w:r>
      <w:r w:rsidR="00482FCD" w:rsidRPr="00D370D2">
        <w:rPr>
          <w:b/>
          <w:i/>
          <w:szCs w:val="24"/>
          <w:lang w:eastAsia="en-US"/>
        </w:rPr>
        <w:t xml:space="preserve"> ali</w:t>
      </w:r>
      <w:r w:rsidRPr="00D370D2">
        <w:rPr>
          <w:b/>
          <w:szCs w:val="24"/>
          <w:lang w:eastAsia="en-US"/>
        </w:rPr>
        <w:t xml:space="preserve"> [Sprememba 6]</w:t>
      </w:r>
    </w:p>
    <w:p w14:paraId="2A6135FD"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(d)</w:t>
      </w:r>
      <w:r w:rsidRPr="00D370D2">
        <w:rPr>
          <w:b/>
          <w:i/>
        </w:rPr>
        <w:tab/>
        <w:t>ukrepanje ali neukrepanje tretjih držav, za katero zadevna država članica ni odgovorna.</w:t>
      </w:r>
    </w:p>
    <w:p w14:paraId="6E60FB88" w14:textId="77777777" w:rsidR="002A11E4" w:rsidRPr="00D370D2" w:rsidRDefault="002A11E4" w:rsidP="002A11E4">
      <w:pPr>
        <w:widowControl/>
        <w:suppressAutoHyphens/>
        <w:spacing w:before="120" w:after="120" w:line="360" w:lineRule="auto"/>
        <w:ind w:left="567" w:right="140" w:hanging="567"/>
        <w:rPr>
          <w:rFonts w:eastAsia="Calibri"/>
          <w:b/>
          <w:i/>
          <w:szCs w:val="22"/>
        </w:rPr>
      </w:pPr>
      <w:bookmarkStart w:id="37" w:name="_Hlk129768082"/>
      <w:r w:rsidRPr="00D370D2">
        <w:br w:type="page"/>
      </w:r>
      <w:r w:rsidRPr="00D370D2">
        <w:rPr>
          <w:b/>
          <w:i/>
        </w:rPr>
        <w:lastRenderedPageBreak/>
        <w:t>8a.</w:t>
      </w:r>
      <w:r w:rsidRPr="00D370D2">
        <w:rPr>
          <w:b/>
          <w:i/>
        </w:rPr>
        <w:tab/>
        <w:t xml:space="preserve">Zunaj območij Natura 2000 se obveznost sprejetja potrebnih ukrepov iz odstavka 7 ne uporablja za poslabšanje stanja, ki ga povzročijo: </w:t>
      </w:r>
    </w:p>
    <w:p w14:paraId="199E7B55"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(a)</w:t>
      </w:r>
      <w:r w:rsidRPr="00D370D2">
        <w:rPr>
          <w:b/>
          <w:i/>
        </w:rPr>
        <w:tab/>
        <w:t>višja sila, vključno z naravnimi nesrečami;</w:t>
      </w:r>
    </w:p>
    <w:p w14:paraId="6FEE2725"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(b)</w:t>
      </w:r>
      <w:r w:rsidRPr="00D370D2">
        <w:rPr>
          <w:b/>
          <w:i/>
        </w:rPr>
        <w:tab/>
        <w:t xml:space="preserve">neizogibne spremembe habitatov, ki so neposredna posledica podnebnih sprememb; </w:t>
      </w:r>
    </w:p>
    <w:p w14:paraId="1E60AA48"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(c)</w:t>
      </w:r>
      <w:r w:rsidRPr="00D370D2">
        <w:rPr>
          <w:b/>
          <w:i/>
        </w:rPr>
        <w:tab/>
      </w:r>
      <w:r w:rsidRPr="00D370D2">
        <w:rPr>
          <w:b/>
          <w:bCs/>
          <w:i/>
          <w:iCs/>
        </w:rPr>
        <w:t xml:space="preserve">načrti oziroma projekti prevladujočega javnega interesa, </w:t>
      </w:r>
      <w:bookmarkStart w:id="38" w:name="_Hlk129963122"/>
      <w:r w:rsidRPr="00D370D2">
        <w:rPr>
          <w:b/>
          <w:bCs/>
          <w:i/>
          <w:iCs/>
        </w:rPr>
        <w:t>za katere ni na voljo manj škodljivih alternativnih rešitev</w:t>
      </w:r>
      <w:bookmarkEnd w:id="37"/>
      <w:bookmarkEnd w:id="38"/>
      <w:r w:rsidRPr="00D370D2">
        <w:rPr>
          <w:b/>
          <w:bCs/>
          <w:i/>
          <w:iCs/>
        </w:rPr>
        <w:t>,</w:t>
      </w:r>
      <w:r w:rsidRPr="00D370D2">
        <w:rPr>
          <w:b/>
          <w:i/>
        </w:rPr>
        <w:t xml:space="preserve"> ali</w:t>
      </w:r>
    </w:p>
    <w:p w14:paraId="7D715F19"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(d)</w:t>
      </w:r>
      <w:r w:rsidRPr="00D370D2">
        <w:rPr>
          <w:b/>
          <w:i/>
        </w:rPr>
        <w:tab/>
        <w:t>ukrepanje ali neukrepanje tretjih držav, za katero zadevna država članica ni odgovorna.</w:t>
      </w:r>
    </w:p>
    <w:p w14:paraId="015A4536"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9.</w:t>
      </w:r>
      <w:r w:rsidRPr="00D370D2">
        <w:tab/>
        <w:t xml:space="preserve">Na območjih Natura 2000 je neizpolnjevanje obveznosti iz odstavkov 6 in 7 upravičeno, če so razlogi zanj: </w:t>
      </w:r>
    </w:p>
    <w:p w14:paraId="7F1DD74B" w14:textId="77777777" w:rsidR="002A11E4" w:rsidRPr="00D370D2" w:rsidRDefault="002A11E4" w:rsidP="002A11E4">
      <w:pPr>
        <w:widowControl/>
        <w:suppressAutoHyphens/>
        <w:spacing w:before="120" w:after="120" w:line="360" w:lineRule="auto"/>
        <w:ind w:left="1134" w:right="140" w:hanging="567"/>
        <w:rPr>
          <w:rFonts w:eastAsia="Calibri"/>
          <w:szCs w:val="22"/>
        </w:rPr>
      </w:pPr>
      <w:bookmarkStart w:id="39" w:name="_Hlk129703452"/>
      <w:r w:rsidRPr="00D370D2">
        <w:t>(a)</w:t>
      </w:r>
      <w:r w:rsidRPr="00D370D2">
        <w:tab/>
        <w:t xml:space="preserve">višja sila, </w:t>
      </w:r>
      <w:r w:rsidRPr="00D370D2">
        <w:rPr>
          <w:b/>
          <w:bCs/>
          <w:i/>
          <w:iCs/>
        </w:rPr>
        <w:t>vključno z naravnimi nesrečami</w:t>
      </w:r>
      <w:r w:rsidRPr="00D370D2">
        <w:t>;</w:t>
      </w:r>
    </w:p>
    <w:p w14:paraId="36D95EAB" w14:textId="44970A24" w:rsidR="002A11E4" w:rsidRPr="00D370D2" w:rsidRDefault="002A11E4" w:rsidP="00B21398">
      <w:pPr>
        <w:widowControl/>
        <w:suppressAutoHyphens/>
        <w:spacing w:before="120" w:after="120" w:line="360" w:lineRule="auto"/>
        <w:ind w:left="1134" w:right="140" w:hanging="567"/>
        <w:rPr>
          <w:rFonts w:eastAsia="Calibri"/>
          <w:szCs w:val="22"/>
        </w:rPr>
      </w:pPr>
      <w:r w:rsidRPr="00D370D2">
        <w:t>(b)</w:t>
      </w:r>
      <w:r w:rsidRPr="00D370D2">
        <w:tab/>
        <w:t>neizogibne spremembe habitatov, ki so neposredna posledica podnebnih sprememb</w:t>
      </w:r>
      <w:r w:rsidR="00B21398" w:rsidRPr="00D370D2">
        <w:t>,</w:t>
      </w:r>
      <w:r w:rsidRPr="00D370D2">
        <w:t xml:space="preserve"> ali</w:t>
      </w:r>
    </w:p>
    <w:bookmarkEnd w:id="39"/>
    <w:p w14:paraId="4C11A641" w14:textId="77777777" w:rsidR="002A11E4" w:rsidRPr="00D370D2" w:rsidRDefault="002A11E4" w:rsidP="002A11E4">
      <w:pPr>
        <w:widowControl/>
        <w:suppressAutoHyphens/>
        <w:spacing w:before="120" w:after="120" w:line="360" w:lineRule="auto"/>
        <w:ind w:left="1134" w:right="140" w:hanging="567"/>
        <w:rPr>
          <w:rFonts w:eastAsia="Calibri"/>
          <w:szCs w:val="22"/>
        </w:rPr>
      </w:pPr>
      <w:r w:rsidRPr="00D370D2">
        <w:t>(c)</w:t>
      </w:r>
      <w:r w:rsidRPr="00D370D2">
        <w:tab/>
        <w:t>načrt oziroma projekt, odobren v skladu s členom 6(4) Direktive 92/43/EGS.</w:t>
      </w:r>
    </w:p>
    <w:p w14:paraId="5C23E72D" w14:textId="77777777" w:rsidR="002A11E4" w:rsidRPr="00D370D2" w:rsidRDefault="002A11E4" w:rsidP="002A11E4">
      <w:pPr>
        <w:widowControl/>
        <w:spacing w:after="200" w:line="276" w:lineRule="auto"/>
        <w:rPr>
          <w:rFonts w:eastAsia="Calibri"/>
          <w:szCs w:val="22"/>
        </w:rPr>
      </w:pPr>
      <w:r w:rsidRPr="00D370D2">
        <w:br w:type="page"/>
      </w:r>
    </w:p>
    <w:p w14:paraId="686881D6"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lastRenderedPageBreak/>
        <w:t>10.</w:t>
      </w:r>
      <w:r w:rsidRPr="00D370D2">
        <w:tab/>
        <w:t xml:space="preserve">Države članice zagotovijo, da: </w:t>
      </w:r>
    </w:p>
    <w:p w14:paraId="0C49DC71" w14:textId="77777777" w:rsidR="002A11E4" w:rsidRPr="00D370D2" w:rsidRDefault="002A11E4" w:rsidP="002A11E4">
      <w:pPr>
        <w:widowControl/>
        <w:suppressAutoHyphens/>
        <w:spacing w:before="120" w:after="120" w:line="360" w:lineRule="auto"/>
        <w:ind w:left="1134" w:right="140" w:hanging="567"/>
        <w:rPr>
          <w:rFonts w:eastAsia="Calibri"/>
          <w:szCs w:val="22"/>
        </w:rPr>
      </w:pPr>
      <w:r w:rsidRPr="00D370D2">
        <w:t>(a)</w:t>
      </w:r>
      <w:r w:rsidRPr="00D370D2">
        <w:tab/>
        <w:t xml:space="preserve">se območje habitata v dobrem stanju povečuje za habitatne tipe iz Priloge I, dokler ni najmanj 90 % območja v dobrem stanju in dokler se ne doseže ugodno referenčno območje za vsak habitatni tip v vsaki biogeografski regiji </w:t>
      </w:r>
      <w:r w:rsidRPr="00D370D2">
        <w:rPr>
          <w:b/>
          <w:bCs/>
          <w:i/>
          <w:iCs/>
        </w:rPr>
        <w:t>zadevne države članice</w:t>
      </w:r>
      <w:r w:rsidRPr="00D370D2">
        <w:t>;</w:t>
      </w:r>
    </w:p>
    <w:p w14:paraId="089A8B88" w14:textId="0C35E7BB" w:rsidR="002A11E4" w:rsidRPr="00D370D2" w:rsidRDefault="002A11E4" w:rsidP="002A11E4">
      <w:pPr>
        <w:widowControl/>
        <w:suppressAutoHyphens/>
        <w:spacing w:before="120" w:after="120" w:line="360" w:lineRule="auto"/>
        <w:ind w:left="1134" w:right="140" w:hanging="567"/>
        <w:rPr>
          <w:b/>
          <w:u w:val="single"/>
        </w:rPr>
      </w:pPr>
      <w:r w:rsidRPr="00D370D2">
        <w:t>(b)</w:t>
      </w:r>
      <w:r w:rsidRPr="00D370D2">
        <w:tab/>
        <w:t>se čedalje bolj povečujeta zadostna kakovost in količina kopenskih, obalnih in sladkovodnih habitatov vrst iz prilog II, IV in V k Direktivi 92/43/EGS in vrst, zajetih z Direktivo 2009/147/ES.</w:t>
      </w:r>
      <w:r w:rsidRPr="00D370D2">
        <w:rPr>
          <w:b/>
          <w:u w:val="single"/>
        </w:rPr>
        <w:t xml:space="preserve"> </w:t>
      </w:r>
    </w:p>
    <w:p w14:paraId="0B07A1DE" w14:textId="16686EC6" w:rsidR="00803BE7" w:rsidRPr="00D370D2" w:rsidRDefault="00803BE7" w:rsidP="00803BE7">
      <w:pPr>
        <w:widowControl/>
        <w:suppressAutoHyphens/>
        <w:spacing w:before="120" w:after="120" w:line="360" w:lineRule="auto"/>
        <w:ind w:left="567" w:right="140" w:hanging="567"/>
        <w:rPr>
          <w:rFonts w:eastAsia="Calibri"/>
          <w:b/>
          <w:szCs w:val="22"/>
          <w:u w:val="single"/>
        </w:rPr>
      </w:pPr>
      <w:r w:rsidRPr="00D370D2">
        <w:rPr>
          <w:b/>
          <w:i/>
          <w:szCs w:val="24"/>
          <w:lang w:eastAsia="en-US"/>
        </w:rPr>
        <w:t>10a.</w:t>
      </w:r>
      <w:r w:rsidRPr="00D370D2">
        <w:rPr>
          <w:szCs w:val="24"/>
          <w:lang w:eastAsia="en-US"/>
        </w:rPr>
        <w:tab/>
      </w:r>
      <w:r w:rsidRPr="00D370D2">
        <w:rPr>
          <w:b/>
          <w:i/>
          <w:szCs w:val="24"/>
          <w:lang w:eastAsia="en-US"/>
        </w:rPr>
        <w:t>Države članice pri ukrepih, ki jih je treba sprejeti na podlagi tega člena, v skladu s členom 2(3) Direktive 92/43/EGS upoštevajo gospodarske, družbene in kulturne potrebe ter regionalne in lokalne značilnosti.</w:t>
      </w:r>
      <w:r w:rsidRPr="00D370D2">
        <w:rPr>
          <w:b/>
          <w:szCs w:val="24"/>
          <w:lang w:eastAsia="en-US"/>
        </w:rPr>
        <w:t xml:space="preserve"> [Sprememba 27]</w:t>
      </w:r>
    </w:p>
    <w:p w14:paraId="2BE7A7E4" w14:textId="77777777" w:rsidR="002A11E4" w:rsidRPr="00D370D2" w:rsidRDefault="002A11E4" w:rsidP="002A11E4">
      <w:pPr>
        <w:keepNext/>
        <w:widowControl/>
        <w:suppressAutoHyphens/>
        <w:spacing w:before="360" w:after="120" w:line="360" w:lineRule="auto"/>
        <w:ind w:right="140"/>
        <w:jc w:val="center"/>
        <w:outlineLvl w:val="1"/>
        <w:rPr>
          <w:b/>
          <w:bCs/>
          <w:szCs w:val="26"/>
        </w:rPr>
      </w:pPr>
      <w:bookmarkStart w:id="40" w:name="_Hlk135978410"/>
      <w:r w:rsidRPr="00D370D2">
        <w:t>Člen 5</w:t>
      </w:r>
      <w:r w:rsidRPr="00D370D2">
        <w:rPr>
          <w:b/>
        </w:rPr>
        <w:br/>
      </w:r>
      <w:r w:rsidRPr="00D370D2">
        <w:rPr>
          <w:i/>
        </w:rPr>
        <w:t>Obnova morskih ekosistemov</w:t>
      </w:r>
    </w:p>
    <w:p w14:paraId="7120943E" w14:textId="77777777" w:rsidR="002A11E4" w:rsidRPr="00D370D2" w:rsidRDefault="002A11E4" w:rsidP="002A11E4">
      <w:pPr>
        <w:widowControl/>
        <w:suppressAutoHyphens/>
        <w:spacing w:before="120" w:after="120" w:line="360" w:lineRule="auto"/>
        <w:ind w:left="567" w:right="140" w:hanging="567"/>
        <w:rPr>
          <w:rFonts w:eastAsia="Calibri"/>
          <w:b/>
          <w:szCs w:val="22"/>
          <w:u w:val="single"/>
        </w:rPr>
      </w:pPr>
      <w:r w:rsidRPr="00D370D2">
        <w:t>1.</w:t>
      </w:r>
      <w:r w:rsidRPr="00D370D2">
        <w:tab/>
      </w:r>
      <w:bookmarkStart w:id="41" w:name="_Hlk132205287"/>
      <w:r w:rsidRPr="00D370D2">
        <w:t xml:space="preserve">Države članice vzpostavijo ukrepe za obnovo, ki so potrebni za izboljšanje stanja habitatnih tipov iz Priloge II, ki niso v dobrem stanju, tako da bodo postali območja dobrega stanja. </w:t>
      </w:r>
      <w:bookmarkStart w:id="42" w:name="_Hlk131583277"/>
      <w:r w:rsidRPr="00D370D2">
        <w:t>Taki ukrepi se vzpostavijo</w:t>
      </w:r>
      <w:bookmarkEnd w:id="41"/>
      <w:bookmarkEnd w:id="42"/>
      <w:r w:rsidRPr="00D370D2">
        <w:rPr>
          <w:b/>
          <w:i/>
        </w:rPr>
        <w:t>:</w:t>
      </w:r>
    </w:p>
    <w:p w14:paraId="09E3F421"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(a)</w:t>
      </w:r>
      <w:r w:rsidRPr="00D370D2">
        <w:rPr>
          <w:b/>
          <w:i/>
        </w:rPr>
        <w:tab/>
        <w:t>do leta 2030 vsaj na 30 % celotnega območja skupin 1–6 habitatnih tipov iz Priloge II, ki ni v dobrem stanju, kot je navedeno v nacionalnem načrtu za obnovo iz člena 12;</w:t>
      </w:r>
    </w:p>
    <w:p w14:paraId="09195528" w14:textId="77777777" w:rsidR="002A11E4" w:rsidRPr="00D370D2" w:rsidRDefault="002A11E4" w:rsidP="002A11E4">
      <w:pPr>
        <w:widowControl/>
        <w:suppressAutoHyphens/>
        <w:spacing w:before="120" w:after="120" w:line="360" w:lineRule="auto"/>
        <w:ind w:left="1134" w:right="140" w:hanging="567"/>
        <w:rPr>
          <w:rFonts w:eastAsia="Calibri"/>
          <w:i/>
          <w:szCs w:val="22"/>
        </w:rPr>
      </w:pPr>
      <w:r w:rsidRPr="00D370D2">
        <w:rPr>
          <w:b/>
          <w:i/>
        </w:rPr>
        <w:t>(b)</w:t>
      </w:r>
      <w:r w:rsidRPr="00D370D2">
        <w:rPr>
          <w:b/>
          <w:i/>
        </w:rPr>
        <w:tab/>
        <w:t>do leta 2040 na vsaj 60 % in do leta 2050 na vsaj 90 % območja skupin 1–6 habitatnih tipov iz Priloge II, ki ni v dobrem stanju, kot je navedeno v nacionalnem načrtu za obnovo iz člena 12;</w:t>
      </w:r>
    </w:p>
    <w:p w14:paraId="2BE497BB" w14:textId="4E42B5BC" w:rsidR="002A11E4" w:rsidRPr="00D370D2" w:rsidRDefault="002A11E4" w:rsidP="00B21398">
      <w:pPr>
        <w:widowControl/>
        <w:suppressAutoHyphens/>
        <w:spacing w:before="120" w:after="120" w:line="360" w:lineRule="auto"/>
        <w:ind w:left="1134" w:right="140" w:hanging="567"/>
        <w:rPr>
          <w:rFonts w:eastAsia="Calibri"/>
          <w:b/>
          <w:i/>
          <w:szCs w:val="22"/>
        </w:rPr>
      </w:pPr>
      <w:r w:rsidRPr="00D370D2">
        <w:br w:type="page"/>
      </w:r>
      <w:r w:rsidRPr="00D370D2">
        <w:rPr>
          <w:b/>
          <w:i/>
        </w:rPr>
        <w:lastRenderedPageBreak/>
        <w:t>(c)</w:t>
      </w:r>
      <w:r w:rsidRPr="00D370D2">
        <w:rPr>
          <w:b/>
          <w:i/>
        </w:rPr>
        <w:tab/>
      </w:r>
      <w:r w:rsidRPr="00D370D2">
        <w:rPr>
          <w:b/>
          <w:bCs/>
          <w:i/>
          <w:iCs/>
        </w:rPr>
        <w:t xml:space="preserve">do leta 2040 na dveh tretjinah odstotka iz točke (d) </w:t>
      </w:r>
      <w:bookmarkStart w:id="43" w:name="_Hlk135990781"/>
      <w:r w:rsidRPr="00D370D2">
        <w:rPr>
          <w:b/>
          <w:bCs/>
          <w:i/>
          <w:iCs/>
        </w:rPr>
        <w:t>območja skupine 7 habitatnih tipov iz Priloge II, ki ni v dobrem stanju, kot je navedeno v nacionalnem načrtu za obnovo iz člena 12</w:t>
      </w:r>
      <w:bookmarkEnd w:id="43"/>
      <w:r w:rsidR="00B21398" w:rsidRPr="00D370D2">
        <w:rPr>
          <w:b/>
          <w:bCs/>
          <w:i/>
          <w:iCs/>
        </w:rPr>
        <w:t>,</w:t>
      </w:r>
      <w:r w:rsidRPr="00D370D2">
        <w:rPr>
          <w:b/>
          <w:i/>
        </w:rPr>
        <w:t xml:space="preserve"> ter</w:t>
      </w:r>
    </w:p>
    <w:p w14:paraId="7B9D9D3F" w14:textId="77777777" w:rsidR="002A11E4" w:rsidRPr="00D370D2" w:rsidRDefault="002A11E4" w:rsidP="002A11E4">
      <w:pPr>
        <w:widowControl/>
        <w:suppressAutoHyphens/>
        <w:spacing w:before="120" w:after="120" w:line="360" w:lineRule="auto"/>
        <w:ind w:left="1134" w:right="140" w:hanging="567"/>
        <w:rPr>
          <w:rFonts w:eastAsia="Calibri"/>
          <w:b/>
          <w:bCs/>
          <w:i/>
          <w:szCs w:val="22"/>
        </w:rPr>
      </w:pPr>
      <w:r w:rsidRPr="00D370D2">
        <w:rPr>
          <w:b/>
          <w:i/>
        </w:rPr>
        <w:t>(d)</w:t>
      </w:r>
      <w:r w:rsidRPr="00D370D2">
        <w:rPr>
          <w:b/>
          <w:i/>
        </w:rPr>
        <w:tab/>
        <w:t xml:space="preserve">do leta 2050 na odstotku, opredeljenem v skladu s členom 11(2a), območja skupine 7 habitatnih tipov iz Priloge II, ki ni v dobrem stanju, kot je navedeno v nacionalnem načrtu za obnovo iz člena 12. </w:t>
      </w:r>
    </w:p>
    <w:bookmarkEnd w:id="40"/>
    <w:p w14:paraId="68A6828E" w14:textId="77777777" w:rsidR="002A11E4" w:rsidRPr="00D370D2" w:rsidRDefault="002A11E4" w:rsidP="002A11E4">
      <w:pPr>
        <w:widowControl/>
        <w:suppressAutoHyphens/>
        <w:spacing w:before="120" w:after="120" w:line="360" w:lineRule="auto"/>
        <w:ind w:left="567" w:right="140"/>
        <w:rPr>
          <w:rFonts w:eastAsia="Calibri"/>
          <w:b/>
          <w:bCs/>
          <w:i/>
          <w:szCs w:val="22"/>
        </w:rPr>
      </w:pPr>
      <w:r w:rsidRPr="00D370D2">
        <w:rPr>
          <w:b/>
          <w:i/>
        </w:rPr>
        <w:t>Odstotek iz točke (d) tega odstavka se določi tako, da ne preprečuje doseganja ali ohranjanja dobrega okoljskega stanja, kot je določeno v skladu s členom 9(1) Direktive 2008/56/ES.</w:t>
      </w:r>
    </w:p>
    <w:p w14:paraId="56EB676A" w14:textId="1F5B2FE4" w:rsidR="002A11E4" w:rsidRPr="00D370D2" w:rsidRDefault="00803BE7" w:rsidP="00792E4A">
      <w:pPr>
        <w:widowControl/>
        <w:suppressAutoHyphens/>
        <w:spacing w:before="120" w:after="120" w:line="360" w:lineRule="auto"/>
        <w:ind w:right="140"/>
        <w:rPr>
          <w:rFonts w:eastAsia="Calibri"/>
          <w:b/>
          <w:szCs w:val="22"/>
        </w:rPr>
      </w:pPr>
      <w:r w:rsidRPr="00D370D2">
        <w:t>▌</w:t>
      </w:r>
      <w:r w:rsidRPr="00D370D2">
        <w:rPr>
          <w:b/>
        </w:rPr>
        <w:t xml:space="preserve"> [Sprememba 29]</w:t>
      </w:r>
    </w:p>
    <w:p w14:paraId="1FEB2194"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3.</w:t>
      </w:r>
      <w:r w:rsidRPr="00D370D2">
        <w:tab/>
        <w:t xml:space="preserve">Države članice vzpostavijo ukrepe za obnovo morskih habitatov vrst iz Priloge III ter prilog II, IV in V k Direktivi 92/43/EGS in morskih habitatov divjih ptic, zajetih v Direktivi 2009/147/ES, ki so </w:t>
      </w:r>
      <w:r w:rsidRPr="00D370D2">
        <w:rPr>
          <w:b/>
          <w:bCs/>
          <w:i/>
          <w:iCs/>
        </w:rPr>
        <w:t>poleg ukrepov za obnovo, vzpostavljenih v skladu z odstavkoma 1 in 2 tega člena,</w:t>
      </w:r>
      <w:r w:rsidRPr="00D370D2">
        <w:t xml:space="preserve"> potrebni za izboljšanje kakovosti in količine navedenih habitatov, vključno z njihovo ponovno vzpostavitvijo, ter za izboljšanje povezljivosti, dokler nista doseženi zadostna kakovost in količina navedenih habitatov.</w:t>
      </w:r>
    </w:p>
    <w:p w14:paraId="1A73FCF7" w14:textId="77777777" w:rsidR="002A11E4" w:rsidRPr="00D370D2" w:rsidRDefault="002A11E4" w:rsidP="002A11E4">
      <w:pPr>
        <w:widowControl/>
        <w:suppressAutoHyphens/>
        <w:spacing w:before="120" w:after="120" w:line="360" w:lineRule="auto"/>
        <w:ind w:left="567" w:right="140" w:hanging="567"/>
        <w:rPr>
          <w:rFonts w:eastAsia="Calibri"/>
          <w:b/>
          <w:szCs w:val="22"/>
          <w:u w:val="single"/>
        </w:rPr>
      </w:pPr>
      <w:r w:rsidRPr="00D370D2">
        <w:br w:type="page"/>
      </w:r>
      <w:r w:rsidRPr="00D370D2">
        <w:lastRenderedPageBreak/>
        <w:t>4.</w:t>
      </w:r>
      <w:r w:rsidRPr="00D370D2">
        <w:tab/>
        <w:t xml:space="preserve">Določitev najprimernejših območij za ukrepe za obnovo v skladu z odstavki 1, 2 in 3 tega člena temelji na najboljšem razpoložljivem znanju in </w:t>
      </w:r>
      <w:r w:rsidRPr="00D370D2">
        <w:rPr>
          <w:b/>
          <w:bCs/>
          <w:i/>
          <w:iCs/>
        </w:rPr>
        <w:t>najnovejšem</w:t>
      </w:r>
      <w:r w:rsidRPr="00D370D2">
        <w:t xml:space="preserve"> </w:t>
      </w:r>
      <w:r w:rsidRPr="00D370D2">
        <w:rPr>
          <w:b/>
          <w:bCs/>
          <w:i/>
          <w:iCs/>
        </w:rPr>
        <w:t>tehničnem in znanstvenem napredku</w:t>
      </w:r>
      <w:r w:rsidRPr="00D370D2">
        <w:t xml:space="preserve"> </w:t>
      </w:r>
      <w:r w:rsidRPr="00D370D2">
        <w:rPr>
          <w:b/>
          <w:bCs/>
          <w:i/>
          <w:iCs/>
        </w:rPr>
        <w:t>pri določanju</w:t>
      </w:r>
      <w:r w:rsidRPr="00D370D2">
        <w:rPr>
          <w:b/>
          <w:bCs/>
        </w:rPr>
        <w:t xml:space="preserve"> </w:t>
      </w:r>
      <w:r w:rsidRPr="00D370D2">
        <w:t xml:space="preserve">stanja habitatnih tipov iz Priloge II </w:t>
      </w:r>
      <w:r w:rsidRPr="00D370D2">
        <w:rPr>
          <w:rFonts w:ascii="Arial" w:hAnsi="Arial"/>
          <w:snapToGrid w:val="0"/>
        </w:rPr>
        <w:t>▌</w:t>
      </w:r>
      <w:r w:rsidRPr="00D370D2">
        <w:t xml:space="preserve"> ter kakovosti in količine habitatov vrst iz odstavka 3 </w:t>
      </w:r>
      <w:r w:rsidRPr="00D370D2">
        <w:rPr>
          <w:b/>
          <w:bCs/>
          <w:i/>
          <w:iCs/>
        </w:rPr>
        <w:t>tega člena, ob upoštevanju informacij,</w:t>
      </w:r>
      <w:r w:rsidRPr="00D370D2">
        <w:t xml:space="preserve"> </w:t>
      </w:r>
      <w:r w:rsidRPr="00D370D2">
        <w:rPr>
          <w:b/>
          <w:bCs/>
          <w:i/>
          <w:iCs/>
        </w:rPr>
        <w:t>predloženih v skladu s členom 17 Direktive 92/43/EGS, členom 12 Direktive 2009/147/ES in členom 178 Direktive 2008/56/ES</w:t>
      </w:r>
      <w:r w:rsidRPr="00D370D2">
        <w:t>.</w:t>
      </w:r>
    </w:p>
    <w:p w14:paraId="6EBC4D2B" w14:textId="77777777" w:rsidR="002A11E4" w:rsidRPr="00D370D2" w:rsidRDefault="002A11E4" w:rsidP="002A11E4">
      <w:pPr>
        <w:widowControl/>
        <w:suppressAutoHyphens/>
        <w:spacing w:before="120" w:after="120" w:line="360" w:lineRule="auto"/>
        <w:ind w:left="567" w:right="140" w:hanging="567"/>
        <w:rPr>
          <w:rFonts w:eastAsia="Calibri"/>
          <w:b/>
          <w:i/>
          <w:szCs w:val="22"/>
        </w:rPr>
      </w:pPr>
      <w:r w:rsidRPr="00D370D2">
        <w:rPr>
          <w:b/>
          <w:i/>
        </w:rPr>
        <w:t>4a.</w:t>
      </w:r>
      <w:r w:rsidRPr="00D370D2">
        <w:rPr>
          <w:b/>
          <w:i/>
        </w:rPr>
        <w:tab/>
      </w:r>
      <w:bookmarkStart w:id="44" w:name="_Hlk137460418"/>
      <w:r w:rsidRPr="00D370D2">
        <w:rPr>
          <w:b/>
          <w:i/>
        </w:rPr>
        <w:t xml:space="preserve">Države članice najpozneje do leta 2030 zagotovijo, da je stanje znano za vsaj 50 % območja, porazdeljenega po vseh habitatnih tipih iz skupin 1–6 iz Priloge II. Stanje vseh območij habitatnih tipov iz skupin 1–6 iz Priloge II mora biti znano do leta 2040. </w:t>
      </w:r>
      <w:bookmarkEnd w:id="44"/>
      <w:r w:rsidRPr="00D370D2">
        <w:rPr>
          <w:b/>
          <w:i/>
        </w:rPr>
        <w:t xml:space="preserve">Države članice najpozneje do leta 2040 zagotovijo, da je stanje znano za vsaj 50 % območja, porazdeljenega po vseh habitatnih tipih iz skupine 7 iz Priloge II. Stanje vseh območij habitatnih tipov iz skupine 7 iz Priloge II mora biti znano do leta 2050. </w:t>
      </w:r>
    </w:p>
    <w:p w14:paraId="48E968BA"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5.</w:t>
      </w:r>
      <w:r w:rsidRPr="00D370D2">
        <w:tab/>
        <w:t xml:space="preserve">Pri ukrepih za obnovo iz odstavkov 1 in 2 se upošteva potreba po izboljšani </w:t>
      </w:r>
      <w:r w:rsidRPr="00D370D2">
        <w:rPr>
          <w:b/>
          <w:bCs/>
          <w:i/>
          <w:iCs/>
        </w:rPr>
        <w:t>ekološki skladnosti in</w:t>
      </w:r>
      <w:r w:rsidRPr="00D370D2">
        <w:rPr>
          <w:b/>
          <w:bCs/>
        </w:rPr>
        <w:t xml:space="preserve"> </w:t>
      </w:r>
      <w:r w:rsidRPr="00D370D2">
        <w:t>povezljivosti med habitatnimi tipi iz Priloge II in ekološkimi zahtevami vrst iz odstavka 3, ki so prisotne v navedenih habitatnih tipih.</w:t>
      </w:r>
    </w:p>
    <w:p w14:paraId="3D637605" w14:textId="77863F81" w:rsidR="002A11E4" w:rsidRPr="00D370D2" w:rsidRDefault="002A11E4" w:rsidP="005519AE">
      <w:pPr>
        <w:widowControl/>
        <w:shd w:val="clear" w:color="auto" w:fill="FFFFFF"/>
        <w:suppressAutoHyphens/>
        <w:spacing w:before="120" w:after="120" w:line="360" w:lineRule="auto"/>
        <w:ind w:left="567" w:right="140" w:hanging="567"/>
        <w:rPr>
          <w:rFonts w:eastAsia="Calibri"/>
          <w:b/>
          <w:szCs w:val="22"/>
        </w:rPr>
      </w:pPr>
      <w:r w:rsidRPr="00D370D2">
        <w:t>6.</w:t>
      </w:r>
      <w:r w:rsidRPr="00D370D2">
        <w:tab/>
        <w:t xml:space="preserve">Države članice </w:t>
      </w:r>
      <w:r w:rsidR="005519AE" w:rsidRPr="00D370D2">
        <w:rPr>
          <w:b/>
          <w:bCs/>
          <w:i/>
          <w:iCs/>
          <w:szCs w:val="24"/>
          <w:lang w:eastAsia="en-US"/>
        </w:rPr>
        <w:t>poskušajo zagotoviti</w:t>
      </w:r>
      <w:r w:rsidRPr="00D370D2">
        <w:t xml:space="preserve">, da se na območjih, na katerih se izvajajo ukrepi za obnovo v skladu z odstavki 1, 2 in 3, nenehno izboljšujeta stanje habitatnih tipov iz Priloge II, dokler se ne doseže dobro stanje, pa tudi kakovost habitatov vrst iz odstavka 3, dokler se ne doseže zadostna kakovost navedenih habitatov. Države članice </w:t>
      </w:r>
      <w:r w:rsidR="005519AE" w:rsidRPr="00D370D2">
        <w:rPr>
          <w:b/>
          <w:bCs/>
          <w:i/>
          <w:iCs/>
          <w:szCs w:val="24"/>
          <w:lang w:eastAsia="en-US"/>
        </w:rPr>
        <w:t>si, kadar je to mogoče, prizadevajo sprejeti potrebne ukrepe, s katerimi bi preprečile</w:t>
      </w:r>
      <w:r w:rsidRPr="00D370D2">
        <w:t xml:space="preserve">, da se območja, na katerih je bilo doseženo dobro stanje in na katerih je bila dosežena zadostna kakovost habitatov vrst, </w:t>
      </w:r>
      <w:r w:rsidR="005519AE" w:rsidRPr="00D370D2">
        <w:rPr>
          <w:b/>
          <w:bCs/>
          <w:i/>
          <w:iCs/>
        </w:rPr>
        <w:t>na nacionalni ravni</w:t>
      </w:r>
      <w:r w:rsidRPr="00D370D2">
        <w:t xml:space="preserve"> ne poslabšajo</w:t>
      </w:r>
      <w:r w:rsidR="005519AE" w:rsidRPr="00D370D2">
        <w:t xml:space="preserve"> </w:t>
      </w:r>
      <w:r w:rsidR="005519AE" w:rsidRPr="00D370D2">
        <w:rPr>
          <w:b/>
          <w:bCs/>
          <w:i/>
          <w:iCs/>
        </w:rPr>
        <w:t>bistveno</w:t>
      </w:r>
      <w:r w:rsidRPr="00D370D2">
        <w:t>.</w:t>
      </w:r>
      <w:r w:rsidR="005519AE" w:rsidRPr="00D370D2">
        <w:rPr>
          <w:b/>
        </w:rPr>
        <w:t xml:space="preserve"> [Sprememba 125/rev1]</w:t>
      </w:r>
    </w:p>
    <w:p w14:paraId="2BB37E7A" w14:textId="42759C55" w:rsidR="002A11E4" w:rsidRPr="00D370D2" w:rsidRDefault="002A11E4" w:rsidP="00636D3A">
      <w:pPr>
        <w:widowControl/>
        <w:shd w:val="clear" w:color="auto" w:fill="FFFFFF"/>
        <w:suppressAutoHyphens/>
        <w:spacing w:before="120" w:after="120" w:line="360" w:lineRule="auto"/>
        <w:ind w:left="567" w:right="140" w:hanging="567"/>
        <w:rPr>
          <w:rFonts w:eastAsia="Calibri"/>
          <w:b/>
          <w:szCs w:val="22"/>
        </w:rPr>
      </w:pPr>
      <w:r w:rsidRPr="00D370D2">
        <w:br w:type="page"/>
      </w:r>
      <w:r w:rsidR="005519AE" w:rsidRPr="00D370D2">
        <w:rPr>
          <w:b/>
          <w:bCs/>
          <w:i/>
          <w:iCs/>
        </w:rPr>
        <w:lastRenderedPageBreak/>
        <w:t>▌</w:t>
      </w:r>
      <w:r w:rsidR="00EC40EF" w:rsidRPr="00D370D2">
        <w:rPr>
          <w:b/>
          <w:bCs/>
          <w:iCs/>
        </w:rPr>
        <w:t xml:space="preserve"> [Spremembe</w:t>
      </w:r>
      <w:r w:rsidR="005519AE" w:rsidRPr="00D370D2">
        <w:rPr>
          <w:b/>
          <w:bCs/>
          <w:iCs/>
        </w:rPr>
        <w:t> 32, 104 in 126/rev</w:t>
      </w:r>
      <w:r w:rsidR="00482FCD" w:rsidRPr="00D370D2">
        <w:rPr>
          <w:b/>
          <w:bCs/>
          <w:iCs/>
        </w:rPr>
        <w:t>1</w:t>
      </w:r>
      <w:r w:rsidR="005519AE" w:rsidRPr="00D370D2">
        <w:rPr>
          <w:b/>
          <w:bCs/>
          <w:iCs/>
        </w:rPr>
        <w:t>]</w:t>
      </w:r>
    </w:p>
    <w:p w14:paraId="2007CDF0" w14:textId="26EBF478" w:rsidR="002A11E4" w:rsidRPr="00D370D2" w:rsidRDefault="002A11E4" w:rsidP="002A11E4">
      <w:pPr>
        <w:widowControl/>
        <w:shd w:val="clear" w:color="auto" w:fill="FFFFFF"/>
        <w:suppressAutoHyphens/>
        <w:spacing w:before="120" w:after="120" w:line="360" w:lineRule="auto"/>
        <w:ind w:left="567" w:right="140" w:hanging="567"/>
        <w:rPr>
          <w:rFonts w:eastAsia="Calibri"/>
          <w:szCs w:val="22"/>
        </w:rPr>
      </w:pPr>
      <w:r w:rsidRPr="00D370D2">
        <w:t>8.</w:t>
      </w:r>
      <w:r w:rsidRPr="00D370D2">
        <w:tab/>
        <w:t xml:space="preserve">Zunaj območij Natura 2000 je neizpolnjevanje obveznosti iz </w:t>
      </w:r>
      <w:r w:rsidRPr="00D370D2">
        <w:rPr>
          <w:b/>
          <w:bCs/>
          <w:i/>
          <w:iCs/>
        </w:rPr>
        <w:t>odstavka</w:t>
      </w:r>
      <w:r w:rsidRPr="00D370D2">
        <w:t xml:space="preserve"> 6 </w:t>
      </w:r>
      <w:r w:rsidRPr="00D370D2">
        <w:rPr>
          <w:rFonts w:ascii="Arial" w:hAnsi="Arial"/>
          <w:snapToGrid w:val="0"/>
        </w:rPr>
        <w:t>▌</w:t>
      </w:r>
      <w:r w:rsidRPr="00D370D2">
        <w:t xml:space="preserve"> upravičeno, če so razlogi zanj:</w:t>
      </w:r>
    </w:p>
    <w:p w14:paraId="66742BD4"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szCs w:val="22"/>
        </w:rPr>
      </w:pPr>
      <w:r w:rsidRPr="00D370D2">
        <w:t>(a)</w:t>
      </w:r>
      <w:r w:rsidRPr="00D370D2">
        <w:tab/>
        <w:t xml:space="preserve">višja sila, </w:t>
      </w:r>
      <w:r w:rsidRPr="00D370D2">
        <w:rPr>
          <w:b/>
          <w:bCs/>
          <w:i/>
          <w:iCs/>
        </w:rPr>
        <w:t>vključno z naravnimi nesrečami</w:t>
      </w:r>
      <w:r w:rsidRPr="00D370D2">
        <w:t>;</w:t>
      </w:r>
    </w:p>
    <w:p w14:paraId="11C25456"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szCs w:val="22"/>
        </w:rPr>
      </w:pPr>
      <w:r w:rsidRPr="00D370D2">
        <w:t>(b)</w:t>
      </w:r>
      <w:r w:rsidRPr="00D370D2">
        <w:tab/>
        <w:t xml:space="preserve">neizogibne spremembe habitatov, ki so neposredna posledica podnebnih sprememb; </w:t>
      </w:r>
      <w:r w:rsidRPr="00D370D2">
        <w:rPr>
          <w:rFonts w:ascii="Arial" w:hAnsi="Arial"/>
          <w:snapToGrid w:val="0"/>
        </w:rPr>
        <w:t>▌</w:t>
      </w:r>
    </w:p>
    <w:p w14:paraId="7E1FE346" w14:textId="0D7203D7" w:rsidR="00636D3A" w:rsidRPr="00D370D2" w:rsidRDefault="00636D3A" w:rsidP="00636D3A">
      <w:pPr>
        <w:widowControl/>
        <w:shd w:val="clear" w:color="auto" w:fill="FFFFFF"/>
        <w:suppressAutoHyphens/>
        <w:spacing w:before="120" w:after="120" w:line="360" w:lineRule="auto"/>
        <w:ind w:left="1134" w:right="140" w:hanging="567"/>
        <w:rPr>
          <w:rFonts w:eastAsia="Calibri"/>
          <w:b/>
          <w:szCs w:val="22"/>
        </w:rPr>
      </w:pPr>
      <w:r w:rsidRPr="00D370D2">
        <w:rPr>
          <w:b/>
        </w:rPr>
        <w:t>▌</w:t>
      </w:r>
      <w:r w:rsidRPr="00D370D2">
        <w:rPr>
          <w:b/>
          <w:i/>
          <w:szCs w:val="24"/>
          <w:lang w:eastAsia="en-US"/>
        </w:rPr>
        <w:t>(ca)</w:t>
      </w:r>
      <w:r w:rsidRPr="00D370D2">
        <w:rPr>
          <w:szCs w:val="24"/>
          <w:lang w:eastAsia="en-US"/>
        </w:rPr>
        <w:tab/>
      </w:r>
      <w:r w:rsidRPr="00D370D2">
        <w:rPr>
          <w:b/>
          <w:i/>
          <w:szCs w:val="24"/>
          <w:lang w:eastAsia="en-US"/>
        </w:rPr>
        <w:t>V izjemnih okoliščinah, povezanih z izvajanjem ali nadaljevanjem dejavnosti v javnem interesu, je neizpolnjevanje obveznosti iz odstavka 6 upravičeno, če to ne ogroža doseganja ciljev obnove iz odstavkov 1, 2 in 3. Države članice o takih izjemnih okoliščinah obvestijo Komisijo in jih ustrezno utemeljijo brez odlašanja;</w:t>
      </w:r>
      <w:r w:rsidRPr="00D370D2">
        <w:rPr>
          <w:b/>
          <w:szCs w:val="24"/>
          <w:lang w:eastAsia="en-US"/>
        </w:rPr>
        <w:t xml:space="preserve"> [Sprememba 7]</w:t>
      </w:r>
    </w:p>
    <w:p w14:paraId="56EAE405"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b/>
          <w:i/>
          <w:szCs w:val="22"/>
        </w:rPr>
      </w:pPr>
      <w:r w:rsidRPr="00D370D2">
        <w:rPr>
          <w:b/>
          <w:i/>
        </w:rPr>
        <w:t>(d)</w:t>
      </w:r>
      <w:r w:rsidRPr="00D370D2">
        <w:rPr>
          <w:i/>
        </w:rPr>
        <w:tab/>
      </w:r>
      <w:r w:rsidRPr="00D370D2">
        <w:rPr>
          <w:b/>
          <w:i/>
        </w:rPr>
        <w:t>ukrepanje ali neukrepanje tretjih držav, za katero zadevna država članica ni odgovorna.</w:t>
      </w:r>
    </w:p>
    <w:p w14:paraId="0C3A85B6" w14:textId="77777777" w:rsidR="002A11E4" w:rsidRPr="00D370D2" w:rsidRDefault="002A11E4" w:rsidP="002A11E4">
      <w:pPr>
        <w:widowControl/>
        <w:suppressAutoHyphens/>
        <w:spacing w:before="120" w:after="120" w:line="360" w:lineRule="auto"/>
        <w:ind w:left="567" w:right="140" w:hanging="567"/>
        <w:rPr>
          <w:rFonts w:eastAsia="Calibri"/>
          <w:b/>
          <w:i/>
          <w:szCs w:val="22"/>
        </w:rPr>
      </w:pPr>
      <w:r w:rsidRPr="00D370D2">
        <w:rPr>
          <w:b/>
          <w:i/>
        </w:rPr>
        <w:t>8a.</w:t>
      </w:r>
      <w:r w:rsidRPr="00D370D2">
        <w:rPr>
          <w:b/>
          <w:i/>
        </w:rPr>
        <w:tab/>
        <w:t xml:space="preserve">Zunaj območij Natura 2000 se obveznost sprejetja potrebnih ukrepov iz odstavka 7 ne uporablja za poslabšanje stanja, ki ga povzročijo: </w:t>
      </w:r>
    </w:p>
    <w:p w14:paraId="3C284E31"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(a)</w:t>
      </w:r>
      <w:r w:rsidRPr="00D370D2">
        <w:rPr>
          <w:b/>
          <w:i/>
        </w:rPr>
        <w:tab/>
        <w:t>višja sila, vključno z naravnimi nesrečami;</w:t>
      </w:r>
    </w:p>
    <w:p w14:paraId="714C74AE"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(b)</w:t>
      </w:r>
      <w:r w:rsidRPr="00D370D2">
        <w:rPr>
          <w:b/>
          <w:i/>
        </w:rPr>
        <w:tab/>
        <w:t xml:space="preserve">neizogibne spremembe habitatov, ki so neposredna posledica podnebnih sprememb; </w:t>
      </w:r>
    </w:p>
    <w:p w14:paraId="1D2530F9"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(c)</w:t>
      </w:r>
      <w:r w:rsidRPr="00D370D2">
        <w:rPr>
          <w:b/>
          <w:i/>
        </w:rPr>
        <w:tab/>
        <w:t>načrti oziroma projekti prevladujočega javnega interesa, za katere ni na voljo manj škodljivih alternativnih rešitev, ali</w:t>
      </w:r>
    </w:p>
    <w:p w14:paraId="36D47A61"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b/>
          <w:i/>
          <w:szCs w:val="22"/>
        </w:rPr>
      </w:pPr>
      <w:r w:rsidRPr="00D370D2">
        <w:rPr>
          <w:b/>
          <w:i/>
        </w:rPr>
        <w:t>(d)</w:t>
      </w:r>
      <w:r w:rsidRPr="00D370D2">
        <w:rPr>
          <w:b/>
          <w:i/>
        </w:rPr>
        <w:tab/>
        <w:t>ukrepanje ali neukrepanje tretjih držav, za katero zadevna država članica ni odgovorna.</w:t>
      </w:r>
    </w:p>
    <w:p w14:paraId="10679E61" w14:textId="77777777" w:rsidR="002A11E4" w:rsidRPr="00D370D2" w:rsidRDefault="002A11E4" w:rsidP="002A11E4">
      <w:pPr>
        <w:widowControl/>
        <w:shd w:val="clear" w:color="auto" w:fill="FFFFFF"/>
        <w:suppressAutoHyphens/>
        <w:spacing w:before="120" w:after="120" w:line="360" w:lineRule="auto"/>
        <w:ind w:left="567" w:right="140" w:hanging="567"/>
        <w:rPr>
          <w:rFonts w:eastAsia="Calibri"/>
          <w:szCs w:val="22"/>
        </w:rPr>
      </w:pPr>
      <w:r w:rsidRPr="00D370D2">
        <w:br w:type="page"/>
      </w:r>
      <w:r w:rsidRPr="00D370D2">
        <w:lastRenderedPageBreak/>
        <w:t>9.</w:t>
      </w:r>
      <w:r w:rsidRPr="00D370D2">
        <w:tab/>
        <w:t>Na območjih Natura 2000 je neizpolnjevanje obveznosti iz odstavkov 6 in 7 upravičeno, če so razlogi zanj:</w:t>
      </w:r>
    </w:p>
    <w:p w14:paraId="7233991F"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szCs w:val="22"/>
        </w:rPr>
      </w:pPr>
      <w:r w:rsidRPr="00D370D2">
        <w:t>(a)</w:t>
      </w:r>
      <w:r w:rsidRPr="00D370D2">
        <w:tab/>
        <w:t xml:space="preserve">višja sila, </w:t>
      </w:r>
      <w:r w:rsidRPr="00D370D2">
        <w:rPr>
          <w:b/>
          <w:bCs/>
          <w:i/>
          <w:iCs/>
        </w:rPr>
        <w:t>vključno z naravnimi nesrečami</w:t>
      </w:r>
      <w:r w:rsidRPr="00D370D2">
        <w:t>;</w:t>
      </w:r>
    </w:p>
    <w:p w14:paraId="408628B5" w14:textId="6A0A07C0" w:rsidR="002A11E4" w:rsidRPr="00D370D2" w:rsidRDefault="002A11E4" w:rsidP="00B21398">
      <w:pPr>
        <w:widowControl/>
        <w:shd w:val="clear" w:color="auto" w:fill="FFFFFF"/>
        <w:suppressAutoHyphens/>
        <w:spacing w:before="120" w:after="120" w:line="360" w:lineRule="auto"/>
        <w:ind w:left="1134" w:right="140" w:hanging="567"/>
        <w:rPr>
          <w:rFonts w:eastAsia="Calibri"/>
          <w:szCs w:val="22"/>
        </w:rPr>
      </w:pPr>
      <w:r w:rsidRPr="00D370D2">
        <w:t>(b)</w:t>
      </w:r>
      <w:r w:rsidRPr="00D370D2">
        <w:tab/>
        <w:t>neizogibne spremembe habitatov, ki so neposredna posledica podnebnih sprememb</w:t>
      </w:r>
      <w:r w:rsidR="00B21398" w:rsidRPr="00D370D2">
        <w:t>,</w:t>
      </w:r>
      <w:r w:rsidRPr="00D370D2">
        <w:t xml:space="preserve"> ali</w:t>
      </w:r>
    </w:p>
    <w:p w14:paraId="75D477B3" w14:textId="77777777" w:rsidR="002A11E4" w:rsidRPr="00D370D2" w:rsidRDefault="002A11E4" w:rsidP="002A11E4">
      <w:pPr>
        <w:widowControl/>
        <w:shd w:val="clear" w:color="auto" w:fill="FFFFFF"/>
        <w:suppressAutoHyphens/>
        <w:spacing w:before="120" w:after="120" w:line="360" w:lineRule="auto"/>
        <w:ind w:left="1134" w:right="140" w:hanging="567"/>
        <w:rPr>
          <w:rFonts w:eastAsia="Calibri"/>
          <w:szCs w:val="22"/>
        </w:rPr>
      </w:pPr>
      <w:r w:rsidRPr="00D370D2">
        <w:t>(c)</w:t>
      </w:r>
      <w:r w:rsidRPr="00D370D2">
        <w:tab/>
        <w:t>načrt oziroma projekt, odobren v skladu s členom 6(4) Direktive 92/43/EGS.</w:t>
      </w:r>
    </w:p>
    <w:p w14:paraId="730106F5"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10.</w:t>
      </w:r>
      <w:r w:rsidRPr="00D370D2">
        <w:tab/>
        <w:t>Države članice zagotovijo, da:</w:t>
      </w:r>
    </w:p>
    <w:p w14:paraId="0974EBCE" w14:textId="77777777" w:rsidR="002A11E4" w:rsidRPr="00D370D2" w:rsidRDefault="002A11E4" w:rsidP="002A11E4">
      <w:pPr>
        <w:widowControl/>
        <w:suppressAutoHyphens/>
        <w:spacing w:before="120" w:after="120" w:line="360" w:lineRule="auto"/>
        <w:ind w:left="1134" w:right="140" w:hanging="567"/>
        <w:rPr>
          <w:rFonts w:eastAsia="Calibri"/>
          <w:szCs w:val="22"/>
        </w:rPr>
      </w:pPr>
      <w:r w:rsidRPr="00D370D2">
        <w:t>(a)</w:t>
      </w:r>
      <w:r w:rsidRPr="00D370D2">
        <w:tab/>
        <w:t xml:space="preserve">se območje habitata v dobrem stanju povečuje za habitatne tipe </w:t>
      </w:r>
      <w:r w:rsidRPr="00D370D2">
        <w:rPr>
          <w:b/>
          <w:bCs/>
          <w:i/>
          <w:iCs/>
        </w:rPr>
        <w:t>iz skupin 1–6</w:t>
      </w:r>
      <w:r w:rsidRPr="00D370D2">
        <w:t xml:space="preserve"> iz Priloge II, dokler ni najmanj 90 % območja v dobrem stanju in dokler se ne doseže ugodno referenčno območje za vsak habitatni tip v vsaki biogeografski regiji </w:t>
      </w:r>
      <w:r w:rsidRPr="00D370D2">
        <w:rPr>
          <w:b/>
          <w:bCs/>
          <w:i/>
          <w:iCs/>
        </w:rPr>
        <w:t>zadevne države članice</w:t>
      </w:r>
      <w:r w:rsidRPr="00D370D2">
        <w:t>;</w:t>
      </w:r>
    </w:p>
    <w:p w14:paraId="6586E89E"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(aa)</w:t>
      </w:r>
      <w:r w:rsidRPr="00D370D2">
        <w:rPr>
          <w:b/>
          <w:i/>
        </w:rPr>
        <w:tab/>
        <w:t>se območje habitata v dobrem stanju povečuje za habitatne tipe iz skupine 7 iz Priloge II, dokler ni vsaj odstotek iz odstavka 1, točka (d), v dobrem stanju in dokler se ne doseže ugodno referenčno območje za vsak habitatni tip v vsaki biogeografski regiji zadevne države članice;</w:t>
      </w:r>
    </w:p>
    <w:p w14:paraId="0396EABD" w14:textId="77777777" w:rsidR="002A11E4" w:rsidRPr="00D370D2" w:rsidRDefault="002A11E4" w:rsidP="002A11E4">
      <w:pPr>
        <w:widowControl/>
        <w:suppressAutoHyphens/>
        <w:spacing w:before="120" w:after="120" w:line="360" w:lineRule="auto"/>
        <w:ind w:left="1134" w:right="140" w:hanging="567"/>
        <w:rPr>
          <w:rFonts w:eastAsia="Calibri"/>
          <w:b/>
          <w:szCs w:val="22"/>
          <w:u w:val="single"/>
        </w:rPr>
      </w:pPr>
      <w:r w:rsidRPr="00D370D2">
        <w:t>(b)</w:t>
      </w:r>
      <w:r w:rsidRPr="00D370D2">
        <w:tab/>
        <w:t>se čedalje bolj povečujeta zadostna kakovost in količina morskih habitatov vrst iz Priloge III ter prilog II, IV in V k Direktivi 92/43/EGS in vrst, zajetih z Direktivo 2009/147/ES.</w:t>
      </w:r>
    </w:p>
    <w:p w14:paraId="4FB8195E" w14:textId="77777777" w:rsidR="002A11E4" w:rsidRPr="00D370D2" w:rsidRDefault="002A11E4" w:rsidP="002A11E4">
      <w:pPr>
        <w:keepNext/>
        <w:widowControl/>
        <w:suppressAutoHyphens/>
        <w:spacing w:before="360" w:after="120" w:line="360" w:lineRule="auto"/>
        <w:ind w:right="140"/>
        <w:jc w:val="center"/>
        <w:outlineLvl w:val="1"/>
        <w:rPr>
          <w:i/>
          <w:szCs w:val="26"/>
        </w:rPr>
      </w:pPr>
      <w:r w:rsidRPr="00D370D2">
        <w:br w:type="page"/>
      </w:r>
      <w:r w:rsidRPr="00D370D2">
        <w:rPr>
          <w:b/>
          <w:i/>
        </w:rPr>
        <w:lastRenderedPageBreak/>
        <w:t>Člen 5a</w:t>
      </w:r>
      <w:r w:rsidRPr="00D370D2">
        <w:rPr>
          <w:b/>
          <w:i/>
        </w:rPr>
        <w:br/>
        <w:t xml:space="preserve">Energija iz obnovljivih virov </w:t>
      </w:r>
    </w:p>
    <w:p w14:paraId="64B21AA4" w14:textId="77777777" w:rsidR="002A11E4" w:rsidRPr="00D370D2" w:rsidRDefault="002A11E4" w:rsidP="002A11E4">
      <w:pPr>
        <w:widowControl/>
        <w:spacing w:before="120" w:after="120" w:line="360" w:lineRule="auto"/>
        <w:rPr>
          <w:rFonts w:eastAsia="Calibri"/>
          <w:b/>
          <w:i/>
          <w:szCs w:val="22"/>
        </w:rPr>
      </w:pPr>
      <w:bookmarkStart w:id="45" w:name="_Hlk137545325"/>
      <w:r w:rsidRPr="00D370D2">
        <w:rPr>
          <w:b/>
          <w:i/>
        </w:rPr>
        <w:t>Za namene člena 4(8) in (8a) ter člena 5(8) in (8a) se za načrtovanje, gradnjo in obratovanje obratov za proizvodnjo energije iz obnovljivih virov, njihovo priključitev na omrežje, povezano omrežje ter sredstva za skladiščenje domneva, da so v prevladujočem javnem interesu. Države članice jih lahko izvzamejo iz obveznosti, da v skladu s členom 4(8) in (8a) ter členom 5(8) in (8a) dokažejo, da ni na voljo manj škodljivih alternativnih rešitev, če je bila opravljena strateška okoljska presoja v skladu s pogoji iz Direktive 2001/42/ES ali presoja vplivov na okolje v skladu s pogoji iz Direktive (EU) 2011/92. Države članice lahko v ustrezno utemeljenih in posebnih okoliščinah omejijo uporabo teh določb na nekatere dele svojega ozemlja ter na nekatere vrste tehnologij ali na projekte z določenimi tehničnimi značilnostmi v skladu s prednostnimi nalogami iz celovitih nacionalnih energetskih in podnebnih načrtov na podlagi Uredbe (EU) 2018/1999. Države članice obvestijo Komisijo o omejitvah, ki jih uporabljajo, in jih utemeljijo.</w:t>
      </w:r>
      <w:bookmarkEnd w:id="45"/>
    </w:p>
    <w:p w14:paraId="1FB4EA36" w14:textId="77777777" w:rsidR="002A11E4" w:rsidRPr="00D370D2" w:rsidRDefault="002A11E4" w:rsidP="002A11E4">
      <w:pPr>
        <w:keepNext/>
        <w:widowControl/>
        <w:suppressAutoHyphens/>
        <w:spacing w:before="360" w:after="120" w:line="360" w:lineRule="auto"/>
        <w:ind w:right="140"/>
        <w:jc w:val="center"/>
        <w:outlineLvl w:val="1"/>
        <w:rPr>
          <w:i/>
          <w:szCs w:val="26"/>
        </w:rPr>
      </w:pPr>
      <w:r w:rsidRPr="00D370D2">
        <w:rPr>
          <w:b/>
          <w:i/>
        </w:rPr>
        <w:t>Člen 5b</w:t>
      </w:r>
      <w:r w:rsidRPr="00D370D2">
        <w:rPr>
          <w:b/>
          <w:i/>
        </w:rPr>
        <w:br/>
        <w:t>Nacionalna obramba</w:t>
      </w:r>
    </w:p>
    <w:p w14:paraId="7A89CAEB" w14:textId="77777777" w:rsidR="002A11E4" w:rsidRPr="00D370D2" w:rsidRDefault="002A11E4" w:rsidP="002A11E4">
      <w:pPr>
        <w:widowControl/>
        <w:spacing w:before="120" w:after="120" w:line="360" w:lineRule="auto"/>
        <w:ind w:left="567" w:hanging="567"/>
        <w:rPr>
          <w:b/>
          <w:i/>
          <w:szCs w:val="26"/>
        </w:rPr>
      </w:pPr>
      <w:bookmarkStart w:id="46" w:name="_Hlk136767680"/>
      <w:r w:rsidRPr="00D370D2">
        <w:rPr>
          <w:b/>
          <w:i/>
        </w:rPr>
        <w:t>1.</w:t>
      </w:r>
      <w:r w:rsidRPr="00D370D2">
        <w:rPr>
          <w:b/>
          <w:i/>
        </w:rPr>
        <w:tab/>
        <w:t>Pri opredelitvi ukrepov za obnovo za namene člena 4(1), (2) in (3) ter člena 5(1), (2) in (3) lahko države članice izvzamejo območja, ki se uporabljajo za dejavnosti, namenjene izključno nacionalni obrambi, če se ti ukrepi štejejo za nezdružljive z nadaljnjo rabo zadevnih območij v vojaške namene.</w:t>
      </w:r>
    </w:p>
    <w:p w14:paraId="133A8725" w14:textId="77777777" w:rsidR="002A11E4" w:rsidRPr="00D370D2" w:rsidRDefault="002A11E4" w:rsidP="002A11E4">
      <w:pPr>
        <w:widowControl/>
        <w:spacing w:before="120" w:after="120" w:line="360" w:lineRule="auto"/>
        <w:ind w:left="567" w:hanging="567"/>
        <w:rPr>
          <w:b/>
          <w:i/>
          <w:szCs w:val="26"/>
        </w:rPr>
      </w:pPr>
      <w:r w:rsidRPr="00D370D2">
        <w:rPr>
          <w:b/>
          <w:i/>
        </w:rPr>
        <w:t>2.</w:t>
      </w:r>
      <w:r w:rsidRPr="00D370D2">
        <w:rPr>
          <w:b/>
          <w:i/>
        </w:rPr>
        <w:tab/>
        <w:t>Za namene člena 4(8) in (8a) ter člena 5(8) in (8a) lahko države članice določijo, da se za načrte in projekte, namenjene izključno nacionalni obrambi, domneva, da so v prevladujočem javnem interesu. Za namene člena 4(8) in (8a) ter člena 5(8) in (8a) lahko države članice takšne načrte in projekte tudi izvzamejo iz obveznosti, da dokažejo, da ni na voljo manj škodljivih alternativnih rešitev. Kadar pa se ta izjema uporablja, zadevna država članica sprejme ukrepe, kolikor je to razumno in izvedljivo, da bi ublažila vplive na habitatne tipe.</w:t>
      </w:r>
      <w:bookmarkEnd w:id="46"/>
    </w:p>
    <w:p w14:paraId="475F4DF7" w14:textId="77777777" w:rsidR="002A11E4" w:rsidRPr="00D370D2" w:rsidRDefault="002A11E4" w:rsidP="002A11E4">
      <w:pPr>
        <w:keepNext/>
        <w:widowControl/>
        <w:suppressAutoHyphens/>
        <w:spacing w:before="360" w:after="120" w:line="360" w:lineRule="auto"/>
        <w:ind w:left="567" w:right="140" w:hanging="567"/>
        <w:jc w:val="center"/>
        <w:outlineLvl w:val="1"/>
        <w:rPr>
          <w:bCs/>
          <w:i/>
          <w:szCs w:val="26"/>
        </w:rPr>
      </w:pPr>
      <w:r w:rsidRPr="00D370D2">
        <w:t>Člen 6</w:t>
      </w:r>
      <w:r w:rsidRPr="00D370D2">
        <w:rPr>
          <w:b/>
        </w:rPr>
        <w:t xml:space="preserve"> </w:t>
      </w:r>
      <w:r w:rsidRPr="00D370D2">
        <w:rPr>
          <w:b/>
        </w:rPr>
        <w:br/>
      </w:r>
      <w:r w:rsidRPr="00D370D2">
        <w:rPr>
          <w:i/>
        </w:rPr>
        <w:t>Obnova urbanih ekosistemov</w:t>
      </w:r>
    </w:p>
    <w:p w14:paraId="2E3EC710" w14:textId="77777777" w:rsidR="002A11E4" w:rsidRPr="00D370D2" w:rsidRDefault="002A11E4" w:rsidP="002A11E4">
      <w:pPr>
        <w:widowControl/>
        <w:suppressAutoHyphens/>
        <w:spacing w:before="120" w:after="120" w:line="360" w:lineRule="auto"/>
        <w:ind w:left="567" w:right="140" w:hanging="567"/>
        <w:rPr>
          <w:rFonts w:eastAsia="Calibri"/>
          <w:b/>
          <w:i/>
          <w:szCs w:val="22"/>
        </w:rPr>
      </w:pPr>
      <w:r w:rsidRPr="00D370D2">
        <w:t>1.</w:t>
      </w:r>
      <w:r w:rsidRPr="00D370D2">
        <w:tab/>
      </w:r>
      <w:bookmarkStart w:id="47" w:name="_Hlk135912547"/>
      <w:bookmarkStart w:id="48" w:name="_Hlk135848367"/>
      <w:bookmarkStart w:id="49" w:name="_Hlk135923333"/>
      <w:bookmarkStart w:id="50" w:name="_Hlk131595365"/>
      <w:bookmarkStart w:id="51" w:name="_Hlk131436010"/>
      <w:r w:rsidRPr="00D370D2">
        <w:t xml:space="preserve">Države članice zagotovijo, da do 31. decembra 2030 </w:t>
      </w:r>
      <w:r w:rsidRPr="00D370D2">
        <w:rPr>
          <w:b/>
          <w:bCs/>
          <w:i/>
          <w:iCs/>
        </w:rPr>
        <w:t>v celotnem nacionalnem območju</w:t>
      </w:r>
      <w:r w:rsidRPr="00D370D2">
        <w:t xml:space="preserve"> ne pride do neto izgub urbanega zelenega prostora in urbane drevesne zastornosti </w:t>
      </w:r>
      <w:r w:rsidRPr="00D370D2">
        <w:rPr>
          <w:b/>
          <w:bCs/>
          <w:i/>
          <w:iCs/>
        </w:rPr>
        <w:t>v območjih urbanih ekosistemov, določenih v skladu s členom 11(2b),</w:t>
      </w:r>
      <w:r w:rsidRPr="00D370D2">
        <w:t xml:space="preserve"> v primerjavi z </w:t>
      </w:r>
      <w:r w:rsidRPr="00D370D2">
        <w:rPr>
          <w:b/>
          <w:bCs/>
          <w:i/>
          <w:iCs/>
        </w:rPr>
        <w:t>[leto začetka veljavnosti te uredbe]</w:t>
      </w:r>
      <w:bookmarkEnd w:id="47"/>
      <w:r w:rsidRPr="00D370D2">
        <w:t>.</w:t>
      </w:r>
      <w:bookmarkStart w:id="52" w:name="_Hlk131430592"/>
      <w:r w:rsidRPr="00D370D2">
        <w:rPr>
          <w:b/>
          <w:i/>
        </w:rPr>
        <w:t xml:space="preserve"> </w:t>
      </w:r>
      <w:bookmarkEnd w:id="48"/>
      <w:r w:rsidRPr="00D370D2">
        <w:rPr>
          <w:b/>
          <w:bCs/>
          <w:i/>
          <w:iCs/>
        </w:rPr>
        <w:t xml:space="preserve">Za namene te obveznosti lahko države članice iz tega celotnega </w:t>
      </w:r>
      <w:r w:rsidRPr="00D370D2">
        <w:rPr>
          <w:b/>
          <w:bCs/>
          <w:i/>
          <w:iCs/>
        </w:rPr>
        <w:lastRenderedPageBreak/>
        <w:t>nacionalnega območja izključijo</w:t>
      </w:r>
      <w:bookmarkStart w:id="53" w:name="_Hlk136519769"/>
      <w:r w:rsidRPr="00D370D2">
        <w:rPr>
          <w:b/>
          <w:bCs/>
          <w:i/>
          <w:iCs/>
        </w:rPr>
        <w:t xml:space="preserve"> območja urbanih ekosistemov, v katerih delež urbanega zelenega prostora v mestnih središčih in urbanih grozdih presega 45 %, delež urbane drevesne zastornosti pa 10 %.</w:t>
      </w:r>
    </w:p>
    <w:p w14:paraId="39676B7B" w14:textId="77777777" w:rsidR="002A11E4" w:rsidRPr="00D370D2" w:rsidRDefault="002A11E4" w:rsidP="002A11E4">
      <w:pPr>
        <w:widowControl/>
        <w:suppressAutoHyphens/>
        <w:spacing w:before="120" w:after="120" w:line="360" w:lineRule="auto"/>
        <w:ind w:left="567" w:right="140" w:hanging="567"/>
        <w:rPr>
          <w:rFonts w:eastAsia="Calibri"/>
          <w:szCs w:val="22"/>
        </w:rPr>
      </w:pPr>
      <w:bookmarkStart w:id="54" w:name="_Hlk132474340"/>
      <w:bookmarkEnd w:id="49"/>
      <w:bookmarkEnd w:id="52"/>
      <w:bookmarkEnd w:id="53"/>
      <w:r w:rsidRPr="00D370D2">
        <w:t>2.</w:t>
      </w:r>
      <w:r w:rsidRPr="00D370D2">
        <w:tab/>
      </w:r>
      <w:r w:rsidRPr="00D370D2">
        <w:rPr>
          <w:b/>
          <w:bCs/>
          <w:i/>
          <w:iCs/>
        </w:rPr>
        <w:t>Države članice zagotovijo, da se po tem datumu doseže trend povečanja skupnega nacionalnega območja urbanega zelenega prostora, tudi z vključevanjem urbanega zelenega prostora v stavbe in infrastrukturo v območjih urbanih ekosistemov, določenih v skladu s členom 11(2b), ki se izmeri vsakih šest let po 31. decembru 2030, dokler se ne doseže zadovoljiva raven, opredeljena v skladu s členom 11(3).</w:t>
      </w:r>
      <w:r w:rsidRPr="00D370D2">
        <w:t xml:space="preserve"> </w:t>
      </w:r>
    </w:p>
    <w:bookmarkEnd w:id="54"/>
    <w:p w14:paraId="4F933024" w14:textId="51491249" w:rsidR="002A11E4" w:rsidRPr="00D370D2" w:rsidRDefault="002A11E4" w:rsidP="002A11E4">
      <w:pPr>
        <w:widowControl/>
        <w:suppressAutoHyphens/>
        <w:spacing w:before="120" w:after="120" w:line="360" w:lineRule="auto"/>
        <w:ind w:left="567" w:right="140" w:hanging="567"/>
        <w:rPr>
          <w:rFonts w:eastAsia="Calibri"/>
          <w:szCs w:val="22"/>
        </w:rPr>
      </w:pPr>
      <w:r w:rsidRPr="00D370D2">
        <w:rPr>
          <w:b/>
          <w:i/>
        </w:rPr>
        <w:t>3.</w:t>
      </w:r>
      <w:r w:rsidRPr="00D370D2">
        <w:rPr>
          <w:b/>
          <w:i/>
        </w:rPr>
        <w:tab/>
      </w:r>
      <w:r w:rsidRPr="00D370D2">
        <w:rPr>
          <w:b/>
          <w:bCs/>
          <w:i/>
          <w:iCs/>
        </w:rPr>
        <w:t>Države članice zagotovijo, da se doseže trend povečanja urbane drevesne zastornosti v vsakem območju urbanega ekosistema, določenega v skladu s členom 11(2b), ki se izmeri vsakih šest let po 31. decembru 2030, dokler se ne doseže zadovoljiva raven, opredeljena v skladu s členom 11(3).</w:t>
      </w:r>
    </w:p>
    <w:bookmarkEnd w:id="50"/>
    <w:bookmarkEnd w:id="51"/>
    <w:p w14:paraId="5CAAA27A" w14:textId="77777777" w:rsidR="002A11E4" w:rsidRPr="00D370D2" w:rsidRDefault="002A11E4" w:rsidP="002A11E4">
      <w:pPr>
        <w:widowControl/>
        <w:suppressAutoHyphens/>
        <w:spacing w:before="120" w:after="120" w:line="360" w:lineRule="auto"/>
        <w:ind w:left="567" w:right="140" w:hanging="567"/>
        <w:jc w:val="both"/>
        <w:rPr>
          <w:b/>
          <w:bCs/>
          <w:szCs w:val="26"/>
        </w:rPr>
      </w:pPr>
      <w:r w:rsidRPr="00D370D2">
        <w:br w:type="page"/>
      </w:r>
    </w:p>
    <w:p w14:paraId="19281484" w14:textId="77777777" w:rsidR="002A11E4" w:rsidRPr="00D370D2" w:rsidRDefault="002A11E4" w:rsidP="002A11E4">
      <w:pPr>
        <w:keepNext/>
        <w:widowControl/>
        <w:shd w:val="clear" w:color="auto" w:fill="FFFFFF"/>
        <w:suppressAutoHyphens/>
        <w:spacing w:before="120" w:after="120" w:line="360" w:lineRule="auto"/>
        <w:ind w:right="140"/>
        <w:jc w:val="center"/>
        <w:outlineLvl w:val="1"/>
        <w:rPr>
          <w:b/>
          <w:bCs/>
          <w:szCs w:val="26"/>
        </w:rPr>
      </w:pPr>
      <w:r w:rsidRPr="00D370D2">
        <w:lastRenderedPageBreak/>
        <w:t>Člen 7</w:t>
      </w:r>
      <w:r w:rsidRPr="00D370D2">
        <w:rPr>
          <w:b/>
        </w:rPr>
        <w:br/>
      </w:r>
      <w:r w:rsidRPr="00D370D2">
        <w:rPr>
          <w:i/>
          <w:iCs/>
        </w:rPr>
        <w:t xml:space="preserve">Obnova naravne </w:t>
      </w:r>
      <w:bookmarkStart w:id="55" w:name="_Hlk136862171"/>
      <w:r w:rsidRPr="00D370D2">
        <w:rPr>
          <w:i/>
          <w:iCs/>
        </w:rPr>
        <w:t>rečne povezljivosti in naravnih funkcij povezanih poplavnih območij</w:t>
      </w:r>
      <w:r w:rsidRPr="00D370D2">
        <w:rPr>
          <w:b/>
        </w:rPr>
        <w:t xml:space="preserve"> </w:t>
      </w:r>
      <w:bookmarkEnd w:id="55"/>
    </w:p>
    <w:p w14:paraId="31A7B889" w14:textId="77777777" w:rsidR="002A11E4" w:rsidRPr="00D370D2" w:rsidRDefault="002A11E4" w:rsidP="002A11E4">
      <w:pPr>
        <w:widowControl/>
        <w:shd w:val="clear" w:color="auto" w:fill="FFFFFF"/>
        <w:suppressAutoHyphens/>
        <w:spacing w:before="120" w:after="120" w:line="360" w:lineRule="auto"/>
        <w:ind w:left="567" w:right="140" w:hanging="567"/>
        <w:rPr>
          <w:rFonts w:eastAsia="Calibri"/>
          <w:szCs w:val="22"/>
        </w:rPr>
      </w:pPr>
      <w:r w:rsidRPr="00D370D2">
        <w:t>1.</w:t>
      </w:r>
      <w:r w:rsidRPr="00D370D2">
        <w:tab/>
        <w:t xml:space="preserve">Države članice pripravijo popis </w:t>
      </w:r>
      <w:r w:rsidRPr="00D370D2">
        <w:rPr>
          <w:b/>
          <w:bCs/>
          <w:i/>
          <w:iCs/>
        </w:rPr>
        <w:t>umetnih</w:t>
      </w:r>
      <w:r w:rsidRPr="00D370D2">
        <w:t xml:space="preserve"> ovir za </w:t>
      </w:r>
      <w:r w:rsidRPr="00D370D2">
        <w:rPr>
          <w:rFonts w:ascii="Arial" w:hAnsi="Arial"/>
          <w:snapToGrid w:val="0"/>
        </w:rPr>
        <w:t>▌</w:t>
      </w:r>
      <w:r w:rsidRPr="00D370D2">
        <w:t>povezljivost površinskih voda</w:t>
      </w:r>
      <w:r w:rsidRPr="00D370D2">
        <w:rPr>
          <w:b/>
          <w:bCs/>
          <w:i/>
          <w:iCs/>
        </w:rPr>
        <w:t>, pri čemer upoštevajo njihove socialno-ekonomske funkcije,</w:t>
      </w:r>
      <w:r w:rsidRPr="00D370D2">
        <w:t xml:space="preserve"> ter opredelijo ovire, ki jih je treba odstraniti, da se prispeva k doseganju ciljev za obnovo iz člena 4 te uredbe in cilja obnove najmanj 25 000 km rek v stanje </w:t>
      </w:r>
      <w:r w:rsidRPr="00D370D2">
        <w:rPr>
          <w:b/>
          <w:bCs/>
          <w:i/>
          <w:iCs/>
        </w:rPr>
        <w:t>prosto tekočih</w:t>
      </w:r>
      <w:r w:rsidRPr="00D370D2">
        <w:t xml:space="preserve"> rek v Uniji do leta 2030, brez poseganja v Direktivo 2000/60/ES, zlasti člen 4(3), (5) in (7) Direktive, ter Uredbo št. 1315/2013, zlasti člen 15 Uredbe.</w:t>
      </w:r>
    </w:p>
    <w:p w14:paraId="0A5F3C89" w14:textId="77777777" w:rsidR="002A11E4" w:rsidRPr="00D370D2" w:rsidRDefault="002A11E4" w:rsidP="002A11E4">
      <w:pPr>
        <w:widowControl/>
        <w:shd w:val="clear" w:color="auto" w:fill="FFFFFF"/>
        <w:suppressAutoHyphens/>
        <w:spacing w:before="120" w:after="120" w:line="360" w:lineRule="auto"/>
        <w:ind w:left="567" w:right="140" w:hanging="567"/>
        <w:rPr>
          <w:rFonts w:eastAsia="Calibri"/>
          <w:szCs w:val="22"/>
        </w:rPr>
      </w:pPr>
      <w:r w:rsidRPr="00D370D2">
        <w:t>2.</w:t>
      </w:r>
      <w:r w:rsidRPr="00D370D2">
        <w:tab/>
        <w:t xml:space="preserve">Države članice odstranijo </w:t>
      </w:r>
      <w:r w:rsidRPr="00D370D2">
        <w:rPr>
          <w:b/>
          <w:bCs/>
          <w:i/>
          <w:iCs/>
        </w:rPr>
        <w:t>umetne</w:t>
      </w:r>
      <w:r w:rsidRPr="00D370D2">
        <w:t xml:space="preserve"> ovire za </w:t>
      </w:r>
      <w:r w:rsidRPr="00D370D2">
        <w:rPr>
          <w:rFonts w:ascii="Arial" w:hAnsi="Arial"/>
          <w:snapToGrid w:val="0"/>
        </w:rPr>
        <w:t>▌</w:t>
      </w:r>
      <w:r w:rsidRPr="00D370D2">
        <w:t xml:space="preserve">povezljivost površinskih voda </w:t>
      </w:r>
      <w:r w:rsidRPr="00D370D2">
        <w:rPr>
          <w:b/>
          <w:bCs/>
          <w:i/>
          <w:iCs/>
        </w:rPr>
        <w:t>na podlagi popisa</w:t>
      </w:r>
      <w:r w:rsidRPr="00D370D2">
        <w:t xml:space="preserve"> </w:t>
      </w:r>
      <w:r w:rsidRPr="00D370D2">
        <w:rPr>
          <w:b/>
          <w:bCs/>
          <w:i/>
          <w:iCs/>
        </w:rPr>
        <w:t>iz odstavka 1</w:t>
      </w:r>
      <w:r w:rsidRPr="00D370D2">
        <w:t xml:space="preserve"> tega člena, v skladu z načrtom za njihovo odstranitev iz člena 12(2), </w:t>
      </w:r>
      <w:r w:rsidRPr="00D370D2">
        <w:rPr>
          <w:b/>
          <w:bCs/>
          <w:i/>
          <w:iCs/>
        </w:rPr>
        <w:t>točki (e) in (f)</w:t>
      </w:r>
      <w:r w:rsidRPr="00D370D2">
        <w:t xml:space="preserve">. Države članice pri odpravljanju ovir obravnavajo predvsem zastarele ovire, ki niso več potrebne za proizvodnjo energije iz obnovljivih virov, plovbo po celinskih plovnih poteh, </w:t>
      </w:r>
      <w:r w:rsidRPr="00D370D2">
        <w:rPr>
          <w:b/>
          <w:bCs/>
          <w:i/>
          <w:iCs/>
        </w:rPr>
        <w:t>zaščito pred poplavami,</w:t>
      </w:r>
      <w:r w:rsidRPr="00D370D2">
        <w:t xml:space="preserve"> oskrbo z vodo ali za druge namene.</w:t>
      </w:r>
    </w:p>
    <w:p w14:paraId="02A2024E" w14:textId="77777777" w:rsidR="002A11E4" w:rsidRPr="00D370D2" w:rsidRDefault="002A11E4" w:rsidP="002A11E4">
      <w:pPr>
        <w:widowControl/>
        <w:shd w:val="clear" w:color="auto" w:fill="FFFFFF"/>
        <w:suppressAutoHyphens/>
        <w:spacing w:before="120" w:after="120" w:line="360" w:lineRule="auto"/>
        <w:ind w:left="567" w:right="140" w:hanging="567"/>
        <w:rPr>
          <w:rFonts w:eastAsia="Calibri"/>
          <w:szCs w:val="22"/>
        </w:rPr>
      </w:pPr>
      <w:r w:rsidRPr="00D370D2">
        <w:t>3.</w:t>
      </w:r>
      <w:r w:rsidRPr="00D370D2">
        <w:tab/>
        <w:t>Države članice odstranitev ovir iz odstavka 2 dopolnijo z ukrepi, potrebnimi za izboljšanje naravnih funkcij povezanih poplavnih območij.</w:t>
      </w:r>
    </w:p>
    <w:p w14:paraId="1C3F1619" w14:textId="77777777" w:rsidR="002A11E4" w:rsidRPr="00D370D2" w:rsidRDefault="002A11E4" w:rsidP="002A11E4">
      <w:pPr>
        <w:widowControl/>
        <w:shd w:val="clear" w:color="auto" w:fill="FFFFFF"/>
        <w:suppressAutoHyphens/>
        <w:spacing w:before="120" w:after="120" w:line="360" w:lineRule="auto"/>
        <w:ind w:left="567" w:right="140" w:hanging="567"/>
        <w:rPr>
          <w:rFonts w:eastAsia="Calibri"/>
          <w:b/>
          <w:i/>
          <w:szCs w:val="22"/>
        </w:rPr>
      </w:pPr>
      <w:r w:rsidRPr="00D370D2">
        <w:rPr>
          <w:b/>
          <w:i/>
        </w:rPr>
        <w:t>4.</w:t>
      </w:r>
      <w:r w:rsidRPr="00D370D2">
        <w:rPr>
          <w:b/>
          <w:i/>
        </w:rPr>
        <w:tab/>
        <w:t>Države članice zagotovijo, da se ohranijo rečna povezljivost in naravne funkcije povezanih poplavnih območij, obnovljenih v skladu z odstavkoma 2 in 3.</w:t>
      </w:r>
    </w:p>
    <w:p w14:paraId="3B3F738F" w14:textId="77777777" w:rsidR="002A11E4" w:rsidRPr="00D370D2" w:rsidRDefault="002A11E4" w:rsidP="002A11E4">
      <w:pPr>
        <w:keepNext/>
        <w:widowControl/>
        <w:suppressAutoHyphens/>
        <w:spacing w:before="120" w:after="120" w:line="360" w:lineRule="auto"/>
        <w:ind w:right="140"/>
        <w:jc w:val="center"/>
        <w:outlineLvl w:val="1"/>
        <w:rPr>
          <w:b/>
          <w:bCs/>
          <w:szCs w:val="26"/>
        </w:rPr>
      </w:pPr>
      <w:r w:rsidRPr="00D370D2">
        <w:t>Člen 8</w:t>
      </w:r>
      <w:r w:rsidRPr="00D370D2">
        <w:br/>
      </w:r>
      <w:r w:rsidRPr="00D370D2">
        <w:rPr>
          <w:i/>
          <w:iCs/>
        </w:rPr>
        <w:t>Obnova opraševalskih populacij</w:t>
      </w:r>
      <w:r w:rsidRPr="00D370D2">
        <w:rPr>
          <w:b/>
        </w:rPr>
        <w:t xml:space="preserve"> </w:t>
      </w:r>
    </w:p>
    <w:p w14:paraId="0C410174" w14:textId="382CCC41" w:rsidR="002A11E4" w:rsidRPr="00D370D2" w:rsidRDefault="002A11E4" w:rsidP="002A11E4">
      <w:pPr>
        <w:widowControl/>
        <w:suppressAutoHyphens/>
        <w:spacing w:before="120" w:after="120" w:line="360" w:lineRule="auto"/>
        <w:ind w:left="567" w:right="140" w:hanging="567"/>
        <w:rPr>
          <w:rFonts w:eastAsia="Calibri"/>
          <w:b/>
          <w:szCs w:val="22"/>
        </w:rPr>
      </w:pPr>
      <w:r w:rsidRPr="00D370D2">
        <w:t>1.</w:t>
      </w:r>
      <w:r w:rsidRPr="00D370D2">
        <w:tab/>
        <w:t xml:space="preserve">Države članice </w:t>
      </w:r>
      <w:r w:rsidR="0063087E" w:rsidRPr="00D370D2">
        <w:rPr>
          <w:b/>
          <w:i/>
        </w:rPr>
        <w:t xml:space="preserve">s sprejemom ustreznih in učinkovitih ukrepov izboljšajo raznovrstnost opraševalcev in </w:t>
      </w:r>
      <w:r w:rsidRPr="00D370D2">
        <w:t xml:space="preserve">obrnejo trend upada opraševalskih populacij </w:t>
      </w:r>
      <w:r w:rsidR="0063087E" w:rsidRPr="00D370D2">
        <w:rPr>
          <w:b/>
          <w:i/>
        </w:rPr>
        <w:t>najpozneje</w:t>
      </w:r>
      <w:r w:rsidR="0063087E" w:rsidRPr="00D370D2">
        <w:t xml:space="preserve"> </w:t>
      </w:r>
      <w:r w:rsidRPr="00D370D2">
        <w:t xml:space="preserve">do leta 2030, nato pa dosežejo trend povečanja opraševalskih populacij , ki se </w:t>
      </w:r>
      <w:r w:rsidR="0063087E" w:rsidRPr="00D370D2">
        <w:rPr>
          <w:b/>
          <w:i/>
        </w:rPr>
        <w:t>po začetku veljavnosti te uredbe in</w:t>
      </w:r>
      <w:r w:rsidR="0063087E" w:rsidRPr="00D370D2">
        <w:t xml:space="preserve"> </w:t>
      </w:r>
      <w:r w:rsidRPr="00D370D2">
        <w:t xml:space="preserve">po letu 2030 meri </w:t>
      </w:r>
      <w:r w:rsidRPr="00D370D2">
        <w:rPr>
          <w:b/>
          <w:bCs/>
          <w:i/>
          <w:iCs/>
        </w:rPr>
        <w:t>vsakih šest let</w:t>
      </w:r>
      <w:r w:rsidRPr="00D370D2">
        <w:t>, dokler se ne dosežejo zadovoljive ravni, kot je določeno v skladu s členom 11(3).</w:t>
      </w:r>
      <w:r w:rsidR="0063087E" w:rsidRPr="00D370D2">
        <w:rPr>
          <w:b/>
        </w:rPr>
        <w:t xml:space="preserve"> [Sprememba 88]</w:t>
      </w:r>
    </w:p>
    <w:p w14:paraId="34E18413" w14:textId="1A657E9F" w:rsidR="002A11E4" w:rsidRPr="00D370D2" w:rsidRDefault="002A11E4" w:rsidP="0063087E">
      <w:pPr>
        <w:widowControl/>
        <w:suppressAutoHyphens/>
        <w:spacing w:before="120" w:after="120" w:line="360" w:lineRule="auto"/>
        <w:ind w:left="567" w:right="140" w:hanging="567"/>
        <w:rPr>
          <w:rFonts w:eastAsia="Calibri"/>
          <w:b/>
          <w:szCs w:val="22"/>
        </w:rPr>
      </w:pPr>
      <w:bookmarkStart w:id="56" w:name="_Hlk135772528"/>
      <w:r w:rsidRPr="00D370D2">
        <w:t>2.</w:t>
      </w:r>
      <w:r w:rsidRPr="00D370D2">
        <w:tab/>
        <w:t xml:space="preserve">Komisija </w:t>
      </w:r>
      <w:r w:rsidR="0063087E" w:rsidRPr="00D370D2">
        <w:rPr>
          <w:b/>
          <w:i/>
        </w:rPr>
        <w:t xml:space="preserve">do ... [9 mesecev po začetku veljavnosti te uredbe] </w:t>
      </w:r>
      <w:r w:rsidRPr="00D370D2">
        <w:t xml:space="preserve">sprejme </w:t>
      </w:r>
      <w:r w:rsidR="0063087E" w:rsidRPr="00D370D2">
        <w:rPr>
          <w:b/>
          <w:i/>
        </w:rPr>
        <w:t>delegirane</w:t>
      </w:r>
      <w:r w:rsidRPr="00D370D2">
        <w:t xml:space="preserve"> akte </w:t>
      </w:r>
      <w:r w:rsidR="0063087E" w:rsidRPr="00D370D2">
        <w:rPr>
          <w:b/>
          <w:i/>
        </w:rPr>
        <w:t xml:space="preserve">v skladu s členom 20 </w:t>
      </w:r>
      <w:r w:rsidRPr="00D370D2">
        <w:t xml:space="preserve">za določitev </w:t>
      </w:r>
      <w:r w:rsidR="0063087E" w:rsidRPr="00D370D2">
        <w:rPr>
          <w:b/>
          <w:i/>
        </w:rPr>
        <w:t>znanstveno utemeljene</w:t>
      </w:r>
      <w:r w:rsidR="0063087E" w:rsidRPr="00D370D2">
        <w:t xml:space="preserve"> </w:t>
      </w:r>
      <w:r w:rsidRPr="00D370D2">
        <w:t xml:space="preserve">metode za spremljanje </w:t>
      </w:r>
      <w:r w:rsidR="0063087E" w:rsidRPr="00D370D2">
        <w:rPr>
          <w:b/>
          <w:i/>
        </w:rPr>
        <w:t xml:space="preserve">raznovrstnosti opraševalcev in </w:t>
      </w:r>
      <w:r w:rsidRPr="00D370D2">
        <w:t xml:space="preserve">opraševalskih populacij. </w:t>
      </w:r>
      <w:r w:rsidR="0063087E" w:rsidRPr="00D370D2">
        <w:rPr>
          <w:b/>
        </w:rPr>
        <w:t>[Sprememba 89]</w:t>
      </w:r>
    </w:p>
    <w:p w14:paraId="4A94AAF0" w14:textId="114DFE78" w:rsidR="002A11E4" w:rsidRPr="00D370D2" w:rsidRDefault="002A11E4" w:rsidP="0063087E">
      <w:pPr>
        <w:widowControl/>
        <w:suppressAutoHyphens/>
        <w:spacing w:before="120" w:after="120" w:line="360" w:lineRule="auto"/>
        <w:ind w:left="567" w:right="140" w:hanging="567"/>
        <w:rPr>
          <w:b/>
        </w:rPr>
      </w:pPr>
      <w:r w:rsidRPr="00D370D2">
        <w:t>3.</w:t>
      </w:r>
      <w:r w:rsidRPr="00D370D2">
        <w:tab/>
        <w:t xml:space="preserve">Metoda iz odstavka 2 </w:t>
      </w:r>
      <w:r w:rsidR="00A92A56" w:rsidRPr="00D370D2">
        <w:rPr>
          <w:b/>
          <w:i/>
        </w:rPr>
        <w:t>dr</w:t>
      </w:r>
      <w:r w:rsidR="0063087E" w:rsidRPr="00D370D2">
        <w:rPr>
          <w:b/>
          <w:i/>
        </w:rPr>
        <w:t xml:space="preserve">žavam članicam </w:t>
      </w:r>
      <w:r w:rsidRPr="00D370D2">
        <w:t xml:space="preserve">zagotavlja </w:t>
      </w:r>
      <w:r w:rsidR="0063087E" w:rsidRPr="00D370D2">
        <w:rPr>
          <w:b/>
          <w:i/>
        </w:rPr>
        <w:t xml:space="preserve">smernice za opredelitev zadovoljivih ravni </w:t>
      </w:r>
      <w:r w:rsidR="002E728A" w:rsidRPr="00D370D2">
        <w:rPr>
          <w:b/>
          <w:i/>
        </w:rPr>
        <w:t xml:space="preserve">na podlagi </w:t>
      </w:r>
      <w:r w:rsidR="0063087E" w:rsidRPr="00D370D2">
        <w:rPr>
          <w:b/>
          <w:i/>
        </w:rPr>
        <w:t>člen</w:t>
      </w:r>
      <w:r w:rsidR="002E728A" w:rsidRPr="00D370D2">
        <w:rPr>
          <w:b/>
          <w:i/>
        </w:rPr>
        <w:t>a</w:t>
      </w:r>
      <w:r w:rsidR="0063087E" w:rsidRPr="00D370D2">
        <w:rPr>
          <w:b/>
          <w:i/>
        </w:rPr>
        <w:t xml:space="preserve"> 11(3) ter </w:t>
      </w:r>
      <w:r w:rsidRPr="00D370D2">
        <w:t xml:space="preserve">standardiziran pristop k zbiranju letnih podatkov o številčnosti in raznovrstnosti vrst opraševalcev </w:t>
      </w:r>
      <w:r w:rsidR="0063087E" w:rsidRPr="00D370D2">
        <w:rPr>
          <w:b/>
          <w:i/>
        </w:rPr>
        <w:t>v ekosistemih ter</w:t>
      </w:r>
      <w:r w:rsidRPr="00D370D2">
        <w:t xml:space="preserve"> ocenjevanju trendov opraševalskih populacij</w:t>
      </w:r>
      <w:r w:rsidR="0063087E" w:rsidRPr="00D370D2">
        <w:t xml:space="preserve"> </w:t>
      </w:r>
      <w:r w:rsidR="0063087E" w:rsidRPr="00D370D2">
        <w:rPr>
          <w:b/>
          <w:i/>
        </w:rPr>
        <w:t>in k učinkovitosti ukrepov za obnovo, ki jih države članice sprejmejo v skladu z odstavkom 1 tega člena</w:t>
      </w:r>
      <w:r w:rsidRPr="00D370D2">
        <w:t>.</w:t>
      </w:r>
      <w:r w:rsidR="0063087E" w:rsidRPr="00D370D2">
        <w:rPr>
          <w:b/>
        </w:rPr>
        <w:t xml:space="preserve"> [Sprememba 90]</w:t>
      </w:r>
    </w:p>
    <w:p w14:paraId="4601E0A1" w14:textId="10311D6F" w:rsidR="0063087E" w:rsidRPr="00D370D2" w:rsidRDefault="0063087E" w:rsidP="0063087E">
      <w:pPr>
        <w:widowControl/>
        <w:suppressAutoHyphens/>
        <w:spacing w:before="120" w:after="120" w:line="360" w:lineRule="auto"/>
        <w:ind w:left="567" w:right="140" w:hanging="567"/>
        <w:rPr>
          <w:b/>
        </w:rPr>
      </w:pPr>
      <w:r w:rsidRPr="00D370D2">
        <w:rPr>
          <w:b/>
          <w:i/>
        </w:rPr>
        <w:lastRenderedPageBreak/>
        <w:t>3a.</w:t>
      </w:r>
      <w:r w:rsidRPr="00D370D2">
        <w:rPr>
          <w:b/>
          <w:i/>
        </w:rPr>
        <w:tab/>
        <w:t>Države članice in Komisija zagotovijo, da podatki o spremljanju prihajajo z ustreznega števila lokacij, da se zagotovi reprezentativnost na celotnem ozemlju. Države članice zagotovijo zadostne vire za spremljanje in spodbujajo ljubiteljsko znanost.</w:t>
      </w:r>
      <w:r w:rsidRPr="00D370D2">
        <w:rPr>
          <w:b/>
        </w:rPr>
        <w:t xml:space="preserve"> [Sprememba 91]</w:t>
      </w:r>
    </w:p>
    <w:p w14:paraId="4742F6DA" w14:textId="15020AA4" w:rsidR="0063087E" w:rsidRPr="00D370D2" w:rsidRDefault="0063087E" w:rsidP="0063087E">
      <w:pPr>
        <w:widowControl/>
        <w:suppressAutoHyphens/>
        <w:spacing w:before="120" w:after="120" w:line="360" w:lineRule="auto"/>
        <w:ind w:left="567" w:right="140" w:hanging="567"/>
        <w:rPr>
          <w:rFonts w:eastAsia="Calibri"/>
          <w:b/>
          <w:szCs w:val="22"/>
        </w:rPr>
      </w:pPr>
      <w:r w:rsidRPr="00D370D2">
        <w:rPr>
          <w:b/>
          <w:i/>
        </w:rPr>
        <w:t>3b.</w:t>
      </w:r>
      <w:r w:rsidRPr="00D370D2">
        <w:rPr>
          <w:b/>
          <w:i/>
        </w:rPr>
        <w:tab/>
        <w:t>Komisija in ustrezne agencije Unije, zlasti EEA, EFSA in ECHA, skupaj obravnavajo glavne pritiske na opraševalce, in podpirajo države članice na njihovo zahtevo.</w:t>
      </w:r>
      <w:r w:rsidRPr="00D370D2">
        <w:rPr>
          <w:b/>
        </w:rPr>
        <w:t xml:space="preserve"> [Sprememba 92]</w:t>
      </w:r>
    </w:p>
    <w:p w14:paraId="390C19BC" w14:textId="4136A702" w:rsidR="002A11E4" w:rsidRPr="00D370D2" w:rsidRDefault="004F73D0" w:rsidP="002A11E4">
      <w:pPr>
        <w:widowControl/>
        <w:suppressAutoHyphens/>
        <w:spacing w:before="120" w:after="120" w:line="360" w:lineRule="auto"/>
        <w:ind w:left="567" w:right="140"/>
        <w:rPr>
          <w:rFonts w:eastAsia="Calibri"/>
          <w:b/>
          <w:szCs w:val="22"/>
        </w:rPr>
      </w:pPr>
      <w:bookmarkStart w:id="57" w:name="_Hlk133342661"/>
      <w:bookmarkEnd w:id="56"/>
      <w:r w:rsidRPr="00D370D2">
        <w:rPr>
          <w:b/>
          <w:i/>
        </w:rPr>
        <w:t>▌</w:t>
      </w:r>
      <w:r w:rsidRPr="00D370D2">
        <w:rPr>
          <w:b/>
        </w:rPr>
        <w:t xml:space="preserve"> [Sprememba 34]</w:t>
      </w:r>
    </w:p>
    <w:bookmarkEnd w:id="57"/>
    <w:p w14:paraId="20440B07" w14:textId="77777777" w:rsidR="002A11E4" w:rsidRPr="00D370D2" w:rsidRDefault="002A11E4" w:rsidP="002A11E4">
      <w:pPr>
        <w:widowControl/>
        <w:spacing w:after="200" w:line="276" w:lineRule="auto"/>
        <w:rPr>
          <w:rFonts w:eastAsia="Calibri"/>
          <w:b/>
          <w:szCs w:val="22"/>
          <w:u w:val="single"/>
        </w:rPr>
      </w:pPr>
      <w:r w:rsidRPr="00D370D2">
        <w:br w:type="page"/>
      </w:r>
    </w:p>
    <w:p w14:paraId="6D67DB30" w14:textId="77777777" w:rsidR="002A11E4" w:rsidRPr="00D370D2" w:rsidRDefault="002A11E4" w:rsidP="002A11E4">
      <w:pPr>
        <w:keepNext/>
        <w:widowControl/>
        <w:suppressAutoHyphens/>
        <w:spacing w:before="120" w:after="120" w:line="360" w:lineRule="auto"/>
        <w:ind w:right="140"/>
        <w:jc w:val="center"/>
        <w:outlineLvl w:val="1"/>
        <w:rPr>
          <w:bCs/>
          <w:i/>
          <w:szCs w:val="26"/>
        </w:rPr>
      </w:pPr>
      <w:r w:rsidRPr="00D370D2">
        <w:lastRenderedPageBreak/>
        <w:t>Člen 10</w:t>
      </w:r>
      <w:r w:rsidRPr="00D370D2">
        <w:rPr>
          <w:b/>
        </w:rPr>
        <w:br/>
      </w:r>
      <w:r w:rsidRPr="00D370D2">
        <w:rPr>
          <w:i/>
          <w:iCs/>
        </w:rPr>
        <w:t>Obnova gozdnih ekosistemov</w:t>
      </w:r>
    </w:p>
    <w:p w14:paraId="4450C3DD" w14:textId="77777777" w:rsidR="002A11E4" w:rsidRPr="00D370D2" w:rsidRDefault="002A11E4" w:rsidP="002A11E4">
      <w:pPr>
        <w:widowControl/>
        <w:suppressAutoHyphens/>
        <w:spacing w:before="120" w:after="120" w:line="360" w:lineRule="auto"/>
        <w:ind w:left="567" w:right="140" w:hanging="567"/>
        <w:rPr>
          <w:rFonts w:eastAsia="Calibri"/>
          <w:szCs w:val="22"/>
        </w:rPr>
      </w:pPr>
      <w:r w:rsidRPr="00D370D2">
        <w:t>1.</w:t>
      </w:r>
      <w:r w:rsidRPr="00D370D2">
        <w:tab/>
        <w:t>Poleg območij, na katerih se izvajajo ukrepi za obnovo v skladu s členom 4(1), (2) in (3), države članice vzpostavijo ukrepe za obnovo, potrebne za povečanje biotske raznovrstnosti gozdnih ekosistemov.</w:t>
      </w:r>
    </w:p>
    <w:p w14:paraId="6976BFD6" w14:textId="77777777" w:rsidR="002A11E4" w:rsidRPr="00D370D2" w:rsidRDefault="002A11E4" w:rsidP="002A11E4">
      <w:pPr>
        <w:widowControl/>
        <w:suppressAutoHyphens/>
        <w:spacing w:before="120" w:after="120" w:line="360" w:lineRule="auto"/>
        <w:ind w:left="567" w:right="140" w:hanging="567"/>
        <w:rPr>
          <w:szCs w:val="22"/>
        </w:rPr>
      </w:pPr>
      <w:r w:rsidRPr="00D370D2">
        <w:t>2.</w:t>
      </w:r>
      <w:r w:rsidRPr="00D370D2">
        <w:tab/>
        <w:t xml:space="preserve">Države članice dosežejo na nacionalni ravni trend povečanja vsakega od naslednjih kazalnikov v gozdnih ekosistemih, kot je podrobneje določeno v Prilogi VI, ki se merijo v obdobju od datuma začetka veljavnosti te uredbe do 31. decembra 2030, nato pa </w:t>
      </w:r>
      <w:r w:rsidRPr="00D370D2">
        <w:rPr>
          <w:b/>
          <w:bCs/>
          <w:i/>
          <w:iCs/>
        </w:rPr>
        <w:t>vsakih šest let</w:t>
      </w:r>
      <w:r w:rsidRPr="00D370D2">
        <w:t>, dokler se ne dosežejo zadovoljive ravni, določene v skladu s členom 11(3):</w:t>
      </w:r>
    </w:p>
    <w:p w14:paraId="0BAA6AAF" w14:textId="79DFDD9F" w:rsidR="002A11E4" w:rsidRPr="00D370D2" w:rsidRDefault="004F73D0" w:rsidP="004F73D0">
      <w:pPr>
        <w:widowControl/>
        <w:suppressAutoHyphens/>
        <w:spacing w:before="120" w:after="120" w:line="360" w:lineRule="auto"/>
        <w:ind w:left="1134" w:right="140" w:hanging="567"/>
        <w:jc w:val="both"/>
        <w:rPr>
          <w:rFonts w:eastAsia="Calibri"/>
          <w:szCs w:val="22"/>
        </w:rPr>
      </w:pPr>
      <w:r w:rsidRPr="00D370D2">
        <w:rPr>
          <w:rFonts w:eastAsia="Calibri"/>
          <w:szCs w:val="22"/>
          <w:lang w:eastAsia="en-US"/>
        </w:rPr>
        <w:t>▌</w:t>
      </w:r>
      <w:r w:rsidRPr="00D370D2">
        <w:rPr>
          <w:rFonts w:eastAsia="Calibri"/>
          <w:b/>
          <w:szCs w:val="22"/>
          <w:lang w:eastAsia="en-US"/>
        </w:rPr>
        <w:t xml:space="preserve"> [Sprememba 129/rev</w:t>
      </w:r>
      <w:r w:rsidR="00482FCD" w:rsidRPr="00D370D2">
        <w:rPr>
          <w:rFonts w:eastAsia="Calibri"/>
          <w:b/>
          <w:szCs w:val="22"/>
          <w:lang w:eastAsia="en-US"/>
        </w:rPr>
        <w:t>1</w:t>
      </w:r>
      <w:r w:rsidRPr="00D370D2">
        <w:rPr>
          <w:rFonts w:eastAsia="Calibri"/>
          <w:b/>
          <w:szCs w:val="22"/>
          <w:lang w:eastAsia="en-US"/>
        </w:rPr>
        <w:t>]</w:t>
      </w:r>
    </w:p>
    <w:p w14:paraId="23CB6B4E" w14:textId="4582078E" w:rsidR="002A11E4" w:rsidRPr="00D370D2" w:rsidRDefault="004F73D0" w:rsidP="004F73D0">
      <w:pPr>
        <w:widowControl/>
        <w:suppressAutoHyphens/>
        <w:spacing w:before="120" w:after="120" w:line="360" w:lineRule="auto"/>
        <w:ind w:left="1134" w:right="140" w:hanging="567"/>
        <w:jc w:val="both"/>
        <w:rPr>
          <w:rFonts w:eastAsia="Calibri"/>
          <w:szCs w:val="22"/>
        </w:rPr>
      </w:pPr>
      <w:r w:rsidRPr="00D370D2">
        <w:rPr>
          <w:rFonts w:eastAsia="Calibri"/>
          <w:szCs w:val="22"/>
          <w:lang w:eastAsia="en-US"/>
        </w:rPr>
        <w:t>▌</w:t>
      </w:r>
      <w:r w:rsidRPr="00D370D2">
        <w:rPr>
          <w:rFonts w:eastAsia="Calibri"/>
          <w:b/>
          <w:szCs w:val="22"/>
          <w:lang w:eastAsia="en-US"/>
        </w:rPr>
        <w:t xml:space="preserve"> [Sprememba 130/rev</w:t>
      </w:r>
      <w:r w:rsidR="00482FCD" w:rsidRPr="00D370D2">
        <w:rPr>
          <w:rFonts w:eastAsia="Calibri"/>
          <w:b/>
          <w:szCs w:val="22"/>
          <w:lang w:eastAsia="en-US"/>
        </w:rPr>
        <w:t>1</w:t>
      </w:r>
      <w:r w:rsidRPr="00D370D2">
        <w:rPr>
          <w:rFonts w:eastAsia="Calibri"/>
          <w:b/>
          <w:szCs w:val="22"/>
          <w:lang w:eastAsia="en-US"/>
        </w:rPr>
        <w:t>]</w:t>
      </w:r>
    </w:p>
    <w:p w14:paraId="4DE05DDC" w14:textId="77777777" w:rsidR="002A11E4" w:rsidRPr="00D370D2" w:rsidRDefault="002A11E4" w:rsidP="002A11E4">
      <w:pPr>
        <w:widowControl/>
        <w:suppressAutoHyphens/>
        <w:spacing w:before="120" w:after="120" w:line="360" w:lineRule="auto"/>
        <w:ind w:left="1134" w:right="140" w:hanging="567"/>
        <w:jc w:val="both"/>
        <w:rPr>
          <w:rFonts w:eastAsia="Calibri"/>
          <w:szCs w:val="22"/>
        </w:rPr>
      </w:pPr>
      <w:r w:rsidRPr="00D370D2">
        <w:rPr>
          <w:rFonts w:ascii="Arial" w:hAnsi="Arial"/>
          <w:snapToGrid w:val="0"/>
        </w:rPr>
        <w:t>▌</w:t>
      </w:r>
      <w:r w:rsidRPr="00D370D2">
        <w:t xml:space="preserve"> </w:t>
      </w:r>
    </w:p>
    <w:p w14:paraId="337DA88C" w14:textId="77777777" w:rsidR="002A11E4" w:rsidRPr="00D370D2" w:rsidRDefault="002A11E4" w:rsidP="002A11E4">
      <w:pPr>
        <w:widowControl/>
        <w:suppressAutoHyphens/>
        <w:spacing w:before="120" w:after="120" w:line="360" w:lineRule="auto"/>
        <w:ind w:left="1134" w:right="140" w:hanging="567"/>
        <w:jc w:val="both"/>
        <w:rPr>
          <w:rFonts w:eastAsia="Calibri"/>
          <w:szCs w:val="22"/>
        </w:rPr>
      </w:pPr>
      <w:r w:rsidRPr="00D370D2">
        <w:rPr>
          <w:rFonts w:ascii="Arial" w:hAnsi="Arial"/>
          <w:snapToGrid w:val="0"/>
        </w:rPr>
        <w:t>▌</w:t>
      </w:r>
      <w:r w:rsidRPr="00D370D2">
        <w:t xml:space="preserve"> </w:t>
      </w:r>
    </w:p>
    <w:p w14:paraId="76B7E4B6" w14:textId="77777777" w:rsidR="002A11E4" w:rsidRPr="00D370D2" w:rsidRDefault="002A11E4" w:rsidP="002A11E4">
      <w:pPr>
        <w:widowControl/>
        <w:suppressAutoHyphens/>
        <w:spacing w:before="120" w:after="120" w:line="360" w:lineRule="auto"/>
        <w:ind w:left="1134" w:right="140" w:hanging="567"/>
        <w:jc w:val="both"/>
        <w:rPr>
          <w:rFonts w:eastAsia="Calibri"/>
          <w:szCs w:val="22"/>
        </w:rPr>
      </w:pPr>
      <w:r w:rsidRPr="00D370D2">
        <w:t>(</w:t>
      </w:r>
      <w:r w:rsidRPr="00D370D2">
        <w:rPr>
          <w:b/>
          <w:i/>
        </w:rPr>
        <w:t>c</w:t>
      </w:r>
      <w:r w:rsidRPr="00D370D2">
        <w:t>)</w:t>
      </w:r>
      <w:r w:rsidRPr="00D370D2">
        <w:tab/>
        <w:t>indeks splošno razširjenih gozdnih ptic</w:t>
      </w:r>
      <w:r w:rsidRPr="00D370D2">
        <w:rPr>
          <w:b/>
          <w:bCs/>
          <w:i/>
          <w:iCs/>
        </w:rPr>
        <w:t>.</w:t>
      </w:r>
    </w:p>
    <w:p w14:paraId="07CE22DD" w14:textId="77777777" w:rsidR="002A11E4" w:rsidRPr="00D370D2" w:rsidRDefault="002A11E4" w:rsidP="002A11E4">
      <w:pPr>
        <w:widowControl/>
        <w:suppressAutoHyphens/>
        <w:spacing w:before="120" w:after="120" w:line="360" w:lineRule="auto"/>
        <w:ind w:left="1134" w:right="140" w:hanging="567"/>
        <w:jc w:val="both"/>
        <w:rPr>
          <w:rFonts w:eastAsia="Calibri"/>
          <w:szCs w:val="22"/>
        </w:rPr>
      </w:pPr>
      <w:r w:rsidRPr="00D370D2">
        <w:rPr>
          <w:rFonts w:ascii="Arial" w:hAnsi="Arial"/>
          <w:snapToGrid w:val="0"/>
        </w:rPr>
        <w:t>▌</w:t>
      </w:r>
      <w:r w:rsidRPr="00D370D2">
        <w:t xml:space="preserve"> </w:t>
      </w:r>
    </w:p>
    <w:p w14:paraId="0A1C3ECC" w14:textId="77777777" w:rsidR="002A11E4" w:rsidRPr="00D370D2" w:rsidRDefault="002A11E4" w:rsidP="002A11E4">
      <w:pPr>
        <w:widowControl/>
        <w:spacing w:after="200" w:line="276" w:lineRule="auto"/>
        <w:rPr>
          <w:rFonts w:eastAsia="Calibri"/>
          <w:szCs w:val="22"/>
        </w:rPr>
      </w:pPr>
      <w:r w:rsidRPr="00D370D2">
        <w:br w:type="page"/>
      </w:r>
    </w:p>
    <w:p w14:paraId="78A1C8A9" w14:textId="77777777" w:rsidR="002A11E4" w:rsidRPr="00D370D2" w:rsidRDefault="002A11E4" w:rsidP="002A11E4">
      <w:pPr>
        <w:widowControl/>
        <w:suppressAutoHyphens/>
        <w:spacing w:before="120" w:after="120" w:line="360" w:lineRule="auto"/>
        <w:ind w:left="567" w:right="140" w:hanging="567"/>
        <w:rPr>
          <w:b/>
          <w:i/>
          <w:szCs w:val="22"/>
        </w:rPr>
      </w:pPr>
      <w:r w:rsidRPr="00D370D2">
        <w:rPr>
          <w:b/>
          <w:i/>
          <w:sz w:val="23"/>
        </w:rPr>
        <w:lastRenderedPageBreak/>
        <w:t>2a.</w:t>
      </w:r>
      <w:r w:rsidRPr="00D370D2">
        <w:rPr>
          <w:b/>
          <w:i/>
          <w:sz w:val="23"/>
        </w:rPr>
        <w:tab/>
      </w:r>
      <w:r w:rsidRPr="00D370D2">
        <w:rPr>
          <w:b/>
          <w:i/>
        </w:rPr>
        <w:t>Kot je podrobneje določeno v Prilogi VI, države članice na nacionalni ravni dosežejo trend povečanja pri treh od naslednjih kazalnikov v gozdnih ekosistemih, ki jih izberejo na podlagi njihove primernosti za dokazovanje povečanja biotske raznovrstnosti gozdnih ekosistemov v zadevni državi članici. Trend se meri v obdobju od datuma začetka veljavnosti te uredbe do 31. decembra 2030, nato pa vsakih šest let, dokler se ne dosežejo zadovoljive ravni, določene v skladu s členom 11(3):</w:t>
      </w:r>
    </w:p>
    <w:p w14:paraId="719BF034" w14:textId="77777777" w:rsidR="002A11E4" w:rsidRPr="00D370D2" w:rsidRDefault="002A11E4" w:rsidP="009952BA">
      <w:pPr>
        <w:widowControl/>
        <w:suppressAutoHyphens/>
        <w:spacing w:before="120" w:after="120" w:line="360" w:lineRule="auto"/>
        <w:ind w:left="1134" w:right="140" w:hanging="567"/>
        <w:jc w:val="both"/>
        <w:rPr>
          <w:rFonts w:eastAsia="Calibri"/>
          <w:b/>
          <w:i/>
          <w:szCs w:val="22"/>
        </w:rPr>
      </w:pPr>
      <w:r w:rsidRPr="00D370D2">
        <w:rPr>
          <w:b/>
          <w:i/>
        </w:rPr>
        <w:t>(</w:t>
      </w:r>
      <w:bookmarkStart w:id="58" w:name="_Hlk128839216"/>
      <w:r w:rsidRPr="00D370D2">
        <w:rPr>
          <w:b/>
          <w:i/>
        </w:rPr>
        <w:t>a)</w:t>
      </w:r>
      <w:r w:rsidRPr="00D370D2">
        <w:rPr>
          <w:b/>
          <w:i/>
        </w:rPr>
        <w:tab/>
        <w:t>delež gozdov z neenakomerno starostno strukturo,</w:t>
      </w:r>
    </w:p>
    <w:p w14:paraId="065B01FD" w14:textId="77777777" w:rsidR="002A11E4" w:rsidRPr="00D370D2" w:rsidRDefault="002A11E4" w:rsidP="009952BA">
      <w:pPr>
        <w:widowControl/>
        <w:suppressAutoHyphens/>
        <w:spacing w:before="120" w:after="120" w:line="360" w:lineRule="auto"/>
        <w:ind w:left="1134" w:right="140" w:hanging="567"/>
        <w:jc w:val="both"/>
        <w:rPr>
          <w:rFonts w:eastAsia="Calibri"/>
          <w:b/>
          <w:i/>
          <w:szCs w:val="22"/>
        </w:rPr>
      </w:pPr>
      <w:r w:rsidRPr="00D370D2">
        <w:rPr>
          <w:b/>
          <w:i/>
        </w:rPr>
        <w:t>(b)</w:t>
      </w:r>
      <w:r w:rsidRPr="00D370D2">
        <w:rPr>
          <w:b/>
          <w:i/>
        </w:rPr>
        <w:tab/>
        <w:t xml:space="preserve">povezljivost gozdov, </w:t>
      </w:r>
    </w:p>
    <w:p w14:paraId="6C680D91" w14:textId="77777777" w:rsidR="002A11E4" w:rsidRPr="00D370D2" w:rsidRDefault="002A11E4" w:rsidP="009952BA">
      <w:pPr>
        <w:widowControl/>
        <w:suppressAutoHyphens/>
        <w:spacing w:before="120" w:after="120" w:line="360" w:lineRule="auto"/>
        <w:ind w:left="1134" w:right="140" w:hanging="567"/>
        <w:jc w:val="both"/>
        <w:rPr>
          <w:rFonts w:eastAsia="Calibri"/>
          <w:b/>
          <w:i/>
          <w:szCs w:val="22"/>
        </w:rPr>
      </w:pPr>
      <w:r w:rsidRPr="00D370D2">
        <w:rPr>
          <w:b/>
          <w:i/>
        </w:rPr>
        <w:t>(c)</w:t>
      </w:r>
      <w:r w:rsidRPr="00D370D2">
        <w:rPr>
          <w:b/>
          <w:i/>
        </w:rPr>
        <w:tab/>
        <w:t>zaloge organskega ogljika,</w:t>
      </w:r>
    </w:p>
    <w:bookmarkEnd w:id="58"/>
    <w:p w14:paraId="6EDD5887" w14:textId="77777777" w:rsidR="002A11E4" w:rsidRPr="00D370D2" w:rsidRDefault="002A11E4" w:rsidP="009952BA">
      <w:pPr>
        <w:widowControl/>
        <w:suppressAutoHyphens/>
        <w:spacing w:after="120" w:line="360" w:lineRule="auto"/>
        <w:ind w:left="1134" w:right="140" w:hanging="567"/>
        <w:rPr>
          <w:rFonts w:eastAsia="Calibri"/>
          <w:b/>
          <w:i/>
          <w:color w:val="000000"/>
          <w:szCs w:val="24"/>
        </w:rPr>
      </w:pPr>
      <w:r w:rsidRPr="00D370D2">
        <w:rPr>
          <w:b/>
          <w:i/>
          <w:color w:val="000000"/>
          <w:sz w:val="23"/>
        </w:rPr>
        <w:t xml:space="preserve">(d) </w:t>
      </w:r>
      <w:r w:rsidRPr="00D370D2">
        <w:rPr>
          <w:b/>
          <w:i/>
          <w:color w:val="000000"/>
          <w:sz w:val="23"/>
        </w:rPr>
        <w:tab/>
      </w:r>
      <w:r w:rsidRPr="00D370D2">
        <w:rPr>
          <w:b/>
          <w:i/>
          <w:color w:val="000000"/>
        </w:rPr>
        <w:t>delež gozdov, v katerih prevladujejo domorodne drevesne vrste,</w:t>
      </w:r>
    </w:p>
    <w:p w14:paraId="3C9A1FC4" w14:textId="77777777" w:rsidR="002A11E4" w:rsidRPr="00D370D2" w:rsidRDefault="002A11E4" w:rsidP="009952BA">
      <w:pPr>
        <w:widowControl/>
        <w:suppressAutoHyphens/>
        <w:spacing w:before="120" w:after="240" w:line="360" w:lineRule="auto"/>
        <w:ind w:left="1134" w:right="142" w:hanging="567"/>
        <w:rPr>
          <w:rFonts w:eastAsia="Calibri"/>
          <w:b/>
          <w:i/>
          <w:color w:val="000000"/>
          <w:sz w:val="23"/>
          <w:szCs w:val="23"/>
        </w:rPr>
      </w:pPr>
      <w:r w:rsidRPr="00D370D2">
        <w:rPr>
          <w:b/>
          <w:i/>
          <w:color w:val="000000"/>
          <w:sz w:val="23"/>
        </w:rPr>
        <w:t xml:space="preserve">(e) </w:t>
      </w:r>
      <w:r w:rsidRPr="00D370D2">
        <w:rPr>
          <w:b/>
          <w:i/>
          <w:color w:val="000000"/>
          <w:sz w:val="23"/>
        </w:rPr>
        <w:tab/>
        <w:t>raznolikost drevesnih vrst.</w:t>
      </w:r>
    </w:p>
    <w:p w14:paraId="7FC16B41" w14:textId="77777777" w:rsidR="002A11E4" w:rsidRPr="00D370D2" w:rsidRDefault="002A11E4" w:rsidP="002A11E4">
      <w:pPr>
        <w:widowControl/>
        <w:suppressAutoHyphens/>
        <w:spacing w:before="120" w:after="120" w:line="360" w:lineRule="auto"/>
        <w:ind w:left="567" w:right="140" w:hanging="567"/>
        <w:rPr>
          <w:rFonts w:eastAsia="Calibri"/>
          <w:b/>
          <w:i/>
          <w:szCs w:val="22"/>
        </w:rPr>
      </w:pPr>
      <w:r w:rsidRPr="00D370D2">
        <w:rPr>
          <w:b/>
          <w:i/>
        </w:rPr>
        <w:t>3.</w:t>
      </w:r>
      <w:r w:rsidRPr="00D370D2">
        <w:rPr>
          <w:b/>
          <w:i/>
        </w:rPr>
        <w:tab/>
        <w:t>Neizpolnjevanje obveznosti iz odstavkov 2 in 2a je upravičeno, če so razlogi zanj:</w:t>
      </w:r>
    </w:p>
    <w:p w14:paraId="3A3CA0A3" w14:textId="77777777" w:rsidR="002A11E4" w:rsidRPr="00D370D2" w:rsidRDefault="002A11E4" w:rsidP="002A11E4">
      <w:pPr>
        <w:widowControl/>
        <w:suppressAutoHyphens/>
        <w:spacing w:before="120" w:after="120" w:line="360" w:lineRule="auto"/>
        <w:ind w:left="1134" w:right="140" w:hanging="567"/>
        <w:rPr>
          <w:rFonts w:eastAsia="Calibri"/>
          <w:b/>
          <w:i/>
          <w:szCs w:val="22"/>
        </w:rPr>
      </w:pPr>
      <w:r w:rsidRPr="00D370D2">
        <w:rPr>
          <w:b/>
          <w:i/>
        </w:rPr>
        <w:t>(a)</w:t>
      </w:r>
      <w:r w:rsidRPr="00D370D2">
        <w:rPr>
          <w:b/>
          <w:i/>
        </w:rPr>
        <w:tab/>
        <w:t>obsežna višja sila, kar vključuje naravne nesreče, zlasti nenačrtovane in nenadzorovane požare v naravi, ali</w:t>
      </w:r>
    </w:p>
    <w:p w14:paraId="42EB6927" w14:textId="6013F53B" w:rsidR="002A11E4" w:rsidRPr="00D370D2" w:rsidRDefault="002A11E4" w:rsidP="002A11E4">
      <w:pPr>
        <w:widowControl/>
        <w:suppressAutoHyphens/>
        <w:spacing w:before="120" w:after="120" w:line="360" w:lineRule="auto"/>
        <w:ind w:left="1134" w:right="140" w:hanging="567"/>
        <w:rPr>
          <w:b/>
          <w:i/>
        </w:rPr>
      </w:pPr>
      <w:r w:rsidRPr="00D370D2">
        <w:rPr>
          <w:b/>
          <w:i/>
        </w:rPr>
        <w:t>(b)</w:t>
      </w:r>
      <w:r w:rsidRPr="00D370D2">
        <w:rPr>
          <w:b/>
          <w:i/>
        </w:rPr>
        <w:tab/>
        <w:t>neizogibne spremembe habitatov, ki so neposredna posledica podnebnih sprememb.</w:t>
      </w:r>
    </w:p>
    <w:p w14:paraId="79CCA6D3" w14:textId="77777777" w:rsidR="004F73D0" w:rsidRPr="00D370D2" w:rsidRDefault="004F73D0">
      <w:pPr>
        <w:widowControl/>
        <w:rPr>
          <w:rFonts w:eastAsia="Calibri"/>
          <w:b/>
          <w:i/>
          <w:szCs w:val="22"/>
        </w:rPr>
      </w:pPr>
      <w:r w:rsidRPr="00D370D2">
        <w:rPr>
          <w:rFonts w:eastAsia="Calibri"/>
          <w:b/>
          <w:i/>
          <w:szCs w:val="22"/>
        </w:rPr>
        <w:br w:type="page"/>
      </w:r>
    </w:p>
    <w:p w14:paraId="62C1DA59" w14:textId="62127984" w:rsidR="004F73D0" w:rsidRPr="00D370D2" w:rsidRDefault="004F73D0" w:rsidP="004F73D0">
      <w:pPr>
        <w:widowControl/>
        <w:suppressAutoHyphens/>
        <w:spacing w:before="120" w:after="120" w:line="360" w:lineRule="auto"/>
        <w:ind w:left="567" w:right="140" w:hanging="567"/>
        <w:jc w:val="center"/>
        <w:rPr>
          <w:rFonts w:eastAsia="Calibri"/>
          <w:b/>
          <w:i/>
          <w:szCs w:val="22"/>
        </w:rPr>
      </w:pPr>
      <w:r w:rsidRPr="00D370D2">
        <w:rPr>
          <w:rFonts w:eastAsia="Calibri"/>
          <w:b/>
          <w:i/>
          <w:szCs w:val="22"/>
        </w:rPr>
        <w:lastRenderedPageBreak/>
        <w:t>Člen 10a</w:t>
      </w:r>
      <w:r w:rsidRPr="00D370D2">
        <w:rPr>
          <w:rFonts w:eastAsia="Calibri"/>
          <w:b/>
          <w:i/>
          <w:szCs w:val="22"/>
        </w:rPr>
        <w:br/>
        <w:t>Zasaditev treh milijard dodatnih dreves</w:t>
      </w:r>
    </w:p>
    <w:p w14:paraId="41E26C5D" w14:textId="5836AE6C" w:rsidR="004F73D0" w:rsidRPr="00D370D2" w:rsidRDefault="004F73D0" w:rsidP="004F73D0">
      <w:pPr>
        <w:widowControl/>
        <w:suppressAutoHyphens/>
        <w:spacing w:before="120" w:after="120" w:line="360" w:lineRule="auto"/>
        <w:ind w:left="567" w:right="140" w:hanging="567"/>
        <w:rPr>
          <w:rFonts w:eastAsia="Calibri"/>
          <w:b/>
          <w:i/>
          <w:szCs w:val="22"/>
        </w:rPr>
      </w:pPr>
      <w:r w:rsidRPr="00D370D2">
        <w:rPr>
          <w:rFonts w:eastAsia="Calibri"/>
          <w:b/>
          <w:i/>
          <w:szCs w:val="22"/>
        </w:rPr>
        <w:t xml:space="preserve">1. </w:t>
      </w:r>
      <w:r w:rsidRPr="00D370D2">
        <w:rPr>
          <w:rFonts w:eastAsia="Calibri"/>
          <w:b/>
          <w:i/>
          <w:szCs w:val="22"/>
        </w:rPr>
        <w:tab/>
        <w:t>Države članice pri opredelitvi in izvajanju ukrepov za obnovo, namenjenih doseganju ciljev in izpolnitvi obveznosti iz členov 4, 6, 9 in 10, prispevajo k doseganju cilja Unije, da bi do leta 2030 zasadili vsaj tri milijarde dodatnih dreves.</w:t>
      </w:r>
    </w:p>
    <w:p w14:paraId="2663F212" w14:textId="44CE5028" w:rsidR="004F73D0" w:rsidRPr="00D370D2" w:rsidRDefault="004F73D0" w:rsidP="004F73D0">
      <w:pPr>
        <w:widowControl/>
        <w:suppressAutoHyphens/>
        <w:spacing w:before="120" w:after="120" w:line="360" w:lineRule="auto"/>
        <w:ind w:left="567" w:right="140" w:hanging="567"/>
        <w:rPr>
          <w:rFonts w:eastAsia="Calibri"/>
          <w:b/>
          <w:i/>
          <w:szCs w:val="22"/>
        </w:rPr>
      </w:pPr>
      <w:r w:rsidRPr="00D370D2">
        <w:rPr>
          <w:rFonts w:eastAsia="Calibri"/>
          <w:b/>
          <w:i/>
          <w:szCs w:val="22"/>
        </w:rPr>
        <w:t xml:space="preserve">2. </w:t>
      </w:r>
      <w:r w:rsidRPr="00D370D2">
        <w:rPr>
          <w:rFonts w:eastAsia="Calibri"/>
          <w:b/>
          <w:i/>
          <w:szCs w:val="22"/>
        </w:rPr>
        <w:tab/>
        <w:t>Države članice zagotovijo, da se cilj iz odstavka 1 doseže ob polnem spoštovanju ekoloških načel, pri čemer se zagotovi raznolikost vrst ter prednost nameni avtohtonim drevesnim vrstam, razen v zelo posebnih primerih in okoliščinah tujerodnim vrstam, ki so prilagojene lokalnim talnim, podnebnim in ekološkim pogojem ter pogojem habitatov in imajo pomembno vlogo pri spodbujanju večje odpornosti na podnebne spremembe. Ukrepi za doseganje cilja so namenjeni povečanju povezljivosti in temeljijo na optimalnem gozdarstvu, trajnostnem ponovnem pogozdovanju in ozelenitvi mestnih območij.</w:t>
      </w:r>
    </w:p>
    <w:p w14:paraId="78B3BB1C" w14:textId="339BE444" w:rsidR="004F73D0" w:rsidRPr="00D370D2" w:rsidRDefault="004F73D0" w:rsidP="004F73D0">
      <w:pPr>
        <w:widowControl/>
        <w:suppressAutoHyphens/>
        <w:spacing w:before="120" w:after="120" w:line="360" w:lineRule="auto"/>
        <w:ind w:left="567" w:right="140" w:hanging="567"/>
        <w:rPr>
          <w:rFonts w:eastAsia="Calibri"/>
          <w:b/>
          <w:szCs w:val="22"/>
        </w:rPr>
      </w:pPr>
      <w:r w:rsidRPr="00D370D2">
        <w:rPr>
          <w:rFonts w:eastAsia="Calibri"/>
          <w:b/>
          <w:i/>
          <w:szCs w:val="22"/>
        </w:rPr>
        <w:t xml:space="preserve">3. </w:t>
      </w:r>
      <w:r w:rsidRPr="00D370D2">
        <w:rPr>
          <w:rFonts w:eastAsia="Calibri"/>
          <w:b/>
          <w:i/>
          <w:szCs w:val="22"/>
        </w:rPr>
        <w:tab/>
        <w:t>Drevesa, zasajena za namene sečnje, ne prispevajo k uresničevanju cilja iz odstavka 1.</w:t>
      </w:r>
      <w:r w:rsidRPr="00D370D2">
        <w:rPr>
          <w:rFonts w:eastAsia="Calibri"/>
          <w:b/>
          <w:szCs w:val="22"/>
        </w:rPr>
        <w:t xml:space="preserve"> [Sprememba 80]</w:t>
      </w:r>
    </w:p>
    <w:p w14:paraId="5C2DD223" w14:textId="77777777" w:rsidR="002A11E4" w:rsidRPr="00D370D2" w:rsidRDefault="002A11E4" w:rsidP="002A11E4">
      <w:pPr>
        <w:widowControl/>
        <w:spacing w:after="200" w:line="276" w:lineRule="auto"/>
        <w:rPr>
          <w:rFonts w:eastAsia="Calibri"/>
          <w:b/>
          <w:szCs w:val="22"/>
          <w:u w:val="single"/>
        </w:rPr>
      </w:pPr>
      <w:r w:rsidRPr="00D370D2">
        <w:br w:type="page"/>
      </w:r>
    </w:p>
    <w:p w14:paraId="64E361CD" w14:textId="77777777" w:rsidR="002A11E4" w:rsidRPr="00D370D2" w:rsidRDefault="002A11E4" w:rsidP="002A11E4">
      <w:pPr>
        <w:widowControl/>
        <w:suppressAutoHyphens/>
        <w:spacing w:line="360" w:lineRule="auto"/>
        <w:jc w:val="center"/>
        <w:rPr>
          <w:rFonts w:eastAsia="Calibri"/>
          <w:szCs w:val="22"/>
        </w:rPr>
      </w:pPr>
      <w:r w:rsidRPr="00D370D2">
        <w:lastRenderedPageBreak/>
        <w:t>POGLAVJE III</w:t>
      </w:r>
      <w:r w:rsidRPr="00D370D2">
        <w:br/>
        <w:t>NACIONALNI NAČRTI ZA OBNOVO</w:t>
      </w:r>
    </w:p>
    <w:p w14:paraId="022BF48E" w14:textId="77777777" w:rsidR="002A11E4" w:rsidRPr="00D370D2" w:rsidRDefault="002A11E4" w:rsidP="002A11E4">
      <w:pPr>
        <w:keepNext/>
        <w:widowControl/>
        <w:suppressAutoHyphens/>
        <w:spacing w:before="360" w:after="120" w:line="360" w:lineRule="auto"/>
        <w:ind w:right="-1"/>
        <w:jc w:val="center"/>
        <w:outlineLvl w:val="1"/>
        <w:rPr>
          <w:b/>
          <w:bCs/>
          <w:szCs w:val="26"/>
        </w:rPr>
      </w:pPr>
      <w:r w:rsidRPr="00D370D2">
        <w:t>Člen 11</w:t>
      </w:r>
      <w:r w:rsidRPr="00D370D2">
        <w:rPr>
          <w:b/>
        </w:rPr>
        <w:t xml:space="preserve"> </w:t>
      </w:r>
      <w:r w:rsidRPr="00D370D2">
        <w:rPr>
          <w:b/>
        </w:rPr>
        <w:br/>
      </w:r>
      <w:r w:rsidRPr="00D370D2">
        <w:t>Priprava nacionalnih načrtov za obnovo</w:t>
      </w:r>
      <w:r w:rsidRPr="00D370D2">
        <w:rPr>
          <w:b/>
        </w:rPr>
        <w:t xml:space="preserve"> </w:t>
      </w:r>
    </w:p>
    <w:p w14:paraId="6B51A175" w14:textId="2868A010" w:rsidR="002A11E4" w:rsidRPr="00D370D2" w:rsidRDefault="002A11E4" w:rsidP="004F73D0">
      <w:pPr>
        <w:widowControl/>
        <w:suppressAutoHyphens/>
        <w:spacing w:before="120" w:after="120" w:line="360" w:lineRule="auto"/>
        <w:ind w:left="567" w:right="-1" w:hanging="567"/>
        <w:rPr>
          <w:rFonts w:eastAsia="Calibri"/>
          <w:b/>
          <w:szCs w:val="22"/>
        </w:rPr>
      </w:pPr>
      <w:r w:rsidRPr="00D370D2">
        <w:t>1.</w:t>
      </w:r>
      <w:r w:rsidRPr="00D370D2">
        <w:tab/>
        <w:t xml:space="preserve">Države članice pripravijo nacionalne načrte za obnovo in izvajajo pripravljalno spremljanje in raziskave, potrebne za opredelitev ukrepov za obnovo, ki so potrebni za </w:t>
      </w:r>
      <w:r w:rsidR="004F73D0" w:rsidRPr="00D370D2">
        <w:rPr>
          <w:b/>
          <w:i/>
        </w:rPr>
        <w:t>prispevanje k ciljem Unije</w:t>
      </w:r>
      <w:r w:rsidRPr="00D370D2">
        <w:t xml:space="preserve"> in izpolnjevanje obveznosti iz členov 4 do 10, ob upoštevanju najnovejših znanstvenih dokazov</w:t>
      </w:r>
      <w:r w:rsidR="004F73D0" w:rsidRPr="00D370D2">
        <w:rPr>
          <w:b/>
          <w:i/>
        </w:rPr>
        <w:t>, potreb lokalnih skupnosti, vključno z urbanimi, stroškovno najučinkovitejših ukrepov in socialno-ekonomskih učinkov takih ukrepov.</w:t>
      </w:r>
      <w:r w:rsidR="004F73D0" w:rsidRPr="00D370D2">
        <w:t xml:space="preserve"> </w:t>
      </w:r>
      <w:r w:rsidR="004F73D0" w:rsidRPr="00D370D2">
        <w:rPr>
          <w:b/>
          <w:i/>
        </w:rPr>
        <w:t>V vsaki fazi procesa je potrebno ustrezno sodelovanje deležnikov, vključno z lastniki in upravljavci zemljišč</w:t>
      </w:r>
      <w:r w:rsidRPr="00D370D2">
        <w:t>.</w:t>
      </w:r>
      <w:r w:rsidR="004F73D0" w:rsidRPr="00D370D2">
        <w:rPr>
          <w:b/>
        </w:rPr>
        <w:t xml:space="preserve"> [Sprememba 35]</w:t>
      </w:r>
    </w:p>
    <w:p w14:paraId="35ABF659"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 xml:space="preserve">Države članice opredelijo območje, ki ga je treba obnoviti, da bi se dosegli cilji za obnovo iz členov 4 in 5, ob upoštevanju stanja habitatnih tipov iz člena 4(1) in (2) ter člena 5(1) in (2) ter kakovosti in količine habitatov vrst iz člena 4(3) in člena 5(3) </w:t>
      </w:r>
      <w:r w:rsidRPr="00D370D2">
        <w:rPr>
          <w:rFonts w:ascii="Arial" w:hAnsi="Arial"/>
          <w:snapToGrid w:val="0"/>
        </w:rPr>
        <w:t>▌</w:t>
      </w:r>
      <w:r w:rsidRPr="00D370D2">
        <w:t>. Količinska opredelitev med drugim temelji na naslednjih informacijah:</w:t>
      </w:r>
    </w:p>
    <w:p w14:paraId="21169405"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t>za vsak habitatni tip:</w:t>
      </w:r>
    </w:p>
    <w:p w14:paraId="7A393591"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w:t>
      </w:r>
      <w:r w:rsidRPr="00D370D2">
        <w:tab/>
        <w:t>skupno območje habitata in zemljevid njegove trenutne razširjenosti;</w:t>
      </w:r>
    </w:p>
    <w:p w14:paraId="7FC8ECE4"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(ii)</w:t>
      </w:r>
      <w:r w:rsidRPr="00D370D2">
        <w:tab/>
        <w:t>območje habitata, ki ni v dobrem stanju;</w:t>
      </w:r>
    </w:p>
    <w:p w14:paraId="5A34D259" w14:textId="77777777" w:rsidR="002A11E4" w:rsidRPr="00D370D2" w:rsidRDefault="002A11E4" w:rsidP="002A11E4">
      <w:pPr>
        <w:widowControl/>
        <w:suppressAutoHyphens/>
        <w:spacing w:before="120" w:after="120" w:line="360" w:lineRule="auto"/>
        <w:ind w:left="1701" w:right="-1" w:hanging="567"/>
        <w:rPr>
          <w:rFonts w:eastAsia="Calibri"/>
          <w:szCs w:val="24"/>
        </w:rPr>
      </w:pPr>
      <w:r w:rsidRPr="00D370D2">
        <w:t>(iii)</w:t>
      </w:r>
      <w:r w:rsidRPr="00D370D2">
        <w:tab/>
        <w:t xml:space="preserve">ugodno referenčno območje, pri katerem se upoštevajo </w:t>
      </w:r>
      <w:r w:rsidRPr="00D370D2">
        <w:rPr>
          <w:b/>
          <w:bCs/>
          <w:i/>
          <w:iCs/>
        </w:rPr>
        <w:t>evidence zgodovinskih podatkov</w:t>
      </w:r>
      <w:r w:rsidRPr="00D370D2">
        <w:t xml:space="preserve"> in napovedane spremembe okoljskih pogojev zaradi podnebnih sprememb;</w:t>
      </w:r>
    </w:p>
    <w:p w14:paraId="37769359" w14:textId="0A412780" w:rsidR="002A11E4" w:rsidRPr="00D370D2" w:rsidRDefault="004F73D0" w:rsidP="002A11E4">
      <w:pPr>
        <w:widowControl/>
        <w:suppressAutoHyphens/>
        <w:spacing w:before="120" w:after="120" w:line="360" w:lineRule="auto"/>
        <w:ind w:left="1701" w:right="-1" w:hanging="567"/>
        <w:rPr>
          <w:rFonts w:eastAsia="Calibri"/>
          <w:b/>
          <w:szCs w:val="24"/>
        </w:rPr>
      </w:pPr>
      <w:r w:rsidRPr="00D370D2">
        <w:t>▌</w:t>
      </w:r>
      <w:r w:rsidRPr="00D370D2">
        <w:rPr>
          <w:b/>
        </w:rPr>
        <w:t xml:space="preserve"> [Sprememba 37]</w:t>
      </w:r>
    </w:p>
    <w:p w14:paraId="5AFF9034" w14:textId="4665A105" w:rsidR="002A11E4" w:rsidRPr="00D370D2" w:rsidRDefault="002A11E4" w:rsidP="004F73D0">
      <w:pPr>
        <w:widowControl/>
        <w:suppressAutoHyphens/>
        <w:spacing w:before="120" w:after="120" w:line="360" w:lineRule="auto"/>
        <w:ind w:left="1134" w:right="-1" w:hanging="567"/>
        <w:rPr>
          <w:rFonts w:eastAsia="Calibri"/>
          <w:b/>
          <w:szCs w:val="22"/>
          <w:u w:val="single"/>
        </w:rPr>
      </w:pPr>
      <w:r w:rsidRPr="00D370D2">
        <w:br w:type="page"/>
      </w:r>
      <w:r w:rsidRPr="00D370D2">
        <w:lastRenderedPageBreak/>
        <w:t>(b)</w:t>
      </w:r>
      <w:r w:rsidRPr="00D370D2">
        <w:tab/>
        <w:t xml:space="preserve">zadostna kakovost in količina habitatov vrst, ki sta potrebni za doseganje njihovega ugodnega stanja ohranjenosti, ob upoštevanju območij, ki so najprimernejša za </w:t>
      </w:r>
      <w:r w:rsidR="002E728A" w:rsidRPr="00D370D2">
        <w:rPr>
          <w:b/>
          <w:i/>
        </w:rPr>
        <w:t>t</w:t>
      </w:r>
      <w:r w:rsidR="004F73D0" w:rsidRPr="00D370D2">
        <w:rPr>
          <w:b/>
          <w:i/>
        </w:rPr>
        <w:t>e habitate</w:t>
      </w:r>
      <w:r w:rsidR="004F73D0" w:rsidRPr="00D370D2">
        <w:t xml:space="preserve">, </w:t>
      </w:r>
      <w:r w:rsidR="004F73D0" w:rsidRPr="00D370D2">
        <w:rPr>
          <w:b/>
          <w:i/>
        </w:rPr>
        <w:t>ter glede na spremembe zaradi podnebnih sprememb ter vlogo, ki jo ima zemljišče pri proizvodnji hrane, in konkurenčne potrebe habitatov in vrst</w:t>
      </w:r>
      <w:r w:rsidR="004F73D0" w:rsidRPr="00D370D2">
        <w:t>;</w:t>
      </w:r>
      <w:r w:rsidR="004F73D0" w:rsidRPr="00D370D2">
        <w:rPr>
          <w:b/>
        </w:rPr>
        <w:t xml:space="preserve"> [Sprememba 38]</w:t>
      </w:r>
    </w:p>
    <w:p w14:paraId="194BF0B0" w14:textId="5F022D62" w:rsidR="002A11E4" w:rsidRPr="00D370D2" w:rsidRDefault="002A11E4" w:rsidP="002A11E4">
      <w:pPr>
        <w:widowControl/>
        <w:suppressAutoHyphens/>
        <w:spacing w:before="120" w:after="120" w:line="360" w:lineRule="auto"/>
        <w:ind w:left="1134" w:right="-1" w:hanging="567"/>
        <w:rPr>
          <w:rFonts w:eastAsia="Calibri"/>
          <w:b/>
          <w:i/>
          <w:szCs w:val="22"/>
        </w:rPr>
      </w:pPr>
      <w:r w:rsidRPr="00D370D2">
        <w:rPr>
          <w:b/>
          <w:i/>
        </w:rPr>
        <w:t>(ba)</w:t>
      </w:r>
      <w:r w:rsidRPr="00D370D2">
        <w:rPr>
          <w:b/>
          <w:i/>
        </w:rPr>
        <w:tab/>
      </w:r>
      <w:r w:rsidR="002E728A" w:rsidRPr="00D370D2">
        <w:rPr>
          <w:b/>
          <w:i/>
        </w:rPr>
        <w:t>z</w:t>
      </w:r>
      <w:r w:rsidRPr="00D370D2">
        <w:rPr>
          <w:b/>
          <w:i/>
        </w:rPr>
        <w:t>a opredelitev območja vsakega habitatnega tipa, ki ga je treba obnoviti za doseganje ciljev za obnovo iz člena 4(1), točka (a), in člena 5(1), točka (a), območje habitata, ki ni v dobrem stanju, iz točke (a)(ii) vključuje le tista območja, za katera je znano, v kakšnem stanju so</w:t>
      </w:r>
      <w:r w:rsidR="004F73D0" w:rsidRPr="00D370D2">
        <w:rPr>
          <w:b/>
          <w:i/>
        </w:rPr>
        <w:t>;</w:t>
      </w:r>
    </w:p>
    <w:p w14:paraId="115D4298" w14:textId="563F82B9" w:rsidR="002A11E4" w:rsidRPr="00D370D2" w:rsidRDefault="002A11E4" w:rsidP="002A11E4">
      <w:pPr>
        <w:widowControl/>
        <w:suppressAutoHyphens/>
        <w:spacing w:before="120" w:after="120" w:line="360" w:lineRule="auto"/>
        <w:ind w:left="1134" w:right="-1" w:hanging="567"/>
        <w:rPr>
          <w:b/>
          <w:i/>
        </w:rPr>
      </w:pPr>
      <w:r w:rsidRPr="00D370D2">
        <w:rPr>
          <w:b/>
          <w:i/>
        </w:rPr>
        <w:t>(bb)</w:t>
      </w:r>
      <w:r w:rsidRPr="00D370D2">
        <w:rPr>
          <w:b/>
          <w:i/>
        </w:rPr>
        <w:tab/>
      </w:r>
      <w:r w:rsidR="002E728A" w:rsidRPr="00D370D2">
        <w:rPr>
          <w:b/>
          <w:i/>
        </w:rPr>
        <w:t>z</w:t>
      </w:r>
      <w:r w:rsidRPr="00D370D2">
        <w:rPr>
          <w:b/>
          <w:i/>
        </w:rPr>
        <w:t>a opredelitev območja vsakega habitatnega tipa, ki ga je treba obnoviti za doseganje ciljev za obnovo iz člena 4(1), točka (b), in člena 5(1), točke (b), (c) in (d), območje habitata, ki ni v dobrem stanju, iz točke (a)(ii) tega odstavka vključuje le tista območja, za katera je znano, v kakšnem stanju so oziroma v kakšnem stanju naj bi bila v skladu s členom 4(4a) in 5(4a)</w:t>
      </w:r>
      <w:r w:rsidR="004F73D0" w:rsidRPr="00D370D2">
        <w:rPr>
          <w:b/>
          <w:i/>
        </w:rPr>
        <w:t>;</w:t>
      </w:r>
    </w:p>
    <w:p w14:paraId="37506E49" w14:textId="38E40C9B" w:rsidR="004F73D0" w:rsidRPr="00D370D2" w:rsidRDefault="004F73D0" w:rsidP="004F73D0">
      <w:pPr>
        <w:widowControl/>
        <w:suppressAutoHyphens/>
        <w:spacing w:before="120" w:after="120" w:line="360" w:lineRule="auto"/>
        <w:ind w:left="1134" w:right="-1" w:hanging="567"/>
        <w:rPr>
          <w:b/>
          <w:szCs w:val="24"/>
          <w:lang w:eastAsia="en-US"/>
        </w:rPr>
      </w:pPr>
      <w:r w:rsidRPr="00D370D2">
        <w:rPr>
          <w:b/>
          <w:i/>
          <w:szCs w:val="24"/>
          <w:lang w:eastAsia="en-US"/>
        </w:rPr>
        <w:t>(bc)</w:t>
      </w:r>
      <w:r w:rsidRPr="00D370D2">
        <w:rPr>
          <w:szCs w:val="24"/>
          <w:lang w:eastAsia="en-US"/>
        </w:rPr>
        <w:tab/>
      </w:r>
      <w:r w:rsidRPr="00D370D2">
        <w:rPr>
          <w:b/>
          <w:i/>
          <w:szCs w:val="24"/>
          <w:lang w:eastAsia="en-US"/>
        </w:rPr>
        <w:t>uresničljivost obnove, stroškovna učinkovitost ter nasprotujoči si socialno-ekonomski interesi;</w:t>
      </w:r>
      <w:r w:rsidRPr="00D370D2">
        <w:rPr>
          <w:b/>
          <w:szCs w:val="24"/>
          <w:lang w:eastAsia="en-US"/>
        </w:rPr>
        <w:t xml:space="preserve"> [Sprememba 39]</w:t>
      </w:r>
    </w:p>
    <w:p w14:paraId="22B25BA1" w14:textId="50710E32" w:rsidR="004F73D0" w:rsidRPr="00D370D2" w:rsidRDefault="004F73D0" w:rsidP="004F73D0">
      <w:pPr>
        <w:widowControl/>
        <w:suppressAutoHyphens/>
        <w:spacing w:before="120" w:after="120" w:line="360" w:lineRule="auto"/>
        <w:ind w:left="1134" w:right="-1" w:hanging="567"/>
        <w:rPr>
          <w:b/>
          <w:szCs w:val="24"/>
          <w:lang w:eastAsia="en-US"/>
        </w:rPr>
      </w:pPr>
      <w:r w:rsidRPr="00D370D2">
        <w:rPr>
          <w:b/>
          <w:i/>
          <w:szCs w:val="24"/>
          <w:lang w:eastAsia="en-US"/>
        </w:rPr>
        <w:t>(bd)</w:t>
      </w:r>
      <w:r w:rsidRPr="00D370D2">
        <w:rPr>
          <w:szCs w:val="24"/>
          <w:lang w:eastAsia="en-US"/>
        </w:rPr>
        <w:tab/>
      </w:r>
      <w:r w:rsidRPr="00D370D2">
        <w:rPr>
          <w:b/>
          <w:i/>
          <w:szCs w:val="24"/>
          <w:lang w:eastAsia="en-US"/>
        </w:rPr>
        <w:t>gostota prebivalstva ter pomanjkanje prostora v državi članici.</w:t>
      </w:r>
      <w:r w:rsidRPr="00D370D2">
        <w:rPr>
          <w:b/>
          <w:szCs w:val="24"/>
          <w:lang w:eastAsia="en-US"/>
        </w:rPr>
        <w:t xml:space="preserve"> [Sprememba 40]</w:t>
      </w:r>
    </w:p>
    <w:p w14:paraId="1C3A7CD7" w14:textId="59FF1AA8" w:rsidR="00482FCD" w:rsidRPr="00D370D2" w:rsidRDefault="00482FCD" w:rsidP="00482FCD">
      <w:pPr>
        <w:widowControl/>
        <w:suppressAutoHyphens/>
        <w:spacing w:before="120" w:after="120" w:line="360" w:lineRule="auto"/>
        <w:ind w:left="567" w:right="-1" w:hanging="567"/>
        <w:rPr>
          <w:rFonts w:eastAsia="Calibri"/>
          <w:b/>
          <w:iCs/>
          <w:szCs w:val="22"/>
        </w:rPr>
      </w:pPr>
      <w:r w:rsidRPr="00D370D2">
        <w:rPr>
          <w:rFonts w:eastAsia="Calibri"/>
          <w:b/>
          <w:i/>
          <w:iCs/>
          <w:szCs w:val="22"/>
        </w:rPr>
        <w:t>2a.</w:t>
      </w:r>
      <w:r w:rsidRPr="00D370D2">
        <w:rPr>
          <w:rFonts w:eastAsia="Calibri"/>
          <w:b/>
          <w:i/>
          <w:iCs/>
          <w:szCs w:val="22"/>
        </w:rPr>
        <w:tab/>
        <w:t xml:space="preserve">Financiranje vrzeli v financiranju v zvezi z izvajanjem te uredbe se zagotovi brez uporabe sredstev iz skupne kmetijske politike, skupne ribiške politike ali drugih tokov financiranja na področju kmetijstva in ribištva. </w:t>
      </w:r>
      <w:r w:rsidRPr="00D370D2">
        <w:rPr>
          <w:rFonts w:eastAsia="Calibri"/>
          <w:b/>
          <w:iCs/>
          <w:szCs w:val="22"/>
        </w:rPr>
        <w:t>[Sprememba 134]</w:t>
      </w:r>
    </w:p>
    <w:p w14:paraId="41D06C9A" w14:textId="5D86DF54" w:rsidR="002A11E4" w:rsidRPr="00D370D2" w:rsidRDefault="002A11E4" w:rsidP="00482FCD">
      <w:pPr>
        <w:widowControl/>
        <w:suppressAutoHyphens/>
        <w:spacing w:before="120" w:after="120" w:line="360" w:lineRule="auto"/>
        <w:ind w:left="567" w:right="-1" w:hanging="567"/>
        <w:rPr>
          <w:rFonts w:eastAsia="Calibri"/>
          <w:b/>
          <w:i/>
          <w:szCs w:val="22"/>
        </w:rPr>
      </w:pPr>
      <w:r w:rsidRPr="00D370D2">
        <w:rPr>
          <w:b/>
          <w:i/>
        </w:rPr>
        <w:t>2</w:t>
      </w:r>
      <w:r w:rsidR="00482FCD" w:rsidRPr="00D370D2">
        <w:rPr>
          <w:b/>
          <w:i/>
        </w:rPr>
        <w:t>b</w:t>
      </w:r>
      <w:r w:rsidRPr="00D370D2">
        <w:rPr>
          <w:b/>
          <w:i/>
        </w:rPr>
        <w:t>.</w:t>
      </w:r>
      <w:r w:rsidRPr="00D370D2">
        <w:rPr>
          <w:b/>
          <w:i/>
        </w:rPr>
        <w:tab/>
        <w:t xml:space="preserve">Za skupino 7 habitatnih tipov iz Priloge II države članice določijo odstotek iz člena 5(1), točka (d). </w:t>
      </w:r>
    </w:p>
    <w:p w14:paraId="6DC0EA70" w14:textId="1A32777A" w:rsidR="002A11E4" w:rsidRPr="00D370D2" w:rsidRDefault="002A11E4" w:rsidP="00482FCD">
      <w:pPr>
        <w:widowControl/>
        <w:suppressAutoHyphens/>
        <w:spacing w:before="120" w:after="120" w:line="360" w:lineRule="auto"/>
        <w:ind w:left="567" w:right="-1" w:hanging="567"/>
        <w:rPr>
          <w:rFonts w:eastAsia="Calibri"/>
          <w:b/>
          <w:i/>
          <w:szCs w:val="22"/>
        </w:rPr>
      </w:pPr>
      <w:r w:rsidRPr="00D370D2">
        <w:br w:type="page"/>
      </w:r>
      <w:r w:rsidRPr="00D370D2">
        <w:rPr>
          <w:b/>
          <w:i/>
        </w:rPr>
        <w:lastRenderedPageBreak/>
        <w:t>2</w:t>
      </w:r>
      <w:r w:rsidR="00482FCD" w:rsidRPr="00D370D2">
        <w:rPr>
          <w:b/>
          <w:i/>
        </w:rPr>
        <w:t>c</w:t>
      </w:r>
      <w:r w:rsidRPr="00D370D2">
        <w:rPr>
          <w:b/>
          <w:i/>
        </w:rPr>
        <w:t>.</w:t>
      </w:r>
      <w:r w:rsidRPr="00D370D2">
        <w:rPr>
          <w:b/>
          <w:i/>
        </w:rPr>
        <w:tab/>
        <w:t>Države članice določijo in kartirajo območja urbanih ekosistemov iz člena 6 za vsa svoja mesta, manjša mesta in predmestja.</w:t>
      </w:r>
    </w:p>
    <w:p w14:paraId="1CEEBD41" w14:textId="77777777" w:rsidR="002A11E4" w:rsidRPr="00D370D2" w:rsidRDefault="002A11E4" w:rsidP="002A11E4">
      <w:pPr>
        <w:widowControl/>
        <w:suppressAutoHyphens/>
        <w:spacing w:before="120" w:after="120" w:line="360" w:lineRule="auto"/>
        <w:ind w:left="567" w:right="-1"/>
        <w:rPr>
          <w:rFonts w:eastAsia="Calibri"/>
          <w:b/>
          <w:i/>
          <w:szCs w:val="22"/>
        </w:rPr>
      </w:pPr>
      <w:r w:rsidRPr="00D370D2">
        <w:rPr>
          <w:b/>
          <w:i/>
        </w:rPr>
        <w:t>Območje urbanega ekosistema v mestu, manjšem mestu ali predmestju vključuje:</w:t>
      </w:r>
    </w:p>
    <w:p w14:paraId="0DDF361E" w14:textId="1D1E549F" w:rsidR="002A11E4" w:rsidRPr="00D370D2" w:rsidRDefault="002A11E4" w:rsidP="009952BA">
      <w:pPr>
        <w:widowControl/>
        <w:suppressAutoHyphens/>
        <w:spacing w:before="120" w:after="120" w:line="360" w:lineRule="auto"/>
        <w:ind w:left="1134" w:right="-1" w:hanging="567"/>
        <w:rPr>
          <w:rFonts w:eastAsia="Calibri"/>
          <w:b/>
          <w:i/>
          <w:szCs w:val="22"/>
        </w:rPr>
      </w:pPr>
      <w:r w:rsidRPr="00D370D2">
        <w:rPr>
          <w:b/>
          <w:i/>
        </w:rPr>
        <w:t>(a)</w:t>
      </w:r>
      <w:r w:rsidRPr="00D370D2">
        <w:rPr>
          <w:b/>
          <w:i/>
        </w:rPr>
        <w:tab/>
        <w:t>celotno mesto ali manjše mesto in predmestje ali</w:t>
      </w:r>
    </w:p>
    <w:p w14:paraId="472BC5A9"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rPr>
          <w:b/>
          <w:i/>
        </w:rPr>
        <w:t>(b)</w:t>
      </w:r>
      <w:r w:rsidRPr="00D370D2">
        <w:rPr>
          <w:b/>
          <w:i/>
        </w:rPr>
        <w:tab/>
      </w:r>
      <w:r w:rsidRPr="00D370D2">
        <w:rPr>
          <w:b/>
          <w:bCs/>
          <w:i/>
          <w:iCs/>
        </w:rPr>
        <w:t>predele mesta ali manjšega mesta in predmestja, kar vključuje vsaj urbana središča, urbane grozde ter, če zadevne države članice menijo, da je to primerno, primestna območja.</w:t>
      </w:r>
    </w:p>
    <w:p w14:paraId="754AB70A" w14:textId="77777777" w:rsidR="002A11E4" w:rsidRPr="00D370D2" w:rsidRDefault="002A11E4" w:rsidP="002A11E4">
      <w:pPr>
        <w:widowControl/>
        <w:suppressAutoHyphens/>
        <w:spacing w:before="120" w:after="120" w:line="360" w:lineRule="auto"/>
        <w:ind w:left="567"/>
        <w:rPr>
          <w:rFonts w:eastAsia="Calibri"/>
          <w:i/>
          <w:szCs w:val="22"/>
        </w:rPr>
      </w:pPr>
      <w:r w:rsidRPr="00D370D2">
        <w:rPr>
          <w:b/>
          <w:i/>
        </w:rPr>
        <w:t>Države članice lahko združijo območja urbanih ekosistemov dveh ali več sosednjih mest in/ali manjših mest in predmestij v eno samo območje urbanega ekosistema, ki je skupno tem mestom in/ali manjšim mestom in predmestjem.</w:t>
      </w:r>
    </w:p>
    <w:p w14:paraId="4E5CE1E2"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3.</w:t>
      </w:r>
      <w:r w:rsidRPr="00D370D2">
        <w:tab/>
        <w:t>Države članice najpozneje do leta 2030 za vsakega od kazalnikov iz členov 8(1), 9(2) in 10(2)</w:t>
      </w:r>
      <w:r w:rsidRPr="00D370D2">
        <w:rPr>
          <w:b/>
          <w:bCs/>
          <w:i/>
          <w:iCs/>
        </w:rPr>
        <w:t>, za vsakega od izbranih kazalnikov iz člena 10(2a) ter za vsak urbani zeleni prostor iz člena 6(2) in vsako urbano drevesno zastornost iz člena 6(3)</w:t>
      </w:r>
      <w:r w:rsidRPr="00D370D2">
        <w:t xml:space="preserve"> </w:t>
      </w:r>
      <w:bookmarkStart w:id="59" w:name="_Hlk132370883"/>
      <w:r w:rsidRPr="00D370D2">
        <w:t xml:space="preserve">z odprtim in učinkovitim postopkom ter oceno določijo zadovoljive ravni na podlagi najnovejših znanstvenih dokazov </w:t>
      </w:r>
      <w:r w:rsidRPr="00D370D2">
        <w:rPr>
          <w:rFonts w:ascii="Arial" w:hAnsi="Arial"/>
          <w:snapToGrid w:val="0"/>
        </w:rPr>
        <w:t>▌</w:t>
      </w:r>
      <w:r w:rsidRPr="00D370D2">
        <w:t>,</w:t>
      </w:r>
      <w:bookmarkEnd w:id="59"/>
      <w:r w:rsidRPr="00D370D2">
        <w:t xml:space="preserve"> </w:t>
      </w:r>
      <w:r w:rsidRPr="00D370D2">
        <w:rPr>
          <w:b/>
          <w:bCs/>
          <w:i/>
          <w:iCs/>
        </w:rPr>
        <w:t>vodilnega</w:t>
      </w:r>
      <w:r w:rsidRPr="00D370D2">
        <w:t xml:space="preserve"> okvira iz člena 17(</w:t>
      </w:r>
      <w:r w:rsidRPr="00D370D2">
        <w:rPr>
          <w:b/>
          <w:bCs/>
          <w:i/>
          <w:iCs/>
        </w:rPr>
        <w:t>9a</w:t>
      </w:r>
      <w:r w:rsidRPr="00D370D2">
        <w:t>)</w:t>
      </w:r>
      <w:r w:rsidRPr="00D370D2">
        <w:rPr>
          <w:b/>
          <w:i/>
          <w:color w:val="000000"/>
        </w:rPr>
        <w:t xml:space="preserve"> </w:t>
      </w:r>
      <w:r w:rsidRPr="00D370D2">
        <w:rPr>
          <w:b/>
          <w:bCs/>
          <w:i/>
          <w:iCs/>
          <w:color w:val="000000"/>
        </w:rPr>
        <w:t>in vodilnega okvira iz člena 17(9), če je na voljo</w:t>
      </w:r>
      <w:r w:rsidRPr="00D370D2">
        <w:rPr>
          <w:b/>
          <w:bCs/>
          <w:color w:val="000000"/>
        </w:rPr>
        <w:t>.</w:t>
      </w:r>
    </w:p>
    <w:p w14:paraId="5C5280A1"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Države članice opredelijo in kartirajo kmetijske in gozdne površine, potrebne obnove, zlasti območja, na katerih sta zaradi intenzifikacije ali drugih dejavnikov upravljanja potrebni večja povezljivost in krajinska raznovrstnost.</w:t>
      </w:r>
    </w:p>
    <w:p w14:paraId="641D7F0C" w14:textId="77777777" w:rsidR="002A11E4" w:rsidRPr="00D370D2" w:rsidRDefault="002A11E4" w:rsidP="002A11E4">
      <w:pPr>
        <w:widowControl/>
        <w:suppressAutoHyphens/>
        <w:spacing w:before="120" w:after="120" w:line="360" w:lineRule="auto"/>
        <w:ind w:left="567" w:right="-1" w:hanging="567"/>
        <w:rPr>
          <w:rFonts w:eastAsia="Calibri"/>
          <w:b/>
          <w:i/>
          <w:szCs w:val="22"/>
        </w:rPr>
      </w:pPr>
      <w:bookmarkStart w:id="60" w:name="_Hlk133570615"/>
      <w:r w:rsidRPr="00D370D2">
        <w:br w:type="page"/>
      </w:r>
      <w:r w:rsidRPr="00D370D2">
        <w:rPr>
          <w:b/>
          <w:i/>
        </w:rPr>
        <w:lastRenderedPageBreak/>
        <w:t>4a.</w:t>
      </w:r>
      <w:r w:rsidRPr="00D370D2">
        <w:rPr>
          <w:b/>
          <w:i/>
        </w:rPr>
        <w:tab/>
        <w:t>Države članice lahko v enem letu od začetka veljavnosti te uredbe razvijejo metodologijo za dopolnitev metodologije iz Priloge IV za spremljanje visokoraznovrstnih krajinskih značilnosti, ki jih ne zajema splošna metoda iz opisa visokoraznovrstnih krajinskih značilnosti iz navedene priloge. Komisija zagotovi smernice o okviru za razvoj takšne metodologije v enem mesecu od začetka veljavnosti te uredbe.</w:t>
      </w:r>
    </w:p>
    <w:bookmarkEnd w:id="60"/>
    <w:p w14:paraId="5A9FD20A" w14:textId="77777777" w:rsidR="002A11E4" w:rsidRPr="00D370D2" w:rsidRDefault="002A11E4" w:rsidP="002A11E4">
      <w:pPr>
        <w:widowControl/>
        <w:suppressAutoHyphens/>
        <w:spacing w:before="120" w:after="120" w:line="360" w:lineRule="auto"/>
        <w:ind w:left="567" w:right="-1" w:hanging="567"/>
        <w:rPr>
          <w:rFonts w:eastAsia="Calibri"/>
          <w:b/>
          <w:i/>
          <w:szCs w:val="22"/>
        </w:rPr>
      </w:pPr>
      <w:r w:rsidRPr="00D370D2">
        <w:rPr>
          <w:b/>
          <w:i/>
        </w:rPr>
        <w:t xml:space="preserve">4b. </w:t>
      </w:r>
      <w:r w:rsidRPr="00D370D2">
        <w:rPr>
          <w:b/>
          <w:i/>
        </w:rPr>
        <w:tab/>
        <w:t xml:space="preserve">Države članice po potrebi določijo zmanjšanje obsega ponovnega mokrenja šotišč iz člena 9(4), peti pododstavek. </w:t>
      </w:r>
    </w:p>
    <w:p w14:paraId="4049ABF0"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5.</w:t>
      </w:r>
      <w:r w:rsidRPr="00D370D2">
        <w:tab/>
        <w:t>Države članice opredelijo sinergije z blaženjem podnebnih sprememb, prilagajanjem podnebnim spremembam</w:t>
      </w:r>
      <w:r w:rsidRPr="00D370D2">
        <w:rPr>
          <w:b/>
          <w:bCs/>
          <w:i/>
          <w:iCs/>
        </w:rPr>
        <w:t>,</w:t>
      </w:r>
      <w:r w:rsidRPr="00D370D2">
        <w:rPr>
          <w:b/>
          <w:bCs/>
        </w:rPr>
        <w:t xml:space="preserve"> </w:t>
      </w:r>
      <w:r w:rsidRPr="00D370D2">
        <w:rPr>
          <w:b/>
          <w:bCs/>
          <w:i/>
          <w:iCs/>
        </w:rPr>
        <w:t>nevtralnostjo degradacije tal</w:t>
      </w:r>
      <w:r w:rsidRPr="00D370D2">
        <w:t xml:space="preserve"> in preprečevanjem nesreč ter ustrezno prednostno razvrstijo ukrepe za obnovo. Države članice prav tako upoštevajo:</w:t>
      </w:r>
    </w:p>
    <w:p w14:paraId="6555FC03"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t>svoj celovit nacionalni energetski in podnebni načrt iz člena 3 Uredbe (EU) 2018/1999;</w:t>
      </w:r>
    </w:p>
    <w:p w14:paraId="2EB1F986"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(b)</w:t>
      </w:r>
      <w:r w:rsidRPr="00D370D2">
        <w:tab/>
        <w:t>svojo dolgoročno strategijo iz člena 15 Uredbe (EU) 2018/1999;</w:t>
      </w:r>
    </w:p>
    <w:p w14:paraId="7CBE5BDF" w14:textId="77777777" w:rsidR="002A11E4" w:rsidRPr="00D370D2" w:rsidRDefault="002A11E4" w:rsidP="002A11E4">
      <w:pPr>
        <w:widowControl/>
        <w:suppressAutoHyphens/>
        <w:spacing w:before="120" w:after="120" w:line="360" w:lineRule="auto"/>
        <w:ind w:left="1134" w:right="-1" w:hanging="567"/>
        <w:rPr>
          <w:rFonts w:eastAsia="Calibri"/>
          <w:b/>
          <w:szCs w:val="22"/>
          <w:u w:val="single"/>
        </w:rPr>
      </w:pPr>
      <w:r w:rsidRPr="00D370D2">
        <w:t>(c)</w:t>
      </w:r>
      <w:r w:rsidRPr="00D370D2">
        <w:tab/>
        <w:t>zavezujoč cilj Unije za leto 2030 iz člena 3 Direktive (EU) 2018/2001 Evropskega parlamenta in Sveta</w:t>
      </w:r>
      <w:bookmarkStart w:id="61" w:name="_Hlk129957164"/>
      <w:r w:rsidRPr="00D370D2">
        <w:t>.</w:t>
      </w:r>
      <w:bookmarkEnd w:id="61"/>
    </w:p>
    <w:p w14:paraId="2DD7842E" w14:textId="77777777" w:rsidR="002A11E4" w:rsidRPr="00D370D2" w:rsidRDefault="002A11E4" w:rsidP="002A11E4">
      <w:pPr>
        <w:widowControl/>
        <w:suppressAutoHyphens/>
        <w:spacing w:before="120" w:after="120" w:line="360" w:lineRule="auto"/>
        <w:ind w:left="567" w:right="-1" w:hanging="567"/>
        <w:rPr>
          <w:rFonts w:eastAsia="Calibri"/>
          <w:color w:val="000000"/>
          <w:szCs w:val="22"/>
          <w:u w:val="single"/>
        </w:rPr>
      </w:pPr>
      <w:r w:rsidRPr="00D370D2">
        <w:t>6.</w:t>
      </w:r>
      <w:r w:rsidRPr="00D370D2">
        <w:tab/>
      </w:r>
      <w:r w:rsidRPr="00D370D2">
        <w:rPr>
          <w:b/>
          <w:bCs/>
          <w:i/>
          <w:iCs/>
          <w:shd w:val="clear" w:color="auto" w:fill="FFFFFF"/>
        </w:rPr>
        <w:t xml:space="preserve">Države članice </w:t>
      </w:r>
      <w:r w:rsidRPr="00D370D2">
        <w:rPr>
          <w:shd w:val="clear" w:color="auto" w:fill="FFFFFF"/>
        </w:rPr>
        <w:t xml:space="preserve">razvoj svojih nacionalnih načrtov za obnovo uskladijo </w:t>
      </w:r>
      <w:r w:rsidRPr="00D370D2">
        <w:rPr>
          <w:b/>
          <w:bCs/>
          <w:i/>
          <w:iCs/>
          <w:shd w:val="clear" w:color="auto" w:fill="FFFFFF"/>
        </w:rPr>
        <w:t>s kartiranjem območij, ki so potrebna, da bi izpolnile vsaj nacionalne prispevke k cilju glede energije iz obnovljivih virov za leto 2030, ter po potrebi z določitvijo namenskih območij za pospešeno uvajanje obnovljivih virov energije in namenskih infrastrukturnih območij.</w:t>
      </w:r>
      <w:r w:rsidRPr="00D370D2">
        <w:rPr>
          <w:shd w:val="clear" w:color="auto" w:fill="FFFFFF"/>
        </w:rPr>
        <w:t xml:space="preserve"> Med pripravo načrtov za obnovo narave države članice zagotovijo sinergije </w:t>
      </w:r>
      <w:r w:rsidRPr="00D370D2">
        <w:rPr>
          <w:b/>
          <w:bCs/>
          <w:i/>
          <w:iCs/>
          <w:shd w:val="clear" w:color="auto" w:fill="FFFFFF"/>
        </w:rPr>
        <w:t>s krepitvijo infrastrukture za obnovljive vire energije in energetske infrastrukture ter</w:t>
      </w:r>
      <w:r w:rsidRPr="00D370D2">
        <w:rPr>
          <w:shd w:val="clear" w:color="auto" w:fill="FFFFFF"/>
        </w:rPr>
        <w:t xml:space="preserve"> z že določenimi namenskimi območji za </w:t>
      </w:r>
      <w:r w:rsidRPr="00D370D2">
        <w:rPr>
          <w:b/>
          <w:bCs/>
          <w:i/>
          <w:iCs/>
          <w:shd w:val="clear" w:color="auto" w:fill="FFFFFF"/>
        </w:rPr>
        <w:t>pospešeno uvajanje obnovljivih virov energije in namenskimi infrastrukturnimi območji. Prav tako</w:t>
      </w:r>
      <w:r w:rsidRPr="00D370D2">
        <w:rPr>
          <w:shd w:val="clear" w:color="auto" w:fill="FFFFFF"/>
        </w:rPr>
        <w:t xml:space="preserve"> poskrbijo, da delovanje </w:t>
      </w:r>
      <w:r w:rsidRPr="00D370D2">
        <w:rPr>
          <w:b/>
          <w:bCs/>
          <w:i/>
          <w:iCs/>
          <w:shd w:val="clear" w:color="auto" w:fill="FFFFFF"/>
        </w:rPr>
        <w:t>teh</w:t>
      </w:r>
      <w:r w:rsidRPr="00D370D2">
        <w:rPr>
          <w:b/>
          <w:bCs/>
          <w:shd w:val="clear" w:color="auto" w:fill="FFFFFF"/>
        </w:rPr>
        <w:t xml:space="preserve"> </w:t>
      </w:r>
      <w:r w:rsidRPr="00D370D2">
        <w:rPr>
          <w:shd w:val="clear" w:color="auto" w:fill="FFFFFF"/>
        </w:rPr>
        <w:t xml:space="preserve">namenskih območij za </w:t>
      </w:r>
      <w:r w:rsidRPr="00D370D2">
        <w:rPr>
          <w:b/>
          <w:bCs/>
          <w:i/>
          <w:iCs/>
          <w:shd w:val="clear" w:color="auto" w:fill="FFFFFF"/>
        </w:rPr>
        <w:t>pospešeno uvajanje obnovljivih virov</w:t>
      </w:r>
      <w:r w:rsidRPr="00D370D2">
        <w:rPr>
          <w:shd w:val="clear" w:color="auto" w:fill="FFFFFF"/>
        </w:rPr>
        <w:t xml:space="preserve"> energije</w:t>
      </w:r>
      <w:r w:rsidRPr="00D370D2">
        <w:t xml:space="preserve">, </w:t>
      </w:r>
      <w:r w:rsidRPr="00D370D2">
        <w:rPr>
          <w:shd w:val="clear" w:color="auto" w:fill="FFFFFF"/>
        </w:rPr>
        <w:t>vključno s postopki izdaje dovoljenj, ki se uporabljajo za namenska območja za</w:t>
      </w:r>
      <w:r w:rsidRPr="00D370D2">
        <w:t xml:space="preserve"> </w:t>
      </w:r>
      <w:r w:rsidRPr="00D370D2">
        <w:rPr>
          <w:b/>
          <w:bCs/>
          <w:i/>
          <w:iCs/>
        </w:rPr>
        <w:t>pospešeno uvajanje obnovljivih virov</w:t>
      </w:r>
      <w:r w:rsidRPr="00D370D2">
        <w:t xml:space="preserve"> energije, </w:t>
      </w:r>
      <w:r w:rsidRPr="00D370D2">
        <w:rPr>
          <w:shd w:val="clear" w:color="auto" w:fill="FFFFFF"/>
        </w:rPr>
        <w:t>predvidenimi v Direktivi (EU) 2018/2001</w:t>
      </w:r>
      <w:r w:rsidRPr="00D370D2">
        <w:rPr>
          <w:b/>
          <w:bCs/>
          <w:i/>
          <w:iCs/>
        </w:rPr>
        <w:t xml:space="preserve">, ter delovanje omrežnih projektov, ki so potrebni za vključitev energije iz obnovljivih virov v elektroenergetski sistem, in zadevni postopki izdaje dovoljenj </w:t>
      </w:r>
      <w:r w:rsidRPr="00D370D2">
        <w:rPr>
          <w:b/>
          <w:bCs/>
          <w:i/>
          <w:iCs/>
          <w:shd w:val="clear" w:color="auto" w:fill="FFFFFF"/>
        </w:rPr>
        <w:t>ostanejo nespremenjeni</w:t>
      </w:r>
      <w:r w:rsidRPr="00D370D2">
        <w:t>.</w:t>
      </w:r>
      <w:r w:rsidRPr="00D370D2">
        <w:rPr>
          <w:shd w:val="clear" w:color="auto" w:fill="FFFFFF"/>
        </w:rPr>
        <w:t xml:space="preserve"> </w:t>
      </w:r>
    </w:p>
    <w:p w14:paraId="75DC2083"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br w:type="page"/>
      </w:r>
      <w:r w:rsidRPr="00D370D2">
        <w:lastRenderedPageBreak/>
        <w:t>7.</w:t>
      </w:r>
      <w:r w:rsidRPr="00D370D2">
        <w:tab/>
        <w:t xml:space="preserve">Države članice pri pripravi nacionalnih načrtov za obnovo upoštevajo </w:t>
      </w:r>
      <w:r w:rsidRPr="00D370D2">
        <w:rPr>
          <w:b/>
          <w:bCs/>
          <w:i/>
          <w:iCs/>
        </w:rPr>
        <w:t>zlasti</w:t>
      </w:r>
      <w:r w:rsidRPr="00D370D2">
        <w:t xml:space="preserve"> naslednje:</w:t>
      </w:r>
    </w:p>
    <w:p w14:paraId="18D841A5"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t>ohranitvene ukrepe, vzpostavljene za območja Natura 2000 v skladu z Direktivo 92/43/EGS;</w:t>
      </w:r>
    </w:p>
    <w:p w14:paraId="3B5B1AC1"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(b)</w:t>
      </w:r>
      <w:r w:rsidRPr="00D370D2">
        <w:tab/>
        <w:t>prednostne okvire ukrepanja, pripravljene v skladu z Direktivo 92/43/EGS;</w:t>
      </w:r>
    </w:p>
    <w:p w14:paraId="311E205A" w14:textId="0915CFF1" w:rsidR="002A11E4" w:rsidRPr="00D370D2" w:rsidRDefault="002A11E4" w:rsidP="00B20044">
      <w:pPr>
        <w:widowControl/>
        <w:suppressAutoHyphens/>
        <w:spacing w:before="120" w:after="120" w:line="360" w:lineRule="auto"/>
        <w:ind w:left="1134" w:right="-1" w:hanging="567"/>
        <w:rPr>
          <w:rFonts w:eastAsia="Calibri"/>
          <w:szCs w:val="22"/>
        </w:rPr>
      </w:pPr>
      <w:r w:rsidRPr="00D370D2">
        <w:t>(c)</w:t>
      </w:r>
      <w:r w:rsidRPr="00D370D2">
        <w:tab/>
      </w:r>
      <w:bookmarkStart w:id="62" w:name="_Hlk127344364"/>
      <w:bookmarkStart w:id="63" w:name="_Hlk127347856"/>
      <w:r w:rsidRPr="00D370D2">
        <w:t xml:space="preserve">ukrepe za doseganje dobrega </w:t>
      </w:r>
      <w:r w:rsidRPr="00D370D2">
        <w:rPr>
          <w:b/>
          <w:bCs/>
          <w:i/>
          <w:iCs/>
        </w:rPr>
        <w:t>količinskega,</w:t>
      </w:r>
      <w:r w:rsidRPr="00D370D2">
        <w:t xml:space="preserve"> ekološkega in kemijskega stanja vodnih teles, vključene v </w:t>
      </w:r>
      <w:r w:rsidRPr="00D370D2">
        <w:rPr>
          <w:b/>
          <w:bCs/>
          <w:i/>
          <w:iCs/>
        </w:rPr>
        <w:t>programe ukrepov in</w:t>
      </w:r>
      <w:r w:rsidRPr="00D370D2">
        <w:t xml:space="preserve"> </w:t>
      </w:r>
      <w:bookmarkStart w:id="64" w:name="_Hlk129948351"/>
      <w:r w:rsidRPr="00D370D2">
        <w:t>načrte upravljanja povodij</w:t>
      </w:r>
      <w:bookmarkEnd w:id="64"/>
      <w:r w:rsidRPr="00D370D2">
        <w:t>, ki so pripravljeni v skladu z Direktivo 2000/60/ES</w:t>
      </w:r>
      <w:bookmarkEnd w:id="62"/>
      <w:bookmarkEnd w:id="63"/>
      <w:r w:rsidRPr="00D370D2">
        <w:t xml:space="preserve">, </w:t>
      </w:r>
      <w:r w:rsidRPr="00D370D2">
        <w:rPr>
          <w:b/>
          <w:bCs/>
          <w:i/>
          <w:iCs/>
        </w:rPr>
        <w:t>in načrte za obvladovanje poplavne ogroženosti, ki so pripravljeni v skladu z Direktivo 200</w:t>
      </w:r>
      <w:r w:rsidR="00B20044">
        <w:rPr>
          <w:b/>
          <w:bCs/>
          <w:i/>
          <w:iCs/>
        </w:rPr>
        <w:t>0</w:t>
      </w:r>
      <w:r w:rsidRPr="00D370D2">
        <w:rPr>
          <w:b/>
          <w:bCs/>
          <w:i/>
          <w:iCs/>
        </w:rPr>
        <w:t>/60/ES</w:t>
      </w:r>
      <w:r w:rsidRPr="00D370D2">
        <w:t>;</w:t>
      </w:r>
    </w:p>
    <w:p w14:paraId="6BCBE60C"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(d)</w:t>
      </w:r>
      <w:r w:rsidRPr="00D370D2">
        <w:tab/>
      </w:r>
      <w:r w:rsidRPr="00D370D2">
        <w:rPr>
          <w:b/>
          <w:bCs/>
          <w:i/>
          <w:iCs/>
        </w:rPr>
        <w:t>po potrebi</w:t>
      </w:r>
      <w:r w:rsidRPr="00D370D2">
        <w:rPr>
          <w:b/>
          <w:bCs/>
        </w:rPr>
        <w:t xml:space="preserve"> </w:t>
      </w:r>
      <w:r w:rsidRPr="00D370D2">
        <w:t>morske strategije za doseganje dobrega okoljskega stanja v vseh morskih regijah Unije, pripravljene v skladu z Direktivo 2008/56/ES;</w:t>
      </w:r>
    </w:p>
    <w:p w14:paraId="084553E6"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(e)</w:t>
      </w:r>
      <w:r w:rsidRPr="00D370D2">
        <w:tab/>
        <w:t>nacionalne programe nadzora nad onesnaževanjem zraka, pripravljene v skladu z Direktivo (EU) 2016/2284;</w:t>
      </w:r>
    </w:p>
    <w:p w14:paraId="66B043A4"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(f)</w:t>
      </w:r>
      <w:r w:rsidRPr="00D370D2">
        <w:tab/>
        <w:t>nacionalne strategije in akcijske načrte za biotsko raznovrstnost, pripravljene v skladu s členom 6 Konvencije o biološki raznovrstnosti;</w:t>
      </w:r>
    </w:p>
    <w:p w14:paraId="131FE769"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t>(g)</w:t>
      </w:r>
      <w:r w:rsidRPr="00D370D2">
        <w:tab/>
      </w:r>
      <w:r w:rsidRPr="00D370D2">
        <w:rPr>
          <w:b/>
          <w:bCs/>
          <w:i/>
          <w:iCs/>
        </w:rPr>
        <w:t>po potrebi</w:t>
      </w:r>
      <w:r w:rsidRPr="00D370D2">
        <w:rPr>
          <w:b/>
          <w:bCs/>
        </w:rPr>
        <w:t xml:space="preserve"> </w:t>
      </w:r>
      <w:r w:rsidRPr="00D370D2">
        <w:t xml:space="preserve">ohranitvene ukrepe </w:t>
      </w:r>
      <w:r w:rsidRPr="00D370D2">
        <w:rPr>
          <w:b/>
          <w:bCs/>
          <w:i/>
          <w:iCs/>
        </w:rPr>
        <w:t>in ukrepe upravljanja</w:t>
      </w:r>
      <w:r w:rsidRPr="00D370D2">
        <w:t>, sprejete v okviru skupne ribiške politike</w:t>
      </w:r>
      <w:r w:rsidRPr="00D370D2">
        <w:rPr>
          <w:b/>
          <w:bCs/>
          <w:i/>
          <w:iCs/>
        </w:rPr>
        <w:t>;</w:t>
      </w:r>
    </w:p>
    <w:p w14:paraId="49FD7226" w14:textId="77777777" w:rsidR="002A11E4" w:rsidRPr="00D370D2" w:rsidRDefault="002A11E4" w:rsidP="002A11E4">
      <w:pPr>
        <w:widowControl/>
        <w:suppressAutoHyphens/>
        <w:spacing w:before="120" w:after="120" w:line="360" w:lineRule="auto"/>
        <w:ind w:left="1134" w:right="-1" w:hanging="567"/>
        <w:rPr>
          <w:rFonts w:eastAsia="Calibri"/>
          <w:b/>
          <w:i/>
          <w:szCs w:val="24"/>
        </w:rPr>
      </w:pPr>
      <w:r w:rsidRPr="00D370D2">
        <w:rPr>
          <w:b/>
          <w:i/>
        </w:rPr>
        <w:t>(h)</w:t>
      </w:r>
      <w:r w:rsidRPr="00D370D2">
        <w:rPr>
          <w:b/>
          <w:i/>
        </w:rPr>
        <w:tab/>
        <w:t>strateške načrte SKP, pripravljene v skladu z Uredbo (EU) 2021/2115.</w:t>
      </w:r>
    </w:p>
    <w:p w14:paraId="1B10EED4"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8.</w:t>
      </w:r>
      <w:r w:rsidRPr="00D370D2">
        <w:tab/>
        <w:t xml:space="preserve">Države članice pri pripravi nacionalnih načrtov za obnovo </w:t>
      </w:r>
      <w:r w:rsidRPr="00D370D2">
        <w:rPr>
          <w:b/>
          <w:bCs/>
          <w:i/>
          <w:iCs/>
        </w:rPr>
        <w:t>lahko</w:t>
      </w:r>
      <w:r w:rsidRPr="00D370D2">
        <w:rPr>
          <w:b/>
          <w:bCs/>
        </w:rPr>
        <w:t xml:space="preserve"> </w:t>
      </w:r>
      <w:r w:rsidRPr="00D370D2">
        <w:t>uporabijo različne primere ukrepov za obnovo iz Priloge VII glede na specifične nacionalne in lokalne pogoje ter najnovejše znanstvene dokaze.</w:t>
      </w:r>
    </w:p>
    <w:p w14:paraId="73A6F861" w14:textId="77777777" w:rsidR="002A11E4" w:rsidRPr="00D370D2" w:rsidRDefault="002A11E4" w:rsidP="002A11E4">
      <w:pPr>
        <w:widowControl/>
        <w:suppressAutoHyphens/>
        <w:spacing w:before="120" w:after="120" w:line="360" w:lineRule="auto"/>
        <w:ind w:left="567" w:right="-1" w:hanging="567"/>
        <w:rPr>
          <w:rFonts w:eastAsia="Calibri"/>
          <w:szCs w:val="22"/>
        </w:rPr>
      </w:pPr>
      <w:bookmarkStart w:id="65" w:name="_Hlk135687517"/>
      <w:r w:rsidRPr="00D370D2">
        <w:br w:type="page"/>
      </w:r>
      <w:r w:rsidRPr="00D370D2">
        <w:lastRenderedPageBreak/>
        <w:t>9.</w:t>
      </w:r>
      <w:r w:rsidRPr="00D370D2">
        <w:tab/>
        <w:t>Države članice si pri pripravi nacionalnih načrtov za obnovo prizadevajo optimizirati ekološke, gospodarske in družbene funkcije ekosistemov ter njihov prispevek k trajnostnemu razvoju zadevnih regij in skupnosti.</w:t>
      </w:r>
    </w:p>
    <w:p w14:paraId="6793985F" w14:textId="63D15E34" w:rsidR="002A11E4" w:rsidRPr="00D370D2" w:rsidRDefault="002A11E4" w:rsidP="002A11E4">
      <w:pPr>
        <w:widowControl/>
        <w:suppressAutoHyphens/>
        <w:spacing w:before="120" w:after="120" w:line="360" w:lineRule="auto"/>
        <w:ind w:left="567" w:right="-1" w:hanging="567"/>
        <w:rPr>
          <w:rFonts w:eastAsia="Calibri"/>
          <w:b/>
          <w:i/>
          <w:szCs w:val="24"/>
        </w:rPr>
      </w:pPr>
      <w:bookmarkStart w:id="66" w:name="_Hlk136791496"/>
      <w:r w:rsidRPr="00D370D2">
        <w:rPr>
          <w:b/>
          <w:i/>
        </w:rPr>
        <w:t>9a</w:t>
      </w:r>
      <w:r w:rsidR="002579F9">
        <w:rPr>
          <w:b/>
          <w:i/>
        </w:rPr>
        <w:t>.</w:t>
      </w:r>
      <w:bookmarkStart w:id="67" w:name="_GoBack"/>
      <w:bookmarkEnd w:id="67"/>
      <w:r w:rsidRPr="00D370D2">
        <w:rPr>
          <w:b/>
          <w:i/>
        </w:rPr>
        <w:tab/>
        <w:t>Države članice lahko pri pripravi nacionalnih načrtov za obnovo upoštevajo raznolikost razmer v različnih regijah, povezanih s socialnimi, gospodarskimi in kulturnimi zahtevami, regionalnimi in lokalnimi značilnostmi ter gostoto prebivalstva.</w:t>
      </w:r>
      <w:r w:rsidRPr="00D370D2">
        <w:rPr>
          <w:i/>
        </w:rPr>
        <w:t xml:space="preserve"> </w:t>
      </w:r>
      <w:r w:rsidRPr="00D370D2">
        <w:rPr>
          <w:b/>
          <w:i/>
        </w:rPr>
        <w:t xml:space="preserve">Po potrebi bi bilo treba upoštevati poseben položaj najbolj oddaljenih regij Unije, kot so oddaljenost, otoška lega, majhnost, zahtevna topografija in podnebje, bogata biotska raznovrstnost ter s tem povezani stroški za varstvo in obnovo njihovih ekosistemov. </w:t>
      </w:r>
      <w:bookmarkEnd w:id="65"/>
      <w:bookmarkEnd w:id="66"/>
    </w:p>
    <w:p w14:paraId="24496D86"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10.</w:t>
      </w:r>
      <w:r w:rsidRPr="00D370D2">
        <w:tab/>
        <w:t xml:space="preserve">Države članice, kjer je mogoče, spodbujajo sinergije z nacionalnimi načrti drugih držav članic za obnovo, zlasti za ekosisteme, ki segajo prek meja, </w:t>
      </w:r>
      <w:r w:rsidRPr="00D370D2">
        <w:rPr>
          <w:b/>
          <w:bCs/>
          <w:i/>
          <w:iCs/>
        </w:rPr>
        <w:t>ali če si delijo morsko regijo ali podregijo v smislu Direktive 2008/56/ES</w:t>
      </w:r>
      <w:r w:rsidRPr="00D370D2">
        <w:t>.</w:t>
      </w:r>
    </w:p>
    <w:p w14:paraId="2FFB6E92" w14:textId="77777777" w:rsidR="002A11E4" w:rsidRPr="00D370D2" w:rsidRDefault="002A11E4" w:rsidP="002A11E4">
      <w:pPr>
        <w:widowControl/>
        <w:tabs>
          <w:tab w:val="left" w:pos="567"/>
        </w:tabs>
        <w:suppressAutoHyphens/>
        <w:spacing w:after="140" w:line="360" w:lineRule="auto"/>
        <w:ind w:left="567" w:right="-1" w:hanging="567"/>
        <w:rPr>
          <w:rFonts w:eastAsia="Calibri"/>
          <w:b/>
          <w:i/>
          <w:szCs w:val="24"/>
        </w:rPr>
      </w:pPr>
      <w:r w:rsidRPr="00D370D2">
        <w:rPr>
          <w:b/>
          <w:i/>
        </w:rPr>
        <w:t>10a.</w:t>
      </w:r>
      <w:r w:rsidRPr="00D370D2">
        <w:rPr>
          <w:b/>
          <w:i/>
        </w:rPr>
        <w:tab/>
        <w:t>Države članice lahko, če je to praktično in primerno, za pripravo in izvajanje nacionalnih načrtov za obnovo v zvezi z obnovo in ponovno vzpostavitvijo morskih ekosistemov uporabijo obstoječe regionalne strukture institucionalnega sodelovanja.</w:t>
      </w:r>
    </w:p>
    <w:p w14:paraId="5BCD960D" w14:textId="77777777" w:rsidR="002A11E4" w:rsidRPr="00D370D2" w:rsidRDefault="002A11E4" w:rsidP="002A11E4">
      <w:pPr>
        <w:widowControl/>
        <w:suppressAutoHyphens/>
        <w:spacing w:before="120" w:after="120" w:line="360" w:lineRule="auto"/>
        <w:ind w:left="567" w:right="-1" w:hanging="567"/>
        <w:rPr>
          <w:i/>
          <w:sz w:val="16"/>
          <w:szCs w:val="16"/>
        </w:rPr>
      </w:pPr>
      <w:r w:rsidRPr="00D370D2">
        <w:rPr>
          <w:b/>
          <w:i/>
        </w:rPr>
        <w:t>10b.</w:t>
      </w:r>
      <w:r w:rsidRPr="00D370D2">
        <w:rPr>
          <w:b/>
          <w:i/>
        </w:rPr>
        <w:tab/>
      </w:r>
      <w:r w:rsidRPr="00D370D2">
        <w:rPr>
          <w:b/>
          <w:bCs/>
          <w:i/>
          <w:iCs/>
        </w:rPr>
        <w:t xml:space="preserve">Če države članice </w:t>
      </w:r>
      <w:bookmarkStart w:id="68" w:name="_Hlk133316754"/>
      <w:r w:rsidRPr="00D370D2">
        <w:rPr>
          <w:b/>
          <w:bCs/>
          <w:i/>
          <w:iCs/>
        </w:rPr>
        <w:t>ugotovijo, da obstaja težava, ki bi verjetno lahko preprečila izpolnjevanje obveznosti za obnovitev in ponovno vzpostavitev morskih ekosistemov in ki zahteva ukrepe, za katere države članice niso pristojne, potem se skupaj ali vsaka zase obrnejo na države članice, Komisijo ali mednarodne organizacije z opisom ugotovljene težave in možnih ukrepov, da bi jih te lahko preučile in morebiti sprejele.</w:t>
      </w:r>
      <w:bookmarkEnd w:id="68"/>
    </w:p>
    <w:p w14:paraId="790267B5" w14:textId="2EDD91A1" w:rsidR="002A11E4" w:rsidRPr="00D370D2" w:rsidRDefault="002A11E4" w:rsidP="004F73D0">
      <w:pPr>
        <w:widowControl/>
        <w:suppressAutoHyphens/>
        <w:spacing w:before="120" w:after="120" w:line="360" w:lineRule="auto"/>
        <w:ind w:left="567" w:right="-1" w:hanging="567"/>
        <w:rPr>
          <w:rFonts w:eastAsia="Calibri"/>
          <w:b/>
          <w:szCs w:val="22"/>
        </w:rPr>
      </w:pPr>
      <w:r w:rsidRPr="00D370D2">
        <w:t>11.</w:t>
      </w:r>
      <w:r w:rsidRPr="00D370D2">
        <w:tab/>
        <w:t xml:space="preserve">Države članice zagotovijo, da je priprava načrta za obnovo odprta, </w:t>
      </w:r>
      <w:r w:rsidR="004F73D0" w:rsidRPr="00D370D2">
        <w:rPr>
          <w:b/>
          <w:i/>
        </w:rPr>
        <w:t xml:space="preserve">pregledna, </w:t>
      </w:r>
      <w:r w:rsidRPr="00D370D2">
        <w:t>vključujoča in učinkovita ter da lahko javnost</w:t>
      </w:r>
      <w:r w:rsidR="004F73D0" w:rsidRPr="00D370D2">
        <w:rPr>
          <w:b/>
          <w:i/>
        </w:rPr>
        <w:t>, zlasti lastniki in upravljavci zemljišč, deležniki na področju pomorstva in drugi ustrezni akterji, kot so svetovalne in kmetijske svetovalne službe, v skladu z načelom soglasja po predhodnem obveščanju</w:t>
      </w:r>
      <w:r w:rsidRPr="00D370D2">
        <w:t xml:space="preserve"> čim prej in učinkovito </w:t>
      </w:r>
      <w:r w:rsidR="004F73D0" w:rsidRPr="00D370D2">
        <w:rPr>
          <w:b/>
          <w:i/>
        </w:rPr>
        <w:t>sodelujejo</w:t>
      </w:r>
      <w:r w:rsidRPr="00D370D2">
        <w:t xml:space="preserve"> pri pripravi</w:t>
      </w:r>
      <w:r w:rsidR="004F73D0" w:rsidRPr="00D370D2">
        <w:t xml:space="preserve"> </w:t>
      </w:r>
      <w:r w:rsidR="004F73D0" w:rsidRPr="00D370D2">
        <w:rPr>
          <w:b/>
          <w:i/>
        </w:rPr>
        <w:t>načrta</w:t>
      </w:r>
      <w:r w:rsidRPr="00D370D2">
        <w:t xml:space="preserve">. </w:t>
      </w:r>
      <w:r w:rsidR="004F73D0" w:rsidRPr="00D370D2">
        <w:rPr>
          <w:b/>
          <w:i/>
        </w:rPr>
        <w:t>V pripravo načrta so ustrezno vključeni lokalni in regionalni organi, pa tudi zadevni upravljavski organi</w:t>
      </w:r>
      <w:r w:rsidR="004F73D0" w:rsidRPr="00D370D2">
        <w:t xml:space="preserve">. </w:t>
      </w:r>
      <w:r w:rsidRPr="00D370D2">
        <w:t xml:space="preserve">Posvetovanja izpolnjujejo zahteve iz </w:t>
      </w:r>
      <w:r w:rsidRPr="00D370D2">
        <w:rPr>
          <w:rFonts w:ascii="Arial" w:hAnsi="Arial"/>
          <w:snapToGrid w:val="0"/>
        </w:rPr>
        <w:t>▌</w:t>
      </w:r>
      <w:r w:rsidRPr="00D370D2">
        <w:t>Direktive 2001/42/ES.</w:t>
      </w:r>
      <w:r w:rsidR="004F73D0" w:rsidRPr="00D370D2">
        <w:rPr>
          <w:b/>
        </w:rPr>
        <w:t xml:space="preserve"> [Sprememba 12]</w:t>
      </w:r>
    </w:p>
    <w:p w14:paraId="6C5175AD" w14:textId="77777777" w:rsidR="002A11E4" w:rsidRPr="00D370D2" w:rsidRDefault="002A11E4" w:rsidP="002A11E4">
      <w:pPr>
        <w:keepNext/>
        <w:widowControl/>
        <w:suppressAutoHyphens/>
        <w:spacing w:before="360" w:after="120" w:line="360" w:lineRule="auto"/>
        <w:ind w:right="-1"/>
        <w:jc w:val="center"/>
        <w:outlineLvl w:val="1"/>
        <w:rPr>
          <w:b/>
          <w:bCs/>
          <w:szCs w:val="26"/>
        </w:rPr>
      </w:pPr>
      <w:r w:rsidRPr="00D370D2">
        <w:br w:type="page"/>
      </w:r>
      <w:r w:rsidRPr="00D370D2">
        <w:lastRenderedPageBreak/>
        <w:t>Člen 12</w:t>
      </w:r>
      <w:r w:rsidRPr="00D370D2">
        <w:rPr>
          <w:b/>
        </w:rPr>
        <w:t xml:space="preserve"> </w:t>
      </w:r>
      <w:r w:rsidRPr="00D370D2">
        <w:rPr>
          <w:b/>
        </w:rPr>
        <w:br/>
      </w:r>
      <w:r w:rsidRPr="00D370D2">
        <w:rPr>
          <w:i/>
        </w:rPr>
        <w:t>Vsebina nacionalnih načrtov za obnovo</w:t>
      </w:r>
    </w:p>
    <w:p w14:paraId="0C1C4F7C" w14:textId="77777777" w:rsidR="002A11E4" w:rsidRPr="00D370D2" w:rsidRDefault="002A11E4" w:rsidP="002A11E4">
      <w:pPr>
        <w:widowControl/>
        <w:suppressAutoHyphens/>
        <w:spacing w:before="120" w:after="120" w:line="360" w:lineRule="auto"/>
        <w:ind w:left="567" w:right="-1" w:hanging="567"/>
        <w:rPr>
          <w:rFonts w:eastAsia="Calibri"/>
          <w:b/>
          <w:szCs w:val="22"/>
          <w:u w:val="single"/>
        </w:rPr>
      </w:pPr>
      <w:bookmarkStart w:id="69" w:name="_Hlk133481561"/>
      <w:r w:rsidRPr="00D370D2">
        <w:t>1.</w:t>
      </w:r>
      <w:r w:rsidRPr="00D370D2">
        <w:tab/>
      </w:r>
      <w:bookmarkStart w:id="70" w:name="_Hlk127379600"/>
      <w:r w:rsidRPr="00D370D2">
        <w:t>Nacionalni načrt za obnovo zajema obdobje do leta 2050 z vmesnimi roki, ki ustrezajo ciljem in obveznostim iz členov 4 do 10.</w:t>
      </w:r>
      <w:r w:rsidRPr="00D370D2">
        <w:rPr>
          <w:b/>
          <w:u w:val="single"/>
        </w:rPr>
        <w:t xml:space="preserve"> </w:t>
      </w:r>
      <w:bookmarkEnd w:id="70"/>
    </w:p>
    <w:bookmarkEnd w:id="69"/>
    <w:p w14:paraId="3521EF3C" w14:textId="530D2A8E" w:rsidR="002A11E4" w:rsidRPr="00D370D2" w:rsidRDefault="002A11E4" w:rsidP="002A11E4">
      <w:pPr>
        <w:widowControl/>
        <w:suppressAutoHyphens/>
        <w:spacing w:before="120" w:after="120" w:line="360" w:lineRule="auto"/>
        <w:ind w:left="567" w:right="-1" w:hanging="567"/>
        <w:rPr>
          <w:rFonts w:eastAsia="Calibri"/>
          <w:b/>
          <w:i/>
          <w:szCs w:val="22"/>
        </w:rPr>
      </w:pPr>
      <w:r w:rsidRPr="00D370D2">
        <w:rPr>
          <w:b/>
          <w:i/>
        </w:rPr>
        <w:t>1a.</w:t>
      </w:r>
      <w:r w:rsidRPr="00D370D2">
        <w:rPr>
          <w:b/>
          <w:i/>
        </w:rPr>
        <w:tab/>
      </w:r>
      <w:bookmarkStart w:id="71" w:name="_Hlk133481151"/>
      <w:r w:rsidRPr="00D370D2">
        <w:rPr>
          <w:b/>
          <w:i/>
        </w:rPr>
        <w:t>Z odstopanjem od odstavka 1 se lahko nacionalni načrt za obnovo, ki se predloži v skladu s členom 13 in členom 14(6), za obdobje po juniju 2032 in do pregleda v skladu s členom 15(1) omeji na strateški pregled:</w:t>
      </w:r>
    </w:p>
    <w:p w14:paraId="71E3AA8F" w14:textId="77777777" w:rsidR="002A11E4" w:rsidRPr="00D370D2" w:rsidRDefault="002A11E4" w:rsidP="0016194E">
      <w:pPr>
        <w:widowControl/>
        <w:suppressAutoHyphens/>
        <w:spacing w:before="120" w:after="120" w:line="360" w:lineRule="auto"/>
        <w:ind w:left="1134" w:right="-1" w:hanging="567"/>
        <w:rPr>
          <w:rFonts w:eastAsia="Calibri"/>
          <w:b/>
          <w:i/>
          <w:szCs w:val="22"/>
        </w:rPr>
      </w:pPr>
      <w:r w:rsidRPr="00D370D2">
        <w:rPr>
          <w:b/>
          <w:i/>
        </w:rPr>
        <w:t>(a)</w:t>
      </w:r>
      <w:r w:rsidRPr="00D370D2">
        <w:rPr>
          <w:b/>
          <w:i/>
        </w:rPr>
        <w:tab/>
        <w:t>elementov iz odstavka 2 ter</w:t>
      </w:r>
    </w:p>
    <w:p w14:paraId="46132104" w14:textId="77777777" w:rsidR="002A11E4" w:rsidRPr="00D370D2" w:rsidRDefault="002A11E4" w:rsidP="0016194E">
      <w:pPr>
        <w:widowControl/>
        <w:suppressAutoHyphens/>
        <w:spacing w:before="120" w:after="120" w:line="360" w:lineRule="auto"/>
        <w:ind w:left="1134" w:hanging="567"/>
        <w:rPr>
          <w:rFonts w:eastAsia="Calibri"/>
          <w:b/>
          <w:i/>
          <w:szCs w:val="22"/>
        </w:rPr>
      </w:pPr>
      <w:r w:rsidRPr="00D370D2">
        <w:rPr>
          <w:b/>
          <w:i/>
        </w:rPr>
        <w:t>(b)</w:t>
      </w:r>
      <w:r w:rsidRPr="00D370D2">
        <w:rPr>
          <w:b/>
          <w:i/>
        </w:rPr>
        <w:tab/>
        <w:t>vsebine iz odstavkov 3 in 3a.</w:t>
      </w:r>
    </w:p>
    <w:p w14:paraId="66E67409" w14:textId="77777777" w:rsidR="002A11E4" w:rsidRPr="00D370D2" w:rsidRDefault="002A11E4" w:rsidP="002A11E4">
      <w:pPr>
        <w:widowControl/>
        <w:suppressAutoHyphens/>
        <w:spacing w:before="120" w:after="120" w:line="360" w:lineRule="auto"/>
        <w:ind w:left="567" w:firstLine="3"/>
        <w:rPr>
          <w:rFonts w:eastAsia="Calibri"/>
          <w:b/>
          <w:i/>
          <w:szCs w:val="22"/>
        </w:rPr>
      </w:pPr>
      <w:r w:rsidRPr="00D370D2">
        <w:rPr>
          <w:b/>
          <w:i/>
        </w:rPr>
        <w:t xml:space="preserve">Revidirani nacionalni načrt za obnovo, ki se pripravi na podlagi pregleda, zaključenega pred julijem 2032 v skladu s členom 15(1), se lahko v skladu s členom 15(1) za obdobje po juniju 2042 in do revizije pred julijem 2042 omeji na strateški pregled navedenih elementov in vsebine. </w:t>
      </w:r>
    </w:p>
    <w:bookmarkEnd w:id="71"/>
    <w:p w14:paraId="31FE7874"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Države članice z uporabo enotne oblike, določene v skladu z odstavkom 4 tega člena, v svoj nacionalni načrt za obnovo vključijo naslednje elemente:</w:t>
      </w:r>
    </w:p>
    <w:p w14:paraId="0A5FC54C"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r>
      <w:bookmarkStart w:id="72" w:name="_Hlk127366959"/>
      <w:r w:rsidRPr="00D370D2">
        <w:t>količinsko opredelitev območij, ki se obnovijo za doseganje ciljev za obnovo iz členov 4 do 10</w:t>
      </w:r>
      <w:bookmarkStart w:id="73" w:name="_Hlk127366922"/>
      <w:r w:rsidRPr="00D370D2">
        <w:t xml:space="preserve"> na podlagi pripravljalnega dela, ki se opravlja v skladu s členom 11, in </w:t>
      </w:r>
      <w:r w:rsidRPr="00D370D2">
        <w:rPr>
          <w:b/>
          <w:bCs/>
          <w:i/>
          <w:iCs/>
        </w:rPr>
        <w:t>okvirnih</w:t>
      </w:r>
      <w:r w:rsidRPr="00D370D2">
        <w:rPr>
          <w:b/>
          <w:bCs/>
        </w:rPr>
        <w:t xml:space="preserve"> </w:t>
      </w:r>
      <w:r w:rsidRPr="00D370D2">
        <w:t>zemljevidov</w:t>
      </w:r>
      <w:bookmarkEnd w:id="72"/>
      <w:bookmarkEnd w:id="73"/>
      <w:r w:rsidRPr="00D370D2">
        <w:t xml:space="preserve"> </w:t>
      </w:r>
      <w:r w:rsidRPr="00D370D2">
        <w:rPr>
          <w:b/>
          <w:bCs/>
          <w:i/>
          <w:iCs/>
        </w:rPr>
        <w:t>območij, ki bi jih morda bilo treba obnoviti</w:t>
      </w:r>
      <w:r w:rsidRPr="00D370D2">
        <w:t>;</w:t>
      </w:r>
    </w:p>
    <w:p w14:paraId="1720AF35"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(b)</w:t>
      </w:r>
      <w:r w:rsidRPr="00D370D2">
        <w:tab/>
        <w:t>opis načrtovanih ali vzpostavljenih ukrepov za obnovo za doseganje ciljev in izpolnjevanje obveznosti iz členov 4 do 10 ter specifikacijo o tem, kateri od navedenih ukrepov za obnovo se načrtujejo ali vzpostavljajo v omrežju Natura 2000, vzpostavljenem v skladu z Direktivo 92/43/EGS;</w:t>
      </w:r>
    </w:p>
    <w:p w14:paraId="5BEE3960" w14:textId="77777777" w:rsidR="002A11E4" w:rsidRPr="00D370D2" w:rsidRDefault="002A11E4" w:rsidP="002A11E4">
      <w:pPr>
        <w:widowControl/>
        <w:suppressAutoHyphens/>
        <w:spacing w:before="120" w:after="120" w:line="360" w:lineRule="auto"/>
        <w:ind w:left="1134" w:right="-1" w:hanging="567"/>
        <w:rPr>
          <w:rFonts w:eastAsia="Calibri"/>
          <w:b/>
          <w:szCs w:val="22"/>
          <w:u w:val="single"/>
        </w:rPr>
      </w:pPr>
      <w:r w:rsidRPr="00D370D2">
        <w:br w:type="page"/>
      </w:r>
    </w:p>
    <w:p w14:paraId="5D1C0FC2"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rPr>
          <w:b/>
          <w:i/>
        </w:rPr>
        <w:t>(ba)</w:t>
      </w:r>
      <w:r w:rsidRPr="00D370D2">
        <w:rPr>
          <w:b/>
          <w:i/>
        </w:rPr>
        <w:tab/>
        <w:t xml:space="preserve">poseben oddelek, v katerem so določeni ukrepi za izpolnjevanje obveznosti iz členov 4(4a) in 5(4a); </w:t>
      </w:r>
    </w:p>
    <w:p w14:paraId="1895774C" w14:textId="5C60DEAB" w:rsidR="002A11E4" w:rsidRPr="00D370D2" w:rsidRDefault="004F73D0" w:rsidP="002A11E4">
      <w:pPr>
        <w:widowControl/>
        <w:suppressAutoHyphens/>
        <w:spacing w:before="120" w:after="120" w:line="360" w:lineRule="auto"/>
        <w:ind w:left="1134" w:right="-1" w:hanging="567"/>
        <w:rPr>
          <w:rFonts w:eastAsia="Calibri"/>
          <w:b/>
          <w:szCs w:val="22"/>
        </w:rPr>
      </w:pPr>
      <w:r w:rsidRPr="00D370D2">
        <w:t>▌</w:t>
      </w:r>
      <w:r w:rsidRPr="00D370D2">
        <w:rPr>
          <w:b/>
        </w:rPr>
        <w:t xml:space="preserve"> [Sprememba 41]</w:t>
      </w:r>
    </w:p>
    <w:p w14:paraId="390E4EB7" w14:textId="642EF0D7" w:rsidR="002A11E4" w:rsidRPr="00D370D2" w:rsidRDefault="004F73D0" w:rsidP="004F73D0">
      <w:pPr>
        <w:widowControl/>
        <w:suppressAutoHyphens/>
        <w:spacing w:before="120" w:after="120" w:line="360" w:lineRule="auto"/>
        <w:ind w:left="1134" w:right="-1" w:hanging="567"/>
        <w:rPr>
          <w:rFonts w:eastAsia="Calibri"/>
          <w:szCs w:val="22"/>
        </w:rPr>
      </w:pPr>
      <w:r w:rsidRPr="00D370D2">
        <w:t>▌</w:t>
      </w:r>
      <w:r w:rsidRPr="00D370D2">
        <w:rPr>
          <w:b/>
        </w:rPr>
        <w:t xml:space="preserve"> [Sprememba 42]</w:t>
      </w:r>
    </w:p>
    <w:p w14:paraId="74EE8D7B" w14:textId="74643AFE" w:rsidR="002A11E4" w:rsidRPr="00D370D2" w:rsidRDefault="002A11E4" w:rsidP="009952BA">
      <w:pPr>
        <w:widowControl/>
        <w:suppressAutoHyphens/>
        <w:spacing w:before="120" w:after="120" w:line="360" w:lineRule="auto"/>
        <w:ind w:left="1134" w:right="-1" w:hanging="567"/>
        <w:rPr>
          <w:rFonts w:eastAsia="Calibri"/>
          <w:b/>
          <w:szCs w:val="22"/>
          <w:u w:val="single"/>
        </w:rPr>
      </w:pPr>
      <w:r w:rsidRPr="00D370D2">
        <w:t>(e)</w:t>
      </w:r>
      <w:r w:rsidRPr="00D370D2">
        <w:tab/>
        <w:t xml:space="preserve">popis ovir in ovir, opredeljenih za odstranitev v skladu s členom 7(1), načrt njihove odstranitve v skladu s členom 7(2) in </w:t>
      </w:r>
      <w:r w:rsidRPr="00D370D2">
        <w:rPr>
          <w:b/>
          <w:bCs/>
          <w:i/>
          <w:iCs/>
        </w:rPr>
        <w:t>dolžino</w:t>
      </w:r>
      <w:r w:rsidRPr="00D370D2">
        <w:rPr>
          <w:b/>
          <w:bCs/>
        </w:rPr>
        <w:t xml:space="preserve"> </w:t>
      </w:r>
      <w:r w:rsidRPr="00D370D2">
        <w:rPr>
          <w:b/>
          <w:bCs/>
          <w:i/>
          <w:iCs/>
        </w:rPr>
        <w:t>prosto tekočih</w:t>
      </w:r>
      <w:r w:rsidRPr="00D370D2">
        <w:t xml:space="preserve"> rek, ki bo </w:t>
      </w:r>
      <w:r w:rsidRPr="00D370D2">
        <w:rPr>
          <w:b/>
          <w:bCs/>
          <w:i/>
          <w:iCs/>
        </w:rPr>
        <w:t>po ocenah od leta 2020 do leta 2030 in</w:t>
      </w:r>
      <w:r w:rsidRPr="00D370D2">
        <w:t xml:space="preserve"> </w:t>
      </w:r>
      <w:r w:rsidRPr="00D370D2">
        <w:rPr>
          <w:b/>
          <w:bCs/>
          <w:i/>
          <w:iCs/>
        </w:rPr>
        <w:t>leta 2050</w:t>
      </w:r>
      <w:r w:rsidRPr="00D370D2">
        <w:t xml:space="preserve"> dosežena z odstranitvijo navedenih ovir </w:t>
      </w:r>
      <w:r w:rsidRPr="00D370D2">
        <w:rPr>
          <w:rFonts w:ascii="Arial" w:hAnsi="Arial"/>
          <w:snapToGrid w:val="0"/>
        </w:rPr>
        <w:t>▌</w:t>
      </w:r>
      <w:r w:rsidRPr="00D370D2">
        <w:t>, ter vse druge ukrepe za ponovno vzpostavitev naravnih funkcij poplavnih območij v skladu s členom 7(3);</w:t>
      </w:r>
    </w:p>
    <w:p w14:paraId="7EB6A110"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rPr>
          <w:b/>
          <w:i/>
        </w:rPr>
        <w:t>(ea)</w:t>
      </w:r>
      <w:r w:rsidRPr="00D370D2">
        <w:rPr>
          <w:b/>
          <w:i/>
        </w:rPr>
        <w:tab/>
        <w:t xml:space="preserve">po potrebi utemeljitev za ponovno mokrenje šotišč v manjšem obsegu, kot je določeno v členu 9(4), prvi pododstavek, točke (a) do (c); </w:t>
      </w:r>
    </w:p>
    <w:p w14:paraId="3F4DECE8"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rPr>
          <w:b/>
          <w:i/>
        </w:rPr>
        <w:t>(eb)</w:t>
      </w:r>
      <w:r w:rsidRPr="00D370D2">
        <w:rPr>
          <w:b/>
          <w:i/>
        </w:rPr>
        <w:tab/>
        <w:t>opis kazalnikov za gozdne ekosisteme, izbranih v skladu s členom 10(2a), in njihove primernosti za dokazovanje povečanja biotske raznovrstnosti v gozdnih ekosistemih v zadevni državi članici;</w:t>
      </w:r>
    </w:p>
    <w:p w14:paraId="2B865121"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br w:type="page"/>
        <w:t>(f)</w:t>
      </w:r>
      <w:r w:rsidRPr="00D370D2">
        <w:tab/>
        <w:t>časovni okvir za vzpostavitev ukrepov za obnovo v skladu s členi 4 do 10;</w:t>
      </w:r>
    </w:p>
    <w:p w14:paraId="5AE33874"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(g)</w:t>
      </w:r>
      <w:r w:rsidRPr="00D370D2">
        <w:tab/>
        <w:t>po potrebi namenski oddelek, ki določa prilagojene ukrepe za obnovo v njihovih najbolj oddaljenih regijah;</w:t>
      </w:r>
    </w:p>
    <w:p w14:paraId="59F98F55"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(h)</w:t>
      </w:r>
      <w:r w:rsidRPr="00D370D2">
        <w:tab/>
        <w:t>spremljanje območij, na katerih se izvaja obnova v skladu s členoma 4 in 5, postopek za ocenjevanje učinkovitosti ukrepov za obnovo, vzpostavljenih v skladu s členi 4 do 10, ter po potrebi spreminjanje navedenih ukrepov za zagotovitev, da so cilji in obveznosti iz členov 4 do 10 doseženi oziroma izpolnjeni;</w:t>
      </w:r>
    </w:p>
    <w:p w14:paraId="55FC9DDF"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(i)</w:t>
      </w:r>
      <w:r w:rsidRPr="00D370D2">
        <w:tab/>
        <w:t>navedbo določil za zagotavljanje stalnih, dolgoročnih in trajnih učinkov ukrepov za obnovo iz členov 4 do 10;</w:t>
      </w:r>
    </w:p>
    <w:p w14:paraId="574166BA" w14:textId="1FD752F4" w:rsidR="002A11E4" w:rsidRPr="00D370D2" w:rsidRDefault="002A11E4" w:rsidP="002A11E4">
      <w:pPr>
        <w:widowControl/>
        <w:suppressAutoHyphens/>
        <w:spacing w:before="120" w:after="120" w:line="360" w:lineRule="auto"/>
        <w:ind w:left="1134" w:right="-1" w:hanging="567"/>
      </w:pPr>
      <w:r w:rsidRPr="00D370D2">
        <w:t>(j)</w:t>
      </w:r>
      <w:r w:rsidRPr="00D370D2">
        <w:tab/>
        <w:t xml:space="preserve">ocenjene dodatne koristi za blaženje podnebnih sprememb </w:t>
      </w:r>
      <w:r w:rsidRPr="00D370D2">
        <w:rPr>
          <w:b/>
          <w:bCs/>
          <w:i/>
          <w:iCs/>
        </w:rPr>
        <w:t>in nevtralnost degradacije tal</w:t>
      </w:r>
      <w:r w:rsidRPr="00D370D2">
        <w:t>, postopno povezane z ukrepi za obnovo, pa tudi širše socialno-ekonomske koristi navedenih ukrepov;</w:t>
      </w:r>
    </w:p>
    <w:p w14:paraId="22962A5E" w14:textId="462E6A4A" w:rsidR="004F73D0" w:rsidRPr="00D370D2" w:rsidRDefault="004F73D0" w:rsidP="002A11E4">
      <w:pPr>
        <w:widowControl/>
        <w:suppressAutoHyphens/>
        <w:spacing w:before="120" w:after="120" w:line="360" w:lineRule="auto"/>
        <w:ind w:left="1134" w:right="-1" w:hanging="567"/>
        <w:rPr>
          <w:rFonts w:eastAsia="Calibri"/>
          <w:b/>
          <w:szCs w:val="22"/>
        </w:rPr>
      </w:pPr>
      <w:r w:rsidRPr="00D370D2">
        <w:rPr>
          <w:b/>
          <w:i/>
        </w:rPr>
        <w:t>(ja)</w:t>
      </w:r>
      <w:r w:rsidRPr="00D370D2">
        <w:tab/>
      </w:r>
      <w:r w:rsidRPr="00D370D2">
        <w:rPr>
          <w:b/>
          <w:i/>
        </w:rPr>
        <w:t>ocenjeni socialno-ekonomski učinek izvajanja ukrepov za obnovo;</w:t>
      </w:r>
      <w:r w:rsidRPr="00D370D2">
        <w:rPr>
          <w:b/>
        </w:rPr>
        <w:t xml:space="preserve"> [Sprememba 69]</w:t>
      </w:r>
    </w:p>
    <w:p w14:paraId="030ECAEF"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(k)</w:t>
      </w:r>
      <w:r w:rsidRPr="00D370D2">
        <w:tab/>
        <w:t>namenski oddelek, ki določa način, kako se v nacionalnem načrtu za obnovo upoštevajo:</w:t>
      </w:r>
    </w:p>
    <w:p w14:paraId="698BF2BC"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w:t>
      </w:r>
      <w:r w:rsidRPr="00D370D2">
        <w:tab/>
        <w:t>pomembnost scenarijev podnebnih sprememb za načrtovanje vrste in lokacije ukrepov za obnovo;</w:t>
      </w:r>
    </w:p>
    <w:p w14:paraId="38EC142E"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(ii)</w:t>
      </w:r>
      <w:r w:rsidRPr="00D370D2">
        <w:tab/>
        <w:t xml:space="preserve">potencial ukrepov za obnovo za zmanjšanje učinkov podnebnih sprememb na naravo, da se </w:t>
      </w:r>
      <w:bookmarkStart w:id="74" w:name="_Hlk127911096"/>
      <w:r w:rsidRPr="00D370D2">
        <w:t xml:space="preserve">preprečijo naravne nesreče </w:t>
      </w:r>
      <w:r w:rsidRPr="00D370D2">
        <w:rPr>
          <w:b/>
          <w:bCs/>
          <w:i/>
          <w:iCs/>
        </w:rPr>
        <w:t>ali ublažijo njihove posledice</w:t>
      </w:r>
      <w:bookmarkEnd w:id="74"/>
      <w:r w:rsidRPr="00D370D2">
        <w:rPr>
          <w:b/>
          <w:bCs/>
        </w:rPr>
        <w:t xml:space="preserve"> </w:t>
      </w:r>
      <w:r w:rsidRPr="00D370D2">
        <w:t>in podpre prilagajanje;</w:t>
      </w:r>
    </w:p>
    <w:p w14:paraId="53CEF92F"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(iii)</w:t>
      </w:r>
      <w:r w:rsidRPr="00D370D2">
        <w:tab/>
        <w:t>sinergije z nacionalnimi strategijami za prilagajanje ali načrti in nacionalnimi poročili o oceni tveganja nesreč;</w:t>
      </w:r>
    </w:p>
    <w:p w14:paraId="463A5D0F" w14:textId="77777777" w:rsidR="002A11E4" w:rsidRPr="00D370D2" w:rsidRDefault="002A11E4" w:rsidP="002A11E4">
      <w:pPr>
        <w:widowControl/>
        <w:suppressAutoHyphens/>
        <w:spacing w:before="120" w:after="120" w:line="360" w:lineRule="auto"/>
        <w:ind w:left="1701" w:right="-1" w:hanging="567"/>
        <w:rPr>
          <w:rFonts w:eastAsia="Calibri"/>
          <w:szCs w:val="22"/>
        </w:rPr>
      </w:pPr>
      <w:r w:rsidRPr="00D370D2">
        <w:t>(iv)</w:t>
      </w:r>
      <w:r w:rsidRPr="00D370D2">
        <w:tab/>
        <w:t>pregled medsebojnega delovanja med ukrepi, vključenimi v nacionalni načrt za obnovo, in nacionalnim energetskim in podnebnim načrtom;</w:t>
      </w:r>
    </w:p>
    <w:p w14:paraId="4810F23F"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br w:type="page"/>
        <w:t>(l)</w:t>
      </w:r>
      <w:r w:rsidRPr="00D370D2">
        <w:tab/>
        <w:t>ocenjene potrebe po financiranju za izvajanje ukrepov za obnovo, ki vključujejo opis podpore deležnikom, ki jih zadevajo ukrepi za obnovo ali druge nove obveznosti, ki izhajajo iz te uredbe, ter način nameravanega financiranja, javnega ali zasebnega, vključno s (so)financiranjem z instrumenti Unije za financiranje;</w:t>
      </w:r>
    </w:p>
    <w:p w14:paraId="4D2A4702"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(m)</w:t>
      </w:r>
      <w:r w:rsidRPr="00D370D2">
        <w:tab/>
        <w:t>navedbo subvencij, ki negativno vplivajo na doseganje ciljev in izpolnjevanje obveznosti iz te uredbe;</w:t>
      </w:r>
    </w:p>
    <w:p w14:paraId="69F2F5AF"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(n)</w:t>
      </w:r>
      <w:r w:rsidRPr="00D370D2">
        <w:tab/>
        <w:t>povzetek postopka priprave in izdelave nacionalnega načrta za obnovo, vključno z informacijami o sodelovanju javnosti in načinu, kako se upoštevajo potrebe lokalnih skupnosti in deležnikov;</w:t>
      </w:r>
    </w:p>
    <w:p w14:paraId="28C8323D" w14:textId="3B265A96" w:rsidR="002A11E4" w:rsidRPr="00D370D2" w:rsidRDefault="002A11E4" w:rsidP="002A11E4">
      <w:pPr>
        <w:widowControl/>
        <w:suppressAutoHyphens/>
        <w:spacing w:before="120" w:after="120" w:line="360" w:lineRule="auto"/>
        <w:ind w:left="1134" w:right="-1" w:hanging="567"/>
        <w:rPr>
          <w:rFonts w:eastAsia="Calibri"/>
          <w:szCs w:val="22"/>
        </w:rPr>
      </w:pPr>
      <w:r w:rsidRPr="00D370D2">
        <w:t>(o)</w:t>
      </w:r>
      <w:r w:rsidRPr="00D370D2">
        <w:tab/>
        <w:t>namenski oddelek, v katerem je navedeno, kako so bile pripombe Komisije v zvezi z osnutkom nacionalnega načrta za obnovo iz člena 14(4) upoštevane v skladu s členom 14(5). Če zadevna država članica določene pripombe ali znatnega dela pripombe Komisije ne upošteva, za to poda svojo obrazložitev.</w:t>
      </w:r>
    </w:p>
    <w:p w14:paraId="233C04B6" w14:textId="77777777" w:rsidR="002A11E4" w:rsidRPr="00D370D2" w:rsidRDefault="002A11E4" w:rsidP="002A11E4">
      <w:pPr>
        <w:widowControl/>
        <w:suppressAutoHyphens/>
        <w:spacing w:before="120" w:after="120" w:line="360" w:lineRule="auto"/>
        <w:ind w:left="567" w:right="-1" w:hanging="567"/>
        <w:rPr>
          <w:rFonts w:eastAsia="Calibri"/>
          <w:b/>
          <w:szCs w:val="22"/>
          <w:u w:val="single"/>
        </w:rPr>
      </w:pPr>
      <w:r w:rsidRPr="00D370D2">
        <w:t>3.</w:t>
      </w:r>
      <w:r w:rsidRPr="00D370D2">
        <w:tab/>
        <w:t xml:space="preserve">Nacionalni načrti za obnovo po potrebi vključujejo ohranitvene ukrepe </w:t>
      </w:r>
      <w:r w:rsidRPr="00D370D2">
        <w:rPr>
          <w:b/>
          <w:bCs/>
          <w:i/>
          <w:iCs/>
        </w:rPr>
        <w:t>in ukrepe upravljanja</w:t>
      </w:r>
      <w:r w:rsidRPr="00D370D2">
        <w:t>, ki jih namerava država članica sprejeti v okviru skupne ribiške politike, vključno z ohranitvenimi ukrepi v skupnih priporočilih, ki jih namerava država članica uvesti v skladu s postopkom iz Uredbe (EU) št. 1380/2013, ter vse pomembne informacije o navedenih ukrepih.</w:t>
      </w:r>
    </w:p>
    <w:p w14:paraId="508D7695" w14:textId="77777777" w:rsidR="002A11E4" w:rsidRPr="00D370D2" w:rsidRDefault="002A11E4" w:rsidP="002A11E4">
      <w:pPr>
        <w:widowControl/>
        <w:tabs>
          <w:tab w:val="left" w:pos="4536"/>
        </w:tabs>
        <w:suppressAutoHyphens/>
        <w:spacing w:before="120" w:after="120" w:line="360" w:lineRule="auto"/>
        <w:ind w:left="567" w:right="-1" w:hanging="567"/>
        <w:rPr>
          <w:rFonts w:eastAsia="Calibri"/>
          <w:b/>
          <w:i/>
          <w:szCs w:val="22"/>
        </w:rPr>
      </w:pPr>
      <w:r w:rsidRPr="00D370D2">
        <w:rPr>
          <w:b/>
          <w:i/>
        </w:rPr>
        <w:t>3a.</w:t>
      </w:r>
      <w:r w:rsidRPr="00D370D2">
        <w:rPr>
          <w:b/>
          <w:i/>
        </w:rPr>
        <w:tab/>
      </w:r>
      <w:r w:rsidRPr="00D370D2">
        <w:rPr>
          <w:b/>
          <w:bCs/>
          <w:i/>
          <w:iCs/>
        </w:rPr>
        <w:t>Nacionalni načrti za obnovo vključujejo pregled medsebojnega delovanja ukrepov, vključenih v nacionalni načrt za obnovo in nacionalni strateški načrt v okviru skupne kmetijske politike</w:t>
      </w:r>
      <w:bookmarkStart w:id="75" w:name="_Hlk135811882"/>
      <w:r w:rsidRPr="00D370D2">
        <w:rPr>
          <w:b/>
          <w:bCs/>
          <w:i/>
          <w:iCs/>
        </w:rPr>
        <w:t>.</w:t>
      </w:r>
      <w:bookmarkEnd w:id="75"/>
    </w:p>
    <w:p w14:paraId="5E0B225F" w14:textId="33CA5679" w:rsidR="002A11E4" w:rsidRPr="00D370D2" w:rsidRDefault="002A11E4" w:rsidP="002A11E4">
      <w:pPr>
        <w:widowControl/>
        <w:tabs>
          <w:tab w:val="left" w:pos="4536"/>
        </w:tabs>
        <w:suppressAutoHyphens/>
        <w:spacing w:before="120" w:after="120" w:line="360" w:lineRule="auto"/>
        <w:ind w:left="567" w:right="-1" w:hanging="567"/>
        <w:rPr>
          <w:rFonts w:eastAsia="Calibri"/>
          <w:b/>
          <w:i/>
          <w:szCs w:val="22"/>
        </w:rPr>
      </w:pPr>
      <w:r w:rsidRPr="00D370D2">
        <w:br w:type="page"/>
      </w:r>
      <w:r w:rsidRPr="00D370D2">
        <w:rPr>
          <w:b/>
          <w:i/>
        </w:rPr>
        <w:t>3b</w:t>
      </w:r>
      <w:r w:rsidR="009952BA" w:rsidRPr="00D370D2">
        <w:rPr>
          <w:b/>
          <w:i/>
        </w:rPr>
        <w:t>.</w:t>
      </w:r>
      <w:r w:rsidRPr="00D370D2">
        <w:rPr>
          <w:b/>
          <w:i/>
        </w:rPr>
        <w:tab/>
        <w:t>Nacionalni načrti za obnovo po potrebi vključujejo pregled vidikov, povezanih z raznolikostjo razmer v različnih regijah, kot je navedeno v členu 11(9a).</w:t>
      </w:r>
    </w:p>
    <w:p w14:paraId="6C327418"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Komisija sprejme izvedbene akte za določitev enotne oblike za nacionalne načrte za obnovo. Ti izvedbeni akti se sprejmejo v skladu s postopkom pregleda iz člena 21(2). Komisiji pri pripravi enotne oblike pomaga Evropska agencija za okolje (EEA).</w:t>
      </w:r>
      <w:r w:rsidRPr="00D370D2">
        <w:rPr>
          <w:b/>
          <w:i/>
        </w:rPr>
        <w:t xml:space="preserve"> Komisija do [datum = prvi dan v mesecu, ki sledi trem mesecem po datumu začetka veljavnosti te uredbe] odboru iz člena 21(1) predloži osnutke izvedbenih aktov.</w:t>
      </w:r>
    </w:p>
    <w:p w14:paraId="669CB7E6" w14:textId="77777777" w:rsidR="002A11E4" w:rsidRPr="00D370D2" w:rsidRDefault="002A11E4" w:rsidP="002A11E4">
      <w:pPr>
        <w:keepNext/>
        <w:widowControl/>
        <w:suppressAutoHyphens/>
        <w:spacing w:before="360" w:after="120" w:line="360" w:lineRule="auto"/>
        <w:ind w:right="-1"/>
        <w:jc w:val="center"/>
        <w:outlineLvl w:val="1"/>
        <w:rPr>
          <w:b/>
          <w:bCs/>
          <w:szCs w:val="26"/>
        </w:rPr>
      </w:pPr>
      <w:r w:rsidRPr="00D370D2">
        <w:t>Člen 13</w:t>
      </w:r>
      <w:r w:rsidRPr="00D370D2">
        <w:rPr>
          <w:b/>
        </w:rPr>
        <w:br/>
      </w:r>
      <w:r w:rsidRPr="00D370D2">
        <w:rPr>
          <w:i/>
          <w:iCs/>
        </w:rPr>
        <w:t>Predložitev osnutka nacionalnega načrta za obnovo</w:t>
      </w:r>
    </w:p>
    <w:p w14:paraId="2547E413" w14:textId="77777777" w:rsidR="002A11E4" w:rsidRPr="00D370D2" w:rsidRDefault="002A11E4" w:rsidP="002A11E4">
      <w:pPr>
        <w:widowControl/>
        <w:suppressAutoHyphens/>
        <w:spacing w:before="120" w:after="120" w:line="360" w:lineRule="auto"/>
        <w:ind w:right="-1"/>
        <w:rPr>
          <w:rFonts w:eastAsia="Calibri"/>
          <w:i/>
          <w:szCs w:val="22"/>
        </w:rPr>
      </w:pPr>
      <w:r w:rsidRPr="00D370D2">
        <w:t xml:space="preserve">Države članice Komisiji predložijo osnutek nacionalnega načrta za obnovo iz členov 11 in 12 najpozneje do … </w:t>
      </w:r>
      <w:r w:rsidRPr="00D370D2">
        <w:rPr>
          <w:i/>
          <w:iCs/>
        </w:rPr>
        <w:t>[Urad za publikacije: vstavite datum = prvi dan meseca, ki sledi 24 mesecev po datumu začetka veljavnosti te uredbe]</w:t>
      </w:r>
      <w:r w:rsidRPr="00D370D2">
        <w:t>.</w:t>
      </w:r>
      <w:r w:rsidRPr="00D370D2">
        <w:rPr>
          <w:i/>
        </w:rPr>
        <w:t xml:space="preserve"> </w:t>
      </w:r>
    </w:p>
    <w:p w14:paraId="5205677F" w14:textId="77777777" w:rsidR="002A11E4" w:rsidRPr="00D370D2" w:rsidRDefault="002A11E4" w:rsidP="002A11E4">
      <w:pPr>
        <w:keepNext/>
        <w:widowControl/>
        <w:suppressAutoHyphens/>
        <w:spacing w:before="360" w:after="120" w:line="360" w:lineRule="auto"/>
        <w:ind w:right="-1"/>
        <w:jc w:val="center"/>
        <w:outlineLvl w:val="1"/>
        <w:rPr>
          <w:b/>
          <w:bCs/>
          <w:szCs w:val="26"/>
        </w:rPr>
      </w:pPr>
      <w:bookmarkStart w:id="76" w:name="_Hlk133532019"/>
      <w:r w:rsidRPr="00D370D2">
        <w:t>Člen 14</w:t>
      </w:r>
      <w:r w:rsidRPr="00D370D2">
        <w:rPr>
          <w:b/>
        </w:rPr>
        <w:br/>
      </w:r>
      <w:r w:rsidRPr="00D370D2">
        <w:rPr>
          <w:i/>
          <w:iCs/>
        </w:rPr>
        <w:t>Ocenjevanje nacionalnih načrtov za obnovo</w:t>
      </w:r>
      <w:r w:rsidRPr="00D370D2">
        <w:rPr>
          <w:b/>
        </w:rPr>
        <w:t xml:space="preserve"> </w:t>
      </w:r>
    </w:p>
    <w:p w14:paraId="34604EA0"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1.</w:t>
      </w:r>
      <w:r w:rsidRPr="00D370D2">
        <w:tab/>
        <w:t>Komisija oceni osnutek nacionalnih načrtov za obnovo v šestih mesecih od datuma prejema. Komisija pri tem ocenjevanju deluje v tesnem sodelovanju z zadevno državo članico.</w:t>
      </w:r>
    </w:p>
    <w:p w14:paraId="40011ECA" w14:textId="57D3F49D" w:rsidR="002A11E4" w:rsidRPr="00D370D2" w:rsidRDefault="002A11E4" w:rsidP="004F73D0">
      <w:pPr>
        <w:widowControl/>
        <w:suppressAutoHyphens/>
        <w:spacing w:before="120" w:after="120" w:line="360" w:lineRule="auto"/>
        <w:ind w:left="1134" w:right="-1" w:hanging="567"/>
        <w:rPr>
          <w:color w:val="000000"/>
          <w:szCs w:val="24"/>
        </w:rPr>
      </w:pPr>
      <w:r w:rsidRPr="00D370D2">
        <w:br w:type="page"/>
        <w:t>2.</w:t>
      </w:r>
      <w:r w:rsidRPr="00D370D2">
        <w:tab/>
      </w:r>
      <w:r w:rsidR="004F73D0" w:rsidRPr="00D370D2">
        <w:rPr>
          <w:szCs w:val="24"/>
          <w:lang w:eastAsia="en-US"/>
        </w:rPr>
        <w:t xml:space="preserve">Komisija pri </w:t>
      </w:r>
      <w:r w:rsidR="004F73D0" w:rsidRPr="00D370D2">
        <w:rPr>
          <w:b/>
          <w:i/>
          <w:szCs w:val="24"/>
          <w:lang w:eastAsia="en-US"/>
        </w:rPr>
        <w:t>upoštevanju</w:t>
      </w:r>
      <w:r w:rsidR="004F73D0" w:rsidRPr="00D370D2">
        <w:rPr>
          <w:szCs w:val="24"/>
          <w:lang w:eastAsia="en-US"/>
        </w:rPr>
        <w:t xml:space="preserve"> nacionalnega načrta za obnovo oceni njegovo skladnost s členom 12, pa tudi njegovo ustreznost za doseganje ciljev in </w:t>
      </w:r>
      <w:r w:rsidR="00812E5C" w:rsidRPr="00D370D2">
        <w:rPr>
          <w:szCs w:val="24"/>
          <w:lang w:eastAsia="en-US"/>
        </w:rPr>
        <w:t xml:space="preserve">izpolnitev </w:t>
      </w:r>
      <w:r w:rsidR="004F73D0" w:rsidRPr="00D370D2">
        <w:rPr>
          <w:szCs w:val="24"/>
          <w:lang w:eastAsia="en-US"/>
        </w:rPr>
        <w:t>obveznosti iz členov 4 do 10</w:t>
      </w:r>
      <w:r w:rsidR="004F73D0" w:rsidRPr="00D370D2">
        <w:rPr>
          <w:b/>
          <w:i/>
          <w:szCs w:val="24"/>
          <w:lang w:eastAsia="en-US"/>
        </w:rPr>
        <w:t>,</w:t>
      </w:r>
      <w:r w:rsidR="004F73D0" w:rsidRPr="00D370D2">
        <w:rPr>
          <w:szCs w:val="24"/>
          <w:lang w:eastAsia="en-US"/>
        </w:rPr>
        <w:t xml:space="preserve"> krovnih ciljev Unije iz člena 1 </w:t>
      </w:r>
      <w:r w:rsidR="004F73D0" w:rsidRPr="00D370D2">
        <w:rPr>
          <w:b/>
          <w:i/>
          <w:szCs w:val="24"/>
          <w:lang w:eastAsia="en-US"/>
        </w:rPr>
        <w:t>in</w:t>
      </w:r>
      <w:r w:rsidR="004F73D0" w:rsidRPr="00D370D2">
        <w:rPr>
          <w:szCs w:val="24"/>
          <w:lang w:eastAsia="en-US"/>
        </w:rPr>
        <w:t xml:space="preserve"> specifičnih ciljev iz člena 7(1) za obnovitev vsaj </w:t>
      </w:r>
      <w:r w:rsidR="004F73D0" w:rsidRPr="00D370D2">
        <w:rPr>
          <w:b/>
          <w:i/>
          <w:szCs w:val="24"/>
          <w:lang w:eastAsia="en-US"/>
        </w:rPr>
        <w:t>20.000</w:t>
      </w:r>
      <w:r w:rsidR="004F73D0" w:rsidRPr="00D370D2">
        <w:rPr>
          <w:szCs w:val="24"/>
          <w:lang w:eastAsia="en-US"/>
        </w:rPr>
        <w:t xml:space="preserve"> km rek v stanje nereguliranih rek v Uniji do leta </w:t>
      </w:r>
      <w:r w:rsidR="004F73D0" w:rsidRPr="00D370D2">
        <w:rPr>
          <w:b/>
          <w:i/>
          <w:szCs w:val="24"/>
          <w:lang w:eastAsia="en-US"/>
        </w:rPr>
        <w:t>2035</w:t>
      </w:r>
      <w:r w:rsidR="004F73D0" w:rsidRPr="00D370D2">
        <w:rPr>
          <w:szCs w:val="24"/>
          <w:lang w:eastAsia="en-US"/>
        </w:rPr>
        <w:t>.</w:t>
      </w:r>
      <w:r w:rsidR="004F73D0" w:rsidRPr="00D370D2">
        <w:rPr>
          <w:b/>
          <w:i/>
          <w:szCs w:val="24"/>
          <w:lang w:eastAsia="en-US"/>
        </w:rPr>
        <w:t xml:space="preserve"> Komisija upošteva tudi socialno-ekonomski učinek, zlasti na podeželska območja, in učinek nacionalnega načrta za obnovo, še posebej na kmetijsko in gozdarsko proizvodnjo, da se prepreči selitev proizvodnje zunaj Evropske unije.</w:t>
      </w:r>
      <w:r w:rsidR="004F73D0" w:rsidRPr="00D370D2">
        <w:rPr>
          <w:b/>
          <w:szCs w:val="24"/>
          <w:lang w:eastAsia="en-US"/>
        </w:rPr>
        <w:t xml:space="preserve"> [Sprememba 43]</w:t>
      </w:r>
    </w:p>
    <w:bookmarkEnd w:id="76"/>
    <w:p w14:paraId="0606FA49"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3.</w:t>
      </w:r>
      <w:r w:rsidRPr="00D370D2">
        <w:tab/>
        <w:t>Komisiji pri ocenjevanju osnutka nacionalnih načrtov za obnovo pomagajo strokovnjaki EEA.</w:t>
      </w:r>
    </w:p>
    <w:p w14:paraId="54BC8042"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Komisija lahko v šestih mesecih od datuma prejema osnutka nacionalnega načrta za obnovo na države članice naslovi pripombe.</w:t>
      </w:r>
    </w:p>
    <w:p w14:paraId="5E915797"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5.</w:t>
      </w:r>
      <w:r w:rsidRPr="00D370D2">
        <w:tab/>
        <w:t xml:space="preserve">Države članice v svojem končnem nacionalnem načrtu za obnovo </w:t>
      </w:r>
      <w:r w:rsidRPr="00D370D2">
        <w:rPr>
          <w:rFonts w:ascii="Arial" w:hAnsi="Arial"/>
          <w:snapToGrid w:val="0"/>
        </w:rPr>
        <w:t>▌</w:t>
      </w:r>
      <w:r w:rsidRPr="00D370D2">
        <w:t>upoštevajo vse pripombe Komisije.</w:t>
      </w:r>
    </w:p>
    <w:p w14:paraId="08DA201D"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6.</w:t>
      </w:r>
      <w:r w:rsidRPr="00D370D2">
        <w:tab/>
        <w:t>Države članice nacionalni načrt za obnovo dokončajo, objavijo in ga Komisiji predložijo v šestih mesecih od datuma prejema pripomb Komisije.</w:t>
      </w:r>
    </w:p>
    <w:p w14:paraId="3646A3A1" w14:textId="77777777" w:rsidR="004F73D0" w:rsidRPr="00D370D2" w:rsidRDefault="004F73D0">
      <w:pPr>
        <w:widowControl/>
      </w:pPr>
      <w:r w:rsidRPr="00D370D2">
        <w:br w:type="page"/>
      </w:r>
    </w:p>
    <w:p w14:paraId="67842875" w14:textId="54622150" w:rsidR="004F73D0" w:rsidRPr="00D370D2" w:rsidRDefault="004F73D0" w:rsidP="004F73D0">
      <w:pPr>
        <w:keepNext/>
        <w:widowControl/>
        <w:suppressAutoHyphens/>
        <w:spacing w:before="120" w:after="120" w:line="360" w:lineRule="auto"/>
        <w:jc w:val="center"/>
        <w:outlineLvl w:val="1"/>
        <w:rPr>
          <w:b/>
          <w:bCs/>
          <w:i/>
          <w:iCs/>
        </w:rPr>
      </w:pPr>
      <w:r w:rsidRPr="00D370D2">
        <w:rPr>
          <w:b/>
          <w:bCs/>
          <w:i/>
          <w:iCs/>
        </w:rPr>
        <w:t>Člen 14a</w:t>
      </w:r>
      <w:r w:rsidRPr="00D370D2">
        <w:rPr>
          <w:b/>
          <w:bCs/>
          <w:i/>
          <w:iCs/>
        </w:rPr>
        <w:br/>
        <w:t>Izvajanje ukrepov za obnovo morskih ekosistemov</w:t>
      </w:r>
    </w:p>
    <w:p w14:paraId="5410FEB9" w14:textId="53A4E150" w:rsidR="004F73D0" w:rsidRPr="00D370D2" w:rsidRDefault="004F73D0" w:rsidP="004F73D0">
      <w:pPr>
        <w:keepNext/>
        <w:widowControl/>
        <w:suppressAutoHyphens/>
        <w:spacing w:before="120" w:after="120" w:line="360" w:lineRule="auto"/>
        <w:ind w:left="567" w:hanging="567"/>
        <w:outlineLvl w:val="1"/>
        <w:rPr>
          <w:b/>
          <w:bCs/>
          <w:i/>
          <w:iCs/>
        </w:rPr>
      </w:pPr>
      <w:r w:rsidRPr="00D370D2">
        <w:rPr>
          <w:b/>
          <w:bCs/>
          <w:i/>
          <w:iCs/>
        </w:rPr>
        <w:t xml:space="preserve">1. </w:t>
      </w:r>
      <w:r w:rsidRPr="00D370D2">
        <w:rPr>
          <w:b/>
          <w:bCs/>
          <w:i/>
          <w:iCs/>
        </w:rPr>
        <w:tab/>
        <w:t xml:space="preserve">Države članice, katerih nacionalni načrti za obnovo vključujejo ohranitvene ukrepe v okviru skupne ribiške politike, za katere je treba predložiti skupna priporočila, se posvetujejo z drugimi državami članicami, ki imajo interes za neposredno upravljanje v skladu s členoma 11 in 18 Uredbe (EU) št. 1380/2013, ter predložijo priporočila skupaj z drugimi državami članicami, ki imajo interes za neposredno upravljanje: </w:t>
      </w:r>
    </w:p>
    <w:p w14:paraId="2B08E077" w14:textId="77649F70" w:rsidR="004F73D0" w:rsidRPr="00D370D2" w:rsidRDefault="004F73D0" w:rsidP="004F73D0">
      <w:pPr>
        <w:keepNext/>
        <w:widowControl/>
        <w:suppressAutoHyphens/>
        <w:spacing w:before="120" w:after="120" w:line="360" w:lineRule="auto"/>
        <w:ind w:left="1134" w:hanging="567"/>
        <w:outlineLvl w:val="1"/>
        <w:rPr>
          <w:b/>
          <w:bCs/>
          <w:i/>
          <w:iCs/>
        </w:rPr>
      </w:pPr>
      <w:r w:rsidRPr="00D370D2">
        <w:rPr>
          <w:b/>
          <w:bCs/>
          <w:i/>
          <w:iCs/>
        </w:rPr>
        <w:t xml:space="preserve">(a) </w:t>
      </w:r>
      <w:r w:rsidRPr="00D370D2">
        <w:rPr>
          <w:b/>
          <w:bCs/>
          <w:i/>
          <w:iCs/>
        </w:rPr>
        <w:tab/>
        <w:t xml:space="preserve">najpozneje 12 mesecev po končni predložitvi nacionalnega načrta za obnovo za ukrepe v zvezi s členom 5(3); </w:t>
      </w:r>
    </w:p>
    <w:p w14:paraId="0E98063B" w14:textId="6A4582AC" w:rsidR="004F73D0" w:rsidRPr="00D370D2" w:rsidRDefault="004F73D0" w:rsidP="004F73D0">
      <w:pPr>
        <w:keepNext/>
        <w:widowControl/>
        <w:suppressAutoHyphens/>
        <w:spacing w:before="120" w:after="120" w:line="360" w:lineRule="auto"/>
        <w:ind w:left="1134" w:hanging="567"/>
        <w:outlineLvl w:val="1"/>
        <w:rPr>
          <w:b/>
          <w:bCs/>
          <w:i/>
          <w:iCs/>
        </w:rPr>
      </w:pPr>
      <w:r w:rsidRPr="00D370D2">
        <w:rPr>
          <w:b/>
          <w:bCs/>
          <w:i/>
          <w:iCs/>
        </w:rPr>
        <w:t xml:space="preserve">(b) </w:t>
      </w:r>
      <w:r w:rsidRPr="00D370D2">
        <w:rPr>
          <w:b/>
          <w:bCs/>
          <w:i/>
          <w:iCs/>
        </w:rPr>
        <w:tab/>
        <w:t xml:space="preserve">najpozneje do 1. januarja 2028 za obnovitvene ukrepe, potrebne za uresničitev ciljev za leto 2030; </w:t>
      </w:r>
    </w:p>
    <w:p w14:paraId="7933C678" w14:textId="07B2EB69" w:rsidR="004F73D0" w:rsidRPr="00D370D2" w:rsidRDefault="004F73D0" w:rsidP="004F73D0">
      <w:pPr>
        <w:keepNext/>
        <w:widowControl/>
        <w:suppressAutoHyphens/>
        <w:spacing w:before="120" w:after="120" w:line="360" w:lineRule="auto"/>
        <w:ind w:left="1134" w:hanging="567"/>
        <w:outlineLvl w:val="1"/>
        <w:rPr>
          <w:b/>
          <w:bCs/>
          <w:i/>
          <w:iCs/>
        </w:rPr>
      </w:pPr>
      <w:r w:rsidRPr="00D370D2">
        <w:rPr>
          <w:b/>
          <w:bCs/>
          <w:i/>
          <w:iCs/>
        </w:rPr>
        <w:t xml:space="preserve">(c) </w:t>
      </w:r>
      <w:r w:rsidRPr="00D370D2">
        <w:rPr>
          <w:b/>
          <w:bCs/>
          <w:i/>
          <w:iCs/>
        </w:rPr>
        <w:tab/>
        <w:t xml:space="preserve">najpozneje do 1. januarja 2036 za obnovitvene ukrepe, potrebne za uresničitev ciljev za leto 2040; </w:t>
      </w:r>
    </w:p>
    <w:p w14:paraId="5251DCE8" w14:textId="75FDD656" w:rsidR="004F73D0" w:rsidRPr="00D370D2" w:rsidRDefault="004F73D0" w:rsidP="004F73D0">
      <w:pPr>
        <w:keepNext/>
        <w:widowControl/>
        <w:suppressAutoHyphens/>
        <w:spacing w:before="120" w:after="120" w:line="360" w:lineRule="auto"/>
        <w:ind w:left="1134" w:hanging="567"/>
        <w:outlineLvl w:val="1"/>
        <w:rPr>
          <w:b/>
          <w:bCs/>
          <w:i/>
          <w:iCs/>
        </w:rPr>
      </w:pPr>
      <w:r w:rsidRPr="00D370D2">
        <w:rPr>
          <w:b/>
          <w:bCs/>
          <w:i/>
          <w:iCs/>
        </w:rPr>
        <w:t xml:space="preserve">(d) </w:t>
      </w:r>
      <w:r w:rsidRPr="00D370D2">
        <w:rPr>
          <w:b/>
          <w:bCs/>
          <w:i/>
          <w:iCs/>
        </w:rPr>
        <w:tab/>
        <w:t xml:space="preserve">najpozneje do 1. januarja 2046 za obnovitvene ukrepe, potrebne za uresničitev ciljev za leto 2050. </w:t>
      </w:r>
    </w:p>
    <w:p w14:paraId="29949F1A" w14:textId="26148E1D" w:rsidR="004F73D0" w:rsidRPr="00D370D2" w:rsidRDefault="004F73D0" w:rsidP="004F73D0">
      <w:pPr>
        <w:keepNext/>
        <w:widowControl/>
        <w:suppressAutoHyphens/>
        <w:spacing w:before="120" w:after="120" w:line="360" w:lineRule="auto"/>
        <w:ind w:left="567" w:hanging="567"/>
        <w:outlineLvl w:val="1"/>
        <w:rPr>
          <w:b/>
          <w:bCs/>
          <w:i/>
          <w:iCs/>
        </w:rPr>
      </w:pPr>
      <w:r w:rsidRPr="00D370D2">
        <w:rPr>
          <w:b/>
          <w:bCs/>
          <w:i/>
          <w:iCs/>
        </w:rPr>
        <w:t xml:space="preserve">2. </w:t>
      </w:r>
      <w:r w:rsidRPr="00D370D2">
        <w:rPr>
          <w:b/>
          <w:bCs/>
          <w:i/>
          <w:iCs/>
        </w:rPr>
        <w:tab/>
        <w:t xml:space="preserve">Komisija spremlja napredek v zvezi z roki za ukrepe, ki zahtevajo predložitev skupnih priporočil v okviru skupne ribiške politike. </w:t>
      </w:r>
    </w:p>
    <w:p w14:paraId="0212A40F" w14:textId="6BBF0C38" w:rsidR="004F73D0" w:rsidRPr="00D370D2" w:rsidRDefault="004F73D0" w:rsidP="004F73D0">
      <w:pPr>
        <w:keepNext/>
        <w:widowControl/>
        <w:suppressAutoHyphens/>
        <w:spacing w:before="120" w:after="120" w:line="360" w:lineRule="auto"/>
        <w:ind w:left="567" w:hanging="567"/>
        <w:outlineLvl w:val="1"/>
        <w:rPr>
          <w:b/>
          <w:bCs/>
          <w:iCs/>
        </w:rPr>
      </w:pPr>
      <w:r w:rsidRPr="00D370D2">
        <w:rPr>
          <w:b/>
          <w:bCs/>
          <w:i/>
          <w:iCs/>
        </w:rPr>
        <w:t xml:space="preserve">3. </w:t>
      </w:r>
      <w:r w:rsidRPr="00D370D2">
        <w:rPr>
          <w:b/>
          <w:bCs/>
          <w:i/>
          <w:iCs/>
        </w:rPr>
        <w:tab/>
        <w:t>Če države članice skupnih priporočil iz Uredbe (EU) št. 1380/2013 ne predložijo pravočasno, Komisija sprejme ukrepe najpozneje 12 mesecev po roku za predložitev skupnega priporočila iz odstavka 1 tega člena, pri čemer, če ni skupnega priporočila, uporabi orodja, določena v skladu s členom 11(4) Uredbe (EU) št. 1380/2013.</w:t>
      </w:r>
      <w:r w:rsidRPr="00D370D2">
        <w:rPr>
          <w:b/>
          <w:bCs/>
          <w:iCs/>
        </w:rPr>
        <w:t xml:space="preserve"> [Sprememba 15]</w:t>
      </w:r>
    </w:p>
    <w:p w14:paraId="330EAD5C" w14:textId="7B5448C0" w:rsidR="002A11E4" w:rsidRPr="00D370D2" w:rsidRDefault="002A11E4" w:rsidP="0016194E">
      <w:pPr>
        <w:keepNext/>
        <w:widowControl/>
        <w:suppressAutoHyphens/>
        <w:spacing w:before="360" w:after="120" w:line="360" w:lineRule="auto"/>
        <w:ind w:right="-1"/>
        <w:jc w:val="center"/>
        <w:outlineLvl w:val="1"/>
        <w:rPr>
          <w:b/>
          <w:bCs/>
          <w:szCs w:val="26"/>
        </w:rPr>
      </w:pPr>
      <w:r w:rsidRPr="00D370D2">
        <w:br w:type="page"/>
        <w:t>Člen 15</w:t>
      </w:r>
      <w:r w:rsidRPr="00D370D2">
        <w:rPr>
          <w:b/>
        </w:rPr>
        <w:br/>
      </w:r>
      <w:r w:rsidRPr="00D370D2">
        <w:rPr>
          <w:i/>
          <w:iCs/>
        </w:rPr>
        <w:t>Pregled nacionalnih načrtov za obnovo</w:t>
      </w:r>
    </w:p>
    <w:p w14:paraId="551D7E6F" w14:textId="77777777" w:rsidR="002A11E4" w:rsidRPr="00D370D2" w:rsidRDefault="002A11E4" w:rsidP="002A11E4">
      <w:pPr>
        <w:widowControl/>
        <w:suppressAutoHyphens/>
        <w:spacing w:before="120" w:after="120" w:line="360" w:lineRule="auto"/>
        <w:ind w:left="567" w:right="-1" w:hanging="567"/>
        <w:rPr>
          <w:rFonts w:eastAsia="Calibri"/>
          <w:szCs w:val="22"/>
        </w:rPr>
      </w:pPr>
      <w:bookmarkStart w:id="77" w:name="_Hlk130200924"/>
      <w:r w:rsidRPr="00D370D2">
        <w:t>1.</w:t>
      </w:r>
      <w:r w:rsidRPr="00D370D2">
        <w:tab/>
      </w:r>
      <w:bookmarkStart w:id="78" w:name="_Hlk130121139"/>
      <w:r w:rsidRPr="00D370D2">
        <w:t xml:space="preserve">Države članice </w:t>
      </w:r>
      <w:bookmarkStart w:id="79" w:name="_Hlk129763910"/>
      <w:r w:rsidRPr="00D370D2">
        <w:t>pregledajo in revidirajo svoje nacionalne načrte za obnovo</w:t>
      </w:r>
      <w:bookmarkEnd w:id="79"/>
      <w:r w:rsidRPr="00D370D2">
        <w:t xml:space="preserve"> </w:t>
      </w:r>
      <w:r w:rsidRPr="00D370D2">
        <w:rPr>
          <w:b/>
          <w:bCs/>
          <w:i/>
          <w:iCs/>
        </w:rPr>
        <w:t>ter vključijo dopolnilne ukrepe pred julijem 2032 in pred julijem 2042</w:t>
      </w:r>
      <w:r w:rsidRPr="00D370D2">
        <w:t>.</w:t>
      </w:r>
      <w:r w:rsidRPr="00D370D2">
        <w:rPr>
          <w:b/>
          <w:i/>
        </w:rPr>
        <w:t xml:space="preserve"> </w:t>
      </w:r>
      <w:r w:rsidRPr="00D370D2">
        <w:rPr>
          <w:b/>
          <w:bCs/>
          <w:i/>
          <w:iCs/>
        </w:rPr>
        <w:t>Države članice nato vsaj enkrat vsakih deset let pregledajo svoje nacionalne načrte za obnovo in jih po potrebi revidirajo ter vključijo dopolnilne ukrepe.</w:t>
      </w:r>
      <w:r w:rsidRPr="00D370D2">
        <w:t xml:space="preserve"> </w:t>
      </w:r>
      <w:r w:rsidRPr="00D370D2">
        <w:rPr>
          <w:b/>
          <w:bCs/>
          <w:i/>
          <w:iCs/>
        </w:rPr>
        <w:t>Pregledi se izvajajo</w:t>
      </w:r>
      <w:r w:rsidRPr="00D370D2">
        <w:rPr>
          <w:b/>
          <w:bCs/>
        </w:rPr>
        <w:t xml:space="preserve"> </w:t>
      </w:r>
      <w:r w:rsidRPr="00D370D2">
        <w:t>v skladu s členoma 11 in 12, pri tem pa upoštevajo napredek, dosežen na področju izvajanja načrtov, najboljše razpoložljive znanstvene dokaze, pa tudi razpoložljivo znanje o spremembah ali pričakovanih spremembah okoljskih pogojev zaradi podnebnih sprememb.</w:t>
      </w:r>
      <w:r w:rsidRPr="00D370D2">
        <w:rPr>
          <w:b/>
          <w:i/>
        </w:rPr>
        <w:t xml:space="preserve"> Države članice pri pregledih, ki jih morajo zaključiti pred julijem 2032 in julijem 2042, upoštevajo znanje o stanju habitatnih tipov iz prilog I in II, pridobljeno v skladu z obveznostmi iz členov 4(4a) in 5(4a). </w:t>
      </w:r>
      <w:bookmarkStart w:id="80" w:name="_Hlk129597487"/>
      <w:bookmarkStart w:id="81" w:name="_Hlk130122214"/>
      <w:r w:rsidRPr="00D370D2">
        <w:rPr>
          <w:b/>
          <w:bCs/>
          <w:i/>
          <w:iCs/>
        </w:rPr>
        <w:t>Države članice objavijo svoje revidirane nacionalne načrte za obnovo in jih predložijo Komisiji</w:t>
      </w:r>
      <w:bookmarkEnd w:id="78"/>
      <w:bookmarkEnd w:id="80"/>
      <w:bookmarkEnd w:id="81"/>
      <w:r w:rsidRPr="00D370D2">
        <w:t>.</w:t>
      </w:r>
      <w:r w:rsidRPr="00D370D2">
        <w:rPr>
          <w:b/>
          <w:i/>
        </w:rPr>
        <w:t xml:space="preserve"> </w:t>
      </w:r>
    </w:p>
    <w:bookmarkEnd w:id="77"/>
    <w:p w14:paraId="67884442"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 xml:space="preserve">Ko </w:t>
      </w:r>
      <w:r w:rsidRPr="00D370D2">
        <w:rPr>
          <w:b/>
          <w:bCs/>
          <w:i/>
          <w:iCs/>
        </w:rPr>
        <w:t>na podlagi spremljanja v skladu s členom 17</w:t>
      </w:r>
      <w:r w:rsidRPr="00D370D2">
        <w:t xml:space="preserve"> postane očitno, da ukrepi, določeni v nacionalnem načrtu za obnovo, ne bodo zadostovali za doseganje ciljev in izpolnjevanje obveznosti iz členov 4 do 10, </w:t>
      </w:r>
      <w:r w:rsidRPr="00D370D2">
        <w:rPr>
          <w:b/>
          <w:bCs/>
          <w:i/>
          <w:iCs/>
        </w:rPr>
        <w:t>država članica</w:t>
      </w:r>
      <w:r w:rsidRPr="00D370D2">
        <w:t xml:space="preserve"> </w:t>
      </w:r>
      <w:r w:rsidRPr="00D370D2">
        <w:rPr>
          <w:b/>
          <w:bCs/>
          <w:i/>
          <w:iCs/>
        </w:rPr>
        <w:t>nacionalni načrt za obnovo pregleda ter po potrebi revidira in vanj vključi</w:t>
      </w:r>
      <w:r w:rsidRPr="00D370D2">
        <w:t xml:space="preserve"> dopolnilne ukrepe.</w:t>
      </w:r>
      <w:r w:rsidRPr="00D370D2">
        <w:rPr>
          <w:b/>
          <w:i/>
        </w:rPr>
        <w:t xml:space="preserve"> Države članice objavijo revidirane nacionalne načrte za obnovo jih predložijo Komisiji.</w:t>
      </w:r>
    </w:p>
    <w:p w14:paraId="71AF934E" w14:textId="7DCCC5B9" w:rsidR="002A11E4" w:rsidRPr="00D370D2" w:rsidRDefault="002A11E4" w:rsidP="009952BA">
      <w:pPr>
        <w:widowControl/>
        <w:suppressAutoHyphens/>
        <w:spacing w:before="120" w:after="120" w:line="360" w:lineRule="auto"/>
        <w:ind w:left="567" w:right="-1" w:hanging="567"/>
        <w:rPr>
          <w:rFonts w:eastAsia="Calibri"/>
          <w:i/>
          <w:szCs w:val="22"/>
        </w:rPr>
      </w:pPr>
      <w:r w:rsidRPr="00D370D2">
        <w:br w:type="page"/>
        <w:t>3.</w:t>
      </w:r>
      <w:r w:rsidRPr="00D370D2">
        <w:tab/>
        <w:t xml:space="preserve">Če Komisija na podlagi informacij iz člena 18(1) in (2) ter ocene iz člena 18(4) in (5) meni, da napredek države članice ne zadostuje za doseganje ciljev in izpolnjevanje obveznosti iz členov 4 do 10, lahko </w:t>
      </w:r>
      <w:r w:rsidRPr="00D370D2">
        <w:rPr>
          <w:b/>
          <w:bCs/>
          <w:i/>
          <w:iCs/>
        </w:rPr>
        <w:t>po posvetovanju z zadevno državo članico od nje</w:t>
      </w:r>
      <w:r w:rsidRPr="00D370D2">
        <w:t xml:space="preserve"> zahteva, naj predloži </w:t>
      </w:r>
      <w:r w:rsidRPr="00D370D2">
        <w:rPr>
          <w:b/>
          <w:bCs/>
          <w:i/>
          <w:iCs/>
        </w:rPr>
        <w:t>revidiran</w:t>
      </w:r>
      <w:r w:rsidRPr="00D370D2">
        <w:t xml:space="preserve"> osnutek nacionalnega načrta za obnovo z dopolnilnimi ukrepi. Navedeni </w:t>
      </w:r>
      <w:r w:rsidRPr="00D370D2">
        <w:rPr>
          <w:b/>
          <w:bCs/>
          <w:i/>
          <w:iCs/>
        </w:rPr>
        <w:t>revidirani</w:t>
      </w:r>
      <w:r w:rsidRPr="00D370D2">
        <w:t xml:space="preserve"> nacionalni načrt za obnovo se objavi in predloži v šestih mesecih od datuma prejema zahteve Komisije.</w:t>
      </w:r>
      <w:r w:rsidRPr="00D370D2">
        <w:rPr>
          <w:b/>
          <w:i/>
        </w:rPr>
        <w:t xml:space="preserve"> Komisija lahko na zahtevo zadevne države članice in, kadar je to ustrezno utemeljeno, ta rok podaljša za dodatnih šest mesecev.</w:t>
      </w:r>
    </w:p>
    <w:p w14:paraId="77B316C9" w14:textId="1C918B0A" w:rsidR="002A11E4" w:rsidRPr="00D370D2" w:rsidRDefault="002A11E4" w:rsidP="0016194E">
      <w:pPr>
        <w:widowControl/>
        <w:suppressAutoHyphens/>
        <w:spacing w:before="120" w:after="120" w:line="360" w:lineRule="auto"/>
        <w:ind w:right="-1"/>
        <w:rPr>
          <w:rFonts w:eastAsia="Calibri"/>
          <w:b/>
          <w:szCs w:val="22"/>
        </w:rPr>
      </w:pPr>
      <w:r w:rsidRPr="00D370D2">
        <w:rPr>
          <w:sz w:val="22"/>
        </w:rPr>
        <w:t>▌</w:t>
      </w:r>
      <w:r w:rsidR="00A00CD8" w:rsidRPr="00D370D2">
        <w:rPr>
          <w:b/>
          <w:szCs w:val="24"/>
        </w:rPr>
        <w:t xml:space="preserve"> [Spremembi 18cp in 44]</w:t>
      </w:r>
    </w:p>
    <w:p w14:paraId="2C7E1C2D" w14:textId="77777777" w:rsidR="002A11E4" w:rsidRPr="00D370D2" w:rsidRDefault="002A11E4" w:rsidP="002A11E4">
      <w:pPr>
        <w:keepNext/>
        <w:widowControl/>
        <w:suppressAutoHyphens/>
        <w:spacing w:before="360" w:after="360" w:line="360" w:lineRule="auto"/>
        <w:jc w:val="center"/>
        <w:outlineLvl w:val="0"/>
        <w:rPr>
          <w:b/>
          <w:bCs/>
          <w:smallCaps/>
          <w:sz w:val="32"/>
          <w:szCs w:val="28"/>
        </w:rPr>
      </w:pPr>
      <w:r w:rsidRPr="00D370D2">
        <w:rPr>
          <w:b/>
          <w:smallCaps/>
          <w:sz w:val="32"/>
        </w:rPr>
        <w:t>POGLAVJE IV</w:t>
      </w:r>
      <w:r w:rsidRPr="00D370D2">
        <w:rPr>
          <w:b/>
          <w:smallCaps/>
          <w:sz w:val="32"/>
        </w:rPr>
        <w:br/>
        <w:t>SPREMLJANJE IN POROČANJE</w:t>
      </w:r>
    </w:p>
    <w:p w14:paraId="7D0BA743" w14:textId="77777777" w:rsidR="002A11E4" w:rsidRPr="00D370D2" w:rsidRDefault="002A11E4" w:rsidP="002A11E4">
      <w:pPr>
        <w:keepNext/>
        <w:widowControl/>
        <w:suppressAutoHyphens/>
        <w:spacing w:before="360" w:after="120" w:line="360" w:lineRule="auto"/>
        <w:ind w:right="-1"/>
        <w:jc w:val="center"/>
        <w:outlineLvl w:val="1"/>
        <w:rPr>
          <w:bCs/>
          <w:i/>
          <w:szCs w:val="26"/>
        </w:rPr>
      </w:pPr>
      <w:r w:rsidRPr="00D370D2">
        <w:t>Člen 17</w:t>
      </w:r>
      <w:r w:rsidRPr="00D370D2">
        <w:br/>
      </w:r>
      <w:r w:rsidRPr="00D370D2">
        <w:rPr>
          <w:i/>
        </w:rPr>
        <w:t>Spremljanje</w:t>
      </w:r>
      <w:r w:rsidRPr="00D370D2">
        <w:t xml:space="preserve"> </w:t>
      </w:r>
    </w:p>
    <w:p w14:paraId="431CA907" w14:textId="77777777" w:rsidR="002A11E4" w:rsidRPr="00D370D2" w:rsidRDefault="002A11E4" w:rsidP="002A11E4">
      <w:pPr>
        <w:widowControl/>
        <w:suppressAutoHyphens/>
        <w:spacing w:before="120" w:after="120" w:line="360" w:lineRule="auto"/>
        <w:ind w:left="567" w:right="-1" w:hanging="567"/>
        <w:jc w:val="both"/>
        <w:rPr>
          <w:rFonts w:eastAsia="Calibri"/>
          <w:szCs w:val="22"/>
        </w:rPr>
      </w:pPr>
      <w:r w:rsidRPr="00D370D2">
        <w:t>1.</w:t>
      </w:r>
      <w:r w:rsidRPr="00D370D2">
        <w:tab/>
        <w:t>Države članice spremljajo naslednje:</w:t>
      </w:r>
    </w:p>
    <w:p w14:paraId="3D8D5CC4" w14:textId="77777777" w:rsidR="002A11E4" w:rsidRPr="00D370D2" w:rsidRDefault="002A11E4" w:rsidP="002A11E4">
      <w:pPr>
        <w:widowControl/>
        <w:suppressAutoHyphens/>
        <w:spacing w:before="120" w:after="120" w:line="360" w:lineRule="auto"/>
        <w:ind w:left="1134" w:right="-1" w:hanging="567"/>
        <w:rPr>
          <w:szCs w:val="22"/>
        </w:rPr>
      </w:pPr>
      <w:r w:rsidRPr="00D370D2">
        <w:t>(a)</w:t>
      </w:r>
      <w:r w:rsidRPr="00D370D2">
        <w:tab/>
        <w:t>stanje in trend stanja habitatnih tipov ter kakovost in trend kakovosti habitatov vrst iz členov 4 in 5 na območjih, na katerih se izvajajo ukrepi za obnovo na podlagi spremljanja iz člena 12(2), točka (h);</w:t>
      </w:r>
    </w:p>
    <w:p w14:paraId="732CA244" w14:textId="77777777" w:rsidR="002A11E4" w:rsidRPr="00D370D2" w:rsidRDefault="002A11E4" w:rsidP="002A11E4">
      <w:pPr>
        <w:widowControl/>
        <w:suppressAutoHyphens/>
        <w:spacing w:before="120" w:after="120" w:line="360" w:lineRule="auto"/>
        <w:ind w:left="1134" w:right="-1" w:hanging="567"/>
        <w:rPr>
          <w:szCs w:val="22"/>
        </w:rPr>
      </w:pPr>
      <w:r w:rsidRPr="00D370D2">
        <w:t>(b)</w:t>
      </w:r>
      <w:r w:rsidRPr="00D370D2">
        <w:tab/>
        <w:t xml:space="preserve">območje urbanega zelenega prostora in </w:t>
      </w:r>
      <w:r w:rsidRPr="00D370D2">
        <w:rPr>
          <w:b/>
          <w:i/>
        </w:rPr>
        <w:t>urbanega pokrova drevesnih krošenj v območjih urbanih ekosistemov, določenih v členu 11(2b)</w:t>
      </w:r>
      <w:r w:rsidRPr="00D370D2">
        <w:t>, kot je navedeno v členu 6;</w:t>
      </w:r>
    </w:p>
    <w:p w14:paraId="125A0D75" w14:textId="77777777" w:rsidR="002A11E4" w:rsidRPr="00D370D2" w:rsidRDefault="002A11E4" w:rsidP="002A11E4">
      <w:pPr>
        <w:widowControl/>
        <w:suppressAutoHyphens/>
        <w:spacing w:before="120" w:after="120" w:line="360" w:lineRule="auto"/>
        <w:ind w:left="1134" w:right="-1" w:hanging="567"/>
        <w:rPr>
          <w:szCs w:val="22"/>
        </w:rPr>
      </w:pPr>
      <w:r w:rsidRPr="00D370D2">
        <w:t>(c)</w:t>
      </w:r>
      <w:r w:rsidRPr="00D370D2">
        <w:tab/>
        <w:t>kazalnike biotske raznovrstnosti v kmetijskih ekosistemih iz Priloge IV;</w:t>
      </w:r>
    </w:p>
    <w:p w14:paraId="23C2F3A2"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(d)</w:t>
      </w:r>
      <w:r w:rsidRPr="00D370D2">
        <w:tab/>
        <w:t>populacije splošno razširjenih vrst ptic kmetijske krajine iz Priloge V;</w:t>
      </w:r>
    </w:p>
    <w:p w14:paraId="09095530" w14:textId="77777777" w:rsidR="002A11E4" w:rsidRPr="00D370D2" w:rsidRDefault="002A11E4" w:rsidP="002A11E4">
      <w:pPr>
        <w:widowControl/>
        <w:suppressAutoHyphens/>
        <w:spacing w:before="120" w:after="120" w:line="360" w:lineRule="auto"/>
        <w:ind w:left="1134" w:right="-1" w:hanging="567"/>
        <w:rPr>
          <w:rFonts w:eastAsia="Calibri"/>
          <w:b/>
          <w:szCs w:val="22"/>
          <w:u w:val="single"/>
        </w:rPr>
      </w:pPr>
      <w:r w:rsidRPr="00D370D2">
        <w:t>(e)</w:t>
      </w:r>
      <w:r w:rsidRPr="00D370D2">
        <w:tab/>
      </w:r>
      <w:r w:rsidRPr="00D370D2">
        <w:rPr>
          <w:b/>
          <w:i/>
        </w:rPr>
        <w:t>tri</w:t>
      </w:r>
      <w:r w:rsidRPr="00D370D2">
        <w:t xml:space="preserve"> kazalnike biotske raznovrstnosti v gozdnih ekosistemih iz </w:t>
      </w:r>
      <w:r w:rsidRPr="00D370D2">
        <w:rPr>
          <w:b/>
          <w:i/>
        </w:rPr>
        <w:t>člena 10(2)</w:t>
      </w:r>
      <w:r w:rsidRPr="00D370D2">
        <w:t>;</w:t>
      </w:r>
    </w:p>
    <w:p w14:paraId="4615C2EB" w14:textId="77777777" w:rsidR="002A11E4" w:rsidRPr="00D370D2" w:rsidRDefault="002A11E4" w:rsidP="002A11E4">
      <w:pPr>
        <w:widowControl/>
        <w:suppressAutoHyphens/>
        <w:spacing w:before="120" w:after="120" w:line="360" w:lineRule="auto"/>
        <w:ind w:left="1134" w:right="-1" w:hanging="567"/>
        <w:rPr>
          <w:rFonts w:eastAsia="Calibri"/>
          <w:b/>
          <w:i/>
          <w:szCs w:val="22"/>
        </w:rPr>
      </w:pPr>
      <w:r w:rsidRPr="00D370D2">
        <w:br w:type="page"/>
      </w:r>
      <w:r w:rsidRPr="00D370D2">
        <w:rPr>
          <w:b/>
          <w:i/>
        </w:rPr>
        <w:t>(ea)</w:t>
      </w:r>
      <w:r w:rsidRPr="00D370D2">
        <w:rPr>
          <w:b/>
          <w:i/>
        </w:rPr>
        <w:tab/>
        <w:t>tri kazalnike biotske raznovrstnosti v gozdnih ekosistemih iz člena 10(2a), ki jih izbere država članica;</w:t>
      </w:r>
    </w:p>
    <w:p w14:paraId="4BE378DA" w14:textId="77777777" w:rsidR="002A11E4" w:rsidRPr="00D370D2" w:rsidRDefault="002A11E4" w:rsidP="002A11E4">
      <w:pPr>
        <w:widowControl/>
        <w:suppressAutoHyphens/>
        <w:spacing w:before="120" w:after="120" w:line="360" w:lineRule="auto"/>
        <w:ind w:left="1134" w:right="-1" w:hanging="567"/>
        <w:rPr>
          <w:szCs w:val="22"/>
        </w:rPr>
      </w:pPr>
      <w:r w:rsidRPr="00D370D2">
        <w:t>(f)</w:t>
      </w:r>
      <w:r w:rsidRPr="00D370D2">
        <w:tab/>
        <w:t>številčnost in raznovrstnost vrst opraševalcev v skladu z metodo, določeno na podlagi člena 8(2);</w:t>
      </w:r>
    </w:p>
    <w:p w14:paraId="70A027F9"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(g)</w:t>
      </w:r>
      <w:r w:rsidRPr="00D370D2">
        <w:tab/>
        <w:t xml:space="preserve">območje in stanje območij, zajetih s habitatnimi tipi iz prilog I in II </w:t>
      </w:r>
      <w:r w:rsidRPr="00D370D2">
        <w:rPr>
          <w:rFonts w:ascii="Arial" w:hAnsi="Arial"/>
          <w:snapToGrid w:val="0"/>
        </w:rPr>
        <w:t>▌</w:t>
      </w:r>
      <w:r w:rsidRPr="00D370D2">
        <w:t>;</w:t>
      </w:r>
    </w:p>
    <w:p w14:paraId="4B2A610F"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(h)</w:t>
      </w:r>
      <w:r w:rsidRPr="00D370D2">
        <w:tab/>
        <w:t xml:space="preserve">območje in kakovost habitata vrst iz </w:t>
      </w:r>
      <w:r w:rsidRPr="00D370D2">
        <w:rPr>
          <w:b/>
          <w:bCs/>
          <w:i/>
          <w:iCs/>
        </w:rPr>
        <w:t>členov</w:t>
      </w:r>
      <w:r w:rsidRPr="00D370D2">
        <w:t xml:space="preserve"> 4(3) in 5(3) </w:t>
      </w:r>
      <w:r w:rsidRPr="00D370D2">
        <w:rPr>
          <w:rFonts w:ascii="Arial" w:hAnsi="Arial"/>
          <w:snapToGrid w:val="0"/>
        </w:rPr>
        <w:t>▌</w:t>
      </w:r>
      <w:r w:rsidRPr="00D370D2">
        <w:t>.</w:t>
      </w:r>
    </w:p>
    <w:p w14:paraId="33DA61FA"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Spremljanje v skladu z odstavkom 1, točka (a), se začne takoj, ko so vzpostavljeni ukrepi za obnovo.</w:t>
      </w:r>
    </w:p>
    <w:p w14:paraId="5BED9261"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3.</w:t>
      </w:r>
      <w:r w:rsidRPr="00D370D2">
        <w:tab/>
        <w:t xml:space="preserve">Spremljanje v skladu z odstavkom 1, točke (b), (c), (d), (e) </w:t>
      </w:r>
      <w:r w:rsidRPr="00D370D2">
        <w:rPr>
          <w:b/>
          <w:i/>
          <w:iCs/>
        </w:rPr>
        <w:t>in (ea)</w:t>
      </w:r>
      <w:r w:rsidRPr="00D370D2">
        <w:t>, se začne [Urad za publikacije: vstavite datum začetka veljavnosti te uredbe].</w:t>
      </w:r>
    </w:p>
    <w:p w14:paraId="441575EB"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Spremljanje v skladu z odstavkom 1, točka (f), tega člena se začne eno leto po začetku veljavnosti izvedbenega akta iz člena 8(2).</w:t>
      </w:r>
    </w:p>
    <w:p w14:paraId="06599AAE" w14:textId="5C042A5F" w:rsidR="002A11E4" w:rsidRPr="00D370D2" w:rsidRDefault="002A11E4" w:rsidP="00B20044">
      <w:pPr>
        <w:widowControl/>
        <w:suppressAutoHyphens/>
        <w:spacing w:before="120" w:after="120" w:line="360" w:lineRule="auto"/>
        <w:ind w:left="567" w:right="-1" w:hanging="567"/>
        <w:rPr>
          <w:rFonts w:eastAsia="Calibri"/>
          <w:b/>
          <w:bCs/>
          <w:szCs w:val="22"/>
          <w:u w:val="single"/>
        </w:rPr>
      </w:pPr>
      <w:r w:rsidRPr="00D370D2">
        <w:br w:type="page"/>
        <w:t>5.</w:t>
      </w:r>
      <w:r w:rsidRPr="00D370D2">
        <w:tab/>
        <w:t xml:space="preserve">Spremljanje v skladu z odstavkom 1, </w:t>
      </w:r>
      <w:r w:rsidRPr="00D370D2">
        <w:rPr>
          <w:b/>
          <w:bCs/>
          <w:i/>
          <w:iCs/>
        </w:rPr>
        <w:t>točki</w:t>
      </w:r>
      <w:r w:rsidRPr="00D370D2">
        <w:t xml:space="preserve"> (a) </w:t>
      </w:r>
      <w:r w:rsidRPr="00D370D2">
        <w:rPr>
          <w:b/>
          <w:i/>
        </w:rPr>
        <w:t xml:space="preserve">in </w:t>
      </w:r>
      <w:r w:rsidRPr="00D370D2">
        <w:t xml:space="preserve">(b), </w:t>
      </w:r>
      <w:r w:rsidRPr="00D370D2">
        <w:rPr>
          <w:b/>
          <w:i/>
          <w:iCs/>
        </w:rPr>
        <w:t>se izvaja najmanj vsakih šest let.</w:t>
      </w:r>
      <w:r w:rsidRPr="00D370D2">
        <w:rPr>
          <w:b/>
          <w:i/>
        </w:rPr>
        <w:t xml:space="preserve"> Spremljanje v skladu z odstavkom 1, točka</w:t>
      </w:r>
      <w:r w:rsidRPr="00D370D2">
        <w:t xml:space="preserve"> (c), </w:t>
      </w:r>
      <w:r w:rsidRPr="00D370D2">
        <w:rPr>
          <w:rFonts w:ascii="Arial" w:hAnsi="Arial"/>
          <w:snapToGrid w:val="0"/>
        </w:rPr>
        <w:t>▌</w:t>
      </w:r>
      <w:r w:rsidRPr="00D370D2">
        <w:t xml:space="preserve"> v zvezi z zalogami organskega ogljika v obdelovalnih mineralnih tleh in deležem kmetijskih zemljišč z visokoraznovrstnimi značilnostmi pokrajine, ter točka (e) v zvezi s stoječim odmrlim lesom </w:t>
      </w:r>
      <w:r w:rsidRPr="00D370D2">
        <w:rPr>
          <w:b/>
          <w:i/>
        </w:rPr>
        <w:t>in</w:t>
      </w:r>
      <w:r w:rsidRPr="00D370D2">
        <w:t xml:space="preserve"> ležečim odmrlim lesom </w:t>
      </w:r>
      <w:r w:rsidRPr="00D370D2">
        <w:rPr>
          <w:b/>
          <w:i/>
        </w:rPr>
        <w:t>in, kjer je to ustrezno</w:t>
      </w:r>
      <w:r w:rsidRPr="00D370D2">
        <w:t xml:space="preserve">, deležem gozdov z neenakomerno starostno strukturo, gozdno povezljivostjo, </w:t>
      </w:r>
      <w:r w:rsidRPr="00D370D2">
        <w:rPr>
          <w:b/>
          <w:i/>
        </w:rPr>
        <w:t>deležem gozdov, v katerih prevladujejo domorodne drevesne vrste, raznolikostjo drevesnih vrst</w:t>
      </w:r>
      <w:r w:rsidRPr="00D370D2">
        <w:t xml:space="preserve"> in zalogami organskega ogljika se izvaja najmanj vsakih </w:t>
      </w:r>
      <w:r w:rsidRPr="00D370D2">
        <w:rPr>
          <w:b/>
          <w:i/>
        </w:rPr>
        <w:t>šest</w:t>
      </w:r>
      <w:r w:rsidRPr="00D370D2">
        <w:t xml:space="preserve"> let </w:t>
      </w:r>
      <w:r w:rsidRPr="00D370D2">
        <w:rPr>
          <w:b/>
          <w:i/>
        </w:rPr>
        <w:t>ali pa bolj pogosto, če je to potrebno za oceno doseganja trendov povečanja do leta 2030</w:t>
      </w:r>
      <w:r w:rsidRPr="00D370D2">
        <w:t xml:space="preserve">. Spremljanje v skladu z </w:t>
      </w:r>
      <w:bookmarkStart w:id="82" w:name="_Hlk133507155"/>
      <w:r w:rsidRPr="00D370D2">
        <w:t>navedenim odstavkom, točka (c), v zvezi indeksom travniških metuljev, z navedenim odstavkom, točki (d) in (e), v zvezi z indeksom splošno razširjenih gozdnih ptic ter z navedenim odstavkom, točka (f), v zvezi z vrstami opraševalcev</w:t>
      </w:r>
      <w:bookmarkEnd w:id="82"/>
      <w:r w:rsidRPr="00D370D2">
        <w:t xml:space="preserve"> se izvaja vsako leto. Spremljanje v skladu z navedenim odstavkom, točki (g) in (h), se izvaja najmanj vsakih šest let in je usklajeno s ciklom poročanja v skladu s členom 17 Direktive 92/43/EGS </w:t>
      </w:r>
      <w:r w:rsidRPr="00D370D2">
        <w:rPr>
          <w:b/>
          <w:i/>
        </w:rPr>
        <w:t>in z začetno presojo v skladu s členom 17 Direktive 2008/</w:t>
      </w:r>
      <w:r w:rsidR="00B20044">
        <w:rPr>
          <w:b/>
          <w:i/>
        </w:rPr>
        <w:t>56/</w:t>
      </w:r>
      <w:r w:rsidRPr="00D370D2">
        <w:rPr>
          <w:b/>
          <w:i/>
        </w:rPr>
        <w:t>ES</w:t>
      </w:r>
      <w:r w:rsidRPr="00D370D2">
        <w:t>.</w:t>
      </w:r>
    </w:p>
    <w:p w14:paraId="368FC4AD" w14:textId="77777777" w:rsidR="002A11E4" w:rsidRPr="00D370D2" w:rsidRDefault="002A11E4" w:rsidP="002A11E4">
      <w:pPr>
        <w:widowControl/>
        <w:suppressAutoHyphens/>
        <w:spacing w:before="120" w:after="120" w:line="360" w:lineRule="auto"/>
        <w:ind w:left="567" w:right="-1" w:hanging="567"/>
        <w:rPr>
          <w:rFonts w:eastAsia="Calibri"/>
          <w:b/>
          <w:szCs w:val="22"/>
          <w:u w:val="single"/>
        </w:rPr>
      </w:pPr>
      <w:r w:rsidRPr="00D370D2">
        <w:t>6.</w:t>
      </w:r>
      <w:r w:rsidRPr="00D370D2">
        <w:tab/>
        <w:t xml:space="preserve">Države članice zagotovijo, da se kazalniki za kmetijske ekosisteme iz člena 9(2), točka (b), ter kazalniki za gozdne ekosisteme iz člena 10(2), </w:t>
      </w:r>
      <w:r w:rsidRPr="00D370D2">
        <w:rPr>
          <w:b/>
          <w:i/>
        </w:rPr>
        <w:t>točki</w:t>
      </w:r>
      <w:r w:rsidRPr="00D370D2">
        <w:t xml:space="preserve"> (a) </w:t>
      </w:r>
      <w:r w:rsidRPr="00D370D2">
        <w:rPr>
          <w:b/>
          <w:i/>
        </w:rPr>
        <w:t>in</w:t>
      </w:r>
      <w:r w:rsidRPr="00D370D2">
        <w:t xml:space="preserve"> (b)</w:t>
      </w:r>
      <w:r w:rsidRPr="00D370D2">
        <w:rPr>
          <w:b/>
          <w:i/>
        </w:rPr>
        <w:t>, in člena 10(2a), točka (c)</w:t>
      </w:r>
      <w:r w:rsidRPr="00D370D2">
        <w:t>, te uredbe spremljajo na način, skladen s spremljanjem, ki se zahteva v skladu z Uredbo (EU) 2018/841 in Uredbo (EU) 2018/1999.</w:t>
      </w:r>
    </w:p>
    <w:p w14:paraId="4478F4EB" w14:textId="4126D1DC" w:rsidR="002A11E4" w:rsidRPr="00D370D2" w:rsidRDefault="002A11E4" w:rsidP="00B20044">
      <w:pPr>
        <w:widowControl/>
        <w:suppressAutoHyphens/>
        <w:spacing w:before="120" w:after="120" w:line="360" w:lineRule="auto"/>
        <w:ind w:left="567" w:right="-1" w:hanging="567"/>
        <w:rPr>
          <w:rFonts w:eastAsia="Calibri"/>
          <w:szCs w:val="22"/>
        </w:rPr>
      </w:pPr>
      <w:r w:rsidRPr="00D370D2">
        <w:t>7.</w:t>
      </w:r>
      <w:r w:rsidRPr="00D370D2">
        <w:tab/>
        <w:t>Države članice objavijo podatke, ustvarjene s spremljanjem, ki se izvaja v skladu s tem členom, v skladu z Direktivo 2007/2/ES Evropskega parlamenta in Sveta ter v skladu s pogostostjo spremljanja iz odstavka 5.</w:t>
      </w:r>
    </w:p>
    <w:p w14:paraId="6F58AD91"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br w:type="page"/>
        <w:t>8.</w:t>
      </w:r>
      <w:r w:rsidRPr="00D370D2">
        <w:tab/>
        <w:t>Sistemi spremljanja v državi članici delujejo na podlagi elektronskih podatkovnih zbirk in geografskih informacijskih sistemov in povečuje dostop do podatkov in storitev tehnologij daljinskega zaznavanja, opazovanja Zemlje (storitve programa Copernicus), senzorjev in naprav in situ ali znanstvenih podatkov, ki jih zagotavljajo državljani, ter njihovo uporabo, s čimer se izkoriščajo priložnosti, ki jih zagotavljajo umetna inteligenca ter napredna analiza in obdelava podatkov.</w:t>
      </w:r>
    </w:p>
    <w:p w14:paraId="3807777B" w14:textId="77777777" w:rsidR="002A11E4" w:rsidRPr="00D370D2" w:rsidRDefault="002A11E4" w:rsidP="002A11E4">
      <w:pPr>
        <w:widowControl/>
        <w:suppressAutoHyphens/>
        <w:spacing w:before="120" w:after="120" w:line="360" w:lineRule="auto"/>
        <w:ind w:left="567" w:right="-1" w:hanging="567"/>
        <w:jc w:val="both"/>
        <w:rPr>
          <w:rFonts w:eastAsia="Calibri"/>
          <w:szCs w:val="22"/>
        </w:rPr>
      </w:pPr>
      <w:r w:rsidRPr="00D370D2">
        <w:t>9.</w:t>
      </w:r>
      <w:r w:rsidRPr="00D370D2">
        <w:tab/>
        <w:t>Komisija lahko sprejme izvedbene akte, s katerimi:</w:t>
      </w:r>
    </w:p>
    <w:p w14:paraId="117F816E"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t>navede metode za spremljanje kazalnikov za kmetijske ekosisteme iz Priloge IV;</w:t>
      </w:r>
    </w:p>
    <w:p w14:paraId="639500F9" w14:textId="77777777" w:rsidR="002A11E4" w:rsidRPr="00D370D2" w:rsidRDefault="002A11E4" w:rsidP="002A11E4">
      <w:pPr>
        <w:widowControl/>
        <w:suppressAutoHyphens/>
        <w:spacing w:before="120" w:after="120" w:line="360" w:lineRule="auto"/>
        <w:ind w:left="1134" w:right="-1" w:hanging="567"/>
        <w:rPr>
          <w:rFonts w:eastAsia="Calibri"/>
          <w:b/>
          <w:bCs/>
          <w:szCs w:val="22"/>
          <w:u w:val="single"/>
        </w:rPr>
      </w:pPr>
      <w:r w:rsidRPr="00D370D2">
        <w:t>(b)</w:t>
      </w:r>
      <w:r w:rsidRPr="00D370D2">
        <w:tab/>
        <w:t>navede metode za spremljanje kazalnikov za gozdne ekosisteme iz Priloge VI;</w:t>
      </w:r>
    </w:p>
    <w:p w14:paraId="66532A25" w14:textId="77777777" w:rsidR="002A11E4" w:rsidRPr="00D370D2" w:rsidRDefault="002A11E4" w:rsidP="002A11E4">
      <w:pPr>
        <w:widowControl/>
        <w:suppressAutoHyphens/>
        <w:spacing w:before="120" w:after="120" w:line="360" w:lineRule="auto"/>
        <w:ind w:left="1134" w:right="-1" w:hanging="567"/>
        <w:rPr>
          <w:rFonts w:eastAsia="Calibri"/>
          <w:b/>
          <w:bCs/>
          <w:szCs w:val="22"/>
          <w:u w:val="single"/>
        </w:rPr>
      </w:pPr>
      <w:r w:rsidRPr="00D370D2">
        <w:t>(c)</w:t>
      </w:r>
      <w:r w:rsidRPr="00D370D2">
        <w:tab/>
      </w:r>
      <w:r w:rsidRPr="00D370D2">
        <w:rPr>
          <w:b/>
          <w:i/>
        </w:rPr>
        <w:t>vzpostavi vodilni</w:t>
      </w:r>
      <w:r w:rsidRPr="00D370D2">
        <w:t xml:space="preserve"> okvir za določanje zadovoljivih ravni iz </w:t>
      </w:r>
      <w:r w:rsidRPr="00D370D2">
        <w:rPr>
          <w:b/>
          <w:i/>
        </w:rPr>
        <w:t>člena 10(2) in člena 10(2a)</w:t>
      </w:r>
      <w:r w:rsidRPr="00D370D2">
        <w:t>.</w:t>
      </w:r>
    </w:p>
    <w:p w14:paraId="1F84B78B" w14:textId="77777777" w:rsidR="002A11E4" w:rsidRPr="00D370D2" w:rsidRDefault="002A11E4" w:rsidP="002A11E4">
      <w:pPr>
        <w:widowControl/>
        <w:suppressAutoHyphens/>
        <w:spacing w:before="120" w:after="120" w:line="360" w:lineRule="auto"/>
        <w:ind w:left="567" w:right="-1" w:hanging="567"/>
        <w:rPr>
          <w:rFonts w:eastAsia="Calibri"/>
          <w:b/>
          <w:bCs/>
          <w:i/>
          <w:szCs w:val="22"/>
        </w:rPr>
      </w:pPr>
      <w:r w:rsidRPr="00D370D2">
        <w:rPr>
          <w:b/>
          <w:i/>
        </w:rPr>
        <w:t>9a.</w:t>
      </w:r>
      <w:r w:rsidRPr="00D370D2">
        <w:rPr>
          <w:b/>
          <w:i/>
        </w:rPr>
        <w:tab/>
        <w:t>Komisija do leta 2028 sprejme izvedbene akte, s katerimi vzpostavi vodilni okvir za določanje zadovoljivih ravni iz členov 6(2), 6(3), 8(1) in 9(2).</w:t>
      </w:r>
    </w:p>
    <w:p w14:paraId="41820AC4"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rPr>
          <w:b/>
          <w:i/>
        </w:rPr>
        <w:t>9b.</w:t>
      </w:r>
      <w:r w:rsidRPr="00D370D2">
        <w:tab/>
      </w:r>
      <w:r w:rsidRPr="00D370D2">
        <w:rPr>
          <w:rFonts w:ascii="Arial" w:hAnsi="Arial"/>
          <w:snapToGrid w:val="0"/>
        </w:rPr>
        <w:t>▌</w:t>
      </w:r>
      <w:r w:rsidRPr="00D370D2">
        <w:t xml:space="preserve"> Izvedbeni akti</w:t>
      </w:r>
      <w:r w:rsidRPr="00D370D2">
        <w:rPr>
          <w:b/>
          <w:i/>
        </w:rPr>
        <w:t xml:space="preserve"> iz odstavkov 9 in 9a </w:t>
      </w:r>
      <w:r w:rsidRPr="00D370D2">
        <w:t>se sprejmejo v skladu s postopkom pregleda iz člena 21(2).</w:t>
      </w:r>
    </w:p>
    <w:p w14:paraId="34E3CEAE" w14:textId="320ED34C" w:rsidR="002A11E4" w:rsidRPr="00D370D2" w:rsidRDefault="002A11E4" w:rsidP="002A11E4">
      <w:pPr>
        <w:keepNext/>
        <w:widowControl/>
        <w:suppressAutoHyphens/>
        <w:spacing w:before="360" w:after="120" w:line="360" w:lineRule="auto"/>
        <w:ind w:right="-1"/>
        <w:jc w:val="center"/>
        <w:outlineLvl w:val="1"/>
        <w:rPr>
          <w:b/>
          <w:bCs/>
          <w:szCs w:val="26"/>
        </w:rPr>
      </w:pPr>
      <w:r w:rsidRPr="00D370D2">
        <w:br w:type="page"/>
        <w:t>Člen 18</w:t>
      </w:r>
      <w:r w:rsidRPr="00D370D2">
        <w:br/>
      </w:r>
      <w:r w:rsidRPr="00D370D2">
        <w:rPr>
          <w:i/>
        </w:rPr>
        <w:t>Poročanje</w:t>
      </w:r>
    </w:p>
    <w:p w14:paraId="227CBC02"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1.</w:t>
      </w:r>
      <w:r w:rsidRPr="00D370D2">
        <w:tab/>
        <w:t xml:space="preserve">Države članice Komisiji </w:t>
      </w:r>
      <w:bookmarkStart w:id="83" w:name="_Hlk134702956"/>
      <w:r w:rsidRPr="00D370D2">
        <w:rPr>
          <w:b/>
          <w:i/>
        </w:rPr>
        <w:t>najmanj vsaka tri leta</w:t>
      </w:r>
      <w:r w:rsidRPr="00D370D2">
        <w:t xml:space="preserve"> elektronsko poročajo o območju, na katerem se bodo izvajali ukrepi za obnovo iz členov 4 do 10, in o ovirah iz člena 7, ki so bile odstranjene.</w:t>
      </w:r>
      <w:r w:rsidRPr="00D370D2">
        <w:rPr>
          <w:b/>
          <w:i/>
        </w:rPr>
        <w:t xml:space="preserve"> Prvo poročilo se predloži junija 2028.</w:t>
      </w:r>
    </w:p>
    <w:bookmarkEnd w:id="83"/>
    <w:p w14:paraId="2645678E"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Države članice Komisiji, ki ji pomaga EEA, najmanj vsakih</w:t>
      </w:r>
      <w:r w:rsidRPr="00D370D2">
        <w:rPr>
          <w:b/>
          <w:i/>
        </w:rPr>
        <w:t xml:space="preserve"> šest </w:t>
      </w:r>
      <w:r w:rsidRPr="00D370D2">
        <w:t>let elektronsko poročajo o naslednjih podatkih in informacijah:</w:t>
      </w:r>
    </w:p>
    <w:p w14:paraId="4FA2695C"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(a)</w:t>
      </w:r>
      <w:r w:rsidRPr="00D370D2">
        <w:tab/>
        <w:t>napredku pri izvajanju nacionalnega načrta za obnovo, pri vzpostavljanju ukrepov za obnovo ter napredku pri doseganju ciljev in izpolnjevanju obveznosti iz členov 4 do 10;</w:t>
      </w:r>
    </w:p>
    <w:p w14:paraId="24B0BFCC"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(b)</w:t>
      </w:r>
      <w:r w:rsidRPr="00D370D2">
        <w:tab/>
        <w:t xml:space="preserve">rezultatih spremljanja, opravljenega v skladu s členom 17. Rezultati spremljanja, opravljenega v skladu s členom 17(1), točki (g) in (h), </w:t>
      </w:r>
      <w:r w:rsidRPr="00D370D2">
        <w:rPr>
          <w:b/>
          <w:i/>
        </w:rPr>
        <w:t>se predložijo, vključujejo</w:t>
      </w:r>
      <w:r w:rsidRPr="00D370D2">
        <w:t xml:space="preserve"> pa geografsko referencirane zemljevide;</w:t>
      </w:r>
    </w:p>
    <w:p w14:paraId="2BBAB2A1"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(c)</w:t>
      </w:r>
      <w:r w:rsidRPr="00D370D2">
        <w:tab/>
        <w:t>lokaciji in obsegu območij, na katerih se izvajajo ukrepi za obnovo iz členov 4 in 5 ter člena 9(4), vključno z geografsko referenciranimi zemljevidi navedenih območij;</w:t>
      </w:r>
    </w:p>
    <w:p w14:paraId="346382D6"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(d)</w:t>
      </w:r>
      <w:r w:rsidRPr="00D370D2">
        <w:tab/>
        <w:t>posodobljenem popisu ovir iz člena 7(1);</w:t>
      </w:r>
    </w:p>
    <w:p w14:paraId="689F15FE" w14:textId="77777777" w:rsidR="002A11E4" w:rsidRPr="00D370D2" w:rsidRDefault="002A11E4" w:rsidP="002A11E4">
      <w:pPr>
        <w:widowControl/>
        <w:suppressAutoHyphens/>
        <w:spacing w:before="120" w:after="120" w:line="360" w:lineRule="auto"/>
        <w:ind w:left="1134" w:right="-1" w:hanging="567"/>
        <w:rPr>
          <w:rFonts w:eastAsia="Calibri"/>
          <w:szCs w:val="22"/>
        </w:rPr>
      </w:pPr>
      <w:r w:rsidRPr="00D370D2">
        <w:t>(e)</w:t>
      </w:r>
      <w:r w:rsidRPr="00D370D2">
        <w:tab/>
        <w:t>informacijah o napredku pri izpolnjevanju potreb po financiranju v skladu s členom 12(2), točka (l), vključno s pregledom dejansko izvedenih naložb v primerjavi s prvotno predvidenimi naložbami.</w:t>
      </w:r>
    </w:p>
    <w:p w14:paraId="3A1BB1B4" w14:textId="77777777" w:rsidR="002A11E4" w:rsidRPr="00D370D2" w:rsidRDefault="002A11E4" w:rsidP="009952BA">
      <w:pPr>
        <w:widowControl/>
        <w:suppressAutoHyphens/>
        <w:spacing w:before="120" w:after="120" w:line="360" w:lineRule="auto"/>
        <w:ind w:left="567" w:right="-1"/>
        <w:rPr>
          <w:rFonts w:eastAsia="Calibri"/>
          <w:szCs w:val="22"/>
        </w:rPr>
      </w:pPr>
      <w:r w:rsidRPr="00D370D2">
        <w:t>Prva poročila se predložijo junija 2031, zajemajo pa obdobje do leta 2030.</w:t>
      </w:r>
    </w:p>
    <w:p w14:paraId="537D069A"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br w:type="page"/>
        <w:t>3.</w:t>
      </w:r>
      <w:r w:rsidRPr="00D370D2">
        <w:tab/>
        <w:t>Komisija sprejme izvedbene akte za določitev oblike, strukture in podrobnih ureditev za predstavitev informacij iz odstavkov 1 in 2 tega člena. Ti izvedbeni akti se sprejmejo v skladu s postopkom pregleda iz člena 21(2). Komisiji pri pripravi oblike, strukture in podrobnih ureditev za elektronsko poročanje pomaga EEA.</w:t>
      </w:r>
    </w:p>
    <w:p w14:paraId="7E733555"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 xml:space="preserve">EEA Komisiji </w:t>
      </w:r>
      <w:r w:rsidRPr="00D370D2">
        <w:rPr>
          <w:b/>
          <w:i/>
        </w:rPr>
        <w:t>vsake tri leta zagotovi</w:t>
      </w:r>
      <w:r w:rsidRPr="00D370D2">
        <w:t xml:space="preserve"> tehnični pregled napredka pri doseganju ciljev in izpolnjevanju obveznosti iz te uredbe na podlagi podatkov, ki jih dajo na voljo države članice v skladu z odstavkom 1 tega člena in členom 17(7).</w:t>
      </w:r>
    </w:p>
    <w:p w14:paraId="24D1F398"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5.</w:t>
      </w:r>
      <w:r w:rsidRPr="00D370D2">
        <w:tab/>
        <w:t>EEA zagotovi Komisiji tehnično poročilo za celotno Unijo o napredku pri doseganju ciljev in izpolnjevanju obveznosti iz te uredbe na podlagi podatkov, ki jih dajo na voljo države članice v skladu z odstavki 1, 2 in 3 tega člena. Uporabi lahko tudi informacije, sporočene v skladu s členom 17 Direktive 92/43/EGS, členom 15 Direktive 2000/60/ES, členom 12 Direktive 2009/147/ES in členom </w:t>
      </w:r>
      <w:r w:rsidRPr="00D370D2">
        <w:rPr>
          <w:b/>
          <w:i/>
        </w:rPr>
        <w:t>17</w:t>
      </w:r>
      <w:r w:rsidRPr="00D370D2">
        <w:t xml:space="preserve"> Direktive 2008/56/ES. Poročilo se predloži do junija 2032, nato pa se nadaljnja poročila predložijo vsakih </w:t>
      </w:r>
      <w:r w:rsidRPr="00D370D2">
        <w:rPr>
          <w:b/>
          <w:i/>
        </w:rPr>
        <w:t>šest</w:t>
      </w:r>
      <w:r w:rsidRPr="00D370D2">
        <w:t xml:space="preserve"> let.</w:t>
      </w:r>
    </w:p>
    <w:p w14:paraId="257ACF7C" w14:textId="7BC1C6A0" w:rsidR="002A11E4" w:rsidRPr="00D370D2" w:rsidRDefault="002A11E4" w:rsidP="002A11E4">
      <w:pPr>
        <w:widowControl/>
        <w:suppressAutoHyphens/>
        <w:spacing w:before="120" w:after="120" w:line="360" w:lineRule="auto"/>
        <w:ind w:left="567" w:right="-1" w:hanging="567"/>
        <w:rPr>
          <w:rFonts w:eastAsia="Calibri"/>
          <w:szCs w:val="22"/>
        </w:rPr>
      </w:pPr>
      <w:r w:rsidRPr="00D370D2">
        <w:t>6.</w:t>
      </w:r>
      <w:r w:rsidRPr="00D370D2">
        <w:tab/>
        <w:t xml:space="preserve">Od </w:t>
      </w:r>
      <w:r w:rsidR="009952BA" w:rsidRPr="00D370D2">
        <w:t xml:space="preserve">... </w:t>
      </w:r>
      <w:r w:rsidRPr="00D370D2">
        <w:rPr>
          <w:b/>
          <w:i/>
        </w:rPr>
        <w:t>[štiri leta od datuma začetka veljavnosti te uredbe]</w:t>
      </w:r>
      <w:r w:rsidRPr="00D370D2">
        <w:t xml:space="preserve"> Komisija vsakih </w:t>
      </w:r>
      <w:r w:rsidRPr="00D370D2">
        <w:rPr>
          <w:b/>
          <w:i/>
        </w:rPr>
        <w:t>šest</w:t>
      </w:r>
      <w:r w:rsidRPr="00D370D2">
        <w:t xml:space="preserve"> let Evropskemu parlamentu in Svetu poroča o izvajanju te uredbe.</w:t>
      </w:r>
    </w:p>
    <w:p w14:paraId="090C2453" w14:textId="1DA82977" w:rsidR="00482FCD" w:rsidRPr="00D370D2" w:rsidRDefault="002A11E4" w:rsidP="00482FCD">
      <w:pPr>
        <w:keepNext/>
        <w:widowControl/>
        <w:suppressAutoHyphens/>
        <w:spacing w:before="120" w:after="120" w:line="360" w:lineRule="auto"/>
        <w:ind w:left="567" w:hanging="567"/>
        <w:outlineLvl w:val="0"/>
        <w:rPr>
          <w:rFonts w:ascii="Times New Roman Bold Italic" w:hAnsi="Times New Roman Bold Italic"/>
          <w:b/>
          <w:i/>
          <w:iCs/>
          <w:szCs w:val="24"/>
        </w:rPr>
      </w:pPr>
      <w:r w:rsidRPr="00D370D2">
        <w:br w:type="page"/>
      </w:r>
      <w:r w:rsidR="00482FCD" w:rsidRPr="00D370D2">
        <w:rPr>
          <w:rFonts w:ascii="Times New Roman Bold Italic" w:hAnsi="Times New Roman Bold Italic"/>
          <w:b/>
          <w:i/>
          <w:iCs/>
          <w:szCs w:val="24"/>
        </w:rPr>
        <w:t>6a.</w:t>
      </w:r>
      <w:r w:rsidR="00482FCD" w:rsidRPr="00D370D2">
        <w:rPr>
          <w:rFonts w:ascii="Times New Roman Bold Italic" w:hAnsi="Times New Roman Bold Italic"/>
          <w:b/>
          <w:i/>
          <w:iCs/>
          <w:szCs w:val="24"/>
        </w:rPr>
        <w:tab/>
        <w:t>Komisija v 12 mesecih od začetka veljavnosti te uredbe v posvetovanju z državami članicami Evropskemu parlamentu in Svetu predloži poročilo, ki vsebuje:</w:t>
      </w:r>
    </w:p>
    <w:p w14:paraId="31DA3C6D" w14:textId="77777777" w:rsidR="00482FCD" w:rsidRPr="00D370D2" w:rsidRDefault="00482FCD" w:rsidP="00482FCD">
      <w:pPr>
        <w:keepNext/>
        <w:widowControl/>
        <w:suppressAutoHyphens/>
        <w:spacing w:before="120" w:after="120" w:line="360" w:lineRule="auto"/>
        <w:ind w:left="1134" w:hanging="567"/>
        <w:outlineLvl w:val="0"/>
        <w:rPr>
          <w:rFonts w:ascii="Times New Roman Bold Italic" w:hAnsi="Times New Roman Bold Italic"/>
          <w:b/>
          <w:i/>
          <w:iCs/>
          <w:szCs w:val="24"/>
        </w:rPr>
      </w:pPr>
      <w:r w:rsidRPr="00D370D2">
        <w:rPr>
          <w:rFonts w:ascii="Times New Roman Bold Italic" w:hAnsi="Times New Roman Bold Italic"/>
          <w:b/>
          <w:i/>
          <w:iCs/>
          <w:szCs w:val="24"/>
        </w:rPr>
        <w:t xml:space="preserve">(a) </w:t>
      </w:r>
      <w:r w:rsidRPr="00D370D2">
        <w:rPr>
          <w:rFonts w:ascii="Times New Roman Bold Italic" w:hAnsi="Times New Roman Bold Italic"/>
          <w:b/>
          <w:i/>
          <w:iCs/>
          <w:szCs w:val="24"/>
        </w:rPr>
        <w:tab/>
        <w:t>pregled finančnih sredstev, ki so na ravni Unije na voljo za izvajanje te uredbe;</w:t>
      </w:r>
    </w:p>
    <w:p w14:paraId="1C4CE4E3" w14:textId="77777777" w:rsidR="00482FCD" w:rsidRPr="00D370D2" w:rsidRDefault="00482FCD" w:rsidP="00482FCD">
      <w:pPr>
        <w:keepNext/>
        <w:widowControl/>
        <w:suppressAutoHyphens/>
        <w:spacing w:before="120" w:after="120" w:line="360" w:lineRule="auto"/>
        <w:ind w:left="1134" w:hanging="567"/>
        <w:outlineLvl w:val="0"/>
        <w:rPr>
          <w:rFonts w:ascii="Times New Roman Bold Italic" w:hAnsi="Times New Roman Bold Italic"/>
          <w:b/>
          <w:i/>
          <w:iCs/>
          <w:szCs w:val="24"/>
        </w:rPr>
      </w:pPr>
      <w:r w:rsidRPr="00D370D2">
        <w:rPr>
          <w:rFonts w:ascii="Times New Roman Bold Italic" w:hAnsi="Times New Roman Bold Italic"/>
          <w:b/>
          <w:i/>
          <w:iCs/>
          <w:szCs w:val="24"/>
        </w:rPr>
        <w:t xml:space="preserve">(b) </w:t>
      </w:r>
      <w:r w:rsidRPr="00D370D2">
        <w:rPr>
          <w:rFonts w:ascii="Times New Roman Bold Italic" w:hAnsi="Times New Roman Bold Italic"/>
          <w:b/>
          <w:i/>
          <w:iCs/>
          <w:szCs w:val="24"/>
        </w:rPr>
        <w:tab/>
        <w:t>oceno potreb po financiranju za izvajanje členov 4 do 10 in za doseganje cilja iz člena 1(2);</w:t>
      </w:r>
    </w:p>
    <w:p w14:paraId="4CF59049" w14:textId="77777777" w:rsidR="00482FCD" w:rsidRPr="00D370D2" w:rsidRDefault="00482FCD" w:rsidP="00482FCD">
      <w:pPr>
        <w:keepNext/>
        <w:widowControl/>
        <w:suppressAutoHyphens/>
        <w:spacing w:before="120" w:after="120" w:line="360" w:lineRule="auto"/>
        <w:ind w:left="1134" w:hanging="567"/>
        <w:outlineLvl w:val="0"/>
        <w:rPr>
          <w:rFonts w:ascii="Times New Roman Bold Italic" w:hAnsi="Times New Roman Bold Italic"/>
          <w:b/>
          <w:i/>
          <w:iCs/>
          <w:szCs w:val="24"/>
        </w:rPr>
      </w:pPr>
      <w:r w:rsidRPr="00D370D2">
        <w:rPr>
          <w:rFonts w:ascii="Times New Roman Bold Italic" w:hAnsi="Times New Roman Bold Italic"/>
          <w:b/>
          <w:i/>
          <w:iCs/>
          <w:szCs w:val="24"/>
        </w:rPr>
        <w:t xml:space="preserve">(c) </w:t>
      </w:r>
      <w:r w:rsidRPr="00D370D2">
        <w:rPr>
          <w:rFonts w:ascii="Times New Roman Bold Italic" w:hAnsi="Times New Roman Bold Italic"/>
          <w:b/>
          <w:i/>
          <w:iCs/>
          <w:szCs w:val="24"/>
        </w:rPr>
        <w:tab/>
        <w:t>analizo za opredelitev morebitnih vrzeli v financiranju pri izvajanju obveznosti iz uredbe, vključno s finančnim nadomestilom za morebitne izgube, ki bi jih lastniki in upravljavci zemljišč utrpeli neposredno zaradi izvajanja te uredbe;</w:t>
      </w:r>
    </w:p>
    <w:p w14:paraId="03AD26BA" w14:textId="77777777" w:rsidR="00482FCD" w:rsidRPr="00D370D2" w:rsidRDefault="00482FCD" w:rsidP="00482FCD">
      <w:pPr>
        <w:keepNext/>
        <w:widowControl/>
        <w:suppressAutoHyphens/>
        <w:spacing w:before="120" w:after="120" w:line="360" w:lineRule="auto"/>
        <w:ind w:left="1134" w:hanging="567"/>
        <w:outlineLvl w:val="0"/>
        <w:rPr>
          <w:b/>
          <w:bCs/>
        </w:rPr>
      </w:pPr>
      <w:r w:rsidRPr="00D370D2">
        <w:rPr>
          <w:rFonts w:ascii="Times New Roman Bold Italic" w:hAnsi="Times New Roman Bold Italic"/>
          <w:b/>
          <w:i/>
          <w:iCs/>
          <w:szCs w:val="24"/>
        </w:rPr>
        <w:t xml:space="preserve">(d) </w:t>
      </w:r>
      <w:r w:rsidRPr="00D370D2">
        <w:rPr>
          <w:rFonts w:ascii="Times New Roman Bold Italic" w:hAnsi="Times New Roman Bold Italic"/>
          <w:b/>
          <w:i/>
          <w:iCs/>
          <w:szCs w:val="24"/>
        </w:rPr>
        <w:tab/>
        <w:t>predloge za ustrezne dodatne ukrepe, vključno s finančnimi ukrepi, za obravnavanje opredeljenih vrzeli, kot je določitev namenskega instrumenta, kadar je to potrebno in ne posega v pooblastila sozakonodajalcev za sprejetje večletnega finančnega okvira za obdobje po letu 2027.</w:t>
      </w:r>
      <w:r w:rsidRPr="00D370D2">
        <w:rPr>
          <w:rFonts w:ascii="Times New Roman Bold Italic" w:hAnsi="Times New Roman Bold Italic"/>
          <w:b/>
          <w:iCs/>
          <w:szCs w:val="24"/>
        </w:rPr>
        <w:t xml:space="preserve"> </w:t>
      </w:r>
      <w:r w:rsidRPr="00D370D2">
        <w:rPr>
          <w:b/>
          <w:bCs/>
        </w:rPr>
        <w:t>[Sprememba</w:t>
      </w:r>
      <w:r w:rsidRPr="00D370D2">
        <w:rPr>
          <w:rFonts w:hint="eastAsia"/>
          <w:b/>
          <w:bCs/>
        </w:rPr>
        <w:t> </w:t>
      </w:r>
      <w:r w:rsidRPr="00D370D2">
        <w:rPr>
          <w:b/>
          <w:bCs/>
        </w:rPr>
        <w:t>11]</w:t>
      </w:r>
    </w:p>
    <w:p w14:paraId="05E0FF41" w14:textId="69A44D23" w:rsidR="002A11E4" w:rsidRPr="00D370D2" w:rsidRDefault="002A11E4" w:rsidP="002A11E4">
      <w:pPr>
        <w:widowControl/>
        <w:suppressAutoHyphens/>
        <w:spacing w:before="120" w:after="120" w:line="360" w:lineRule="auto"/>
        <w:ind w:left="567" w:right="-1" w:hanging="567"/>
      </w:pPr>
      <w:r w:rsidRPr="00D370D2">
        <w:t>7.</w:t>
      </w:r>
      <w:r w:rsidRPr="00D370D2">
        <w:tab/>
        <w:t>Države članice zagotovijo, da so informacije iz odstavkov 1 in 2 ustrezne in posodobljene, javnosti pa dostopne v skladu z Direktivo 2003/4/ES Evropskega parlamenta in Sveta, Direktivo 2007/2/ES in Direktivo (EU) 2019/1024 Evropskega parlamenta in Sveta.</w:t>
      </w:r>
    </w:p>
    <w:p w14:paraId="5F303811" w14:textId="77777777" w:rsidR="00482FCD" w:rsidRPr="00D370D2" w:rsidRDefault="00482FCD" w:rsidP="002A11E4">
      <w:pPr>
        <w:widowControl/>
        <w:suppressAutoHyphens/>
        <w:spacing w:before="120" w:after="120" w:line="360" w:lineRule="auto"/>
        <w:ind w:left="567" w:right="-1" w:hanging="567"/>
        <w:rPr>
          <w:rFonts w:eastAsia="Calibri"/>
          <w:szCs w:val="22"/>
        </w:rPr>
      </w:pPr>
    </w:p>
    <w:p w14:paraId="19129401" w14:textId="77777777" w:rsidR="00482FCD" w:rsidRPr="00D370D2" w:rsidRDefault="00482FCD">
      <w:pPr>
        <w:widowControl/>
        <w:rPr>
          <w:b/>
          <w:smallCaps/>
          <w:sz w:val="32"/>
        </w:rPr>
      </w:pPr>
      <w:r w:rsidRPr="00D370D2">
        <w:rPr>
          <w:b/>
          <w:smallCaps/>
          <w:sz w:val="32"/>
        </w:rPr>
        <w:br w:type="page"/>
      </w:r>
    </w:p>
    <w:p w14:paraId="43BA3314" w14:textId="4A71A839" w:rsidR="002A11E4" w:rsidRPr="00D370D2" w:rsidRDefault="002A11E4" w:rsidP="00482FCD">
      <w:pPr>
        <w:widowControl/>
        <w:jc w:val="center"/>
        <w:rPr>
          <w:b/>
          <w:bCs/>
          <w:smallCaps/>
          <w:sz w:val="32"/>
          <w:szCs w:val="28"/>
        </w:rPr>
      </w:pPr>
      <w:r w:rsidRPr="00D370D2">
        <w:rPr>
          <w:b/>
          <w:smallCaps/>
          <w:sz w:val="32"/>
        </w:rPr>
        <w:t>POGLAVJE V</w:t>
      </w:r>
      <w:r w:rsidRPr="00D370D2">
        <w:rPr>
          <w:b/>
          <w:smallCaps/>
          <w:sz w:val="32"/>
        </w:rPr>
        <w:br/>
        <w:t>PRENOS POOBLASTILA IN POSTOPEK V ODBORU</w:t>
      </w:r>
    </w:p>
    <w:p w14:paraId="59465038" w14:textId="77777777" w:rsidR="002A11E4" w:rsidRPr="00D370D2" w:rsidRDefault="002A11E4" w:rsidP="002A11E4">
      <w:pPr>
        <w:keepNext/>
        <w:widowControl/>
        <w:suppressAutoHyphens/>
        <w:spacing w:before="360" w:after="120" w:line="360" w:lineRule="auto"/>
        <w:ind w:right="-1"/>
        <w:jc w:val="center"/>
        <w:outlineLvl w:val="1"/>
        <w:rPr>
          <w:bCs/>
          <w:i/>
          <w:szCs w:val="26"/>
        </w:rPr>
      </w:pPr>
      <w:r w:rsidRPr="00D370D2">
        <w:t>Člen 19</w:t>
      </w:r>
      <w:r w:rsidRPr="00D370D2">
        <w:br/>
      </w:r>
      <w:r w:rsidRPr="00D370D2">
        <w:rPr>
          <w:i/>
        </w:rPr>
        <w:t>Spremembe prilog</w:t>
      </w:r>
    </w:p>
    <w:p w14:paraId="798058E5" w14:textId="726E4E31" w:rsidR="002A11E4" w:rsidRPr="00D370D2" w:rsidRDefault="002A11E4" w:rsidP="009952BA">
      <w:pPr>
        <w:widowControl/>
        <w:suppressAutoHyphens/>
        <w:spacing w:before="120" w:after="120" w:line="360" w:lineRule="auto"/>
        <w:ind w:left="567" w:right="-1" w:hanging="567"/>
        <w:rPr>
          <w:rFonts w:eastAsia="Calibri"/>
          <w:szCs w:val="22"/>
        </w:rPr>
      </w:pPr>
      <w:r w:rsidRPr="00D370D2">
        <w:t>1.</w:t>
      </w:r>
      <w:r w:rsidRPr="00D370D2">
        <w:tab/>
        <w:t xml:space="preserve">Na Komisijo se prenese pooblastilo za sprejemanje delegiranih aktov v skladu s členom 20 za spremembo Priloge I, da se </w:t>
      </w:r>
      <w:r w:rsidRPr="00D370D2">
        <w:rPr>
          <w:b/>
          <w:i/>
        </w:rPr>
        <w:t>način, na katerega se habitatni tipi razvrščajo, prilagodi tehničnemu in znanstvenemu napredku, ter da se upoštevajo izkušnje, pridobljene z uporabo te uredbe</w:t>
      </w:r>
      <w:r w:rsidRPr="00D370D2">
        <w:t>.</w:t>
      </w:r>
    </w:p>
    <w:p w14:paraId="4BDF4041" w14:textId="77777777" w:rsidR="002A11E4" w:rsidRPr="00D370D2" w:rsidRDefault="002A11E4" w:rsidP="002A11E4">
      <w:pPr>
        <w:widowControl/>
        <w:suppressAutoHyphens/>
        <w:spacing w:before="120" w:after="120" w:line="360" w:lineRule="auto"/>
        <w:ind w:left="567" w:right="-1" w:hanging="567"/>
        <w:rPr>
          <w:rFonts w:eastAsia="Calibri"/>
          <w:b/>
          <w:szCs w:val="22"/>
          <w:u w:val="single"/>
        </w:rPr>
      </w:pPr>
      <w:r w:rsidRPr="00D370D2">
        <w:t>2.</w:t>
      </w:r>
      <w:r w:rsidRPr="00D370D2">
        <w:tab/>
        <w:t>Na Komisijo se prenese pooblastilo za sprejemanje delegiranih aktov v skladu s členom 20 v zvezi s spremembo Priloge II</w:t>
      </w:r>
      <w:r w:rsidRPr="00D370D2">
        <w:rPr>
          <w:b/>
          <w:i/>
        </w:rPr>
        <w:t>:</w:t>
      </w:r>
    </w:p>
    <w:p w14:paraId="4EB0C937" w14:textId="77777777" w:rsidR="002A11E4" w:rsidRPr="00D370D2" w:rsidRDefault="002A11E4" w:rsidP="002A11E4">
      <w:pPr>
        <w:widowControl/>
        <w:suppressAutoHyphens/>
        <w:spacing w:before="120" w:after="120" w:line="360" w:lineRule="auto"/>
        <w:ind w:left="1134" w:right="-1" w:hanging="567"/>
        <w:rPr>
          <w:rFonts w:eastAsia="Calibri"/>
          <w:b/>
          <w:szCs w:val="22"/>
          <w:u w:val="single"/>
        </w:rPr>
      </w:pPr>
      <w:r w:rsidRPr="00D370D2">
        <w:rPr>
          <w:b/>
          <w:i/>
        </w:rPr>
        <w:t>(a)</w:t>
      </w:r>
      <w:r w:rsidRPr="00D370D2">
        <w:tab/>
        <w:t>da se prilagodi seznam habitatnih tipov</w:t>
      </w:r>
      <w:r w:rsidRPr="00D370D2">
        <w:rPr>
          <w:b/>
          <w:i/>
        </w:rPr>
        <w:t xml:space="preserve"> za zagotavljanje skladnosti s posodobitvami razvrstitve habitatov v evropskem informacijskem sistemu o naravi (EUNIS) ter</w:t>
      </w:r>
      <w:r w:rsidRPr="00D370D2">
        <w:t xml:space="preserve"> </w:t>
      </w:r>
    </w:p>
    <w:p w14:paraId="6F242762" w14:textId="68290924" w:rsidR="002A11E4" w:rsidRPr="00D370D2" w:rsidRDefault="002A11E4" w:rsidP="009952BA">
      <w:pPr>
        <w:widowControl/>
        <w:suppressAutoHyphens/>
        <w:spacing w:before="120" w:after="120" w:line="360" w:lineRule="auto"/>
        <w:ind w:left="1134" w:right="-1" w:hanging="567"/>
        <w:rPr>
          <w:rFonts w:eastAsia="Calibri"/>
          <w:szCs w:val="22"/>
        </w:rPr>
      </w:pPr>
      <w:r w:rsidRPr="00D370D2">
        <w:rPr>
          <w:b/>
          <w:i/>
        </w:rPr>
        <w:t>(b)</w:t>
      </w:r>
      <w:r w:rsidRPr="00D370D2">
        <w:rPr>
          <w:b/>
          <w:i/>
        </w:rPr>
        <w:tab/>
        <w:t>da se način, na katerega se</w:t>
      </w:r>
      <w:r w:rsidRPr="00D370D2">
        <w:t xml:space="preserve"> habitatni tipi </w:t>
      </w:r>
      <w:r w:rsidRPr="00D370D2">
        <w:rPr>
          <w:b/>
          <w:i/>
        </w:rPr>
        <w:t>razvrščajo, prilagodi tehničnemu in znanstvenemu napredku, ter da se upoštevajo izkušnje, pridobljene z uporabo te uredbe</w:t>
      </w:r>
      <w:r w:rsidRPr="00D370D2">
        <w:t>.</w:t>
      </w:r>
    </w:p>
    <w:p w14:paraId="5907C3BA"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3.</w:t>
      </w:r>
      <w:r w:rsidRPr="00D370D2">
        <w:tab/>
        <w:t xml:space="preserve">Na Komisijo se prenese pooblastilo za sprejemanje delegiranih aktov v skladu s členom 20 za spremembo Priloge III, da </w:t>
      </w:r>
      <w:r w:rsidRPr="00D370D2">
        <w:rPr>
          <w:b/>
          <w:i/>
        </w:rPr>
        <w:t>se glede na tehnični in znanstveni napredek</w:t>
      </w:r>
      <w:r w:rsidRPr="00D370D2">
        <w:t xml:space="preserve"> prilagodi seznam morskih vrst iz člena 5 ▌.</w:t>
      </w:r>
    </w:p>
    <w:p w14:paraId="19EC8A6B"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4.</w:t>
      </w:r>
      <w:r w:rsidRPr="00D370D2">
        <w:tab/>
        <w:t xml:space="preserve">Na Komisijo se prenese pooblastilo za sprejemanje delegiranih aktov v skladu s členom 20 za spremembo Priloge IV, da se </w:t>
      </w:r>
      <w:r w:rsidRPr="00D370D2">
        <w:rPr>
          <w:b/>
          <w:i/>
        </w:rPr>
        <w:t>glede na tehnični in znanstveni napredek</w:t>
      </w:r>
      <w:r w:rsidRPr="00D370D2">
        <w:t xml:space="preserve"> prilagodijo opis, enota in metodologija kazalnikov za kmetijske ekosisteme▌.</w:t>
      </w:r>
    </w:p>
    <w:p w14:paraId="2286E82A"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br w:type="page"/>
        <w:t>5.</w:t>
      </w:r>
      <w:r w:rsidRPr="00D370D2">
        <w:tab/>
        <w:t xml:space="preserve">Na Komisijo se prenese pooblastilo za sprejemanje delegiranih aktov v skladu s členom 20 za spremembo Priloge V, da se </w:t>
      </w:r>
      <w:r w:rsidRPr="00D370D2">
        <w:rPr>
          <w:b/>
          <w:i/>
        </w:rPr>
        <w:t>glede na tehnični in znanstveni napredek</w:t>
      </w:r>
      <w:r w:rsidRPr="00D370D2">
        <w:t xml:space="preserve"> </w:t>
      </w:r>
      <w:r w:rsidRPr="00D370D2">
        <w:rPr>
          <w:b/>
          <w:i/>
        </w:rPr>
        <w:t>prilagodi</w:t>
      </w:r>
      <w:r w:rsidRPr="00D370D2">
        <w:t xml:space="preserve"> seznam vrst, ki se v državah članicah uporabljajo za indeks splošno razširjenih ptic kmetijske krajine.</w:t>
      </w:r>
    </w:p>
    <w:p w14:paraId="2C855D10"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6.</w:t>
      </w:r>
      <w:r w:rsidRPr="00D370D2">
        <w:tab/>
        <w:t xml:space="preserve">Na Komisijo se prenese pooblastilo za sprejemanje delegiranih aktov v skladu s členom 20 za spremembo Priloge VI, da se </w:t>
      </w:r>
      <w:r w:rsidRPr="00D370D2">
        <w:rPr>
          <w:b/>
          <w:i/>
        </w:rPr>
        <w:t>glede na tehnični in znanstveni napredek</w:t>
      </w:r>
      <w:r w:rsidRPr="00D370D2">
        <w:t xml:space="preserve"> prilagodijo opis, enota in metodologija kazalnikov za gozdne ekosisteme ▌.</w:t>
      </w:r>
    </w:p>
    <w:p w14:paraId="1350056F"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7.</w:t>
      </w:r>
      <w:r w:rsidRPr="00D370D2">
        <w:tab/>
        <w:t xml:space="preserve">Na Komisijo se prenese pooblastilo za sprejemanje delegiranih aktov v skladu s členom 20 za spremembo Priloge VII, da </w:t>
      </w:r>
      <w:r w:rsidRPr="00D370D2">
        <w:rPr>
          <w:b/>
          <w:i/>
        </w:rPr>
        <w:t xml:space="preserve">se glede na tehnični in znanstveni napredek </w:t>
      </w:r>
      <w:r w:rsidRPr="00D370D2">
        <w:t>prilagodi seznam primerov ukrepov za obnovo</w:t>
      </w:r>
      <w:r w:rsidRPr="00D370D2">
        <w:rPr>
          <w:b/>
          <w:i/>
        </w:rPr>
        <w:t xml:space="preserve"> ter da se upoštevajo izkušnje, pridobljene z uporabo te uredbe</w:t>
      </w:r>
      <w:r w:rsidRPr="00D370D2">
        <w:t>.</w:t>
      </w:r>
    </w:p>
    <w:p w14:paraId="47D3D9B2" w14:textId="58F2C700" w:rsidR="002A11E4" w:rsidRPr="00D370D2" w:rsidRDefault="002A11E4" w:rsidP="009952BA">
      <w:pPr>
        <w:keepNext/>
        <w:widowControl/>
        <w:suppressAutoHyphens/>
        <w:spacing w:before="360" w:after="120" w:line="360" w:lineRule="auto"/>
        <w:ind w:right="-1"/>
        <w:jc w:val="center"/>
        <w:outlineLvl w:val="1"/>
        <w:rPr>
          <w:bCs/>
          <w:i/>
          <w:szCs w:val="26"/>
        </w:rPr>
      </w:pPr>
      <w:r w:rsidRPr="00D370D2">
        <w:t>Člen 20</w:t>
      </w:r>
      <w:r w:rsidRPr="00D370D2">
        <w:rPr>
          <w:b/>
        </w:rPr>
        <w:br/>
      </w:r>
      <w:r w:rsidRPr="00D370D2">
        <w:rPr>
          <w:i/>
        </w:rPr>
        <w:t>Izvajanje prenosa pooblastila</w:t>
      </w:r>
    </w:p>
    <w:p w14:paraId="2553664B"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1.</w:t>
      </w:r>
      <w:r w:rsidRPr="00D370D2">
        <w:tab/>
        <w:t>Pooblastilo za sprejemanje delegiranih aktov se prenese na Komisijo pod pogoji iz tega člena.</w:t>
      </w:r>
    </w:p>
    <w:p w14:paraId="0B8822EA"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Pooblastilo za sprejemanje delegiranih aktov iz člena 19 se prenese na Komisijo za pet let od [Urad za publikacije: vstavite datum začetka veljavnosti te uredbe]. Komisija najpozneje devet mesecev pred koncem petletnega obdobja pripravi poročilo v zvezi s prenosom pooblastila. Prenos pooblastila se samodejno podaljšuje za enako dolga obdobja, razen če Evropski parlament ali Svet nasprotuje takemu podaljšanju najpozneje tri mesece pred koncem vsakega obdobja.</w:t>
      </w:r>
    </w:p>
    <w:p w14:paraId="00B0326B"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br w:type="page"/>
        <w:t>3.</w:t>
      </w:r>
      <w:r w:rsidRPr="00D370D2">
        <w:tab/>
        <w:t>Prenos pooblastila iz člena 19 lahko kadar koli prekliče Evropski parlament ali Svet. Z odločitvijo o preklicu preneha veljati prenos pooblastila, naveden v temu sklepu. Sklep začne učinkovati dan po njegovi objavi v Uradnem listu Evropske unije ali na poznejši dan, ki je določen v navedenem sklepu. Preklic ne vpliva na veljavnost že veljavnih delegiranih aktov.</w:t>
      </w:r>
    </w:p>
    <w:p w14:paraId="028AEA52" w14:textId="613420F2" w:rsidR="002A11E4" w:rsidRPr="00D370D2" w:rsidRDefault="002A11E4" w:rsidP="00B20044">
      <w:pPr>
        <w:widowControl/>
        <w:suppressAutoHyphens/>
        <w:spacing w:before="120" w:after="120" w:line="360" w:lineRule="auto"/>
        <w:ind w:left="567" w:right="-1" w:hanging="567"/>
        <w:rPr>
          <w:rFonts w:eastAsia="Calibri"/>
          <w:szCs w:val="22"/>
        </w:rPr>
      </w:pPr>
      <w:r w:rsidRPr="00D370D2">
        <w:t>4.</w:t>
      </w:r>
      <w:r w:rsidRPr="00D370D2">
        <w:tab/>
        <w:t>Komisija se pred sprejetjem delegiranega akta posvetuje s strokovnjaki, ki jih imenujejo države članice, v skladu z načeli iz Medinstitucionalnega sporazuma z dne 13. aprila 2016 o boljši pripravi zakonodaje.</w:t>
      </w:r>
    </w:p>
    <w:p w14:paraId="264C0F27"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5.</w:t>
      </w:r>
      <w:r w:rsidRPr="00D370D2">
        <w:tab/>
        <w:t>Komisija takoj po sprejetju delegiranega akta o njem sočasno uradno obvesti Evropski parlament in Svet.</w:t>
      </w:r>
    </w:p>
    <w:p w14:paraId="4EEE1575"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6.</w:t>
      </w:r>
      <w:r w:rsidRPr="00D370D2">
        <w:tab/>
        <w:t>Delegirani akt, sprejet v skladu s členom 19, začne veljati le, če mu Evropski parlament ali Svet ne nasprotuje v dveh mesecih od uradnega obvestila Evropskemu parlamentu in Svetu o navedenem aktu ali če pred iztekom navedenega roka Evropski parlament in Svet obvestita Komisijo, da aktu ne bosta nasprotovala. Ta rok se na pobudo Evropskega parlamenta ali Sveta podaljša za dva meseca.</w:t>
      </w:r>
    </w:p>
    <w:p w14:paraId="1EBA033C" w14:textId="28AB86B1" w:rsidR="002A11E4" w:rsidRPr="00D370D2" w:rsidRDefault="002A11E4" w:rsidP="009952BA">
      <w:pPr>
        <w:keepNext/>
        <w:widowControl/>
        <w:suppressAutoHyphens/>
        <w:spacing w:before="360" w:after="120" w:line="360" w:lineRule="auto"/>
        <w:ind w:right="-1"/>
        <w:jc w:val="center"/>
        <w:outlineLvl w:val="1"/>
        <w:rPr>
          <w:b/>
          <w:bCs/>
          <w:szCs w:val="26"/>
        </w:rPr>
      </w:pPr>
      <w:r w:rsidRPr="00D370D2">
        <w:br w:type="page"/>
        <w:t>Člen 21</w:t>
      </w:r>
      <w:r w:rsidRPr="00D370D2">
        <w:rPr>
          <w:b/>
        </w:rPr>
        <w:br/>
      </w:r>
      <w:r w:rsidRPr="00D370D2">
        <w:rPr>
          <w:i/>
        </w:rPr>
        <w:t>Postopek v odboru</w:t>
      </w:r>
    </w:p>
    <w:p w14:paraId="611AC8CC"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1.</w:t>
      </w:r>
      <w:r w:rsidRPr="00D370D2">
        <w:tab/>
        <w:t>Komisiji pomaga odbor. Navedeni odbor je odbor v smislu Uredbe (EU) št. 182/2011.</w:t>
      </w:r>
    </w:p>
    <w:p w14:paraId="5B961632" w14:textId="77777777" w:rsidR="002A11E4" w:rsidRPr="00D370D2" w:rsidRDefault="002A11E4" w:rsidP="002A11E4">
      <w:pPr>
        <w:widowControl/>
        <w:suppressAutoHyphens/>
        <w:spacing w:before="120" w:after="120" w:line="360" w:lineRule="auto"/>
        <w:ind w:left="567" w:right="-1" w:hanging="567"/>
        <w:rPr>
          <w:rFonts w:eastAsia="Calibri"/>
          <w:szCs w:val="22"/>
        </w:rPr>
      </w:pPr>
      <w:r w:rsidRPr="00D370D2">
        <w:t>2.</w:t>
      </w:r>
      <w:r w:rsidRPr="00D370D2">
        <w:tab/>
        <w:t>Pri sklicevanju na ta odstavek se uporablja člen 5 Uredbe (EU) št. 182/2011.</w:t>
      </w:r>
    </w:p>
    <w:p w14:paraId="18F20664" w14:textId="77777777" w:rsidR="002A11E4" w:rsidRPr="00D370D2" w:rsidRDefault="002A11E4" w:rsidP="002A11E4">
      <w:pPr>
        <w:keepNext/>
        <w:widowControl/>
        <w:suppressAutoHyphens/>
        <w:spacing w:before="240" w:after="240" w:line="360" w:lineRule="auto"/>
        <w:jc w:val="center"/>
        <w:outlineLvl w:val="0"/>
        <w:rPr>
          <w:b/>
          <w:bCs/>
          <w:smallCaps/>
          <w:sz w:val="32"/>
          <w:szCs w:val="28"/>
        </w:rPr>
      </w:pPr>
      <w:r w:rsidRPr="00D370D2">
        <w:rPr>
          <w:b/>
          <w:smallCaps/>
          <w:sz w:val="32"/>
        </w:rPr>
        <w:t>POGLAVJE VI</w:t>
      </w:r>
      <w:r w:rsidRPr="00D370D2">
        <w:rPr>
          <w:b/>
          <w:smallCaps/>
          <w:sz w:val="32"/>
        </w:rPr>
        <w:br/>
        <w:t>KONČNE DOLOČBE</w:t>
      </w:r>
    </w:p>
    <w:p w14:paraId="17EBDD6F" w14:textId="77777777" w:rsidR="002A11E4" w:rsidRPr="00D370D2" w:rsidRDefault="002A11E4" w:rsidP="002A11E4">
      <w:pPr>
        <w:keepNext/>
        <w:widowControl/>
        <w:suppressAutoHyphens/>
        <w:spacing w:before="360" w:after="360" w:line="360" w:lineRule="auto"/>
        <w:jc w:val="center"/>
        <w:outlineLvl w:val="0"/>
        <w:rPr>
          <w:b/>
          <w:i/>
          <w:szCs w:val="26"/>
        </w:rPr>
      </w:pPr>
      <w:bookmarkStart w:id="84" w:name="_Hlk136767184"/>
      <w:r w:rsidRPr="00D370D2">
        <w:rPr>
          <w:b/>
          <w:i/>
        </w:rPr>
        <w:t>Člen 21a</w:t>
      </w:r>
      <w:r w:rsidRPr="00D370D2">
        <w:rPr>
          <w:b/>
          <w:i/>
        </w:rPr>
        <w:br/>
        <w:t>Sprememba Uredbe (EU) 2022/869</w:t>
      </w:r>
    </w:p>
    <w:p w14:paraId="4E9A9A27" w14:textId="77777777" w:rsidR="002A11E4" w:rsidRPr="00D370D2" w:rsidRDefault="002A11E4" w:rsidP="002A11E4">
      <w:pPr>
        <w:widowControl/>
        <w:spacing w:before="120" w:after="120" w:line="360" w:lineRule="auto"/>
        <w:rPr>
          <w:rFonts w:eastAsia="Calibri"/>
          <w:b/>
          <w:i/>
          <w:szCs w:val="22"/>
        </w:rPr>
      </w:pPr>
      <w:r w:rsidRPr="00D370D2">
        <w:rPr>
          <w:b/>
          <w:i/>
        </w:rPr>
        <w:t>Člen 7(8), prvi pododstavek, Uredbe (EU) 2022/869 se nadomesti z naslednjim:</w:t>
      </w:r>
    </w:p>
    <w:p w14:paraId="1C18B82A" w14:textId="77777777" w:rsidR="002A11E4" w:rsidRPr="00D370D2" w:rsidRDefault="002A11E4" w:rsidP="002A11E4">
      <w:pPr>
        <w:widowControl/>
        <w:spacing w:before="120" w:after="120" w:line="360" w:lineRule="auto"/>
        <w:rPr>
          <w:rFonts w:eastAsia="Calibri"/>
          <w:b/>
          <w:i/>
          <w:szCs w:val="22"/>
        </w:rPr>
      </w:pPr>
      <w:bookmarkStart w:id="85" w:name="_Hlk135897854"/>
      <w:r w:rsidRPr="00D370D2">
        <w:rPr>
          <w:b/>
          <w:i/>
        </w:rPr>
        <w:t>„V zvezi z vplivi na okolje, obravnavanimi v členu 6(4) Direktive 92/43/EGS, členu 4(7) Direktive 2000/60/ES ter členu 4(8) in (8a) ter členu 5(8) in (8a) [predloga uredbe Evropskega parlamenta in Sveta o obnovi narave], se projekti s seznama Unije, če so izpolnjeni vsi pogoji iz navedenih direktiv, štejejo za projekte javnega interesa z vidika energetske politike, lahko pa tudi za projekte prevladujočega javnega interesa.“</w:t>
      </w:r>
      <w:bookmarkEnd w:id="85"/>
    </w:p>
    <w:bookmarkEnd w:id="84"/>
    <w:p w14:paraId="7B5DEF9B" w14:textId="77777777" w:rsidR="002A11E4" w:rsidRPr="00D370D2" w:rsidRDefault="002A11E4" w:rsidP="002A11E4">
      <w:pPr>
        <w:keepNext/>
        <w:widowControl/>
        <w:suppressAutoHyphens/>
        <w:spacing w:before="360" w:after="360" w:line="360" w:lineRule="auto"/>
        <w:jc w:val="center"/>
        <w:outlineLvl w:val="0"/>
        <w:rPr>
          <w:b/>
          <w:bCs/>
          <w:smallCaps/>
          <w:sz w:val="32"/>
          <w:szCs w:val="28"/>
        </w:rPr>
      </w:pPr>
      <w:r w:rsidRPr="00D370D2">
        <w:br w:type="page"/>
        <w:t xml:space="preserve">Člen 22 </w:t>
      </w:r>
      <w:r w:rsidRPr="00D370D2">
        <w:br/>
      </w:r>
      <w:r w:rsidRPr="00D370D2">
        <w:rPr>
          <w:i/>
        </w:rPr>
        <w:t>Pregled</w:t>
      </w:r>
    </w:p>
    <w:p w14:paraId="5DBE1108" w14:textId="074321D2" w:rsidR="002A11E4" w:rsidRPr="00D370D2" w:rsidRDefault="002A11E4" w:rsidP="00926605">
      <w:pPr>
        <w:widowControl/>
        <w:suppressAutoHyphens/>
        <w:spacing w:before="120" w:after="120" w:line="360" w:lineRule="auto"/>
        <w:ind w:left="567" w:right="140" w:hanging="567"/>
        <w:rPr>
          <w:rFonts w:eastAsia="Calibri"/>
          <w:b/>
          <w:szCs w:val="22"/>
        </w:rPr>
      </w:pPr>
      <w:r w:rsidRPr="00D370D2">
        <w:t>1.</w:t>
      </w:r>
      <w:r w:rsidRPr="00D370D2">
        <w:tab/>
        <w:t xml:space="preserve">Komisija oceni </w:t>
      </w:r>
      <w:r w:rsidR="00926605" w:rsidRPr="00D370D2">
        <w:rPr>
          <w:b/>
          <w:i/>
        </w:rPr>
        <w:t>to uredbo</w:t>
      </w:r>
      <w:r w:rsidRPr="00D370D2">
        <w:t xml:space="preserve"> do 31. decembra </w:t>
      </w:r>
      <w:r w:rsidR="00926605" w:rsidRPr="00D370D2">
        <w:rPr>
          <w:b/>
          <w:i/>
        </w:rPr>
        <w:t>2030, nato pa vsaki dve leti, da bi ocenila učinek te uredbe, zlasti na kmetijski sektor in oskrbo z varno in zanesljivo hrano, ter socialno-ekonomske učinke te uredbe, zlasti na podeželju</w:t>
      </w:r>
      <w:r w:rsidRPr="00D370D2">
        <w:t>.</w:t>
      </w:r>
      <w:r w:rsidR="00926605" w:rsidRPr="00D370D2">
        <w:rPr>
          <w:b/>
        </w:rPr>
        <w:t xml:space="preserve"> [Sprememba 45]</w:t>
      </w:r>
    </w:p>
    <w:p w14:paraId="5FA04655" w14:textId="2B79D6C3" w:rsidR="002A11E4" w:rsidRPr="00D370D2" w:rsidRDefault="002A11E4" w:rsidP="00926605">
      <w:pPr>
        <w:widowControl/>
        <w:suppressAutoHyphens/>
        <w:spacing w:before="120" w:after="120" w:line="360" w:lineRule="auto"/>
        <w:ind w:left="567" w:right="140" w:hanging="567"/>
        <w:rPr>
          <w:rFonts w:eastAsia="Calibri"/>
          <w:b/>
          <w:szCs w:val="22"/>
        </w:rPr>
      </w:pPr>
      <w:r w:rsidRPr="00D370D2">
        <w:t>2.</w:t>
      </w:r>
      <w:r w:rsidRPr="00D370D2">
        <w:tab/>
        <w:t>Komisija predloži poročilo o glavnih ugotovitvah ocene Evropskemu parlamentu, Svetu, Evropskemu ekonomsko-socialnemu odboru in Odboru regij. Kadar Komisija meni, da je to primerno, poročilu priloži zakonodajni predlog za spremembo ustreznih določb te uredbe, ob upoštevanju potrebe po določitvi dodatnih ciljev za obnovo</w:t>
      </w:r>
      <w:r w:rsidR="00926605" w:rsidRPr="00D370D2">
        <w:rPr>
          <w:b/>
          <w:bCs/>
          <w:i/>
          <w:iCs/>
          <w:szCs w:val="24"/>
          <w:lang w:eastAsia="en-US"/>
        </w:rPr>
        <w:t>, vključno s posodobljenimi cilji za leti 2040 in 2050,</w:t>
      </w:r>
      <w:r w:rsidRPr="00D370D2">
        <w:t xml:space="preserve"> na podlagi skupnih metod za ocenjevanje stanja ekosistemov, ki niso zajeti v členih 4 in 5, </w:t>
      </w:r>
      <w:r w:rsidR="00926605" w:rsidRPr="00D370D2">
        <w:rPr>
          <w:b/>
          <w:bCs/>
          <w:i/>
          <w:iCs/>
          <w:szCs w:val="24"/>
          <w:lang w:eastAsia="en-US"/>
        </w:rPr>
        <w:t xml:space="preserve">ocene iz odstavka 1 tega člena </w:t>
      </w:r>
      <w:r w:rsidRPr="00D370D2">
        <w:t>in najnovejših znanstvenih dokazov.</w:t>
      </w:r>
      <w:r w:rsidR="00926605" w:rsidRPr="00D370D2">
        <w:rPr>
          <w:b/>
        </w:rPr>
        <w:t xml:space="preserve"> [Sprememba 17]</w:t>
      </w:r>
    </w:p>
    <w:p w14:paraId="44FD71DC" w14:textId="3B546BFB" w:rsidR="00926605" w:rsidRPr="00D370D2" w:rsidRDefault="00926605">
      <w:pPr>
        <w:widowControl/>
      </w:pPr>
      <w:r w:rsidRPr="00D370D2">
        <w:br w:type="page"/>
      </w:r>
    </w:p>
    <w:p w14:paraId="71623C0F" w14:textId="38E16A2D" w:rsidR="00926605" w:rsidRPr="00D370D2" w:rsidRDefault="00926605" w:rsidP="00EC40EF">
      <w:pPr>
        <w:widowControl/>
        <w:spacing w:before="120" w:after="120" w:line="360" w:lineRule="auto"/>
        <w:jc w:val="center"/>
        <w:rPr>
          <w:b/>
          <w:bCs/>
          <w:i/>
          <w:iCs/>
        </w:rPr>
      </w:pPr>
      <w:r w:rsidRPr="00D370D2">
        <w:rPr>
          <w:b/>
          <w:bCs/>
          <w:i/>
          <w:iCs/>
        </w:rPr>
        <w:t>Člen 22a</w:t>
      </w:r>
      <w:r w:rsidRPr="00D370D2">
        <w:rPr>
          <w:b/>
          <w:bCs/>
          <w:i/>
          <w:iCs/>
        </w:rPr>
        <w:br/>
        <w:t>Odložitev uresničevanja ciljev iz te uredbe v primeru izjemnih socialno-ekonomskih posledic</w:t>
      </w:r>
    </w:p>
    <w:p w14:paraId="60A6F146" w14:textId="1FC35D89" w:rsidR="00926605" w:rsidRPr="00D370D2" w:rsidRDefault="00926605" w:rsidP="00EC40EF">
      <w:pPr>
        <w:widowControl/>
        <w:spacing w:before="120" w:after="120" w:line="360" w:lineRule="auto"/>
        <w:ind w:left="567" w:hanging="567"/>
        <w:rPr>
          <w:b/>
          <w:bCs/>
          <w:i/>
          <w:iCs/>
        </w:rPr>
      </w:pPr>
      <w:r w:rsidRPr="00D370D2">
        <w:rPr>
          <w:b/>
          <w:bCs/>
          <w:i/>
          <w:iCs/>
        </w:rPr>
        <w:t xml:space="preserve">1. </w:t>
      </w:r>
      <w:r w:rsidRPr="00D370D2">
        <w:rPr>
          <w:b/>
          <w:bCs/>
          <w:i/>
          <w:iCs/>
        </w:rPr>
        <w:tab/>
        <w:t>Komisija do ... [eno leto po datumu začetka veljavnosti te uredbe] in nato vsako leto v Uradnem listu Evropske unije objavi obvestilo o tem, ali je izpolnjen eden ali več naslednjih pogojev:</w:t>
      </w:r>
    </w:p>
    <w:p w14:paraId="7F8304EF" w14:textId="24E814BB" w:rsidR="00926605" w:rsidRPr="00D370D2" w:rsidRDefault="00926605" w:rsidP="00EC40EF">
      <w:pPr>
        <w:widowControl/>
        <w:spacing w:before="120" w:after="120" w:line="360" w:lineRule="auto"/>
        <w:ind w:left="1134" w:hanging="567"/>
        <w:rPr>
          <w:b/>
          <w:bCs/>
          <w:i/>
          <w:iCs/>
        </w:rPr>
      </w:pPr>
      <w:r w:rsidRPr="00D370D2">
        <w:rPr>
          <w:b/>
          <w:bCs/>
          <w:i/>
          <w:iCs/>
        </w:rPr>
        <w:t xml:space="preserve">(a) </w:t>
      </w:r>
      <w:r w:rsidRPr="00D370D2">
        <w:rPr>
          <w:b/>
          <w:bCs/>
          <w:i/>
          <w:iCs/>
        </w:rPr>
        <w:tab/>
        <w:t>postopki izdaje dovoljenj v eni ali več državah članicah zaradi omejitev, ki izhajajo iz naravovarstvene zakonodaje Unije, zaostajajo na naslednjih področjih:</w:t>
      </w:r>
    </w:p>
    <w:p w14:paraId="6061445A" w14:textId="76701A1B" w:rsidR="00926605" w:rsidRPr="00D370D2" w:rsidRDefault="00926605" w:rsidP="00EC40EF">
      <w:pPr>
        <w:widowControl/>
        <w:spacing w:before="120" w:after="120" w:line="360" w:lineRule="auto"/>
        <w:ind w:left="1701" w:hanging="567"/>
        <w:rPr>
          <w:b/>
          <w:bCs/>
          <w:i/>
          <w:iCs/>
        </w:rPr>
      </w:pPr>
      <w:r w:rsidRPr="00D370D2">
        <w:rPr>
          <w:b/>
          <w:bCs/>
          <w:i/>
          <w:iCs/>
        </w:rPr>
        <w:t xml:space="preserve">(i) </w:t>
      </w:r>
      <w:r w:rsidRPr="00D370D2">
        <w:rPr>
          <w:b/>
          <w:bCs/>
          <w:i/>
          <w:iCs/>
        </w:rPr>
        <w:tab/>
        <w:t>gradnja in preoblikovanje hiš, zlasti v sektorju socialnih stanovanj;</w:t>
      </w:r>
    </w:p>
    <w:p w14:paraId="0E881088" w14:textId="45A66549" w:rsidR="00926605" w:rsidRPr="00D370D2" w:rsidRDefault="00926605" w:rsidP="00EC40EF">
      <w:pPr>
        <w:widowControl/>
        <w:spacing w:before="120" w:after="120" w:line="360" w:lineRule="auto"/>
        <w:ind w:left="1701" w:hanging="567"/>
        <w:rPr>
          <w:b/>
          <w:bCs/>
          <w:i/>
          <w:iCs/>
        </w:rPr>
      </w:pPr>
      <w:r w:rsidRPr="00D370D2">
        <w:rPr>
          <w:b/>
          <w:bCs/>
          <w:i/>
          <w:iCs/>
        </w:rPr>
        <w:t xml:space="preserve">(ii) </w:t>
      </w:r>
      <w:r w:rsidRPr="00D370D2">
        <w:rPr>
          <w:b/>
          <w:bCs/>
          <w:i/>
          <w:iCs/>
        </w:rPr>
        <w:tab/>
        <w:t>izvajanje projektov na področju energije iz obnovljivih virov, povezanih z doseganjem ciljev iz Uredbe (EU) 2021/1119 [evropska podnebna pravila];</w:t>
      </w:r>
    </w:p>
    <w:p w14:paraId="14EEF119" w14:textId="1B887584" w:rsidR="00926605" w:rsidRPr="00D370D2" w:rsidRDefault="00926605" w:rsidP="00EC40EF">
      <w:pPr>
        <w:widowControl/>
        <w:spacing w:before="120" w:after="120" w:line="360" w:lineRule="auto"/>
        <w:ind w:left="1134" w:hanging="567"/>
        <w:rPr>
          <w:b/>
          <w:bCs/>
          <w:i/>
          <w:iCs/>
        </w:rPr>
      </w:pPr>
      <w:r w:rsidRPr="00D370D2">
        <w:rPr>
          <w:b/>
          <w:bCs/>
          <w:i/>
          <w:iCs/>
        </w:rPr>
        <w:t xml:space="preserve">(b) </w:t>
      </w:r>
      <w:r w:rsidRPr="00D370D2">
        <w:rPr>
          <w:b/>
          <w:bCs/>
          <w:i/>
          <w:iCs/>
        </w:rPr>
        <w:tab/>
        <w:t>povprečna cena hrane se je v obdobju enega leta zvišala za 10 %;</w:t>
      </w:r>
    </w:p>
    <w:p w14:paraId="2DA40EB2" w14:textId="5D11142E" w:rsidR="00926605" w:rsidRPr="00D370D2" w:rsidRDefault="00926605" w:rsidP="00EC40EF">
      <w:pPr>
        <w:widowControl/>
        <w:spacing w:before="120" w:after="120" w:line="360" w:lineRule="auto"/>
        <w:ind w:left="1134" w:hanging="567"/>
        <w:rPr>
          <w:b/>
          <w:bCs/>
          <w:i/>
          <w:iCs/>
        </w:rPr>
      </w:pPr>
      <w:r w:rsidRPr="00D370D2">
        <w:rPr>
          <w:b/>
          <w:bCs/>
          <w:i/>
          <w:iCs/>
        </w:rPr>
        <w:t xml:space="preserve">(c) </w:t>
      </w:r>
      <w:r w:rsidRPr="00D370D2">
        <w:rPr>
          <w:b/>
          <w:bCs/>
          <w:i/>
          <w:iCs/>
        </w:rPr>
        <w:tab/>
        <w:t>skupna proizvodnja hrane se je v Uniji v obdobju enega leta zmanjšala za 5 %.</w:t>
      </w:r>
    </w:p>
    <w:p w14:paraId="5E457040" w14:textId="105EB01C" w:rsidR="00926605" w:rsidRPr="00D370D2" w:rsidRDefault="00926605" w:rsidP="00EC40EF">
      <w:pPr>
        <w:widowControl/>
        <w:spacing w:before="120" w:after="120" w:line="360" w:lineRule="auto"/>
        <w:ind w:left="567" w:hanging="567"/>
        <w:rPr>
          <w:b/>
          <w:bCs/>
          <w:iCs/>
        </w:rPr>
      </w:pPr>
      <w:r w:rsidRPr="00D370D2">
        <w:rPr>
          <w:b/>
          <w:bCs/>
          <w:i/>
          <w:iCs/>
        </w:rPr>
        <w:t xml:space="preserve">2. </w:t>
      </w:r>
      <w:r w:rsidRPr="00D370D2">
        <w:rPr>
          <w:b/>
          <w:bCs/>
          <w:i/>
          <w:iCs/>
        </w:rPr>
        <w:tab/>
        <w:t>Kadar je izpolnjen eden ali več pogojev iz odstavka 1, se uresničevanje ciljev iz te uredbe odloži, dokler noben pogoj iz navedenega odstavka ni več izpolnjen.</w:t>
      </w:r>
      <w:r w:rsidRPr="00D370D2">
        <w:rPr>
          <w:b/>
          <w:bCs/>
          <w:iCs/>
        </w:rPr>
        <w:t xml:space="preserve"> [Sprememba 131]</w:t>
      </w:r>
    </w:p>
    <w:p w14:paraId="22B71055" w14:textId="51124567" w:rsidR="002A11E4" w:rsidRPr="00D370D2" w:rsidRDefault="002A11E4" w:rsidP="002A11E4">
      <w:pPr>
        <w:keepNext/>
        <w:widowControl/>
        <w:suppressAutoHyphens/>
        <w:spacing w:before="360" w:after="120" w:line="360" w:lineRule="auto"/>
        <w:ind w:right="140"/>
        <w:jc w:val="center"/>
        <w:outlineLvl w:val="1"/>
        <w:rPr>
          <w:b/>
          <w:bCs/>
          <w:i/>
          <w:iCs/>
          <w:szCs w:val="26"/>
        </w:rPr>
      </w:pPr>
      <w:r w:rsidRPr="00D370D2">
        <w:t>Člen 23</w:t>
      </w:r>
      <w:r w:rsidRPr="00D370D2">
        <w:br/>
      </w:r>
      <w:r w:rsidRPr="00D370D2">
        <w:rPr>
          <w:i/>
        </w:rPr>
        <w:t>Začetek veljavnosti</w:t>
      </w:r>
    </w:p>
    <w:p w14:paraId="63FA6478" w14:textId="4AD8BCA9" w:rsidR="002A11E4" w:rsidRPr="00D370D2" w:rsidRDefault="002A11E4" w:rsidP="002A11E4">
      <w:pPr>
        <w:widowControl/>
        <w:suppressAutoHyphens/>
        <w:spacing w:before="120" w:after="120" w:line="360" w:lineRule="auto"/>
        <w:ind w:right="140"/>
      </w:pPr>
      <w:r w:rsidRPr="00D370D2">
        <w:t xml:space="preserve">Ta uredba začne veljati dvajseti dan po objavi v </w:t>
      </w:r>
      <w:r w:rsidRPr="00D370D2">
        <w:rPr>
          <w:i/>
          <w:iCs/>
        </w:rPr>
        <w:t>Uradnem listu Evropske unije</w:t>
      </w:r>
      <w:r w:rsidRPr="00D370D2">
        <w:t>.</w:t>
      </w:r>
    </w:p>
    <w:p w14:paraId="77CA6FCA" w14:textId="42FD5A71" w:rsidR="000D48C8" w:rsidRPr="00D370D2" w:rsidRDefault="000D48C8" w:rsidP="002A11E4">
      <w:pPr>
        <w:widowControl/>
        <w:suppressAutoHyphens/>
        <w:spacing w:before="120" w:after="120" w:line="360" w:lineRule="auto"/>
        <w:ind w:right="140"/>
        <w:rPr>
          <w:b/>
        </w:rPr>
      </w:pPr>
      <w:r w:rsidRPr="00D370D2">
        <w:rPr>
          <w:b/>
          <w:i/>
        </w:rPr>
        <w:t>Uredba se uporablja od datuma, ko Komisija Evropskemu parlamentu in Svetu predloži zanesljive in znanstvene podatke o pogojih, ki so potrebni za zagotovitev dolgoročne prehranske varnosti, s čimer se upoštevata potreba po ornih zemljiščih v konvencionalnem in ekološkem kmetijstvu ter vpliv obnove narave na proizvodnjo, razpoložljivost in cene hrane. Komisija v Uradnem listu Evropske unije objavi obvestilo, v katerem navede datum začetka uporabe te uredbe.</w:t>
      </w:r>
      <w:r w:rsidRPr="00D370D2">
        <w:rPr>
          <w:b/>
        </w:rPr>
        <w:t xml:space="preserve"> [Sprememba 135]</w:t>
      </w:r>
    </w:p>
    <w:p w14:paraId="0C836C95" w14:textId="6C7BEB15" w:rsidR="000D48C8" w:rsidRPr="00D370D2" w:rsidRDefault="000D48C8" w:rsidP="002A11E4">
      <w:pPr>
        <w:widowControl/>
        <w:suppressAutoHyphens/>
        <w:spacing w:before="120" w:after="120" w:line="360" w:lineRule="auto"/>
        <w:ind w:right="140"/>
        <w:rPr>
          <w:rFonts w:eastAsia="Calibri"/>
          <w:b/>
          <w:szCs w:val="24"/>
        </w:rPr>
      </w:pPr>
      <w:r w:rsidRPr="00D370D2">
        <w:rPr>
          <w:b/>
          <w:i/>
        </w:rPr>
        <w:t>Uredba se uporablja od datuma, ko je izpolnjen pogoj iz člena 11(2a). Komisija v Uradnem listu Evropske unije objavi obvestilo, v katerem navede datum začetka uporabe te uredbe.</w:t>
      </w:r>
      <w:r w:rsidRPr="00D370D2">
        <w:rPr>
          <w:b/>
        </w:rPr>
        <w:t xml:space="preserve"> [Sprememba 136]</w:t>
      </w:r>
    </w:p>
    <w:p w14:paraId="17ED3666" w14:textId="77777777" w:rsidR="002A11E4" w:rsidRPr="00D370D2" w:rsidRDefault="002A11E4" w:rsidP="002A11E4">
      <w:pPr>
        <w:widowControl/>
        <w:suppressAutoHyphens/>
        <w:spacing w:before="480" w:after="120" w:line="360" w:lineRule="auto"/>
        <w:ind w:right="140"/>
        <w:rPr>
          <w:rFonts w:eastAsia="Calibri"/>
          <w:szCs w:val="22"/>
        </w:rPr>
      </w:pPr>
      <w:r w:rsidRPr="00D370D2">
        <w:t>Ta uredba je v celoti zavezujoča in se neposredno uporablja v vseh državah članicah.</w:t>
      </w:r>
    </w:p>
    <w:p w14:paraId="024CA2A0" w14:textId="357532A8" w:rsidR="002A11E4" w:rsidRPr="00D370D2" w:rsidRDefault="002A11E4" w:rsidP="009952BA">
      <w:pPr>
        <w:keepNext/>
        <w:widowControl/>
        <w:suppressAutoHyphens/>
        <w:spacing w:before="120" w:line="360" w:lineRule="auto"/>
        <w:jc w:val="both"/>
        <w:rPr>
          <w:rFonts w:eastAsia="Calibri"/>
          <w:szCs w:val="22"/>
        </w:rPr>
      </w:pPr>
      <w:r w:rsidRPr="00D370D2">
        <w:t xml:space="preserve">V </w:t>
      </w:r>
      <w:r w:rsidR="009952BA" w:rsidRPr="00D370D2">
        <w:t>...</w:t>
      </w:r>
      <w:r w:rsidRPr="00D370D2">
        <w:t>,</w:t>
      </w:r>
    </w:p>
    <w:p w14:paraId="5107971C" w14:textId="77777777" w:rsidR="002A11E4" w:rsidRPr="00D370D2" w:rsidRDefault="002A11E4" w:rsidP="002A11E4">
      <w:pPr>
        <w:keepNext/>
        <w:widowControl/>
        <w:tabs>
          <w:tab w:val="left" w:pos="4252"/>
        </w:tabs>
        <w:suppressAutoHyphens/>
        <w:spacing w:before="720" w:line="360" w:lineRule="auto"/>
        <w:jc w:val="both"/>
        <w:rPr>
          <w:rFonts w:eastAsia="Calibri"/>
          <w:i/>
          <w:szCs w:val="22"/>
        </w:rPr>
      </w:pPr>
      <w:r w:rsidRPr="00D370D2">
        <w:rPr>
          <w:i/>
        </w:rPr>
        <w:t>Za Evropski parlament</w:t>
      </w:r>
      <w:r w:rsidRPr="00D370D2">
        <w:rPr>
          <w:i/>
        </w:rPr>
        <w:tab/>
        <w:t>Za Svet</w:t>
      </w:r>
    </w:p>
    <w:p w14:paraId="2B3CF5DA" w14:textId="3961F437" w:rsidR="002A11E4" w:rsidRPr="00D370D2" w:rsidRDefault="002A11E4" w:rsidP="009952BA">
      <w:pPr>
        <w:widowControl/>
        <w:tabs>
          <w:tab w:val="left" w:pos="4253"/>
        </w:tabs>
        <w:spacing w:before="120" w:after="120" w:line="360" w:lineRule="auto"/>
        <w:rPr>
          <w:i/>
        </w:rPr>
      </w:pPr>
      <w:r w:rsidRPr="00D370D2">
        <w:rPr>
          <w:i/>
        </w:rPr>
        <w:t>predsednica</w:t>
      </w:r>
      <w:r w:rsidRPr="00D370D2">
        <w:rPr>
          <w:i/>
        </w:rPr>
        <w:tab/>
        <w:t>predsednik</w:t>
      </w:r>
      <w:r w:rsidR="009952BA" w:rsidRPr="00D370D2">
        <w:rPr>
          <w:i/>
        </w:rPr>
        <w:t>/predsednica</w:t>
      </w:r>
    </w:p>
    <w:p w14:paraId="7DE2B692" w14:textId="7D830203" w:rsidR="009952BA" w:rsidRPr="00D370D2" w:rsidRDefault="009952BA" w:rsidP="009952BA">
      <w:pPr>
        <w:widowControl/>
        <w:tabs>
          <w:tab w:val="left" w:pos="4253"/>
        </w:tabs>
        <w:spacing w:before="120" w:after="120" w:line="360" w:lineRule="auto"/>
        <w:rPr>
          <w:i/>
        </w:rPr>
      </w:pPr>
    </w:p>
    <w:p w14:paraId="25F11A6A" w14:textId="77777777" w:rsidR="009952BA" w:rsidRPr="00D370D2" w:rsidRDefault="009952BA" w:rsidP="009952BA">
      <w:pPr>
        <w:widowControl/>
        <w:tabs>
          <w:tab w:val="left" w:pos="4253"/>
        </w:tabs>
        <w:spacing w:before="120" w:after="120" w:line="360" w:lineRule="auto"/>
        <w:rPr>
          <w:rFonts w:eastAsia="Calibri"/>
          <w:szCs w:val="22"/>
        </w:rPr>
        <w:sectPr w:rsidR="009952BA" w:rsidRPr="00D370D2" w:rsidSect="005565D7">
          <w:footnotePr>
            <w:numRestart w:val="eachSect"/>
          </w:footnotePr>
          <w:pgSz w:w="11907" w:h="16839"/>
          <w:pgMar w:top="1134" w:right="1134" w:bottom="1134" w:left="1134" w:header="567" w:footer="567" w:gutter="0"/>
          <w:cols w:space="720"/>
          <w:docGrid w:linePitch="360"/>
        </w:sectPr>
      </w:pPr>
    </w:p>
    <w:p w14:paraId="5CB06D28" w14:textId="7A173954" w:rsidR="002A11E4" w:rsidRPr="00D370D2" w:rsidRDefault="002A11E4" w:rsidP="009952BA">
      <w:pPr>
        <w:widowControl/>
        <w:suppressAutoHyphens/>
        <w:spacing w:before="120" w:after="120" w:line="360" w:lineRule="auto"/>
        <w:jc w:val="center"/>
        <w:rPr>
          <w:rFonts w:eastAsia="Calibri"/>
          <w:i/>
          <w:szCs w:val="22"/>
        </w:rPr>
      </w:pPr>
      <w:r w:rsidRPr="00D370D2">
        <w:rPr>
          <w:smallCaps/>
          <w:u w:val="single"/>
        </w:rPr>
        <w:t>PRILOGA I</w:t>
      </w:r>
      <w:r w:rsidRPr="00D370D2">
        <w:rPr>
          <w:smallCaps/>
          <w:u w:val="single"/>
        </w:rPr>
        <w:br/>
        <w:t>KOPENSKI, OBALNI IN SLADKOVODNI EKOSISTEMI – HABITATNI TIPI IN SKUPINE HABITATNIH TIPOV IZ ČLENA 4(1) IN (2)</w:t>
      </w:r>
    </w:p>
    <w:p w14:paraId="775883E0" w14:textId="77777777" w:rsidR="002A11E4" w:rsidRPr="00D370D2" w:rsidRDefault="002A11E4" w:rsidP="002A11E4">
      <w:pPr>
        <w:widowControl/>
        <w:suppressAutoHyphens/>
        <w:spacing w:before="120" w:after="120" w:line="360" w:lineRule="auto"/>
        <w:rPr>
          <w:rFonts w:eastAsia="Calibri"/>
          <w:noProof/>
          <w:szCs w:val="24"/>
          <w:lang w:eastAsia="en-US"/>
        </w:rPr>
      </w:pPr>
    </w:p>
    <w:p w14:paraId="19C81B3E" w14:textId="77777777" w:rsidR="002A11E4" w:rsidRPr="00D370D2" w:rsidRDefault="002A11E4" w:rsidP="002A11E4">
      <w:pPr>
        <w:widowControl/>
        <w:suppressAutoHyphens/>
        <w:spacing w:before="120" w:after="120" w:line="360" w:lineRule="auto"/>
        <w:rPr>
          <w:rFonts w:eastAsia="Calibri"/>
          <w:noProof/>
          <w:szCs w:val="24"/>
        </w:rPr>
      </w:pPr>
      <w:r w:rsidRPr="00D370D2">
        <w:t xml:space="preserve">Spodnji seznam vključuje vse kopenske, obalne in sladkovodne habitatne tipe iz Priloge I k Direktivi 92/43/EGS, navedene v členu 4(1) in (2), pa tudi šest skupin navedenih habitatnih tipov, in sicer 1) mokrišča (obalna in celinska), 2) travišča in drugi pašniški habitati, 3) reke, jezera ter aluvialni in obrežni habitati, 4) gozdovi, 5) stepa ter habitati resav in grmišč ter 6) skalnati habitati in sipine. </w:t>
      </w:r>
    </w:p>
    <w:p w14:paraId="2CC9DE89" w14:textId="77777777" w:rsidR="002A11E4" w:rsidRPr="00D370D2" w:rsidRDefault="002A11E4" w:rsidP="002A11E4">
      <w:pPr>
        <w:keepNext/>
        <w:widowControl/>
        <w:spacing w:before="120" w:after="120"/>
        <w:ind w:left="850" w:hanging="850"/>
        <w:jc w:val="both"/>
        <w:outlineLvl w:val="1"/>
        <w:rPr>
          <w:b/>
          <w:bCs/>
          <w:szCs w:val="26"/>
        </w:rPr>
      </w:pPr>
      <w:r w:rsidRPr="00D370D2">
        <w:rPr>
          <w:b/>
        </w:rPr>
        <w:t>1.</w:t>
      </w:r>
      <w:r w:rsidRPr="00D370D2">
        <w:rPr>
          <w:b/>
        </w:rPr>
        <w:tab/>
        <w:t>SKUPINA 1: Mokrišča (obalna in celinska)</w:t>
      </w:r>
    </w:p>
    <w:tbl>
      <w:tblPr>
        <w:tblStyle w:val="TableGrid1"/>
        <w:tblW w:w="0" w:type="auto"/>
        <w:tblLook w:val="04A0" w:firstRow="1" w:lastRow="0" w:firstColumn="1" w:lastColumn="0" w:noHBand="0" w:noVBand="1"/>
      </w:tblPr>
      <w:tblGrid>
        <w:gridCol w:w="1896"/>
        <w:gridCol w:w="7508"/>
      </w:tblGrid>
      <w:tr w:rsidR="002A11E4" w:rsidRPr="00D370D2" w14:paraId="59078C0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576AEC69"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08" w:type="dxa"/>
            <w:tcBorders>
              <w:top w:val="single" w:sz="4" w:space="0" w:color="auto"/>
              <w:left w:val="single" w:sz="4" w:space="0" w:color="auto"/>
              <w:bottom w:val="single" w:sz="4" w:space="0" w:color="auto"/>
              <w:right w:val="single" w:sz="4" w:space="0" w:color="auto"/>
            </w:tcBorders>
            <w:vAlign w:val="center"/>
          </w:tcPr>
          <w:p w14:paraId="3BFC4C4A"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0A33E61E"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1194880C" w14:textId="77777777" w:rsidR="002A11E4" w:rsidRPr="00D370D2" w:rsidRDefault="002A11E4" w:rsidP="002A11E4">
            <w:pPr>
              <w:widowControl/>
              <w:spacing w:before="120" w:after="120"/>
              <w:rPr>
                <w:noProof/>
              </w:rPr>
            </w:pPr>
            <w:r w:rsidRPr="00D370D2">
              <w:rPr>
                <w:b/>
              </w:rPr>
              <w:t>Obalni in slani habitati</w:t>
            </w:r>
          </w:p>
        </w:tc>
      </w:tr>
      <w:tr w:rsidR="002A11E4" w:rsidRPr="00D370D2" w14:paraId="67D6BE1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40FB164" w14:textId="77777777" w:rsidR="002A11E4" w:rsidRPr="00D370D2" w:rsidRDefault="002A11E4" w:rsidP="002A11E4">
            <w:pPr>
              <w:widowControl/>
              <w:spacing w:before="120" w:after="120"/>
              <w:rPr>
                <w:b/>
                <w:noProof/>
              </w:rPr>
            </w:pPr>
            <w:r w:rsidRPr="00D370D2">
              <w:t>1130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150E69" w14:textId="77777777" w:rsidR="002A11E4" w:rsidRPr="00D370D2" w:rsidRDefault="002A11E4" w:rsidP="002A11E4">
            <w:pPr>
              <w:widowControl/>
              <w:spacing w:before="120" w:after="120"/>
              <w:rPr>
                <w:b/>
                <w:noProof/>
              </w:rPr>
            </w:pPr>
            <w:r w:rsidRPr="00D370D2">
              <w:t>Rečna ustja</w:t>
            </w:r>
          </w:p>
        </w:tc>
      </w:tr>
      <w:tr w:rsidR="002A11E4" w:rsidRPr="00D370D2" w14:paraId="4293489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4854EC" w14:textId="77777777" w:rsidR="002A11E4" w:rsidRPr="00D370D2" w:rsidRDefault="002A11E4" w:rsidP="002A11E4">
            <w:pPr>
              <w:widowControl/>
              <w:spacing w:before="120" w:after="120"/>
              <w:rPr>
                <w:b/>
                <w:i/>
                <w:noProof/>
              </w:rPr>
            </w:pPr>
            <w:r w:rsidRPr="00D370D2">
              <w:rPr>
                <w:b/>
                <w:i/>
              </w:rPr>
              <w:t>1140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5EEBB46" w14:textId="77777777" w:rsidR="002A11E4" w:rsidRPr="00D370D2" w:rsidRDefault="002A11E4" w:rsidP="002A11E4">
            <w:pPr>
              <w:widowControl/>
              <w:spacing w:before="120" w:after="120"/>
              <w:rPr>
                <w:b/>
                <w:noProof/>
              </w:rPr>
            </w:pPr>
            <w:r w:rsidRPr="00D370D2">
              <w:t>Muljasti in peščeni poloji, kopni ob oseki</w:t>
            </w:r>
          </w:p>
        </w:tc>
      </w:tr>
      <w:tr w:rsidR="002A11E4" w:rsidRPr="00D370D2" w14:paraId="3F10393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54B2BB" w14:textId="77777777" w:rsidR="002A11E4" w:rsidRPr="00D370D2" w:rsidRDefault="002A11E4" w:rsidP="002A11E4">
            <w:pPr>
              <w:widowControl/>
              <w:spacing w:before="120" w:after="120"/>
              <w:rPr>
                <w:b/>
                <w:noProof/>
              </w:rPr>
            </w:pPr>
            <w:r w:rsidRPr="00D370D2">
              <w:t>1150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7597CA8" w14:textId="77777777" w:rsidR="002A11E4" w:rsidRPr="00D370D2" w:rsidRDefault="002A11E4" w:rsidP="002A11E4">
            <w:pPr>
              <w:widowControl/>
              <w:spacing w:before="120" w:after="120"/>
              <w:rPr>
                <w:b/>
                <w:noProof/>
              </w:rPr>
            </w:pPr>
            <w:r w:rsidRPr="00D370D2">
              <w:t>Obalne lagune</w:t>
            </w:r>
          </w:p>
        </w:tc>
      </w:tr>
      <w:tr w:rsidR="002A11E4" w:rsidRPr="00D370D2" w14:paraId="28EFA3D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70848B" w14:textId="77777777" w:rsidR="002A11E4" w:rsidRPr="00D370D2" w:rsidRDefault="002A11E4" w:rsidP="002A11E4">
            <w:pPr>
              <w:widowControl/>
              <w:spacing w:before="120" w:after="120"/>
              <w:rPr>
                <w:b/>
                <w:noProof/>
              </w:rPr>
            </w:pPr>
            <w:r w:rsidRPr="00D370D2">
              <w:t>1310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399A8DB" w14:textId="77777777" w:rsidR="002A11E4" w:rsidRPr="00D370D2" w:rsidRDefault="002A11E4" w:rsidP="002A11E4">
            <w:pPr>
              <w:widowControl/>
              <w:spacing w:before="120" w:after="120"/>
              <w:rPr>
                <w:b/>
                <w:noProof/>
              </w:rPr>
            </w:pPr>
            <w:r w:rsidRPr="00D370D2">
              <w:t>Pionirski sestoji vrst rodu Salicornia in drugih enoletnic na mulju in pesku</w:t>
            </w:r>
          </w:p>
        </w:tc>
      </w:tr>
      <w:tr w:rsidR="002A11E4" w:rsidRPr="00D370D2" w14:paraId="5E14426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6C3CA1" w14:textId="77777777" w:rsidR="002A11E4" w:rsidRPr="00D370D2" w:rsidRDefault="002A11E4" w:rsidP="002A11E4">
            <w:pPr>
              <w:widowControl/>
              <w:spacing w:before="120" w:after="120"/>
              <w:rPr>
                <w:b/>
                <w:noProof/>
              </w:rPr>
            </w:pPr>
            <w:r w:rsidRPr="00D370D2">
              <w:t>1320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F5EACB4" w14:textId="77777777" w:rsidR="002A11E4" w:rsidRPr="00D370D2" w:rsidRDefault="002A11E4" w:rsidP="002A11E4">
            <w:pPr>
              <w:widowControl/>
              <w:spacing w:before="120" w:after="120"/>
              <w:rPr>
                <w:b/>
                <w:noProof/>
              </w:rPr>
            </w:pPr>
            <w:r w:rsidRPr="00D370D2">
              <w:t>Sestoji metličja Spartina (</w:t>
            </w:r>
            <w:r w:rsidRPr="00D370D2">
              <w:rPr>
                <w:i/>
              </w:rPr>
              <w:t>Spartinion maritimae</w:t>
            </w:r>
            <w:r w:rsidRPr="00D370D2">
              <w:t>)</w:t>
            </w:r>
          </w:p>
        </w:tc>
      </w:tr>
      <w:tr w:rsidR="002A11E4" w:rsidRPr="00D370D2" w14:paraId="68204D1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44D238" w14:textId="77777777" w:rsidR="002A11E4" w:rsidRPr="00D370D2" w:rsidRDefault="002A11E4" w:rsidP="002A11E4">
            <w:pPr>
              <w:widowControl/>
              <w:spacing w:before="120" w:after="120"/>
              <w:rPr>
                <w:bCs/>
                <w:noProof/>
              </w:rPr>
            </w:pPr>
            <w:r w:rsidRPr="00D370D2">
              <w:t>1330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D4195E5" w14:textId="77777777" w:rsidR="002A11E4" w:rsidRPr="00D370D2" w:rsidRDefault="002A11E4" w:rsidP="002A11E4">
            <w:pPr>
              <w:widowControl/>
              <w:spacing w:before="120" w:after="120"/>
              <w:rPr>
                <w:bCs/>
                <w:noProof/>
              </w:rPr>
            </w:pPr>
            <w:r w:rsidRPr="00D370D2">
              <w:t>Atlantska slana travišča (</w:t>
            </w:r>
            <w:r w:rsidRPr="00D370D2">
              <w:rPr>
                <w:i/>
              </w:rPr>
              <w:t>Glauco-Puccinellietalia maritimae</w:t>
            </w:r>
            <w:r w:rsidRPr="00D370D2">
              <w:t>)</w:t>
            </w:r>
          </w:p>
        </w:tc>
      </w:tr>
      <w:tr w:rsidR="002A11E4" w:rsidRPr="00D370D2" w14:paraId="52F95A9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A39DEC5" w14:textId="77777777" w:rsidR="002A11E4" w:rsidRPr="00D370D2" w:rsidRDefault="002A11E4" w:rsidP="002A11E4">
            <w:pPr>
              <w:widowControl/>
              <w:spacing w:before="120" w:after="120"/>
              <w:rPr>
                <w:bCs/>
                <w:noProof/>
              </w:rPr>
            </w:pPr>
            <w:r w:rsidRPr="00D370D2">
              <w:t>1340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923F1A0" w14:textId="77777777" w:rsidR="002A11E4" w:rsidRPr="00D370D2" w:rsidRDefault="002A11E4" w:rsidP="002A11E4">
            <w:pPr>
              <w:widowControl/>
              <w:spacing w:before="120" w:after="120"/>
              <w:rPr>
                <w:noProof/>
              </w:rPr>
            </w:pPr>
            <w:r w:rsidRPr="00D370D2">
              <w:t>Slana travišča v celinskih predelih</w:t>
            </w:r>
          </w:p>
        </w:tc>
      </w:tr>
      <w:tr w:rsidR="002A11E4" w:rsidRPr="00D370D2" w14:paraId="300B773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156065" w14:textId="77777777" w:rsidR="002A11E4" w:rsidRPr="00D370D2" w:rsidRDefault="002A11E4" w:rsidP="002A11E4">
            <w:pPr>
              <w:widowControl/>
              <w:spacing w:before="120" w:after="120"/>
              <w:rPr>
                <w:bCs/>
                <w:noProof/>
              </w:rPr>
            </w:pPr>
            <w:r w:rsidRPr="00D370D2">
              <w:t>1410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61FE11A" w14:textId="77777777" w:rsidR="002A11E4" w:rsidRPr="00D370D2" w:rsidRDefault="002A11E4" w:rsidP="002A11E4">
            <w:pPr>
              <w:widowControl/>
              <w:spacing w:before="120" w:after="120"/>
              <w:rPr>
                <w:bCs/>
                <w:noProof/>
              </w:rPr>
            </w:pPr>
            <w:r w:rsidRPr="00D370D2">
              <w:t>Sredozemska slana travišča (</w:t>
            </w:r>
            <w:r w:rsidRPr="00D370D2">
              <w:rPr>
                <w:i/>
              </w:rPr>
              <w:t>Juncetalia maritimi</w:t>
            </w:r>
            <w:r w:rsidRPr="00D370D2">
              <w:t>)</w:t>
            </w:r>
          </w:p>
        </w:tc>
      </w:tr>
      <w:tr w:rsidR="002A11E4" w:rsidRPr="00D370D2" w14:paraId="3B65633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E856FC" w14:textId="77777777" w:rsidR="002A11E4" w:rsidRPr="00D370D2" w:rsidRDefault="002A11E4" w:rsidP="002A11E4">
            <w:pPr>
              <w:widowControl/>
              <w:spacing w:before="120" w:after="120"/>
              <w:rPr>
                <w:bCs/>
                <w:noProof/>
              </w:rPr>
            </w:pPr>
            <w:r w:rsidRPr="00D370D2">
              <w:t>1420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65DE6A0" w14:textId="77777777" w:rsidR="002A11E4" w:rsidRPr="00D370D2" w:rsidRDefault="002A11E4" w:rsidP="002A11E4">
            <w:pPr>
              <w:widowControl/>
              <w:spacing w:before="120" w:after="120"/>
              <w:rPr>
                <w:bCs/>
                <w:noProof/>
              </w:rPr>
            </w:pPr>
            <w:r w:rsidRPr="00D370D2">
              <w:t>Sredozemska slanoljubna grmičevja (</w:t>
            </w:r>
            <w:r w:rsidRPr="00D370D2">
              <w:rPr>
                <w:i/>
              </w:rPr>
              <w:t>Sarcocornetea fruticosi</w:t>
            </w:r>
            <w:r w:rsidRPr="00D370D2">
              <w:t>)</w:t>
            </w:r>
          </w:p>
        </w:tc>
      </w:tr>
      <w:tr w:rsidR="002A11E4" w:rsidRPr="00D370D2" w14:paraId="3E5770D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9CF034" w14:textId="77777777" w:rsidR="002A11E4" w:rsidRPr="00D370D2" w:rsidRDefault="002A11E4" w:rsidP="002A11E4">
            <w:pPr>
              <w:widowControl/>
              <w:spacing w:before="120" w:after="120"/>
              <w:rPr>
                <w:bCs/>
                <w:noProof/>
              </w:rPr>
            </w:pPr>
            <w:r w:rsidRPr="00D370D2">
              <w:t>1530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EB7DAF4" w14:textId="77777777" w:rsidR="002A11E4" w:rsidRPr="00D370D2" w:rsidRDefault="002A11E4" w:rsidP="002A11E4">
            <w:pPr>
              <w:widowControl/>
              <w:spacing w:before="120" w:after="120"/>
              <w:rPr>
                <w:noProof/>
              </w:rPr>
            </w:pPr>
            <w:r w:rsidRPr="00D370D2">
              <w:t>Panonske slane stepe in slana močvirja</w:t>
            </w:r>
          </w:p>
        </w:tc>
      </w:tr>
      <w:tr w:rsidR="002A11E4" w:rsidRPr="00D370D2" w14:paraId="3E060BF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91F7A0" w14:textId="77777777" w:rsidR="002A11E4" w:rsidRPr="00D370D2" w:rsidRDefault="002A11E4" w:rsidP="002A11E4">
            <w:pPr>
              <w:widowControl/>
              <w:spacing w:before="120" w:after="120"/>
              <w:rPr>
                <w:bCs/>
                <w:noProof/>
              </w:rPr>
            </w:pPr>
            <w:r w:rsidRPr="00D370D2">
              <w:t>1650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9D57C14" w14:textId="77777777" w:rsidR="002A11E4" w:rsidRPr="00D370D2" w:rsidRDefault="002A11E4" w:rsidP="002A11E4">
            <w:pPr>
              <w:widowControl/>
              <w:spacing w:before="120" w:after="120"/>
              <w:rPr>
                <w:bCs/>
                <w:noProof/>
              </w:rPr>
            </w:pPr>
            <w:r w:rsidRPr="00D370D2">
              <w:t>Ozki zatoki borealnega Baltika</w:t>
            </w:r>
          </w:p>
        </w:tc>
      </w:tr>
      <w:tr w:rsidR="002A11E4" w:rsidRPr="00D370D2" w14:paraId="69800B53"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06EB5D" w14:textId="77777777" w:rsidR="002A11E4" w:rsidRPr="00D370D2" w:rsidRDefault="002A11E4" w:rsidP="002A11E4">
            <w:pPr>
              <w:widowControl/>
              <w:spacing w:before="120" w:after="120"/>
              <w:rPr>
                <w:b/>
                <w:noProof/>
              </w:rPr>
            </w:pPr>
            <w:r w:rsidRPr="00D370D2">
              <w:rPr>
                <w:b/>
              </w:rPr>
              <w:t>Vlažne resave in šotna travišča</w:t>
            </w:r>
          </w:p>
        </w:tc>
      </w:tr>
      <w:tr w:rsidR="002A11E4" w:rsidRPr="00D370D2" w14:paraId="77BC879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03F665C" w14:textId="77777777" w:rsidR="002A11E4" w:rsidRPr="00D370D2" w:rsidRDefault="002A11E4" w:rsidP="002A11E4">
            <w:pPr>
              <w:widowControl/>
              <w:spacing w:before="120" w:after="120"/>
              <w:rPr>
                <w:bCs/>
                <w:noProof/>
              </w:rPr>
            </w:pPr>
            <w:r w:rsidRPr="00D370D2">
              <w:t>4010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46D740" w14:textId="77777777" w:rsidR="002A11E4" w:rsidRPr="00D370D2" w:rsidRDefault="002A11E4" w:rsidP="002A11E4">
            <w:pPr>
              <w:widowControl/>
              <w:spacing w:before="120" w:after="120"/>
              <w:rPr>
                <w:noProof/>
              </w:rPr>
            </w:pPr>
            <w:r w:rsidRPr="00D370D2">
              <w:t xml:space="preserve">Severnoatlantske vlažne resave z vrsto </w:t>
            </w:r>
            <w:r w:rsidRPr="00D370D2">
              <w:rPr>
                <w:i/>
              </w:rPr>
              <w:t>Erica tetralix</w:t>
            </w:r>
          </w:p>
        </w:tc>
      </w:tr>
      <w:tr w:rsidR="002A11E4" w:rsidRPr="00D370D2" w14:paraId="3F65E3A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AAA7CA" w14:textId="77777777" w:rsidR="002A11E4" w:rsidRPr="00D370D2" w:rsidRDefault="002A11E4" w:rsidP="002A11E4">
            <w:pPr>
              <w:widowControl/>
              <w:spacing w:before="120" w:after="120"/>
              <w:rPr>
                <w:bCs/>
                <w:noProof/>
              </w:rPr>
            </w:pPr>
            <w:r w:rsidRPr="00D370D2">
              <w:t>4020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BF3B4A5" w14:textId="77777777" w:rsidR="002A11E4" w:rsidRPr="00D370D2" w:rsidRDefault="002A11E4" w:rsidP="002A11E4">
            <w:pPr>
              <w:widowControl/>
              <w:spacing w:before="120" w:after="120"/>
              <w:rPr>
                <w:noProof/>
              </w:rPr>
            </w:pPr>
            <w:r w:rsidRPr="00D370D2">
              <w:t xml:space="preserve">Vlažne resave zmerno-atlantskih območij z vrstama </w:t>
            </w:r>
            <w:r w:rsidRPr="00D370D2">
              <w:rPr>
                <w:i/>
              </w:rPr>
              <w:t>Erica ciliaris</w:t>
            </w:r>
            <w:r w:rsidRPr="00D370D2">
              <w:t xml:space="preserve"> in </w:t>
            </w:r>
            <w:r w:rsidRPr="00D370D2">
              <w:rPr>
                <w:i/>
              </w:rPr>
              <w:t>Erica tetralix</w:t>
            </w:r>
          </w:p>
        </w:tc>
      </w:tr>
      <w:tr w:rsidR="002A11E4" w:rsidRPr="00D370D2" w14:paraId="5F670BF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DA481E" w14:textId="77777777" w:rsidR="002A11E4" w:rsidRPr="00D370D2" w:rsidRDefault="002A11E4" w:rsidP="002A11E4">
            <w:pPr>
              <w:widowControl/>
              <w:spacing w:before="120" w:after="120"/>
              <w:rPr>
                <w:bCs/>
                <w:noProof/>
              </w:rPr>
            </w:pPr>
            <w:r w:rsidRPr="00D370D2">
              <w:t>6460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0D7C51" w14:textId="77777777" w:rsidR="002A11E4" w:rsidRPr="00D370D2" w:rsidRDefault="002A11E4" w:rsidP="002A11E4">
            <w:pPr>
              <w:widowControl/>
              <w:spacing w:before="120" w:after="120"/>
              <w:rPr>
                <w:bCs/>
                <w:noProof/>
              </w:rPr>
            </w:pPr>
            <w:r w:rsidRPr="00D370D2">
              <w:t>Šotna travišča Troodosa</w:t>
            </w:r>
          </w:p>
        </w:tc>
      </w:tr>
      <w:tr w:rsidR="002A11E4" w:rsidRPr="00D370D2" w14:paraId="0F34EB55"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F42C2B9" w14:textId="77777777" w:rsidR="002A11E4" w:rsidRPr="00D370D2" w:rsidRDefault="002A11E4" w:rsidP="002A11E4">
            <w:pPr>
              <w:widowControl/>
              <w:spacing w:before="120" w:after="120"/>
              <w:rPr>
                <w:b/>
                <w:noProof/>
              </w:rPr>
            </w:pPr>
            <w:r w:rsidRPr="00D370D2">
              <w:rPr>
                <w:b/>
              </w:rPr>
              <w:t>Barja, visoka in nizka barja</w:t>
            </w:r>
          </w:p>
        </w:tc>
      </w:tr>
      <w:tr w:rsidR="002A11E4" w:rsidRPr="00D370D2" w14:paraId="1926E1A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34D139" w14:textId="77777777" w:rsidR="002A11E4" w:rsidRPr="00D370D2" w:rsidRDefault="002A11E4" w:rsidP="002A11E4">
            <w:pPr>
              <w:widowControl/>
              <w:spacing w:before="120" w:after="120"/>
              <w:rPr>
                <w:b/>
                <w:noProof/>
              </w:rPr>
            </w:pPr>
            <w:r w:rsidRPr="00D370D2">
              <w:t>7110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14B8480" w14:textId="77777777" w:rsidR="002A11E4" w:rsidRPr="00D370D2" w:rsidRDefault="002A11E4" w:rsidP="002A11E4">
            <w:pPr>
              <w:widowControl/>
              <w:spacing w:before="120" w:after="120"/>
              <w:rPr>
                <w:b/>
                <w:noProof/>
              </w:rPr>
            </w:pPr>
            <w:r w:rsidRPr="00D370D2">
              <w:t>Aktivna visoka barja</w:t>
            </w:r>
          </w:p>
        </w:tc>
      </w:tr>
      <w:tr w:rsidR="002A11E4" w:rsidRPr="00D370D2" w14:paraId="42A9991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AC1552" w14:textId="77777777" w:rsidR="002A11E4" w:rsidRPr="00D370D2" w:rsidRDefault="002A11E4" w:rsidP="002A11E4">
            <w:pPr>
              <w:widowControl/>
              <w:spacing w:before="120" w:after="120"/>
              <w:rPr>
                <w:b/>
                <w:noProof/>
              </w:rPr>
            </w:pPr>
            <w:r w:rsidRPr="00D370D2">
              <w:t>7120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BBAA71A" w14:textId="77777777" w:rsidR="002A11E4" w:rsidRPr="00D370D2" w:rsidRDefault="002A11E4" w:rsidP="002A11E4">
            <w:pPr>
              <w:widowControl/>
              <w:spacing w:before="120" w:after="120"/>
              <w:rPr>
                <w:b/>
                <w:noProof/>
              </w:rPr>
            </w:pPr>
            <w:r w:rsidRPr="00D370D2">
              <w:t>Okrnjena visoka barja, ki se še vedno lahko sama obnavljajo</w:t>
            </w:r>
          </w:p>
        </w:tc>
      </w:tr>
      <w:tr w:rsidR="002A11E4" w:rsidRPr="00D370D2" w14:paraId="120025E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63D35C" w14:textId="77777777" w:rsidR="002A11E4" w:rsidRPr="00D370D2" w:rsidRDefault="002A11E4" w:rsidP="002A11E4">
            <w:pPr>
              <w:widowControl/>
              <w:spacing w:before="120" w:after="120"/>
              <w:rPr>
                <w:b/>
                <w:noProof/>
              </w:rPr>
            </w:pPr>
            <w:r w:rsidRPr="00D370D2">
              <w:t>7130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3B06ADB" w14:textId="77777777" w:rsidR="002A11E4" w:rsidRPr="00D370D2" w:rsidRDefault="002A11E4" w:rsidP="002A11E4">
            <w:pPr>
              <w:widowControl/>
              <w:spacing w:before="120" w:after="120"/>
              <w:rPr>
                <w:b/>
                <w:noProof/>
              </w:rPr>
            </w:pPr>
            <w:r w:rsidRPr="00D370D2">
              <w:t>Barja na velikih ravnih površinah – „</w:t>
            </w:r>
            <w:r w:rsidRPr="00D370D2">
              <w:rPr>
                <w:i/>
                <w:iCs/>
              </w:rPr>
              <w:t>blanket bog</w:t>
            </w:r>
            <w:r w:rsidRPr="00D370D2">
              <w:t>“</w:t>
            </w:r>
          </w:p>
        </w:tc>
      </w:tr>
      <w:tr w:rsidR="002A11E4" w:rsidRPr="00D370D2" w14:paraId="3CE87A5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ABB00A9" w14:textId="77777777" w:rsidR="002A11E4" w:rsidRPr="00D370D2" w:rsidRDefault="002A11E4" w:rsidP="002A11E4">
            <w:pPr>
              <w:widowControl/>
              <w:spacing w:before="120" w:after="120"/>
              <w:rPr>
                <w:b/>
                <w:noProof/>
              </w:rPr>
            </w:pPr>
            <w:r w:rsidRPr="00D370D2">
              <w:t>7140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31522E4" w14:textId="77777777" w:rsidR="002A11E4" w:rsidRPr="00D370D2" w:rsidRDefault="002A11E4" w:rsidP="002A11E4">
            <w:pPr>
              <w:widowControl/>
              <w:spacing w:before="120" w:after="120"/>
              <w:rPr>
                <w:b/>
                <w:noProof/>
              </w:rPr>
            </w:pPr>
            <w:r w:rsidRPr="00D370D2">
              <w:t>Prehodna barja</w:t>
            </w:r>
          </w:p>
        </w:tc>
      </w:tr>
      <w:tr w:rsidR="002A11E4" w:rsidRPr="00D370D2" w14:paraId="5C9D47C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A94812" w14:textId="77777777" w:rsidR="002A11E4" w:rsidRPr="00D370D2" w:rsidRDefault="002A11E4" w:rsidP="002A11E4">
            <w:pPr>
              <w:widowControl/>
              <w:spacing w:before="120" w:after="120"/>
              <w:rPr>
                <w:b/>
                <w:noProof/>
              </w:rPr>
            </w:pPr>
            <w:r w:rsidRPr="00D370D2">
              <w:t>7150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23EC1CB" w14:textId="77777777" w:rsidR="002A11E4" w:rsidRPr="00D370D2" w:rsidRDefault="002A11E4" w:rsidP="002A11E4">
            <w:pPr>
              <w:widowControl/>
              <w:spacing w:before="120" w:after="120"/>
              <w:rPr>
                <w:b/>
                <w:noProof/>
              </w:rPr>
            </w:pPr>
            <w:r w:rsidRPr="00D370D2">
              <w:t xml:space="preserve">Uleknine na šotni podlagi z vegetacijo zveze </w:t>
            </w:r>
            <w:r w:rsidRPr="00D370D2">
              <w:rPr>
                <w:i/>
              </w:rPr>
              <w:t>Rhynchosporion</w:t>
            </w:r>
          </w:p>
        </w:tc>
      </w:tr>
      <w:tr w:rsidR="002A11E4" w:rsidRPr="00D370D2" w14:paraId="472F2FF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D6D477" w14:textId="77777777" w:rsidR="002A11E4" w:rsidRPr="00D370D2" w:rsidRDefault="002A11E4" w:rsidP="002A11E4">
            <w:pPr>
              <w:widowControl/>
              <w:spacing w:before="120" w:after="120"/>
              <w:rPr>
                <w:bCs/>
                <w:noProof/>
              </w:rPr>
            </w:pPr>
            <w:r w:rsidRPr="00D370D2">
              <w:t>7160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4A19DCB" w14:textId="77777777" w:rsidR="002A11E4" w:rsidRPr="00D370D2" w:rsidRDefault="002A11E4" w:rsidP="002A11E4">
            <w:pPr>
              <w:widowControl/>
              <w:spacing w:before="120" w:after="120"/>
              <w:rPr>
                <w:bCs/>
                <w:noProof/>
              </w:rPr>
            </w:pPr>
            <w:r w:rsidRPr="00D370D2">
              <w:t>Fenoskandijski izviri in izviri nizkih barij, bogati z minerali</w:t>
            </w:r>
          </w:p>
        </w:tc>
      </w:tr>
      <w:tr w:rsidR="002A11E4" w:rsidRPr="00D370D2" w14:paraId="3834D19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84EF70E" w14:textId="77777777" w:rsidR="002A11E4" w:rsidRPr="00D370D2" w:rsidRDefault="002A11E4" w:rsidP="002A11E4">
            <w:pPr>
              <w:widowControl/>
              <w:spacing w:before="120" w:after="120"/>
              <w:rPr>
                <w:bCs/>
                <w:noProof/>
              </w:rPr>
            </w:pPr>
            <w:r w:rsidRPr="00D370D2">
              <w:t>7210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868D15F" w14:textId="77777777" w:rsidR="002A11E4" w:rsidRPr="00D370D2" w:rsidRDefault="002A11E4" w:rsidP="002A11E4">
            <w:pPr>
              <w:widowControl/>
              <w:spacing w:before="120" w:after="120"/>
              <w:rPr>
                <w:bCs/>
                <w:noProof/>
              </w:rPr>
            </w:pPr>
            <w:r w:rsidRPr="00D370D2">
              <w:t>Karbonatna nizka barja z navadno reziko (</w:t>
            </w:r>
            <w:r w:rsidRPr="00D370D2">
              <w:rPr>
                <w:i/>
              </w:rPr>
              <w:t>Cladium mariscus</w:t>
            </w:r>
            <w:r w:rsidRPr="00D370D2">
              <w:t xml:space="preserve">) in vrstami zveze </w:t>
            </w:r>
            <w:r w:rsidRPr="00D370D2">
              <w:rPr>
                <w:i/>
              </w:rPr>
              <w:t>Caricion davallianae</w:t>
            </w:r>
          </w:p>
        </w:tc>
      </w:tr>
      <w:tr w:rsidR="002A11E4" w:rsidRPr="00D370D2" w14:paraId="471295B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D59BB3D" w14:textId="77777777" w:rsidR="002A11E4" w:rsidRPr="00D370D2" w:rsidRDefault="002A11E4" w:rsidP="002A11E4">
            <w:pPr>
              <w:widowControl/>
              <w:spacing w:before="120" w:after="120"/>
              <w:rPr>
                <w:bCs/>
                <w:noProof/>
              </w:rPr>
            </w:pPr>
            <w:r w:rsidRPr="00D370D2">
              <w:t>7220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670F923" w14:textId="77777777" w:rsidR="002A11E4" w:rsidRPr="00D370D2" w:rsidRDefault="002A11E4" w:rsidP="002A11E4">
            <w:pPr>
              <w:widowControl/>
              <w:spacing w:before="120" w:after="120"/>
              <w:rPr>
                <w:bCs/>
                <w:noProof/>
              </w:rPr>
            </w:pPr>
            <w:r w:rsidRPr="00D370D2">
              <w:t>Lehnjakotvorni izviri (</w:t>
            </w:r>
            <w:r w:rsidRPr="00D370D2">
              <w:rPr>
                <w:i/>
              </w:rPr>
              <w:t>Cratoneurion</w:t>
            </w:r>
            <w:r w:rsidRPr="00D370D2">
              <w:t>)</w:t>
            </w:r>
          </w:p>
        </w:tc>
      </w:tr>
      <w:tr w:rsidR="002A11E4" w:rsidRPr="00D370D2" w14:paraId="73A9157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F06A42A" w14:textId="77777777" w:rsidR="002A11E4" w:rsidRPr="00D370D2" w:rsidRDefault="002A11E4" w:rsidP="002A11E4">
            <w:pPr>
              <w:widowControl/>
              <w:spacing w:before="120" w:after="120"/>
              <w:rPr>
                <w:bCs/>
                <w:noProof/>
              </w:rPr>
            </w:pPr>
            <w:r w:rsidRPr="00D370D2">
              <w:t>7230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CD49D73" w14:textId="77777777" w:rsidR="002A11E4" w:rsidRPr="00D370D2" w:rsidRDefault="002A11E4" w:rsidP="002A11E4">
            <w:pPr>
              <w:widowControl/>
              <w:spacing w:before="120" w:after="120"/>
              <w:rPr>
                <w:bCs/>
                <w:noProof/>
              </w:rPr>
            </w:pPr>
            <w:r w:rsidRPr="00D370D2">
              <w:t>Bazična nizka barja</w:t>
            </w:r>
          </w:p>
        </w:tc>
      </w:tr>
      <w:tr w:rsidR="002A11E4" w:rsidRPr="00D370D2" w14:paraId="4A420BF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8A9B4D9" w14:textId="77777777" w:rsidR="002A11E4" w:rsidRPr="00D370D2" w:rsidRDefault="002A11E4" w:rsidP="002A11E4">
            <w:pPr>
              <w:widowControl/>
              <w:spacing w:before="120" w:after="120"/>
              <w:rPr>
                <w:bCs/>
                <w:noProof/>
              </w:rPr>
            </w:pPr>
            <w:r w:rsidRPr="00D370D2">
              <w:t>7240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18BC644" w14:textId="77777777" w:rsidR="002A11E4" w:rsidRPr="00D370D2" w:rsidRDefault="002A11E4" w:rsidP="002A11E4">
            <w:pPr>
              <w:widowControl/>
              <w:spacing w:before="120" w:after="120"/>
              <w:rPr>
                <w:bCs/>
                <w:noProof/>
              </w:rPr>
            </w:pPr>
            <w:r w:rsidRPr="00D370D2">
              <w:t xml:space="preserve">Alpske pionirske zveze </w:t>
            </w:r>
            <w:r w:rsidRPr="00D370D2">
              <w:rPr>
                <w:i/>
              </w:rPr>
              <w:t>Caricion bicoloris-atrofuscae</w:t>
            </w:r>
          </w:p>
        </w:tc>
      </w:tr>
      <w:tr w:rsidR="002A11E4" w:rsidRPr="00D370D2" w14:paraId="0869D2D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D13CAC" w14:textId="77777777" w:rsidR="002A11E4" w:rsidRPr="00D370D2" w:rsidRDefault="002A11E4" w:rsidP="002A11E4">
            <w:pPr>
              <w:widowControl/>
              <w:spacing w:before="120" w:after="120"/>
              <w:rPr>
                <w:bCs/>
                <w:noProof/>
              </w:rPr>
            </w:pPr>
            <w:r w:rsidRPr="00D370D2">
              <w:t>7310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01172B2" w14:textId="77777777" w:rsidR="002A11E4" w:rsidRPr="00D370D2" w:rsidRDefault="002A11E4" w:rsidP="002A11E4">
            <w:pPr>
              <w:widowControl/>
              <w:spacing w:before="120" w:after="120"/>
              <w:rPr>
                <w:bCs/>
                <w:noProof/>
              </w:rPr>
            </w:pPr>
            <w:r w:rsidRPr="00D370D2">
              <w:t>Barja aapa</w:t>
            </w:r>
          </w:p>
        </w:tc>
      </w:tr>
      <w:tr w:rsidR="002A11E4" w:rsidRPr="00D370D2" w14:paraId="706AA5D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CA09BF" w14:textId="77777777" w:rsidR="002A11E4" w:rsidRPr="00D370D2" w:rsidRDefault="002A11E4" w:rsidP="002A11E4">
            <w:pPr>
              <w:widowControl/>
              <w:spacing w:before="120" w:after="120"/>
              <w:rPr>
                <w:bCs/>
                <w:noProof/>
              </w:rPr>
            </w:pPr>
            <w:r w:rsidRPr="00D370D2">
              <w:t>7320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7E4D276" w14:textId="77777777" w:rsidR="002A11E4" w:rsidRPr="00D370D2" w:rsidRDefault="002A11E4" w:rsidP="002A11E4">
            <w:pPr>
              <w:widowControl/>
              <w:spacing w:before="120" w:after="120"/>
              <w:rPr>
                <w:bCs/>
                <w:noProof/>
              </w:rPr>
            </w:pPr>
            <w:r w:rsidRPr="00D370D2">
              <w:t>Barja palsa</w:t>
            </w:r>
          </w:p>
        </w:tc>
      </w:tr>
      <w:tr w:rsidR="002A11E4" w:rsidRPr="00D370D2" w14:paraId="2E8CD98E"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66868E4" w14:textId="77777777" w:rsidR="002A11E4" w:rsidRPr="00D370D2" w:rsidRDefault="002A11E4" w:rsidP="002A11E4">
            <w:pPr>
              <w:pageBreakBefore/>
              <w:widowControl/>
              <w:spacing w:before="120" w:after="120"/>
              <w:rPr>
                <w:b/>
                <w:noProof/>
              </w:rPr>
            </w:pPr>
            <w:r w:rsidRPr="00D370D2">
              <w:rPr>
                <w:b/>
              </w:rPr>
              <w:t>Vlažni gozdovi</w:t>
            </w:r>
          </w:p>
        </w:tc>
      </w:tr>
      <w:tr w:rsidR="002A11E4" w:rsidRPr="00D370D2" w14:paraId="2B09B5E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C82F78C" w14:textId="77777777" w:rsidR="002A11E4" w:rsidRPr="00D370D2" w:rsidRDefault="002A11E4" w:rsidP="002A11E4">
            <w:pPr>
              <w:widowControl/>
              <w:spacing w:before="120" w:after="120"/>
              <w:rPr>
                <w:bCs/>
                <w:noProof/>
              </w:rPr>
            </w:pPr>
            <w:r w:rsidRPr="00D370D2">
              <w:t>9080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75FA354" w14:textId="77777777" w:rsidR="002A11E4" w:rsidRPr="00D370D2" w:rsidRDefault="002A11E4" w:rsidP="002A11E4">
            <w:pPr>
              <w:widowControl/>
              <w:spacing w:before="120" w:after="120"/>
              <w:rPr>
                <w:bCs/>
                <w:noProof/>
              </w:rPr>
            </w:pPr>
            <w:r w:rsidRPr="00D370D2">
              <w:t>Fenoskandijski listopadni močvirni gozdovi</w:t>
            </w:r>
          </w:p>
        </w:tc>
      </w:tr>
      <w:tr w:rsidR="002A11E4" w:rsidRPr="00D370D2" w14:paraId="5A38C99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E93C6B8" w14:textId="77777777" w:rsidR="002A11E4" w:rsidRPr="00D370D2" w:rsidRDefault="002A11E4" w:rsidP="002A11E4">
            <w:pPr>
              <w:widowControl/>
              <w:spacing w:before="120" w:after="120"/>
              <w:rPr>
                <w:bCs/>
                <w:noProof/>
              </w:rPr>
            </w:pPr>
            <w:r w:rsidRPr="00D370D2">
              <w:t>91D0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63B40FB" w14:textId="77777777" w:rsidR="002A11E4" w:rsidRPr="00D370D2" w:rsidRDefault="002A11E4" w:rsidP="002A11E4">
            <w:pPr>
              <w:widowControl/>
              <w:spacing w:before="120" w:after="120"/>
              <w:rPr>
                <w:bCs/>
                <w:noProof/>
              </w:rPr>
            </w:pPr>
            <w:r w:rsidRPr="00D370D2">
              <w:t>Barjanski gozdovi</w:t>
            </w:r>
          </w:p>
        </w:tc>
      </w:tr>
    </w:tbl>
    <w:p w14:paraId="4F9B12DA" w14:textId="77777777" w:rsidR="002A11E4" w:rsidRPr="00D370D2" w:rsidRDefault="002A11E4" w:rsidP="002A11E4">
      <w:pPr>
        <w:keepNext/>
        <w:widowControl/>
        <w:tabs>
          <w:tab w:val="left" w:pos="851"/>
        </w:tabs>
        <w:spacing w:before="120" w:after="120"/>
        <w:jc w:val="both"/>
        <w:outlineLvl w:val="1"/>
        <w:rPr>
          <w:b/>
          <w:bCs/>
          <w:noProof/>
          <w:szCs w:val="26"/>
        </w:rPr>
      </w:pPr>
      <w:r w:rsidRPr="00D370D2">
        <w:rPr>
          <w:b/>
        </w:rPr>
        <w:t>2.</w:t>
      </w:r>
      <w:r w:rsidRPr="00D370D2">
        <w:rPr>
          <w:b/>
        </w:rPr>
        <w:tab/>
        <w:t>SKUPINA 2: Travišča in drugi pašniški habitati</w:t>
      </w:r>
    </w:p>
    <w:tbl>
      <w:tblPr>
        <w:tblStyle w:val="TableGrid1"/>
        <w:tblW w:w="9072" w:type="dxa"/>
        <w:tblInd w:w="-5" w:type="dxa"/>
        <w:tblLayout w:type="fixed"/>
        <w:tblLook w:val="04A0" w:firstRow="1" w:lastRow="0" w:firstColumn="1" w:lastColumn="0" w:noHBand="0" w:noVBand="1"/>
      </w:tblPr>
      <w:tblGrid>
        <w:gridCol w:w="1560"/>
        <w:gridCol w:w="7512"/>
      </w:tblGrid>
      <w:tr w:rsidR="002A11E4" w:rsidRPr="00D370D2" w14:paraId="7D22184E"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vAlign w:val="center"/>
          </w:tcPr>
          <w:p w14:paraId="0B2F2358"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12" w:type="dxa"/>
            <w:tcBorders>
              <w:top w:val="single" w:sz="4" w:space="0" w:color="auto"/>
              <w:left w:val="single" w:sz="4" w:space="0" w:color="auto"/>
              <w:bottom w:val="single" w:sz="4" w:space="0" w:color="auto"/>
              <w:right w:val="single" w:sz="4" w:space="0" w:color="auto"/>
            </w:tcBorders>
            <w:vAlign w:val="center"/>
          </w:tcPr>
          <w:p w14:paraId="2A6B9AE5"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72B0311E" w14:textId="77777777" w:rsidTr="005565D7">
        <w:trPr>
          <w:cantSplit/>
          <w:trHeight w:val="283"/>
        </w:trPr>
        <w:tc>
          <w:tcPr>
            <w:tcW w:w="9072" w:type="dxa"/>
            <w:gridSpan w:val="2"/>
            <w:tcBorders>
              <w:top w:val="single" w:sz="4" w:space="0" w:color="auto"/>
              <w:left w:val="single" w:sz="4" w:space="0" w:color="auto"/>
              <w:bottom w:val="single" w:sz="4" w:space="0" w:color="auto"/>
              <w:right w:val="single" w:sz="4" w:space="0" w:color="auto"/>
            </w:tcBorders>
          </w:tcPr>
          <w:p w14:paraId="200B75BA" w14:textId="77777777" w:rsidR="002A11E4" w:rsidRPr="00D370D2" w:rsidRDefault="002A11E4" w:rsidP="002A11E4">
            <w:pPr>
              <w:widowControl/>
              <w:spacing w:before="120" w:after="120"/>
              <w:rPr>
                <w:noProof/>
              </w:rPr>
            </w:pPr>
            <w:r w:rsidRPr="00D370D2">
              <w:rPr>
                <w:b/>
              </w:rPr>
              <w:t>Obalni habitati in sipine</w:t>
            </w:r>
          </w:p>
        </w:tc>
      </w:tr>
      <w:tr w:rsidR="002A11E4" w:rsidRPr="00D370D2" w14:paraId="38DA4E53"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C592FDA" w14:textId="77777777" w:rsidR="002A11E4" w:rsidRPr="00D370D2" w:rsidRDefault="002A11E4" w:rsidP="002A11E4">
            <w:pPr>
              <w:widowControl/>
              <w:spacing w:before="120" w:after="120"/>
              <w:rPr>
                <w:noProof/>
              </w:rPr>
            </w:pPr>
            <w:r w:rsidRPr="00D370D2">
              <w:t>1630</w:t>
            </w:r>
          </w:p>
        </w:tc>
        <w:tc>
          <w:tcPr>
            <w:tcW w:w="7512" w:type="dxa"/>
            <w:tcBorders>
              <w:top w:val="single" w:sz="4" w:space="0" w:color="auto"/>
              <w:left w:val="single" w:sz="4" w:space="0" w:color="auto"/>
              <w:bottom w:val="single" w:sz="4" w:space="0" w:color="auto"/>
              <w:right w:val="single" w:sz="4" w:space="0" w:color="auto"/>
            </w:tcBorders>
            <w:hideMark/>
          </w:tcPr>
          <w:p w14:paraId="348DA406" w14:textId="77777777" w:rsidR="002A11E4" w:rsidRPr="00D370D2" w:rsidRDefault="002A11E4" w:rsidP="002A11E4">
            <w:pPr>
              <w:widowControl/>
              <w:spacing w:before="120" w:after="120"/>
              <w:rPr>
                <w:noProof/>
              </w:rPr>
            </w:pPr>
            <w:r w:rsidRPr="00D370D2">
              <w:t>Obalni travniki borealnega Baltika</w:t>
            </w:r>
          </w:p>
        </w:tc>
      </w:tr>
      <w:tr w:rsidR="002A11E4" w:rsidRPr="00D370D2" w14:paraId="058BF84B"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9FB9F52" w14:textId="77777777" w:rsidR="002A11E4" w:rsidRPr="00D370D2" w:rsidRDefault="002A11E4" w:rsidP="002A11E4">
            <w:pPr>
              <w:widowControl/>
              <w:spacing w:before="120" w:after="120"/>
              <w:rPr>
                <w:noProof/>
              </w:rPr>
            </w:pPr>
            <w:r w:rsidRPr="00D370D2">
              <w:t>21A0</w:t>
            </w:r>
          </w:p>
        </w:tc>
        <w:tc>
          <w:tcPr>
            <w:tcW w:w="7512" w:type="dxa"/>
            <w:tcBorders>
              <w:top w:val="single" w:sz="4" w:space="0" w:color="auto"/>
              <w:left w:val="single" w:sz="4" w:space="0" w:color="auto"/>
              <w:bottom w:val="single" w:sz="4" w:space="0" w:color="auto"/>
              <w:right w:val="single" w:sz="4" w:space="0" w:color="auto"/>
            </w:tcBorders>
            <w:hideMark/>
          </w:tcPr>
          <w:p w14:paraId="351BC61C" w14:textId="77777777" w:rsidR="002A11E4" w:rsidRPr="00D370D2" w:rsidRDefault="002A11E4" w:rsidP="002A11E4">
            <w:pPr>
              <w:widowControl/>
              <w:spacing w:before="120" w:after="120"/>
              <w:rPr>
                <w:noProof/>
              </w:rPr>
            </w:pPr>
            <w:r w:rsidRPr="00D370D2">
              <w:t>Machair</w:t>
            </w:r>
          </w:p>
        </w:tc>
      </w:tr>
      <w:tr w:rsidR="002A11E4" w:rsidRPr="00D370D2" w14:paraId="37398CBF" w14:textId="77777777" w:rsidTr="005565D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5C0F9BC" w14:textId="77777777" w:rsidR="002A11E4" w:rsidRPr="00D370D2" w:rsidRDefault="002A11E4" w:rsidP="002A11E4">
            <w:pPr>
              <w:widowControl/>
              <w:spacing w:before="120" w:after="120"/>
              <w:rPr>
                <w:noProof/>
              </w:rPr>
            </w:pPr>
            <w:r w:rsidRPr="00D370D2">
              <w:rPr>
                <w:b/>
              </w:rPr>
              <w:t>Habitati resav in grmišč</w:t>
            </w:r>
          </w:p>
        </w:tc>
      </w:tr>
      <w:tr w:rsidR="002A11E4" w:rsidRPr="00D370D2" w14:paraId="7B669AEE"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5D940FF" w14:textId="77777777" w:rsidR="002A11E4" w:rsidRPr="00D370D2" w:rsidRDefault="002A11E4" w:rsidP="002A11E4">
            <w:pPr>
              <w:widowControl/>
              <w:spacing w:before="120" w:after="120"/>
              <w:rPr>
                <w:b/>
                <w:bCs/>
                <w:noProof/>
              </w:rPr>
            </w:pPr>
            <w:r w:rsidRPr="00D370D2">
              <w:t>4030</w:t>
            </w:r>
          </w:p>
        </w:tc>
        <w:tc>
          <w:tcPr>
            <w:tcW w:w="7512" w:type="dxa"/>
            <w:tcBorders>
              <w:top w:val="single" w:sz="4" w:space="0" w:color="auto"/>
              <w:left w:val="single" w:sz="4" w:space="0" w:color="auto"/>
              <w:bottom w:val="single" w:sz="4" w:space="0" w:color="auto"/>
              <w:right w:val="single" w:sz="4" w:space="0" w:color="auto"/>
            </w:tcBorders>
            <w:hideMark/>
          </w:tcPr>
          <w:p w14:paraId="6A9F46A8" w14:textId="77777777" w:rsidR="002A11E4" w:rsidRPr="00D370D2" w:rsidRDefault="002A11E4" w:rsidP="002A11E4">
            <w:pPr>
              <w:widowControl/>
              <w:spacing w:before="120" w:after="120"/>
              <w:rPr>
                <w:b/>
                <w:bCs/>
                <w:noProof/>
              </w:rPr>
            </w:pPr>
            <w:r w:rsidRPr="00D370D2">
              <w:t>Evropske suhe resave</w:t>
            </w:r>
          </w:p>
        </w:tc>
      </w:tr>
      <w:tr w:rsidR="002A11E4" w:rsidRPr="00D370D2" w14:paraId="1DBDA2B4"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A529EFD" w14:textId="77777777" w:rsidR="002A11E4" w:rsidRPr="00D370D2" w:rsidRDefault="002A11E4" w:rsidP="002A11E4">
            <w:pPr>
              <w:widowControl/>
              <w:spacing w:before="120" w:after="120"/>
              <w:rPr>
                <w:noProof/>
              </w:rPr>
            </w:pPr>
            <w:r w:rsidRPr="00D370D2">
              <w:t>4040</w:t>
            </w:r>
          </w:p>
        </w:tc>
        <w:tc>
          <w:tcPr>
            <w:tcW w:w="7512" w:type="dxa"/>
            <w:tcBorders>
              <w:top w:val="single" w:sz="4" w:space="0" w:color="auto"/>
              <w:left w:val="single" w:sz="4" w:space="0" w:color="auto"/>
              <w:bottom w:val="single" w:sz="4" w:space="0" w:color="auto"/>
              <w:right w:val="single" w:sz="4" w:space="0" w:color="auto"/>
            </w:tcBorders>
            <w:hideMark/>
          </w:tcPr>
          <w:p w14:paraId="3EAA1392" w14:textId="77777777" w:rsidR="002A11E4" w:rsidRPr="00D370D2" w:rsidRDefault="002A11E4" w:rsidP="002A11E4">
            <w:pPr>
              <w:widowControl/>
              <w:spacing w:before="120" w:after="120"/>
              <w:rPr>
                <w:noProof/>
              </w:rPr>
            </w:pPr>
            <w:r w:rsidRPr="00D370D2">
              <w:t xml:space="preserve">Suhe atlantske obalne resave z vrsto </w:t>
            </w:r>
            <w:r w:rsidRPr="00D370D2">
              <w:rPr>
                <w:i/>
              </w:rPr>
              <w:t>Erica vagans</w:t>
            </w:r>
          </w:p>
        </w:tc>
      </w:tr>
      <w:tr w:rsidR="002A11E4" w:rsidRPr="00D370D2" w14:paraId="2E139F3A"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F17A4FE" w14:textId="77777777" w:rsidR="002A11E4" w:rsidRPr="00D370D2" w:rsidRDefault="002A11E4" w:rsidP="002A11E4">
            <w:pPr>
              <w:widowControl/>
              <w:spacing w:before="120" w:after="120"/>
              <w:rPr>
                <w:noProof/>
              </w:rPr>
            </w:pPr>
            <w:r w:rsidRPr="00D370D2">
              <w:t>4090</w:t>
            </w:r>
          </w:p>
        </w:tc>
        <w:tc>
          <w:tcPr>
            <w:tcW w:w="7512" w:type="dxa"/>
            <w:tcBorders>
              <w:top w:val="single" w:sz="4" w:space="0" w:color="auto"/>
              <w:left w:val="single" w:sz="4" w:space="0" w:color="auto"/>
              <w:bottom w:val="single" w:sz="4" w:space="0" w:color="auto"/>
              <w:right w:val="single" w:sz="4" w:space="0" w:color="auto"/>
            </w:tcBorders>
            <w:hideMark/>
          </w:tcPr>
          <w:p w14:paraId="19215055" w14:textId="77777777" w:rsidR="002A11E4" w:rsidRPr="00D370D2" w:rsidRDefault="002A11E4" w:rsidP="002A11E4">
            <w:pPr>
              <w:widowControl/>
              <w:spacing w:before="120" w:after="120"/>
              <w:rPr>
                <w:noProof/>
              </w:rPr>
            </w:pPr>
            <w:r w:rsidRPr="00D370D2">
              <w:t>Endemične oromediteranske resave z uleksom</w:t>
            </w:r>
          </w:p>
        </w:tc>
      </w:tr>
      <w:tr w:rsidR="002A11E4" w:rsidRPr="00D370D2" w14:paraId="56A7E8EB"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1D03F73" w14:textId="77777777" w:rsidR="002A11E4" w:rsidRPr="00D370D2" w:rsidRDefault="002A11E4" w:rsidP="002A11E4">
            <w:pPr>
              <w:widowControl/>
              <w:spacing w:before="120" w:after="120"/>
              <w:rPr>
                <w:noProof/>
              </w:rPr>
            </w:pPr>
            <w:r w:rsidRPr="00D370D2">
              <w:t>5130</w:t>
            </w:r>
          </w:p>
        </w:tc>
        <w:tc>
          <w:tcPr>
            <w:tcW w:w="7512" w:type="dxa"/>
            <w:tcBorders>
              <w:top w:val="single" w:sz="4" w:space="0" w:color="auto"/>
              <w:left w:val="single" w:sz="4" w:space="0" w:color="auto"/>
              <w:bottom w:val="single" w:sz="4" w:space="0" w:color="auto"/>
              <w:right w:val="single" w:sz="4" w:space="0" w:color="auto"/>
            </w:tcBorders>
            <w:hideMark/>
          </w:tcPr>
          <w:p w14:paraId="6D1EEE46" w14:textId="77777777" w:rsidR="002A11E4" w:rsidRPr="00D370D2" w:rsidRDefault="002A11E4" w:rsidP="002A11E4">
            <w:pPr>
              <w:widowControl/>
              <w:spacing w:before="120" w:after="120"/>
              <w:rPr>
                <w:noProof/>
              </w:rPr>
            </w:pPr>
            <w:r w:rsidRPr="00D370D2">
              <w:t>Sestoji navadnega brina (</w:t>
            </w:r>
            <w:r w:rsidRPr="00D370D2">
              <w:rPr>
                <w:i/>
              </w:rPr>
              <w:t>Juniperus communis</w:t>
            </w:r>
            <w:r w:rsidRPr="00D370D2">
              <w:t>) na resavah ali traviščih na karbonatnih tleh</w:t>
            </w:r>
          </w:p>
        </w:tc>
      </w:tr>
      <w:tr w:rsidR="002A11E4" w:rsidRPr="00D370D2" w14:paraId="4CB0C0C5"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29F5205" w14:textId="77777777" w:rsidR="002A11E4" w:rsidRPr="00D370D2" w:rsidRDefault="002A11E4" w:rsidP="002A11E4">
            <w:pPr>
              <w:widowControl/>
              <w:spacing w:before="120" w:after="120"/>
              <w:rPr>
                <w:noProof/>
              </w:rPr>
            </w:pPr>
            <w:r w:rsidRPr="00D370D2">
              <w:t>8240</w:t>
            </w:r>
          </w:p>
        </w:tc>
        <w:tc>
          <w:tcPr>
            <w:tcW w:w="7512" w:type="dxa"/>
            <w:tcBorders>
              <w:top w:val="single" w:sz="4" w:space="0" w:color="auto"/>
              <w:left w:val="single" w:sz="4" w:space="0" w:color="auto"/>
              <w:bottom w:val="single" w:sz="4" w:space="0" w:color="auto"/>
              <w:right w:val="single" w:sz="4" w:space="0" w:color="auto"/>
            </w:tcBorders>
            <w:hideMark/>
          </w:tcPr>
          <w:p w14:paraId="351A4AB5" w14:textId="77777777" w:rsidR="002A11E4" w:rsidRPr="00D370D2" w:rsidRDefault="002A11E4" w:rsidP="002A11E4">
            <w:pPr>
              <w:widowControl/>
              <w:spacing w:before="120" w:after="120"/>
              <w:rPr>
                <w:noProof/>
              </w:rPr>
            </w:pPr>
            <w:r w:rsidRPr="00D370D2">
              <w:t>Apnenčasti podi</w:t>
            </w:r>
          </w:p>
        </w:tc>
      </w:tr>
      <w:tr w:rsidR="002A11E4" w:rsidRPr="00D370D2" w14:paraId="3A3292A8" w14:textId="77777777" w:rsidTr="005565D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3E02D31" w14:textId="77777777" w:rsidR="002A11E4" w:rsidRPr="00D370D2" w:rsidRDefault="002A11E4" w:rsidP="002A11E4">
            <w:pPr>
              <w:widowControl/>
              <w:spacing w:before="120" w:after="120"/>
              <w:rPr>
                <w:noProof/>
              </w:rPr>
            </w:pPr>
            <w:r w:rsidRPr="00D370D2">
              <w:rPr>
                <w:b/>
              </w:rPr>
              <w:t>Travišča</w:t>
            </w:r>
          </w:p>
        </w:tc>
      </w:tr>
      <w:tr w:rsidR="002A11E4" w:rsidRPr="00D370D2" w14:paraId="4B8B9680"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131196A" w14:textId="77777777" w:rsidR="002A11E4" w:rsidRPr="00D370D2" w:rsidRDefault="002A11E4" w:rsidP="002A11E4">
            <w:pPr>
              <w:widowControl/>
              <w:spacing w:before="120" w:after="120"/>
              <w:rPr>
                <w:b/>
                <w:bCs/>
                <w:noProof/>
              </w:rPr>
            </w:pPr>
            <w:r w:rsidRPr="00D370D2">
              <w:t>6110</w:t>
            </w:r>
          </w:p>
        </w:tc>
        <w:tc>
          <w:tcPr>
            <w:tcW w:w="7512" w:type="dxa"/>
            <w:tcBorders>
              <w:top w:val="single" w:sz="4" w:space="0" w:color="auto"/>
              <w:left w:val="single" w:sz="4" w:space="0" w:color="auto"/>
              <w:bottom w:val="single" w:sz="4" w:space="0" w:color="auto"/>
              <w:right w:val="single" w:sz="4" w:space="0" w:color="auto"/>
            </w:tcBorders>
            <w:hideMark/>
          </w:tcPr>
          <w:p w14:paraId="13A8BDF2" w14:textId="77777777" w:rsidR="002A11E4" w:rsidRPr="00D370D2" w:rsidRDefault="002A11E4" w:rsidP="002A11E4">
            <w:pPr>
              <w:widowControl/>
              <w:spacing w:before="120" w:after="120"/>
              <w:rPr>
                <w:b/>
                <w:bCs/>
                <w:noProof/>
              </w:rPr>
            </w:pPr>
            <w:r w:rsidRPr="00D370D2">
              <w:t xml:space="preserve">Skalna travišča na karbonatnih tleh </w:t>
            </w:r>
            <w:r w:rsidRPr="00D370D2">
              <w:rPr>
                <w:i/>
              </w:rPr>
              <w:t>Alysso-Sedion albi</w:t>
            </w:r>
          </w:p>
        </w:tc>
      </w:tr>
      <w:tr w:rsidR="002A11E4" w:rsidRPr="00D370D2" w14:paraId="144822CB"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5197F12" w14:textId="77777777" w:rsidR="002A11E4" w:rsidRPr="00D370D2" w:rsidRDefault="002A11E4" w:rsidP="002A11E4">
            <w:pPr>
              <w:widowControl/>
              <w:spacing w:before="120" w:after="120"/>
              <w:rPr>
                <w:noProof/>
              </w:rPr>
            </w:pPr>
            <w:r w:rsidRPr="00D370D2">
              <w:t>6120</w:t>
            </w:r>
          </w:p>
        </w:tc>
        <w:tc>
          <w:tcPr>
            <w:tcW w:w="7512" w:type="dxa"/>
            <w:tcBorders>
              <w:top w:val="single" w:sz="4" w:space="0" w:color="auto"/>
              <w:left w:val="single" w:sz="4" w:space="0" w:color="auto"/>
              <w:bottom w:val="single" w:sz="4" w:space="0" w:color="auto"/>
              <w:right w:val="single" w:sz="4" w:space="0" w:color="auto"/>
            </w:tcBorders>
            <w:hideMark/>
          </w:tcPr>
          <w:p w14:paraId="7E2CB5D2" w14:textId="77777777" w:rsidR="002A11E4" w:rsidRPr="00D370D2" w:rsidRDefault="002A11E4" w:rsidP="002A11E4">
            <w:pPr>
              <w:widowControl/>
              <w:spacing w:before="120" w:after="120"/>
              <w:rPr>
                <w:noProof/>
              </w:rPr>
            </w:pPr>
            <w:r w:rsidRPr="00D370D2">
              <w:t>Polnaravna suha travišča in njihove grmiščne faze na karbonatnih tleh</w:t>
            </w:r>
          </w:p>
        </w:tc>
      </w:tr>
      <w:tr w:rsidR="002A11E4" w:rsidRPr="00D370D2" w14:paraId="0C07DDA0"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E6B6FA2" w14:textId="77777777" w:rsidR="002A11E4" w:rsidRPr="00D370D2" w:rsidRDefault="002A11E4" w:rsidP="002A11E4">
            <w:pPr>
              <w:widowControl/>
              <w:spacing w:before="120" w:after="120"/>
              <w:rPr>
                <w:noProof/>
              </w:rPr>
            </w:pPr>
            <w:r w:rsidRPr="00D370D2">
              <w:t>6130</w:t>
            </w:r>
          </w:p>
        </w:tc>
        <w:tc>
          <w:tcPr>
            <w:tcW w:w="7512" w:type="dxa"/>
            <w:tcBorders>
              <w:top w:val="single" w:sz="4" w:space="0" w:color="auto"/>
              <w:left w:val="single" w:sz="4" w:space="0" w:color="auto"/>
              <w:bottom w:val="single" w:sz="4" w:space="0" w:color="auto"/>
              <w:right w:val="single" w:sz="4" w:space="0" w:color="auto"/>
            </w:tcBorders>
            <w:hideMark/>
          </w:tcPr>
          <w:p w14:paraId="6AA661EE" w14:textId="77777777" w:rsidR="002A11E4" w:rsidRPr="00D370D2" w:rsidRDefault="002A11E4" w:rsidP="002A11E4">
            <w:pPr>
              <w:widowControl/>
              <w:spacing w:before="120" w:after="120"/>
              <w:rPr>
                <w:noProof/>
              </w:rPr>
            </w:pPr>
            <w:r w:rsidRPr="00D370D2">
              <w:t xml:space="preserve">Travišča z velikim deležem težkih kovin z vegetacijo reda </w:t>
            </w:r>
            <w:r w:rsidRPr="00D370D2">
              <w:rPr>
                <w:i/>
              </w:rPr>
              <w:t>Violetalia calaminariae</w:t>
            </w:r>
          </w:p>
        </w:tc>
      </w:tr>
      <w:tr w:rsidR="002A11E4" w:rsidRPr="00D370D2" w14:paraId="6E7D96BF"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4CE07C3" w14:textId="77777777" w:rsidR="002A11E4" w:rsidRPr="00D370D2" w:rsidRDefault="002A11E4" w:rsidP="002A11E4">
            <w:pPr>
              <w:widowControl/>
              <w:spacing w:before="120" w:after="120"/>
              <w:rPr>
                <w:noProof/>
              </w:rPr>
            </w:pPr>
            <w:r w:rsidRPr="00D370D2">
              <w:t>6140</w:t>
            </w:r>
          </w:p>
        </w:tc>
        <w:tc>
          <w:tcPr>
            <w:tcW w:w="7512" w:type="dxa"/>
            <w:tcBorders>
              <w:top w:val="single" w:sz="4" w:space="0" w:color="auto"/>
              <w:left w:val="single" w:sz="4" w:space="0" w:color="auto"/>
              <w:bottom w:val="single" w:sz="4" w:space="0" w:color="auto"/>
              <w:right w:val="single" w:sz="4" w:space="0" w:color="auto"/>
            </w:tcBorders>
            <w:hideMark/>
          </w:tcPr>
          <w:p w14:paraId="0F0C8601" w14:textId="77777777" w:rsidR="002A11E4" w:rsidRPr="00D370D2" w:rsidRDefault="002A11E4" w:rsidP="002A11E4">
            <w:pPr>
              <w:widowControl/>
              <w:spacing w:before="120" w:after="120"/>
              <w:rPr>
                <w:noProof/>
              </w:rPr>
            </w:pPr>
            <w:r w:rsidRPr="00D370D2">
              <w:t>Pirenejska travišča na silikatnih tleh s prevladujočo vrsto Festuca eskia</w:t>
            </w:r>
          </w:p>
        </w:tc>
      </w:tr>
      <w:tr w:rsidR="002A11E4" w:rsidRPr="00D370D2" w14:paraId="2B4B1306"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30D1B0A" w14:textId="77777777" w:rsidR="002A11E4" w:rsidRPr="00D370D2" w:rsidRDefault="002A11E4" w:rsidP="002A11E4">
            <w:pPr>
              <w:widowControl/>
              <w:spacing w:before="120" w:after="120"/>
              <w:rPr>
                <w:noProof/>
              </w:rPr>
            </w:pPr>
            <w:r w:rsidRPr="00D370D2">
              <w:t>6150</w:t>
            </w:r>
          </w:p>
        </w:tc>
        <w:tc>
          <w:tcPr>
            <w:tcW w:w="7512" w:type="dxa"/>
            <w:tcBorders>
              <w:top w:val="single" w:sz="4" w:space="0" w:color="auto"/>
              <w:left w:val="single" w:sz="4" w:space="0" w:color="auto"/>
              <w:bottom w:val="single" w:sz="4" w:space="0" w:color="auto"/>
              <w:right w:val="single" w:sz="4" w:space="0" w:color="auto"/>
            </w:tcBorders>
            <w:hideMark/>
          </w:tcPr>
          <w:p w14:paraId="08D34001" w14:textId="77777777" w:rsidR="002A11E4" w:rsidRPr="00D370D2" w:rsidRDefault="002A11E4" w:rsidP="002A11E4">
            <w:pPr>
              <w:widowControl/>
              <w:spacing w:before="120" w:after="120"/>
              <w:rPr>
                <w:noProof/>
              </w:rPr>
            </w:pPr>
            <w:r w:rsidRPr="00D370D2">
              <w:t>Alpska in borealna travišča na silikatnih tleh</w:t>
            </w:r>
          </w:p>
        </w:tc>
      </w:tr>
      <w:tr w:rsidR="002A11E4" w:rsidRPr="00D370D2" w14:paraId="0EE93280"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A258A8B" w14:textId="77777777" w:rsidR="002A11E4" w:rsidRPr="00D370D2" w:rsidRDefault="002A11E4" w:rsidP="002A11E4">
            <w:pPr>
              <w:widowControl/>
              <w:spacing w:before="120" w:after="120"/>
              <w:rPr>
                <w:noProof/>
              </w:rPr>
            </w:pPr>
            <w:r w:rsidRPr="00D370D2">
              <w:t>6160</w:t>
            </w:r>
          </w:p>
        </w:tc>
        <w:tc>
          <w:tcPr>
            <w:tcW w:w="7512" w:type="dxa"/>
            <w:tcBorders>
              <w:top w:val="single" w:sz="4" w:space="0" w:color="auto"/>
              <w:left w:val="single" w:sz="4" w:space="0" w:color="auto"/>
              <w:bottom w:val="single" w:sz="4" w:space="0" w:color="auto"/>
              <w:right w:val="single" w:sz="4" w:space="0" w:color="auto"/>
            </w:tcBorders>
            <w:hideMark/>
          </w:tcPr>
          <w:p w14:paraId="0D40EDA3" w14:textId="77777777" w:rsidR="002A11E4" w:rsidRPr="00D370D2" w:rsidRDefault="002A11E4" w:rsidP="002A11E4">
            <w:pPr>
              <w:widowControl/>
              <w:spacing w:before="120" w:after="120"/>
              <w:rPr>
                <w:noProof/>
              </w:rPr>
            </w:pPr>
            <w:r w:rsidRPr="00D370D2">
              <w:t xml:space="preserve">Oroiberska travišča s prevladujočo vrsto </w:t>
            </w:r>
            <w:r w:rsidRPr="00D370D2">
              <w:rPr>
                <w:i/>
              </w:rPr>
              <w:t>Festuca indigesta</w:t>
            </w:r>
          </w:p>
        </w:tc>
      </w:tr>
      <w:tr w:rsidR="002A11E4" w:rsidRPr="00D370D2" w14:paraId="72129097"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3431964" w14:textId="77777777" w:rsidR="002A11E4" w:rsidRPr="00D370D2" w:rsidRDefault="002A11E4" w:rsidP="002A11E4">
            <w:pPr>
              <w:widowControl/>
              <w:spacing w:before="120" w:after="120"/>
              <w:rPr>
                <w:noProof/>
              </w:rPr>
            </w:pPr>
            <w:r w:rsidRPr="00D370D2">
              <w:t>6170</w:t>
            </w:r>
          </w:p>
        </w:tc>
        <w:tc>
          <w:tcPr>
            <w:tcW w:w="7512" w:type="dxa"/>
            <w:tcBorders>
              <w:top w:val="single" w:sz="4" w:space="0" w:color="auto"/>
              <w:left w:val="single" w:sz="4" w:space="0" w:color="auto"/>
              <w:bottom w:val="single" w:sz="4" w:space="0" w:color="auto"/>
              <w:right w:val="single" w:sz="4" w:space="0" w:color="auto"/>
            </w:tcBorders>
            <w:hideMark/>
          </w:tcPr>
          <w:p w14:paraId="6031D057" w14:textId="77777777" w:rsidR="002A11E4" w:rsidRPr="00D370D2" w:rsidRDefault="002A11E4" w:rsidP="002A11E4">
            <w:pPr>
              <w:widowControl/>
              <w:spacing w:before="120" w:after="120"/>
              <w:rPr>
                <w:noProof/>
              </w:rPr>
            </w:pPr>
            <w:r w:rsidRPr="00D370D2">
              <w:t>Alpinska in subalpinska travišča na karbonatnih tleh</w:t>
            </w:r>
          </w:p>
        </w:tc>
      </w:tr>
      <w:tr w:rsidR="002A11E4" w:rsidRPr="00D370D2" w14:paraId="7CA94B92"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D41DBC7" w14:textId="77777777" w:rsidR="002A11E4" w:rsidRPr="00D370D2" w:rsidRDefault="002A11E4" w:rsidP="002A11E4">
            <w:pPr>
              <w:widowControl/>
              <w:spacing w:before="120" w:after="120"/>
              <w:rPr>
                <w:noProof/>
              </w:rPr>
            </w:pPr>
            <w:r w:rsidRPr="00D370D2">
              <w:t>6180</w:t>
            </w:r>
          </w:p>
        </w:tc>
        <w:tc>
          <w:tcPr>
            <w:tcW w:w="7512" w:type="dxa"/>
            <w:tcBorders>
              <w:top w:val="single" w:sz="4" w:space="0" w:color="auto"/>
              <w:left w:val="single" w:sz="4" w:space="0" w:color="auto"/>
              <w:bottom w:val="single" w:sz="4" w:space="0" w:color="auto"/>
              <w:right w:val="single" w:sz="4" w:space="0" w:color="auto"/>
            </w:tcBorders>
            <w:hideMark/>
          </w:tcPr>
          <w:p w14:paraId="729942EC" w14:textId="77777777" w:rsidR="002A11E4" w:rsidRPr="00D370D2" w:rsidRDefault="002A11E4" w:rsidP="002A11E4">
            <w:pPr>
              <w:widowControl/>
              <w:spacing w:before="120" w:after="120"/>
              <w:rPr>
                <w:noProof/>
              </w:rPr>
            </w:pPr>
            <w:r w:rsidRPr="00D370D2">
              <w:t>Makaroneška mezofilna travišča</w:t>
            </w:r>
          </w:p>
        </w:tc>
      </w:tr>
      <w:tr w:rsidR="002A11E4" w:rsidRPr="00D370D2" w14:paraId="095F757D"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5C5195A" w14:textId="77777777" w:rsidR="002A11E4" w:rsidRPr="00D370D2" w:rsidRDefault="002A11E4" w:rsidP="002A11E4">
            <w:pPr>
              <w:widowControl/>
              <w:spacing w:before="120" w:after="120"/>
              <w:rPr>
                <w:noProof/>
              </w:rPr>
            </w:pPr>
            <w:r w:rsidRPr="00D370D2">
              <w:t>6190</w:t>
            </w:r>
          </w:p>
        </w:tc>
        <w:tc>
          <w:tcPr>
            <w:tcW w:w="7512" w:type="dxa"/>
            <w:tcBorders>
              <w:top w:val="single" w:sz="4" w:space="0" w:color="auto"/>
              <w:left w:val="single" w:sz="4" w:space="0" w:color="auto"/>
              <w:bottom w:val="single" w:sz="4" w:space="0" w:color="auto"/>
              <w:right w:val="single" w:sz="4" w:space="0" w:color="auto"/>
            </w:tcBorders>
            <w:hideMark/>
          </w:tcPr>
          <w:p w14:paraId="756A482A" w14:textId="77777777" w:rsidR="002A11E4" w:rsidRPr="00D370D2" w:rsidRDefault="002A11E4" w:rsidP="002A11E4">
            <w:pPr>
              <w:widowControl/>
              <w:spacing w:before="120" w:after="120"/>
              <w:rPr>
                <w:noProof/>
              </w:rPr>
            </w:pPr>
            <w:r w:rsidRPr="00D370D2">
              <w:t>Skalna panonska travišča (</w:t>
            </w:r>
            <w:r w:rsidRPr="00D370D2">
              <w:rPr>
                <w:i/>
              </w:rPr>
              <w:t>Stipo-Festucetalia pallentis</w:t>
            </w:r>
            <w:r w:rsidRPr="00D370D2">
              <w:t>)</w:t>
            </w:r>
          </w:p>
        </w:tc>
      </w:tr>
      <w:tr w:rsidR="002A11E4" w:rsidRPr="00D370D2" w14:paraId="7F19F628"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E2AE433" w14:textId="77777777" w:rsidR="002A11E4" w:rsidRPr="00D370D2" w:rsidRDefault="002A11E4" w:rsidP="002A11E4">
            <w:pPr>
              <w:widowControl/>
              <w:spacing w:before="120" w:after="120"/>
              <w:rPr>
                <w:noProof/>
              </w:rPr>
            </w:pPr>
            <w:r w:rsidRPr="00D370D2">
              <w:t>6210</w:t>
            </w:r>
          </w:p>
        </w:tc>
        <w:tc>
          <w:tcPr>
            <w:tcW w:w="7512" w:type="dxa"/>
            <w:tcBorders>
              <w:top w:val="single" w:sz="4" w:space="0" w:color="auto"/>
              <w:left w:val="single" w:sz="4" w:space="0" w:color="auto"/>
              <w:bottom w:val="single" w:sz="4" w:space="0" w:color="auto"/>
              <w:right w:val="single" w:sz="4" w:space="0" w:color="auto"/>
            </w:tcBorders>
            <w:hideMark/>
          </w:tcPr>
          <w:p w14:paraId="3E813D50" w14:textId="77777777" w:rsidR="002A11E4" w:rsidRPr="00D370D2" w:rsidRDefault="002A11E4" w:rsidP="002A11E4">
            <w:pPr>
              <w:widowControl/>
              <w:spacing w:before="120" w:after="120"/>
              <w:rPr>
                <w:noProof/>
              </w:rPr>
            </w:pPr>
            <w:r w:rsidRPr="00D370D2">
              <w:t>Polnaravna suha travišča in grmiščni faciesi na karbonatnih tleh (</w:t>
            </w:r>
            <w:r w:rsidRPr="00D370D2">
              <w:rPr>
                <w:i/>
              </w:rPr>
              <w:t>Festuco Brometalia</w:t>
            </w:r>
            <w:r w:rsidRPr="00D370D2">
              <w:t>)</w:t>
            </w:r>
          </w:p>
        </w:tc>
      </w:tr>
      <w:tr w:rsidR="002A11E4" w:rsidRPr="00D370D2" w14:paraId="343FF8C1"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2056368" w14:textId="77777777" w:rsidR="002A11E4" w:rsidRPr="00D370D2" w:rsidRDefault="002A11E4" w:rsidP="002A11E4">
            <w:pPr>
              <w:widowControl/>
              <w:spacing w:before="120" w:after="120"/>
              <w:rPr>
                <w:noProof/>
              </w:rPr>
            </w:pPr>
            <w:r w:rsidRPr="00D370D2">
              <w:t>6220</w:t>
            </w:r>
          </w:p>
        </w:tc>
        <w:tc>
          <w:tcPr>
            <w:tcW w:w="7512" w:type="dxa"/>
            <w:tcBorders>
              <w:top w:val="single" w:sz="4" w:space="0" w:color="auto"/>
              <w:left w:val="single" w:sz="4" w:space="0" w:color="auto"/>
              <w:bottom w:val="single" w:sz="4" w:space="0" w:color="auto"/>
              <w:right w:val="single" w:sz="4" w:space="0" w:color="auto"/>
            </w:tcBorders>
            <w:hideMark/>
          </w:tcPr>
          <w:p w14:paraId="43C33E75" w14:textId="77777777" w:rsidR="002A11E4" w:rsidRPr="00D370D2" w:rsidRDefault="002A11E4" w:rsidP="002A11E4">
            <w:pPr>
              <w:widowControl/>
              <w:spacing w:before="120" w:after="120"/>
              <w:rPr>
                <w:noProof/>
              </w:rPr>
            </w:pPr>
            <w:r w:rsidRPr="00D370D2">
              <w:t xml:space="preserve">Psevdostepe s travami in enoletnicami razreda </w:t>
            </w:r>
            <w:r w:rsidRPr="00D370D2">
              <w:rPr>
                <w:i/>
              </w:rPr>
              <w:t>Thero-Brachypodietea</w:t>
            </w:r>
          </w:p>
        </w:tc>
      </w:tr>
      <w:tr w:rsidR="002A11E4" w:rsidRPr="00D370D2" w14:paraId="3BC221BA"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536CD52" w14:textId="77777777" w:rsidR="002A11E4" w:rsidRPr="00D370D2" w:rsidRDefault="002A11E4" w:rsidP="002A11E4">
            <w:pPr>
              <w:widowControl/>
              <w:spacing w:before="120" w:after="120"/>
              <w:rPr>
                <w:noProof/>
              </w:rPr>
            </w:pPr>
            <w:r w:rsidRPr="00D370D2">
              <w:t>6230</w:t>
            </w:r>
          </w:p>
        </w:tc>
        <w:tc>
          <w:tcPr>
            <w:tcW w:w="7512" w:type="dxa"/>
            <w:tcBorders>
              <w:top w:val="single" w:sz="4" w:space="0" w:color="auto"/>
              <w:left w:val="single" w:sz="4" w:space="0" w:color="auto"/>
              <w:bottom w:val="single" w:sz="4" w:space="0" w:color="auto"/>
              <w:right w:val="single" w:sz="4" w:space="0" w:color="auto"/>
            </w:tcBorders>
            <w:hideMark/>
          </w:tcPr>
          <w:p w14:paraId="726F8805" w14:textId="77777777" w:rsidR="002A11E4" w:rsidRPr="00D370D2" w:rsidRDefault="002A11E4" w:rsidP="002A11E4">
            <w:pPr>
              <w:widowControl/>
              <w:spacing w:before="120" w:after="120"/>
              <w:rPr>
                <w:noProof/>
              </w:rPr>
            </w:pPr>
            <w:r w:rsidRPr="00D370D2">
              <w:t>Vrstno bogata travišča s prevladujočim navadnim volkom (</w:t>
            </w:r>
            <w:r w:rsidRPr="00D370D2">
              <w:rPr>
                <w:i/>
              </w:rPr>
              <w:t>Nardus</w:t>
            </w:r>
            <w:r w:rsidRPr="00D370D2">
              <w:t>) na silikatnih tleh v montanskem pasu (in submontanskem pasu v celinskem delu Evrope)</w:t>
            </w:r>
          </w:p>
        </w:tc>
      </w:tr>
      <w:tr w:rsidR="002A11E4" w:rsidRPr="00D370D2" w14:paraId="4197048E"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2194A46E" w14:textId="77777777" w:rsidR="002A11E4" w:rsidRPr="00D370D2" w:rsidRDefault="002A11E4" w:rsidP="002A11E4">
            <w:pPr>
              <w:widowControl/>
              <w:spacing w:before="120" w:after="120"/>
              <w:rPr>
                <w:noProof/>
              </w:rPr>
            </w:pPr>
            <w:r w:rsidRPr="00D370D2">
              <w:t>6240</w:t>
            </w:r>
          </w:p>
        </w:tc>
        <w:tc>
          <w:tcPr>
            <w:tcW w:w="7512" w:type="dxa"/>
            <w:tcBorders>
              <w:top w:val="single" w:sz="4" w:space="0" w:color="auto"/>
              <w:left w:val="single" w:sz="4" w:space="0" w:color="auto"/>
              <w:bottom w:val="single" w:sz="4" w:space="0" w:color="auto"/>
              <w:right w:val="single" w:sz="4" w:space="0" w:color="auto"/>
            </w:tcBorders>
            <w:hideMark/>
          </w:tcPr>
          <w:p w14:paraId="5E74CADA" w14:textId="77777777" w:rsidR="002A11E4" w:rsidRPr="00D370D2" w:rsidRDefault="002A11E4" w:rsidP="002A11E4">
            <w:pPr>
              <w:widowControl/>
              <w:spacing w:before="120" w:after="120"/>
              <w:rPr>
                <w:noProof/>
              </w:rPr>
            </w:pPr>
            <w:r w:rsidRPr="00D370D2">
              <w:t>Subpanonska stepska travišča</w:t>
            </w:r>
          </w:p>
        </w:tc>
      </w:tr>
      <w:tr w:rsidR="002A11E4" w:rsidRPr="00D370D2" w14:paraId="6E7D36AA"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996A2FC" w14:textId="77777777" w:rsidR="002A11E4" w:rsidRPr="00D370D2" w:rsidRDefault="002A11E4" w:rsidP="002A11E4">
            <w:pPr>
              <w:widowControl/>
              <w:spacing w:before="120" w:after="120"/>
              <w:rPr>
                <w:noProof/>
              </w:rPr>
            </w:pPr>
            <w:r w:rsidRPr="00D370D2">
              <w:t>6250</w:t>
            </w:r>
          </w:p>
        </w:tc>
        <w:tc>
          <w:tcPr>
            <w:tcW w:w="7512" w:type="dxa"/>
            <w:tcBorders>
              <w:top w:val="single" w:sz="4" w:space="0" w:color="auto"/>
              <w:left w:val="single" w:sz="4" w:space="0" w:color="auto"/>
              <w:bottom w:val="single" w:sz="4" w:space="0" w:color="auto"/>
              <w:right w:val="single" w:sz="4" w:space="0" w:color="auto"/>
            </w:tcBorders>
            <w:hideMark/>
          </w:tcPr>
          <w:p w14:paraId="02F790DE" w14:textId="77777777" w:rsidR="002A11E4" w:rsidRPr="00D370D2" w:rsidRDefault="002A11E4" w:rsidP="002A11E4">
            <w:pPr>
              <w:widowControl/>
              <w:spacing w:before="120" w:after="120"/>
              <w:rPr>
                <w:noProof/>
              </w:rPr>
            </w:pPr>
            <w:r w:rsidRPr="00D370D2">
              <w:t>Panonska stepska travišča na puhličastih tleh</w:t>
            </w:r>
          </w:p>
        </w:tc>
      </w:tr>
      <w:tr w:rsidR="002A11E4" w:rsidRPr="00D370D2" w14:paraId="54561D47"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4A7036E" w14:textId="77777777" w:rsidR="002A11E4" w:rsidRPr="00D370D2" w:rsidRDefault="002A11E4" w:rsidP="002A11E4">
            <w:pPr>
              <w:widowControl/>
              <w:spacing w:before="120" w:after="120"/>
              <w:rPr>
                <w:noProof/>
              </w:rPr>
            </w:pPr>
            <w:r w:rsidRPr="00D370D2">
              <w:t>6260</w:t>
            </w:r>
          </w:p>
        </w:tc>
        <w:tc>
          <w:tcPr>
            <w:tcW w:w="7512" w:type="dxa"/>
            <w:tcBorders>
              <w:top w:val="single" w:sz="4" w:space="0" w:color="auto"/>
              <w:left w:val="single" w:sz="4" w:space="0" w:color="auto"/>
              <w:bottom w:val="single" w:sz="4" w:space="0" w:color="auto"/>
              <w:right w:val="single" w:sz="4" w:space="0" w:color="auto"/>
            </w:tcBorders>
            <w:hideMark/>
          </w:tcPr>
          <w:p w14:paraId="263B847B" w14:textId="77777777" w:rsidR="002A11E4" w:rsidRPr="00D370D2" w:rsidRDefault="002A11E4" w:rsidP="002A11E4">
            <w:pPr>
              <w:widowControl/>
              <w:spacing w:before="120" w:after="120"/>
              <w:rPr>
                <w:noProof/>
              </w:rPr>
            </w:pPr>
            <w:r w:rsidRPr="00D370D2">
              <w:t>Panonske stepe na peščenih tleh</w:t>
            </w:r>
          </w:p>
        </w:tc>
      </w:tr>
      <w:tr w:rsidR="002A11E4" w:rsidRPr="00D370D2" w14:paraId="264875AA"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6AE0849" w14:textId="77777777" w:rsidR="002A11E4" w:rsidRPr="00D370D2" w:rsidRDefault="002A11E4" w:rsidP="002A11E4">
            <w:pPr>
              <w:widowControl/>
              <w:spacing w:before="120" w:after="120"/>
              <w:rPr>
                <w:noProof/>
              </w:rPr>
            </w:pPr>
            <w:r w:rsidRPr="00D370D2">
              <w:t>6270</w:t>
            </w:r>
          </w:p>
        </w:tc>
        <w:tc>
          <w:tcPr>
            <w:tcW w:w="7512" w:type="dxa"/>
            <w:tcBorders>
              <w:top w:val="single" w:sz="4" w:space="0" w:color="auto"/>
              <w:left w:val="single" w:sz="4" w:space="0" w:color="auto"/>
              <w:bottom w:val="single" w:sz="4" w:space="0" w:color="auto"/>
              <w:right w:val="single" w:sz="4" w:space="0" w:color="auto"/>
            </w:tcBorders>
            <w:hideMark/>
          </w:tcPr>
          <w:p w14:paraId="5D8083AD" w14:textId="77777777" w:rsidR="002A11E4" w:rsidRPr="00D370D2" w:rsidRDefault="002A11E4" w:rsidP="002A11E4">
            <w:pPr>
              <w:widowControl/>
              <w:spacing w:before="120" w:after="120"/>
              <w:rPr>
                <w:noProof/>
              </w:rPr>
            </w:pPr>
            <w:r w:rsidRPr="00D370D2">
              <w:t>Vrstno bogata fenoskandijska nižinska kserofilna do mezofilna travišča</w:t>
            </w:r>
          </w:p>
        </w:tc>
      </w:tr>
      <w:tr w:rsidR="002A11E4" w:rsidRPr="00D370D2" w14:paraId="363CD0EC"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44D6D13A" w14:textId="77777777" w:rsidR="002A11E4" w:rsidRPr="00D370D2" w:rsidRDefault="002A11E4" w:rsidP="002A11E4">
            <w:pPr>
              <w:widowControl/>
              <w:spacing w:before="120" w:after="120"/>
              <w:rPr>
                <w:noProof/>
              </w:rPr>
            </w:pPr>
            <w:r w:rsidRPr="00D370D2">
              <w:t>6280</w:t>
            </w:r>
          </w:p>
        </w:tc>
        <w:tc>
          <w:tcPr>
            <w:tcW w:w="7512" w:type="dxa"/>
            <w:tcBorders>
              <w:top w:val="single" w:sz="4" w:space="0" w:color="auto"/>
              <w:left w:val="single" w:sz="4" w:space="0" w:color="auto"/>
              <w:bottom w:val="single" w:sz="4" w:space="0" w:color="auto"/>
              <w:right w:val="single" w:sz="4" w:space="0" w:color="auto"/>
            </w:tcBorders>
            <w:hideMark/>
          </w:tcPr>
          <w:p w14:paraId="00256914" w14:textId="77777777" w:rsidR="002A11E4" w:rsidRPr="00D370D2" w:rsidRDefault="002A11E4" w:rsidP="002A11E4">
            <w:pPr>
              <w:widowControl/>
              <w:spacing w:before="120" w:after="120"/>
              <w:rPr>
                <w:noProof/>
              </w:rPr>
            </w:pPr>
            <w:r w:rsidRPr="00D370D2">
              <w:t>Nordijski alvar in predkambrijske karbonatne ravnine</w:t>
            </w:r>
          </w:p>
        </w:tc>
      </w:tr>
      <w:tr w:rsidR="002A11E4" w:rsidRPr="00D370D2" w14:paraId="7D8B4706"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627D177" w14:textId="77777777" w:rsidR="002A11E4" w:rsidRPr="00D370D2" w:rsidRDefault="002A11E4" w:rsidP="002A11E4">
            <w:pPr>
              <w:widowControl/>
              <w:spacing w:before="120" w:after="120"/>
              <w:rPr>
                <w:noProof/>
              </w:rPr>
            </w:pPr>
            <w:r w:rsidRPr="00D370D2">
              <w:t>62A0</w:t>
            </w:r>
          </w:p>
        </w:tc>
        <w:tc>
          <w:tcPr>
            <w:tcW w:w="7512" w:type="dxa"/>
            <w:tcBorders>
              <w:top w:val="single" w:sz="4" w:space="0" w:color="auto"/>
              <w:left w:val="single" w:sz="4" w:space="0" w:color="auto"/>
              <w:bottom w:val="single" w:sz="4" w:space="0" w:color="auto"/>
              <w:right w:val="single" w:sz="4" w:space="0" w:color="auto"/>
            </w:tcBorders>
            <w:hideMark/>
          </w:tcPr>
          <w:p w14:paraId="509BA164" w14:textId="77777777" w:rsidR="002A11E4" w:rsidRPr="00D370D2" w:rsidRDefault="002A11E4" w:rsidP="002A11E4">
            <w:pPr>
              <w:widowControl/>
              <w:spacing w:before="120" w:after="120"/>
              <w:rPr>
                <w:noProof/>
              </w:rPr>
            </w:pPr>
            <w:r w:rsidRPr="00D370D2">
              <w:t>Vzhodna submediternska suha travišča (</w:t>
            </w:r>
            <w:r w:rsidRPr="00D370D2">
              <w:rPr>
                <w:i/>
              </w:rPr>
              <w:t>Scorzoneratalia villosae</w:t>
            </w:r>
            <w:r w:rsidRPr="00D370D2">
              <w:t>)</w:t>
            </w:r>
          </w:p>
        </w:tc>
      </w:tr>
      <w:tr w:rsidR="002A11E4" w:rsidRPr="00D370D2" w14:paraId="1D05B298"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330BF3E" w14:textId="77777777" w:rsidR="002A11E4" w:rsidRPr="00D370D2" w:rsidRDefault="002A11E4" w:rsidP="002A11E4">
            <w:pPr>
              <w:widowControl/>
              <w:spacing w:before="120" w:after="120"/>
              <w:rPr>
                <w:noProof/>
              </w:rPr>
            </w:pPr>
            <w:r w:rsidRPr="00D370D2">
              <w:t>62B0</w:t>
            </w:r>
          </w:p>
        </w:tc>
        <w:tc>
          <w:tcPr>
            <w:tcW w:w="7512" w:type="dxa"/>
            <w:tcBorders>
              <w:top w:val="single" w:sz="4" w:space="0" w:color="auto"/>
              <w:left w:val="single" w:sz="4" w:space="0" w:color="auto"/>
              <w:bottom w:val="single" w:sz="4" w:space="0" w:color="auto"/>
              <w:right w:val="single" w:sz="4" w:space="0" w:color="auto"/>
            </w:tcBorders>
            <w:hideMark/>
          </w:tcPr>
          <w:p w14:paraId="60259659" w14:textId="77777777" w:rsidR="002A11E4" w:rsidRPr="00D370D2" w:rsidRDefault="002A11E4" w:rsidP="002A11E4">
            <w:pPr>
              <w:widowControl/>
              <w:spacing w:before="120" w:after="120"/>
              <w:rPr>
                <w:noProof/>
              </w:rPr>
            </w:pPr>
            <w:r w:rsidRPr="00D370D2">
              <w:t>Ciprska serpentinofilna travišča</w:t>
            </w:r>
          </w:p>
        </w:tc>
      </w:tr>
      <w:tr w:rsidR="002A11E4" w:rsidRPr="00D370D2" w14:paraId="38367E6C"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EA13806" w14:textId="77777777" w:rsidR="002A11E4" w:rsidRPr="00D370D2" w:rsidRDefault="002A11E4" w:rsidP="002A11E4">
            <w:pPr>
              <w:widowControl/>
              <w:spacing w:before="120" w:after="120"/>
              <w:rPr>
                <w:noProof/>
              </w:rPr>
            </w:pPr>
            <w:r w:rsidRPr="00D370D2">
              <w:t>62C0</w:t>
            </w:r>
          </w:p>
        </w:tc>
        <w:tc>
          <w:tcPr>
            <w:tcW w:w="7512" w:type="dxa"/>
            <w:tcBorders>
              <w:top w:val="single" w:sz="4" w:space="0" w:color="auto"/>
              <w:left w:val="single" w:sz="4" w:space="0" w:color="auto"/>
              <w:bottom w:val="single" w:sz="4" w:space="0" w:color="auto"/>
              <w:right w:val="single" w:sz="4" w:space="0" w:color="auto"/>
            </w:tcBorders>
            <w:hideMark/>
          </w:tcPr>
          <w:p w14:paraId="09EF30F9" w14:textId="77777777" w:rsidR="002A11E4" w:rsidRPr="00D370D2" w:rsidRDefault="002A11E4" w:rsidP="002A11E4">
            <w:pPr>
              <w:widowControl/>
              <w:spacing w:before="120" w:after="120"/>
              <w:rPr>
                <w:noProof/>
              </w:rPr>
            </w:pPr>
            <w:r w:rsidRPr="00D370D2">
              <w:t>Pontsko-sarmatske stepe</w:t>
            </w:r>
          </w:p>
        </w:tc>
      </w:tr>
      <w:tr w:rsidR="002A11E4" w:rsidRPr="00D370D2" w14:paraId="098913A9"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1D9CD765" w14:textId="77777777" w:rsidR="002A11E4" w:rsidRPr="00D370D2" w:rsidRDefault="002A11E4" w:rsidP="002A11E4">
            <w:pPr>
              <w:widowControl/>
              <w:spacing w:before="120" w:after="120"/>
              <w:rPr>
                <w:noProof/>
              </w:rPr>
            </w:pPr>
            <w:r w:rsidRPr="00D370D2">
              <w:t>62D0</w:t>
            </w:r>
          </w:p>
        </w:tc>
        <w:tc>
          <w:tcPr>
            <w:tcW w:w="7512" w:type="dxa"/>
            <w:tcBorders>
              <w:top w:val="single" w:sz="4" w:space="0" w:color="auto"/>
              <w:left w:val="single" w:sz="4" w:space="0" w:color="auto"/>
              <w:bottom w:val="single" w:sz="4" w:space="0" w:color="auto"/>
              <w:right w:val="single" w:sz="4" w:space="0" w:color="auto"/>
            </w:tcBorders>
            <w:hideMark/>
          </w:tcPr>
          <w:p w14:paraId="24FFEF39" w14:textId="77777777" w:rsidR="002A11E4" w:rsidRPr="00D370D2" w:rsidRDefault="002A11E4" w:rsidP="002A11E4">
            <w:pPr>
              <w:widowControl/>
              <w:spacing w:before="120" w:after="120"/>
              <w:rPr>
                <w:noProof/>
              </w:rPr>
            </w:pPr>
            <w:r w:rsidRPr="00D370D2">
              <w:t>Oromezijska kisloljubna travišča</w:t>
            </w:r>
          </w:p>
        </w:tc>
      </w:tr>
      <w:tr w:rsidR="002A11E4" w:rsidRPr="00D370D2" w14:paraId="65DAA035"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6AC3E57A" w14:textId="77777777" w:rsidR="002A11E4" w:rsidRPr="00D370D2" w:rsidRDefault="002A11E4" w:rsidP="002A11E4">
            <w:pPr>
              <w:widowControl/>
              <w:spacing w:before="120" w:after="120"/>
              <w:rPr>
                <w:noProof/>
              </w:rPr>
            </w:pPr>
            <w:r w:rsidRPr="00D370D2">
              <w:t>6410</w:t>
            </w:r>
          </w:p>
        </w:tc>
        <w:tc>
          <w:tcPr>
            <w:tcW w:w="7512" w:type="dxa"/>
            <w:tcBorders>
              <w:top w:val="single" w:sz="4" w:space="0" w:color="auto"/>
              <w:left w:val="single" w:sz="4" w:space="0" w:color="auto"/>
              <w:bottom w:val="single" w:sz="4" w:space="0" w:color="auto"/>
              <w:right w:val="single" w:sz="4" w:space="0" w:color="auto"/>
            </w:tcBorders>
            <w:hideMark/>
          </w:tcPr>
          <w:p w14:paraId="7847642A" w14:textId="77777777" w:rsidR="002A11E4" w:rsidRPr="00D370D2" w:rsidRDefault="002A11E4" w:rsidP="002A11E4">
            <w:pPr>
              <w:widowControl/>
              <w:spacing w:before="120" w:after="120"/>
              <w:rPr>
                <w:noProof/>
              </w:rPr>
            </w:pPr>
            <w:r w:rsidRPr="00D370D2">
              <w:t>Travniki s prevladujočo stožko (</w:t>
            </w:r>
            <w:r w:rsidRPr="00D370D2">
              <w:rPr>
                <w:i/>
              </w:rPr>
              <w:t>Molinia spp.</w:t>
            </w:r>
            <w:r w:rsidRPr="00D370D2">
              <w:t>) na karbonatnih, šotnih ali glineno-muljastih tleh (</w:t>
            </w:r>
            <w:r w:rsidRPr="00D370D2">
              <w:rPr>
                <w:i/>
              </w:rPr>
              <w:t>Molinion caeruleae</w:t>
            </w:r>
            <w:r w:rsidRPr="00D370D2">
              <w:t>)</w:t>
            </w:r>
          </w:p>
        </w:tc>
      </w:tr>
      <w:tr w:rsidR="002A11E4" w:rsidRPr="00D370D2" w14:paraId="258A14D3"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0F410253" w14:textId="77777777" w:rsidR="002A11E4" w:rsidRPr="00D370D2" w:rsidRDefault="002A11E4" w:rsidP="002A11E4">
            <w:pPr>
              <w:widowControl/>
              <w:spacing w:before="120" w:after="120"/>
              <w:rPr>
                <w:noProof/>
              </w:rPr>
            </w:pPr>
            <w:r w:rsidRPr="00D370D2">
              <w:t>6420</w:t>
            </w:r>
          </w:p>
        </w:tc>
        <w:tc>
          <w:tcPr>
            <w:tcW w:w="7512" w:type="dxa"/>
            <w:tcBorders>
              <w:top w:val="single" w:sz="4" w:space="0" w:color="auto"/>
              <w:left w:val="single" w:sz="4" w:space="0" w:color="auto"/>
              <w:bottom w:val="single" w:sz="4" w:space="0" w:color="auto"/>
              <w:right w:val="single" w:sz="4" w:space="0" w:color="auto"/>
            </w:tcBorders>
            <w:hideMark/>
          </w:tcPr>
          <w:p w14:paraId="4C02E14D" w14:textId="77777777" w:rsidR="002A11E4" w:rsidRPr="00D370D2" w:rsidRDefault="002A11E4" w:rsidP="002A11E4">
            <w:pPr>
              <w:widowControl/>
              <w:spacing w:before="120" w:after="120"/>
              <w:rPr>
                <w:noProof/>
              </w:rPr>
            </w:pPr>
            <w:r w:rsidRPr="00D370D2">
              <w:t xml:space="preserve">Sredozemski vlažni travniki z visokim steblikovjem </w:t>
            </w:r>
            <w:r w:rsidRPr="00D370D2">
              <w:rPr>
                <w:i/>
              </w:rPr>
              <w:t>Molinio-Holoschoenion</w:t>
            </w:r>
          </w:p>
        </w:tc>
      </w:tr>
      <w:tr w:rsidR="002A11E4" w:rsidRPr="00D370D2" w14:paraId="37403F39"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D4DB1ED" w14:textId="77777777" w:rsidR="002A11E4" w:rsidRPr="00D370D2" w:rsidRDefault="002A11E4" w:rsidP="002A11E4">
            <w:pPr>
              <w:widowControl/>
              <w:spacing w:before="120" w:after="120"/>
              <w:rPr>
                <w:noProof/>
              </w:rPr>
            </w:pPr>
            <w:r w:rsidRPr="00D370D2">
              <w:t>6510</w:t>
            </w:r>
          </w:p>
        </w:tc>
        <w:tc>
          <w:tcPr>
            <w:tcW w:w="7512" w:type="dxa"/>
            <w:tcBorders>
              <w:top w:val="single" w:sz="4" w:space="0" w:color="auto"/>
              <w:left w:val="single" w:sz="4" w:space="0" w:color="auto"/>
              <w:bottom w:val="single" w:sz="4" w:space="0" w:color="auto"/>
              <w:right w:val="single" w:sz="4" w:space="0" w:color="auto"/>
            </w:tcBorders>
            <w:hideMark/>
          </w:tcPr>
          <w:p w14:paraId="68AFB1AE" w14:textId="77777777" w:rsidR="002A11E4" w:rsidRPr="00D370D2" w:rsidRDefault="002A11E4" w:rsidP="002A11E4">
            <w:pPr>
              <w:widowControl/>
              <w:spacing w:before="120" w:after="120"/>
              <w:rPr>
                <w:noProof/>
              </w:rPr>
            </w:pPr>
            <w:r w:rsidRPr="00D370D2">
              <w:t>Nižinski ekstenzivno gojeni travniki (</w:t>
            </w:r>
            <w:r w:rsidRPr="00D370D2">
              <w:rPr>
                <w:i/>
              </w:rPr>
              <w:t>Alopecurus pratensis, Sanguisorba officinalis</w:t>
            </w:r>
            <w:r w:rsidRPr="00D370D2">
              <w:t>)</w:t>
            </w:r>
          </w:p>
        </w:tc>
      </w:tr>
      <w:tr w:rsidR="002A11E4" w:rsidRPr="00D370D2" w14:paraId="701123D8"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6C62D79" w14:textId="77777777" w:rsidR="002A11E4" w:rsidRPr="00D370D2" w:rsidRDefault="002A11E4" w:rsidP="002A11E4">
            <w:pPr>
              <w:widowControl/>
              <w:spacing w:before="120" w:after="120"/>
              <w:rPr>
                <w:noProof/>
              </w:rPr>
            </w:pPr>
            <w:r w:rsidRPr="00D370D2">
              <w:t>6520</w:t>
            </w:r>
          </w:p>
        </w:tc>
        <w:tc>
          <w:tcPr>
            <w:tcW w:w="7512" w:type="dxa"/>
            <w:tcBorders>
              <w:top w:val="single" w:sz="4" w:space="0" w:color="auto"/>
              <w:left w:val="single" w:sz="4" w:space="0" w:color="auto"/>
              <w:bottom w:val="single" w:sz="4" w:space="0" w:color="auto"/>
              <w:right w:val="single" w:sz="4" w:space="0" w:color="auto"/>
            </w:tcBorders>
            <w:hideMark/>
          </w:tcPr>
          <w:p w14:paraId="6BCB4489" w14:textId="77777777" w:rsidR="002A11E4" w:rsidRPr="00D370D2" w:rsidRDefault="002A11E4" w:rsidP="002A11E4">
            <w:pPr>
              <w:widowControl/>
              <w:spacing w:before="120" w:after="120"/>
              <w:rPr>
                <w:noProof/>
              </w:rPr>
            </w:pPr>
            <w:r w:rsidRPr="00D370D2">
              <w:t>Gorski ekstenzivno gojeni travniki</w:t>
            </w:r>
          </w:p>
        </w:tc>
      </w:tr>
      <w:tr w:rsidR="002A11E4" w:rsidRPr="00D370D2" w14:paraId="73DC2787" w14:textId="77777777" w:rsidTr="005565D7">
        <w:trPr>
          <w:cantSplit/>
          <w:trHeight w:val="283"/>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C98FAD8" w14:textId="77777777" w:rsidR="002A11E4" w:rsidRPr="00D370D2" w:rsidRDefault="002A11E4" w:rsidP="002A11E4">
            <w:pPr>
              <w:pageBreakBefore/>
              <w:widowControl/>
              <w:spacing w:before="120" w:after="120"/>
              <w:rPr>
                <w:noProof/>
              </w:rPr>
            </w:pPr>
            <w:r w:rsidRPr="00D370D2">
              <w:rPr>
                <w:b/>
              </w:rPr>
              <w:t>Deheze in gozdnati travniki</w:t>
            </w:r>
          </w:p>
        </w:tc>
      </w:tr>
      <w:tr w:rsidR="002A11E4" w:rsidRPr="00D370D2" w14:paraId="3AE65639"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5FE557EF" w14:textId="77777777" w:rsidR="002A11E4" w:rsidRPr="00D370D2" w:rsidRDefault="002A11E4" w:rsidP="002A11E4">
            <w:pPr>
              <w:widowControl/>
              <w:spacing w:before="120" w:after="120"/>
              <w:rPr>
                <w:b/>
                <w:bCs/>
                <w:noProof/>
              </w:rPr>
            </w:pPr>
            <w:r w:rsidRPr="00D370D2">
              <w:t>6310</w:t>
            </w:r>
          </w:p>
        </w:tc>
        <w:tc>
          <w:tcPr>
            <w:tcW w:w="7512" w:type="dxa"/>
            <w:tcBorders>
              <w:top w:val="single" w:sz="4" w:space="0" w:color="auto"/>
              <w:left w:val="single" w:sz="4" w:space="0" w:color="auto"/>
              <w:bottom w:val="single" w:sz="4" w:space="0" w:color="auto"/>
              <w:right w:val="single" w:sz="4" w:space="0" w:color="auto"/>
            </w:tcBorders>
            <w:hideMark/>
          </w:tcPr>
          <w:p w14:paraId="7C6B4942" w14:textId="77777777" w:rsidR="002A11E4" w:rsidRPr="00D370D2" w:rsidRDefault="002A11E4" w:rsidP="002A11E4">
            <w:pPr>
              <w:widowControl/>
              <w:spacing w:before="120" w:after="120"/>
              <w:rPr>
                <w:b/>
                <w:bCs/>
                <w:noProof/>
              </w:rPr>
            </w:pPr>
            <w:r w:rsidRPr="00D370D2">
              <w:t>Deheze z zimzelenimi vrstami hrasta (</w:t>
            </w:r>
            <w:r w:rsidRPr="00D370D2">
              <w:rPr>
                <w:i/>
              </w:rPr>
              <w:t>Quercus spp.</w:t>
            </w:r>
            <w:r w:rsidRPr="00D370D2">
              <w:t>)</w:t>
            </w:r>
          </w:p>
        </w:tc>
      </w:tr>
      <w:tr w:rsidR="002A11E4" w:rsidRPr="00D370D2" w14:paraId="71E4C9FA"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31869C41" w14:textId="77777777" w:rsidR="002A11E4" w:rsidRPr="00D370D2" w:rsidRDefault="002A11E4" w:rsidP="002A11E4">
            <w:pPr>
              <w:widowControl/>
              <w:spacing w:before="120" w:after="120"/>
              <w:rPr>
                <w:noProof/>
              </w:rPr>
            </w:pPr>
            <w:r w:rsidRPr="00D370D2">
              <w:t>6530</w:t>
            </w:r>
          </w:p>
        </w:tc>
        <w:tc>
          <w:tcPr>
            <w:tcW w:w="7512" w:type="dxa"/>
            <w:tcBorders>
              <w:top w:val="single" w:sz="4" w:space="0" w:color="auto"/>
              <w:left w:val="single" w:sz="4" w:space="0" w:color="auto"/>
              <w:bottom w:val="single" w:sz="4" w:space="0" w:color="auto"/>
              <w:right w:val="single" w:sz="4" w:space="0" w:color="auto"/>
            </w:tcBorders>
            <w:hideMark/>
          </w:tcPr>
          <w:p w14:paraId="14253166" w14:textId="77777777" w:rsidR="002A11E4" w:rsidRPr="00D370D2" w:rsidRDefault="002A11E4" w:rsidP="002A11E4">
            <w:pPr>
              <w:widowControl/>
              <w:spacing w:before="120" w:after="120"/>
              <w:rPr>
                <w:noProof/>
              </w:rPr>
            </w:pPr>
            <w:r w:rsidRPr="00D370D2">
              <w:t>Fenoskandijski gozdnati travniki</w:t>
            </w:r>
          </w:p>
        </w:tc>
      </w:tr>
      <w:tr w:rsidR="002A11E4" w:rsidRPr="00D370D2" w14:paraId="5BF94C8C" w14:textId="77777777" w:rsidTr="005565D7">
        <w:trPr>
          <w:cantSplit/>
          <w:trHeight w:val="283"/>
        </w:trPr>
        <w:tc>
          <w:tcPr>
            <w:tcW w:w="1560" w:type="dxa"/>
            <w:tcBorders>
              <w:top w:val="single" w:sz="4" w:space="0" w:color="auto"/>
              <w:left w:val="single" w:sz="4" w:space="0" w:color="auto"/>
              <w:bottom w:val="single" w:sz="4" w:space="0" w:color="auto"/>
              <w:right w:val="single" w:sz="4" w:space="0" w:color="auto"/>
            </w:tcBorders>
            <w:hideMark/>
          </w:tcPr>
          <w:p w14:paraId="7125774D" w14:textId="77777777" w:rsidR="002A11E4" w:rsidRPr="00D370D2" w:rsidRDefault="002A11E4" w:rsidP="002A11E4">
            <w:pPr>
              <w:widowControl/>
              <w:spacing w:before="120" w:after="120"/>
              <w:rPr>
                <w:noProof/>
              </w:rPr>
            </w:pPr>
            <w:r w:rsidRPr="00D370D2">
              <w:t>9070</w:t>
            </w:r>
          </w:p>
        </w:tc>
        <w:tc>
          <w:tcPr>
            <w:tcW w:w="7512" w:type="dxa"/>
            <w:tcBorders>
              <w:top w:val="single" w:sz="4" w:space="0" w:color="auto"/>
              <w:left w:val="single" w:sz="4" w:space="0" w:color="auto"/>
              <w:bottom w:val="single" w:sz="4" w:space="0" w:color="auto"/>
              <w:right w:val="single" w:sz="4" w:space="0" w:color="auto"/>
            </w:tcBorders>
            <w:hideMark/>
          </w:tcPr>
          <w:p w14:paraId="455EAC00" w14:textId="77777777" w:rsidR="002A11E4" w:rsidRPr="00D370D2" w:rsidRDefault="002A11E4" w:rsidP="002A11E4">
            <w:pPr>
              <w:widowControl/>
              <w:spacing w:before="120" w:after="120"/>
              <w:rPr>
                <w:noProof/>
              </w:rPr>
            </w:pPr>
            <w:r w:rsidRPr="00D370D2">
              <w:t>Fenoskandijski gozdnati pašniki</w:t>
            </w:r>
          </w:p>
        </w:tc>
      </w:tr>
    </w:tbl>
    <w:p w14:paraId="05FA7AD1" w14:textId="77777777" w:rsidR="002A11E4" w:rsidRPr="00D370D2" w:rsidRDefault="002A11E4" w:rsidP="002A11E4">
      <w:pPr>
        <w:keepNext/>
        <w:widowControl/>
        <w:spacing w:before="120" w:after="120"/>
        <w:ind w:left="850" w:hanging="850"/>
        <w:jc w:val="both"/>
        <w:outlineLvl w:val="1"/>
        <w:rPr>
          <w:b/>
          <w:bCs/>
          <w:noProof/>
          <w:szCs w:val="26"/>
        </w:rPr>
      </w:pPr>
      <w:r w:rsidRPr="00D370D2">
        <w:rPr>
          <w:b/>
        </w:rPr>
        <w:t>3.</w:t>
      </w:r>
      <w:r w:rsidRPr="00D370D2">
        <w:rPr>
          <w:b/>
        </w:rPr>
        <w:tab/>
        <w:t xml:space="preserve">SKUPINA 3: Reke, jezera ter aluvialni in obrežni habitati </w:t>
      </w:r>
    </w:p>
    <w:tbl>
      <w:tblPr>
        <w:tblStyle w:val="TableGrid1"/>
        <w:tblW w:w="0" w:type="auto"/>
        <w:tblLook w:val="04A0" w:firstRow="1" w:lastRow="0" w:firstColumn="1" w:lastColumn="0" w:noHBand="0" w:noVBand="1"/>
      </w:tblPr>
      <w:tblGrid>
        <w:gridCol w:w="1896"/>
        <w:gridCol w:w="7508"/>
      </w:tblGrid>
      <w:tr w:rsidR="002A11E4" w:rsidRPr="00D370D2" w14:paraId="20E4927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7546633D"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08" w:type="dxa"/>
            <w:tcBorders>
              <w:top w:val="single" w:sz="4" w:space="0" w:color="auto"/>
              <w:left w:val="single" w:sz="4" w:space="0" w:color="auto"/>
              <w:bottom w:val="single" w:sz="4" w:space="0" w:color="auto"/>
              <w:right w:val="single" w:sz="4" w:space="0" w:color="auto"/>
            </w:tcBorders>
            <w:vAlign w:val="center"/>
          </w:tcPr>
          <w:p w14:paraId="285A07A8"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0B910718"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vAlign w:val="center"/>
          </w:tcPr>
          <w:p w14:paraId="7BD3E8A5" w14:textId="77777777" w:rsidR="002A11E4" w:rsidRPr="00D370D2" w:rsidRDefault="002A11E4" w:rsidP="002A11E4">
            <w:pPr>
              <w:widowControl/>
              <w:spacing w:before="120" w:after="120"/>
              <w:rPr>
                <w:noProof/>
              </w:rPr>
            </w:pPr>
            <w:r w:rsidRPr="00D370D2">
              <w:rPr>
                <w:b/>
              </w:rPr>
              <w:t>Reke in jezera</w:t>
            </w:r>
          </w:p>
        </w:tc>
      </w:tr>
      <w:tr w:rsidR="002A11E4" w:rsidRPr="00D370D2" w14:paraId="2221459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C9CEA7" w14:textId="77777777" w:rsidR="002A11E4" w:rsidRPr="00D370D2" w:rsidRDefault="002A11E4" w:rsidP="002A11E4">
            <w:pPr>
              <w:widowControl/>
              <w:spacing w:before="120" w:after="120"/>
              <w:rPr>
                <w:b/>
                <w:noProof/>
              </w:rPr>
            </w:pPr>
            <w:r w:rsidRPr="00D370D2">
              <w:t>3110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A09B994" w14:textId="77777777" w:rsidR="002A11E4" w:rsidRPr="00D370D2" w:rsidRDefault="002A11E4" w:rsidP="002A11E4">
            <w:pPr>
              <w:widowControl/>
              <w:spacing w:before="120" w:after="120"/>
              <w:rPr>
                <w:b/>
                <w:noProof/>
              </w:rPr>
            </w:pPr>
            <w:r w:rsidRPr="00D370D2">
              <w:t>Oligotrofne vode, ki vsebujejo zelo malo mineralov, na peščenih ravnicah (</w:t>
            </w:r>
            <w:r w:rsidRPr="00D370D2">
              <w:rPr>
                <w:i/>
              </w:rPr>
              <w:t>Littorelletalia uniflorae</w:t>
            </w:r>
            <w:r w:rsidRPr="00D370D2">
              <w:t>)</w:t>
            </w:r>
          </w:p>
        </w:tc>
      </w:tr>
      <w:tr w:rsidR="002A11E4" w:rsidRPr="00D370D2" w14:paraId="3BB31B0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177C875" w14:textId="77777777" w:rsidR="002A11E4" w:rsidRPr="00D370D2" w:rsidRDefault="002A11E4" w:rsidP="002A11E4">
            <w:pPr>
              <w:widowControl/>
              <w:spacing w:before="120" w:after="120"/>
              <w:rPr>
                <w:b/>
                <w:noProof/>
              </w:rPr>
            </w:pPr>
            <w:r w:rsidRPr="00D370D2">
              <w:t>3120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B523475" w14:textId="77777777" w:rsidR="002A11E4" w:rsidRPr="00D370D2" w:rsidRDefault="002A11E4" w:rsidP="002A11E4">
            <w:pPr>
              <w:widowControl/>
              <w:spacing w:before="120" w:after="120"/>
              <w:rPr>
                <w:b/>
                <w:noProof/>
              </w:rPr>
            </w:pPr>
            <w:r w:rsidRPr="00D370D2">
              <w:t xml:space="preserve">Oligotrofne vode, ki vsebujejo zelo malo mineralov, večinoma na peščenih tleh v zahodnem Sredozemlju z vrstami rodu </w:t>
            </w:r>
            <w:r w:rsidRPr="00D370D2">
              <w:rPr>
                <w:i/>
              </w:rPr>
              <w:t xml:space="preserve">Isoetes </w:t>
            </w:r>
            <w:r w:rsidRPr="00D370D2">
              <w:t>spp.</w:t>
            </w:r>
          </w:p>
        </w:tc>
      </w:tr>
      <w:tr w:rsidR="002A11E4" w:rsidRPr="00D370D2" w14:paraId="37DD461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120FA64" w14:textId="77777777" w:rsidR="002A11E4" w:rsidRPr="00D370D2" w:rsidRDefault="002A11E4" w:rsidP="002A11E4">
            <w:pPr>
              <w:widowControl/>
              <w:spacing w:before="120" w:after="120"/>
              <w:rPr>
                <w:b/>
                <w:noProof/>
              </w:rPr>
            </w:pPr>
            <w:r w:rsidRPr="00D370D2">
              <w:t>3130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932AB2A" w14:textId="77777777" w:rsidR="002A11E4" w:rsidRPr="00D370D2" w:rsidRDefault="002A11E4" w:rsidP="002A11E4">
            <w:pPr>
              <w:widowControl/>
              <w:spacing w:before="120" w:after="120"/>
              <w:rPr>
                <w:b/>
                <w:noProof/>
              </w:rPr>
            </w:pPr>
            <w:r w:rsidRPr="00D370D2">
              <w:t xml:space="preserve">Oligotrofne do mezotrofne stoječe vode z amfibijskimi združbami razredov </w:t>
            </w:r>
            <w:r w:rsidRPr="00D370D2">
              <w:rPr>
                <w:i/>
              </w:rPr>
              <w:t>Littorelletea uniflorae</w:t>
            </w:r>
            <w:r w:rsidRPr="00D370D2">
              <w:t xml:space="preserve"> in/ali </w:t>
            </w:r>
            <w:r w:rsidRPr="00D370D2">
              <w:rPr>
                <w:i/>
              </w:rPr>
              <w:t>Isoëto-Nanojuncetea</w:t>
            </w:r>
          </w:p>
        </w:tc>
      </w:tr>
      <w:tr w:rsidR="002A11E4" w:rsidRPr="00D370D2" w14:paraId="705A8D8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D7E143" w14:textId="77777777" w:rsidR="002A11E4" w:rsidRPr="00D370D2" w:rsidRDefault="002A11E4" w:rsidP="002A11E4">
            <w:pPr>
              <w:widowControl/>
              <w:spacing w:before="120" w:after="120"/>
              <w:rPr>
                <w:b/>
                <w:noProof/>
              </w:rPr>
            </w:pPr>
            <w:r w:rsidRPr="00D370D2">
              <w:t>3140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AE9A48C" w14:textId="77777777" w:rsidR="002A11E4" w:rsidRPr="00D370D2" w:rsidRDefault="002A11E4" w:rsidP="002A11E4">
            <w:pPr>
              <w:widowControl/>
              <w:spacing w:before="120" w:after="120"/>
              <w:rPr>
                <w:b/>
                <w:noProof/>
              </w:rPr>
            </w:pPr>
            <w:r w:rsidRPr="00D370D2">
              <w:t xml:space="preserve">Trde oligo-mezotrofne vode z bentoškimi združbami z vrstami parožnic </w:t>
            </w:r>
            <w:r w:rsidRPr="00D370D2">
              <w:rPr>
                <w:i/>
              </w:rPr>
              <w:t xml:space="preserve">(Chara </w:t>
            </w:r>
            <w:r w:rsidRPr="00D370D2">
              <w:t>spp.)</w:t>
            </w:r>
          </w:p>
        </w:tc>
      </w:tr>
      <w:tr w:rsidR="002A11E4" w:rsidRPr="00D370D2" w14:paraId="1E398C9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F5AD25" w14:textId="77777777" w:rsidR="002A11E4" w:rsidRPr="00D370D2" w:rsidRDefault="002A11E4" w:rsidP="002A11E4">
            <w:pPr>
              <w:widowControl/>
              <w:spacing w:before="120" w:after="120"/>
              <w:rPr>
                <w:b/>
                <w:noProof/>
              </w:rPr>
            </w:pPr>
            <w:r w:rsidRPr="00D370D2">
              <w:t>3150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8004A91" w14:textId="77777777" w:rsidR="002A11E4" w:rsidRPr="00D370D2" w:rsidRDefault="002A11E4" w:rsidP="002A11E4">
            <w:pPr>
              <w:widowControl/>
              <w:spacing w:before="120" w:after="120"/>
              <w:rPr>
                <w:b/>
                <w:noProof/>
              </w:rPr>
            </w:pPr>
            <w:r w:rsidRPr="00D370D2">
              <w:t xml:space="preserve">Naravna evtrofna jezera z vodno vegetacijo zvez </w:t>
            </w:r>
            <w:r w:rsidRPr="00D370D2">
              <w:rPr>
                <w:i/>
              </w:rPr>
              <w:t>Magnopotamion</w:t>
            </w:r>
            <w:r w:rsidRPr="00D370D2">
              <w:t xml:space="preserve"> ali </w:t>
            </w:r>
            <w:r w:rsidRPr="00D370D2">
              <w:rPr>
                <w:i/>
              </w:rPr>
              <w:t>Hydrocharition</w:t>
            </w:r>
          </w:p>
        </w:tc>
      </w:tr>
      <w:tr w:rsidR="002A11E4" w:rsidRPr="00D370D2" w14:paraId="7DA017F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D4717A" w14:textId="77777777" w:rsidR="002A11E4" w:rsidRPr="00D370D2" w:rsidRDefault="002A11E4" w:rsidP="002A11E4">
            <w:pPr>
              <w:widowControl/>
              <w:spacing w:before="120" w:after="120"/>
              <w:rPr>
                <w:bCs/>
                <w:noProof/>
              </w:rPr>
            </w:pPr>
            <w:r w:rsidRPr="00D370D2">
              <w:t>3160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1121443" w14:textId="77777777" w:rsidR="002A11E4" w:rsidRPr="00D370D2" w:rsidRDefault="002A11E4" w:rsidP="002A11E4">
            <w:pPr>
              <w:widowControl/>
              <w:spacing w:before="120" w:after="120"/>
              <w:rPr>
                <w:bCs/>
                <w:noProof/>
              </w:rPr>
            </w:pPr>
            <w:r w:rsidRPr="00D370D2">
              <w:t>Naravna distrofna jezera in ostale stoječe vode</w:t>
            </w:r>
          </w:p>
        </w:tc>
      </w:tr>
      <w:tr w:rsidR="002A11E4" w:rsidRPr="00D370D2" w14:paraId="673E087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C55A52" w14:textId="77777777" w:rsidR="002A11E4" w:rsidRPr="00D370D2" w:rsidRDefault="002A11E4" w:rsidP="002A11E4">
            <w:pPr>
              <w:widowControl/>
              <w:spacing w:before="120" w:after="120"/>
              <w:rPr>
                <w:bCs/>
                <w:noProof/>
              </w:rPr>
            </w:pPr>
            <w:r w:rsidRPr="00D370D2">
              <w:t>3170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B26B6C3" w14:textId="77777777" w:rsidR="002A11E4" w:rsidRPr="00D370D2" w:rsidRDefault="002A11E4" w:rsidP="002A11E4">
            <w:pPr>
              <w:widowControl/>
              <w:spacing w:before="120" w:after="120"/>
              <w:rPr>
                <w:noProof/>
              </w:rPr>
            </w:pPr>
            <w:r w:rsidRPr="00D370D2">
              <w:t>Sredozemski občasni ribniki</w:t>
            </w:r>
          </w:p>
        </w:tc>
      </w:tr>
      <w:tr w:rsidR="002A11E4" w:rsidRPr="00D370D2" w14:paraId="7D68FD5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D6D153" w14:textId="77777777" w:rsidR="002A11E4" w:rsidRPr="00D370D2" w:rsidRDefault="002A11E4" w:rsidP="002A11E4">
            <w:pPr>
              <w:widowControl/>
              <w:spacing w:before="120" w:after="120"/>
              <w:rPr>
                <w:bCs/>
                <w:noProof/>
              </w:rPr>
            </w:pPr>
            <w:r w:rsidRPr="00D370D2">
              <w:t>3180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929387E" w14:textId="77777777" w:rsidR="002A11E4" w:rsidRPr="00D370D2" w:rsidRDefault="002A11E4" w:rsidP="002A11E4">
            <w:pPr>
              <w:widowControl/>
              <w:spacing w:before="120" w:after="120"/>
              <w:rPr>
                <w:bCs/>
                <w:noProof/>
              </w:rPr>
            </w:pPr>
            <w:r w:rsidRPr="00D370D2">
              <w:t>Presihajoča jezera</w:t>
            </w:r>
          </w:p>
        </w:tc>
      </w:tr>
      <w:tr w:rsidR="002A11E4" w:rsidRPr="00D370D2" w14:paraId="136E195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CC861E" w14:textId="77777777" w:rsidR="002A11E4" w:rsidRPr="00D370D2" w:rsidRDefault="002A11E4" w:rsidP="002A11E4">
            <w:pPr>
              <w:widowControl/>
              <w:spacing w:before="120" w:after="120"/>
              <w:rPr>
                <w:bCs/>
                <w:noProof/>
              </w:rPr>
            </w:pPr>
            <w:r w:rsidRPr="00D370D2">
              <w:t>3190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44202B1" w14:textId="77777777" w:rsidR="002A11E4" w:rsidRPr="00D370D2" w:rsidRDefault="002A11E4" w:rsidP="002A11E4">
            <w:pPr>
              <w:widowControl/>
              <w:spacing w:before="120" w:after="120"/>
              <w:rPr>
                <w:bCs/>
                <w:noProof/>
              </w:rPr>
            </w:pPr>
            <w:r w:rsidRPr="00D370D2">
              <w:t>Jezera sadrastega krasa</w:t>
            </w:r>
          </w:p>
        </w:tc>
      </w:tr>
      <w:tr w:rsidR="002A11E4" w:rsidRPr="00D370D2" w14:paraId="53246C1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CE0A2D" w14:textId="77777777" w:rsidR="002A11E4" w:rsidRPr="00D370D2" w:rsidRDefault="002A11E4" w:rsidP="002A11E4">
            <w:pPr>
              <w:widowControl/>
              <w:spacing w:before="120" w:after="120"/>
              <w:rPr>
                <w:bCs/>
                <w:noProof/>
              </w:rPr>
            </w:pPr>
            <w:r w:rsidRPr="00D370D2">
              <w:t>31A0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8691A57" w14:textId="77777777" w:rsidR="002A11E4" w:rsidRPr="00D370D2" w:rsidRDefault="002A11E4" w:rsidP="002A11E4">
            <w:pPr>
              <w:widowControl/>
              <w:spacing w:before="120" w:after="120"/>
              <w:rPr>
                <w:noProof/>
              </w:rPr>
            </w:pPr>
            <w:r w:rsidRPr="00D370D2">
              <w:t>Preproge lokvanjev transilvanskih vročih vrelcev</w:t>
            </w:r>
          </w:p>
        </w:tc>
      </w:tr>
      <w:tr w:rsidR="002A11E4" w:rsidRPr="00D370D2" w14:paraId="4011907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52F809" w14:textId="77777777" w:rsidR="002A11E4" w:rsidRPr="00D370D2" w:rsidRDefault="002A11E4" w:rsidP="002A11E4">
            <w:pPr>
              <w:widowControl/>
              <w:spacing w:before="120" w:after="120"/>
              <w:rPr>
                <w:bCs/>
                <w:noProof/>
              </w:rPr>
            </w:pPr>
            <w:r w:rsidRPr="00D370D2">
              <w:t>3210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050230AA" w14:textId="77777777" w:rsidR="002A11E4" w:rsidRPr="00D370D2" w:rsidRDefault="002A11E4" w:rsidP="002A11E4">
            <w:pPr>
              <w:widowControl/>
              <w:spacing w:before="120" w:after="120"/>
              <w:rPr>
                <w:bCs/>
                <w:noProof/>
              </w:rPr>
            </w:pPr>
            <w:r w:rsidRPr="00D370D2">
              <w:t>Fenoskandijske naravno ohranjene reke</w:t>
            </w:r>
          </w:p>
        </w:tc>
      </w:tr>
      <w:tr w:rsidR="002A11E4" w:rsidRPr="00D370D2" w14:paraId="1122EB6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E12E73" w14:textId="77777777" w:rsidR="002A11E4" w:rsidRPr="00D370D2" w:rsidRDefault="002A11E4" w:rsidP="002A11E4">
            <w:pPr>
              <w:widowControl/>
              <w:spacing w:before="120" w:after="120"/>
              <w:rPr>
                <w:bCs/>
                <w:noProof/>
              </w:rPr>
            </w:pPr>
            <w:r w:rsidRPr="00D370D2">
              <w:t>3220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5BFFB92" w14:textId="77777777" w:rsidR="002A11E4" w:rsidRPr="00D370D2" w:rsidRDefault="002A11E4" w:rsidP="002A11E4">
            <w:pPr>
              <w:widowControl/>
              <w:spacing w:before="120" w:after="120"/>
              <w:rPr>
                <w:bCs/>
                <w:noProof/>
              </w:rPr>
            </w:pPr>
            <w:r w:rsidRPr="00D370D2">
              <w:t>Alpske reke in zelnata vegetacija vzdolž njihovih bregov</w:t>
            </w:r>
          </w:p>
        </w:tc>
      </w:tr>
      <w:tr w:rsidR="002A11E4" w:rsidRPr="00D370D2" w14:paraId="04FCD90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ACABD4" w14:textId="77777777" w:rsidR="002A11E4" w:rsidRPr="00D370D2" w:rsidRDefault="002A11E4" w:rsidP="002A11E4">
            <w:pPr>
              <w:widowControl/>
              <w:spacing w:before="120" w:after="120"/>
              <w:rPr>
                <w:bCs/>
                <w:noProof/>
              </w:rPr>
            </w:pPr>
            <w:r w:rsidRPr="00D370D2">
              <w:t>3230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248915A" w14:textId="77777777" w:rsidR="002A11E4" w:rsidRPr="00D370D2" w:rsidRDefault="002A11E4" w:rsidP="002A11E4">
            <w:pPr>
              <w:widowControl/>
              <w:spacing w:before="120" w:after="120"/>
              <w:rPr>
                <w:bCs/>
                <w:noProof/>
              </w:rPr>
            </w:pPr>
            <w:r w:rsidRPr="00D370D2">
              <w:t>Alpske reke in lesnata vegetacija z vrbami in nemškim strojevcem (</w:t>
            </w:r>
            <w:r w:rsidRPr="00D370D2">
              <w:rPr>
                <w:i/>
              </w:rPr>
              <w:t>Myricaria germanica</w:t>
            </w:r>
            <w:r w:rsidRPr="00D370D2">
              <w:t>) vzdolž njihovih bregov</w:t>
            </w:r>
          </w:p>
        </w:tc>
      </w:tr>
      <w:tr w:rsidR="002A11E4" w:rsidRPr="00D370D2" w14:paraId="21C6B27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31F99C4" w14:textId="77777777" w:rsidR="002A11E4" w:rsidRPr="00D370D2" w:rsidRDefault="002A11E4" w:rsidP="002A11E4">
            <w:pPr>
              <w:widowControl/>
              <w:spacing w:before="120" w:after="120"/>
              <w:rPr>
                <w:bCs/>
                <w:noProof/>
              </w:rPr>
            </w:pPr>
            <w:r w:rsidRPr="00D370D2">
              <w:t>3240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E5AF070" w14:textId="77777777" w:rsidR="002A11E4" w:rsidRPr="00D370D2" w:rsidRDefault="002A11E4" w:rsidP="002A11E4">
            <w:pPr>
              <w:widowControl/>
              <w:spacing w:before="120" w:after="120"/>
              <w:rPr>
                <w:bCs/>
                <w:noProof/>
              </w:rPr>
            </w:pPr>
            <w:r w:rsidRPr="00D370D2">
              <w:t>Alpske reke in lesnata vegetacija s sivo vrbo (</w:t>
            </w:r>
            <w:r w:rsidRPr="00D370D2">
              <w:rPr>
                <w:i/>
              </w:rPr>
              <w:t>Salix elaeagnos</w:t>
            </w:r>
            <w:r w:rsidRPr="00D370D2">
              <w:t>) vzdolž njihovih bregov</w:t>
            </w:r>
          </w:p>
        </w:tc>
      </w:tr>
      <w:tr w:rsidR="002A11E4" w:rsidRPr="00D370D2" w14:paraId="2937B97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B90E11" w14:textId="77777777" w:rsidR="002A11E4" w:rsidRPr="00D370D2" w:rsidRDefault="002A11E4" w:rsidP="002A11E4">
            <w:pPr>
              <w:widowControl/>
              <w:spacing w:before="120" w:after="120"/>
              <w:rPr>
                <w:bCs/>
                <w:noProof/>
              </w:rPr>
            </w:pPr>
            <w:r w:rsidRPr="00D370D2">
              <w:t>3250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C5D7AAA" w14:textId="77777777" w:rsidR="002A11E4" w:rsidRPr="00D370D2" w:rsidRDefault="002A11E4" w:rsidP="002A11E4">
            <w:pPr>
              <w:widowControl/>
              <w:spacing w:before="120" w:after="120"/>
              <w:rPr>
                <w:bCs/>
                <w:noProof/>
              </w:rPr>
            </w:pPr>
            <w:r w:rsidRPr="00D370D2">
              <w:t>Stalne sredozemske reke z rumeno ceduljko (</w:t>
            </w:r>
            <w:r w:rsidRPr="00D370D2">
              <w:rPr>
                <w:i/>
              </w:rPr>
              <w:t>Glaucium flavum</w:t>
            </w:r>
            <w:r w:rsidRPr="00D370D2">
              <w:t>)</w:t>
            </w:r>
          </w:p>
        </w:tc>
      </w:tr>
      <w:tr w:rsidR="002A11E4" w:rsidRPr="00D370D2" w14:paraId="30BD055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D26DFB" w14:textId="77777777" w:rsidR="002A11E4" w:rsidRPr="00D370D2" w:rsidRDefault="002A11E4" w:rsidP="002A11E4">
            <w:pPr>
              <w:widowControl/>
              <w:spacing w:before="120" w:after="120"/>
              <w:rPr>
                <w:bCs/>
                <w:noProof/>
              </w:rPr>
            </w:pPr>
            <w:r w:rsidRPr="00D370D2">
              <w:t>3260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8D22406" w14:textId="77777777" w:rsidR="002A11E4" w:rsidRPr="00D370D2" w:rsidRDefault="002A11E4" w:rsidP="002A11E4">
            <w:pPr>
              <w:widowControl/>
              <w:spacing w:before="120" w:after="120"/>
              <w:rPr>
                <w:bCs/>
                <w:noProof/>
              </w:rPr>
            </w:pPr>
            <w:r w:rsidRPr="00D370D2">
              <w:t xml:space="preserve">Vodotoki v nižinskem in montanskem pasu z vodno vegetacijo zvez </w:t>
            </w:r>
            <w:r w:rsidRPr="00D370D2">
              <w:rPr>
                <w:i/>
              </w:rPr>
              <w:t>Ranunculion fluitantis</w:t>
            </w:r>
            <w:r w:rsidRPr="00D370D2">
              <w:t xml:space="preserve"> in </w:t>
            </w:r>
            <w:r w:rsidRPr="00D370D2">
              <w:rPr>
                <w:i/>
              </w:rPr>
              <w:t>Callitricho-Batrachion</w:t>
            </w:r>
          </w:p>
        </w:tc>
      </w:tr>
      <w:tr w:rsidR="002A11E4" w:rsidRPr="00D370D2" w14:paraId="340CD70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E820077" w14:textId="77777777" w:rsidR="002A11E4" w:rsidRPr="00D370D2" w:rsidRDefault="002A11E4" w:rsidP="002A11E4">
            <w:pPr>
              <w:widowControl/>
              <w:spacing w:before="120" w:after="120"/>
              <w:rPr>
                <w:bCs/>
                <w:noProof/>
              </w:rPr>
            </w:pPr>
            <w:r w:rsidRPr="00D370D2">
              <w:t>3270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3C58C1BA" w14:textId="77777777" w:rsidR="002A11E4" w:rsidRPr="00D370D2" w:rsidRDefault="002A11E4" w:rsidP="002A11E4">
            <w:pPr>
              <w:widowControl/>
              <w:spacing w:before="120" w:after="120"/>
              <w:rPr>
                <w:bCs/>
                <w:noProof/>
              </w:rPr>
            </w:pPr>
            <w:r w:rsidRPr="00D370D2">
              <w:t xml:space="preserve">Reke z muljastimi obrežji z vegetacijo zvez </w:t>
            </w:r>
            <w:r w:rsidRPr="00D370D2">
              <w:rPr>
                <w:i/>
              </w:rPr>
              <w:t>Chenopodion rubri</w:t>
            </w:r>
            <w:r w:rsidRPr="00D370D2">
              <w:t xml:space="preserve"> p.p. in </w:t>
            </w:r>
            <w:r w:rsidRPr="00D370D2">
              <w:rPr>
                <w:i/>
              </w:rPr>
              <w:t>Bidention</w:t>
            </w:r>
            <w:r w:rsidRPr="00D370D2">
              <w:t xml:space="preserve"> p.p.</w:t>
            </w:r>
          </w:p>
        </w:tc>
      </w:tr>
      <w:tr w:rsidR="002A11E4" w:rsidRPr="00D370D2" w14:paraId="20DCF55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A14AC8" w14:textId="77777777" w:rsidR="002A11E4" w:rsidRPr="00D370D2" w:rsidRDefault="002A11E4" w:rsidP="002A11E4">
            <w:pPr>
              <w:widowControl/>
              <w:spacing w:before="120" w:after="120"/>
              <w:rPr>
                <w:b/>
                <w:noProof/>
              </w:rPr>
            </w:pPr>
            <w:r w:rsidRPr="00D370D2">
              <w:t>3280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5BEB971" w14:textId="77777777" w:rsidR="002A11E4" w:rsidRPr="00D370D2" w:rsidRDefault="002A11E4" w:rsidP="002A11E4">
            <w:pPr>
              <w:widowControl/>
              <w:spacing w:before="120" w:after="120"/>
              <w:rPr>
                <w:b/>
                <w:noProof/>
              </w:rPr>
            </w:pPr>
            <w:r w:rsidRPr="00D370D2">
              <w:t xml:space="preserve">Stalne sredozemske reke z vrstami zveze </w:t>
            </w:r>
            <w:r w:rsidRPr="00D370D2">
              <w:rPr>
                <w:i/>
              </w:rPr>
              <w:t>Paspalo-Agrostidion</w:t>
            </w:r>
            <w:r w:rsidRPr="00D370D2">
              <w:t xml:space="preserve"> in viseči zastori vrst rodu </w:t>
            </w:r>
            <w:r w:rsidRPr="00D370D2">
              <w:rPr>
                <w:i/>
              </w:rPr>
              <w:t>Salix</w:t>
            </w:r>
            <w:r w:rsidRPr="00D370D2">
              <w:t xml:space="preserve"> in vrste </w:t>
            </w:r>
            <w:r w:rsidRPr="00D370D2">
              <w:rPr>
                <w:i/>
              </w:rPr>
              <w:t>Populus alba</w:t>
            </w:r>
          </w:p>
        </w:tc>
      </w:tr>
      <w:tr w:rsidR="002A11E4" w:rsidRPr="00D370D2" w14:paraId="1BC899F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BD343E" w14:textId="77777777" w:rsidR="002A11E4" w:rsidRPr="00D370D2" w:rsidRDefault="002A11E4" w:rsidP="002A11E4">
            <w:pPr>
              <w:widowControl/>
              <w:spacing w:before="120" w:after="120"/>
              <w:rPr>
                <w:b/>
                <w:noProof/>
              </w:rPr>
            </w:pPr>
            <w:r w:rsidRPr="00D370D2">
              <w:t>3290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08A115B" w14:textId="77777777" w:rsidR="002A11E4" w:rsidRPr="00D370D2" w:rsidRDefault="002A11E4" w:rsidP="002A11E4">
            <w:pPr>
              <w:widowControl/>
              <w:spacing w:before="120" w:after="120"/>
              <w:rPr>
                <w:b/>
                <w:noProof/>
              </w:rPr>
            </w:pPr>
            <w:r w:rsidRPr="00D370D2">
              <w:t xml:space="preserve">Presihajoče sredozemske reke z vegetacijo zveze </w:t>
            </w:r>
            <w:r w:rsidRPr="00D370D2">
              <w:rPr>
                <w:i/>
              </w:rPr>
              <w:t>Paspalo-Agrostidion</w:t>
            </w:r>
          </w:p>
        </w:tc>
      </w:tr>
      <w:tr w:rsidR="002A11E4" w:rsidRPr="00D370D2" w14:paraId="37E781E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C669C5" w14:textId="77777777" w:rsidR="002A11E4" w:rsidRPr="00D370D2" w:rsidRDefault="002A11E4" w:rsidP="002A11E4">
            <w:pPr>
              <w:widowControl/>
              <w:spacing w:before="120" w:after="120"/>
              <w:rPr>
                <w:b/>
                <w:noProof/>
              </w:rPr>
            </w:pPr>
            <w:r w:rsidRPr="00D370D2">
              <w:t>32A0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4BD4A5C0" w14:textId="77777777" w:rsidR="002A11E4" w:rsidRPr="00D370D2" w:rsidRDefault="002A11E4" w:rsidP="002A11E4">
            <w:pPr>
              <w:widowControl/>
              <w:spacing w:before="120" w:after="120"/>
              <w:rPr>
                <w:b/>
                <w:noProof/>
              </w:rPr>
            </w:pPr>
            <w:r w:rsidRPr="00D370D2">
              <w:t>Lehnjakovi pragovi kraških rek v Dinarskem gorovju</w:t>
            </w:r>
          </w:p>
        </w:tc>
      </w:tr>
      <w:tr w:rsidR="002A11E4" w:rsidRPr="00D370D2" w14:paraId="16247BDE"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476F5BE0" w14:textId="77777777" w:rsidR="002A11E4" w:rsidRPr="00D370D2" w:rsidRDefault="002A11E4" w:rsidP="002A11E4">
            <w:pPr>
              <w:widowControl/>
              <w:spacing w:before="120" w:after="120"/>
              <w:rPr>
                <w:b/>
                <w:noProof/>
              </w:rPr>
            </w:pPr>
            <w:r w:rsidRPr="00D370D2">
              <w:rPr>
                <w:b/>
              </w:rPr>
              <w:t>Loke – travniki ob vodi</w:t>
            </w:r>
          </w:p>
        </w:tc>
      </w:tr>
      <w:tr w:rsidR="002A11E4" w:rsidRPr="00D370D2" w14:paraId="5C427B2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B09ECF" w14:textId="77777777" w:rsidR="002A11E4" w:rsidRPr="00D370D2" w:rsidRDefault="002A11E4" w:rsidP="002A11E4">
            <w:pPr>
              <w:widowControl/>
              <w:spacing w:before="120" w:after="120"/>
              <w:rPr>
                <w:b/>
                <w:noProof/>
              </w:rPr>
            </w:pPr>
            <w:r w:rsidRPr="00D370D2">
              <w:t>6430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2C936A6" w14:textId="77777777" w:rsidR="002A11E4" w:rsidRPr="00D370D2" w:rsidRDefault="002A11E4" w:rsidP="002A11E4">
            <w:pPr>
              <w:widowControl/>
              <w:spacing w:before="120" w:after="120"/>
              <w:rPr>
                <w:b/>
                <w:noProof/>
              </w:rPr>
            </w:pPr>
            <w:r w:rsidRPr="00D370D2">
              <w:t>Nižinske in montanske do alpinske hidrofilne robne združbe z visokim steblikovjem</w:t>
            </w:r>
          </w:p>
        </w:tc>
      </w:tr>
      <w:tr w:rsidR="002A11E4" w:rsidRPr="00D370D2" w14:paraId="5F0B2B0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7AB8B7" w14:textId="77777777" w:rsidR="002A11E4" w:rsidRPr="00D370D2" w:rsidRDefault="002A11E4" w:rsidP="002A11E4">
            <w:pPr>
              <w:widowControl/>
              <w:spacing w:before="120" w:after="120"/>
              <w:rPr>
                <w:bCs/>
                <w:noProof/>
              </w:rPr>
            </w:pPr>
            <w:r w:rsidRPr="00D370D2">
              <w:t>6440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80D3DDD" w14:textId="77777777" w:rsidR="002A11E4" w:rsidRPr="00D370D2" w:rsidRDefault="002A11E4" w:rsidP="002A11E4">
            <w:pPr>
              <w:widowControl/>
              <w:spacing w:before="120" w:after="120"/>
              <w:rPr>
                <w:bCs/>
                <w:noProof/>
              </w:rPr>
            </w:pPr>
            <w:r w:rsidRPr="00D370D2">
              <w:t xml:space="preserve">Aluvialni travniki rečnih dolin z vegetacijo zveze </w:t>
            </w:r>
            <w:r w:rsidRPr="00D370D2">
              <w:rPr>
                <w:i/>
              </w:rPr>
              <w:t>Cnidion dubii</w:t>
            </w:r>
          </w:p>
        </w:tc>
      </w:tr>
      <w:tr w:rsidR="002A11E4" w:rsidRPr="00D370D2" w14:paraId="63FF3BF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7E093A" w14:textId="77777777" w:rsidR="002A11E4" w:rsidRPr="00D370D2" w:rsidRDefault="002A11E4" w:rsidP="002A11E4">
            <w:pPr>
              <w:widowControl/>
              <w:spacing w:before="120" w:after="120"/>
              <w:rPr>
                <w:bCs/>
                <w:noProof/>
              </w:rPr>
            </w:pPr>
            <w:r w:rsidRPr="00D370D2">
              <w:t>6450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6034C891" w14:textId="77777777" w:rsidR="002A11E4" w:rsidRPr="00D370D2" w:rsidRDefault="002A11E4" w:rsidP="002A11E4">
            <w:pPr>
              <w:widowControl/>
              <w:spacing w:before="120" w:after="120"/>
              <w:rPr>
                <w:bCs/>
                <w:noProof/>
              </w:rPr>
            </w:pPr>
            <w:r w:rsidRPr="00D370D2">
              <w:t>Severni borealni aluvialni travniki</w:t>
            </w:r>
          </w:p>
        </w:tc>
      </w:tr>
      <w:tr w:rsidR="002A11E4" w:rsidRPr="00D370D2" w14:paraId="2B2658C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1AD4688" w14:textId="77777777" w:rsidR="002A11E4" w:rsidRPr="00D370D2" w:rsidRDefault="002A11E4" w:rsidP="002A11E4">
            <w:pPr>
              <w:widowControl/>
              <w:spacing w:before="120" w:after="120"/>
              <w:rPr>
                <w:bCs/>
                <w:noProof/>
              </w:rPr>
            </w:pPr>
            <w:r w:rsidRPr="00D370D2">
              <w:t>6540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F779F47" w14:textId="77777777" w:rsidR="002A11E4" w:rsidRPr="00D370D2" w:rsidRDefault="002A11E4" w:rsidP="002A11E4">
            <w:pPr>
              <w:widowControl/>
              <w:spacing w:before="120" w:after="120"/>
              <w:rPr>
                <w:bCs/>
                <w:noProof/>
              </w:rPr>
            </w:pPr>
            <w:r w:rsidRPr="00D370D2">
              <w:t xml:space="preserve">Submediteranska travišča </w:t>
            </w:r>
            <w:r w:rsidRPr="00D370D2">
              <w:rPr>
                <w:i/>
              </w:rPr>
              <w:t>Molinio-Hordeion secalini</w:t>
            </w:r>
          </w:p>
        </w:tc>
      </w:tr>
      <w:tr w:rsidR="002A11E4" w:rsidRPr="00D370D2" w14:paraId="0C06F6BD" w14:textId="77777777" w:rsidTr="005565D7">
        <w:trPr>
          <w:cantSplit/>
          <w:trHeight w:val="283"/>
        </w:trPr>
        <w:tc>
          <w:tcPr>
            <w:tcW w:w="9063"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927EEF4" w14:textId="77777777" w:rsidR="002A11E4" w:rsidRPr="00D370D2" w:rsidRDefault="002A11E4" w:rsidP="002A11E4">
            <w:pPr>
              <w:widowControl/>
              <w:spacing w:before="120" w:after="120"/>
              <w:rPr>
                <w:bCs/>
                <w:noProof/>
              </w:rPr>
            </w:pPr>
            <w:r w:rsidRPr="00D370D2">
              <w:rPr>
                <w:b/>
              </w:rPr>
              <w:t>Aluvialni/obrežni gozdovi</w:t>
            </w:r>
          </w:p>
        </w:tc>
      </w:tr>
      <w:tr w:rsidR="002A11E4" w:rsidRPr="00D370D2" w14:paraId="0E99C23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3459F3" w14:textId="77777777" w:rsidR="002A11E4" w:rsidRPr="00D370D2" w:rsidRDefault="002A11E4" w:rsidP="002A11E4">
            <w:pPr>
              <w:widowControl/>
              <w:spacing w:before="120" w:after="120"/>
              <w:rPr>
                <w:bCs/>
                <w:noProof/>
              </w:rPr>
            </w:pPr>
            <w:r w:rsidRPr="00D370D2">
              <w:t>9160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D6B75FA" w14:textId="77777777" w:rsidR="002A11E4" w:rsidRPr="00D370D2" w:rsidRDefault="002A11E4" w:rsidP="002A11E4">
            <w:pPr>
              <w:widowControl/>
              <w:spacing w:before="120" w:after="120"/>
              <w:rPr>
                <w:bCs/>
                <w:noProof/>
              </w:rPr>
            </w:pPr>
            <w:r w:rsidRPr="00D370D2">
              <w:t xml:space="preserve">Subatlantski in srednjeevropski hrastovi ali hrastovo-belogabrovi gozdovi zveze </w:t>
            </w:r>
            <w:r w:rsidRPr="00D370D2">
              <w:rPr>
                <w:i/>
              </w:rPr>
              <w:t>Carpinion betuli</w:t>
            </w:r>
          </w:p>
        </w:tc>
      </w:tr>
      <w:tr w:rsidR="002A11E4" w:rsidRPr="00D370D2" w14:paraId="1C4DCE9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BBD03B6" w14:textId="77777777" w:rsidR="002A11E4" w:rsidRPr="00D370D2" w:rsidRDefault="002A11E4" w:rsidP="002A11E4">
            <w:pPr>
              <w:widowControl/>
              <w:spacing w:before="120" w:after="120"/>
              <w:rPr>
                <w:noProof/>
              </w:rPr>
            </w:pPr>
            <w:r w:rsidRPr="00D370D2">
              <w:t>91E0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5D443262" w14:textId="77777777" w:rsidR="002A11E4" w:rsidRPr="00D370D2" w:rsidRDefault="002A11E4" w:rsidP="002A11E4">
            <w:pPr>
              <w:widowControl/>
              <w:spacing w:before="120" w:after="120"/>
              <w:rPr>
                <w:noProof/>
              </w:rPr>
            </w:pPr>
            <w:r w:rsidRPr="00D370D2">
              <w:t>Obrečna vrbovja, jelševja in jesenovja (mehkolesna loka) (</w:t>
            </w:r>
            <w:r w:rsidRPr="00D370D2">
              <w:rPr>
                <w:i/>
              </w:rPr>
              <w:t>Alnus glutinosa</w:t>
            </w:r>
            <w:r w:rsidRPr="00D370D2">
              <w:t xml:space="preserve"> in </w:t>
            </w:r>
            <w:r w:rsidRPr="00D370D2">
              <w:rPr>
                <w:i/>
              </w:rPr>
              <w:t>Fraxinus excelsior</w:t>
            </w:r>
            <w:r w:rsidRPr="00D370D2">
              <w:t xml:space="preserve"> (</w:t>
            </w:r>
            <w:r w:rsidRPr="00D370D2">
              <w:rPr>
                <w:i/>
              </w:rPr>
              <w:t>Alno-Padion</w:t>
            </w:r>
            <w:r w:rsidRPr="00D370D2">
              <w:t xml:space="preserve">, </w:t>
            </w:r>
            <w:r w:rsidRPr="00D370D2">
              <w:rPr>
                <w:i/>
              </w:rPr>
              <w:t>Alnion incanae</w:t>
            </w:r>
            <w:r w:rsidRPr="00D370D2">
              <w:t xml:space="preserve">, </w:t>
            </w:r>
            <w:r w:rsidRPr="00D370D2">
              <w:rPr>
                <w:i/>
              </w:rPr>
              <w:t>Salicion albae</w:t>
            </w:r>
            <w:r w:rsidRPr="00D370D2">
              <w:t>))</w:t>
            </w:r>
          </w:p>
        </w:tc>
      </w:tr>
      <w:tr w:rsidR="002A11E4" w:rsidRPr="00D370D2" w14:paraId="73EE6E4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FA58E7" w14:textId="77777777" w:rsidR="002A11E4" w:rsidRPr="00D370D2" w:rsidRDefault="002A11E4" w:rsidP="002A11E4">
            <w:pPr>
              <w:widowControl/>
              <w:spacing w:before="120" w:after="120"/>
              <w:rPr>
                <w:noProof/>
              </w:rPr>
            </w:pPr>
            <w:r w:rsidRPr="00D370D2">
              <w:t>91F0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2319A04" w14:textId="77777777" w:rsidR="002A11E4" w:rsidRPr="00D370D2" w:rsidRDefault="002A11E4" w:rsidP="002A11E4">
            <w:pPr>
              <w:widowControl/>
              <w:spacing w:before="120" w:after="120"/>
              <w:rPr>
                <w:noProof/>
              </w:rPr>
            </w:pPr>
            <w:r w:rsidRPr="00D370D2">
              <w:t>Obrečni hrastovo-jesenovo-brestovi gozdovi (</w:t>
            </w:r>
            <w:r w:rsidRPr="00D370D2">
              <w:rPr>
                <w:i/>
                <w:iCs/>
              </w:rPr>
              <w:t>Quercus robur</w:t>
            </w:r>
            <w:r w:rsidRPr="00D370D2">
              <w:t xml:space="preserve">, </w:t>
            </w:r>
            <w:r w:rsidRPr="00D370D2">
              <w:rPr>
                <w:i/>
                <w:iCs/>
              </w:rPr>
              <w:t>Ulmus laevis</w:t>
            </w:r>
            <w:r w:rsidRPr="00D370D2">
              <w:t xml:space="preserve"> in </w:t>
            </w:r>
            <w:r w:rsidRPr="00D370D2">
              <w:rPr>
                <w:i/>
                <w:iCs/>
              </w:rPr>
              <w:t>Ulmus minor</w:t>
            </w:r>
            <w:r w:rsidRPr="00D370D2">
              <w:t xml:space="preserve">, </w:t>
            </w:r>
            <w:r w:rsidRPr="00D370D2">
              <w:rPr>
                <w:i/>
                <w:iCs/>
              </w:rPr>
              <w:t>Fraxinus excelsior</w:t>
            </w:r>
            <w:r w:rsidRPr="00D370D2">
              <w:t xml:space="preserve"> ali </w:t>
            </w:r>
            <w:r w:rsidRPr="00D370D2">
              <w:rPr>
                <w:i/>
                <w:iCs/>
              </w:rPr>
              <w:t>Fraxinus angustifolia</w:t>
            </w:r>
            <w:r w:rsidRPr="00D370D2">
              <w:t>), vzdolž velikih rek (</w:t>
            </w:r>
            <w:r w:rsidRPr="00D370D2">
              <w:rPr>
                <w:i/>
                <w:iCs/>
              </w:rPr>
              <w:t>Ulmenion minoris</w:t>
            </w:r>
            <w:r w:rsidRPr="00D370D2">
              <w:t>)</w:t>
            </w:r>
          </w:p>
        </w:tc>
      </w:tr>
      <w:tr w:rsidR="002A11E4" w:rsidRPr="00D370D2" w14:paraId="53D7B02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09B07A" w14:textId="77777777" w:rsidR="002A11E4" w:rsidRPr="00D370D2" w:rsidRDefault="002A11E4" w:rsidP="002A11E4">
            <w:pPr>
              <w:widowControl/>
              <w:spacing w:before="120" w:after="120"/>
              <w:rPr>
                <w:noProof/>
              </w:rPr>
            </w:pPr>
            <w:r w:rsidRPr="00D370D2">
              <w:t>92A0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17C3F697" w14:textId="77777777" w:rsidR="002A11E4" w:rsidRPr="00D370D2" w:rsidRDefault="002A11E4" w:rsidP="002A11E4">
            <w:pPr>
              <w:widowControl/>
              <w:spacing w:before="120" w:after="120"/>
              <w:rPr>
                <w:noProof/>
              </w:rPr>
            </w:pPr>
            <w:r w:rsidRPr="00D370D2">
              <w:t>Galerijski sestoji bele vrbe (</w:t>
            </w:r>
            <w:r w:rsidRPr="00D370D2">
              <w:rPr>
                <w:i/>
                <w:iCs/>
              </w:rPr>
              <w:t>Salix alba</w:t>
            </w:r>
            <w:r w:rsidRPr="00D370D2">
              <w:t>) in belega topola (</w:t>
            </w:r>
            <w:r w:rsidRPr="00D370D2">
              <w:rPr>
                <w:i/>
                <w:iCs/>
              </w:rPr>
              <w:t>Populus alba</w:t>
            </w:r>
            <w:r w:rsidRPr="00D370D2">
              <w:t>)</w:t>
            </w:r>
          </w:p>
        </w:tc>
      </w:tr>
      <w:tr w:rsidR="002A11E4" w:rsidRPr="00D370D2" w14:paraId="1520096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48DDC4E" w14:textId="77777777" w:rsidR="002A11E4" w:rsidRPr="00D370D2" w:rsidRDefault="002A11E4" w:rsidP="002A11E4">
            <w:pPr>
              <w:widowControl/>
              <w:spacing w:before="120" w:after="120"/>
              <w:rPr>
                <w:noProof/>
              </w:rPr>
            </w:pPr>
            <w:r w:rsidRPr="00D370D2">
              <w:t>92B0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14953C9" w14:textId="77777777" w:rsidR="002A11E4" w:rsidRPr="00D370D2" w:rsidRDefault="002A11E4" w:rsidP="002A11E4">
            <w:pPr>
              <w:widowControl/>
              <w:spacing w:before="120" w:after="120"/>
              <w:rPr>
                <w:noProof/>
              </w:rPr>
            </w:pPr>
            <w:r w:rsidRPr="00D370D2">
              <w:t xml:space="preserve">Obrežni sestoji ob presihajočih sredozemskih vodotokih z vrsto </w:t>
            </w:r>
            <w:r w:rsidRPr="00D370D2">
              <w:rPr>
                <w:i/>
              </w:rPr>
              <w:t>Rhododendron ponticum</w:t>
            </w:r>
            <w:r w:rsidRPr="00D370D2">
              <w:t>, vrstami vrb (</w:t>
            </w:r>
            <w:r w:rsidRPr="00D370D2">
              <w:rPr>
                <w:i/>
              </w:rPr>
              <w:t xml:space="preserve">Salix </w:t>
            </w:r>
            <w:r w:rsidRPr="00D370D2">
              <w:t>spp</w:t>
            </w:r>
            <w:r w:rsidRPr="00D370D2">
              <w:rPr>
                <w:i/>
              </w:rPr>
              <w:t>.</w:t>
            </w:r>
            <w:r w:rsidRPr="00D370D2">
              <w:t>) in drugimi</w:t>
            </w:r>
          </w:p>
        </w:tc>
      </w:tr>
      <w:tr w:rsidR="002A11E4" w:rsidRPr="00D370D2" w14:paraId="0D97BE1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914B365" w14:textId="77777777" w:rsidR="002A11E4" w:rsidRPr="00D370D2" w:rsidRDefault="002A11E4" w:rsidP="002A11E4">
            <w:pPr>
              <w:widowControl/>
              <w:spacing w:before="120" w:after="120"/>
              <w:rPr>
                <w:noProof/>
              </w:rPr>
            </w:pPr>
            <w:r w:rsidRPr="00D370D2">
              <w:t>92C0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7A32E568" w14:textId="77777777" w:rsidR="002A11E4" w:rsidRPr="00D370D2" w:rsidRDefault="002A11E4" w:rsidP="002A11E4">
            <w:pPr>
              <w:widowControl/>
              <w:spacing w:before="120" w:after="120"/>
              <w:rPr>
                <w:noProof/>
              </w:rPr>
            </w:pPr>
            <w:r w:rsidRPr="00D370D2">
              <w:t xml:space="preserve">Gozdovi s prevladujočima vrstama </w:t>
            </w:r>
            <w:r w:rsidRPr="00D370D2">
              <w:rPr>
                <w:i/>
                <w:iCs/>
              </w:rPr>
              <w:t>Platanus orientalis</w:t>
            </w:r>
            <w:r w:rsidRPr="00D370D2">
              <w:t xml:space="preserve"> in </w:t>
            </w:r>
            <w:r w:rsidRPr="00D370D2">
              <w:rPr>
                <w:i/>
                <w:iCs/>
              </w:rPr>
              <w:t>Liquidambar orientalis</w:t>
            </w:r>
            <w:r w:rsidRPr="00D370D2">
              <w:t xml:space="preserve"> (</w:t>
            </w:r>
            <w:r w:rsidRPr="00D370D2">
              <w:rPr>
                <w:i/>
                <w:iCs/>
              </w:rPr>
              <w:t>Platanion orientalis</w:t>
            </w:r>
            <w:r w:rsidRPr="00D370D2">
              <w:t>)</w:t>
            </w:r>
          </w:p>
        </w:tc>
      </w:tr>
      <w:tr w:rsidR="002A11E4" w:rsidRPr="00D370D2" w14:paraId="76D3B66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163729D" w14:textId="77777777" w:rsidR="002A11E4" w:rsidRPr="00D370D2" w:rsidRDefault="002A11E4" w:rsidP="002A11E4">
            <w:pPr>
              <w:widowControl/>
              <w:spacing w:before="120" w:after="120"/>
              <w:rPr>
                <w:noProof/>
              </w:rPr>
            </w:pPr>
            <w:r w:rsidRPr="00D370D2">
              <w:t>92D0</w:t>
            </w:r>
          </w:p>
        </w:tc>
        <w:tc>
          <w:tcPr>
            <w:tcW w:w="7508" w:type="dxa"/>
            <w:tcBorders>
              <w:top w:val="single" w:sz="4" w:space="0" w:color="auto"/>
              <w:left w:val="single" w:sz="4" w:space="0" w:color="auto"/>
              <w:bottom w:val="single" w:sz="4" w:space="0" w:color="auto"/>
              <w:right w:val="single" w:sz="4" w:space="0" w:color="auto"/>
            </w:tcBorders>
            <w:vAlign w:val="center"/>
            <w:hideMark/>
          </w:tcPr>
          <w:p w14:paraId="2F309BBF" w14:textId="77777777" w:rsidR="002A11E4" w:rsidRPr="00D370D2" w:rsidRDefault="002A11E4" w:rsidP="002A11E4">
            <w:pPr>
              <w:widowControl/>
              <w:spacing w:before="120" w:after="120"/>
              <w:rPr>
                <w:noProof/>
              </w:rPr>
            </w:pPr>
            <w:r w:rsidRPr="00D370D2">
              <w:t>Južne obrežne galerije in grmišča (</w:t>
            </w:r>
            <w:r w:rsidRPr="00D370D2">
              <w:rPr>
                <w:i/>
                <w:iCs/>
              </w:rPr>
              <w:t>Nerio-Tamaricetea</w:t>
            </w:r>
            <w:r w:rsidRPr="00D370D2">
              <w:t xml:space="preserve"> in </w:t>
            </w:r>
            <w:r w:rsidRPr="00D370D2">
              <w:rPr>
                <w:i/>
                <w:iCs/>
              </w:rPr>
              <w:t>Securinegion tinctoriae</w:t>
            </w:r>
            <w:r w:rsidRPr="00D370D2">
              <w:t>)</w:t>
            </w:r>
          </w:p>
        </w:tc>
      </w:tr>
      <w:tr w:rsidR="002A11E4" w:rsidRPr="00D370D2" w14:paraId="4B98E47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33090986" w14:textId="77777777" w:rsidR="002A11E4" w:rsidRPr="00D370D2" w:rsidRDefault="002A11E4" w:rsidP="002A11E4">
            <w:pPr>
              <w:widowControl/>
              <w:spacing w:before="120" w:after="120"/>
              <w:rPr>
                <w:noProof/>
              </w:rPr>
            </w:pPr>
            <w:r w:rsidRPr="00D370D2">
              <w:t>9370</w:t>
            </w:r>
          </w:p>
        </w:tc>
        <w:tc>
          <w:tcPr>
            <w:tcW w:w="7508" w:type="dxa"/>
            <w:tcBorders>
              <w:top w:val="single" w:sz="4" w:space="0" w:color="auto"/>
              <w:left w:val="single" w:sz="4" w:space="0" w:color="auto"/>
              <w:bottom w:val="single" w:sz="4" w:space="0" w:color="auto"/>
              <w:right w:val="single" w:sz="4" w:space="0" w:color="auto"/>
            </w:tcBorders>
            <w:vAlign w:val="center"/>
          </w:tcPr>
          <w:p w14:paraId="7CBF226F" w14:textId="77777777" w:rsidR="002A11E4" w:rsidRPr="00D370D2" w:rsidRDefault="002A11E4" w:rsidP="002A11E4">
            <w:pPr>
              <w:widowControl/>
              <w:spacing w:before="120" w:after="120"/>
              <w:rPr>
                <w:noProof/>
              </w:rPr>
            </w:pPr>
            <w:r w:rsidRPr="00D370D2">
              <w:t xml:space="preserve">Palmovi gozdovi z vrstami rodu </w:t>
            </w:r>
            <w:r w:rsidRPr="00D370D2">
              <w:rPr>
                <w:i/>
                <w:iCs/>
              </w:rPr>
              <w:t>Phoenix</w:t>
            </w:r>
          </w:p>
        </w:tc>
      </w:tr>
    </w:tbl>
    <w:p w14:paraId="4381E261" w14:textId="77777777" w:rsidR="002A11E4" w:rsidRPr="00D370D2" w:rsidRDefault="002A11E4" w:rsidP="002A11E4">
      <w:pPr>
        <w:keepNext/>
        <w:widowControl/>
        <w:spacing w:before="120" w:after="120"/>
        <w:ind w:left="850" w:hanging="850"/>
        <w:jc w:val="both"/>
        <w:outlineLvl w:val="1"/>
        <w:rPr>
          <w:b/>
          <w:bCs/>
          <w:noProof/>
          <w:szCs w:val="26"/>
        </w:rPr>
      </w:pPr>
      <w:r w:rsidRPr="00D370D2">
        <w:rPr>
          <w:b/>
        </w:rPr>
        <w:t>4.</w:t>
      </w:r>
      <w:r w:rsidRPr="00D370D2">
        <w:rPr>
          <w:b/>
        </w:rPr>
        <w:tab/>
        <w:t>SKUPINA 4: Gozdovi</w:t>
      </w:r>
    </w:p>
    <w:tbl>
      <w:tblPr>
        <w:tblStyle w:val="TableGrid1"/>
        <w:tblW w:w="9067" w:type="dxa"/>
        <w:tblLayout w:type="fixed"/>
        <w:tblLook w:val="04A0" w:firstRow="1" w:lastRow="0" w:firstColumn="1" w:lastColumn="0" w:noHBand="0" w:noVBand="1"/>
      </w:tblPr>
      <w:tblGrid>
        <w:gridCol w:w="1555"/>
        <w:gridCol w:w="7512"/>
      </w:tblGrid>
      <w:tr w:rsidR="002A11E4" w:rsidRPr="00D370D2" w14:paraId="191F5CE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8D676B5"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12" w:type="dxa"/>
            <w:tcBorders>
              <w:top w:val="single" w:sz="4" w:space="0" w:color="auto"/>
              <w:left w:val="single" w:sz="4" w:space="0" w:color="auto"/>
              <w:bottom w:val="single" w:sz="4" w:space="0" w:color="auto"/>
              <w:right w:val="single" w:sz="4" w:space="0" w:color="auto"/>
            </w:tcBorders>
            <w:vAlign w:val="center"/>
          </w:tcPr>
          <w:p w14:paraId="0694E4EF"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5CDBF5A9"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633AABC1" w14:textId="77777777" w:rsidR="002A11E4" w:rsidRPr="00D370D2" w:rsidRDefault="002A11E4" w:rsidP="002A11E4">
            <w:pPr>
              <w:widowControl/>
              <w:spacing w:before="120" w:after="120"/>
              <w:rPr>
                <w:noProof/>
              </w:rPr>
            </w:pPr>
            <w:r w:rsidRPr="00D370D2">
              <w:rPr>
                <w:b/>
              </w:rPr>
              <w:t>Borealni gozdovi</w:t>
            </w:r>
          </w:p>
        </w:tc>
      </w:tr>
      <w:tr w:rsidR="002A11E4" w:rsidRPr="00D370D2" w14:paraId="75ED319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6C3978" w14:textId="77777777" w:rsidR="002A11E4" w:rsidRPr="00D370D2" w:rsidRDefault="002A11E4" w:rsidP="002A11E4">
            <w:pPr>
              <w:widowControl/>
              <w:spacing w:before="120" w:after="120"/>
              <w:rPr>
                <w:noProof/>
              </w:rPr>
            </w:pPr>
            <w:r w:rsidRPr="00D370D2">
              <w:t>9010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E5B212" w14:textId="77777777" w:rsidR="002A11E4" w:rsidRPr="00D370D2" w:rsidRDefault="002A11E4" w:rsidP="002A11E4">
            <w:pPr>
              <w:widowControl/>
              <w:spacing w:before="120" w:after="120"/>
              <w:rPr>
                <w:noProof/>
              </w:rPr>
            </w:pPr>
            <w:r w:rsidRPr="00D370D2">
              <w:t>Zahodna tajga</w:t>
            </w:r>
          </w:p>
        </w:tc>
      </w:tr>
      <w:tr w:rsidR="002A11E4" w:rsidRPr="00D370D2" w14:paraId="012FC64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7940130" w14:textId="77777777" w:rsidR="002A11E4" w:rsidRPr="00D370D2" w:rsidRDefault="002A11E4" w:rsidP="002A11E4">
            <w:pPr>
              <w:widowControl/>
              <w:spacing w:before="120" w:after="120"/>
              <w:rPr>
                <w:b/>
                <w:noProof/>
              </w:rPr>
            </w:pPr>
            <w:r w:rsidRPr="00D370D2">
              <w:t>9020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3FE632E" w14:textId="77777777" w:rsidR="002A11E4" w:rsidRPr="00D370D2" w:rsidRDefault="002A11E4" w:rsidP="002A11E4">
            <w:pPr>
              <w:widowControl/>
              <w:spacing w:before="120" w:after="120"/>
              <w:rPr>
                <w:noProof/>
              </w:rPr>
            </w:pPr>
            <w:r w:rsidRPr="00D370D2">
              <w:t>Fenoskandijski hemiborealni naravni stari velikolistnati listopadni gozdovi (</w:t>
            </w:r>
            <w:r w:rsidRPr="00D370D2">
              <w:rPr>
                <w:i/>
                <w:iCs/>
              </w:rPr>
              <w:t>Quercus</w:t>
            </w:r>
            <w:r w:rsidRPr="00D370D2">
              <w:t xml:space="preserve">, </w:t>
            </w:r>
            <w:r w:rsidRPr="00D370D2">
              <w:rPr>
                <w:i/>
                <w:iCs/>
              </w:rPr>
              <w:t>Tilia</w:t>
            </w:r>
            <w:r w:rsidRPr="00D370D2">
              <w:t xml:space="preserve">, </w:t>
            </w:r>
            <w:r w:rsidRPr="00D370D2">
              <w:rPr>
                <w:i/>
                <w:iCs/>
              </w:rPr>
              <w:t>Acer</w:t>
            </w:r>
            <w:r w:rsidRPr="00D370D2">
              <w:t xml:space="preserve">, </w:t>
            </w:r>
            <w:r w:rsidRPr="00D370D2">
              <w:rPr>
                <w:i/>
                <w:iCs/>
              </w:rPr>
              <w:t>Fraxinus</w:t>
            </w:r>
            <w:r w:rsidRPr="00D370D2">
              <w:t xml:space="preserve"> ali </w:t>
            </w:r>
            <w:r w:rsidRPr="00D370D2">
              <w:rPr>
                <w:i/>
                <w:iCs/>
                <w:u w:val="single"/>
              </w:rPr>
              <w:t>Ulmus</w:t>
            </w:r>
            <w:r w:rsidRPr="00D370D2">
              <w:t>), bogati z epifiti</w:t>
            </w:r>
          </w:p>
        </w:tc>
      </w:tr>
      <w:tr w:rsidR="002A11E4" w:rsidRPr="00D370D2" w14:paraId="1D2FABD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D5B735" w14:textId="77777777" w:rsidR="002A11E4" w:rsidRPr="00D370D2" w:rsidRDefault="002A11E4" w:rsidP="002A11E4">
            <w:pPr>
              <w:widowControl/>
              <w:spacing w:before="120" w:after="120"/>
              <w:rPr>
                <w:b/>
                <w:noProof/>
              </w:rPr>
            </w:pPr>
            <w:r w:rsidRPr="00D370D2">
              <w:t>9030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E22EF1" w14:textId="77777777" w:rsidR="002A11E4" w:rsidRPr="00D370D2" w:rsidRDefault="002A11E4" w:rsidP="002A11E4">
            <w:pPr>
              <w:widowControl/>
              <w:spacing w:before="120" w:after="120"/>
              <w:rPr>
                <w:noProof/>
              </w:rPr>
            </w:pPr>
            <w:r w:rsidRPr="00D370D2">
              <w:t>Naravni gozdovi primarnih sukcesij na obalah, kjer se je zemeljska skorja dvignila</w:t>
            </w:r>
          </w:p>
        </w:tc>
      </w:tr>
      <w:tr w:rsidR="002A11E4" w:rsidRPr="00D370D2" w14:paraId="7484875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8E0B9B0" w14:textId="77777777" w:rsidR="002A11E4" w:rsidRPr="00D370D2" w:rsidRDefault="002A11E4" w:rsidP="002A11E4">
            <w:pPr>
              <w:widowControl/>
              <w:spacing w:before="120" w:after="120"/>
              <w:rPr>
                <w:noProof/>
              </w:rPr>
            </w:pPr>
            <w:r w:rsidRPr="00D370D2">
              <w:t>9040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407990" w14:textId="77777777" w:rsidR="002A11E4" w:rsidRPr="00D370D2" w:rsidRDefault="002A11E4" w:rsidP="002A11E4">
            <w:pPr>
              <w:widowControl/>
              <w:spacing w:before="120" w:after="120"/>
              <w:rPr>
                <w:noProof/>
              </w:rPr>
            </w:pPr>
            <w:r w:rsidRPr="00D370D2">
              <w:t xml:space="preserve">Nordijski subalpinski/subarktični gozdovi s podvrsto breze </w:t>
            </w:r>
            <w:r w:rsidRPr="00D370D2">
              <w:rPr>
                <w:i/>
              </w:rPr>
              <w:t xml:space="preserve">Betula pubescens </w:t>
            </w:r>
            <w:r w:rsidRPr="00D370D2">
              <w:t xml:space="preserve">ssp. </w:t>
            </w:r>
            <w:r w:rsidRPr="00D370D2">
              <w:rPr>
                <w:i/>
              </w:rPr>
              <w:t>Czerepanovii</w:t>
            </w:r>
          </w:p>
        </w:tc>
      </w:tr>
      <w:tr w:rsidR="002A11E4" w:rsidRPr="00D370D2" w14:paraId="2CE9A8F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490287" w14:textId="77777777" w:rsidR="002A11E4" w:rsidRPr="00D370D2" w:rsidRDefault="002A11E4" w:rsidP="002A11E4">
            <w:pPr>
              <w:widowControl/>
              <w:spacing w:before="120" w:after="120"/>
              <w:rPr>
                <w:noProof/>
              </w:rPr>
            </w:pPr>
            <w:r w:rsidRPr="00D370D2">
              <w:t>9050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AF2BA80" w14:textId="77777777" w:rsidR="002A11E4" w:rsidRPr="00D370D2" w:rsidRDefault="002A11E4" w:rsidP="002A11E4">
            <w:pPr>
              <w:widowControl/>
              <w:spacing w:before="120" w:after="120"/>
              <w:rPr>
                <w:noProof/>
              </w:rPr>
            </w:pPr>
            <w:r w:rsidRPr="00D370D2">
              <w:t>Fenoskandijski gozdovi s smreko (</w:t>
            </w:r>
            <w:r w:rsidRPr="00D370D2">
              <w:rPr>
                <w:i/>
              </w:rPr>
              <w:t>Picea abies</w:t>
            </w:r>
            <w:r w:rsidRPr="00D370D2">
              <w:t>) in bogato zelnato floro</w:t>
            </w:r>
          </w:p>
        </w:tc>
      </w:tr>
      <w:tr w:rsidR="002A11E4" w:rsidRPr="00D370D2" w14:paraId="04274ED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035410" w14:textId="77777777" w:rsidR="002A11E4" w:rsidRPr="00D370D2" w:rsidRDefault="002A11E4" w:rsidP="002A11E4">
            <w:pPr>
              <w:widowControl/>
              <w:spacing w:before="120" w:after="120"/>
              <w:rPr>
                <w:noProof/>
              </w:rPr>
            </w:pPr>
            <w:r w:rsidRPr="00D370D2">
              <w:t>9060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9BC9EDC" w14:textId="77777777" w:rsidR="002A11E4" w:rsidRPr="00D370D2" w:rsidRDefault="002A11E4" w:rsidP="002A11E4">
            <w:pPr>
              <w:widowControl/>
              <w:spacing w:before="120" w:after="120"/>
              <w:rPr>
                <w:noProof/>
              </w:rPr>
            </w:pPr>
            <w:r w:rsidRPr="00D370D2">
              <w:t>Iglasti gozdovi na glaciofluvialnih eskerijh ali povezani z njimi</w:t>
            </w:r>
          </w:p>
        </w:tc>
      </w:tr>
      <w:tr w:rsidR="002A11E4" w:rsidRPr="00D370D2" w14:paraId="22FEB24E"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3085DAD" w14:textId="77777777" w:rsidR="002A11E4" w:rsidRPr="00D370D2" w:rsidRDefault="002A11E4" w:rsidP="002A11E4">
            <w:pPr>
              <w:widowControl/>
              <w:spacing w:before="120" w:after="120"/>
              <w:rPr>
                <w:noProof/>
              </w:rPr>
            </w:pPr>
            <w:r w:rsidRPr="00D370D2">
              <w:rPr>
                <w:b/>
              </w:rPr>
              <w:t>Gozdovi zmernega območja</w:t>
            </w:r>
          </w:p>
        </w:tc>
      </w:tr>
      <w:tr w:rsidR="002A11E4" w:rsidRPr="00D370D2" w14:paraId="7576B19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00B28F0" w14:textId="77777777" w:rsidR="002A11E4" w:rsidRPr="00D370D2" w:rsidRDefault="002A11E4" w:rsidP="002A11E4">
            <w:pPr>
              <w:widowControl/>
              <w:spacing w:before="120" w:after="120"/>
              <w:rPr>
                <w:noProof/>
              </w:rPr>
            </w:pPr>
            <w:r w:rsidRPr="00D370D2">
              <w:t>9110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2E476B" w14:textId="77777777" w:rsidR="002A11E4" w:rsidRPr="00D370D2" w:rsidRDefault="002A11E4" w:rsidP="002A11E4">
            <w:pPr>
              <w:widowControl/>
              <w:spacing w:before="120" w:after="120"/>
              <w:rPr>
                <w:noProof/>
              </w:rPr>
            </w:pPr>
            <w:r w:rsidRPr="00D370D2">
              <w:t xml:space="preserve">Bukovi gozdovi </w:t>
            </w:r>
            <w:r w:rsidRPr="00D370D2">
              <w:rPr>
                <w:i/>
              </w:rPr>
              <w:t>Luzulo-Fagetum</w:t>
            </w:r>
          </w:p>
        </w:tc>
      </w:tr>
      <w:tr w:rsidR="002A11E4" w:rsidRPr="00D370D2" w14:paraId="39BCDA7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886A10" w14:textId="77777777" w:rsidR="002A11E4" w:rsidRPr="00D370D2" w:rsidRDefault="002A11E4" w:rsidP="002A11E4">
            <w:pPr>
              <w:widowControl/>
              <w:spacing w:before="120" w:after="120"/>
              <w:rPr>
                <w:noProof/>
              </w:rPr>
            </w:pPr>
            <w:r w:rsidRPr="00D370D2">
              <w:t>9120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59D13D" w14:textId="77777777" w:rsidR="002A11E4" w:rsidRPr="00D370D2" w:rsidRDefault="002A11E4" w:rsidP="002A11E4">
            <w:pPr>
              <w:widowControl/>
              <w:spacing w:before="120" w:after="120"/>
              <w:rPr>
                <w:noProof/>
              </w:rPr>
            </w:pPr>
            <w:r w:rsidRPr="00D370D2">
              <w:t>Atlantski kisloljubni bukovi gozdovi z vrstami bodike (</w:t>
            </w:r>
            <w:r w:rsidRPr="00D370D2">
              <w:rPr>
                <w:i/>
              </w:rPr>
              <w:t>Ilex</w:t>
            </w:r>
            <w:r w:rsidRPr="00D370D2">
              <w:t xml:space="preserve"> spp.) in včasih tise (</w:t>
            </w:r>
            <w:r w:rsidRPr="00D370D2">
              <w:rPr>
                <w:i/>
              </w:rPr>
              <w:t>Taxus</w:t>
            </w:r>
            <w:r w:rsidRPr="00D370D2">
              <w:t xml:space="preserve"> spp.) v grmovnati podrasti (</w:t>
            </w:r>
            <w:r w:rsidRPr="00D370D2">
              <w:rPr>
                <w:i/>
                <w:iCs/>
              </w:rPr>
              <w:t>Quercion robori-petraeae</w:t>
            </w:r>
            <w:r w:rsidRPr="00D370D2">
              <w:t xml:space="preserve"> ali </w:t>
            </w:r>
            <w:r w:rsidRPr="00D370D2">
              <w:rPr>
                <w:i/>
                <w:iCs/>
              </w:rPr>
              <w:t>Ilici-Fagenion</w:t>
            </w:r>
            <w:r w:rsidRPr="00D370D2">
              <w:t>)</w:t>
            </w:r>
          </w:p>
        </w:tc>
      </w:tr>
      <w:tr w:rsidR="002A11E4" w:rsidRPr="00D370D2" w14:paraId="669495C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D14ED41" w14:textId="77777777" w:rsidR="002A11E4" w:rsidRPr="00D370D2" w:rsidRDefault="002A11E4" w:rsidP="002A11E4">
            <w:pPr>
              <w:widowControl/>
              <w:spacing w:before="120" w:after="120"/>
              <w:rPr>
                <w:bCs/>
                <w:noProof/>
              </w:rPr>
            </w:pPr>
            <w:r w:rsidRPr="00D370D2">
              <w:t>9130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DEA60A" w14:textId="77777777" w:rsidR="002A11E4" w:rsidRPr="00D370D2" w:rsidRDefault="002A11E4" w:rsidP="002A11E4">
            <w:pPr>
              <w:widowControl/>
              <w:spacing w:before="120" w:after="120"/>
              <w:rPr>
                <w:bCs/>
                <w:noProof/>
              </w:rPr>
            </w:pPr>
            <w:r w:rsidRPr="00D370D2">
              <w:t xml:space="preserve">Bukovi gozdovi </w:t>
            </w:r>
            <w:r w:rsidRPr="00D370D2">
              <w:rPr>
                <w:i/>
              </w:rPr>
              <w:t>Asperulo-Fagetum</w:t>
            </w:r>
          </w:p>
        </w:tc>
      </w:tr>
      <w:tr w:rsidR="002A11E4" w:rsidRPr="00D370D2" w14:paraId="244C193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D433D26" w14:textId="77777777" w:rsidR="002A11E4" w:rsidRPr="00D370D2" w:rsidRDefault="002A11E4" w:rsidP="002A11E4">
            <w:pPr>
              <w:widowControl/>
              <w:spacing w:before="120" w:after="120"/>
              <w:rPr>
                <w:bCs/>
                <w:noProof/>
              </w:rPr>
            </w:pPr>
            <w:r w:rsidRPr="00D370D2">
              <w:t>9140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78DC1AE" w14:textId="77777777" w:rsidR="002A11E4" w:rsidRPr="00D370D2" w:rsidRDefault="002A11E4" w:rsidP="002A11E4">
            <w:pPr>
              <w:widowControl/>
              <w:spacing w:before="120" w:after="120"/>
              <w:rPr>
                <w:noProof/>
              </w:rPr>
            </w:pPr>
            <w:r w:rsidRPr="00D370D2">
              <w:t>Srednjeevropski subalpinski bukovi gozdovi z vrstami javora (</w:t>
            </w:r>
            <w:r w:rsidRPr="00D370D2">
              <w:rPr>
                <w:i/>
                <w:iCs/>
              </w:rPr>
              <w:t>Acer</w:t>
            </w:r>
            <w:r w:rsidRPr="00D370D2">
              <w:t xml:space="preserve"> spp.) in vrsto </w:t>
            </w:r>
            <w:r w:rsidRPr="00D370D2">
              <w:rPr>
                <w:i/>
                <w:iCs/>
              </w:rPr>
              <w:t>Rumex arifolius</w:t>
            </w:r>
          </w:p>
        </w:tc>
      </w:tr>
      <w:tr w:rsidR="002A11E4" w:rsidRPr="00D370D2" w14:paraId="7271DEC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66F0C46" w14:textId="77777777" w:rsidR="002A11E4" w:rsidRPr="00D370D2" w:rsidRDefault="002A11E4" w:rsidP="002A11E4">
            <w:pPr>
              <w:widowControl/>
              <w:spacing w:before="120" w:after="120"/>
              <w:rPr>
                <w:bCs/>
                <w:noProof/>
              </w:rPr>
            </w:pPr>
            <w:r w:rsidRPr="00D370D2">
              <w:t>9150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D3697FF" w14:textId="77777777" w:rsidR="002A11E4" w:rsidRPr="00D370D2" w:rsidRDefault="002A11E4" w:rsidP="002A11E4">
            <w:pPr>
              <w:widowControl/>
              <w:spacing w:before="120" w:after="120"/>
              <w:rPr>
                <w:bCs/>
                <w:noProof/>
              </w:rPr>
            </w:pPr>
            <w:r w:rsidRPr="00D370D2">
              <w:t xml:space="preserve">Srednjeevropski bukovi gozdovi zveze </w:t>
            </w:r>
            <w:r w:rsidRPr="00D370D2">
              <w:rPr>
                <w:i/>
              </w:rPr>
              <w:t>Cephalanthero-Fagion</w:t>
            </w:r>
            <w:r w:rsidRPr="00D370D2">
              <w:t xml:space="preserve"> na apnenčastih tleh</w:t>
            </w:r>
          </w:p>
        </w:tc>
      </w:tr>
      <w:tr w:rsidR="002A11E4" w:rsidRPr="00D370D2" w14:paraId="328E129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57DAEDA" w14:textId="77777777" w:rsidR="002A11E4" w:rsidRPr="00D370D2" w:rsidRDefault="002A11E4" w:rsidP="002A11E4">
            <w:pPr>
              <w:widowControl/>
              <w:spacing w:before="120" w:after="120"/>
              <w:rPr>
                <w:bCs/>
                <w:noProof/>
              </w:rPr>
            </w:pPr>
            <w:r w:rsidRPr="00D370D2">
              <w:t>9170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1A99A38" w14:textId="77777777" w:rsidR="002A11E4" w:rsidRPr="00D370D2" w:rsidRDefault="002A11E4" w:rsidP="002A11E4">
            <w:pPr>
              <w:widowControl/>
              <w:spacing w:before="120" w:after="120"/>
              <w:rPr>
                <w:bCs/>
                <w:noProof/>
              </w:rPr>
            </w:pPr>
            <w:r w:rsidRPr="00D370D2">
              <w:t xml:space="preserve">Hrastovo-belogabrovi gozdovi </w:t>
            </w:r>
            <w:r w:rsidRPr="00D370D2">
              <w:rPr>
                <w:i/>
              </w:rPr>
              <w:t>Galio-Carpinetum</w:t>
            </w:r>
          </w:p>
        </w:tc>
      </w:tr>
      <w:tr w:rsidR="002A11E4" w:rsidRPr="00D370D2" w14:paraId="3C96246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6BDFD5" w14:textId="77777777" w:rsidR="002A11E4" w:rsidRPr="00D370D2" w:rsidRDefault="002A11E4" w:rsidP="002A11E4">
            <w:pPr>
              <w:widowControl/>
              <w:spacing w:before="120" w:after="120"/>
              <w:rPr>
                <w:bCs/>
                <w:noProof/>
              </w:rPr>
            </w:pPr>
            <w:r w:rsidRPr="00D370D2">
              <w:t>9180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76B1F7" w14:textId="77777777" w:rsidR="002A11E4" w:rsidRPr="00D370D2" w:rsidRDefault="002A11E4" w:rsidP="002A11E4">
            <w:pPr>
              <w:widowControl/>
              <w:spacing w:before="120" w:after="120"/>
              <w:rPr>
                <w:noProof/>
              </w:rPr>
            </w:pPr>
            <w:r w:rsidRPr="00D370D2">
              <w:t>Javorovi gozdovi (</w:t>
            </w:r>
            <w:r w:rsidRPr="00D370D2">
              <w:rPr>
                <w:i/>
              </w:rPr>
              <w:t>Tilio-Acerion</w:t>
            </w:r>
            <w:r w:rsidRPr="00D370D2">
              <w:t>) v grapah in na pobočnih gruščihi</w:t>
            </w:r>
          </w:p>
        </w:tc>
      </w:tr>
      <w:tr w:rsidR="002A11E4" w:rsidRPr="00D370D2" w14:paraId="36426FD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003F50" w14:textId="77777777" w:rsidR="002A11E4" w:rsidRPr="00D370D2" w:rsidRDefault="002A11E4" w:rsidP="002A11E4">
            <w:pPr>
              <w:widowControl/>
              <w:spacing w:before="120" w:after="120"/>
              <w:rPr>
                <w:bCs/>
                <w:noProof/>
              </w:rPr>
            </w:pPr>
            <w:r w:rsidRPr="00D370D2">
              <w:t>9190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89D87A" w14:textId="77777777" w:rsidR="002A11E4" w:rsidRPr="00D370D2" w:rsidRDefault="002A11E4" w:rsidP="002A11E4">
            <w:pPr>
              <w:widowControl/>
              <w:spacing w:before="120" w:after="120"/>
              <w:rPr>
                <w:noProof/>
              </w:rPr>
            </w:pPr>
            <w:r w:rsidRPr="00D370D2">
              <w:t>Stari kisloljubni gradnovi gozdovi (</w:t>
            </w:r>
            <w:r w:rsidRPr="00D370D2">
              <w:rPr>
                <w:i/>
              </w:rPr>
              <w:t>Quercus robur</w:t>
            </w:r>
            <w:r w:rsidRPr="00D370D2">
              <w:t>) na peščenih ravnicah</w:t>
            </w:r>
          </w:p>
        </w:tc>
      </w:tr>
      <w:tr w:rsidR="002A11E4" w:rsidRPr="00D370D2" w14:paraId="224843D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DC8D1A3" w14:textId="77777777" w:rsidR="002A11E4" w:rsidRPr="00D370D2" w:rsidRDefault="002A11E4" w:rsidP="002A11E4">
            <w:pPr>
              <w:widowControl/>
              <w:spacing w:before="120" w:after="120"/>
              <w:rPr>
                <w:bCs/>
                <w:noProof/>
              </w:rPr>
            </w:pPr>
            <w:r w:rsidRPr="00D370D2">
              <w:t>91A0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1F27D8" w14:textId="77777777" w:rsidR="002A11E4" w:rsidRPr="00D370D2" w:rsidRDefault="002A11E4" w:rsidP="002A11E4">
            <w:pPr>
              <w:widowControl/>
              <w:spacing w:before="120" w:after="120"/>
              <w:rPr>
                <w:noProof/>
              </w:rPr>
            </w:pPr>
            <w:r w:rsidRPr="00D370D2">
              <w:t>Stari gradnovi gozdovi z vrstami bodike (</w:t>
            </w:r>
            <w:r w:rsidRPr="00D370D2">
              <w:rPr>
                <w:i/>
              </w:rPr>
              <w:t>Ilex</w:t>
            </w:r>
            <w:r w:rsidRPr="00D370D2">
              <w:t xml:space="preserve"> spp.) in rebrenjače (</w:t>
            </w:r>
            <w:r w:rsidRPr="00D370D2">
              <w:rPr>
                <w:i/>
              </w:rPr>
              <w:t>Blechnum</w:t>
            </w:r>
            <w:r w:rsidRPr="00D370D2">
              <w:t xml:space="preserve"> spp.) na Britanskem otočju</w:t>
            </w:r>
          </w:p>
        </w:tc>
      </w:tr>
      <w:tr w:rsidR="002A11E4" w:rsidRPr="00D370D2" w14:paraId="34164EF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5F55B0" w14:textId="77777777" w:rsidR="002A11E4" w:rsidRPr="00D370D2" w:rsidRDefault="002A11E4" w:rsidP="002A11E4">
            <w:pPr>
              <w:widowControl/>
              <w:spacing w:before="120" w:after="120"/>
              <w:rPr>
                <w:bCs/>
                <w:noProof/>
              </w:rPr>
            </w:pPr>
            <w:r w:rsidRPr="00D370D2">
              <w:t>91B0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9671ED2" w14:textId="77777777" w:rsidR="002A11E4" w:rsidRPr="00D370D2" w:rsidRDefault="002A11E4" w:rsidP="002A11E4">
            <w:pPr>
              <w:widowControl/>
              <w:spacing w:before="120" w:after="120"/>
              <w:rPr>
                <w:noProof/>
              </w:rPr>
            </w:pPr>
            <w:r w:rsidRPr="00D370D2">
              <w:t xml:space="preserve">Termofilni gozdovi s prevladujočo vrsto </w:t>
            </w:r>
            <w:r w:rsidRPr="00D370D2">
              <w:rPr>
                <w:i/>
              </w:rPr>
              <w:t>Fraxinus angustifolia</w:t>
            </w:r>
          </w:p>
        </w:tc>
      </w:tr>
      <w:tr w:rsidR="002A11E4" w:rsidRPr="00D370D2" w14:paraId="7394AA1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E0D437" w14:textId="77777777" w:rsidR="002A11E4" w:rsidRPr="00D370D2" w:rsidRDefault="002A11E4" w:rsidP="002A11E4">
            <w:pPr>
              <w:widowControl/>
              <w:spacing w:before="120" w:after="120"/>
              <w:rPr>
                <w:bCs/>
                <w:noProof/>
              </w:rPr>
            </w:pPr>
            <w:r w:rsidRPr="00D370D2">
              <w:t>91G0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3A2471" w14:textId="77777777" w:rsidR="002A11E4" w:rsidRPr="00D370D2" w:rsidRDefault="002A11E4" w:rsidP="002A11E4">
            <w:pPr>
              <w:widowControl/>
              <w:spacing w:before="120" w:after="120"/>
              <w:rPr>
                <w:noProof/>
              </w:rPr>
            </w:pPr>
            <w:r w:rsidRPr="00D370D2">
              <w:t>Panonski gozdovi z gradnom (</w:t>
            </w:r>
            <w:r w:rsidRPr="00D370D2">
              <w:rPr>
                <w:i/>
              </w:rPr>
              <w:t>Quercus petraea</w:t>
            </w:r>
            <w:r w:rsidRPr="00D370D2">
              <w:t>) in belim gabrom (</w:t>
            </w:r>
            <w:r w:rsidRPr="00D370D2">
              <w:rPr>
                <w:i/>
              </w:rPr>
              <w:t>Carpinus betulus</w:t>
            </w:r>
            <w:r w:rsidRPr="00D370D2">
              <w:t>)</w:t>
            </w:r>
          </w:p>
        </w:tc>
      </w:tr>
      <w:tr w:rsidR="002A11E4" w:rsidRPr="00D370D2" w14:paraId="6877429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4E002F" w14:textId="77777777" w:rsidR="002A11E4" w:rsidRPr="00D370D2" w:rsidRDefault="002A11E4" w:rsidP="002A11E4">
            <w:pPr>
              <w:widowControl/>
              <w:spacing w:before="120" w:after="120"/>
              <w:rPr>
                <w:bCs/>
                <w:noProof/>
              </w:rPr>
            </w:pPr>
            <w:r w:rsidRPr="00D370D2">
              <w:t>91H0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069DE05" w14:textId="77777777" w:rsidR="002A11E4" w:rsidRPr="00D370D2" w:rsidRDefault="002A11E4" w:rsidP="002A11E4">
            <w:pPr>
              <w:widowControl/>
              <w:spacing w:before="120" w:after="120"/>
              <w:rPr>
                <w:bCs/>
                <w:noProof/>
              </w:rPr>
            </w:pPr>
            <w:r w:rsidRPr="00D370D2">
              <w:t>Panonski gozdovi s puhastim hrastom (</w:t>
            </w:r>
            <w:r w:rsidRPr="00D370D2">
              <w:rPr>
                <w:i/>
              </w:rPr>
              <w:t>Quercus pubescens</w:t>
            </w:r>
            <w:r w:rsidRPr="00D370D2">
              <w:t>)</w:t>
            </w:r>
          </w:p>
        </w:tc>
      </w:tr>
      <w:tr w:rsidR="002A11E4" w:rsidRPr="00D370D2" w14:paraId="6254F1C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41FCA9" w14:textId="77777777" w:rsidR="002A11E4" w:rsidRPr="00D370D2" w:rsidRDefault="002A11E4" w:rsidP="002A11E4">
            <w:pPr>
              <w:widowControl/>
              <w:spacing w:before="120" w:after="120"/>
              <w:rPr>
                <w:bCs/>
                <w:noProof/>
              </w:rPr>
            </w:pPr>
            <w:r w:rsidRPr="00D370D2">
              <w:t>91I0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86B183" w14:textId="77777777" w:rsidR="002A11E4" w:rsidRPr="00D370D2" w:rsidRDefault="002A11E4" w:rsidP="002A11E4">
            <w:pPr>
              <w:widowControl/>
              <w:spacing w:before="120" w:after="120"/>
              <w:rPr>
                <w:bCs/>
                <w:noProof/>
              </w:rPr>
            </w:pPr>
            <w:r w:rsidRPr="00D370D2">
              <w:t>Evrosibirski stepski gozdovi z vrstami hrasta (</w:t>
            </w:r>
            <w:r w:rsidRPr="00D370D2">
              <w:rPr>
                <w:i/>
              </w:rPr>
              <w:t>Quercus</w:t>
            </w:r>
            <w:r w:rsidRPr="00D370D2">
              <w:t xml:space="preserve"> spp.)</w:t>
            </w:r>
          </w:p>
        </w:tc>
      </w:tr>
      <w:tr w:rsidR="002A11E4" w:rsidRPr="00D370D2" w14:paraId="63E86FB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FCCAE51" w14:textId="77777777" w:rsidR="002A11E4" w:rsidRPr="00D370D2" w:rsidRDefault="002A11E4" w:rsidP="002A11E4">
            <w:pPr>
              <w:widowControl/>
              <w:spacing w:before="120" w:after="120"/>
              <w:rPr>
                <w:bCs/>
                <w:noProof/>
              </w:rPr>
            </w:pPr>
            <w:r w:rsidRPr="00D370D2">
              <w:t>91J0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4854C3" w14:textId="77777777" w:rsidR="002A11E4" w:rsidRPr="00D370D2" w:rsidRDefault="002A11E4" w:rsidP="002A11E4">
            <w:pPr>
              <w:widowControl/>
              <w:spacing w:before="120" w:after="120"/>
              <w:rPr>
                <w:bCs/>
                <w:noProof/>
              </w:rPr>
            </w:pPr>
            <w:r w:rsidRPr="00D370D2">
              <w:t>Gozdovi s prevladujočo tiso (</w:t>
            </w:r>
            <w:r w:rsidRPr="00D370D2">
              <w:rPr>
                <w:i/>
                <w:iCs/>
              </w:rPr>
              <w:t>Taxus baccata</w:t>
            </w:r>
            <w:r w:rsidRPr="00D370D2">
              <w:t>) na Britanskem otočju</w:t>
            </w:r>
          </w:p>
        </w:tc>
      </w:tr>
      <w:tr w:rsidR="002A11E4" w:rsidRPr="00D370D2" w14:paraId="25D7339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712A621" w14:textId="77777777" w:rsidR="002A11E4" w:rsidRPr="00D370D2" w:rsidRDefault="002A11E4" w:rsidP="002A11E4">
            <w:pPr>
              <w:widowControl/>
              <w:spacing w:before="120" w:after="120"/>
              <w:rPr>
                <w:bCs/>
                <w:noProof/>
              </w:rPr>
            </w:pPr>
            <w:r w:rsidRPr="00D370D2">
              <w:t>91K0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7C3A58" w14:textId="77777777" w:rsidR="002A11E4" w:rsidRPr="00D370D2" w:rsidRDefault="002A11E4" w:rsidP="002A11E4">
            <w:pPr>
              <w:widowControl/>
              <w:spacing w:before="120" w:after="120"/>
              <w:rPr>
                <w:bCs/>
                <w:noProof/>
              </w:rPr>
            </w:pPr>
            <w:r w:rsidRPr="00D370D2">
              <w:t>Ilirski bukovi gozdovi (</w:t>
            </w:r>
            <w:r w:rsidRPr="00D370D2">
              <w:rPr>
                <w:i/>
              </w:rPr>
              <w:t>Fagus sylvatica</w:t>
            </w:r>
            <w:r w:rsidRPr="00D370D2">
              <w:t xml:space="preserve"> (</w:t>
            </w:r>
            <w:r w:rsidRPr="00D370D2">
              <w:rPr>
                <w:i/>
              </w:rPr>
              <w:t>Aremonio-Fagion</w:t>
            </w:r>
            <w:r w:rsidRPr="00D370D2">
              <w:t>))</w:t>
            </w:r>
          </w:p>
        </w:tc>
      </w:tr>
      <w:tr w:rsidR="002A11E4" w:rsidRPr="00D370D2" w14:paraId="5636CEE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E1DCE0" w14:textId="77777777" w:rsidR="002A11E4" w:rsidRPr="00D370D2" w:rsidRDefault="002A11E4" w:rsidP="002A11E4">
            <w:pPr>
              <w:widowControl/>
              <w:spacing w:before="120" w:after="120"/>
              <w:rPr>
                <w:bCs/>
                <w:noProof/>
              </w:rPr>
            </w:pPr>
            <w:r w:rsidRPr="00D370D2">
              <w:t>91L0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2E354BE" w14:textId="77777777" w:rsidR="002A11E4" w:rsidRPr="00D370D2" w:rsidRDefault="002A11E4" w:rsidP="002A11E4">
            <w:pPr>
              <w:widowControl/>
              <w:spacing w:before="120" w:after="120"/>
              <w:rPr>
                <w:bCs/>
                <w:noProof/>
              </w:rPr>
            </w:pPr>
            <w:r w:rsidRPr="00D370D2">
              <w:t>Ilirski hrastovo-belogabrovi gozdovi (</w:t>
            </w:r>
            <w:r w:rsidRPr="00D370D2">
              <w:rPr>
                <w:i/>
              </w:rPr>
              <w:t>Erythronio-carpinion</w:t>
            </w:r>
            <w:r w:rsidRPr="00D370D2">
              <w:t>)</w:t>
            </w:r>
          </w:p>
        </w:tc>
      </w:tr>
      <w:tr w:rsidR="002A11E4" w:rsidRPr="00D370D2" w14:paraId="73A9E06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ACFBAB" w14:textId="77777777" w:rsidR="002A11E4" w:rsidRPr="00D370D2" w:rsidRDefault="002A11E4" w:rsidP="002A11E4">
            <w:pPr>
              <w:widowControl/>
              <w:spacing w:before="120" w:after="120"/>
              <w:rPr>
                <w:bCs/>
                <w:noProof/>
              </w:rPr>
            </w:pPr>
            <w:r w:rsidRPr="00D370D2">
              <w:t>91M0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A3F90FB" w14:textId="77777777" w:rsidR="002A11E4" w:rsidRPr="00D370D2" w:rsidRDefault="002A11E4" w:rsidP="002A11E4">
            <w:pPr>
              <w:widowControl/>
              <w:spacing w:before="120" w:after="120"/>
              <w:rPr>
                <w:bCs/>
                <w:noProof/>
              </w:rPr>
            </w:pPr>
            <w:r w:rsidRPr="00D370D2">
              <w:t>Panonsko-balkanski cerovo-gradnovi gozdovi</w:t>
            </w:r>
          </w:p>
        </w:tc>
      </w:tr>
      <w:tr w:rsidR="002A11E4" w:rsidRPr="00D370D2" w14:paraId="488AB71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137729" w14:textId="77777777" w:rsidR="002A11E4" w:rsidRPr="00D370D2" w:rsidRDefault="002A11E4" w:rsidP="002A11E4">
            <w:pPr>
              <w:widowControl/>
              <w:spacing w:before="120" w:after="120"/>
              <w:rPr>
                <w:bCs/>
                <w:noProof/>
              </w:rPr>
            </w:pPr>
            <w:r w:rsidRPr="00D370D2">
              <w:t>91P0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0CF3757" w14:textId="77777777" w:rsidR="002A11E4" w:rsidRPr="00D370D2" w:rsidRDefault="002A11E4" w:rsidP="002A11E4">
            <w:pPr>
              <w:widowControl/>
              <w:spacing w:before="120" w:after="120"/>
              <w:rPr>
                <w:bCs/>
                <w:noProof/>
              </w:rPr>
            </w:pPr>
            <w:r w:rsidRPr="00D370D2">
              <w:t>Jelovi gozdovi na Svetem križu (</w:t>
            </w:r>
            <w:r w:rsidRPr="00D370D2">
              <w:rPr>
                <w:i/>
              </w:rPr>
              <w:t>Abietetum polonicum</w:t>
            </w:r>
            <w:r w:rsidRPr="00D370D2">
              <w:t>)</w:t>
            </w:r>
          </w:p>
        </w:tc>
      </w:tr>
      <w:tr w:rsidR="002A11E4" w:rsidRPr="00D370D2" w14:paraId="2B22296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9F70FC" w14:textId="77777777" w:rsidR="002A11E4" w:rsidRPr="00D370D2" w:rsidRDefault="002A11E4" w:rsidP="002A11E4">
            <w:pPr>
              <w:widowControl/>
              <w:spacing w:before="120" w:after="120"/>
              <w:rPr>
                <w:bCs/>
                <w:noProof/>
              </w:rPr>
            </w:pPr>
            <w:r w:rsidRPr="00D370D2">
              <w:t>91Q0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BBE35C8" w14:textId="77777777" w:rsidR="002A11E4" w:rsidRPr="00D370D2" w:rsidRDefault="002A11E4" w:rsidP="002A11E4">
            <w:pPr>
              <w:widowControl/>
              <w:spacing w:before="120" w:after="120"/>
              <w:rPr>
                <w:bCs/>
                <w:noProof/>
              </w:rPr>
            </w:pPr>
            <w:r w:rsidRPr="00D370D2">
              <w:t>Zahodno karpatski kalcifilni gozdovi s prevladujočim rdečim borom (</w:t>
            </w:r>
            <w:r w:rsidRPr="00D370D2">
              <w:rPr>
                <w:i/>
                <w:iCs/>
              </w:rPr>
              <w:t>Pinus sylvestris</w:t>
            </w:r>
            <w:r w:rsidRPr="00D370D2">
              <w:t>)</w:t>
            </w:r>
          </w:p>
        </w:tc>
      </w:tr>
      <w:tr w:rsidR="002A11E4" w:rsidRPr="00D370D2" w14:paraId="15CB504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89A1B0B" w14:textId="77777777" w:rsidR="002A11E4" w:rsidRPr="00D370D2" w:rsidRDefault="002A11E4" w:rsidP="002A11E4">
            <w:pPr>
              <w:widowControl/>
              <w:spacing w:before="120" w:after="120"/>
              <w:rPr>
                <w:bCs/>
                <w:noProof/>
              </w:rPr>
            </w:pPr>
            <w:r w:rsidRPr="00D370D2">
              <w:t>91R0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B0C66AA" w14:textId="77777777" w:rsidR="002A11E4" w:rsidRPr="00D370D2" w:rsidRDefault="002A11E4" w:rsidP="002A11E4">
            <w:pPr>
              <w:widowControl/>
              <w:spacing w:before="120" w:after="120"/>
              <w:rPr>
                <w:bCs/>
                <w:noProof/>
              </w:rPr>
            </w:pPr>
            <w:r w:rsidRPr="00D370D2">
              <w:t>Dinarski gozdovi rdečega bora na dolomitni podlagi (</w:t>
            </w:r>
            <w:r w:rsidRPr="00D370D2">
              <w:rPr>
                <w:i/>
              </w:rPr>
              <w:t>Genisto januensis-Pinetum</w:t>
            </w:r>
            <w:r w:rsidRPr="00D370D2">
              <w:t>)</w:t>
            </w:r>
          </w:p>
        </w:tc>
      </w:tr>
      <w:tr w:rsidR="002A11E4" w:rsidRPr="00D370D2" w14:paraId="4AA44CC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3D3FA21" w14:textId="77777777" w:rsidR="002A11E4" w:rsidRPr="00D370D2" w:rsidRDefault="002A11E4" w:rsidP="002A11E4">
            <w:pPr>
              <w:widowControl/>
              <w:spacing w:before="120" w:after="120"/>
              <w:rPr>
                <w:bCs/>
                <w:noProof/>
              </w:rPr>
            </w:pPr>
            <w:r w:rsidRPr="00D370D2">
              <w:t>91S0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62F9642" w14:textId="77777777" w:rsidR="002A11E4" w:rsidRPr="00D370D2" w:rsidRDefault="002A11E4" w:rsidP="002A11E4">
            <w:pPr>
              <w:widowControl/>
              <w:spacing w:before="120" w:after="120"/>
              <w:rPr>
                <w:bCs/>
                <w:noProof/>
              </w:rPr>
            </w:pPr>
            <w:r w:rsidRPr="00D370D2">
              <w:t>Zahodnopontski bukovi gozdovi</w:t>
            </w:r>
          </w:p>
        </w:tc>
      </w:tr>
      <w:tr w:rsidR="002A11E4" w:rsidRPr="00D370D2" w14:paraId="1CBF7C8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21355F" w14:textId="77777777" w:rsidR="002A11E4" w:rsidRPr="00D370D2" w:rsidRDefault="002A11E4" w:rsidP="002A11E4">
            <w:pPr>
              <w:widowControl/>
              <w:spacing w:before="120" w:after="120"/>
              <w:rPr>
                <w:bCs/>
                <w:noProof/>
              </w:rPr>
            </w:pPr>
            <w:r w:rsidRPr="00D370D2">
              <w:t>91T0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1094C43" w14:textId="77777777" w:rsidR="002A11E4" w:rsidRPr="00D370D2" w:rsidRDefault="002A11E4" w:rsidP="002A11E4">
            <w:pPr>
              <w:widowControl/>
              <w:spacing w:before="120" w:after="120"/>
              <w:rPr>
                <w:bCs/>
                <w:noProof/>
              </w:rPr>
            </w:pPr>
            <w:r w:rsidRPr="00D370D2">
              <w:t>Srednjeevropski gozdovi rdečega bora, bogati z lišaji</w:t>
            </w:r>
          </w:p>
        </w:tc>
      </w:tr>
      <w:tr w:rsidR="002A11E4" w:rsidRPr="00D370D2" w14:paraId="2E5D529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9185CB7" w14:textId="77777777" w:rsidR="002A11E4" w:rsidRPr="00D370D2" w:rsidRDefault="002A11E4" w:rsidP="002A11E4">
            <w:pPr>
              <w:widowControl/>
              <w:spacing w:before="120" w:after="120"/>
              <w:rPr>
                <w:bCs/>
                <w:noProof/>
              </w:rPr>
            </w:pPr>
            <w:r w:rsidRPr="00D370D2">
              <w:t>91U0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A9E259" w14:textId="77777777" w:rsidR="002A11E4" w:rsidRPr="00D370D2" w:rsidRDefault="002A11E4" w:rsidP="002A11E4">
            <w:pPr>
              <w:widowControl/>
              <w:spacing w:before="120" w:after="120"/>
              <w:rPr>
                <w:bCs/>
                <w:noProof/>
              </w:rPr>
            </w:pPr>
            <w:r w:rsidRPr="00D370D2">
              <w:t>Sarmatski stepski borovi gozdovi</w:t>
            </w:r>
          </w:p>
        </w:tc>
      </w:tr>
      <w:tr w:rsidR="002A11E4" w:rsidRPr="00D370D2" w14:paraId="4399252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D353D2C" w14:textId="77777777" w:rsidR="002A11E4" w:rsidRPr="00D370D2" w:rsidRDefault="002A11E4" w:rsidP="002A11E4">
            <w:pPr>
              <w:widowControl/>
              <w:spacing w:before="120" w:after="120"/>
              <w:rPr>
                <w:bCs/>
                <w:noProof/>
              </w:rPr>
            </w:pPr>
            <w:r w:rsidRPr="00D370D2">
              <w:t>91V0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E78992E" w14:textId="77777777" w:rsidR="002A11E4" w:rsidRPr="00D370D2" w:rsidRDefault="002A11E4" w:rsidP="002A11E4">
            <w:pPr>
              <w:widowControl/>
              <w:spacing w:before="120" w:after="120"/>
              <w:rPr>
                <w:bCs/>
                <w:noProof/>
              </w:rPr>
            </w:pPr>
            <w:r w:rsidRPr="00D370D2">
              <w:t>Dacijski bukovi gozdovi (</w:t>
            </w:r>
            <w:r w:rsidRPr="00D370D2">
              <w:rPr>
                <w:i/>
                <w:iCs/>
              </w:rPr>
              <w:t>Symphyto-Fagion</w:t>
            </w:r>
            <w:r w:rsidRPr="00D370D2">
              <w:t>)</w:t>
            </w:r>
          </w:p>
        </w:tc>
      </w:tr>
      <w:tr w:rsidR="002A11E4" w:rsidRPr="00D370D2" w14:paraId="712317D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533C9F2" w14:textId="77777777" w:rsidR="002A11E4" w:rsidRPr="00D370D2" w:rsidRDefault="002A11E4" w:rsidP="002A11E4">
            <w:pPr>
              <w:widowControl/>
              <w:spacing w:before="120" w:after="120"/>
              <w:rPr>
                <w:bCs/>
                <w:noProof/>
              </w:rPr>
            </w:pPr>
            <w:r w:rsidRPr="00D370D2">
              <w:t>91W0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ED73544" w14:textId="77777777" w:rsidR="002A11E4" w:rsidRPr="00D370D2" w:rsidRDefault="002A11E4" w:rsidP="002A11E4">
            <w:pPr>
              <w:widowControl/>
              <w:spacing w:before="120" w:after="120"/>
              <w:rPr>
                <w:bCs/>
                <w:noProof/>
              </w:rPr>
            </w:pPr>
            <w:r w:rsidRPr="00D370D2">
              <w:t>Mezijski bukovi gozdovi</w:t>
            </w:r>
          </w:p>
        </w:tc>
      </w:tr>
      <w:tr w:rsidR="002A11E4" w:rsidRPr="00D370D2" w14:paraId="02C3216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567E67" w14:textId="77777777" w:rsidR="002A11E4" w:rsidRPr="00D370D2" w:rsidRDefault="002A11E4" w:rsidP="002A11E4">
            <w:pPr>
              <w:widowControl/>
              <w:spacing w:before="120" w:after="120"/>
              <w:rPr>
                <w:bCs/>
                <w:noProof/>
              </w:rPr>
            </w:pPr>
            <w:r w:rsidRPr="00D370D2">
              <w:t>91X0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33C1375" w14:textId="77777777" w:rsidR="002A11E4" w:rsidRPr="00D370D2" w:rsidRDefault="002A11E4" w:rsidP="002A11E4">
            <w:pPr>
              <w:widowControl/>
              <w:spacing w:before="120" w:after="120"/>
              <w:rPr>
                <w:bCs/>
                <w:noProof/>
              </w:rPr>
            </w:pPr>
            <w:r w:rsidRPr="00D370D2">
              <w:t>Bukovi gozdovi pokrajine Dobrudža</w:t>
            </w:r>
          </w:p>
        </w:tc>
      </w:tr>
      <w:tr w:rsidR="002A11E4" w:rsidRPr="00D370D2" w14:paraId="2AEF854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E56B93" w14:textId="77777777" w:rsidR="002A11E4" w:rsidRPr="00D370D2" w:rsidRDefault="002A11E4" w:rsidP="002A11E4">
            <w:pPr>
              <w:widowControl/>
              <w:spacing w:before="120" w:after="120"/>
              <w:rPr>
                <w:bCs/>
                <w:noProof/>
              </w:rPr>
            </w:pPr>
            <w:r w:rsidRPr="00D370D2">
              <w:t>91Y0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5CA340" w14:textId="77777777" w:rsidR="002A11E4" w:rsidRPr="00D370D2" w:rsidRDefault="002A11E4" w:rsidP="002A11E4">
            <w:pPr>
              <w:widowControl/>
              <w:spacing w:before="120" w:after="120"/>
              <w:rPr>
                <w:bCs/>
                <w:noProof/>
              </w:rPr>
            </w:pPr>
            <w:r w:rsidRPr="00D370D2">
              <w:t>Dacijski hrastovi in belogabrovi gozdovi</w:t>
            </w:r>
          </w:p>
        </w:tc>
      </w:tr>
      <w:tr w:rsidR="002A11E4" w:rsidRPr="00D370D2" w14:paraId="0984CDC4"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D7A82A" w14:textId="77777777" w:rsidR="002A11E4" w:rsidRPr="00D370D2" w:rsidRDefault="002A11E4" w:rsidP="002A11E4">
            <w:pPr>
              <w:widowControl/>
              <w:spacing w:before="120" w:after="120"/>
              <w:rPr>
                <w:bCs/>
                <w:noProof/>
              </w:rPr>
            </w:pPr>
            <w:r w:rsidRPr="00D370D2">
              <w:t>91Z0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5B2AC7" w14:textId="77777777" w:rsidR="002A11E4" w:rsidRPr="00D370D2" w:rsidRDefault="002A11E4" w:rsidP="002A11E4">
            <w:pPr>
              <w:widowControl/>
              <w:spacing w:before="120" w:after="120"/>
              <w:rPr>
                <w:bCs/>
                <w:noProof/>
              </w:rPr>
            </w:pPr>
            <w:r w:rsidRPr="00D370D2">
              <w:t>Mezijski gozdovi srebrne lipe</w:t>
            </w:r>
          </w:p>
        </w:tc>
      </w:tr>
      <w:tr w:rsidR="002A11E4" w:rsidRPr="00D370D2" w14:paraId="2D0F1AA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6D697E4" w14:textId="77777777" w:rsidR="002A11E4" w:rsidRPr="00D370D2" w:rsidRDefault="002A11E4" w:rsidP="002A11E4">
            <w:pPr>
              <w:widowControl/>
              <w:spacing w:before="120" w:after="120"/>
              <w:rPr>
                <w:noProof/>
              </w:rPr>
            </w:pPr>
            <w:r w:rsidRPr="00D370D2">
              <w:t>91AA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8DEECE" w14:textId="77777777" w:rsidR="002A11E4" w:rsidRPr="00D370D2" w:rsidRDefault="002A11E4" w:rsidP="002A11E4">
            <w:pPr>
              <w:widowControl/>
              <w:spacing w:before="120" w:after="120"/>
              <w:rPr>
                <w:noProof/>
              </w:rPr>
            </w:pPr>
            <w:r w:rsidRPr="00D370D2">
              <w:t>Vzhodni gozdovi belega hrasta</w:t>
            </w:r>
          </w:p>
        </w:tc>
      </w:tr>
      <w:tr w:rsidR="002A11E4" w:rsidRPr="00D370D2" w14:paraId="37EFA6D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7EF70D" w14:textId="77777777" w:rsidR="002A11E4" w:rsidRPr="00D370D2" w:rsidRDefault="002A11E4" w:rsidP="002A11E4">
            <w:pPr>
              <w:widowControl/>
              <w:spacing w:before="120" w:after="120"/>
              <w:rPr>
                <w:b/>
                <w:noProof/>
              </w:rPr>
            </w:pPr>
            <w:r w:rsidRPr="00D370D2">
              <w:t>91BA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CD87AE7" w14:textId="77777777" w:rsidR="002A11E4" w:rsidRPr="00D370D2" w:rsidRDefault="002A11E4" w:rsidP="002A11E4">
            <w:pPr>
              <w:widowControl/>
              <w:spacing w:before="120" w:after="120"/>
              <w:rPr>
                <w:bCs/>
                <w:noProof/>
              </w:rPr>
            </w:pPr>
            <w:r w:rsidRPr="00D370D2">
              <w:t>Mezijski jelovi gozdovi</w:t>
            </w:r>
          </w:p>
        </w:tc>
      </w:tr>
      <w:tr w:rsidR="002A11E4" w:rsidRPr="00D370D2" w14:paraId="2577BDF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FE06569" w14:textId="77777777" w:rsidR="002A11E4" w:rsidRPr="00D370D2" w:rsidRDefault="002A11E4" w:rsidP="002A11E4">
            <w:pPr>
              <w:widowControl/>
              <w:spacing w:before="120" w:after="120"/>
              <w:rPr>
                <w:b/>
                <w:noProof/>
              </w:rPr>
            </w:pPr>
            <w:r w:rsidRPr="00D370D2">
              <w:t>91CA</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E9F6F25" w14:textId="77777777" w:rsidR="002A11E4" w:rsidRPr="00D370D2" w:rsidRDefault="002A11E4" w:rsidP="002A11E4">
            <w:pPr>
              <w:widowControl/>
              <w:spacing w:before="120" w:after="120"/>
              <w:rPr>
                <w:bCs/>
                <w:noProof/>
              </w:rPr>
            </w:pPr>
            <w:r w:rsidRPr="00D370D2">
              <w:t>Gozdovi rdečega bora v balkanskem gorovju in Rodopih</w:t>
            </w:r>
          </w:p>
        </w:tc>
      </w:tr>
      <w:tr w:rsidR="002A11E4" w:rsidRPr="00D370D2" w14:paraId="4680D518"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7DBFE9FF" w14:textId="77777777" w:rsidR="002A11E4" w:rsidRPr="00D370D2" w:rsidRDefault="002A11E4" w:rsidP="002A11E4">
            <w:pPr>
              <w:pageBreakBefore/>
              <w:widowControl/>
              <w:spacing w:before="120" w:after="120"/>
              <w:rPr>
                <w:bCs/>
                <w:noProof/>
              </w:rPr>
            </w:pPr>
            <w:r w:rsidRPr="00D370D2">
              <w:rPr>
                <w:b/>
              </w:rPr>
              <w:t>Sredozemski in makaroneški gozdovi</w:t>
            </w:r>
          </w:p>
        </w:tc>
      </w:tr>
      <w:tr w:rsidR="002A11E4" w:rsidRPr="00D370D2" w14:paraId="6E18B67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77BE47E" w14:textId="77777777" w:rsidR="002A11E4" w:rsidRPr="00D370D2" w:rsidRDefault="002A11E4" w:rsidP="002A11E4">
            <w:pPr>
              <w:widowControl/>
              <w:spacing w:before="120" w:after="120"/>
              <w:rPr>
                <w:bCs/>
                <w:noProof/>
              </w:rPr>
            </w:pPr>
            <w:r w:rsidRPr="00D370D2">
              <w:t>9210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6F98965" w14:textId="77777777" w:rsidR="002A11E4" w:rsidRPr="00D370D2" w:rsidRDefault="002A11E4" w:rsidP="002A11E4">
            <w:pPr>
              <w:widowControl/>
              <w:spacing w:before="120" w:after="120"/>
              <w:rPr>
                <w:bCs/>
                <w:noProof/>
              </w:rPr>
            </w:pPr>
            <w:r w:rsidRPr="00D370D2">
              <w:t>Apeninski bukovi gozdovi z vrstami tise (</w:t>
            </w:r>
            <w:r w:rsidRPr="00D370D2">
              <w:rPr>
                <w:i/>
                <w:iCs/>
              </w:rPr>
              <w:t>Taxus</w:t>
            </w:r>
            <w:r w:rsidRPr="00D370D2">
              <w:t xml:space="preserve"> spp.) in bodike (</w:t>
            </w:r>
            <w:r w:rsidRPr="00D370D2">
              <w:rPr>
                <w:i/>
              </w:rPr>
              <w:t>Ilex</w:t>
            </w:r>
            <w:r w:rsidRPr="00D370D2">
              <w:t xml:space="preserve"> spp.)</w:t>
            </w:r>
          </w:p>
        </w:tc>
      </w:tr>
      <w:tr w:rsidR="002A11E4" w:rsidRPr="00D370D2" w14:paraId="4EDAA4F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1BE338" w14:textId="77777777" w:rsidR="002A11E4" w:rsidRPr="00D370D2" w:rsidRDefault="002A11E4" w:rsidP="002A11E4">
            <w:pPr>
              <w:widowControl/>
              <w:spacing w:before="120" w:after="120"/>
              <w:rPr>
                <w:bCs/>
                <w:noProof/>
              </w:rPr>
            </w:pPr>
            <w:r w:rsidRPr="00D370D2">
              <w:t>9220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9E8B0FC" w14:textId="77777777" w:rsidR="002A11E4" w:rsidRPr="00D370D2" w:rsidRDefault="002A11E4" w:rsidP="002A11E4">
            <w:pPr>
              <w:widowControl/>
              <w:spacing w:before="120" w:after="120"/>
              <w:rPr>
                <w:bCs/>
                <w:noProof/>
              </w:rPr>
            </w:pPr>
            <w:r w:rsidRPr="00D370D2">
              <w:t>Apeninski bukovi gozdovi z belo jelko (</w:t>
            </w:r>
            <w:r w:rsidRPr="00D370D2">
              <w:rPr>
                <w:i/>
              </w:rPr>
              <w:t>Abies alba</w:t>
            </w:r>
            <w:r w:rsidRPr="00D370D2">
              <w:t xml:space="preserve">) in bukovi gozdovi z vrsto </w:t>
            </w:r>
            <w:r w:rsidRPr="00D370D2">
              <w:rPr>
                <w:i/>
              </w:rPr>
              <w:t>Abies</w:t>
            </w:r>
            <w:r w:rsidRPr="00D370D2">
              <w:t xml:space="preserve"> </w:t>
            </w:r>
            <w:r w:rsidRPr="00D370D2">
              <w:rPr>
                <w:i/>
                <w:iCs/>
              </w:rPr>
              <w:t>nebrodensis</w:t>
            </w:r>
          </w:p>
        </w:tc>
      </w:tr>
      <w:tr w:rsidR="002A11E4" w:rsidRPr="00D370D2" w14:paraId="5A67066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F857E6" w14:textId="77777777" w:rsidR="002A11E4" w:rsidRPr="00D370D2" w:rsidRDefault="002A11E4" w:rsidP="002A11E4">
            <w:pPr>
              <w:widowControl/>
              <w:spacing w:before="120" w:after="120"/>
              <w:rPr>
                <w:bCs/>
                <w:noProof/>
              </w:rPr>
            </w:pPr>
            <w:r w:rsidRPr="00D370D2">
              <w:t>9230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650F22A" w14:textId="77777777" w:rsidR="002A11E4" w:rsidRPr="00D370D2" w:rsidRDefault="002A11E4" w:rsidP="002A11E4">
            <w:pPr>
              <w:widowControl/>
              <w:spacing w:before="120" w:after="120"/>
              <w:rPr>
                <w:bCs/>
                <w:noProof/>
              </w:rPr>
            </w:pPr>
            <w:r w:rsidRPr="00D370D2">
              <w:t>Galicijsko-portugalski hrastovi gozdovi z dobom (</w:t>
            </w:r>
            <w:r w:rsidRPr="00D370D2">
              <w:rPr>
                <w:i/>
              </w:rPr>
              <w:t>Quercus robur</w:t>
            </w:r>
            <w:r w:rsidRPr="00D370D2">
              <w:t xml:space="preserve">) in vrsto </w:t>
            </w:r>
            <w:r w:rsidRPr="00D370D2">
              <w:rPr>
                <w:i/>
              </w:rPr>
              <w:t>Quercus pyrenaica</w:t>
            </w:r>
          </w:p>
        </w:tc>
      </w:tr>
      <w:tr w:rsidR="002A11E4" w:rsidRPr="00D370D2" w14:paraId="3D02B79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6D92C2" w14:textId="77777777" w:rsidR="002A11E4" w:rsidRPr="00D370D2" w:rsidRDefault="002A11E4" w:rsidP="002A11E4">
            <w:pPr>
              <w:widowControl/>
              <w:spacing w:before="120" w:after="120"/>
              <w:rPr>
                <w:noProof/>
              </w:rPr>
            </w:pPr>
            <w:r w:rsidRPr="00D370D2">
              <w:t>9240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FA3E130" w14:textId="77777777" w:rsidR="002A11E4" w:rsidRPr="00D370D2" w:rsidRDefault="002A11E4" w:rsidP="002A11E4">
            <w:pPr>
              <w:widowControl/>
              <w:spacing w:before="120" w:after="120"/>
              <w:rPr>
                <w:noProof/>
              </w:rPr>
            </w:pPr>
            <w:r w:rsidRPr="00D370D2">
              <w:t xml:space="preserve">Iberski gozdovi s prevladujočima vrstama </w:t>
            </w:r>
            <w:r w:rsidRPr="00D370D2">
              <w:rPr>
                <w:i/>
              </w:rPr>
              <w:t>Quercus faginea</w:t>
            </w:r>
            <w:r w:rsidRPr="00D370D2">
              <w:t xml:space="preserve"> in </w:t>
            </w:r>
            <w:r w:rsidRPr="00D370D2">
              <w:rPr>
                <w:i/>
              </w:rPr>
              <w:t>Quercus canariensis</w:t>
            </w:r>
          </w:p>
        </w:tc>
      </w:tr>
      <w:tr w:rsidR="002A11E4" w:rsidRPr="00D370D2" w14:paraId="3ABDBFC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C491A4E" w14:textId="77777777" w:rsidR="002A11E4" w:rsidRPr="00D370D2" w:rsidRDefault="002A11E4" w:rsidP="002A11E4">
            <w:pPr>
              <w:widowControl/>
              <w:spacing w:before="120" w:after="120"/>
              <w:rPr>
                <w:bCs/>
                <w:noProof/>
              </w:rPr>
            </w:pPr>
            <w:r w:rsidRPr="00D370D2">
              <w:t>9250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82FA01" w14:textId="77777777" w:rsidR="002A11E4" w:rsidRPr="00D370D2" w:rsidRDefault="002A11E4" w:rsidP="002A11E4">
            <w:pPr>
              <w:widowControl/>
              <w:spacing w:before="120" w:after="120"/>
              <w:rPr>
                <w:bCs/>
                <w:noProof/>
              </w:rPr>
            </w:pPr>
            <w:r w:rsidRPr="00D370D2">
              <w:t xml:space="preserve">Gozdovi s prevladujočo vrsto </w:t>
            </w:r>
            <w:r w:rsidRPr="00D370D2">
              <w:rPr>
                <w:i/>
              </w:rPr>
              <w:t>Quercus trojana</w:t>
            </w:r>
          </w:p>
        </w:tc>
      </w:tr>
      <w:tr w:rsidR="002A11E4" w:rsidRPr="00D370D2" w14:paraId="4DA1E4B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C72C661" w14:textId="77777777" w:rsidR="002A11E4" w:rsidRPr="00D370D2" w:rsidRDefault="002A11E4" w:rsidP="002A11E4">
            <w:pPr>
              <w:widowControl/>
              <w:spacing w:before="120" w:after="120"/>
              <w:rPr>
                <w:bCs/>
                <w:noProof/>
              </w:rPr>
            </w:pPr>
            <w:r w:rsidRPr="00D370D2">
              <w:t>9260</w:t>
            </w:r>
          </w:p>
        </w:tc>
        <w:tc>
          <w:tcPr>
            <w:tcW w:w="7512" w:type="dxa"/>
            <w:tcBorders>
              <w:top w:val="single" w:sz="4" w:space="0" w:color="auto"/>
              <w:left w:val="single" w:sz="4" w:space="0" w:color="auto"/>
              <w:bottom w:val="single" w:sz="4" w:space="0" w:color="auto"/>
              <w:right w:val="single" w:sz="4" w:space="0" w:color="auto"/>
            </w:tcBorders>
            <w:hideMark/>
          </w:tcPr>
          <w:p w14:paraId="7A313A98" w14:textId="77777777" w:rsidR="002A11E4" w:rsidRPr="00D370D2" w:rsidRDefault="002A11E4" w:rsidP="002A11E4">
            <w:pPr>
              <w:widowControl/>
              <w:spacing w:before="120" w:after="120"/>
              <w:rPr>
                <w:bCs/>
                <w:noProof/>
              </w:rPr>
            </w:pPr>
            <w:r w:rsidRPr="00D370D2">
              <w:t>Gozdovi s prevladujočim pravim kostanjem (</w:t>
            </w:r>
            <w:r w:rsidRPr="00D370D2">
              <w:rPr>
                <w:i/>
              </w:rPr>
              <w:t>Castanea sativa</w:t>
            </w:r>
            <w:r w:rsidRPr="00D370D2">
              <w:t>)</w:t>
            </w:r>
          </w:p>
        </w:tc>
      </w:tr>
      <w:tr w:rsidR="002A11E4" w:rsidRPr="00D370D2" w14:paraId="5EC6FD1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D0E287" w14:textId="77777777" w:rsidR="002A11E4" w:rsidRPr="00D370D2" w:rsidRDefault="002A11E4" w:rsidP="002A11E4">
            <w:pPr>
              <w:widowControl/>
              <w:spacing w:before="120" w:after="120"/>
              <w:rPr>
                <w:bCs/>
                <w:noProof/>
              </w:rPr>
            </w:pPr>
            <w:r w:rsidRPr="00D370D2">
              <w:t>9270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68F33E7" w14:textId="77777777" w:rsidR="002A11E4" w:rsidRPr="00D370D2" w:rsidRDefault="002A11E4" w:rsidP="002A11E4">
            <w:pPr>
              <w:widowControl/>
              <w:spacing w:before="120" w:after="120"/>
              <w:rPr>
                <w:bCs/>
                <w:noProof/>
              </w:rPr>
            </w:pPr>
            <w:r w:rsidRPr="00D370D2">
              <w:t xml:space="preserve">Grški bukovi gozdovi z vrsto </w:t>
            </w:r>
            <w:r w:rsidRPr="00D370D2">
              <w:rPr>
                <w:i/>
                <w:iCs/>
              </w:rPr>
              <w:t>Abies borisii-regis</w:t>
            </w:r>
          </w:p>
        </w:tc>
      </w:tr>
      <w:tr w:rsidR="002A11E4" w:rsidRPr="00D370D2" w14:paraId="706EE0E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2E8ECFF" w14:textId="77777777" w:rsidR="002A11E4" w:rsidRPr="00D370D2" w:rsidRDefault="002A11E4" w:rsidP="002A11E4">
            <w:pPr>
              <w:widowControl/>
              <w:spacing w:before="120" w:after="120"/>
              <w:rPr>
                <w:bCs/>
                <w:noProof/>
              </w:rPr>
            </w:pPr>
            <w:r w:rsidRPr="00D370D2">
              <w:t>9280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CD8B39A" w14:textId="77777777" w:rsidR="002A11E4" w:rsidRPr="00D370D2" w:rsidRDefault="002A11E4" w:rsidP="002A11E4">
            <w:pPr>
              <w:widowControl/>
              <w:spacing w:before="120" w:after="120"/>
              <w:rPr>
                <w:bCs/>
                <w:noProof/>
              </w:rPr>
            </w:pPr>
            <w:r w:rsidRPr="00D370D2">
              <w:t xml:space="preserve">Gozdovi s prevladujočo vrsto </w:t>
            </w:r>
            <w:r w:rsidRPr="00D370D2">
              <w:rPr>
                <w:i/>
                <w:iCs/>
              </w:rPr>
              <w:t>Quercus frainetto</w:t>
            </w:r>
          </w:p>
        </w:tc>
      </w:tr>
      <w:tr w:rsidR="002A11E4" w:rsidRPr="00D370D2" w14:paraId="7B43E5A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8B7D6F6" w14:textId="77777777" w:rsidR="002A11E4" w:rsidRPr="00D370D2" w:rsidRDefault="002A11E4" w:rsidP="002A11E4">
            <w:pPr>
              <w:widowControl/>
              <w:spacing w:before="120" w:after="120"/>
              <w:rPr>
                <w:bCs/>
                <w:noProof/>
              </w:rPr>
            </w:pPr>
            <w:r w:rsidRPr="00D370D2">
              <w:t>9290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FBE86BD" w14:textId="77777777" w:rsidR="002A11E4" w:rsidRPr="00D370D2" w:rsidRDefault="002A11E4" w:rsidP="002A11E4">
            <w:pPr>
              <w:widowControl/>
              <w:spacing w:before="120" w:after="120"/>
              <w:rPr>
                <w:bCs/>
                <w:noProof/>
              </w:rPr>
            </w:pPr>
            <w:r w:rsidRPr="00D370D2">
              <w:t xml:space="preserve">Gozdovi z vrstami rodu </w:t>
            </w:r>
            <w:r w:rsidRPr="00D370D2">
              <w:rPr>
                <w:i/>
                <w:iCs/>
              </w:rPr>
              <w:t>Cupressus</w:t>
            </w:r>
            <w:r w:rsidRPr="00D370D2">
              <w:t xml:space="preserve"> (</w:t>
            </w:r>
            <w:r w:rsidRPr="00D370D2">
              <w:rPr>
                <w:i/>
              </w:rPr>
              <w:t>Acero-Cupression</w:t>
            </w:r>
            <w:r w:rsidRPr="00D370D2">
              <w:t>)</w:t>
            </w:r>
          </w:p>
        </w:tc>
      </w:tr>
      <w:tr w:rsidR="002A11E4" w:rsidRPr="00D370D2" w14:paraId="44220E4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CE7EE6" w14:textId="77777777" w:rsidR="002A11E4" w:rsidRPr="00D370D2" w:rsidRDefault="002A11E4" w:rsidP="002A11E4">
            <w:pPr>
              <w:widowControl/>
              <w:spacing w:before="120" w:after="120"/>
              <w:rPr>
                <w:bCs/>
                <w:noProof/>
              </w:rPr>
            </w:pPr>
            <w:r w:rsidRPr="00D370D2">
              <w:t>9310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AE73D28" w14:textId="77777777" w:rsidR="002A11E4" w:rsidRPr="00D370D2" w:rsidRDefault="002A11E4" w:rsidP="002A11E4">
            <w:pPr>
              <w:widowControl/>
              <w:spacing w:before="120" w:after="120"/>
              <w:rPr>
                <w:bCs/>
                <w:noProof/>
              </w:rPr>
            </w:pPr>
            <w:r w:rsidRPr="00D370D2">
              <w:t xml:space="preserve">Egejski gozdovi s prevladujočo vrsto </w:t>
            </w:r>
            <w:r w:rsidRPr="00D370D2">
              <w:rPr>
                <w:i/>
                <w:iCs/>
              </w:rPr>
              <w:t>Quercus brachyphylla</w:t>
            </w:r>
          </w:p>
        </w:tc>
      </w:tr>
      <w:tr w:rsidR="002A11E4" w:rsidRPr="00D370D2" w14:paraId="76C2C73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89D503" w14:textId="77777777" w:rsidR="002A11E4" w:rsidRPr="00D370D2" w:rsidRDefault="002A11E4" w:rsidP="002A11E4">
            <w:pPr>
              <w:widowControl/>
              <w:spacing w:before="120" w:after="120"/>
              <w:rPr>
                <w:noProof/>
              </w:rPr>
            </w:pPr>
            <w:r w:rsidRPr="00D370D2">
              <w:t>9320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BDC887" w14:textId="77777777" w:rsidR="002A11E4" w:rsidRPr="00D370D2" w:rsidRDefault="002A11E4" w:rsidP="002A11E4">
            <w:pPr>
              <w:widowControl/>
              <w:spacing w:before="120" w:after="120"/>
              <w:rPr>
                <w:bCs/>
                <w:noProof/>
              </w:rPr>
            </w:pPr>
            <w:r w:rsidRPr="00D370D2">
              <w:t>Gozdovi z vrstami iz oljke (</w:t>
            </w:r>
            <w:r w:rsidRPr="00D370D2">
              <w:rPr>
                <w:i/>
              </w:rPr>
              <w:t>Olea</w:t>
            </w:r>
            <w:r w:rsidRPr="00D370D2">
              <w:t xml:space="preserve"> spp.) in rožičevca (</w:t>
            </w:r>
            <w:r w:rsidRPr="00D370D2">
              <w:rPr>
                <w:i/>
              </w:rPr>
              <w:t>Ceratonia</w:t>
            </w:r>
            <w:r w:rsidRPr="00D370D2">
              <w:t xml:space="preserve"> spp.)</w:t>
            </w:r>
          </w:p>
        </w:tc>
      </w:tr>
      <w:tr w:rsidR="002A11E4" w:rsidRPr="00D370D2" w14:paraId="58F4B7F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61A9EE" w14:textId="77777777" w:rsidR="002A11E4" w:rsidRPr="00D370D2" w:rsidRDefault="002A11E4" w:rsidP="002A11E4">
            <w:pPr>
              <w:widowControl/>
              <w:spacing w:before="120" w:after="120"/>
              <w:rPr>
                <w:noProof/>
              </w:rPr>
            </w:pPr>
            <w:r w:rsidRPr="00D370D2">
              <w:t>9330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2C0C93C" w14:textId="77777777" w:rsidR="002A11E4" w:rsidRPr="00D370D2" w:rsidRDefault="002A11E4" w:rsidP="002A11E4">
            <w:pPr>
              <w:widowControl/>
              <w:spacing w:before="120" w:after="120"/>
              <w:rPr>
                <w:bCs/>
                <w:noProof/>
              </w:rPr>
            </w:pPr>
            <w:r w:rsidRPr="00D370D2">
              <w:t>Gozdovi s prevladujočim hrastom plutovcem (</w:t>
            </w:r>
            <w:r w:rsidRPr="00D370D2">
              <w:rPr>
                <w:i/>
              </w:rPr>
              <w:t>Quercus suber</w:t>
            </w:r>
            <w:r w:rsidRPr="00D370D2">
              <w:t>)</w:t>
            </w:r>
          </w:p>
        </w:tc>
      </w:tr>
      <w:tr w:rsidR="002A11E4" w:rsidRPr="00D370D2" w14:paraId="10E8AFA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F438A21" w14:textId="77777777" w:rsidR="002A11E4" w:rsidRPr="00D370D2" w:rsidRDefault="002A11E4" w:rsidP="002A11E4">
            <w:pPr>
              <w:widowControl/>
              <w:spacing w:before="120" w:after="120"/>
              <w:rPr>
                <w:noProof/>
              </w:rPr>
            </w:pPr>
            <w:r w:rsidRPr="00D370D2">
              <w:t>9340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16DB53" w14:textId="77777777" w:rsidR="002A11E4" w:rsidRPr="00D370D2" w:rsidRDefault="002A11E4" w:rsidP="002A11E4">
            <w:pPr>
              <w:widowControl/>
              <w:spacing w:before="120" w:after="120"/>
              <w:rPr>
                <w:bCs/>
                <w:noProof/>
              </w:rPr>
            </w:pPr>
            <w:r w:rsidRPr="00D370D2">
              <w:t xml:space="preserve">Gozdovi s prevladujočima vrstama </w:t>
            </w:r>
            <w:r w:rsidRPr="00D370D2">
              <w:rPr>
                <w:i/>
                <w:iCs/>
              </w:rPr>
              <w:t>Quercus ilex</w:t>
            </w:r>
            <w:r w:rsidRPr="00D370D2">
              <w:t xml:space="preserve"> in </w:t>
            </w:r>
            <w:r w:rsidRPr="00D370D2">
              <w:rPr>
                <w:i/>
                <w:iCs/>
              </w:rPr>
              <w:t>Quercus rotundifolia</w:t>
            </w:r>
          </w:p>
        </w:tc>
      </w:tr>
      <w:tr w:rsidR="002A11E4" w:rsidRPr="00D370D2" w14:paraId="390CF8A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9A6A155" w14:textId="77777777" w:rsidR="002A11E4" w:rsidRPr="00D370D2" w:rsidRDefault="002A11E4" w:rsidP="002A11E4">
            <w:pPr>
              <w:widowControl/>
              <w:spacing w:before="120" w:after="120"/>
              <w:rPr>
                <w:noProof/>
              </w:rPr>
            </w:pPr>
            <w:r w:rsidRPr="00D370D2">
              <w:t>9350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8881EA9" w14:textId="77777777" w:rsidR="002A11E4" w:rsidRPr="00D370D2" w:rsidRDefault="002A11E4" w:rsidP="002A11E4">
            <w:pPr>
              <w:widowControl/>
              <w:spacing w:before="120" w:after="120"/>
              <w:rPr>
                <w:bCs/>
                <w:noProof/>
              </w:rPr>
            </w:pPr>
            <w:r w:rsidRPr="00D370D2">
              <w:t xml:space="preserve">Gozdovi s prevladujočo vrsto </w:t>
            </w:r>
            <w:r w:rsidRPr="00D370D2">
              <w:rPr>
                <w:i/>
                <w:iCs/>
              </w:rPr>
              <w:t>Quercus macrolepis</w:t>
            </w:r>
          </w:p>
        </w:tc>
      </w:tr>
      <w:tr w:rsidR="002A11E4" w:rsidRPr="00D370D2" w14:paraId="421643C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1AB4461" w14:textId="77777777" w:rsidR="002A11E4" w:rsidRPr="00D370D2" w:rsidRDefault="002A11E4" w:rsidP="002A11E4">
            <w:pPr>
              <w:widowControl/>
              <w:spacing w:before="120" w:after="120"/>
              <w:rPr>
                <w:noProof/>
              </w:rPr>
            </w:pPr>
            <w:r w:rsidRPr="00D370D2">
              <w:t>9360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26B1BCC" w14:textId="77777777" w:rsidR="002A11E4" w:rsidRPr="00D370D2" w:rsidRDefault="002A11E4" w:rsidP="002A11E4">
            <w:pPr>
              <w:widowControl/>
              <w:spacing w:before="120" w:after="120"/>
              <w:rPr>
                <w:bCs/>
                <w:noProof/>
              </w:rPr>
            </w:pPr>
            <w:r w:rsidRPr="00D370D2">
              <w:t>Makaroneški lovorjevi gozdovi (</w:t>
            </w:r>
            <w:r w:rsidRPr="00D370D2">
              <w:rPr>
                <w:i/>
                <w:iCs/>
              </w:rPr>
              <w:t>Laurus</w:t>
            </w:r>
            <w:r w:rsidRPr="00D370D2">
              <w:t>,</w:t>
            </w:r>
            <w:r w:rsidRPr="00D370D2">
              <w:rPr>
                <w:i/>
                <w:iCs/>
              </w:rPr>
              <w:t xml:space="preserve"> Ocotea</w:t>
            </w:r>
            <w:r w:rsidRPr="00D370D2">
              <w:t>)</w:t>
            </w:r>
          </w:p>
        </w:tc>
      </w:tr>
      <w:tr w:rsidR="002A11E4" w:rsidRPr="00D370D2" w14:paraId="7E20325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337EB0" w14:textId="77777777" w:rsidR="002A11E4" w:rsidRPr="00D370D2" w:rsidRDefault="002A11E4" w:rsidP="002A11E4">
            <w:pPr>
              <w:widowControl/>
              <w:spacing w:before="120" w:after="120"/>
              <w:rPr>
                <w:bCs/>
                <w:noProof/>
              </w:rPr>
            </w:pPr>
            <w:r w:rsidRPr="00D370D2">
              <w:t>9380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1900BC4" w14:textId="77777777" w:rsidR="002A11E4" w:rsidRPr="00D370D2" w:rsidRDefault="002A11E4" w:rsidP="002A11E4">
            <w:pPr>
              <w:widowControl/>
              <w:spacing w:before="120" w:after="120"/>
              <w:rPr>
                <w:bCs/>
                <w:noProof/>
              </w:rPr>
            </w:pPr>
            <w:r w:rsidRPr="00D370D2">
              <w:t>Gozdovi s prevladujočo navadno bodiko (</w:t>
            </w:r>
            <w:r w:rsidRPr="00D370D2">
              <w:rPr>
                <w:i/>
              </w:rPr>
              <w:t>Ilex aquifolium</w:t>
            </w:r>
            <w:r w:rsidRPr="00D370D2">
              <w:t>)</w:t>
            </w:r>
          </w:p>
        </w:tc>
      </w:tr>
      <w:tr w:rsidR="002A11E4" w:rsidRPr="00D370D2" w14:paraId="3305DC2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38597F" w14:textId="77777777" w:rsidR="002A11E4" w:rsidRPr="00D370D2" w:rsidRDefault="002A11E4" w:rsidP="002A11E4">
            <w:pPr>
              <w:widowControl/>
              <w:spacing w:before="120" w:after="120"/>
              <w:rPr>
                <w:noProof/>
              </w:rPr>
            </w:pPr>
            <w:r w:rsidRPr="00D370D2">
              <w:t>9390</w:t>
            </w:r>
          </w:p>
        </w:tc>
        <w:tc>
          <w:tcPr>
            <w:tcW w:w="7512" w:type="dxa"/>
            <w:tcBorders>
              <w:top w:val="single" w:sz="4" w:space="0" w:color="auto"/>
              <w:left w:val="single" w:sz="4" w:space="0" w:color="auto"/>
              <w:bottom w:val="single" w:sz="4" w:space="0" w:color="auto"/>
              <w:right w:val="single" w:sz="4" w:space="0" w:color="auto"/>
            </w:tcBorders>
            <w:hideMark/>
          </w:tcPr>
          <w:p w14:paraId="70CE3CF8" w14:textId="77777777" w:rsidR="002A11E4" w:rsidRPr="00D370D2" w:rsidRDefault="002A11E4" w:rsidP="002A11E4">
            <w:pPr>
              <w:widowControl/>
              <w:spacing w:before="120" w:after="120"/>
              <w:rPr>
                <w:bCs/>
                <w:noProof/>
              </w:rPr>
            </w:pPr>
            <w:r w:rsidRPr="00D370D2">
              <w:t xml:space="preserve">Grmišča in nizki gozdovi z vrsto </w:t>
            </w:r>
            <w:r w:rsidRPr="00D370D2">
              <w:rPr>
                <w:i/>
              </w:rPr>
              <w:t>Quercus alnifolia</w:t>
            </w:r>
          </w:p>
        </w:tc>
      </w:tr>
      <w:tr w:rsidR="002A11E4" w:rsidRPr="00D370D2" w14:paraId="6BDDE81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2DB6092" w14:textId="77777777" w:rsidR="002A11E4" w:rsidRPr="00D370D2" w:rsidRDefault="002A11E4" w:rsidP="002A11E4">
            <w:pPr>
              <w:widowControl/>
              <w:spacing w:before="120" w:after="120"/>
              <w:rPr>
                <w:noProof/>
              </w:rPr>
            </w:pPr>
            <w:r w:rsidRPr="00D370D2">
              <w:t>93A0</w:t>
            </w:r>
          </w:p>
        </w:tc>
        <w:tc>
          <w:tcPr>
            <w:tcW w:w="7512" w:type="dxa"/>
            <w:tcBorders>
              <w:top w:val="single" w:sz="4" w:space="0" w:color="auto"/>
              <w:left w:val="single" w:sz="4" w:space="0" w:color="auto"/>
              <w:bottom w:val="single" w:sz="4" w:space="0" w:color="auto"/>
              <w:right w:val="single" w:sz="4" w:space="0" w:color="auto"/>
            </w:tcBorders>
            <w:hideMark/>
          </w:tcPr>
          <w:p w14:paraId="35146E72" w14:textId="77777777" w:rsidR="002A11E4" w:rsidRPr="00D370D2" w:rsidRDefault="002A11E4" w:rsidP="002A11E4">
            <w:pPr>
              <w:widowControl/>
              <w:spacing w:before="120" w:after="120"/>
              <w:rPr>
                <w:bCs/>
                <w:noProof/>
              </w:rPr>
            </w:pPr>
            <w:r w:rsidRPr="00D370D2">
              <w:t xml:space="preserve">Gozdovi z vrsto </w:t>
            </w:r>
            <w:r w:rsidRPr="00D370D2">
              <w:rPr>
                <w:i/>
              </w:rPr>
              <w:t>Quercus infectoria</w:t>
            </w:r>
            <w:r w:rsidRPr="00D370D2">
              <w:t xml:space="preserve"> (</w:t>
            </w:r>
            <w:r w:rsidRPr="00D370D2">
              <w:rPr>
                <w:i/>
                <w:iCs/>
              </w:rPr>
              <w:t>Anagyro foetidae-Quercetum infectoriae</w:t>
            </w:r>
            <w:r w:rsidRPr="00D370D2">
              <w:t>)</w:t>
            </w:r>
          </w:p>
        </w:tc>
      </w:tr>
      <w:tr w:rsidR="002A11E4" w:rsidRPr="00D370D2" w14:paraId="0BB3BA21"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3B1E1260" w14:textId="77777777" w:rsidR="002A11E4" w:rsidRPr="00D370D2" w:rsidRDefault="002A11E4" w:rsidP="002A11E4">
            <w:pPr>
              <w:widowControl/>
              <w:spacing w:before="120" w:after="120"/>
              <w:rPr>
                <w:b/>
                <w:bCs/>
                <w:noProof/>
              </w:rPr>
            </w:pPr>
            <w:r w:rsidRPr="00D370D2">
              <w:rPr>
                <w:b/>
              </w:rPr>
              <w:t>Gorski iglasti gozdovi</w:t>
            </w:r>
          </w:p>
        </w:tc>
      </w:tr>
      <w:tr w:rsidR="002A11E4" w:rsidRPr="00D370D2" w14:paraId="36AF731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8F841E2" w14:textId="77777777" w:rsidR="002A11E4" w:rsidRPr="00D370D2" w:rsidRDefault="002A11E4" w:rsidP="002A11E4">
            <w:pPr>
              <w:widowControl/>
              <w:spacing w:before="120" w:after="120"/>
              <w:rPr>
                <w:bCs/>
                <w:noProof/>
              </w:rPr>
            </w:pPr>
            <w:r w:rsidRPr="00D370D2">
              <w:t>9410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7042FED" w14:textId="77777777" w:rsidR="002A11E4" w:rsidRPr="00D370D2" w:rsidRDefault="002A11E4" w:rsidP="002A11E4">
            <w:pPr>
              <w:widowControl/>
              <w:spacing w:before="120" w:after="120"/>
              <w:rPr>
                <w:bCs/>
                <w:noProof/>
              </w:rPr>
            </w:pPr>
            <w:r w:rsidRPr="00D370D2">
              <w:t>Kisoljubni smrekovi gozdovi od montanskega do alpinskega pasu (</w:t>
            </w:r>
            <w:r w:rsidRPr="00D370D2">
              <w:rPr>
                <w:i/>
              </w:rPr>
              <w:t>Vaccinio-Piceetea</w:t>
            </w:r>
            <w:r w:rsidRPr="00D370D2">
              <w:t>)</w:t>
            </w:r>
          </w:p>
        </w:tc>
      </w:tr>
      <w:tr w:rsidR="002A11E4" w:rsidRPr="00D370D2" w14:paraId="2D4B062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3DFD51D" w14:textId="77777777" w:rsidR="002A11E4" w:rsidRPr="00D370D2" w:rsidRDefault="002A11E4" w:rsidP="002A11E4">
            <w:pPr>
              <w:widowControl/>
              <w:spacing w:before="120" w:after="120"/>
              <w:rPr>
                <w:noProof/>
              </w:rPr>
            </w:pPr>
            <w:r w:rsidRPr="00D370D2">
              <w:t>9420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CFF6824" w14:textId="77777777" w:rsidR="002A11E4" w:rsidRPr="00D370D2" w:rsidRDefault="002A11E4" w:rsidP="002A11E4">
            <w:pPr>
              <w:widowControl/>
              <w:spacing w:before="120" w:after="120"/>
              <w:rPr>
                <w:bCs/>
                <w:noProof/>
              </w:rPr>
            </w:pPr>
            <w:r w:rsidRPr="00D370D2">
              <w:t>Alpinski gozdovi s prevladujočim macesnom (</w:t>
            </w:r>
            <w:r w:rsidRPr="00D370D2">
              <w:rPr>
                <w:i/>
                <w:iCs/>
              </w:rPr>
              <w:t>Larix decidua</w:t>
            </w:r>
            <w:r w:rsidRPr="00D370D2">
              <w:t>) in/ali cemprinom (</w:t>
            </w:r>
            <w:r w:rsidRPr="00D370D2">
              <w:rPr>
                <w:i/>
                <w:iCs/>
              </w:rPr>
              <w:t>Pinus cembra</w:t>
            </w:r>
            <w:r w:rsidRPr="00D370D2">
              <w:t>)</w:t>
            </w:r>
          </w:p>
        </w:tc>
      </w:tr>
      <w:tr w:rsidR="002A11E4" w:rsidRPr="00D370D2" w14:paraId="6CC1D42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2387856" w14:textId="77777777" w:rsidR="002A11E4" w:rsidRPr="00D370D2" w:rsidRDefault="002A11E4" w:rsidP="002A11E4">
            <w:pPr>
              <w:widowControl/>
              <w:spacing w:before="120" w:after="120"/>
              <w:rPr>
                <w:noProof/>
              </w:rPr>
            </w:pPr>
            <w:r w:rsidRPr="00D370D2">
              <w:t>9430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6D577B" w14:textId="77777777" w:rsidR="002A11E4" w:rsidRPr="00D370D2" w:rsidRDefault="002A11E4" w:rsidP="002A11E4">
            <w:pPr>
              <w:widowControl/>
              <w:spacing w:before="120" w:after="120"/>
              <w:rPr>
                <w:bCs/>
                <w:noProof/>
              </w:rPr>
            </w:pPr>
            <w:r w:rsidRPr="00D370D2">
              <w:t xml:space="preserve">Subalpinski in montanski gozdovi s prevladujočo vrsto </w:t>
            </w:r>
            <w:r w:rsidRPr="00D370D2">
              <w:rPr>
                <w:i/>
                <w:iCs/>
              </w:rPr>
              <w:t>Pinus uncinata</w:t>
            </w:r>
          </w:p>
        </w:tc>
      </w:tr>
      <w:tr w:rsidR="002A11E4" w:rsidRPr="00D370D2" w14:paraId="1B10038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2F517DD" w14:textId="77777777" w:rsidR="002A11E4" w:rsidRPr="00D370D2" w:rsidRDefault="002A11E4" w:rsidP="002A11E4">
            <w:pPr>
              <w:widowControl/>
              <w:spacing w:before="120" w:after="120"/>
              <w:rPr>
                <w:bCs/>
                <w:noProof/>
              </w:rPr>
            </w:pPr>
            <w:r w:rsidRPr="00D370D2">
              <w:t>9510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FA15392" w14:textId="77777777" w:rsidR="002A11E4" w:rsidRPr="00D370D2" w:rsidRDefault="002A11E4" w:rsidP="002A11E4">
            <w:pPr>
              <w:widowControl/>
              <w:spacing w:before="120" w:after="120"/>
              <w:rPr>
                <w:bCs/>
                <w:noProof/>
              </w:rPr>
            </w:pPr>
            <w:r w:rsidRPr="00D370D2">
              <w:t>Juožnoapeninski gozdovi s prevladujočo belo jelko (</w:t>
            </w:r>
            <w:r w:rsidRPr="00D370D2">
              <w:rPr>
                <w:i/>
                <w:iCs/>
              </w:rPr>
              <w:t>Abies alba</w:t>
            </w:r>
            <w:r w:rsidRPr="00D370D2">
              <w:t>)</w:t>
            </w:r>
          </w:p>
        </w:tc>
      </w:tr>
      <w:tr w:rsidR="002A11E4" w:rsidRPr="00D370D2" w14:paraId="4740180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063EC58" w14:textId="77777777" w:rsidR="002A11E4" w:rsidRPr="00D370D2" w:rsidRDefault="002A11E4" w:rsidP="002A11E4">
            <w:pPr>
              <w:widowControl/>
              <w:spacing w:before="120" w:after="120"/>
              <w:rPr>
                <w:noProof/>
              </w:rPr>
            </w:pPr>
            <w:r w:rsidRPr="00D370D2">
              <w:t>9520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6EBC72" w14:textId="77777777" w:rsidR="002A11E4" w:rsidRPr="00D370D2" w:rsidRDefault="002A11E4" w:rsidP="002A11E4">
            <w:pPr>
              <w:widowControl/>
              <w:spacing w:before="120" w:after="120"/>
              <w:rPr>
                <w:noProof/>
              </w:rPr>
            </w:pPr>
            <w:r w:rsidRPr="00D370D2">
              <w:t xml:space="preserve">Gozdovi s prevladujočo vrsto </w:t>
            </w:r>
            <w:r w:rsidRPr="00D370D2">
              <w:rPr>
                <w:i/>
                <w:iCs/>
              </w:rPr>
              <w:t>Abies pinsapo</w:t>
            </w:r>
          </w:p>
        </w:tc>
      </w:tr>
      <w:tr w:rsidR="002A11E4" w:rsidRPr="00D370D2" w14:paraId="3D30EC9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0E6FB13" w14:textId="77777777" w:rsidR="002A11E4" w:rsidRPr="00D370D2" w:rsidRDefault="002A11E4" w:rsidP="002A11E4">
            <w:pPr>
              <w:widowControl/>
              <w:spacing w:before="120" w:after="120"/>
              <w:rPr>
                <w:noProof/>
              </w:rPr>
            </w:pPr>
            <w:r w:rsidRPr="00D370D2">
              <w:t>9530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83AA74C" w14:textId="77777777" w:rsidR="002A11E4" w:rsidRPr="00D370D2" w:rsidRDefault="002A11E4" w:rsidP="002A11E4">
            <w:pPr>
              <w:widowControl/>
              <w:spacing w:before="120" w:after="120"/>
              <w:rPr>
                <w:noProof/>
              </w:rPr>
            </w:pPr>
            <w:r w:rsidRPr="00D370D2">
              <w:t>(Sub-)mediteranski borovi gozdovi z endemičnimi črnimi bori</w:t>
            </w:r>
          </w:p>
        </w:tc>
      </w:tr>
      <w:tr w:rsidR="002A11E4" w:rsidRPr="00D370D2" w14:paraId="55FF224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8F079CE" w14:textId="77777777" w:rsidR="002A11E4" w:rsidRPr="00D370D2" w:rsidRDefault="002A11E4" w:rsidP="002A11E4">
            <w:pPr>
              <w:widowControl/>
              <w:spacing w:before="120" w:after="120"/>
              <w:rPr>
                <w:noProof/>
              </w:rPr>
            </w:pPr>
            <w:r w:rsidRPr="00D370D2">
              <w:t>9540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C7D825D" w14:textId="77777777" w:rsidR="002A11E4" w:rsidRPr="00D370D2" w:rsidRDefault="002A11E4" w:rsidP="002A11E4">
            <w:pPr>
              <w:widowControl/>
              <w:spacing w:before="120" w:after="120"/>
              <w:rPr>
                <w:noProof/>
              </w:rPr>
            </w:pPr>
            <w:r w:rsidRPr="00D370D2">
              <w:t>Sredozemski borovi gozdovi z endemičnimi podvrstami pinije</w:t>
            </w:r>
          </w:p>
        </w:tc>
      </w:tr>
      <w:tr w:rsidR="002A11E4" w:rsidRPr="00D370D2" w14:paraId="00C970A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D28DE7" w14:textId="77777777" w:rsidR="002A11E4" w:rsidRPr="00D370D2" w:rsidRDefault="002A11E4" w:rsidP="002A11E4">
            <w:pPr>
              <w:widowControl/>
              <w:spacing w:before="120" w:after="120"/>
              <w:rPr>
                <w:noProof/>
              </w:rPr>
            </w:pPr>
            <w:r w:rsidRPr="00D370D2">
              <w:t>9550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39AB2C8" w14:textId="77777777" w:rsidR="002A11E4" w:rsidRPr="00D370D2" w:rsidRDefault="002A11E4" w:rsidP="002A11E4">
            <w:pPr>
              <w:widowControl/>
              <w:spacing w:before="120" w:after="120"/>
              <w:rPr>
                <w:noProof/>
              </w:rPr>
            </w:pPr>
            <w:r w:rsidRPr="00D370D2">
              <w:t>Kanarski endemični borovi gozdovi</w:t>
            </w:r>
          </w:p>
        </w:tc>
      </w:tr>
      <w:tr w:rsidR="002A11E4" w:rsidRPr="00D370D2" w14:paraId="4AF36D8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AF3BA3E" w14:textId="77777777" w:rsidR="002A11E4" w:rsidRPr="00D370D2" w:rsidRDefault="002A11E4" w:rsidP="002A11E4">
            <w:pPr>
              <w:widowControl/>
              <w:spacing w:before="120" w:after="120"/>
              <w:rPr>
                <w:noProof/>
              </w:rPr>
            </w:pPr>
            <w:r w:rsidRPr="00D370D2">
              <w:t>9560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33CB4DE" w14:textId="77777777" w:rsidR="002A11E4" w:rsidRPr="00D370D2" w:rsidRDefault="002A11E4" w:rsidP="002A11E4">
            <w:pPr>
              <w:widowControl/>
              <w:spacing w:before="120" w:after="120"/>
              <w:rPr>
                <w:noProof/>
              </w:rPr>
            </w:pPr>
            <w:r w:rsidRPr="00D370D2">
              <w:t>Endemični gozdovi z vrstami brina (</w:t>
            </w:r>
            <w:r w:rsidRPr="00D370D2">
              <w:rPr>
                <w:i/>
              </w:rPr>
              <w:t>Juniperus</w:t>
            </w:r>
            <w:r w:rsidRPr="00D370D2">
              <w:t xml:space="preserve"> spp.)</w:t>
            </w:r>
          </w:p>
        </w:tc>
      </w:tr>
      <w:tr w:rsidR="002A11E4" w:rsidRPr="00D370D2" w14:paraId="5BE22F9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7BCEB4B" w14:textId="77777777" w:rsidR="002A11E4" w:rsidRPr="00D370D2" w:rsidRDefault="002A11E4" w:rsidP="002A11E4">
            <w:pPr>
              <w:widowControl/>
              <w:spacing w:before="120" w:after="120"/>
              <w:rPr>
                <w:noProof/>
              </w:rPr>
            </w:pPr>
            <w:r w:rsidRPr="00D370D2">
              <w:t>9570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59B8FA3" w14:textId="77777777" w:rsidR="002A11E4" w:rsidRPr="00D370D2" w:rsidRDefault="002A11E4" w:rsidP="002A11E4">
            <w:pPr>
              <w:widowControl/>
              <w:spacing w:before="120" w:after="120"/>
              <w:rPr>
                <w:noProof/>
              </w:rPr>
            </w:pPr>
            <w:r w:rsidRPr="00D370D2">
              <w:t xml:space="preserve">Gozdovi s prevladujočo vrsto </w:t>
            </w:r>
            <w:r w:rsidRPr="00D370D2">
              <w:rPr>
                <w:i/>
              </w:rPr>
              <w:t>Tetraclinis articulate</w:t>
            </w:r>
          </w:p>
        </w:tc>
      </w:tr>
      <w:tr w:rsidR="002A11E4" w:rsidRPr="00D370D2" w14:paraId="12C1717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F478EDE" w14:textId="77777777" w:rsidR="002A11E4" w:rsidRPr="00D370D2" w:rsidRDefault="002A11E4" w:rsidP="002A11E4">
            <w:pPr>
              <w:widowControl/>
              <w:spacing w:before="120" w:after="120"/>
              <w:rPr>
                <w:noProof/>
              </w:rPr>
            </w:pPr>
            <w:r w:rsidRPr="00D370D2">
              <w:t>9580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7408F2C" w14:textId="77777777" w:rsidR="002A11E4" w:rsidRPr="00D370D2" w:rsidRDefault="002A11E4" w:rsidP="002A11E4">
            <w:pPr>
              <w:widowControl/>
              <w:spacing w:before="120" w:after="120"/>
              <w:rPr>
                <w:noProof/>
              </w:rPr>
            </w:pPr>
            <w:r w:rsidRPr="00D370D2">
              <w:t>Sredozemski gozdovi s prevladujočo tiso (</w:t>
            </w:r>
            <w:r w:rsidRPr="00D370D2">
              <w:rPr>
                <w:i/>
                <w:iCs/>
              </w:rPr>
              <w:t>Taxus baccata</w:t>
            </w:r>
            <w:r w:rsidRPr="00D370D2">
              <w:t>)</w:t>
            </w:r>
          </w:p>
        </w:tc>
      </w:tr>
      <w:tr w:rsidR="002A11E4" w:rsidRPr="00D370D2" w14:paraId="7602FDF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22B8E78" w14:textId="77777777" w:rsidR="002A11E4" w:rsidRPr="00D370D2" w:rsidRDefault="002A11E4" w:rsidP="002A11E4">
            <w:pPr>
              <w:widowControl/>
              <w:spacing w:before="120" w:after="120"/>
              <w:rPr>
                <w:noProof/>
              </w:rPr>
            </w:pPr>
            <w:r w:rsidRPr="00D370D2">
              <w:t>9590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C05650F" w14:textId="77777777" w:rsidR="002A11E4" w:rsidRPr="00D370D2" w:rsidRDefault="002A11E4" w:rsidP="002A11E4">
            <w:pPr>
              <w:widowControl/>
              <w:spacing w:before="120" w:after="120"/>
              <w:rPr>
                <w:noProof/>
              </w:rPr>
            </w:pPr>
            <w:r w:rsidRPr="00D370D2">
              <w:t xml:space="preserve">Gozdovi s prevladujočo vrsto </w:t>
            </w:r>
            <w:r w:rsidRPr="00D370D2">
              <w:rPr>
                <w:i/>
                <w:iCs/>
              </w:rPr>
              <w:t>Cedrus brevifolia</w:t>
            </w:r>
            <w:r w:rsidRPr="00D370D2">
              <w:t xml:space="preserve"> (</w:t>
            </w:r>
            <w:r w:rsidRPr="00D370D2">
              <w:rPr>
                <w:i/>
                <w:iCs/>
              </w:rPr>
              <w:t>Cedrosetum brevifoliae</w:t>
            </w:r>
            <w:r w:rsidRPr="00D370D2">
              <w:t>)</w:t>
            </w:r>
          </w:p>
        </w:tc>
      </w:tr>
      <w:tr w:rsidR="002A11E4" w:rsidRPr="00D370D2" w14:paraId="573C74C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BD6B164" w14:textId="77777777" w:rsidR="002A11E4" w:rsidRPr="00D370D2" w:rsidRDefault="002A11E4" w:rsidP="002A11E4">
            <w:pPr>
              <w:widowControl/>
              <w:spacing w:before="120" w:after="120"/>
              <w:rPr>
                <w:noProof/>
              </w:rPr>
            </w:pPr>
            <w:r w:rsidRPr="00D370D2">
              <w:t>95A0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6604B7B" w14:textId="77777777" w:rsidR="002A11E4" w:rsidRPr="00D370D2" w:rsidRDefault="002A11E4" w:rsidP="002A11E4">
            <w:pPr>
              <w:widowControl/>
              <w:spacing w:before="120" w:after="120"/>
              <w:rPr>
                <w:noProof/>
              </w:rPr>
            </w:pPr>
            <w:r w:rsidRPr="00D370D2">
              <w:t>Visokooromediteranski borovi gozdovi</w:t>
            </w:r>
          </w:p>
        </w:tc>
      </w:tr>
    </w:tbl>
    <w:p w14:paraId="455951AF" w14:textId="77777777" w:rsidR="002A11E4" w:rsidRPr="00D370D2" w:rsidRDefault="002A11E4" w:rsidP="002A11E4">
      <w:pPr>
        <w:keepNext/>
        <w:widowControl/>
        <w:tabs>
          <w:tab w:val="left" w:pos="851"/>
        </w:tabs>
        <w:spacing w:before="120" w:after="120"/>
        <w:jc w:val="both"/>
        <w:outlineLvl w:val="1"/>
        <w:rPr>
          <w:b/>
          <w:bCs/>
          <w:noProof/>
          <w:szCs w:val="26"/>
        </w:rPr>
      </w:pPr>
      <w:r w:rsidRPr="00D370D2">
        <w:rPr>
          <w:b/>
        </w:rPr>
        <w:t>5.</w:t>
      </w:r>
      <w:r w:rsidRPr="00D370D2">
        <w:rPr>
          <w:b/>
        </w:rPr>
        <w:tab/>
        <w:t>SKUPINA 5 Stepa ter habitati resav in grmišč</w:t>
      </w:r>
    </w:p>
    <w:tbl>
      <w:tblPr>
        <w:tblStyle w:val="TableGrid1"/>
        <w:tblW w:w="9067" w:type="dxa"/>
        <w:tblLayout w:type="fixed"/>
        <w:tblLook w:val="04A0" w:firstRow="1" w:lastRow="0" w:firstColumn="1" w:lastColumn="0" w:noHBand="0" w:noVBand="1"/>
      </w:tblPr>
      <w:tblGrid>
        <w:gridCol w:w="1555"/>
        <w:gridCol w:w="7512"/>
      </w:tblGrid>
      <w:tr w:rsidR="002A11E4" w:rsidRPr="00D370D2" w14:paraId="7DF38AD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0E9F7A6C"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12" w:type="dxa"/>
            <w:tcBorders>
              <w:top w:val="single" w:sz="4" w:space="0" w:color="auto"/>
              <w:left w:val="single" w:sz="4" w:space="0" w:color="auto"/>
              <w:bottom w:val="single" w:sz="4" w:space="0" w:color="auto"/>
              <w:right w:val="single" w:sz="4" w:space="0" w:color="auto"/>
            </w:tcBorders>
            <w:vAlign w:val="center"/>
          </w:tcPr>
          <w:p w14:paraId="17283E87"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5D337DB7"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tcPr>
          <w:p w14:paraId="03227D74" w14:textId="77777777" w:rsidR="002A11E4" w:rsidRPr="00D370D2" w:rsidRDefault="002A11E4" w:rsidP="002A11E4">
            <w:pPr>
              <w:widowControl/>
              <w:spacing w:before="120" w:after="120"/>
              <w:rPr>
                <w:noProof/>
              </w:rPr>
            </w:pPr>
            <w:r w:rsidRPr="00D370D2">
              <w:rPr>
                <w:b/>
              </w:rPr>
              <w:t>Stepe na slanih sadrastih tleh</w:t>
            </w:r>
          </w:p>
        </w:tc>
      </w:tr>
      <w:tr w:rsidR="002A11E4" w:rsidRPr="00D370D2" w14:paraId="0332DA8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B6AC6A1" w14:textId="77777777" w:rsidR="002A11E4" w:rsidRPr="00D370D2" w:rsidRDefault="002A11E4" w:rsidP="002A11E4">
            <w:pPr>
              <w:widowControl/>
              <w:spacing w:before="120" w:after="120"/>
              <w:rPr>
                <w:noProof/>
              </w:rPr>
            </w:pPr>
            <w:r w:rsidRPr="00D370D2">
              <w:t>1430</w:t>
            </w:r>
          </w:p>
        </w:tc>
        <w:tc>
          <w:tcPr>
            <w:tcW w:w="7512" w:type="dxa"/>
            <w:tcBorders>
              <w:top w:val="single" w:sz="4" w:space="0" w:color="auto"/>
              <w:left w:val="single" w:sz="4" w:space="0" w:color="auto"/>
              <w:bottom w:val="single" w:sz="4" w:space="0" w:color="auto"/>
              <w:right w:val="single" w:sz="4" w:space="0" w:color="auto"/>
            </w:tcBorders>
            <w:hideMark/>
          </w:tcPr>
          <w:p w14:paraId="6A52BD3E" w14:textId="77777777" w:rsidR="002A11E4" w:rsidRPr="00D370D2" w:rsidRDefault="002A11E4" w:rsidP="002A11E4">
            <w:pPr>
              <w:widowControl/>
              <w:spacing w:before="120" w:after="120"/>
              <w:rPr>
                <w:noProof/>
              </w:rPr>
            </w:pPr>
            <w:r w:rsidRPr="00D370D2">
              <w:t>Slanoljubna-nitrofilna grmišča (</w:t>
            </w:r>
            <w:r w:rsidRPr="00D370D2">
              <w:rPr>
                <w:i/>
              </w:rPr>
              <w:t>Pegano-Salsoletea</w:t>
            </w:r>
            <w:r w:rsidRPr="00D370D2">
              <w:t>)</w:t>
            </w:r>
          </w:p>
        </w:tc>
      </w:tr>
      <w:tr w:rsidR="002A11E4" w:rsidRPr="00D370D2" w14:paraId="7ABA211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0F723B2" w14:textId="77777777" w:rsidR="002A11E4" w:rsidRPr="00D370D2" w:rsidRDefault="002A11E4" w:rsidP="002A11E4">
            <w:pPr>
              <w:widowControl/>
              <w:spacing w:before="120" w:after="120"/>
              <w:rPr>
                <w:noProof/>
              </w:rPr>
            </w:pPr>
            <w:r w:rsidRPr="00D370D2">
              <w:t>1510</w:t>
            </w:r>
          </w:p>
        </w:tc>
        <w:tc>
          <w:tcPr>
            <w:tcW w:w="7512" w:type="dxa"/>
            <w:tcBorders>
              <w:top w:val="single" w:sz="4" w:space="0" w:color="auto"/>
              <w:left w:val="single" w:sz="4" w:space="0" w:color="auto"/>
              <w:bottom w:val="single" w:sz="4" w:space="0" w:color="auto"/>
              <w:right w:val="single" w:sz="4" w:space="0" w:color="auto"/>
            </w:tcBorders>
            <w:hideMark/>
          </w:tcPr>
          <w:p w14:paraId="342140A7" w14:textId="77777777" w:rsidR="002A11E4" w:rsidRPr="00D370D2" w:rsidRDefault="002A11E4" w:rsidP="002A11E4">
            <w:pPr>
              <w:widowControl/>
              <w:spacing w:before="120" w:after="120"/>
              <w:rPr>
                <w:noProof/>
              </w:rPr>
            </w:pPr>
            <w:r w:rsidRPr="00D370D2">
              <w:t>Sredozemske slane stepe (</w:t>
            </w:r>
            <w:r w:rsidRPr="00D370D2">
              <w:rPr>
                <w:i/>
                <w:iCs/>
              </w:rPr>
              <w:t>Limonietalia</w:t>
            </w:r>
            <w:r w:rsidRPr="00D370D2">
              <w:t>)</w:t>
            </w:r>
          </w:p>
        </w:tc>
      </w:tr>
      <w:tr w:rsidR="002A11E4" w:rsidRPr="00D370D2" w14:paraId="22C3AF8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194EBDD" w14:textId="77777777" w:rsidR="002A11E4" w:rsidRPr="00D370D2" w:rsidRDefault="002A11E4" w:rsidP="002A11E4">
            <w:pPr>
              <w:widowControl/>
              <w:spacing w:before="120" w:after="120"/>
              <w:rPr>
                <w:noProof/>
              </w:rPr>
            </w:pPr>
            <w:r w:rsidRPr="00D370D2">
              <w:t>1520</w:t>
            </w:r>
          </w:p>
        </w:tc>
        <w:tc>
          <w:tcPr>
            <w:tcW w:w="7512" w:type="dxa"/>
            <w:tcBorders>
              <w:top w:val="single" w:sz="4" w:space="0" w:color="auto"/>
              <w:left w:val="single" w:sz="4" w:space="0" w:color="auto"/>
              <w:bottom w:val="single" w:sz="4" w:space="0" w:color="auto"/>
              <w:right w:val="single" w:sz="4" w:space="0" w:color="auto"/>
            </w:tcBorders>
            <w:hideMark/>
          </w:tcPr>
          <w:p w14:paraId="59295C38" w14:textId="77777777" w:rsidR="002A11E4" w:rsidRPr="00D370D2" w:rsidRDefault="002A11E4" w:rsidP="002A11E4">
            <w:pPr>
              <w:widowControl/>
              <w:spacing w:before="120" w:after="120"/>
              <w:rPr>
                <w:noProof/>
              </w:rPr>
            </w:pPr>
            <w:r w:rsidRPr="00D370D2">
              <w:t>Iberske združbe na sadrastih tleh (</w:t>
            </w:r>
            <w:r w:rsidRPr="00D370D2">
              <w:rPr>
                <w:i/>
              </w:rPr>
              <w:t>Gypsophiletalia</w:t>
            </w:r>
            <w:r w:rsidRPr="00D370D2">
              <w:t>)</w:t>
            </w:r>
          </w:p>
        </w:tc>
      </w:tr>
      <w:tr w:rsidR="002A11E4" w:rsidRPr="00D370D2" w14:paraId="0FB23D04"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830B590" w14:textId="77777777" w:rsidR="002A11E4" w:rsidRPr="00D370D2" w:rsidRDefault="002A11E4" w:rsidP="002A11E4">
            <w:pPr>
              <w:widowControl/>
              <w:spacing w:before="120" w:after="120"/>
              <w:rPr>
                <w:noProof/>
              </w:rPr>
            </w:pPr>
            <w:r w:rsidRPr="00D370D2">
              <w:rPr>
                <w:b/>
              </w:rPr>
              <w:t>Resave in grmišča zmernih območij</w:t>
            </w:r>
          </w:p>
        </w:tc>
      </w:tr>
      <w:tr w:rsidR="002A11E4" w:rsidRPr="00D370D2" w14:paraId="6CC994D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3DB84EA" w14:textId="77777777" w:rsidR="002A11E4" w:rsidRPr="00D370D2" w:rsidRDefault="002A11E4" w:rsidP="002A11E4">
            <w:pPr>
              <w:widowControl/>
              <w:spacing w:before="120" w:after="120"/>
              <w:rPr>
                <w:b/>
                <w:bCs/>
                <w:noProof/>
              </w:rPr>
            </w:pPr>
            <w:r w:rsidRPr="00D370D2">
              <w:t>4050</w:t>
            </w:r>
          </w:p>
        </w:tc>
        <w:tc>
          <w:tcPr>
            <w:tcW w:w="7512" w:type="dxa"/>
            <w:tcBorders>
              <w:top w:val="single" w:sz="4" w:space="0" w:color="auto"/>
              <w:left w:val="single" w:sz="4" w:space="0" w:color="auto"/>
              <w:bottom w:val="single" w:sz="4" w:space="0" w:color="auto"/>
              <w:right w:val="single" w:sz="4" w:space="0" w:color="auto"/>
            </w:tcBorders>
            <w:hideMark/>
          </w:tcPr>
          <w:p w14:paraId="5786E344" w14:textId="77777777" w:rsidR="002A11E4" w:rsidRPr="00D370D2" w:rsidRDefault="002A11E4" w:rsidP="002A11E4">
            <w:pPr>
              <w:widowControl/>
              <w:spacing w:before="120" w:after="120"/>
              <w:rPr>
                <w:b/>
                <w:bCs/>
                <w:noProof/>
              </w:rPr>
            </w:pPr>
            <w:r w:rsidRPr="00D370D2">
              <w:t>Endemične makaroneške resave</w:t>
            </w:r>
          </w:p>
        </w:tc>
      </w:tr>
      <w:tr w:rsidR="002A11E4" w:rsidRPr="00D370D2" w14:paraId="7FCB2FA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0C6121CE" w14:textId="77777777" w:rsidR="002A11E4" w:rsidRPr="00D370D2" w:rsidRDefault="002A11E4" w:rsidP="002A11E4">
            <w:pPr>
              <w:widowControl/>
              <w:spacing w:before="120" w:after="120"/>
              <w:rPr>
                <w:noProof/>
              </w:rPr>
            </w:pPr>
            <w:r w:rsidRPr="00D370D2">
              <w:t>4060</w:t>
            </w:r>
          </w:p>
        </w:tc>
        <w:tc>
          <w:tcPr>
            <w:tcW w:w="7512" w:type="dxa"/>
            <w:tcBorders>
              <w:top w:val="single" w:sz="4" w:space="0" w:color="auto"/>
              <w:left w:val="single" w:sz="4" w:space="0" w:color="auto"/>
              <w:bottom w:val="single" w:sz="4" w:space="0" w:color="auto"/>
              <w:right w:val="single" w:sz="4" w:space="0" w:color="auto"/>
            </w:tcBorders>
            <w:hideMark/>
          </w:tcPr>
          <w:p w14:paraId="055A99CE" w14:textId="77777777" w:rsidR="002A11E4" w:rsidRPr="00D370D2" w:rsidRDefault="002A11E4" w:rsidP="002A11E4">
            <w:pPr>
              <w:widowControl/>
              <w:spacing w:before="120" w:after="120"/>
              <w:rPr>
                <w:noProof/>
              </w:rPr>
            </w:pPr>
            <w:r w:rsidRPr="00D370D2">
              <w:t>Alpske in borealne resave</w:t>
            </w:r>
          </w:p>
        </w:tc>
      </w:tr>
      <w:tr w:rsidR="002A11E4" w:rsidRPr="00D370D2" w14:paraId="20E5268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0EF0B61" w14:textId="77777777" w:rsidR="002A11E4" w:rsidRPr="00D370D2" w:rsidRDefault="002A11E4" w:rsidP="002A11E4">
            <w:pPr>
              <w:widowControl/>
              <w:spacing w:before="120" w:after="120"/>
              <w:rPr>
                <w:noProof/>
              </w:rPr>
            </w:pPr>
            <w:r w:rsidRPr="00D370D2">
              <w:t>4070</w:t>
            </w:r>
          </w:p>
        </w:tc>
        <w:tc>
          <w:tcPr>
            <w:tcW w:w="7512" w:type="dxa"/>
            <w:tcBorders>
              <w:top w:val="single" w:sz="4" w:space="0" w:color="auto"/>
              <w:left w:val="single" w:sz="4" w:space="0" w:color="auto"/>
              <w:bottom w:val="single" w:sz="4" w:space="0" w:color="auto"/>
              <w:right w:val="single" w:sz="4" w:space="0" w:color="auto"/>
            </w:tcBorders>
            <w:hideMark/>
          </w:tcPr>
          <w:p w14:paraId="5D9464A0" w14:textId="77777777" w:rsidR="002A11E4" w:rsidRPr="00D370D2" w:rsidRDefault="002A11E4" w:rsidP="002A11E4">
            <w:pPr>
              <w:widowControl/>
              <w:spacing w:before="120" w:after="120"/>
              <w:rPr>
                <w:noProof/>
              </w:rPr>
            </w:pPr>
            <w:r w:rsidRPr="00D370D2">
              <w:t xml:space="preserve">Ruševje z vrstama </w:t>
            </w:r>
            <w:r w:rsidRPr="00D370D2">
              <w:rPr>
                <w:i/>
                <w:iCs/>
              </w:rPr>
              <w:t>Pinus mugo</w:t>
            </w:r>
            <w:r w:rsidRPr="00D370D2">
              <w:t xml:space="preserve"> in </w:t>
            </w:r>
            <w:r w:rsidRPr="00D370D2">
              <w:rPr>
                <w:i/>
                <w:iCs/>
              </w:rPr>
              <w:t>Rhododendron hirsutum</w:t>
            </w:r>
            <w:r w:rsidRPr="00D370D2">
              <w:t xml:space="preserve"> (</w:t>
            </w:r>
            <w:r w:rsidRPr="00D370D2">
              <w:rPr>
                <w:i/>
                <w:iCs/>
              </w:rPr>
              <w:t>Mugo-Rhododendretum hirsuti</w:t>
            </w:r>
            <w:r w:rsidRPr="00D370D2">
              <w:t>)</w:t>
            </w:r>
          </w:p>
        </w:tc>
      </w:tr>
      <w:tr w:rsidR="002A11E4" w:rsidRPr="00D370D2" w14:paraId="47CB0792"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20462DD" w14:textId="77777777" w:rsidR="002A11E4" w:rsidRPr="00D370D2" w:rsidRDefault="002A11E4" w:rsidP="002A11E4">
            <w:pPr>
              <w:widowControl/>
              <w:spacing w:before="120" w:after="120"/>
              <w:rPr>
                <w:noProof/>
              </w:rPr>
            </w:pPr>
            <w:r w:rsidRPr="00D370D2">
              <w:t>4080</w:t>
            </w:r>
          </w:p>
        </w:tc>
        <w:tc>
          <w:tcPr>
            <w:tcW w:w="7512" w:type="dxa"/>
            <w:tcBorders>
              <w:top w:val="single" w:sz="4" w:space="0" w:color="auto"/>
              <w:left w:val="single" w:sz="4" w:space="0" w:color="auto"/>
              <w:bottom w:val="single" w:sz="4" w:space="0" w:color="auto"/>
              <w:right w:val="single" w:sz="4" w:space="0" w:color="auto"/>
            </w:tcBorders>
            <w:hideMark/>
          </w:tcPr>
          <w:p w14:paraId="4D516CE2" w14:textId="77777777" w:rsidR="002A11E4" w:rsidRPr="00D370D2" w:rsidRDefault="002A11E4" w:rsidP="002A11E4">
            <w:pPr>
              <w:widowControl/>
              <w:spacing w:before="120" w:after="120"/>
              <w:rPr>
                <w:noProof/>
              </w:rPr>
            </w:pPr>
            <w:r w:rsidRPr="00D370D2">
              <w:t>Subarktična grmičevja z vrstami vrb (</w:t>
            </w:r>
            <w:r w:rsidRPr="00D370D2">
              <w:rPr>
                <w:i/>
              </w:rPr>
              <w:t>Salix</w:t>
            </w:r>
            <w:r w:rsidRPr="00D370D2">
              <w:t xml:space="preserve"> spp. scrub)</w:t>
            </w:r>
          </w:p>
        </w:tc>
      </w:tr>
      <w:tr w:rsidR="002A11E4" w:rsidRPr="00D370D2" w14:paraId="07755C70"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52EE5457" w14:textId="77777777" w:rsidR="002A11E4" w:rsidRPr="00D370D2" w:rsidRDefault="002A11E4" w:rsidP="002A11E4">
            <w:pPr>
              <w:widowControl/>
              <w:spacing w:before="120" w:after="120"/>
              <w:rPr>
                <w:noProof/>
              </w:rPr>
            </w:pPr>
            <w:r w:rsidRPr="00D370D2">
              <w:t>40A0</w:t>
            </w:r>
          </w:p>
        </w:tc>
        <w:tc>
          <w:tcPr>
            <w:tcW w:w="7512" w:type="dxa"/>
            <w:tcBorders>
              <w:top w:val="single" w:sz="4" w:space="0" w:color="auto"/>
              <w:left w:val="single" w:sz="4" w:space="0" w:color="auto"/>
              <w:bottom w:val="single" w:sz="4" w:space="0" w:color="auto"/>
              <w:right w:val="single" w:sz="4" w:space="0" w:color="auto"/>
            </w:tcBorders>
            <w:hideMark/>
          </w:tcPr>
          <w:p w14:paraId="1C266174" w14:textId="77777777" w:rsidR="002A11E4" w:rsidRPr="00D370D2" w:rsidRDefault="002A11E4" w:rsidP="002A11E4">
            <w:pPr>
              <w:widowControl/>
              <w:spacing w:before="120" w:after="120"/>
              <w:rPr>
                <w:noProof/>
              </w:rPr>
            </w:pPr>
            <w:r w:rsidRPr="00D370D2">
              <w:t>Subkontinentalna predpanonska grmičevja</w:t>
            </w:r>
          </w:p>
        </w:tc>
      </w:tr>
      <w:tr w:rsidR="002A11E4" w:rsidRPr="00D370D2" w14:paraId="544A533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C67D821" w14:textId="77777777" w:rsidR="002A11E4" w:rsidRPr="00D370D2" w:rsidRDefault="002A11E4" w:rsidP="002A11E4">
            <w:pPr>
              <w:widowControl/>
              <w:spacing w:before="120" w:after="120"/>
              <w:rPr>
                <w:noProof/>
              </w:rPr>
            </w:pPr>
            <w:r w:rsidRPr="00D370D2">
              <w:t>40B0</w:t>
            </w:r>
          </w:p>
        </w:tc>
        <w:tc>
          <w:tcPr>
            <w:tcW w:w="7512" w:type="dxa"/>
            <w:tcBorders>
              <w:top w:val="single" w:sz="4" w:space="0" w:color="auto"/>
              <w:left w:val="single" w:sz="4" w:space="0" w:color="auto"/>
              <w:bottom w:val="single" w:sz="4" w:space="0" w:color="auto"/>
              <w:right w:val="single" w:sz="4" w:space="0" w:color="auto"/>
            </w:tcBorders>
            <w:hideMark/>
          </w:tcPr>
          <w:p w14:paraId="76DB409A" w14:textId="77777777" w:rsidR="002A11E4" w:rsidRPr="00D370D2" w:rsidRDefault="002A11E4" w:rsidP="002A11E4">
            <w:pPr>
              <w:widowControl/>
              <w:spacing w:before="120" w:after="120"/>
              <w:rPr>
                <w:noProof/>
              </w:rPr>
            </w:pPr>
            <w:r w:rsidRPr="00D370D2">
              <w:t xml:space="preserve">Rodopska grmišča s prevladujočo vrsto petoprstnikov </w:t>
            </w:r>
            <w:r w:rsidRPr="00D370D2">
              <w:rPr>
                <w:i/>
                <w:iCs/>
              </w:rPr>
              <w:t>Potentilla fruticose</w:t>
            </w:r>
          </w:p>
        </w:tc>
      </w:tr>
      <w:tr w:rsidR="002A11E4" w:rsidRPr="00D370D2" w14:paraId="776337C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268891B" w14:textId="77777777" w:rsidR="002A11E4" w:rsidRPr="00D370D2" w:rsidRDefault="002A11E4" w:rsidP="002A11E4">
            <w:pPr>
              <w:widowControl/>
              <w:spacing w:before="120" w:after="120"/>
              <w:rPr>
                <w:noProof/>
              </w:rPr>
            </w:pPr>
            <w:r w:rsidRPr="00D370D2">
              <w:t>40C0</w:t>
            </w:r>
          </w:p>
        </w:tc>
        <w:tc>
          <w:tcPr>
            <w:tcW w:w="7512" w:type="dxa"/>
            <w:tcBorders>
              <w:top w:val="single" w:sz="4" w:space="0" w:color="auto"/>
              <w:left w:val="single" w:sz="4" w:space="0" w:color="auto"/>
              <w:bottom w:val="single" w:sz="4" w:space="0" w:color="auto"/>
              <w:right w:val="single" w:sz="4" w:space="0" w:color="auto"/>
            </w:tcBorders>
            <w:hideMark/>
          </w:tcPr>
          <w:p w14:paraId="3F6095E5" w14:textId="77777777" w:rsidR="002A11E4" w:rsidRPr="00D370D2" w:rsidRDefault="002A11E4" w:rsidP="002A11E4">
            <w:pPr>
              <w:widowControl/>
              <w:spacing w:before="120" w:after="120"/>
              <w:rPr>
                <w:noProof/>
              </w:rPr>
            </w:pPr>
            <w:r w:rsidRPr="00D370D2">
              <w:t>Pontsko-sarmatska listopadna grmišča</w:t>
            </w:r>
          </w:p>
        </w:tc>
      </w:tr>
      <w:tr w:rsidR="002A11E4" w:rsidRPr="00D370D2" w14:paraId="75A178AC"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460837F" w14:textId="77777777" w:rsidR="002A11E4" w:rsidRPr="00D370D2" w:rsidRDefault="002A11E4" w:rsidP="002A11E4">
            <w:pPr>
              <w:pageBreakBefore/>
              <w:widowControl/>
              <w:spacing w:before="120" w:after="120"/>
              <w:rPr>
                <w:b/>
                <w:bCs/>
                <w:noProof/>
              </w:rPr>
            </w:pPr>
            <w:r w:rsidRPr="00D370D2">
              <w:rPr>
                <w:b/>
              </w:rPr>
              <w:t>Sklerofilna grmišča (matoral)</w:t>
            </w:r>
          </w:p>
        </w:tc>
      </w:tr>
      <w:tr w:rsidR="002A11E4" w:rsidRPr="00D370D2" w14:paraId="29BA676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E9F6102" w14:textId="77777777" w:rsidR="002A11E4" w:rsidRPr="00D370D2" w:rsidRDefault="002A11E4" w:rsidP="002A11E4">
            <w:pPr>
              <w:widowControl/>
              <w:spacing w:before="120" w:after="120"/>
              <w:rPr>
                <w:noProof/>
              </w:rPr>
            </w:pPr>
            <w:r w:rsidRPr="00D370D2">
              <w:t>5110</w:t>
            </w:r>
          </w:p>
        </w:tc>
        <w:tc>
          <w:tcPr>
            <w:tcW w:w="7512" w:type="dxa"/>
            <w:tcBorders>
              <w:top w:val="single" w:sz="4" w:space="0" w:color="auto"/>
              <w:left w:val="single" w:sz="4" w:space="0" w:color="auto"/>
              <w:bottom w:val="single" w:sz="4" w:space="0" w:color="auto"/>
              <w:right w:val="single" w:sz="4" w:space="0" w:color="auto"/>
            </w:tcBorders>
            <w:hideMark/>
          </w:tcPr>
          <w:p w14:paraId="535973C0" w14:textId="77777777" w:rsidR="002A11E4" w:rsidRPr="00D370D2" w:rsidRDefault="002A11E4" w:rsidP="002A11E4">
            <w:pPr>
              <w:widowControl/>
              <w:spacing w:before="120" w:after="120"/>
              <w:rPr>
                <w:noProof/>
              </w:rPr>
            </w:pPr>
            <w:r w:rsidRPr="00D370D2">
              <w:t>Stabilni ksero-termofilni sestoji z navadnim pušpanom (</w:t>
            </w:r>
            <w:r w:rsidRPr="00D370D2">
              <w:rPr>
                <w:i/>
              </w:rPr>
              <w:t>Buxus sempervirens</w:t>
            </w:r>
            <w:r w:rsidRPr="00D370D2">
              <w:t>) na skalnatih pobočjih (</w:t>
            </w:r>
            <w:r w:rsidRPr="00D370D2">
              <w:rPr>
                <w:i/>
              </w:rPr>
              <w:t>Berberidion</w:t>
            </w:r>
            <w:r w:rsidRPr="00D370D2">
              <w:t xml:space="preserve"> p.p.)</w:t>
            </w:r>
          </w:p>
        </w:tc>
      </w:tr>
      <w:tr w:rsidR="002A11E4" w:rsidRPr="00D370D2" w14:paraId="0DB3A6C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F1E1F1A" w14:textId="77777777" w:rsidR="002A11E4" w:rsidRPr="00D370D2" w:rsidRDefault="002A11E4" w:rsidP="002A11E4">
            <w:pPr>
              <w:widowControl/>
              <w:spacing w:before="120" w:after="120"/>
              <w:rPr>
                <w:noProof/>
              </w:rPr>
            </w:pPr>
            <w:r w:rsidRPr="00D370D2">
              <w:t>5120</w:t>
            </w:r>
          </w:p>
        </w:tc>
        <w:tc>
          <w:tcPr>
            <w:tcW w:w="7512" w:type="dxa"/>
            <w:tcBorders>
              <w:top w:val="single" w:sz="4" w:space="0" w:color="auto"/>
              <w:left w:val="single" w:sz="4" w:space="0" w:color="auto"/>
              <w:bottom w:val="single" w:sz="4" w:space="0" w:color="auto"/>
              <w:right w:val="single" w:sz="4" w:space="0" w:color="auto"/>
            </w:tcBorders>
            <w:hideMark/>
          </w:tcPr>
          <w:p w14:paraId="719C213A" w14:textId="77777777" w:rsidR="002A11E4" w:rsidRPr="00D370D2" w:rsidRDefault="002A11E4" w:rsidP="002A11E4">
            <w:pPr>
              <w:widowControl/>
              <w:spacing w:before="120" w:after="120"/>
              <w:rPr>
                <w:noProof/>
              </w:rPr>
            </w:pPr>
            <w:r w:rsidRPr="00D370D2">
              <w:t xml:space="preserve">Gorski sestoji vrste </w:t>
            </w:r>
            <w:r w:rsidRPr="00D370D2">
              <w:rPr>
                <w:i/>
              </w:rPr>
              <w:t>Cytisus purgans</w:t>
            </w:r>
          </w:p>
        </w:tc>
      </w:tr>
      <w:tr w:rsidR="002A11E4" w:rsidRPr="00D370D2" w14:paraId="0AFF689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012121C" w14:textId="77777777" w:rsidR="002A11E4" w:rsidRPr="00D370D2" w:rsidRDefault="002A11E4" w:rsidP="002A11E4">
            <w:pPr>
              <w:widowControl/>
              <w:spacing w:before="120" w:after="120"/>
              <w:rPr>
                <w:noProof/>
              </w:rPr>
            </w:pPr>
            <w:r w:rsidRPr="00D370D2">
              <w:t>5140</w:t>
            </w:r>
          </w:p>
        </w:tc>
        <w:tc>
          <w:tcPr>
            <w:tcW w:w="7512" w:type="dxa"/>
            <w:tcBorders>
              <w:top w:val="single" w:sz="4" w:space="0" w:color="auto"/>
              <w:left w:val="single" w:sz="4" w:space="0" w:color="auto"/>
              <w:bottom w:val="single" w:sz="4" w:space="0" w:color="auto"/>
              <w:right w:val="single" w:sz="4" w:space="0" w:color="auto"/>
            </w:tcBorders>
            <w:hideMark/>
          </w:tcPr>
          <w:p w14:paraId="104D92A4" w14:textId="77777777" w:rsidR="002A11E4" w:rsidRPr="00D370D2" w:rsidRDefault="002A11E4" w:rsidP="002A11E4">
            <w:pPr>
              <w:widowControl/>
              <w:spacing w:before="120" w:after="120"/>
              <w:rPr>
                <w:noProof/>
              </w:rPr>
            </w:pPr>
            <w:r w:rsidRPr="00D370D2">
              <w:t xml:space="preserve">Sestoji vrste </w:t>
            </w:r>
            <w:r w:rsidRPr="00D370D2">
              <w:rPr>
                <w:i/>
              </w:rPr>
              <w:t>Cistus palhinhae</w:t>
            </w:r>
            <w:r w:rsidRPr="00D370D2">
              <w:t xml:space="preserve"> na vlažnih obmorskih resavah</w:t>
            </w:r>
          </w:p>
        </w:tc>
      </w:tr>
      <w:tr w:rsidR="002A11E4" w:rsidRPr="00D370D2" w14:paraId="06A1208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tcPr>
          <w:p w14:paraId="035BEF27" w14:textId="77777777" w:rsidR="002A11E4" w:rsidRPr="00D370D2" w:rsidRDefault="002A11E4" w:rsidP="002A11E4">
            <w:pPr>
              <w:widowControl/>
              <w:spacing w:before="120" w:after="120"/>
              <w:rPr>
                <w:b/>
                <w:bCs/>
                <w:i/>
                <w:noProof/>
              </w:rPr>
            </w:pPr>
            <w:r w:rsidRPr="00D370D2">
              <w:rPr>
                <w:b/>
                <w:i/>
              </w:rPr>
              <w:t>5210</w:t>
            </w:r>
          </w:p>
        </w:tc>
        <w:tc>
          <w:tcPr>
            <w:tcW w:w="7512" w:type="dxa"/>
            <w:tcBorders>
              <w:top w:val="single" w:sz="4" w:space="0" w:color="auto"/>
              <w:left w:val="single" w:sz="4" w:space="0" w:color="auto"/>
              <w:bottom w:val="single" w:sz="4" w:space="0" w:color="auto"/>
              <w:right w:val="single" w:sz="4" w:space="0" w:color="auto"/>
            </w:tcBorders>
          </w:tcPr>
          <w:p w14:paraId="78F26888" w14:textId="77777777" w:rsidR="002A11E4" w:rsidRPr="00D370D2" w:rsidRDefault="002A11E4" w:rsidP="002A11E4">
            <w:pPr>
              <w:widowControl/>
              <w:spacing w:before="120" w:after="120"/>
              <w:rPr>
                <w:b/>
                <w:bCs/>
                <w:i/>
                <w:iCs/>
                <w:noProof/>
              </w:rPr>
            </w:pPr>
            <w:r w:rsidRPr="00D370D2">
              <w:rPr>
                <w:b/>
                <w:i/>
              </w:rPr>
              <w:t>Drevesasta sklerofilna grmišča z vrstami brina (Juniperus spp.)</w:t>
            </w:r>
          </w:p>
        </w:tc>
      </w:tr>
      <w:tr w:rsidR="002A11E4" w:rsidRPr="00D370D2" w14:paraId="48E3D70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E6A4724" w14:textId="77777777" w:rsidR="002A11E4" w:rsidRPr="00D370D2" w:rsidRDefault="002A11E4" w:rsidP="002A11E4">
            <w:pPr>
              <w:widowControl/>
              <w:spacing w:before="120" w:after="120"/>
              <w:rPr>
                <w:noProof/>
              </w:rPr>
            </w:pPr>
            <w:r w:rsidRPr="00D370D2">
              <w:t>5220</w:t>
            </w:r>
          </w:p>
        </w:tc>
        <w:tc>
          <w:tcPr>
            <w:tcW w:w="7512" w:type="dxa"/>
            <w:tcBorders>
              <w:top w:val="single" w:sz="4" w:space="0" w:color="auto"/>
              <w:left w:val="single" w:sz="4" w:space="0" w:color="auto"/>
              <w:bottom w:val="single" w:sz="4" w:space="0" w:color="auto"/>
              <w:right w:val="single" w:sz="4" w:space="0" w:color="auto"/>
            </w:tcBorders>
            <w:hideMark/>
          </w:tcPr>
          <w:p w14:paraId="7E381753" w14:textId="77777777" w:rsidR="002A11E4" w:rsidRPr="00D370D2" w:rsidRDefault="002A11E4" w:rsidP="002A11E4">
            <w:pPr>
              <w:widowControl/>
              <w:spacing w:before="120" w:after="120"/>
              <w:rPr>
                <w:noProof/>
              </w:rPr>
            </w:pPr>
            <w:r w:rsidRPr="00D370D2">
              <w:t>Drevesasta sklerofilna grmišča z vrstami čičimaka (</w:t>
            </w:r>
            <w:r w:rsidRPr="00D370D2">
              <w:rPr>
                <w:i/>
              </w:rPr>
              <w:t>Zyziphus</w:t>
            </w:r>
            <w:r w:rsidRPr="00D370D2">
              <w:t xml:space="preserve"> spp.)</w:t>
            </w:r>
          </w:p>
        </w:tc>
      </w:tr>
      <w:tr w:rsidR="002A11E4" w:rsidRPr="00D370D2" w14:paraId="0A4795E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67BD9FA1" w14:textId="77777777" w:rsidR="002A11E4" w:rsidRPr="00D370D2" w:rsidRDefault="002A11E4" w:rsidP="002A11E4">
            <w:pPr>
              <w:widowControl/>
              <w:spacing w:before="120" w:after="120"/>
              <w:rPr>
                <w:noProof/>
              </w:rPr>
            </w:pPr>
            <w:r w:rsidRPr="00D370D2">
              <w:t>5230</w:t>
            </w:r>
          </w:p>
        </w:tc>
        <w:tc>
          <w:tcPr>
            <w:tcW w:w="7512" w:type="dxa"/>
            <w:tcBorders>
              <w:top w:val="single" w:sz="4" w:space="0" w:color="auto"/>
              <w:left w:val="single" w:sz="4" w:space="0" w:color="auto"/>
              <w:bottom w:val="single" w:sz="4" w:space="0" w:color="auto"/>
              <w:right w:val="single" w:sz="4" w:space="0" w:color="auto"/>
            </w:tcBorders>
            <w:hideMark/>
          </w:tcPr>
          <w:p w14:paraId="70A1CD22" w14:textId="77777777" w:rsidR="002A11E4" w:rsidRPr="00D370D2" w:rsidRDefault="002A11E4" w:rsidP="002A11E4">
            <w:pPr>
              <w:widowControl/>
              <w:spacing w:before="120" w:after="120"/>
              <w:rPr>
                <w:noProof/>
              </w:rPr>
            </w:pPr>
            <w:r w:rsidRPr="00D370D2">
              <w:t>Drevesasta sklerofilna grmišča z navadnim lovorjem (</w:t>
            </w:r>
            <w:r w:rsidRPr="00D370D2">
              <w:rPr>
                <w:i/>
              </w:rPr>
              <w:t>Laurus nobilis</w:t>
            </w:r>
            <w:r w:rsidRPr="00D370D2">
              <w:t>)</w:t>
            </w:r>
          </w:p>
        </w:tc>
      </w:tr>
      <w:tr w:rsidR="002A11E4" w:rsidRPr="00D370D2" w14:paraId="40E4990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74E7ED4" w14:textId="77777777" w:rsidR="002A11E4" w:rsidRPr="00D370D2" w:rsidRDefault="002A11E4" w:rsidP="002A11E4">
            <w:pPr>
              <w:widowControl/>
              <w:spacing w:before="120" w:after="120"/>
              <w:rPr>
                <w:noProof/>
              </w:rPr>
            </w:pPr>
            <w:r w:rsidRPr="00D370D2">
              <w:t>5310</w:t>
            </w:r>
          </w:p>
        </w:tc>
        <w:tc>
          <w:tcPr>
            <w:tcW w:w="7512" w:type="dxa"/>
            <w:tcBorders>
              <w:top w:val="single" w:sz="4" w:space="0" w:color="auto"/>
              <w:left w:val="single" w:sz="4" w:space="0" w:color="auto"/>
              <w:bottom w:val="single" w:sz="4" w:space="0" w:color="auto"/>
              <w:right w:val="single" w:sz="4" w:space="0" w:color="auto"/>
            </w:tcBorders>
            <w:hideMark/>
          </w:tcPr>
          <w:p w14:paraId="196488E6" w14:textId="77777777" w:rsidR="002A11E4" w:rsidRPr="00D370D2" w:rsidRDefault="002A11E4" w:rsidP="002A11E4">
            <w:pPr>
              <w:widowControl/>
              <w:spacing w:before="120" w:after="120"/>
              <w:rPr>
                <w:noProof/>
              </w:rPr>
            </w:pPr>
            <w:r w:rsidRPr="00D370D2">
              <w:t>Grmišča s prevladujočim navadnim lovorjem (</w:t>
            </w:r>
            <w:r w:rsidRPr="00D370D2">
              <w:rPr>
                <w:i/>
                <w:iCs/>
              </w:rPr>
              <w:t>Laurus nobilis</w:t>
            </w:r>
            <w:r w:rsidRPr="00D370D2">
              <w:t>)</w:t>
            </w:r>
          </w:p>
        </w:tc>
      </w:tr>
      <w:tr w:rsidR="002A11E4" w:rsidRPr="00D370D2" w14:paraId="44F36AF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1CCF613C" w14:textId="77777777" w:rsidR="002A11E4" w:rsidRPr="00D370D2" w:rsidRDefault="002A11E4" w:rsidP="002A11E4">
            <w:pPr>
              <w:widowControl/>
              <w:spacing w:before="120" w:after="120"/>
              <w:rPr>
                <w:noProof/>
              </w:rPr>
            </w:pPr>
            <w:r w:rsidRPr="00D370D2">
              <w:t>5320</w:t>
            </w:r>
          </w:p>
        </w:tc>
        <w:tc>
          <w:tcPr>
            <w:tcW w:w="7512" w:type="dxa"/>
            <w:tcBorders>
              <w:top w:val="single" w:sz="4" w:space="0" w:color="auto"/>
              <w:left w:val="single" w:sz="4" w:space="0" w:color="auto"/>
              <w:bottom w:val="single" w:sz="4" w:space="0" w:color="auto"/>
              <w:right w:val="single" w:sz="4" w:space="0" w:color="auto"/>
            </w:tcBorders>
            <w:hideMark/>
          </w:tcPr>
          <w:p w14:paraId="5AD1FD68" w14:textId="77777777" w:rsidR="002A11E4" w:rsidRPr="00D370D2" w:rsidRDefault="002A11E4" w:rsidP="002A11E4">
            <w:pPr>
              <w:widowControl/>
              <w:spacing w:before="120" w:after="120"/>
              <w:rPr>
                <w:noProof/>
              </w:rPr>
            </w:pPr>
            <w:r w:rsidRPr="00D370D2">
              <w:t>Nizki sestoji vrst mlečka (</w:t>
            </w:r>
            <w:r w:rsidRPr="00D370D2">
              <w:rPr>
                <w:i/>
              </w:rPr>
              <w:t>Euphorbia</w:t>
            </w:r>
            <w:r w:rsidRPr="00D370D2">
              <w:t xml:space="preserve"> spp.) ob klifih</w:t>
            </w:r>
          </w:p>
        </w:tc>
      </w:tr>
      <w:tr w:rsidR="002A11E4" w:rsidRPr="00D370D2" w14:paraId="733FF06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495BDDC0" w14:textId="77777777" w:rsidR="002A11E4" w:rsidRPr="00D370D2" w:rsidRDefault="002A11E4" w:rsidP="002A11E4">
            <w:pPr>
              <w:widowControl/>
              <w:spacing w:before="120" w:after="120"/>
              <w:rPr>
                <w:noProof/>
              </w:rPr>
            </w:pPr>
            <w:r w:rsidRPr="00D370D2">
              <w:t>5330</w:t>
            </w:r>
          </w:p>
        </w:tc>
        <w:tc>
          <w:tcPr>
            <w:tcW w:w="7512" w:type="dxa"/>
            <w:tcBorders>
              <w:top w:val="single" w:sz="4" w:space="0" w:color="auto"/>
              <w:left w:val="single" w:sz="4" w:space="0" w:color="auto"/>
              <w:bottom w:val="single" w:sz="4" w:space="0" w:color="auto"/>
              <w:right w:val="single" w:sz="4" w:space="0" w:color="auto"/>
            </w:tcBorders>
            <w:hideMark/>
          </w:tcPr>
          <w:p w14:paraId="6456DBED" w14:textId="77777777" w:rsidR="002A11E4" w:rsidRPr="00D370D2" w:rsidRDefault="002A11E4" w:rsidP="002A11E4">
            <w:pPr>
              <w:widowControl/>
              <w:spacing w:before="120" w:after="120"/>
              <w:rPr>
                <w:noProof/>
              </w:rPr>
            </w:pPr>
            <w:r w:rsidRPr="00D370D2">
              <w:t>Grmišča termomediteranskih in predpuščavskih območij</w:t>
            </w:r>
          </w:p>
        </w:tc>
      </w:tr>
      <w:tr w:rsidR="002A11E4" w:rsidRPr="00D370D2" w14:paraId="290EC5B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6F5BEE8" w14:textId="77777777" w:rsidR="002A11E4" w:rsidRPr="00D370D2" w:rsidRDefault="002A11E4" w:rsidP="002A11E4">
            <w:pPr>
              <w:widowControl/>
              <w:spacing w:before="120" w:after="120"/>
              <w:rPr>
                <w:noProof/>
              </w:rPr>
            </w:pPr>
            <w:r w:rsidRPr="00D370D2">
              <w:t>5410</w:t>
            </w:r>
          </w:p>
        </w:tc>
        <w:tc>
          <w:tcPr>
            <w:tcW w:w="7512" w:type="dxa"/>
            <w:tcBorders>
              <w:top w:val="single" w:sz="4" w:space="0" w:color="auto"/>
              <w:left w:val="single" w:sz="4" w:space="0" w:color="auto"/>
              <w:bottom w:val="single" w:sz="4" w:space="0" w:color="auto"/>
              <w:right w:val="single" w:sz="4" w:space="0" w:color="auto"/>
            </w:tcBorders>
            <w:hideMark/>
          </w:tcPr>
          <w:p w14:paraId="4CA9CC48" w14:textId="77777777" w:rsidR="002A11E4" w:rsidRPr="00D370D2" w:rsidRDefault="002A11E4" w:rsidP="002A11E4">
            <w:pPr>
              <w:widowControl/>
              <w:spacing w:before="120" w:after="120"/>
              <w:rPr>
                <w:noProof/>
              </w:rPr>
            </w:pPr>
            <w:r w:rsidRPr="00D370D2">
              <w:t>Zahodnosredozemske frigane na vrhu klifov (</w:t>
            </w:r>
            <w:r w:rsidRPr="00D370D2">
              <w:rPr>
                <w:i/>
                <w:iCs/>
              </w:rPr>
              <w:t>Astragalo-Plantaginetum subulatae</w:t>
            </w:r>
            <w:r w:rsidRPr="00D370D2">
              <w:t>)</w:t>
            </w:r>
          </w:p>
        </w:tc>
      </w:tr>
      <w:tr w:rsidR="002A11E4" w:rsidRPr="00D370D2" w14:paraId="574B02F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36C2E17B" w14:textId="77777777" w:rsidR="002A11E4" w:rsidRPr="00D370D2" w:rsidRDefault="002A11E4" w:rsidP="002A11E4">
            <w:pPr>
              <w:widowControl/>
              <w:spacing w:before="120" w:after="120"/>
              <w:rPr>
                <w:noProof/>
              </w:rPr>
            </w:pPr>
            <w:r w:rsidRPr="00D370D2">
              <w:t>5420</w:t>
            </w:r>
          </w:p>
        </w:tc>
        <w:tc>
          <w:tcPr>
            <w:tcW w:w="7512" w:type="dxa"/>
            <w:tcBorders>
              <w:top w:val="single" w:sz="4" w:space="0" w:color="auto"/>
              <w:left w:val="single" w:sz="4" w:space="0" w:color="auto"/>
              <w:bottom w:val="single" w:sz="4" w:space="0" w:color="auto"/>
              <w:right w:val="single" w:sz="4" w:space="0" w:color="auto"/>
            </w:tcBorders>
            <w:hideMark/>
          </w:tcPr>
          <w:p w14:paraId="6D50FEC7" w14:textId="77777777" w:rsidR="002A11E4" w:rsidRPr="00D370D2" w:rsidRDefault="002A11E4" w:rsidP="002A11E4">
            <w:pPr>
              <w:widowControl/>
              <w:spacing w:before="120" w:after="120"/>
              <w:rPr>
                <w:noProof/>
              </w:rPr>
            </w:pPr>
            <w:r w:rsidRPr="00D370D2">
              <w:t xml:space="preserve">Frigana z vrsto </w:t>
            </w:r>
            <w:r w:rsidRPr="00D370D2">
              <w:rPr>
                <w:i/>
                <w:iCs/>
              </w:rPr>
              <w:t>Sarcopoterium spinosum</w:t>
            </w:r>
          </w:p>
        </w:tc>
      </w:tr>
      <w:tr w:rsidR="002A11E4" w:rsidRPr="00D370D2" w14:paraId="27E7040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hideMark/>
          </w:tcPr>
          <w:p w14:paraId="73BE96EC" w14:textId="77777777" w:rsidR="002A11E4" w:rsidRPr="00D370D2" w:rsidRDefault="002A11E4" w:rsidP="002A11E4">
            <w:pPr>
              <w:widowControl/>
              <w:spacing w:before="120" w:after="120"/>
              <w:rPr>
                <w:noProof/>
              </w:rPr>
            </w:pPr>
            <w:r w:rsidRPr="00D370D2">
              <w:t>5430</w:t>
            </w:r>
          </w:p>
        </w:tc>
        <w:tc>
          <w:tcPr>
            <w:tcW w:w="7512" w:type="dxa"/>
            <w:tcBorders>
              <w:top w:val="single" w:sz="4" w:space="0" w:color="auto"/>
              <w:left w:val="single" w:sz="4" w:space="0" w:color="auto"/>
              <w:bottom w:val="single" w:sz="4" w:space="0" w:color="auto"/>
              <w:right w:val="single" w:sz="4" w:space="0" w:color="auto"/>
            </w:tcBorders>
            <w:hideMark/>
          </w:tcPr>
          <w:p w14:paraId="71B0D4F7" w14:textId="77777777" w:rsidR="002A11E4" w:rsidRPr="00D370D2" w:rsidRDefault="002A11E4" w:rsidP="002A11E4">
            <w:pPr>
              <w:widowControl/>
              <w:spacing w:before="120" w:after="120"/>
              <w:rPr>
                <w:noProof/>
              </w:rPr>
            </w:pPr>
            <w:r w:rsidRPr="00D370D2">
              <w:t xml:space="preserve">Endemične frigane z vegetacijo zveze </w:t>
            </w:r>
            <w:r w:rsidRPr="00D370D2">
              <w:rPr>
                <w:i/>
                <w:iCs/>
              </w:rPr>
              <w:t>Euphorbio-Verbascion</w:t>
            </w:r>
          </w:p>
        </w:tc>
      </w:tr>
    </w:tbl>
    <w:p w14:paraId="6492B44B" w14:textId="77777777" w:rsidR="002A11E4" w:rsidRPr="00D370D2" w:rsidRDefault="002A11E4" w:rsidP="002A11E4">
      <w:pPr>
        <w:keepNext/>
        <w:widowControl/>
        <w:spacing w:before="120" w:after="120"/>
        <w:ind w:left="850" w:hanging="850"/>
        <w:jc w:val="both"/>
        <w:outlineLvl w:val="1"/>
        <w:rPr>
          <w:b/>
          <w:bCs/>
          <w:noProof/>
          <w:szCs w:val="26"/>
        </w:rPr>
      </w:pPr>
      <w:r w:rsidRPr="00D370D2">
        <w:rPr>
          <w:b/>
        </w:rPr>
        <w:t>6.</w:t>
      </w:r>
      <w:r w:rsidRPr="00D370D2">
        <w:rPr>
          <w:b/>
        </w:rPr>
        <w:tab/>
        <w:t>SKUPINA 6 Skalnati habitati in sipine</w:t>
      </w:r>
    </w:p>
    <w:tbl>
      <w:tblPr>
        <w:tblStyle w:val="TableGrid1"/>
        <w:tblW w:w="9067" w:type="dxa"/>
        <w:tblLook w:val="04A0" w:firstRow="1" w:lastRow="0" w:firstColumn="1" w:lastColumn="0" w:noHBand="0" w:noVBand="1"/>
      </w:tblPr>
      <w:tblGrid>
        <w:gridCol w:w="1896"/>
        <w:gridCol w:w="7171"/>
      </w:tblGrid>
      <w:tr w:rsidR="002A11E4" w:rsidRPr="00D370D2" w14:paraId="302382E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B1B9814" w14:textId="77777777" w:rsidR="002A11E4" w:rsidRPr="00D370D2" w:rsidRDefault="002A11E4" w:rsidP="002A11E4">
            <w:pPr>
              <w:widowControl/>
              <w:spacing w:before="120" w:after="120"/>
              <w:rPr>
                <w:noProof/>
              </w:rPr>
            </w:pPr>
            <w:r w:rsidRPr="00D370D2">
              <w:rPr>
                <w:b/>
              </w:rPr>
              <w:t xml:space="preserve">Oznaka habitatnega tipa iz Priloge I k Direktivi Sveta 92/43/EGS </w:t>
            </w:r>
          </w:p>
        </w:tc>
        <w:tc>
          <w:tcPr>
            <w:tcW w:w="7512" w:type="dxa"/>
            <w:tcBorders>
              <w:top w:val="single" w:sz="4" w:space="0" w:color="auto"/>
              <w:left w:val="single" w:sz="4" w:space="0" w:color="auto"/>
              <w:bottom w:val="single" w:sz="4" w:space="0" w:color="auto"/>
              <w:right w:val="single" w:sz="4" w:space="0" w:color="auto"/>
            </w:tcBorders>
            <w:vAlign w:val="center"/>
          </w:tcPr>
          <w:p w14:paraId="1CA63A9E" w14:textId="77777777" w:rsidR="002A11E4" w:rsidRPr="00D370D2" w:rsidRDefault="002A11E4" w:rsidP="002A11E4">
            <w:pPr>
              <w:widowControl/>
              <w:spacing w:before="120" w:after="120"/>
              <w:rPr>
                <w:noProof/>
              </w:rPr>
            </w:pPr>
            <w:r w:rsidRPr="00D370D2">
              <w:rPr>
                <w:b/>
              </w:rPr>
              <w:t>Ime habitatnega tipa iz Priloge I k Direktivi Sveta 92/43/EGS</w:t>
            </w:r>
          </w:p>
        </w:tc>
      </w:tr>
      <w:tr w:rsidR="002A11E4" w:rsidRPr="00D370D2" w14:paraId="1175A35B"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vAlign w:val="center"/>
          </w:tcPr>
          <w:p w14:paraId="5D61F15F" w14:textId="77777777" w:rsidR="002A11E4" w:rsidRPr="00D370D2" w:rsidRDefault="002A11E4" w:rsidP="002A11E4">
            <w:pPr>
              <w:widowControl/>
              <w:spacing w:before="120" w:after="120"/>
              <w:rPr>
                <w:noProof/>
              </w:rPr>
            </w:pPr>
            <w:r w:rsidRPr="00D370D2">
              <w:rPr>
                <w:b/>
              </w:rPr>
              <w:t>Obmorski klifi, obale in otočki</w:t>
            </w:r>
          </w:p>
        </w:tc>
      </w:tr>
      <w:tr w:rsidR="002A11E4" w:rsidRPr="00D370D2" w14:paraId="7045BC5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08855D" w14:textId="77777777" w:rsidR="002A11E4" w:rsidRPr="00D370D2" w:rsidRDefault="002A11E4" w:rsidP="002A11E4">
            <w:pPr>
              <w:widowControl/>
              <w:spacing w:before="120" w:after="120"/>
              <w:rPr>
                <w:noProof/>
              </w:rPr>
            </w:pPr>
            <w:r w:rsidRPr="00D370D2">
              <w:t>1210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6F1408B" w14:textId="77777777" w:rsidR="002A11E4" w:rsidRPr="00D370D2" w:rsidRDefault="002A11E4" w:rsidP="002A11E4">
            <w:pPr>
              <w:widowControl/>
              <w:spacing w:before="120" w:after="120"/>
              <w:rPr>
                <w:noProof/>
              </w:rPr>
            </w:pPr>
            <w:r w:rsidRPr="00D370D2">
              <w:t>Združbe enoletnic na obalnem drobirju</w:t>
            </w:r>
          </w:p>
        </w:tc>
      </w:tr>
      <w:tr w:rsidR="002A11E4" w:rsidRPr="00D370D2" w14:paraId="0ACDFBE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57E12D" w14:textId="77777777" w:rsidR="002A11E4" w:rsidRPr="00D370D2" w:rsidRDefault="002A11E4" w:rsidP="002A11E4">
            <w:pPr>
              <w:widowControl/>
              <w:spacing w:before="120" w:after="120"/>
              <w:rPr>
                <w:noProof/>
              </w:rPr>
            </w:pPr>
            <w:r w:rsidRPr="00D370D2">
              <w:t>1220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664766" w14:textId="77777777" w:rsidR="002A11E4" w:rsidRPr="00D370D2" w:rsidRDefault="002A11E4" w:rsidP="002A11E4">
            <w:pPr>
              <w:widowControl/>
              <w:spacing w:before="120" w:after="120"/>
              <w:rPr>
                <w:noProof/>
              </w:rPr>
            </w:pPr>
            <w:r w:rsidRPr="00D370D2">
              <w:t>Združbe trajnic na kamnitih obrežjih</w:t>
            </w:r>
          </w:p>
        </w:tc>
      </w:tr>
      <w:tr w:rsidR="002A11E4" w:rsidRPr="00D370D2" w14:paraId="268B5EF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45C3AF" w14:textId="77777777" w:rsidR="002A11E4" w:rsidRPr="00D370D2" w:rsidRDefault="002A11E4" w:rsidP="002A11E4">
            <w:pPr>
              <w:widowControl/>
              <w:spacing w:before="120" w:after="120"/>
              <w:rPr>
                <w:noProof/>
              </w:rPr>
            </w:pPr>
            <w:r w:rsidRPr="00D370D2">
              <w:t>1230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E70C03A" w14:textId="77777777" w:rsidR="002A11E4" w:rsidRPr="00D370D2" w:rsidRDefault="002A11E4" w:rsidP="002A11E4">
            <w:pPr>
              <w:widowControl/>
              <w:spacing w:before="120" w:after="120"/>
              <w:rPr>
                <w:noProof/>
              </w:rPr>
            </w:pPr>
            <w:r w:rsidRPr="00D370D2">
              <w:t>Porasli obmorski klifi atlantskih in baltiških obal</w:t>
            </w:r>
          </w:p>
        </w:tc>
      </w:tr>
      <w:tr w:rsidR="002A11E4" w:rsidRPr="00D370D2" w14:paraId="075AB07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BC7FBA8" w14:textId="77777777" w:rsidR="002A11E4" w:rsidRPr="00D370D2" w:rsidRDefault="002A11E4" w:rsidP="002A11E4">
            <w:pPr>
              <w:widowControl/>
              <w:spacing w:before="120" w:after="120"/>
              <w:rPr>
                <w:noProof/>
              </w:rPr>
            </w:pPr>
            <w:r w:rsidRPr="00D370D2">
              <w:t>1240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20E3D83" w14:textId="77777777" w:rsidR="002A11E4" w:rsidRPr="00D370D2" w:rsidRDefault="002A11E4" w:rsidP="002A11E4">
            <w:pPr>
              <w:widowControl/>
              <w:spacing w:before="120" w:after="120"/>
              <w:rPr>
                <w:noProof/>
              </w:rPr>
            </w:pPr>
            <w:r w:rsidRPr="00D370D2">
              <w:t xml:space="preserve">Porasli obmorski klifi sredozemskih obal z endemičnimi vrstami rodu </w:t>
            </w:r>
            <w:r w:rsidRPr="00D370D2">
              <w:rPr>
                <w:i/>
              </w:rPr>
              <w:t>Limonium</w:t>
            </w:r>
          </w:p>
        </w:tc>
      </w:tr>
      <w:tr w:rsidR="002A11E4" w:rsidRPr="00D370D2" w14:paraId="0D10D26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31ACD0" w14:textId="77777777" w:rsidR="002A11E4" w:rsidRPr="00D370D2" w:rsidRDefault="002A11E4" w:rsidP="002A11E4">
            <w:pPr>
              <w:widowControl/>
              <w:spacing w:before="120" w:after="120"/>
              <w:rPr>
                <w:b/>
                <w:bCs/>
                <w:noProof/>
              </w:rPr>
            </w:pPr>
            <w:r w:rsidRPr="00D370D2">
              <w:t>1250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BF75A4" w14:textId="77777777" w:rsidR="002A11E4" w:rsidRPr="00D370D2" w:rsidRDefault="002A11E4" w:rsidP="002A11E4">
            <w:pPr>
              <w:widowControl/>
              <w:spacing w:before="120" w:after="120"/>
              <w:rPr>
                <w:b/>
                <w:bCs/>
                <w:noProof/>
              </w:rPr>
            </w:pPr>
            <w:r w:rsidRPr="00D370D2">
              <w:t>Porasli obmorski klifi makaroneških obal z endemičnim rastlinstvom</w:t>
            </w:r>
          </w:p>
        </w:tc>
      </w:tr>
      <w:tr w:rsidR="002A11E4" w:rsidRPr="00D370D2" w14:paraId="06794FD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96440E9" w14:textId="77777777" w:rsidR="002A11E4" w:rsidRPr="00D370D2" w:rsidRDefault="002A11E4" w:rsidP="002A11E4">
            <w:pPr>
              <w:widowControl/>
              <w:spacing w:before="120" w:after="120"/>
              <w:rPr>
                <w:noProof/>
              </w:rPr>
            </w:pPr>
            <w:r w:rsidRPr="00D370D2">
              <w:t>1610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61B0AC6" w14:textId="77777777" w:rsidR="002A11E4" w:rsidRPr="00D370D2" w:rsidRDefault="002A11E4" w:rsidP="002A11E4">
            <w:pPr>
              <w:widowControl/>
              <w:spacing w:before="120" w:after="120"/>
              <w:rPr>
                <w:noProof/>
              </w:rPr>
            </w:pPr>
            <w:r w:rsidRPr="00D370D2">
              <w:t>Baltiški otoki eskerji z vegetacijo peščenih, kamnitih in prodnatih obrežij in sublitoralno vegetacijo</w:t>
            </w:r>
          </w:p>
        </w:tc>
      </w:tr>
      <w:tr w:rsidR="002A11E4" w:rsidRPr="00D370D2" w14:paraId="62045AD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6F95D32" w14:textId="77777777" w:rsidR="002A11E4" w:rsidRPr="00D370D2" w:rsidRDefault="002A11E4" w:rsidP="002A11E4">
            <w:pPr>
              <w:widowControl/>
              <w:spacing w:before="120" w:after="120"/>
              <w:rPr>
                <w:noProof/>
              </w:rPr>
            </w:pPr>
            <w:r w:rsidRPr="00D370D2">
              <w:t>1620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7942CB" w14:textId="77777777" w:rsidR="002A11E4" w:rsidRPr="00D370D2" w:rsidRDefault="002A11E4" w:rsidP="002A11E4">
            <w:pPr>
              <w:widowControl/>
              <w:spacing w:before="120" w:after="120"/>
              <w:rPr>
                <w:noProof/>
              </w:rPr>
            </w:pPr>
            <w:r w:rsidRPr="00D370D2">
              <w:t>Otočki in manjši otoki borealnega Baltika</w:t>
            </w:r>
          </w:p>
        </w:tc>
      </w:tr>
      <w:tr w:rsidR="002A11E4" w:rsidRPr="00D370D2" w14:paraId="3313B35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C1E8017" w14:textId="77777777" w:rsidR="002A11E4" w:rsidRPr="00D370D2" w:rsidRDefault="002A11E4" w:rsidP="002A11E4">
            <w:pPr>
              <w:widowControl/>
              <w:spacing w:before="120" w:after="120"/>
              <w:rPr>
                <w:noProof/>
              </w:rPr>
            </w:pPr>
            <w:r w:rsidRPr="00D370D2">
              <w:t>1640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924C7DA" w14:textId="77777777" w:rsidR="002A11E4" w:rsidRPr="00D370D2" w:rsidRDefault="002A11E4" w:rsidP="002A11E4">
            <w:pPr>
              <w:widowControl/>
              <w:spacing w:before="120" w:after="120"/>
              <w:rPr>
                <w:noProof/>
              </w:rPr>
            </w:pPr>
            <w:r w:rsidRPr="00D370D2">
              <w:t>Peščena obrežja borealnega Baltika z združbami trajnic</w:t>
            </w:r>
          </w:p>
        </w:tc>
      </w:tr>
      <w:tr w:rsidR="002A11E4" w:rsidRPr="00D370D2" w14:paraId="79581CD0"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5D3CC7A" w14:textId="77777777" w:rsidR="002A11E4" w:rsidRPr="00D370D2" w:rsidRDefault="002A11E4" w:rsidP="002A11E4">
            <w:pPr>
              <w:widowControl/>
              <w:spacing w:before="120" w:after="120"/>
              <w:rPr>
                <w:b/>
                <w:bCs/>
                <w:noProof/>
              </w:rPr>
            </w:pPr>
            <w:r w:rsidRPr="00D370D2">
              <w:rPr>
                <w:b/>
              </w:rPr>
              <w:t>Obalne sipine in sipine v celinskih predelih</w:t>
            </w:r>
          </w:p>
        </w:tc>
      </w:tr>
      <w:tr w:rsidR="002A11E4" w:rsidRPr="00D370D2" w14:paraId="119CF00B"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456561E" w14:textId="77777777" w:rsidR="002A11E4" w:rsidRPr="00D370D2" w:rsidRDefault="002A11E4" w:rsidP="002A11E4">
            <w:pPr>
              <w:widowControl/>
              <w:spacing w:before="120" w:after="120"/>
              <w:rPr>
                <w:noProof/>
              </w:rPr>
            </w:pPr>
            <w:r w:rsidRPr="00D370D2">
              <w:t>2110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F328ECC" w14:textId="77777777" w:rsidR="002A11E4" w:rsidRPr="00D370D2" w:rsidRDefault="002A11E4" w:rsidP="002A11E4">
            <w:pPr>
              <w:widowControl/>
              <w:spacing w:before="120" w:after="120"/>
              <w:rPr>
                <w:noProof/>
              </w:rPr>
            </w:pPr>
            <w:r w:rsidRPr="00D370D2">
              <w:t>Nastajajoče premične sipine</w:t>
            </w:r>
          </w:p>
        </w:tc>
      </w:tr>
      <w:tr w:rsidR="002A11E4" w:rsidRPr="00D370D2" w14:paraId="42CE3CE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B197DC" w14:textId="77777777" w:rsidR="002A11E4" w:rsidRPr="00D370D2" w:rsidRDefault="002A11E4" w:rsidP="002A11E4">
            <w:pPr>
              <w:widowControl/>
              <w:spacing w:before="120" w:after="120"/>
              <w:rPr>
                <w:noProof/>
              </w:rPr>
            </w:pPr>
            <w:r w:rsidRPr="00D370D2">
              <w:t>2120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1B9FCC" w14:textId="77777777" w:rsidR="002A11E4" w:rsidRPr="00D370D2" w:rsidRDefault="002A11E4" w:rsidP="002A11E4">
            <w:pPr>
              <w:widowControl/>
              <w:spacing w:before="120" w:after="120"/>
              <w:rPr>
                <w:noProof/>
              </w:rPr>
            </w:pPr>
            <w:r w:rsidRPr="00D370D2">
              <w:t xml:space="preserve">Premične sipine vzdolž obrežij z vrsto </w:t>
            </w:r>
            <w:r w:rsidRPr="00D370D2">
              <w:rPr>
                <w:i/>
              </w:rPr>
              <w:t>Ammophila arenaria</w:t>
            </w:r>
            <w:r w:rsidRPr="00D370D2">
              <w:t xml:space="preserve"> („bele sipine“)</w:t>
            </w:r>
          </w:p>
        </w:tc>
      </w:tr>
      <w:tr w:rsidR="002A11E4" w:rsidRPr="00D370D2" w14:paraId="349D442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D0299E4" w14:textId="77777777" w:rsidR="002A11E4" w:rsidRPr="00D370D2" w:rsidRDefault="002A11E4" w:rsidP="002A11E4">
            <w:pPr>
              <w:widowControl/>
              <w:spacing w:before="120" w:after="120"/>
              <w:rPr>
                <w:noProof/>
              </w:rPr>
            </w:pPr>
            <w:r w:rsidRPr="00D370D2">
              <w:t>2130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D6C054" w14:textId="77777777" w:rsidR="002A11E4" w:rsidRPr="00D370D2" w:rsidRDefault="002A11E4" w:rsidP="002A11E4">
            <w:pPr>
              <w:widowControl/>
              <w:spacing w:before="120" w:after="120"/>
              <w:rPr>
                <w:noProof/>
              </w:rPr>
            </w:pPr>
            <w:r w:rsidRPr="00D370D2">
              <w:t>Ustaljene obalne sipine z zelnato vegetacijo („sive sipine“)</w:t>
            </w:r>
          </w:p>
        </w:tc>
      </w:tr>
      <w:tr w:rsidR="002A11E4" w:rsidRPr="00D370D2" w14:paraId="30B9FAE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4BC297" w14:textId="77777777" w:rsidR="002A11E4" w:rsidRPr="00D370D2" w:rsidRDefault="002A11E4" w:rsidP="002A11E4">
            <w:pPr>
              <w:widowControl/>
              <w:spacing w:before="120" w:after="120"/>
              <w:rPr>
                <w:noProof/>
              </w:rPr>
            </w:pPr>
            <w:r w:rsidRPr="00D370D2">
              <w:t>2140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574E675" w14:textId="77777777" w:rsidR="002A11E4" w:rsidRPr="00D370D2" w:rsidRDefault="002A11E4" w:rsidP="002A11E4">
            <w:pPr>
              <w:widowControl/>
              <w:spacing w:before="120" w:after="120"/>
              <w:rPr>
                <w:noProof/>
              </w:rPr>
            </w:pPr>
            <w:r w:rsidRPr="00D370D2">
              <w:t xml:space="preserve">Razapnene ustaljene sipine z vrsto </w:t>
            </w:r>
            <w:r w:rsidRPr="00D370D2">
              <w:rPr>
                <w:i/>
              </w:rPr>
              <w:t>Empetrum nigrum</w:t>
            </w:r>
          </w:p>
        </w:tc>
      </w:tr>
      <w:tr w:rsidR="002A11E4" w:rsidRPr="00D370D2" w14:paraId="1723D9E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9DB7F67" w14:textId="77777777" w:rsidR="002A11E4" w:rsidRPr="00D370D2" w:rsidRDefault="002A11E4" w:rsidP="002A11E4">
            <w:pPr>
              <w:widowControl/>
              <w:spacing w:before="120" w:after="120"/>
              <w:rPr>
                <w:noProof/>
              </w:rPr>
            </w:pPr>
            <w:r w:rsidRPr="00D370D2">
              <w:t>2150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4B38C8E" w14:textId="77777777" w:rsidR="002A11E4" w:rsidRPr="00D370D2" w:rsidRDefault="002A11E4" w:rsidP="002A11E4">
            <w:pPr>
              <w:widowControl/>
              <w:spacing w:before="120" w:after="120"/>
              <w:rPr>
                <w:noProof/>
              </w:rPr>
            </w:pPr>
            <w:r w:rsidRPr="00D370D2">
              <w:t>Atlantske razapnene ustaljene sipine (</w:t>
            </w:r>
            <w:r w:rsidRPr="00D370D2">
              <w:rPr>
                <w:i/>
              </w:rPr>
              <w:t>Calluno-Ulicetea</w:t>
            </w:r>
            <w:r w:rsidRPr="00D370D2">
              <w:t>)</w:t>
            </w:r>
          </w:p>
        </w:tc>
      </w:tr>
      <w:tr w:rsidR="002A11E4" w:rsidRPr="00D370D2" w14:paraId="4968D69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6B8D92" w14:textId="77777777" w:rsidR="002A11E4" w:rsidRPr="00D370D2" w:rsidRDefault="002A11E4" w:rsidP="002A11E4">
            <w:pPr>
              <w:widowControl/>
              <w:spacing w:before="120" w:after="120"/>
              <w:rPr>
                <w:noProof/>
              </w:rPr>
            </w:pPr>
            <w:r w:rsidRPr="00D370D2">
              <w:t>2160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A22F049" w14:textId="77777777" w:rsidR="002A11E4" w:rsidRPr="00D370D2" w:rsidRDefault="002A11E4" w:rsidP="002A11E4">
            <w:pPr>
              <w:widowControl/>
              <w:spacing w:before="120" w:after="120"/>
              <w:rPr>
                <w:noProof/>
              </w:rPr>
            </w:pPr>
            <w:r w:rsidRPr="00D370D2">
              <w:t xml:space="preserve">Sipine z navadnim rakitovcem </w:t>
            </w:r>
            <w:r w:rsidRPr="00D370D2">
              <w:rPr>
                <w:i/>
                <w:iCs/>
              </w:rPr>
              <w:t>Hippophaë rhamnoides</w:t>
            </w:r>
          </w:p>
        </w:tc>
      </w:tr>
      <w:tr w:rsidR="002A11E4" w:rsidRPr="00D370D2" w14:paraId="4D748EA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5FE4AC8" w14:textId="77777777" w:rsidR="002A11E4" w:rsidRPr="00D370D2" w:rsidRDefault="002A11E4" w:rsidP="002A11E4">
            <w:pPr>
              <w:widowControl/>
              <w:spacing w:before="120" w:after="120"/>
              <w:rPr>
                <w:noProof/>
              </w:rPr>
            </w:pPr>
            <w:r w:rsidRPr="00D370D2">
              <w:t>2170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787BD44" w14:textId="77777777" w:rsidR="002A11E4" w:rsidRPr="00D370D2" w:rsidRDefault="002A11E4" w:rsidP="002A11E4">
            <w:pPr>
              <w:widowControl/>
              <w:spacing w:before="120" w:after="120"/>
              <w:rPr>
                <w:noProof/>
              </w:rPr>
            </w:pPr>
            <w:r w:rsidRPr="00D370D2">
              <w:t xml:space="preserve">Sipine s podvrsto </w:t>
            </w:r>
            <w:r w:rsidRPr="00D370D2">
              <w:rPr>
                <w:i/>
              </w:rPr>
              <w:t>Salix repens</w:t>
            </w:r>
            <w:r w:rsidRPr="00D370D2">
              <w:t xml:space="preserve"> ssp. </w:t>
            </w:r>
            <w:r w:rsidRPr="00D370D2">
              <w:rPr>
                <w:i/>
              </w:rPr>
              <w:t>argentea</w:t>
            </w:r>
            <w:r w:rsidRPr="00D370D2">
              <w:t xml:space="preserve"> (</w:t>
            </w:r>
            <w:r w:rsidRPr="00D370D2">
              <w:rPr>
                <w:i/>
              </w:rPr>
              <w:t>Salicion arenariae</w:t>
            </w:r>
            <w:r w:rsidRPr="00D370D2">
              <w:t>)</w:t>
            </w:r>
          </w:p>
        </w:tc>
      </w:tr>
      <w:tr w:rsidR="002A11E4" w:rsidRPr="00D370D2" w14:paraId="2EA0318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B926CCD" w14:textId="77777777" w:rsidR="002A11E4" w:rsidRPr="00D370D2" w:rsidRDefault="002A11E4" w:rsidP="002A11E4">
            <w:pPr>
              <w:widowControl/>
              <w:spacing w:before="120" w:after="120"/>
              <w:rPr>
                <w:noProof/>
              </w:rPr>
            </w:pPr>
            <w:r w:rsidRPr="00D370D2">
              <w:t>2180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B64A1CF" w14:textId="77777777" w:rsidR="002A11E4" w:rsidRPr="00D370D2" w:rsidRDefault="002A11E4" w:rsidP="002A11E4">
            <w:pPr>
              <w:widowControl/>
              <w:spacing w:before="120" w:after="120"/>
              <w:rPr>
                <w:noProof/>
              </w:rPr>
            </w:pPr>
            <w:r w:rsidRPr="00D370D2">
              <w:t>Gozdnate sipine atlantske, celinske in borealne regije</w:t>
            </w:r>
          </w:p>
        </w:tc>
      </w:tr>
      <w:tr w:rsidR="002A11E4" w:rsidRPr="00D370D2" w14:paraId="0D6F34D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299E6A2" w14:textId="77777777" w:rsidR="002A11E4" w:rsidRPr="00D370D2" w:rsidRDefault="002A11E4" w:rsidP="002A11E4">
            <w:pPr>
              <w:widowControl/>
              <w:spacing w:before="120" w:after="120"/>
              <w:rPr>
                <w:noProof/>
              </w:rPr>
            </w:pPr>
            <w:r w:rsidRPr="00D370D2">
              <w:t>2190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531AAB7" w14:textId="77777777" w:rsidR="002A11E4" w:rsidRPr="00D370D2" w:rsidRDefault="002A11E4" w:rsidP="002A11E4">
            <w:pPr>
              <w:widowControl/>
              <w:spacing w:before="120" w:after="120"/>
              <w:rPr>
                <w:noProof/>
              </w:rPr>
            </w:pPr>
            <w:r w:rsidRPr="00D370D2">
              <w:t>Vlažne sipinske uleknine</w:t>
            </w:r>
          </w:p>
        </w:tc>
      </w:tr>
      <w:tr w:rsidR="002A11E4" w:rsidRPr="00D370D2" w14:paraId="20C6F78A"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E4A76B6" w14:textId="77777777" w:rsidR="002A11E4" w:rsidRPr="00D370D2" w:rsidRDefault="002A11E4" w:rsidP="002A11E4">
            <w:pPr>
              <w:widowControl/>
              <w:spacing w:before="120" w:after="120"/>
              <w:rPr>
                <w:noProof/>
              </w:rPr>
            </w:pPr>
            <w:r w:rsidRPr="00D370D2">
              <w:t>2210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B9322F" w14:textId="77777777" w:rsidR="002A11E4" w:rsidRPr="00D370D2" w:rsidRDefault="002A11E4" w:rsidP="002A11E4">
            <w:pPr>
              <w:widowControl/>
              <w:spacing w:before="120" w:after="120"/>
              <w:rPr>
                <w:noProof/>
              </w:rPr>
            </w:pPr>
            <w:r w:rsidRPr="00D370D2">
              <w:t xml:space="preserve">Ustaljene obalne sipine z vegetacijo zveze </w:t>
            </w:r>
            <w:r w:rsidRPr="00D370D2">
              <w:rPr>
                <w:i/>
                <w:iCs/>
              </w:rPr>
              <w:t>Crucianellion maritimae</w:t>
            </w:r>
          </w:p>
        </w:tc>
      </w:tr>
      <w:tr w:rsidR="002A11E4" w:rsidRPr="00D370D2" w14:paraId="3B9396E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C132108" w14:textId="77777777" w:rsidR="002A11E4" w:rsidRPr="00D370D2" w:rsidRDefault="002A11E4" w:rsidP="002A11E4">
            <w:pPr>
              <w:widowControl/>
              <w:spacing w:before="120" w:after="120"/>
              <w:rPr>
                <w:noProof/>
              </w:rPr>
            </w:pPr>
            <w:r w:rsidRPr="00D370D2">
              <w:t>2220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4E6F6B6" w14:textId="77777777" w:rsidR="002A11E4" w:rsidRPr="00D370D2" w:rsidRDefault="002A11E4" w:rsidP="002A11E4">
            <w:pPr>
              <w:widowControl/>
              <w:spacing w:before="120" w:after="120"/>
              <w:rPr>
                <w:noProof/>
              </w:rPr>
            </w:pPr>
            <w:r w:rsidRPr="00D370D2">
              <w:t xml:space="preserve">Sipine z vrsto </w:t>
            </w:r>
            <w:r w:rsidRPr="00D370D2">
              <w:rPr>
                <w:i/>
              </w:rPr>
              <w:t>Euphorbia terracina</w:t>
            </w:r>
          </w:p>
        </w:tc>
      </w:tr>
      <w:tr w:rsidR="002A11E4" w:rsidRPr="00D370D2" w14:paraId="51A96CE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11269D" w14:textId="77777777" w:rsidR="002A11E4" w:rsidRPr="00D370D2" w:rsidRDefault="002A11E4" w:rsidP="002A11E4">
            <w:pPr>
              <w:widowControl/>
              <w:spacing w:before="120" w:after="120"/>
              <w:rPr>
                <w:noProof/>
              </w:rPr>
            </w:pPr>
            <w:r w:rsidRPr="00D370D2">
              <w:t>2230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0310D4" w14:textId="77777777" w:rsidR="002A11E4" w:rsidRPr="00D370D2" w:rsidRDefault="002A11E4" w:rsidP="002A11E4">
            <w:pPr>
              <w:widowControl/>
              <w:spacing w:before="120" w:after="120"/>
              <w:rPr>
                <w:noProof/>
              </w:rPr>
            </w:pPr>
            <w:r w:rsidRPr="00D370D2">
              <w:t xml:space="preserve">Sipinska travišča reda </w:t>
            </w:r>
            <w:r w:rsidRPr="00D370D2">
              <w:rPr>
                <w:i/>
                <w:iCs/>
              </w:rPr>
              <w:t>Malcolmietalia</w:t>
            </w:r>
          </w:p>
        </w:tc>
      </w:tr>
      <w:tr w:rsidR="002A11E4" w:rsidRPr="00D370D2" w14:paraId="19D858A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tcPr>
          <w:p w14:paraId="6BC3DC97" w14:textId="77777777" w:rsidR="002A11E4" w:rsidRPr="00D370D2" w:rsidRDefault="002A11E4" w:rsidP="002A11E4">
            <w:pPr>
              <w:widowControl/>
              <w:spacing w:before="120" w:after="120"/>
              <w:rPr>
                <w:noProof/>
              </w:rPr>
            </w:pPr>
            <w:r w:rsidRPr="00D370D2">
              <w:t>2240</w:t>
            </w:r>
          </w:p>
        </w:tc>
        <w:tc>
          <w:tcPr>
            <w:tcW w:w="7512" w:type="dxa"/>
            <w:tcBorders>
              <w:top w:val="single" w:sz="4" w:space="0" w:color="auto"/>
              <w:left w:val="single" w:sz="4" w:space="0" w:color="auto"/>
              <w:bottom w:val="single" w:sz="4" w:space="0" w:color="auto"/>
              <w:right w:val="single" w:sz="4" w:space="0" w:color="auto"/>
            </w:tcBorders>
            <w:vAlign w:val="center"/>
          </w:tcPr>
          <w:p w14:paraId="53F284AA" w14:textId="77777777" w:rsidR="002A11E4" w:rsidRPr="00D370D2" w:rsidRDefault="002A11E4" w:rsidP="002A11E4">
            <w:pPr>
              <w:widowControl/>
              <w:spacing w:before="120" w:after="120"/>
              <w:rPr>
                <w:noProof/>
              </w:rPr>
            </w:pPr>
            <w:r w:rsidRPr="00D370D2">
              <w:t xml:space="preserve">Sipinska travišča reda </w:t>
            </w:r>
            <w:r w:rsidRPr="00D370D2">
              <w:rPr>
                <w:i/>
                <w:iCs/>
              </w:rPr>
              <w:t>Brachypodietalia</w:t>
            </w:r>
            <w:r w:rsidRPr="00D370D2">
              <w:t xml:space="preserve"> z enoletnicami</w:t>
            </w:r>
          </w:p>
        </w:tc>
      </w:tr>
      <w:tr w:rsidR="002A11E4" w:rsidRPr="00D370D2" w14:paraId="6E6897D1"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BCEECC5" w14:textId="77777777" w:rsidR="002A11E4" w:rsidRPr="00D370D2" w:rsidRDefault="002A11E4" w:rsidP="002A11E4">
            <w:pPr>
              <w:widowControl/>
              <w:spacing w:before="120" w:after="120"/>
              <w:rPr>
                <w:noProof/>
              </w:rPr>
            </w:pPr>
            <w:r w:rsidRPr="00D370D2">
              <w:t>2250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C5E0812" w14:textId="77777777" w:rsidR="002A11E4" w:rsidRPr="00D370D2" w:rsidRDefault="002A11E4" w:rsidP="002A11E4">
            <w:pPr>
              <w:widowControl/>
              <w:spacing w:before="120" w:after="120"/>
              <w:rPr>
                <w:noProof/>
              </w:rPr>
            </w:pPr>
            <w:r w:rsidRPr="00D370D2">
              <w:t>Obalne sipine z vrstami rodu brina (</w:t>
            </w:r>
            <w:r w:rsidRPr="00D370D2">
              <w:rPr>
                <w:i/>
                <w:iCs/>
              </w:rPr>
              <w:t>Juniperus</w:t>
            </w:r>
            <w:r w:rsidRPr="00D370D2">
              <w:t xml:space="preserve"> spp.)</w:t>
            </w:r>
          </w:p>
        </w:tc>
      </w:tr>
      <w:tr w:rsidR="002A11E4" w:rsidRPr="00D370D2" w14:paraId="2919594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D9521BD" w14:textId="77777777" w:rsidR="002A11E4" w:rsidRPr="00D370D2" w:rsidRDefault="002A11E4" w:rsidP="002A11E4">
            <w:pPr>
              <w:widowControl/>
              <w:spacing w:before="120" w:after="120"/>
              <w:rPr>
                <w:noProof/>
              </w:rPr>
            </w:pPr>
            <w:r w:rsidRPr="00D370D2">
              <w:t>2260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D3C3065" w14:textId="77777777" w:rsidR="002A11E4" w:rsidRPr="00D370D2" w:rsidRDefault="002A11E4" w:rsidP="002A11E4">
            <w:pPr>
              <w:widowControl/>
              <w:spacing w:before="120" w:after="120"/>
            </w:pPr>
            <w:r w:rsidRPr="00D370D2">
              <w:t xml:space="preserve">Sipinska sklerofilna grmišča z vegetacijo reda </w:t>
            </w:r>
            <w:r w:rsidRPr="00D370D2">
              <w:rPr>
                <w:i/>
                <w:iCs/>
              </w:rPr>
              <w:t>Cisto-Lavenduletalia</w:t>
            </w:r>
          </w:p>
        </w:tc>
      </w:tr>
      <w:tr w:rsidR="002A11E4" w:rsidRPr="00D370D2" w14:paraId="04F2162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C82B050" w14:textId="77777777" w:rsidR="002A11E4" w:rsidRPr="00D370D2" w:rsidRDefault="002A11E4" w:rsidP="002A11E4">
            <w:pPr>
              <w:widowControl/>
              <w:spacing w:before="120" w:after="120"/>
              <w:rPr>
                <w:noProof/>
              </w:rPr>
            </w:pPr>
            <w:r w:rsidRPr="00D370D2">
              <w:t>2270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4CB2DDC1" w14:textId="77777777" w:rsidR="002A11E4" w:rsidRPr="00D370D2" w:rsidRDefault="002A11E4" w:rsidP="002A11E4">
            <w:pPr>
              <w:widowControl/>
              <w:spacing w:before="120" w:after="120"/>
              <w:rPr>
                <w:noProof/>
              </w:rPr>
            </w:pPr>
            <w:r w:rsidRPr="00D370D2">
              <w:t xml:space="preserve">Gozdnate sipine z vrsto </w:t>
            </w:r>
            <w:r w:rsidRPr="00D370D2">
              <w:rPr>
                <w:i/>
              </w:rPr>
              <w:t>Pinus pinea</w:t>
            </w:r>
            <w:r w:rsidRPr="00D370D2">
              <w:t xml:space="preserve"> in/ali </w:t>
            </w:r>
            <w:r w:rsidRPr="00D370D2">
              <w:rPr>
                <w:i/>
              </w:rPr>
              <w:t>Pinus pinaster</w:t>
            </w:r>
          </w:p>
        </w:tc>
      </w:tr>
      <w:tr w:rsidR="002A11E4" w:rsidRPr="00D370D2" w14:paraId="0A5039D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56486BE5" w14:textId="77777777" w:rsidR="002A11E4" w:rsidRPr="00D370D2" w:rsidRDefault="002A11E4" w:rsidP="002A11E4">
            <w:pPr>
              <w:widowControl/>
              <w:spacing w:before="120" w:after="120"/>
              <w:rPr>
                <w:noProof/>
              </w:rPr>
            </w:pPr>
            <w:r w:rsidRPr="00D370D2">
              <w:t>2310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36023F5" w14:textId="77777777" w:rsidR="002A11E4" w:rsidRPr="00D370D2" w:rsidRDefault="002A11E4" w:rsidP="002A11E4">
            <w:pPr>
              <w:widowControl/>
              <w:spacing w:before="120" w:after="120"/>
              <w:rPr>
                <w:noProof/>
              </w:rPr>
            </w:pPr>
            <w:r w:rsidRPr="00D370D2">
              <w:t>Suhe peščene resave z vrstami vrese (</w:t>
            </w:r>
            <w:r w:rsidRPr="00D370D2">
              <w:rPr>
                <w:i/>
                <w:iCs/>
              </w:rPr>
              <w:t>Calluna</w:t>
            </w:r>
            <w:r w:rsidRPr="00D370D2">
              <w:t xml:space="preserve"> spp.) in koščeničice (</w:t>
            </w:r>
            <w:r w:rsidRPr="00D370D2">
              <w:rPr>
                <w:i/>
                <w:iCs/>
              </w:rPr>
              <w:t>Genista</w:t>
            </w:r>
            <w:r w:rsidRPr="00D370D2">
              <w:t xml:space="preserve"> spp.)</w:t>
            </w:r>
          </w:p>
        </w:tc>
      </w:tr>
      <w:tr w:rsidR="002A11E4" w:rsidRPr="00D370D2" w14:paraId="3028CCE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2C77353" w14:textId="77777777" w:rsidR="002A11E4" w:rsidRPr="00D370D2" w:rsidRDefault="002A11E4" w:rsidP="002A11E4">
            <w:pPr>
              <w:widowControl/>
              <w:spacing w:before="120" w:after="120"/>
              <w:rPr>
                <w:noProof/>
              </w:rPr>
            </w:pPr>
            <w:r w:rsidRPr="00D370D2">
              <w:t>2320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8A013E9" w14:textId="77777777" w:rsidR="002A11E4" w:rsidRPr="00D370D2" w:rsidRDefault="002A11E4" w:rsidP="002A11E4">
            <w:pPr>
              <w:widowControl/>
              <w:spacing w:before="120" w:after="120"/>
              <w:rPr>
                <w:noProof/>
              </w:rPr>
            </w:pPr>
            <w:r w:rsidRPr="00D370D2">
              <w:t>Suhe peščene resave z vrstami vrese (</w:t>
            </w:r>
            <w:r w:rsidRPr="00D370D2">
              <w:rPr>
                <w:i/>
                <w:iCs/>
              </w:rPr>
              <w:t>Calluna</w:t>
            </w:r>
            <w:r w:rsidRPr="00D370D2">
              <w:t xml:space="preserve"> spp.) in vrsto </w:t>
            </w:r>
            <w:r w:rsidRPr="00D370D2">
              <w:rPr>
                <w:i/>
                <w:iCs/>
              </w:rPr>
              <w:t>Empetrum nigrum</w:t>
            </w:r>
          </w:p>
        </w:tc>
      </w:tr>
      <w:tr w:rsidR="002A11E4" w:rsidRPr="00D370D2" w14:paraId="615F995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8498C1E" w14:textId="77777777" w:rsidR="002A11E4" w:rsidRPr="00D370D2" w:rsidRDefault="002A11E4" w:rsidP="002A11E4">
            <w:pPr>
              <w:widowControl/>
              <w:spacing w:before="120" w:after="120"/>
              <w:rPr>
                <w:noProof/>
              </w:rPr>
            </w:pPr>
            <w:r w:rsidRPr="00D370D2">
              <w:t>2330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8911857" w14:textId="77777777" w:rsidR="002A11E4" w:rsidRPr="00D370D2" w:rsidRDefault="002A11E4" w:rsidP="002A11E4">
            <w:pPr>
              <w:widowControl/>
              <w:spacing w:before="120" w:after="120"/>
              <w:rPr>
                <w:noProof/>
              </w:rPr>
            </w:pPr>
            <w:r w:rsidRPr="00D370D2">
              <w:t xml:space="preserve">Celinske sipine z odprtimi travišči z vrstami rodov </w:t>
            </w:r>
            <w:r w:rsidRPr="00D370D2">
              <w:rPr>
                <w:i/>
              </w:rPr>
              <w:t>Corynephorus</w:t>
            </w:r>
            <w:r w:rsidRPr="00D370D2">
              <w:t xml:space="preserve"> in </w:t>
            </w:r>
            <w:r w:rsidRPr="00D370D2">
              <w:rPr>
                <w:i/>
              </w:rPr>
              <w:t>Agrostis</w:t>
            </w:r>
          </w:p>
        </w:tc>
      </w:tr>
      <w:tr w:rsidR="002A11E4" w:rsidRPr="00D370D2" w14:paraId="09198F27"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B8AB9B5" w14:textId="77777777" w:rsidR="002A11E4" w:rsidRPr="00D370D2" w:rsidRDefault="002A11E4" w:rsidP="002A11E4">
            <w:pPr>
              <w:widowControl/>
              <w:spacing w:before="120" w:after="120"/>
              <w:rPr>
                <w:noProof/>
              </w:rPr>
            </w:pPr>
            <w:r w:rsidRPr="00D370D2">
              <w:t>2340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4032E72" w14:textId="77777777" w:rsidR="002A11E4" w:rsidRPr="00D370D2" w:rsidRDefault="002A11E4" w:rsidP="002A11E4">
            <w:pPr>
              <w:widowControl/>
              <w:spacing w:before="120" w:after="120"/>
              <w:rPr>
                <w:noProof/>
              </w:rPr>
            </w:pPr>
            <w:r w:rsidRPr="00D370D2">
              <w:t>Panonske sipine celinskih predelov</w:t>
            </w:r>
          </w:p>
        </w:tc>
      </w:tr>
      <w:tr w:rsidR="002A11E4" w:rsidRPr="00D370D2" w14:paraId="006AD20F"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4958670" w14:textId="77777777" w:rsidR="002A11E4" w:rsidRPr="00D370D2" w:rsidRDefault="002A11E4" w:rsidP="002A11E4">
            <w:pPr>
              <w:widowControl/>
              <w:spacing w:before="120" w:after="120"/>
              <w:rPr>
                <w:noProof/>
              </w:rPr>
            </w:pPr>
            <w:r w:rsidRPr="00D370D2">
              <w:t>91N0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67534429" w14:textId="77777777" w:rsidR="002A11E4" w:rsidRPr="00D370D2" w:rsidRDefault="002A11E4" w:rsidP="002A11E4">
            <w:pPr>
              <w:widowControl/>
              <w:spacing w:before="120" w:after="120"/>
              <w:rPr>
                <w:noProof/>
              </w:rPr>
            </w:pPr>
            <w:r w:rsidRPr="00D370D2">
              <w:t>Grmišča panonskih sipin (</w:t>
            </w:r>
            <w:r w:rsidRPr="00D370D2">
              <w:rPr>
                <w:i/>
              </w:rPr>
              <w:t>Junipero-Populetum albae</w:t>
            </w:r>
            <w:r w:rsidRPr="00D370D2">
              <w:t>) v celinskih predelih</w:t>
            </w:r>
          </w:p>
        </w:tc>
      </w:tr>
      <w:tr w:rsidR="002A11E4" w:rsidRPr="00D370D2" w14:paraId="04CC94C9" w14:textId="77777777" w:rsidTr="005565D7">
        <w:trPr>
          <w:cantSplit/>
          <w:trHeight w:val="283"/>
        </w:trPr>
        <w:tc>
          <w:tcPr>
            <w:tcW w:w="9067"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1D0931EA" w14:textId="77777777" w:rsidR="002A11E4" w:rsidRPr="00D370D2" w:rsidRDefault="002A11E4" w:rsidP="002A11E4">
            <w:pPr>
              <w:widowControl/>
              <w:spacing w:before="120" w:after="120"/>
              <w:rPr>
                <w:b/>
                <w:bCs/>
                <w:noProof/>
              </w:rPr>
            </w:pPr>
            <w:r w:rsidRPr="00D370D2">
              <w:rPr>
                <w:b/>
              </w:rPr>
              <w:t>Skalnati habitati</w:t>
            </w:r>
          </w:p>
        </w:tc>
      </w:tr>
      <w:tr w:rsidR="002A11E4" w:rsidRPr="00D370D2" w14:paraId="295F3A3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7749988" w14:textId="77777777" w:rsidR="002A11E4" w:rsidRPr="00D370D2" w:rsidRDefault="002A11E4" w:rsidP="002A11E4">
            <w:pPr>
              <w:widowControl/>
              <w:spacing w:before="120" w:after="120"/>
              <w:rPr>
                <w:noProof/>
              </w:rPr>
            </w:pPr>
            <w:r w:rsidRPr="00D370D2">
              <w:t>8110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F32C293" w14:textId="77777777" w:rsidR="002A11E4" w:rsidRPr="00D370D2" w:rsidRDefault="002A11E4" w:rsidP="002A11E4">
            <w:pPr>
              <w:widowControl/>
              <w:spacing w:before="120" w:after="120"/>
              <w:rPr>
                <w:noProof/>
              </w:rPr>
            </w:pPr>
            <w:r w:rsidRPr="00D370D2">
              <w:t>Silikatna melišča montanskega pasu do snežne meje (</w:t>
            </w:r>
            <w:r w:rsidRPr="00D370D2">
              <w:rPr>
                <w:i/>
                <w:iCs/>
              </w:rPr>
              <w:t>Androsacetalia alpinae</w:t>
            </w:r>
            <w:r w:rsidRPr="00D370D2">
              <w:t xml:space="preserve"> in </w:t>
            </w:r>
            <w:r w:rsidRPr="00D370D2">
              <w:rPr>
                <w:i/>
                <w:iCs/>
              </w:rPr>
              <w:t>Galeopsietalia ladani</w:t>
            </w:r>
            <w:r w:rsidRPr="00D370D2">
              <w:t>)</w:t>
            </w:r>
          </w:p>
        </w:tc>
      </w:tr>
      <w:tr w:rsidR="002A11E4" w:rsidRPr="00D370D2" w14:paraId="11F64A6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548843A" w14:textId="77777777" w:rsidR="002A11E4" w:rsidRPr="00D370D2" w:rsidRDefault="002A11E4" w:rsidP="002A11E4">
            <w:pPr>
              <w:widowControl/>
              <w:spacing w:before="120" w:after="120"/>
              <w:rPr>
                <w:noProof/>
              </w:rPr>
            </w:pPr>
            <w:r w:rsidRPr="00D370D2">
              <w:t>8120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A058CC6" w14:textId="77777777" w:rsidR="002A11E4" w:rsidRPr="00D370D2" w:rsidRDefault="002A11E4" w:rsidP="002A11E4">
            <w:pPr>
              <w:widowControl/>
              <w:spacing w:before="120" w:after="120"/>
              <w:rPr>
                <w:noProof/>
              </w:rPr>
            </w:pPr>
            <w:r w:rsidRPr="00D370D2">
              <w:t>Karbonatna melišča od montanskega do alpinskega pasu (</w:t>
            </w:r>
            <w:r w:rsidRPr="00D370D2">
              <w:rPr>
                <w:i/>
                <w:iCs/>
              </w:rPr>
              <w:t>Thlaspietea rotundifolii</w:t>
            </w:r>
            <w:r w:rsidRPr="00D370D2">
              <w:t>)</w:t>
            </w:r>
          </w:p>
        </w:tc>
      </w:tr>
      <w:tr w:rsidR="002A11E4" w:rsidRPr="00D370D2" w14:paraId="78BC4D2E"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090BC97" w14:textId="77777777" w:rsidR="002A11E4" w:rsidRPr="00D370D2" w:rsidRDefault="002A11E4" w:rsidP="002A11E4">
            <w:pPr>
              <w:widowControl/>
              <w:spacing w:before="120" w:after="120"/>
              <w:rPr>
                <w:noProof/>
              </w:rPr>
            </w:pPr>
            <w:r w:rsidRPr="00D370D2">
              <w:t>8130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B9FB3AA" w14:textId="77777777" w:rsidR="002A11E4" w:rsidRPr="00D370D2" w:rsidRDefault="002A11E4" w:rsidP="002A11E4">
            <w:pPr>
              <w:widowControl/>
              <w:spacing w:before="120" w:after="120"/>
              <w:rPr>
                <w:noProof/>
              </w:rPr>
            </w:pPr>
            <w:r w:rsidRPr="00D370D2">
              <w:t>Zahodnosredozemska in termofilna melišča</w:t>
            </w:r>
          </w:p>
        </w:tc>
      </w:tr>
      <w:tr w:rsidR="002A11E4" w:rsidRPr="00D370D2" w14:paraId="6264543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6AE9E867" w14:textId="77777777" w:rsidR="002A11E4" w:rsidRPr="00D370D2" w:rsidRDefault="002A11E4" w:rsidP="002A11E4">
            <w:pPr>
              <w:widowControl/>
              <w:spacing w:before="120" w:after="120"/>
              <w:rPr>
                <w:noProof/>
              </w:rPr>
            </w:pPr>
            <w:r w:rsidRPr="00D370D2">
              <w:t>8140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2A8599A7" w14:textId="77777777" w:rsidR="002A11E4" w:rsidRPr="00D370D2" w:rsidRDefault="002A11E4" w:rsidP="002A11E4">
            <w:pPr>
              <w:widowControl/>
              <w:spacing w:before="120" w:after="120"/>
              <w:rPr>
                <w:noProof/>
              </w:rPr>
            </w:pPr>
            <w:r w:rsidRPr="00D370D2">
              <w:t>Vzhodnosredozemska melišča</w:t>
            </w:r>
          </w:p>
        </w:tc>
      </w:tr>
      <w:tr w:rsidR="002A11E4" w:rsidRPr="00D370D2" w14:paraId="77BBFD1C"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008752" w14:textId="77777777" w:rsidR="002A11E4" w:rsidRPr="00D370D2" w:rsidRDefault="002A11E4" w:rsidP="002A11E4">
            <w:pPr>
              <w:widowControl/>
              <w:spacing w:before="120" w:after="120"/>
              <w:rPr>
                <w:noProof/>
              </w:rPr>
            </w:pPr>
            <w:r w:rsidRPr="00D370D2">
              <w:t>8150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3554227E" w14:textId="77777777" w:rsidR="002A11E4" w:rsidRPr="00D370D2" w:rsidRDefault="002A11E4" w:rsidP="002A11E4">
            <w:pPr>
              <w:widowControl/>
              <w:spacing w:before="120" w:after="120"/>
              <w:rPr>
                <w:noProof/>
              </w:rPr>
            </w:pPr>
            <w:r w:rsidRPr="00D370D2">
              <w:t>Silikatna melišča hribovite srednje Evrope</w:t>
            </w:r>
          </w:p>
        </w:tc>
      </w:tr>
      <w:tr w:rsidR="002A11E4" w:rsidRPr="00D370D2" w14:paraId="13ABBD3D"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1EA0400" w14:textId="77777777" w:rsidR="002A11E4" w:rsidRPr="00D370D2" w:rsidRDefault="002A11E4" w:rsidP="002A11E4">
            <w:pPr>
              <w:widowControl/>
              <w:spacing w:before="120" w:after="120"/>
              <w:rPr>
                <w:noProof/>
              </w:rPr>
            </w:pPr>
            <w:r w:rsidRPr="00D370D2">
              <w:t>8160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09A82BFA" w14:textId="77777777" w:rsidR="002A11E4" w:rsidRPr="00D370D2" w:rsidRDefault="002A11E4" w:rsidP="002A11E4">
            <w:pPr>
              <w:widowControl/>
              <w:spacing w:before="120" w:after="120"/>
              <w:rPr>
                <w:noProof/>
              </w:rPr>
            </w:pPr>
            <w:r w:rsidRPr="00D370D2">
              <w:t>Srednjeevropska karbonatna melišča v submontanskem in montanskem pasu</w:t>
            </w:r>
          </w:p>
        </w:tc>
      </w:tr>
      <w:tr w:rsidR="002A11E4" w:rsidRPr="00D370D2" w14:paraId="0519A496"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3E878619" w14:textId="77777777" w:rsidR="002A11E4" w:rsidRPr="00D370D2" w:rsidRDefault="002A11E4" w:rsidP="002A11E4">
            <w:pPr>
              <w:widowControl/>
              <w:spacing w:before="120" w:after="120"/>
              <w:rPr>
                <w:noProof/>
              </w:rPr>
            </w:pPr>
            <w:r w:rsidRPr="00D370D2">
              <w:t>8210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0303978" w14:textId="77777777" w:rsidR="002A11E4" w:rsidRPr="00D370D2" w:rsidRDefault="002A11E4" w:rsidP="002A11E4">
            <w:pPr>
              <w:widowControl/>
              <w:spacing w:before="120" w:after="120"/>
              <w:rPr>
                <w:noProof/>
              </w:rPr>
            </w:pPr>
            <w:r w:rsidRPr="00D370D2">
              <w:t>Karbonatna skalnata pobočja z vegetacijo skalnih razpok</w:t>
            </w:r>
          </w:p>
        </w:tc>
      </w:tr>
      <w:tr w:rsidR="002A11E4" w:rsidRPr="00D370D2" w14:paraId="3059FE89"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43CBC8DD" w14:textId="77777777" w:rsidR="002A11E4" w:rsidRPr="00D370D2" w:rsidRDefault="002A11E4" w:rsidP="002A11E4">
            <w:pPr>
              <w:widowControl/>
              <w:spacing w:before="120" w:after="120"/>
              <w:rPr>
                <w:noProof/>
              </w:rPr>
            </w:pPr>
            <w:r w:rsidRPr="00D370D2">
              <w:t>8220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BE58CDD" w14:textId="77777777" w:rsidR="002A11E4" w:rsidRPr="00D370D2" w:rsidRDefault="002A11E4" w:rsidP="002A11E4">
            <w:pPr>
              <w:widowControl/>
              <w:spacing w:before="120" w:after="120"/>
              <w:rPr>
                <w:noProof/>
              </w:rPr>
            </w:pPr>
            <w:r w:rsidRPr="00D370D2">
              <w:t>Silikatna skalnata pobočja z vegetacijo skalnih razpok</w:t>
            </w:r>
          </w:p>
        </w:tc>
      </w:tr>
      <w:tr w:rsidR="002A11E4" w:rsidRPr="00D370D2" w14:paraId="05071CE3"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0786982D" w14:textId="77777777" w:rsidR="002A11E4" w:rsidRPr="00D370D2" w:rsidRDefault="002A11E4" w:rsidP="002A11E4">
            <w:pPr>
              <w:widowControl/>
              <w:spacing w:before="120" w:after="120"/>
              <w:rPr>
                <w:noProof/>
              </w:rPr>
            </w:pPr>
            <w:r w:rsidRPr="00D370D2">
              <w:t>8230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188B7FC" w14:textId="77777777" w:rsidR="002A11E4" w:rsidRPr="00D370D2" w:rsidRDefault="002A11E4" w:rsidP="002A11E4">
            <w:pPr>
              <w:widowControl/>
              <w:spacing w:before="120" w:after="120"/>
              <w:rPr>
                <w:noProof/>
              </w:rPr>
            </w:pPr>
            <w:r w:rsidRPr="00D370D2">
              <w:t xml:space="preserve">Silikatne skale s pionirsko vegetacijo </w:t>
            </w:r>
            <w:r w:rsidRPr="00D370D2">
              <w:rPr>
                <w:i/>
              </w:rPr>
              <w:t>Sedo-Scleranthion</w:t>
            </w:r>
            <w:r w:rsidRPr="00D370D2">
              <w:t xml:space="preserve"> ali </w:t>
            </w:r>
            <w:r w:rsidRPr="00D370D2">
              <w:rPr>
                <w:i/>
              </w:rPr>
              <w:t>Sedo albi-Veronicion dillenii</w:t>
            </w:r>
          </w:p>
        </w:tc>
      </w:tr>
      <w:tr w:rsidR="002A11E4" w:rsidRPr="00D370D2" w14:paraId="7DD9D9C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7CEBD7E0" w14:textId="77777777" w:rsidR="002A11E4" w:rsidRPr="00D370D2" w:rsidRDefault="002A11E4" w:rsidP="002A11E4">
            <w:pPr>
              <w:widowControl/>
              <w:spacing w:before="120" w:after="120"/>
              <w:rPr>
                <w:noProof/>
              </w:rPr>
            </w:pPr>
            <w:r w:rsidRPr="00D370D2">
              <w:t>8310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7EC59B0A" w14:textId="77777777" w:rsidR="002A11E4" w:rsidRPr="00D370D2" w:rsidRDefault="002A11E4" w:rsidP="002A11E4">
            <w:pPr>
              <w:widowControl/>
              <w:spacing w:before="120" w:after="120"/>
              <w:rPr>
                <w:noProof/>
              </w:rPr>
            </w:pPr>
            <w:r w:rsidRPr="00D370D2">
              <w:t>Jame, ki niso odprte za javnost</w:t>
            </w:r>
          </w:p>
        </w:tc>
      </w:tr>
      <w:tr w:rsidR="002A11E4" w:rsidRPr="00D370D2" w14:paraId="47367D25"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2984669C" w14:textId="77777777" w:rsidR="002A11E4" w:rsidRPr="00D370D2" w:rsidRDefault="002A11E4" w:rsidP="002A11E4">
            <w:pPr>
              <w:widowControl/>
              <w:spacing w:before="120" w:after="120"/>
              <w:rPr>
                <w:noProof/>
              </w:rPr>
            </w:pPr>
            <w:r w:rsidRPr="00D370D2">
              <w:t>8320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576134E1" w14:textId="77777777" w:rsidR="002A11E4" w:rsidRPr="00D370D2" w:rsidRDefault="002A11E4" w:rsidP="002A11E4">
            <w:pPr>
              <w:widowControl/>
              <w:spacing w:before="120" w:after="120"/>
              <w:rPr>
                <w:noProof/>
              </w:rPr>
            </w:pPr>
            <w:r w:rsidRPr="00D370D2">
              <w:t>Polja lave in naravne jame v lavi</w:t>
            </w:r>
          </w:p>
        </w:tc>
      </w:tr>
      <w:tr w:rsidR="002A11E4" w:rsidRPr="00D370D2" w14:paraId="6C30CBF8" w14:textId="77777777" w:rsidTr="005565D7">
        <w:trPr>
          <w:cantSplit/>
          <w:trHeight w:val="283"/>
        </w:trPr>
        <w:tc>
          <w:tcPr>
            <w:tcW w:w="1555" w:type="dxa"/>
            <w:tcBorders>
              <w:top w:val="single" w:sz="4" w:space="0" w:color="auto"/>
              <w:left w:val="single" w:sz="4" w:space="0" w:color="auto"/>
              <w:bottom w:val="single" w:sz="4" w:space="0" w:color="auto"/>
              <w:right w:val="single" w:sz="4" w:space="0" w:color="auto"/>
            </w:tcBorders>
            <w:vAlign w:val="center"/>
            <w:hideMark/>
          </w:tcPr>
          <w:p w14:paraId="106BD361" w14:textId="77777777" w:rsidR="002A11E4" w:rsidRPr="00D370D2" w:rsidRDefault="002A11E4" w:rsidP="002A11E4">
            <w:pPr>
              <w:widowControl/>
              <w:spacing w:before="120" w:after="120"/>
              <w:rPr>
                <w:noProof/>
              </w:rPr>
            </w:pPr>
            <w:r w:rsidRPr="00D370D2">
              <w:t>8340</w:t>
            </w:r>
          </w:p>
        </w:tc>
        <w:tc>
          <w:tcPr>
            <w:tcW w:w="7512" w:type="dxa"/>
            <w:tcBorders>
              <w:top w:val="single" w:sz="4" w:space="0" w:color="auto"/>
              <w:left w:val="single" w:sz="4" w:space="0" w:color="auto"/>
              <w:bottom w:val="single" w:sz="4" w:space="0" w:color="auto"/>
              <w:right w:val="single" w:sz="4" w:space="0" w:color="auto"/>
            </w:tcBorders>
            <w:vAlign w:val="center"/>
            <w:hideMark/>
          </w:tcPr>
          <w:p w14:paraId="1398E909" w14:textId="77777777" w:rsidR="002A11E4" w:rsidRPr="00D370D2" w:rsidRDefault="002A11E4" w:rsidP="002A11E4">
            <w:pPr>
              <w:widowControl/>
              <w:spacing w:before="120" w:after="120"/>
              <w:rPr>
                <w:noProof/>
              </w:rPr>
            </w:pPr>
            <w:r w:rsidRPr="00D370D2">
              <w:t>Stalni ledeniki</w:t>
            </w:r>
          </w:p>
        </w:tc>
      </w:tr>
    </w:tbl>
    <w:p w14:paraId="580FE492" w14:textId="77777777" w:rsidR="002A11E4" w:rsidRPr="00D370D2" w:rsidRDefault="002A11E4" w:rsidP="002A11E4">
      <w:pPr>
        <w:widowControl/>
        <w:suppressAutoHyphens/>
        <w:spacing w:before="120" w:after="120"/>
        <w:rPr>
          <w:bCs/>
          <w:smallCaps/>
          <w:noProof/>
          <w:szCs w:val="28"/>
          <w:u w:val="single"/>
        </w:rPr>
      </w:pPr>
      <w:r w:rsidRPr="00D370D2">
        <w:br w:type="page"/>
      </w:r>
    </w:p>
    <w:p w14:paraId="74C0934C" w14:textId="25165585" w:rsidR="002A11E4" w:rsidRPr="00D370D2" w:rsidRDefault="002A11E4" w:rsidP="002A11E4">
      <w:pPr>
        <w:widowControl/>
        <w:suppressAutoHyphens/>
        <w:spacing w:before="120" w:after="120" w:line="360" w:lineRule="auto"/>
        <w:jc w:val="center"/>
        <w:rPr>
          <w:rFonts w:eastAsia="Calibri"/>
          <w:b/>
          <w:noProof/>
          <w:szCs w:val="22"/>
          <w:u w:val="single"/>
        </w:rPr>
      </w:pPr>
      <w:r w:rsidRPr="00D370D2">
        <w:rPr>
          <w:b/>
          <w:u w:val="single"/>
        </w:rPr>
        <w:t>PRILOGA II</w:t>
      </w:r>
      <w:r w:rsidRPr="00D370D2">
        <w:rPr>
          <w:b/>
          <w:u w:val="single"/>
        </w:rPr>
        <w:br/>
        <w:t>MORSKI EKOSISTEMI – HABITATNI TIPI IN SKUPINE HABITATNIH TIPOV IZ ČLENA 5(1) IN (2)</w:t>
      </w:r>
    </w:p>
    <w:p w14:paraId="1ADFB7C8" w14:textId="77777777" w:rsidR="002A11E4" w:rsidRPr="00D370D2" w:rsidRDefault="002A11E4" w:rsidP="002A11E4">
      <w:pPr>
        <w:widowControl/>
        <w:suppressAutoHyphens/>
        <w:spacing w:before="120" w:after="120" w:line="360" w:lineRule="auto"/>
        <w:rPr>
          <w:rFonts w:eastAsia="Calibri"/>
          <w:noProof/>
          <w:szCs w:val="22"/>
          <w:lang w:eastAsia="en-US"/>
        </w:rPr>
      </w:pPr>
    </w:p>
    <w:p w14:paraId="139A4029" w14:textId="77777777" w:rsidR="002A11E4" w:rsidRPr="00D370D2" w:rsidRDefault="002A11E4" w:rsidP="002A11E4">
      <w:pPr>
        <w:widowControl/>
        <w:suppressAutoHyphens/>
        <w:spacing w:before="120" w:after="120" w:line="360" w:lineRule="auto"/>
        <w:rPr>
          <w:rFonts w:eastAsia="Calibri"/>
          <w:noProof/>
          <w:szCs w:val="24"/>
        </w:rPr>
      </w:pPr>
      <w:r w:rsidRPr="00D370D2">
        <w:t>Spodnji seznam vključuje morske habitatne tipe iz člena 5(1) in (2), pa tudi sedem skupin navedenih habitatnih tipov, in sicer 1) podmorski travnik z morsko travo, 2) gozdovi makroalg, 3) z lupinarji poraslo dno, 4) podmorski travnik z apnenčastimi morskimi algami (maerl), 5) podmorski travnik s spuži, koralami in koralnimi združbami, 6) vrelci in hladni izviri ter 7) mehki sedimenti (manj kot 1 000 metrov globine). Predstavljena je tudi povezava s habitatnimi tipi iz Priloge I k Direktivi 92/43/EGS.</w:t>
      </w:r>
    </w:p>
    <w:p w14:paraId="1F9C29D5" w14:textId="77777777" w:rsidR="002A11E4" w:rsidRPr="00D370D2" w:rsidRDefault="002A11E4" w:rsidP="002A11E4">
      <w:pPr>
        <w:widowControl/>
        <w:suppressAutoHyphens/>
        <w:spacing w:before="120" w:after="120" w:line="360" w:lineRule="auto"/>
        <w:rPr>
          <w:rFonts w:eastAsia="Calibri"/>
          <w:i/>
          <w:noProof/>
          <w:szCs w:val="22"/>
        </w:rPr>
      </w:pPr>
      <w:r w:rsidRPr="00D370D2">
        <w:t>Uporabljena klasifikacija morskih habitatov, ki se razlikuje po morskih biogeografskih regijah, je pripravljena v skladu z Evropskim informacijskim sistemom o naravi (EUNIS), kot ga je leta 2022 za tipologijo morskih habitatov revidirala Evropska agencija za okolje (EEA). Informacije o povezanih habitatih, navedenih v Prilogi I k Direktivi Sveta 92/43/EGS, temeljijo na prehodu, ki ga je EEA objavila leta 2021</w:t>
      </w:r>
      <w:r w:rsidRPr="00D370D2">
        <w:rPr>
          <w:rFonts w:eastAsia="Calibri"/>
          <w:noProof/>
          <w:szCs w:val="22"/>
          <w:vertAlign w:val="superscript"/>
          <w:lang w:eastAsia="en-US"/>
        </w:rPr>
        <w:footnoteReference w:id="74"/>
      </w:r>
      <w:r w:rsidRPr="00D370D2">
        <w:t xml:space="preserve">. </w:t>
      </w:r>
    </w:p>
    <w:p w14:paraId="44FD880D" w14:textId="77777777" w:rsidR="002A11E4" w:rsidRPr="00D370D2" w:rsidRDefault="002A11E4" w:rsidP="002A11E4">
      <w:pPr>
        <w:keepNext/>
        <w:widowControl/>
        <w:suppressAutoHyphens/>
        <w:spacing w:before="120" w:after="120"/>
        <w:ind w:left="851" w:hanging="851"/>
        <w:jc w:val="both"/>
        <w:outlineLvl w:val="1"/>
        <w:rPr>
          <w:b/>
          <w:bCs/>
          <w:noProof/>
          <w:szCs w:val="26"/>
        </w:rPr>
      </w:pPr>
      <w:r w:rsidRPr="00D370D2">
        <w:rPr>
          <w:b/>
        </w:rPr>
        <w:t>1.</w:t>
      </w:r>
      <w:r w:rsidRPr="00D370D2">
        <w:rPr>
          <w:b/>
        </w:rPr>
        <w:tab/>
        <w:t>Skupina 1: Podmorski travnik z morsko travo</w:t>
      </w:r>
    </w:p>
    <w:tbl>
      <w:tblPr>
        <w:tblStyle w:val="TableGrid1"/>
        <w:tblW w:w="0" w:type="auto"/>
        <w:tblLook w:val="04A0" w:firstRow="1" w:lastRow="0" w:firstColumn="1" w:lastColumn="0" w:noHBand="0" w:noVBand="1"/>
      </w:tblPr>
      <w:tblGrid>
        <w:gridCol w:w="1024"/>
        <w:gridCol w:w="80"/>
        <w:gridCol w:w="6101"/>
        <w:gridCol w:w="2110"/>
      </w:tblGrid>
      <w:tr w:rsidR="002A11E4" w:rsidRPr="00D370D2" w14:paraId="57692E27"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D5932FD" w14:textId="77777777" w:rsidR="002A11E4" w:rsidRPr="00D370D2" w:rsidRDefault="002A11E4" w:rsidP="002A11E4">
            <w:pPr>
              <w:widowControl/>
              <w:spacing w:before="120" w:after="120"/>
              <w:rPr>
                <w:b/>
                <w:noProof/>
              </w:rPr>
            </w:pPr>
            <w:r w:rsidRPr="00D370D2">
              <w:rPr>
                <w:b/>
              </w:rPr>
              <w:t>Oznaka EUNIS</w:t>
            </w:r>
          </w:p>
        </w:tc>
        <w:tc>
          <w:tcPr>
            <w:tcW w:w="6181" w:type="dxa"/>
            <w:gridSpan w:val="2"/>
            <w:tcBorders>
              <w:top w:val="single" w:sz="4" w:space="0" w:color="auto"/>
              <w:left w:val="single" w:sz="4" w:space="0" w:color="auto"/>
              <w:bottom w:val="single" w:sz="4" w:space="0" w:color="auto"/>
              <w:right w:val="single" w:sz="4" w:space="0" w:color="auto"/>
            </w:tcBorders>
            <w:hideMark/>
          </w:tcPr>
          <w:p w14:paraId="7205ECB3" w14:textId="77777777" w:rsidR="002A11E4" w:rsidRPr="00D370D2" w:rsidRDefault="002A11E4" w:rsidP="002A11E4">
            <w:pPr>
              <w:widowControl/>
              <w:spacing w:before="120" w:after="120"/>
              <w:rPr>
                <w:b/>
                <w:noProof/>
              </w:rPr>
            </w:pPr>
            <w:r w:rsidRPr="00D370D2">
              <w:rPr>
                <w:b/>
              </w:rPr>
              <w:t>Ime habitatnega tipa EUNIS</w:t>
            </w:r>
          </w:p>
        </w:tc>
        <w:tc>
          <w:tcPr>
            <w:tcW w:w="2110" w:type="dxa"/>
            <w:tcBorders>
              <w:top w:val="single" w:sz="4" w:space="0" w:color="auto"/>
              <w:left w:val="single" w:sz="4" w:space="0" w:color="auto"/>
              <w:bottom w:val="single" w:sz="4" w:space="0" w:color="auto"/>
              <w:right w:val="single" w:sz="4" w:space="0" w:color="auto"/>
            </w:tcBorders>
          </w:tcPr>
          <w:p w14:paraId="6856723B" w14:textId="77777777" w:rsidR="002A11E4" w:rsidRPr="00D370D2" w:rsidRDefault="002A11E4" w:rsidP="002A11E4">
            <w:pPr>
              <w:widowControl/>
              <w:spacing w:before="120" w:after="120"/>
              <w:rPr>
                <w:b/>
                <w:noProof/>
              </w:rPr>
            </w:pPr>
            <w:r w:rsidRPr="00D370D2">
              <w:rPr>
                <w:b/>
              </w:rPr>
              <w:t xml:space="preserve">Povezana oznaka habitatnega tipa, kot je navedena v Prilogi I k Direktivi Sveta 92/43/EGS </w:t>
            </w:r>
          </w:p>
        </w:tc>
      </w:tr>
      <w:tr w:rsidR="002A11E4" w:rsidRPr="00D370D2" w14:paraId="5507E148" w14:textId="77777777" w:rsidTr="005565D7">
        <w:trPr>
          <w:cantSplit/>
          <w:trHeight w:val="283"/>
        </w:trPr>
        <w:tc>
          <w:tcPr>
            <w:tcW w:w="9315"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91C7D82"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3A570935"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2A5A6724" w14:textId="77777777" w:rsidR="002A11E4" w:rsidRPr="00D370D2" w:rsidRDefault="002A11E4" w:rsidP="002A11E4">
            <w:pPr>
              <w:widowControl/>
              <w:spacing w:before="120" w:after="120"/>
              <w:rPr>
                <w:noProof/>
              </w:rPr>
            </w:pPr>
            <w:r w:rsidRPr="00D370D2">
              <w:t>MA522</w:t>
            </w:r>
          </w:p>
        </w:tc>
        <w:tc>
          <w:tcPr>
            <w:tcW w:w="6181" w:type="dxa"/>
            <w:gridSpan w:val="2"/>
            <w:tcBorders>
              <w:top w:val="single" w:sz="4" w:space="0" w:color="auto"/>
              <w:left w:val="single" w:sz="4" w:space="0" w:color="auto"/>
              <w:bottom w:val="single" w:sz="4" w:space="0" w:color="auto"/>
              <w:right w:val="single" w:sz="4" w:space="0" w:color="auto"/>
            </w:tcBorders>
            <w:hideMark/>
          </w:tcPr>
          <w:p w14:paraId="69339DB4" w14:textId="77777777" w:rsidR="002A11E4" w:rsidRPr="00D370D2" w:rsidRDefault="002A11E4" w:rsidP="002A11E4">
            <w:pPr>
              <w:widowControl/>
              <w:spacing w:before="120" w:after="120"/>
              <w:rPr>
                <w:noProof/>
              </w:rPr>
            </w:pPr>
            <w:r w:rsidRPr="00D370D2">
              <w:t>Podmorski travnik z morsko travo na atlantskem litoralnem pesku</w:t>
            </w:r>
          </w:p>
        </w:tc>
        <w:tc>
          <w:tcPr>
            <w:tcW w:w="2110" w:type="dxa"/>
            <w:tcBorders>
              <w:top w:val="single" w:sz="4" w:space="0" w:color="auto"/>
              <w:left w:val="single" w:sz="4" w:space="0" w:color="auto"/>
              <w:bottom w:val="single" w:sz="4" w:space="0" w:color="auto"/>
              <w:right w:val="single" w:sz="4" w:space="0" w:color="auto"/>
            </w:tcBorders>
          </w:tcPr>
          <w:p w14:paraId="7C35E31F" w14:textId="77777777" w:rsidR="002A11E4" w:rsidRPr="00D370D2" w:rsidRDefault="002A11E4" w:rsidP="002A11E4">
            <w:pPr>
              <w:widowControl/>
              <w:spacing w:before="120" w:after="120"/>
              <w:rPr>
                <w:noProof/>
              </w:rPr>
            </w:pPr>
            <w:r w:rsidRPr="00D370D2">
              <w:t>1140; 1160</w:t>
            </w:r>
          </w:p>
        </w:tc>
      </w:tr>
      <w:tr w:rsidR="002A11E4" w:rsidRPr="00D370D2" w14:paraId="1F66D76D"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3809144A" w14:textId="77777777" w:rsidR="002A11E4" w:rsidRPr="00D370D2" w:rsidRDefault="002A11E4" w:rsidP="002A11E4">
            <w:pPr>
              <w:widowControl/>
              <w:spacing w:before="120" w:after="120"/>
              <w:rPr>
                <w:noProof/>
              </w:rPr>
            </w:pPr>
            <w:r w:rsidRPr="00D370D2">
              <w:t>MA623</w:t>
            </w:r>
          </w:p>
        </w:tc>
        <w:tc>
          <w:tcPr>
            <w:tcW w:w="6181" w:type="dxa"/>
            <w:gridSpan w:val="2"/>
            <w:tcBorders>
              <w:top w:val="single" w:sz="4" w:space="0" w:color="auto"/>
              <w:left w:val="single" w:sz="4" w:space="0" w:color="auto"/>
              <w:bottom w:val="single" w:sz="4" w:space="0" w:color="auto"/>
              <w:right w:val="single" w:sz="4" w:space="0" w:color="auto"/>
            </w:tcBorders>
            <w:hideMark/>
          </w:tcPr>
          <w:p w14:paraId="4F5C3326" w14:textId="77777777" w:rsidR="002A11E4" w:rsidRPr="00D370D2" w:rsidRDefault="002A11E4" w:rsidP="002A11E4">
            <w:pPr>
              <w:widowControl/>
              <w:spacing w:before="120" w:after="120"/>
              <w:rPr>
                <w:noProof/>
              </w:rPr>
            </w:pPr>
            <w:r w:rsidRPr="00D370D2">
              <w:t>Podmorski travnik z morsko travo na atlantskem litoralnem mulju</w:t>
            </w:r>
          </w:p>
        </w:tc>
        <w:tc>
          <w:tcPr>
            <w:tcW w:w="2110" w:type="dxa"/>
            <w:tcBorders>
              <w:top w:val="single" w:sz="4" w:space="0" w:color="auto"/>
              <w:left w:val="single" w:sz="4" w:space="0" w:color="auto"/>
              <w:bottom w:val="single" w:sz="4" w:space="0" w:color="auto"/>
              <w:right w:val="single" w:sz="4" w:space="0" w:color="auto"/>
            </w:tcBorders>
          </w:tcPr>
          <w:p w14:paraId="1F231199" w14:textId="77777777" w:rsidR="002A11E4" w:rsidRPr="00D370D2" w:rsidRDefault="002A11E4" w:rsidP="002A11E4">
            <w:pPr>
              <w:widowControl/>
              <w:spacing w:before="120" w:after="120"/>
              <w:rPr>
                <w:noProof/>
              </w:rPr>
            </w:pPr>
            <w:r w:rsidRPr="00D370D2">
              <w:t>1140; 1160</w:t>
            </w:r>
          </w:p>
        </w:tc>
      </w:tr>
      <w:tr w:rsidR="002A11E4" w:rsidRPr="00D370D2" w14:paraId="0E13BB12"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76336F5" w14:textId="77777777" w:rsidR="002A11E4" w:rsidRPr="00D370D2" w:rsidRDefault="002A11E4" w:rsidP="002A11E4">
            <w:pPr>
              <w:widowControl/>
              <w:spacing w:before="120" w:after="120"/>
              <w:rPr>
                <w:noProof/>
              </w:rPr>
            </w:pPr>
            <w:r w:rsidRPr="00D370D2">
              <w:t>MB522</w:t>
            </w:r>
          </w:p>
        </w:tc>
        <w:tc>
          <w:tcPr>
            <w:tcW w:w="6181" w:type="dxa"/>
            <w:gridSpan w:val="2"/>
            <w:tcBorders>
              <w:top w:val="single" w:sz="4" w:space="0" w:color="auto"/>
              <w:left w:val="single" w:sz="4" w:space="0" w:color="auto"/>
              <w:bottom w:val="single" w:sz="4" w:space="0" w:color="auto"/>
              <w:right w:val="single" w:sz="4" w:space="0" w:color="auto"/>
            </w:tcBorders>
            <w:hideMark/>
          </w:tcPr>
          <w:p w14:paraId="44401DFC" w14:textId="77777777" w:rsidR="002A11E4" w:rsidRPr="00D370D2" w:rsidRDefault="002A11E4" w:rsidP="002A11E4">
            <w:pPr>
              <w:widowControl/>
              <w:spacing w:before="120" w:after="120"/>
              <w:rPr>
                <w:noProof/>
              </w:rPr>
            </w:pPr>
            <w:r w:rsidRPr="00D370D2">
              <w:t>Podmorski travnik z morsko travo na atlantskem infralitoralnem pesku</w:t>
            </w:r>
          </w:p>
        </w:tc>
        <w:tc>
          <w:tcPr>
            <w:tcW w:w="2110" w:type="dxa"/>
            <w:tcBorders>
              <w:top w:val="single" w:sz="4" w:space="0" w:color="auto"/>
              <w:left w:val="single" w:sz="4" w:space="0" w:color="auto"/>
              <w:bottom w:val="single" w:sz="4" w:space="0" w:color="auto"/>
              <w:right w:val="single" w:sz="4" w:space="0" w:color="auto"/>
            </w:tcBorders>
          </w:tcPr>
          <w:p w14:paraId="6ACB233D" w14:textId="77777777" w:rsidR="002A11E4" w:rsidRPr="00D370D2" w:rsidRDefault="002A11E4" w:rsidP="002A11E4">
            <w:pPr>
              <w:widowControl/>
              <w:spacing w:before="120" w:after="120"/>
              <w:rPr>
                <w:noProof/>
              </w:rPr>
            </w:pPr>
            <w:r w:rsidRPr="00D370D2">
              <w:t>1110; 1150; 1160</w:t>
            </w:r>
          </w:p>
        </w:tc>
      </w:tr>
      <w:tr w:rsidR="002A11E4" w:rsidRPr="00D370D2" w14:paraId="3C1D2506" w14:textId="77777777" w:rsidTr="005565D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5FC6833" w14:textId="77777777" w:rsidR="002A11E4" w:rsidRPr="00D370D2" w:rsidRDefault="002A11E4" w:rsidP="002A11E4">
            <w:pPr>
              <w:pageBreakBefore/>
              <w:widowControl/>
              <w:spacing w:before="120" w:after="120"/>
              <w:rPr>
                <w:b/>
                <w:noProof/>
              </w:rPr>
            </w:pPr>
            <w:r w:rsidRPr="00D370D2">
              <w:rPr>
                <w:b/>
              </w:rPr>
              <w:t>Baltsko morje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5F362B04" w14:textId="77777777" w:rsidR="002A11E4" w:rsidRPr="00D370D2" w:rsidRDefault="002A11E4" w:rsidP="002A11E4">
            <w:pPr>
              <w:widowControl/>
              <w:spacing w:before="120" w:after="120"/>
              <w:rPr>
                <w:b/>
                <w:noProof/>
              </w:rPr>
            </w:pPr>
          </w:p>
        </w:tc>
      </w:tr>
      <w:tr w:rsidR="002A11E4" w:rsidRPr="00D370D2" w14:paraId="565EBD2D"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45223896" w14:textId="77777777" w:rsidR="002A11E4" w:rsidRPr="00D370D2" w:rsidRDefault="002A11E4" w:rsidP="002A11E4">
            <w:pPr>
              <w:widowControl/>
              <w:spacing w:before="120" w:after="120"/>
              <w:rPr>
                <w:noProof/>
              </w:rPr>
            </w:pPr>
            <w:r w:rsidRPr="00D370D2">
              <w:t>MA332</w:t>
            </w:r>
          </w:p>
        </w:tc>
        <w:tc>
          <w:tcPr>
            <w:tcW w:w="6181" w:type="dxa"/>
            <w:gridSpan w:val="2"/>
            <w:tcBorders>
              <w:top w:val="single" w:sz="4" w:space="0" w:color="auto"/>
              <w:left w:val="single" w:sz="4" w:space="0" w:color="auto"/>
              <w:bottom w:val="single" w:sz="4" w:space="0" w:color="auto"/>
              <w:right w:val="single" w:sz="4" w:space="0" w:color="auto"/>
            </w:tcBorders>
            <w:hideMark/>
          </w:tcPr>
          <w:p w14:paraId="4CE1B16D" w14:textId="77777777" w:rsidR="002A11E4" w:rsidRPr="00D370D2" w:rsidRDefault="002A11E4" w:rsidP="002A11E4">
            <w:pPr>
              <w:widowControl/>
              <w:spacing w:before="120" w:after="120"/>
              <w:rPr>
                <w:noProof/>
              </w:rPr>
            </w:pPr>
            <w:r w:rsidRPr="00D370D2">
              <w:t>Baltski hidrolitoralni grobi sediment, za katerega je značilna potopljena vegetacija</w:t>
            </w:r>
          </w:p>
        </w:tc>
        <w:tc>
          <w:tcPr>
            <w:tcW w:w="2110" w:type="dxa"/>
            <w:tcBorders>
              <w:top w:val="single" w:sz="4" w:space="0" w:color="auto"/>
              <w:left w:val="single" w:sz="4" w:space="0" w:color="auto"/>
              <w:bottom w:val="single" w:sz="4" w:space="0" w:color="auto"/>
              <w:right w:val="single" w:sz="4" w:space="0" w:color="auto"/>
            </w:tcBorders>
          </w:tcPr>
          <w:p w14:paraId="096081C3" w14:textId="77777777" w:rsidR="002A11E4" w:rsidRPr="00D370D2" w:rsidRDefault="002A11E4" w:rsidP="002A11E4">
            <w:pPr>
              <w:widowControl/>
              <w:spacing w:before="120" w:after="120"/>
              <w:rPr>
                <w:noProof/>
              </w:rPr>
            </w:pPr>
            <w:r w:rsidRPr="00D370D2">
              <w:t>1130; 1160; 1610; 1620</w:t>
            </w:r>
          </w:p>
        </w:tc>
      </w:tr>
      <w:tr w:rsidR="002A11E4" w:rsidRPr="00D370D2" w14:paraId="7F8DF70C"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0B8C4F0D" w14:textId="77777777" w:rsidR="002A11E4" w:rsidRPr="00D370D2" w:rsidRDefault="002A11E4" w:rsidP="002A11E4">
            <w:pPr>
              <w:widowControl/>
              <w:spacing w:before="120" w:after="120"/>
              <w:rPr>
                <w:noProof/>
              </w:rPr>
            </w:pPr>
            <w:r w:rsidRPr="00D370D2">
              <w:t>MA432</w:t>
            </w:r>
          </w:p>
        </w:tc>
        <w:tc>
          <w:tcPr>
            <w:tcW w:w="6181" w:type="dxa"/>
            <w:gridSpan w:val="2"/>
            <w:tcBorders>
              <w:top w:val="single" w:sz="4" w:space="0" w:color="auto"/>
              <w:left w:val="single" w:sz="4" w:space="0" w:color="auto"/>
              <w:bottom w:val="single" w:sz="4" w:space="0" w:color="auto"/>
              <w:right w:val="single" w:sz="4" w:space="0" w:color="auto"/>
            </w:tcBorders>
          </w:tcPr>
          <w:p w14:paraId="20C16830" w14:textId="77777777" w:rsidR="002A11E4" w:rsidRPr="00D370D2" w:rsidRDefault="002A11E4" w:rsidP="002A11E4">
            <w:pPr>
              <w:widowControl/>
              <w:spacing w:before="120" w:after="120"/>
              <w:rPr>
                <w:noProof/>
              </w:rPr>
            </w:pPr>
            <w:r w:rsidRPr="00D370D2">
              <w:t xml:space="preserve">Baltski hidrolitoralni premešani sediment, za katerega je značilna potopljena vegetacija </w:t>
            </w:r>
          </w:p>
        </w:tc>
        <w:tc>
          <w:tcPr>
            <w:tcW w:w="2110" w:type="dxa"/>
            <w:tcBorders>
              <w:top w:val="single" w:sz="4" w:space="0" w:color="auto"/>
              <w:left w:val="single" w:sz="4" w:space="0" w:color="auto"/>
              <w:bottom w:val="single" w:sz="4" w:space="0" w:color="auto"/>
              <w:right w:val="single" w:sz="4" w:space="0" w:color="auto"/>
            </w:tcBorders>
          </w:tcPr>
          <w:p w14:paraId="36C6B156" w14:textId="77777777" w:rsidR="002A11E4" w:rsidRPr="00D370D2" w:rsidRDefault="002A11E4" w:rsidP="002A11E4">
            <w:pPr>
              <w:widowControl/>
              <w:spacing w:before="120" w:after="120"/>
              <w:rPr>
                <w:noProof/>
              </w:rPr>
            </w:pPr>
            <w:r w:rsidRPr="00D370D2">
              <w:t>1130; 1140; 1160; 1610</w:t>
            </w:r>
          </w:p>
        </w:tc>
      </w:tr>
      <w:tr w:rsidR="002A11E4" w:rsidRPr="00D370D2" w14:paraId="1AE34D1F"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044B7A27" w14:textId="77777777" w:rsidR="002A11E4" w:rsidRPr="00D370D2" w:rsidRDefault="002A11E4" w:rsidP="002A11E4">
            <w:pPr>
              <w:widowControl/>
              <w:spacing w:before="120" w:after="120"/>
              <w:rPr>
                <w:noProof/>
              </w:rPr>
            </w:pPr>
            <w:r w:rsidRPr="00D370D2">
              <w:t>MA532</w:t>
            </w:r>
          </w:p>
        </w:tc>
        <w:tc>
          <w:tcPr>
            <w:tcW w:w="6181" w:type="dxa"/>
            <w:gridSpan w:val="2"/>
            <w:tcBorders>
              <w:top w:val="single" w:sz="4" w:space="0" w:color="auto"/>
              <w:left w:val="single" w:sz="4" w:space="0" w:color="auto"/>
              <w:bottom w:val="single" w:sz="4" w:space="0" w:color="auto"/>
              <w:right w:val="single" w:sz="4" w:space="0" w:color="auto"/>
            </w:tcBorders>
          </w:tcPr>
          <w:p w14:paraId="5E99E822" w14:textId="77777777" w:rsidR="002A11E4" w:rsidRPr="00D370D2" w:rsidRDefault="002A11E4" w:rsidP="002A11E4">
            <w:pPr>
              <w:widowControl/>
              <w:spacing w:before="120" w:after="120"/>
              <w:rPr>
                <w:noProof/>
              </w:rPr>
            </w:pPr>
            <w:r w:rsidRPr="00D370D2">
              <w:t>Baltski hidrolitoralni pesek, za katerega so značilne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516B4282" w14:textId="77777777" w:rsidR="002A11E4" w:rsidRPr="00D370D2" w:rsidRDefault="002A11E4" w:rsidP="002A11E4">
            <w:pPr>
              <w:widowControl/>
              <w:spacing w:before="120" w:after="120"/>
              <w:rPr>
                <w:noProof/>
              </w:rPr>
            </w:pPr>
            <w:r w:rsidRPr="00D370D2">
              <w:t>1130; 1140; 1160; 1610</w:t>
            </w:r>
          </w:p>
        </w:tc>
      </w:tr>
      <w:tr w:rsidR="002A11E4" w:rsidRPr="00D370D2" w14:paraId="5F01D2FB"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hideMark/>
          </w:tcPr>
          <w:p w14:paraId="1D125436" w14:textId="77777777" w:rsidR="002A11E4" w:rsidRPr="00D370D2" w:rsidRDefault="002A11E4" w:rsidP="002A11E4">
            <w:pPr>
              <w:widowControl/>
              <w:spacing w:before="120" w:after="120"/>
              <w:rPr>
                <w:noProof/>
              </w:rPr>
            </w:pPr>
            <w:r w:rsidRPr="00D370D2">
              <w:t>MA632</w:t>
            </w:r>
          </w:p>
        </w:tc>
        <w:tc>
          <w:tcPr>
            <w:tcW w:w="6181" w:type="dxa"/>
            <w:gridSpan w:val="2"/>
            <w:tcBorders>
              <w:top w:val="single" w:sz="4" w:space="0" w:color="auto"/>
              <w:left w:val="single" w:sz="4" w:space="0" w:color="auto"/>
              <w:bottom w:val="single" w:sz="4" w:space="0" w:color="auto"/>
              <w:right w:val="single" w:sz="4" w:space="0" w:color="auto"/>
            </w:tcBorders>
            <w:hideMark/>
          </w:tcPr>
          <w:p w14:paraId="63356D10" w14:textId="77777777" w:rsidR="002A11E4" w:rsidRPr="00D370D2" w:rsidRDefault="002A11E4" w:rsidP="002A11E4">
            <w:pPr>
              <w:widowControl/>
              <w:spacing w:before="120" w:after="120"/>
              <w:rPr>
                <w:noProof/>
              </w:rPr>
            </w:pPr>
            <w:r w:rsidRPr="00D370D2">
              <w:t>Baltski hidrolitoralni mulj, na katerem prevladujejo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13A5E9AA" w14:textId="77777777" w:rsidR="002A11E4" w:rsidRPr="00D370D2" w:rsidRDefault="002A11E4" w:rsidP="002A11E4">
            <w:pPr>
              <w:widowControl/>
              <w:spacing w:before="120" w:after="120"/>
              <w:rPr>
                <w:noProof/>
              </w:rPr>
            </w:pPr>
            <w:r w:rsidRPr="00D370D2">
              <w:t>1130; 1140; 1160; 1650</w:t>
            </w:r>
          </w:p>
        </w:tc>
      </w:tr>
      <w:tr w:rsidR="002A11E4" w:rsidRPr="00D370D2" w14:paraId="342F7F60"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407D82C" w14:textId="77777777" w:rsidR="002A11E4" w:rsidRPr="00D370D2" w:rsidRDefault="002A11E4" w:rsidP="002A11E4">
            <w:pPr>
              <w:widowControl/>
              <w:spacing w:before="120" w:after="120"/>
              <w:rPr>
                <w:noProof/>
              </w:rPr>
            </w:pPr>
            <w:r w:rsidRPr="00D370D2">
              <w:t>MB332</w:t>
            </w:r>
          </w:p>
        </w:tc>
        <w:tc>
          <w:tcPr>
            <w:tcW w:w="6181" w:type="dxa"/>
            <w:gridSpan w:val="2"/>
            <w:tcBorders>
              <w:top w:val="single" w:sz="4" w:space="0" w:color="auto"/>
              <w:left w:val="single" w:sz="4" w:space="0" w:color="auto"/>
              <w:bottom w:val="single" w:sz="4" w:space="0" w:color="auto"/>
              <w:right w:val="single" w:sz="4" w:space="0" w:color="auto"/>
            </w:tcBorders>
          </w:tcPr>
          <w:p w14:paraId="1BFD0CE4" w14:textId="77777777" w:rsidR="002A11E4" w:rsidRPr="00D370D2" w:rsidRDefault="002A11E4" w:rsidP="002A11E4">
            <w:pPr>
              <w:widowControl/>
              <w:spacing w:before="120" w:after="120"/>
              <w:rPr>
                <w:noProof/>
              </w:rPr>
            </w:pPr>
            <w:r w:rsidRPr="00D370D2">
              <w:t>Baltski infralitoralni grobi sediment, za katerega so značilne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55E458CC" w14:textId="77777777" w:rsidR="002A11E4" w:rsidRPr="00D370D2" w:rsidRDefault="002A11E4" w:rsidP="002A11E4">
            <w:pPr>
              <w:widowControl/>
              <w:spacing w:before="120" w:after="120"/>
              <w:rPr>
                <w:noProof/>
              </w:rPr>
            </w:pPr>
            <w:r w:rsidRPr="00D370D2">
              <w:t>1110; 1160</w:t>
            </w:r>
          </w:p>
        </w:tc>
      </w:tr>
      <w:tr w:rsidR="002A11E4" w:rsidRPr="00D370D2" w14:paraId="060F9624"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D36439E" w14:textId="77777777" w:rsidR="002A11E4" w:rsidRPr="00D370D2" w:rsidRDefault="002A11E4" w:rsidP="002A11E4">
            <w:pPr>
              <w:widowControl/>
              <w:spacing w:before="120" w:after="120"/>
              <w:rPr>
                <w:noProof/>
              </w:rPr>
            </w:pPr>
            <w:r w:rsidRPr="00D370D2">
              <w:t>MB432</w:t>
            </w:r>
          </w:p>
        </w:tc>
        <w:tc>
          <w:tcPr>
            <w:tcW w:w="6181" w:type="dxa"/>
            <w:gridSpan w:val="2"/>
            <w:tcBorders>
              <w:top w:val="single" w:sz="4" w:space="0" w:color="auto"/>
              <w:left w:val="single" w:sz="4" w:space="0" w:color="auto"/>
              <w:bottom w:val="single" w:sz="4" w:space="0" w:color="auto"/>
              <w:right w:val="single" w:sz="4" w:space="0" w:color="auto"/>
            </w:tcBorders>
          </w:tcPr>
          <w:p w14:paraId="45CCD1A6" w14:textId="77777777" w:rsidR="002A11E4" w:rsidRPr="00D370D2" w:rsidRDefault="002A11E4" w:rsidP="002A11E4">
            <w:pPr>
              <w:widowControl/>
              <w:spacing w:before="120" w:after="120"/>
              <w:rPr>
                <w:noProof/>
              </w:rPr>
            </w:pPr>
            <w:r w:rsidRPr="00D370D2">
              <w:t>Baltski infralitoralni premešani sediment, za katerega so značilne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5D93B18F" w14:textId="77777777" w:rsidR="002A11E4" w:rsidRPr="00D370D2" w:rsidRDefault="002A11E4" w:rsidP="002A11E4">
            <w:pPr>
              <w:widowControl/>
              <w:spacing w:before="120" w:after="120"/>
              <w:rPr>
                <w:noProof/>
              </w:rPr>
            </w:pPr>
            <w:r w:rsidRPr="00D370D2">
              <w:t>1110; 1160; 1650</w:t>
            </w:r>
          </w:p>
        </w:tc>
      </w:tr>
      <w:tr w:rsidR="002A11E4" w:rsidRPr="00D370D2" w14:paraId="3D793241"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1EFF98BB" w14:textId="77777777" w:rsidR="002A11E4" w:rsidRPr="00D370D2" w:rsidRDefault="002A11E4" w:rsidP="002A11E4">
            <w:pPr>
              <w:widowControl/>
              <w:spacing w:before="120" w:after="120"/>
              <w:rPr>
                <w:noProof/>
              </w:rPr>
            </w:pPr>
            <w:r w:rsidRPr="00D370D2">
              <w:t>MB532</w:t>
            </w:r>
          </w:p>
        </w:tc>
        <w:tc>
          <w:tcPr>
            <w:tcW w:w="6181" w:type="dxa"/>
            <w:gridSpan w:val="2"/>
            <w:tcBorders>
              <w:top w:val="single" w:sz="4" w:space="0" w:color="auto"/>
              <w:left w:val="single" w:sz="4" w:space="0" w:color="auto"/>
              <w:bottom w:val="single" w:sz="4" w:space="0" w:color="auto"/>
              <w:right w:val="single" w:sz="4" w:space="0" w:color="auto"/>
            </w:tcBorders>
          </w:tcPr>
          <w:p w14:paraId="4E92F382" w14:textId="77777777" w:rsidR="002A11E4" w:rsidRPr="00D370D2" w:rsidRDefault="002A11E4" w:rsidP="002A11E4">
            <w:pPr>
              <w:widowControl/>
              <w:spacing w:before="120" w:after="120"/>
              <w:rPr>
                <w:noProof/>
              </w:rPr>
            </w:pPr>
            <w:r w:rsidRPr="00D370D2">
              <w:t>Baltski infralitoralni pesek, za katerega so značilne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76949731" w14:textId="77777777" w:rsidR="002A11E4" w:rsidRPr="00D370D2" w:rsidRDefault="002A11E4" w:rsidP="002A11E4">
            <w:pPr>
              <w:widowControl/>
              <w:spacing w:before="120" w:after="120"/>
              <w:rPr>
                <w:noProof/>
              </w:rPr>
            </w:pPr>
            <w:r w:rsidRPr="00D370D2">
              <w:t>1110; 1130; 1150; 1160</w:t>
            </w:r>
          </w:p>
        </w:tc>
      </w:tr>
      <w:tr w:rsidR="002A11E4" w:rsidRPr="00D370D2" w14:paraId="4D704007" w14:textId="77777777" w:rsidTr="005565D7">
        <w:trPr>
          <w:cantSplit/>
          <w:trHeight w:val="283"/>
        </w:trPr>
        <w:tc>
          <w:tcPr>
            <w:tcW w:w="1024" w:type="dxa"/>
            <w:tcBorders>
              <w:top w:val="single" w:sz="4" w:space="0" w:color="auto"/>
              <w:left w:val="single" w:sz="4" w:space="0" w:color="auto"/>
              <w:bottom w:val="single" w:sz="4" w:space="0" w:color="auto"/>
              <w:right w:val="single" w:sz="4" w:space="0" w:color="auto"/>
            </w:tcBorders>
          </w:tcPr>
          <w:p w14:paraId="6D89C067" w14:textId="77777777" w:rsidR="002A11E4" w:rsidRPr="00D370D2" w:rsidRDefault="002A11E4" w:rsidP="002A11E4">
            <w:pPr>
              <w:widowControl/>
              <w:spacing w:before="120" w:after="120"/>
              <w:rPr>
                <w:noProof/>
              </w:rPr>
            </w:pPr>
            <w:r w:rsidRPr="00D370D2">
              <w:t>MB632</w:t>
            </w:r>
          </w:p>
        </w:tc>
        <w:tc>
          <w:tcPr>
            <w:tcW w:w="6181" w:type="dxa"/>
            <w:gridSpan w:val="2"/>
            <w:tcBorders>
              <w:top w:val="single" w:sz="4" w:space="0" w:color="auto"/>
              <w:left w:val="single" w:sz="4" w:space="0" w:color="auto"/>
              <w:bottom w:val="single" w:sz="4" w:space="0" w:color="auto"/>
              <w:right w:val="single" w:sz="4" w:space="0" w:color="auto"/>
            </w:tcBorders>
          </w:tcPr>
          <w:p w14:paraId="58A7129F" w14:textId="77777777" w:rsidR="002A11E4" w:rsidRPr="00D370D2" w:rsidRDefault="002A11E4" w:rsidP="002A11E4">
            <w:pPr>
              <w:widowControl/>
              <w:spacing w:before="120" w:after="120"/>
              <w:rPr>
                <w:noProof/>
              </w:rPr>
            </w:pPr>
            <w:r w:rsidRPr="00D370D2">
              <w:t>Baltski infralitoralni muljni sediment, za katerega so značilne potopljene ukoreninjene rastline</w:t>
            </w:r>
          </w:p>
        </w:tc>
        <w:tc>
          <w:tcPr>
            <w:tcW w:w="2110" w:type="dxa"/>
            <w:tcBorders>
              <w:top w:val="single" w:sz="4" w:space="0" w:color="auto"/>
              <w:left w:val="single" w:sz="4" w:space="0" w:color="auto"/>
              <w:bottom w:val="single" w:sz="4" w:space="0" w:color="auto"/>
              <w:right w:val="single" w:sz="4" w:space="0" w:color="auto"/>
            </w:tcBorders>
          </w:tcPr>
          <w:p w14:paraId="1C824A7C" w14:textId="77777777" w:rsidR="002A11E4" w:rsidRPr="00D370D2" w:rsidRDefault="002A11E4" w:rsidP="002A11E4">
            <w:pPr>
              <w:widowControl/>
              <w:spacing w:before="120" w:after="120"/>
              <w:rPr>
                <w:noProof/>
              </w:rPr>
            </w:pPr>
            <w:r w:rsidRPr="00D370D2">
              <w:t>1130; 1150; 1160; 1650</w:t>
            </w:r>
          </w:p>
        </w:tc>
      </w:tr>
      <w:tr w:rsidR="002A11E4" w:rsidRPr="00D370D2" w14:paraId="0196AA6A" w14:textId="77777777" w:rsidTr="005565D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655233C" w14:textId="77777777" w:rsidR="002A11E4" w:rsidRPr="00D370D2" w:rsidRDefault="002A11E4" w:rsidP="002A11E4">
            <w:pPr>
              <w:widowControl/>
              <w:spacing w:before="120" w:after="120"/>
              <w:rPr>
                <w:b/>
                <w:noProof/>
              </w:rPr>
            </w:pPr>
            <w:r w:rsidRPr="00D370D2">
              <w:rPr>
                <w:b/>
              </w:rPr>
              <w:t>Črno morje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6B3594B4" w14:textId="77777777" w:rsidR="002A11E4" w:rsidRPr="00D370D2" w:rsidRDefault="002A11E4" w:rsidP="002A11E4">
            <w:pPr>
              <w:widowControl/>
              <w:spacing w:before="120" w:after="120"/>
              <w:rPr>
                <w:b/>
                <w:noProof/>
              </w:rPr>
            </w:pPr>
          </w:p>
        </w:tc>
      </w:tr>
      <w:tr w:rsidR="002A11E4" w:rsidRPr="00D370D2" w14:paraId="35DB6DAE"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0C146314" w14:textId="77777777" w:rsidR="002A11E4" w:rsidRPr="00D370D2" w:rsidRDefault="002A11E4" w:rsidP="002A11E4">
            <w:pPr>
              <w:widowControl/>
              <w:spacing w:before="120" w:after="120"/>
              <w:rPr>
                <w:noProof/>
              </w:rPr>
            </w:pPr>
            <w:r w:rsidRPr="00D370D2">
              <w:t>MB546</w:t>
            </w:r>
          </w:p>
        </w:tc>
        <w:tc>
          <w:tcPr>
            <w:tcW w:w="6101" w:type="dxa"/>
            <w:tcBorders>
              <w:top w:val="single" w:sz="4" w:space="0" w:color="auto"/>
              <w:left w:val="single" w:sz="4" w:space="0" w:color="auto"/>
              <w:bottom w:val="single" w:sz="4" w:space="0" w:color="auto"/>
              <w:right w:val="single" w:sz="4" w:space="0" w:color="auto"/>
            </w:tcBorders>
            <w:hideMark/>
          </w:tcPr>
          <w:p w14:paraId="05299D15" w14:textId="77777777" w:rsidR="002A11E4" w:rsidRPr="00D370D2" w:rsidRDefault="002A11E4" w:rsidP="002A11E4">
            <w:pPr>
              <w:widowControl/>
              <w:spacing w:before="120" w:after="120"/>
              <w:rPr>
                <w:noProof/>
              </w:rPr>
            </w:pPr>
            <w:r w:rsidRPr="00D370D2">
              <w:t>Travišča z morsko travo in algami s korenikami v sladkovodnem Črnem morju, na katera vpliva infralitoralni muljasti pesek</w:t>
            </w:r>
          </w:p>
        </w:tc>
        <w:tc>
          <w:tcPr>
            <w:tcW w:w="2110" w:type="dxa"/>
            <w:tcBorders>
              <w:top w:val="single" w:sz="4" w:space="0" w:color="auto"/>
              <w:left w:val="single" w:sz="4" w:space="0" w:color="auto"/>
              <w:bottom w:val="single" w:sz="4" w:space="0" w:color="auto"/>
              <w:right w:val="single" w:sz="4" w:space="0" w:color="auto"/>
            </w:tcBorders>
          </w:tcPr>
          <w:p w14:paraId="287BF10E" w14:textId="77777777" w:rsidR="002A11E4" w:rsidRPr="00D370D2" w:rsidRDefault="002A11E4" w:rsidP="002A11E4">
            <w:pPr>
              <w:widowControl/>
              <w:spacing w:before="120" w:after="120"/>
              <w:rPr>
                <w:noProof/>
              </w:rPr>
            </w:pPr>
            <w:r w:rsidRPr="00D370D2">
              <w:t>1110; 1130; 1160</w:t>
            </w:r>
          </w:p>
        </w:tc>
      </w:tr>
      <w:tr w:rsidR="002A11E4" w:rsidRPr="00D370D2" w14:paraId="7E4674C7"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3E0B8843" w14:textId="77777777" w:rsidR="002A11E4" w:rsidRPr="00D370D2" w:rsidRDefault="002A11E4" w:rsidP="002A11E4">
            <w:pPr>
              <w:widowControl/>
              <w:spacing w:before="120" w:after="120"/>
              <w:rPr>
                <w:noProof/>
              </w:rPr>
            </w:pPr>
            <w:r w:rsidRPr="00D370D2">
              <w:t>MB547</w:t>
            </w:r>
          </w:p>
        </w:tc>
        <w:tc>
          <w:tcPr>
            <w:tcW w:w="6101" w:type="dxa"/>
            <w:tcBorders>
              <w:top w:val="single" w:sz="4" w:space="0" w:color="auto"/>
              <w:left w:val="single" w:sz="4" w:space="0" w:color="auto"/>
              <w:bottom w:val="single" w:sz="4" w:space="0" w:color="auto"/>
              <w:right w:val="single" w:sz="4" w:space="0" w:color="auto"/>
            </w:tcBorders>
            <w:hideMark/>
          </w:tcPr>
          <w:p w14:paraId="5B773E9E" w14:textId="77777777" w:rsidR="002A11E4" w:rsidRPr="00D370D2" w:rsidRDefault="002A11E4" w:rsidP="002A11E4">
            <w:pPr>
              <w:widowControl/>
              <w:spacing w:before="120" w:after="120"/>
              <w:rPr>
                <w:noProof/>
              </w:rPr>
            </w:pPr>
            <w:r w:rsidRPr="00D370D2">
              <w:t>Črnomorska travišča z morsko travo na zmerno izpostavljenih zgornjih infralitoralnih čistih peskih</w:t>
            </w:r>
          </w:p>
        </w:tc>
        <w:tc>
          <w:tcPr>
            <w:tcW w:w="2110" w:type="dxa"/>
            <w:tcBorders>
              <w:top w:val="single" w:sz="4" w:space="0" w:color="auto"/>
              <w:left w:val="single" w:sz="4" w:space="0" w:color="auto"/>
              <w:bottom w:val="single" w:sz="4" w:space="0" w:color="auto"/>
              <w:right w:val="single" w:sz="4" w:space="0" w:color="auto"/>
            </w:tcBorders>
          </w:tcPr>
          <w:p w14:paraId="08AA09CB" w14:textId="77777777" w:rsidR="002A11E4" w:rsidRPr="00D370D2" w:rsidRDefault="002A11E4" w:rsidP="002A11E4">
            <w:pPr>
              <w:widowControl/>
              <w:spacing w:before="120" w:after="120"/>
              <w:rPr>
                <w:noProof/>
              </w:rPr>
            </w:pPr>
            <w:r w:rsidRPr="00D370D2">
              <w:t>1110; 1160</w:t>
            </w:r>
          </w:p>
        </w:tc>
      </w:tr>
      <w:tr w:rsidR="002A11E4" w:rsidRPr="00D370D2" w14:paraId="2CE2468B"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6FFAF3CC" w14:textId="77777777" w:rsidR="002A11E4" w:rsidRPr="00D370D2" w:rsidRDefault="002A11E4" w:rsidP="002A11E4">
            <w:pPr>
              <w:widowControl/>
              <w:spacing w:before="120" w:after="120"/>
              <w:rPr>
                <w:noProof/>
              </w:rPr>
            </w:pPr>
            <w:r w:rsidRPr="00D370D2">
              <w:t>MB548</w:t>
            </w:r>
          </w:p>
        </w:tc>
        <w:tc>
          <w:tcPr>
            <w:tcW w:w="6101" w:type="dxa"/>
            <w:tcBorders>
              <w:top w:val="single" w:sz="4" w:space="0" w:color="auto"/>
              <w:left w:val="single" w:sz="4" w:space="0" w:color="auto"/>
              <w:bottom w:val="single" w:sz="4" w:space="0" w:color="auto"/>
              <w:right w:val="single" w:sz="4" w:space="0" w:color="auto"/>
            </w:tcBorders>
            <w:hideMark/>
          </w:tcPr>
          <w:p w14:paraId="0967BC8B" w14:textId="77777777" w:rsidR="002A11E4" w:rsidRPr="00D370D2" w:rsidRDefault="002A11E4" w:rsidP="002A11E4">
            <w:pPr>
              <w:widowControl/>
              <w:spacing w:before="120" w:after="120"/>
              <w:rPr>
                <w:noProof/>
              </w:rPr>
            </w:pPr>
            <w:r w:rsidRPr="00D370D2">
              <w:t>Črnomorska travišča z morsko travo na spodnjih infralitoralnih peskih</w:t>
            </w:r>
          </w:p>
        </w:tc>
        <w:tc>
          <w:tcPr>
            <w:tcW w:w="2110" w:type="dxa"/>
            <w:tcBorders>
              <w:top w:val="single" w:sz="4" w:space="0" w:color="auto"/>
              <w:left w:val="single" w:sz="4" w:space="0" w:color="auto"/>
              <w:bottom w:val="single" w:sz="4" w:space="0" w:color="auto"/>
              <w:right w:val="single" w:sz="4" w:space="0" w:color="auto"/>
            </w:tcBorders>
          </w:tcPr>
          <w:p w14:paraId="6BB8D578" w14:textId="77777777" w:rsidR="002A11E4" w:rsidRPr="00D370D2" w:rsidRDefault="002A11E4" w:rsidP="002A11E4">
            <w:pPr>
              <w:widowControl/>
              <w:spacing w:before="120" w:after="120"/>
              <w:rPr>
                <w:noProof/>
              </w:rPr>
            </w:pPr>
            <w:r w:rsidRPr="00D370D2">
              <w:t>1110; 1160</w:t>
            </w:r>
          </w:p>
        </w:tc>
      </w:tr>
      <w:tr w:rsidR="002A11E4" w:rsidRPr="00D370D2" w14:paraId="2440334C" w14:textId="77777777" w:rsidTr="005565D7">
        <w:trPr>
          <w:cantSplit/>
          <w:trHeight w:val="283"/>
        </w:trPr>
        <w:tc>
          <w:tcPr>
            <w:tcW w:w="7205"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7FB91656" w14:textId="77777777" w:rsidR="002A11E4" w:rsidRPr="00D370D2" w:rsidRDefault="002A11E4" w:rsidP="002A11E4">
            <w:pPr>
              <w:widowControl/>
              <w:spacing w:before="120" w:after="120"/>
              <w:rPr>
                <w:b/>
                <w:noProof/>
              </w:rPr>
            </w:pPr>
            <w:r w:rsidRPr="00D370D2">
              <w:rPr>
                <w:b/>
              </w:rPr>
              <w:t>Sredozemsko morje</w:t>
            </w:r>
          </w:p>
        </w:tc>
        <w:tc>
          <w:tcPr>
            <w:tcW w:w="2110" w:type="dxa"/>
            <w:tcBorders>
              <w:top w:val="single" w:sz="4" w:space="0" w:color="auto"/>
              <w:left w:val="single" w:sz="4" w:space="0" w:color="auto"/>
              <w:bottom w:val="single" w:sz="4" w:space="0" w:color="auto"/>
              <w:right w:val="single" w:sz="4" w:space="0" w:color="auto"/>
            </w:tcBorders>
            <w:shd w:val="clear" w:color="auto" w:fill="D9D9D9"/>
          </w:tcPr>
          <w:p w14:paraId="7A9AEB42" w14:textId="77777777" w:rsidR="002A11E4" w:rsidRPr="00D370D2" w:rsidRDefault="002A11E4" w:rsidP="002A11E4">
            <w:pPr>
              <w:widowControl/>
              <w:spacing w:before="120" w:after="120"/>
              <w:rPr>
                <w:b/>
                <w:noProof/>
              </w:rPr>
            </w:pPr>
          </w:p>
        </w:tc>
      </w:tr>
      <w:tr w:rsidR="002A11E4" w:rsidRPr="00D370D2" w14:paraId="66AC9F4D"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4DFCA8E0" w14:textId="77777777" w:rsidR="002A11E4" w:rsidRPr="00D370D2" w:rsidRDefault="002A11E4" w:rsidP="002A11E4">
            <w:pPr>
              <w:widowControl/>
              <w:spacing w:before="120" w:after="120"/>
              <w:rPr>
                <w:noProof/>
              </w:rPr>
            </w:pPr>
            <w:r w:rsidRPr="00D370D2">
              <w:t>MB252</w:t>
            </w:r>
          </w:p>
        </w:tc>
        <w:tc>
          <w:tcPr>
            <w:tcW w:w="6101" w:type="dxa"/>
            <w:tcBorders>
              <w:top w:val="single" w:sz="4" w:space="0" w:color="auto"/>
              <w:left w:val="single" w:sz="4" w:space="0" w:color="auto"/>
              <w:bottom w:val="single" w:sz="4" w:space="0" w:color="auto"/>
              <w:right w:val="single" w:sz="4" w:space="0" w:color="auto"/>
            </w:tcBorders>
            <w:hideMark/>
          </w:tcPr>
          <w:p w14:paraId="70E7710A" w14:textId="77777777" w:rsidR="002A11E4" w:rsidRPr="00D370D2" w:rsidRDefault="002A11E4" w:rsidP="002A11E4">
            <w:pPr>
              <w:widowControl/>
              <w:spacing w:before="120" w:after="120"/>
              <w:rPr>
                <w:noProof/>
              </w:rPr>
            </w:pPr>
            <w:r w:rsidRPr="00D370D2">
              <w:t xml:space="preserve">Biocenoza vrste </w:t>
            </w:r>
            <w:r w:rsidRPr="00D370D2">
              <w:rPr>
                <w:i/>
              </w:rPr>
              <w:t>Posidonia oceanica</w:t>
            </w:r>
          </w:p>
        </w:tc>
        <w:tc>
          <w:tcPr>
            <w:tcW w:w="2110" w:type="dxa"/>
            <w:tcBorders>
              <w:top w:val="single" w:sz="4" w:space="0" w:color="auto"/>
              <w:left w:val="single" w:sz="4" w:space="0" w:color="auto"/>
              <w:bottom w:val="single" w:sz="4" w:space="0" w:color="auto"/>
              <w:right w:val="single" w:sz="4" w:space="0" w:color="auto"/>
            </w:tcBorders>
          </w:tcPr>
          <w:p w14:paraId="79E87A66" w14:textId="77777777" w:rsidR="002A11E4" w:rsidRPr="00D370D2" w:rsidRDefault="002A11E4" w:rsidP="002A11E4">
            <w:pPr>
              <w:widowControl/>
              <w:spacing w:before="120" w:after="120"/>
              <w:rPr>
                <w:noProof/>
              </w:rPr>
            </w:pPr>
            <w:r w:rsidRPr="00D370D2">
              <w:t>1120</w:t>
            </w:r>
          </w:p>
        </w:tc>
      </w:tr>
      <w:tr w:rsidR="002A11E4" w:rsidRPr="00D370D2" w14:paraId="08305BB7"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hideMark/>
          </w:tcPr>
          <w:p w14:paraId="07683DBE" w14:textId="77777777" w:rsidR="002A11E4" w:rsidRPr="00D370D2" w:rsidRDefault="002A11E4" w:rsidP="002A11E4">
            <w:pPr>
              <w:widowControl/>
              <w:spacing w:before="120" w:after="120"/>
              <w:rPr>
                <w:noProof/>
              </w:rPr>
            </w:pPr>
            <w:r w:rsidRPr="00D370D2">
              <w:t>MB2521</w:t>
            </w:r>
          </w:p>
        </w:tc>
        <w:tc>
          <w:tcPr>
            <w:tcW w:w="6101" w:type="dxa"/>
            <w:tcBorders>
              <w:top w:val="single" w:sz="4" w:space="0" w:color="auto"/>
              <w:left w:val="single" w:sz="4" w:space="0" w:color="auto"/>
              <w:bottom w:val="single" w:sz="4" w:space="0" w:color="auto"/>
              <w:right w:val="single" w:sz="4" w:space="0" w:color="auto"/>
            </w:tcBorders>
            <w:hideMark/>
          </w:tcPr>
          <w:p w14:paraId="451563A9" w14:textId="77777777" w:rsidR="002A11E4" w:rsidRPr="00D370D2" w:rsidRDefault="002A11E4" w:rsidP="002A11E4">
            <w:pPr>
              <w:widowControl/>
              <w:spacing w:before="120" w:after="120"/>
              <w:rPr>
                <w:noProof/>
              </w:rPr>
            </w:pPr>
            <w:r w:rsidRPr="00D370D2">
              <w:t xml:space="preserve">Ekomorfoza travišč vrste </w:t>
            </w:r>
            <w:r w:rsidRPr="00D370D2">
              <w:rPr>
                <w:i/>
              </w:rPr>
              <w:t>Posidonia oceanica</w:t>
            </w:r>
            <w:r w:rsidRPr="00D370D2">
              <w:t xml:space="preserve"> v obliki pasov</w:t>
            </w:r>
          </w:p>
        </w:tc>
        <w:tc>
          <w:tcPr>
            <w:tcW w:w="2110" w:type="dxa"/>
            <w:tcBorders>
              <w:top w:val="single" w:sz="4" w:space="0" w:color="auto"/>
              <w:left w:val="single" w:sz="4" w:space="0" w:color="auto"/>
              <w:bottom w:val="single" w:sz="4" w:space="0" w:color="auto"/>
              <w:right w:val="single" w:sz="4" w:space="0" w:color="auto"/>
            </w:tcBorders>
          </w:tcPr>
          <w:p w14:paraId="609D28BA" w14:textId="77777777" w:rsidR="002A11E4" w:rsidRPr="00D370D2" w:rsidRDefault="002A11E4" w:rsidP="002A11E4">
            <w:pPr>
              <w:widowControl/>
              <w:spacing w:before="120" w:after="120"/>
              <w:rPr>
                <w:noProof/>
              </w:rPr>
            </w:pPr>
            <w:r w:rsidRPr="00D370D2">
              <w:t>1120; 1130; 1160</w:t>
            </w:r>
          </w:p>
        </w:tc>
      </w:tr>
      <w:tr w:rsidR="002A11E4" w:rsidRPr="00D370D2" w14:paraId="0A323F04"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23B1D6C" w14:textId="77777777" w:rsidR="002A11E4" w:rsidRPr="00D370D2" w:rsidRDefault="002A11E4" w:rsidP="002A11E4">
            <w:pPr>
              <w:widowControl/>
              <w:spacing w:before="120" w:after="120"/>
              <w:rPr>
                <w:noProof/>
              </w:rPr>
            </w:pPr>
            <w:r w:rsidRPr="00D370D2">
              <w:t>MB2522</w:t>
            </w:r>
          </w:p>
        </w:tc>
        <w:tc>
          <w:tcPr>
            <w:tcW w:w="6101" w:type="dxa"/>
            <w:tcBorders>
              <w:top w:val="single" w:sz="4" w:space="0" w:color="auto"/>
              <w:left w:val="single" w:sz="4" w:space="0" w:color="auto"/>
              <w:bottom w:val="single" w:sz="4" w:space="0" w:color="auto"/>
              <w:right w:val="single" w:sz="4" w:space="0" w:color="auto"/>
            </w:tcBorders>
          </w:tcPr>
          <w:p w14:paraId="70E49CEF" w14:textId="77777777" w:rsidR="002A11E4" w:rsidRPr="00D370D2" w:rsidRDefault="002A11E4" w:rsidP="002A11E4">
            <w:pPr>
              <w:widowControl/>
              <w:spacing w:before="120" w:after="120"/>
              <w:rPr>
                <w:noProof/>
              </w:rPr>
            </w:pPr>
            <w:r w:rsidRPr="00D370D2">
              <w:t xml:space="preserve">Ekomorfoza travišč „koralnega grebena“ </w:t>
            </w:r>
            <w:r w:rsidRPr="00D370D2">
              <w:rPr>
                <w:i/>
              </w:rPr>
              <w:t>Posidonia oceanica</w:t>
            </w:r>
          </w:p>
        </w:tc>
        <w:tc>
          <w:tcPr>
            <w:tcW w:w="2110" w:type="dxa"/>
            <w:tcBorders>
              <w:top w:val="single" w:sz="4" w:space="0" w:color="auto"/>
              <w:left w:val="single" w:sz="4" w:space="0" w:color="auto"/>
              <w:bottom w:val="single" w:sz="4" w:space="0" w:color="auto"/>
              <w:right w:val="single" w:sz="4" w:space="0" w:color="auto"/>
            </w:tcBorders>
          </w:tcPr>
          <w:p w14:paraId="0D6581D3" w14:textId="77777777" w:rsidR="002A11E4" w:rsidRPr="00D370D2" w:rsidRDefault="002A11E4" w:rsidP="002A11E4">
            <w:pPr>
              <w:widowControl/>
              <w:spacing w:before="120" w:after="120"/>
              <w:rPr>
                <w:noProof/>
              </w:rPr>
            </w:pPr>
            <w:r w:rsidRPr="00D370D2">
              <w:t>1120; 1130; 1160</w:t>
            </w:r>
          </w:p>
        </w:tc>
      </w:tr>
      <w:tr w:rsidR="002A11E4" w:rsidRPr="00D370D2" w14:paraId="2E1569DE"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4A83B3E" w14:textId="77777777" w:rsidR="002A11E4" w:rsidRPr="00D370D2" w:rsidRDefault="002A11E4" w:rsidP="002A11E4">
            <w:pPr>
              <w:widowControl/>
              <w:spacing w:before="120" w:after="120"/>
              <w:rPr>
                <w:noProof/>
              </w:rPr>
            </w:pPr>
            <w:r w:rsidRPr="00D370D2">
              <w:t>MB2523</w:t>
            </w:r>
          </w:p>
        </w:tc>
        <w:tc>
          <w:tcPr>
            <w:tcW w:w="6101" w:type="dxa"/>
            <w:tcBorders>
              <w:top w:val="single" w:sz="4" w:space="0" w:color="auto"/>
              <w:left w:val="single" w:sz="4" w:space="0" w:color="auto"/>
              <w:bottom w:val="single" w:sz="4" w:space="0" w:color="auto"/>
              <w:right w:val="single" w:sz="4" w:space="0" w:color="auto"/>
            </w:tcBorders>
          </w:tcPr>
          <w:p w14:paraId="04F59B9C" w14:textId="77777777" w:rsidR="002A11E4" w:rsidRPr="00D370D2" w:rsidRDefault="002A11E4" w:rsidP="002A11E4">
            <w:pPr>
              <w:widowControl/>
              <w:spacing w:before="120" w:after="120"/>
              <w:rPr>
                <w:noProof/>
              </w:rPr>
            </w:pPr>
            <w:r w:rsidRPr="00D370D2">
              <w:t xml:space="preserve">Facies z odmrlimi „livadami“ </w:t>
            </w:r>
            <w:r w:rsidRPr="00D370D2">
              <w:rPr>
                <w:i/>
              </w:rPr>
              <w:t>Posidonia oceanica</w:t>
            </w:r>
            <w:r w:rsidRPr="00D370D2">
              <w:t xml:space="preserve"> z bolj malo epiflore</w:t>
            </w:r>
          </w:p>
        </w:tc>
        <w:tc>
          <w:tcPr>
            <w:tcW w:w="2110" w:type="dxa"/>
            <w:tcBorders>
              <w:top w:val="single" w:sz="4" w:space="0" w:color="auto"/>
              <w:left w:val="single" w:sz="4" w:space="0" w:color="auto"/>
              <w:bottom w:val="single" w:sz="4" w:space="0" w:color="auto"/>
              <w:right w:val="single" w:sz="4" w:space="0" w:color="auto"/>
            </w:tcBorders>
          </w:tcPr>
          <w:p w14:paraId="5D5F5A3B" w14:textId="77777777" w:rsidR="002A11E4" w:rsidRPr="00D370D2" w:rsidRDefault="002A11E4" w:rsidP="002A11E4">
            <w:pPr>
              <w:widowControl/>
              <w:spacing w:before="120" w:after="120"/>
              <w:rPr>
                <w:noProof/>
              </w:rPr>
            </w:pPr>
            <w:r w:rsidRPr="00D370D2">
              <w:t>1120; 1130; 1160</w:t>
            </w:r>
          </w:p>
        </w:tc>
      </w:tr>
      <w:tr w:rsidR="002A11E4" w:rsidRPr="00D370D2" w14:paraId="3DC58D51"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68B3ABA" w14:textId="77777777" w:rsidR="002A11E4" w:rsidRPr="00D370D2" w:rsidRDefault="002A11E4" w:rsidP="002A11E4">
            <w:pPr>
              <w:widowControl/>
              <w:spacing w:before="120" w:after="120"/>
              <w:rPr>
                <w:noProof/>
              </w:rPr>
            </w:pPr>
            <w:r w:rsidRPr="00D370D2">
              <w:t>MB2524</w:t>
            </w:r>
          </w:p>
        </w:tc>
        <w:tc>
          <w:tcPr>
            <w:tcW w:w="6101" w:type="dxa"/>
            <w:tcBorders>
              <w:top w:val="single" w:sz="4" w:space="0" w:color="auto"/>
              <w:left w:val="single" w:sz="4" w:space="0" w:color="auto"/>
              <w:bottom w:val="single" w:sz="4" w:space="0" w:color="auto"/>
              <w:right w:val="single" w:sz="4" w:space="0" w:color="auto"/>
            </w:tcBorders>
          </w:tcPr>
          <w:p w14:paraId="26589337" w14:textId="77777777" w:rsidR="002A11E4" w:rsidRPr="00D370D2" w:rsidRDefault="002A11E4" w:rsidP="002A11E4">
            <w:pPr>
              <w:widowControl/>
              <w:spacing w:before="120" w:after="120"/>
              <w:rPr>
                <w:noProof/>
              </w:rPr>
            </w:pPr>
            <w:r w:rsidRPr="00D370D2">
              <w:t xml:space="preserve">Asociacija z vrsto </w:t>
            </w:r>
            <w:r w:rsidRPr="00D370D2">
              <w:rPr>
                <w:i/>
              </w:rPr>
              <w:t>Caulerpa prolifera</w:t>
            </w:r>
            <w:r w:rsidRPr="00D370D2">
              <w:t xml:space="preserve"> na podmorskih travnikih s pozejdonko</w:t>
            </w:r>
          </w:p>
        </w:tc>
        <w:tc>
          <w:tcPr>
            <w:tcW w:w="2110" w:type="dxa"/>
            <w:tcBorders>
              <w:top w:val="single" w:sz="4" w:space="0" w:color="auto"/>
              <w:left w:val="single" w:sz="4" w:space="0" w:color="auto"/>
              <w:bottom w:val="single" w:sz="4" w:space="0" w:color="auto"/>
              <w:right w:val="single" w:sz="4" w:space="0" w:color="auto"/>
            </w:tcBorders>
          </w:tcPr>
          <w:p w14:paraId="2F146DD0" w14:textId="77777777" w:rsidR="002A11E4" w:rsidRPr="00D370D2" w:rsidRDefault="002A11E4" w:rsidP="002A11E4">
            <w:pPr>
              <w:widowControl/>
              <w:spacing w:before="120" w:after="120"/>
              <w:rPr>
                <w:noProof/>
              </w:rPr>
            </w:pPr>
            <w:r w:rsidRPr="00D370D2">
              <w:t>1120; 1130; 1160</w:t>
            </w:r>
          </w:p>
        </w:tc>
      </w:tr>
      <w:tr w:rsidR="002A11E4" w:rsidRPr="00D370D2" w14:paraId="528641A8"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ECB4493" w14:textId="77777777" w:rsidR="002A11E4" w:rsidRPr="00D370D2" w:rsidRDefault="002A11E4" w:rsidP="002A11E4">
            <w:pPr>
              <w:widowControl/>
              <w:spacing w:before="120" w:after="120"/>
              <w:rPr>
                <w:noProof/>
              </w:rPr>
            </w:pPr>
            <w:r w:rsidRPr="00D370D2">
              <w:t>MB5521</w:t>
            </w:r>
          </w:p>
        </w:tc>
        <w:tc>
          <w:tcPr>
            <w:tcW w:w="6101" w:type="dxa"/>
            <w:tcBorders>
              <w:top w:val="single" w:sz="4" w:space="0" w:color="auto"/>
              <w:left w:val="single" w:sz="4" w:space="0" w:color="auto"/>
              <w:bottom w:val="single" w:sz="4" w:space="0" w:color="auto"/>
              <w:right w:val="single" w:sz="4" w:space="0" w:color="auto"/>
            </w:tcBorders>
          </w:tcPr>
          <w:p w14:paraId="3712A7AD" w14:textId="77777777" w:rsidR="002A11E4" w:rsidRPr="00D370D2" w:rsidRDefault="002A11E4" w:rsidP="002A11E4">
            <w:pPr>
              <w:widowControl/>
              <w:spacing w:before="120" w:after="120"/>
              <w:rPr>
                <w:noProof/>
              </w:rPr>
            </w:pPr>
            <w:r w:rsidRPr="00D370D2">
              <w:t xml:space="preserve">Asociacija z vrsto </w:t>
            </w:r>
            <w:r w:rsidRPr="00D370D2">
              <w:rPr>
                <w:i/>
              </w:rPr>
              <w:t>Cymodocea nodosa</w:t>
            </w:r>
            <w:r w:rsidRPr="00D370D2">
              <w:t xml:space="preserve"> na dobro premešanih finih peskih</w:t>
            </w:r>
          </w:p>
        </w:tc>
        <w:tc>
          <w:tcPr>
            <w:tcW w:w="2110" w:type="dxa"/>
            <w:tcBorders>
              <w:top w:val="single" w:sz="4" w:space="0" w:color="auto"/>
              <w:left w:val="single" w:sz="4" w:space="0" w:color="auto"/>
              <w:bottom w:val="single" w:sz="4" w:space="0" w:color="auto"/>
              <w:right w:val="single" w:sz="4" w:space="0" w:color="auto"/>
            </w:tcBorders>
          </w:tcPr>
          <w:p w14:paraId="61B75D61" w14:textId="77777777" w:rsidR="002A11E4" w:rsidRPr="00D370D2" w:rsidRDefault="002A11E4" w:rsidP="002A11E4">
            <w:pPr>
              <w:widowControl/>
              <w:spacing w:before="120" w:after="120"/>
              <w:rPr>
                <w:noProof/>
              </w:rPr>
            </w:pPr>
            <w:r w:rsidRPr="00D370D2">
              <w:t>1110; 1130; 1160</w:t>
            </w:r>
          </w:p>
        </w:tc>
      </w:tr>
      <w:tr w:rsidR="002A11E4" w:rsidRPr="00D370D2" w14:paraId="5D0CA14C"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0391A7B2" w14:textId="77777777" w:rsidR="002A11E4" w:rsidRPr="00D370D2" w:rsidRDefault="002A11E4" w:rsidP="002A11E4">
            <w:pPr>
              <w:widowControl/>
              <w:spacing w:before="120" w:after="120"/>
              <w:rPr>
                <w:noProof/>
              </w:rPr>
            </w:pPr>
            <w:r w:rsidRPr="00D370D2">
              <w:t>MB5534</w:t>
            </w:r>
          </w:p>
        </w:tc>
        <w:tc>
          <w:tcPr>
            <w:tcW w:w="6101" w:type="dxa"/>
            <w:tcBorders>
              <w:top w:val="single" w:sz="4" w:space="0" w:color="auto"/>
              <w:left w:val="single" w:sz="4" w:space="0" w:color="auto"/>
              <w:bottom w:val="single" w:sz="4" w:space="0" w:color="auto"/>
              <w:right w:val="single" w:sz="4" w:space="0" w:color="auto"/>
            </w:tcBorders>
          </w:tcPr>
          <w:p w14:paraId="05DB0D18" w14:textId="77777777" w:rsidR="002A11E4" w:rsidRPr="00D370D2" w:rsidRDefault="002A11E4" w:rsidP="002A11E4">
            <w:pPr>
              <w:widowControl/>
              <w:spacing w:before="120" w:after="120"/>
              <w:rPr>
                <w:noProof/>
              </w:rPr>
            </w:pPr>
            <w:r w:rsidRPr="00D370D2">
              <w:t xml:space="preserve">Asociacija z vrsto </w:t>
            </w:r>
            <w:r w:rsidRPr="00D370D2">
              <w:rPr>
                <w:i/>
              </w:rPr>
              <w:t>Cymodocea nodosa</w:t>
            </w:r>
            <w:r w:rsidRPr="00D370D2">
              <w:t xml:space="preserve"> na površinskih muljastih peskih v zavetnih legah</w:t>
            </w:r>
          </w:p>
        </w:tc>
        <w:tc>
          <w:tcPr>
            <w:tcW w:w="2110" w:type="dxa"/>
            <w:tcBorders>
              <w:top w:val="single" w:sz="4" w:space="0" w:color="auto"/>
              <w:left w:val="single" w:sz="4" w:space="0" w:color="auto"/>
              <w:bottom w:val="single" w:sz="4" w:space="0" w:color="auto"/>
              <w:right w:val="single" w:sz="4" w:space="0" w:color="auto"/>
            </w:tcBorders>
          </w:tcPr>
          <w:p w14:paraId="3F91F263" w14:textId="77777777" w:rsidR="002A11E4" w:rsidRPr="00D370D2" w:rsidRDefault="002A11E4" w:rsidP="002A11E4">
            <w:pPr>
              <w:widowControl/>
              <w:spacing w:before="120" w:after="120"/>
              <w:rPr>
                <w:noProof/>
              </w:rPr>
            </w:pPr>
            <w:r w:rsidRPr="00D370D2">
              <w:t>1110; 1130; 1160</w:t>
            </w:r>
          </w:p>
        </w:tc>
      </w:tr>
      <w:tr w:rsidR="002A11E4" w:rsidRPr="00D370D2" w14:paraId="3113E2C7"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4894B893" w14:textId="77777777" w:rsidR="002A11E4" w:rsidRPr="00D370D2" w:rsidRDefault="002A11E4" w:rsidP="002A11E4">
            <w:pPr>
              <w:widowControl/>
              <w:spacing w:before="120" w:after="120"/>
              <w:rPr>
                <w:noProof/>
              </w:rPr>
            </w:pPr>
            <w:r w:rsidRPr="00D370D2">
              <w:t>MB5535</w:t>
            </w:r>
          </w:p>
        </w:tc>
        <w:tc>
          <w:tcPr>
            <w:tcW w:w="6101" w:type="dxa"/>
            <w:tcBorders>
              <w:top w:val="single" w:sz="4" w:space="0" w:color="auto"/>
              <w:left w:val="single" w:sz="4" w:space="0" w:color="auto"/>
              <w:bottom w:val="single" w:sz="4" w:space="0" w:color="auto"/>
              <w:right w:val="single" w:sz="4" w:space="0" w:color="auto"/>
            </w:tcBorders>
          </w:tcPr>
          <w:p w14:paraId="0C79C2B0" w14:textId="77777777" w:rsidR="002A11E4" w:rsidRPr="00D370D2" w:rsidRDefault="002A11E4" w:rsidP="002A11E4">
            <w:pPr>
              <w:widowControl/>
              <w:spacing w:before="120" w:after="120"/>
              <w:rPr>
                <w:noProof/>
              </w:rPr>
            </w:pPr>
            <w:r w:rsidRPr="00D370D2">
              <w:t xml:space="preserve">Asociacija z vrsto </w:t>
            </w:r>
            <w:r w:rsidRPr="00D370D2">
              <w:rPr>
                <w:i/>
              </w:rPr>
              <w:t>Zostera noltei</w:t>
            </w:r>
            <w:r w:rsidRPr="00D370D2">
              <w:t xml:space="preserve"> na površinskih muljastih peskih v zavetnih legah</w:t>
            </w:r>
          </w:p>
        </w:tc>
        <w:tc>
          <w:tcPr>
            <w:tcW w:w="2110" w:type="dxa"/>
            <w:tcBorders>
              <w:top w:val="single" w:sz="4" w:space="0" w:color="auto"/>
              <w:left w:val="single" w:sz="4" w:space="0" w:color="auto"/>
              <w:bottom w:val="single" w:sz="4" w:space="0" w:color="auto"/>
              <w:right w:val="single" w:sz="4" w:space="0" w:color="auto"/>
            </w:tcBorders>
          </w:tcPr>
          <w:p w14:paraId="362E80E7" w14:textId="77777777" w:rsidR="002A11E4" w:rsidRPr="00D370D2" w:rsidRDefault="002A11E4" w:rsidP="002A11E4">
            <w:pPr>
              <w:widowControl/>
              <w:spacing w:before="120" w:after="120"/>
              <w:rPr>
                <w:noProof/>
              </w:rPr>
            </w:pPr>
            <w:r w:rsidRPr="00D370D2">
              <w:t>1110; 1130; 1160</w:t>
            </w:r>
          </w:p>
        </w:tc>
      </w:tr>
      <w:tr w:rsidR="002A11E4" w:rsidRPr="00D370D2" w14:paraId="03A512C4"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2EFC35C" w14:textId="77777777" w:rsidR="002A11E4" w:rsidRPr="00D370D2" w:rsidRDefault="002A11E4" w:rsidP="002A11E4">
            <w:pPr>
              <w:widowControl/>
              <w:spacing w:before="120" w:after="120"/>
              <w:rPr>
                <w:noProof/>
              </w:rPr>
            </w:pPr>
            <w:r w:rsidRPr="00D370D2">
              <w:t>MB5541</w:t>
            </w:r>
          </w:p>
        </w:tc>
        <w:tc>
          <w:tcPr>
            <w:tcW w:w="6101" w:type="dxa"/>
            <w:tcBorders>
              <w:top w:val="single" w:sz="4" w:space="0" w:color="auto"/>
              <w:left w:val="single" w:sz="4" w:space="0" w:color="auto"/>
              <w:bottom w:val="single" w:sz="4" w:space="0" w:color="auto"/>
              <w:right w:val="single" w:sz="4" w:space="0" w:color="auto"/>
            </w:tcBorders>
          </w:tcPr>
          <w:p w14:paraId="23267CCF" w14:textId="77777777" w:rsidR="002A11E4" w:rsidRPr="00D370D2" w:rsidRDefault="002A11E4" w:rsidP="002A11E4">
            <w:pPr>
              <w:widowControl/>
              <w:spacing w:before="120" w:after="120"/>
              <w:rPr>
                <w:noProof/>
              </w:rPr>
            </w:pPr>
            <w:r w:rsidRPr="00D370D2">
              <w:t xml:space="preserve">Asociacija z vrsto </w:t>
            </w:r>
            <w:r w:rsidRPr="00D370D2">
              <w:rPr>
                <w:i/>
              </w:rPr>
              <w:t>Ruppia cirrhosa</w:t>
            </w:r>
            <w:r w:rsidRPr="00D370D2">
              <w:t xml:space="preserve"> in/ali vrsto </w:t>
            </w:r>
            <w:r w:rsidRPr="00D370D2">
              <w:rPr>
                <w:i/>
              </w:rPr>
              <w:t>Ruppia maritima</w:t>
            </w:r>
            <w:r w:rsidRPr="00D370D2">
              <w:t xml:space="preserve"> na pesku</w:t>
            </w:r>
          </w:p>
        </w:tc>
        <w:tc>
          <w:tcPr>
            <w:tcW w:w="2110" w:type="dxa"/>
            <w:tcBorders>
              <w:top w:val="single" w:sz="4" w:space="0" w:color="auto"/>
              <w:left w:val="single" w:sz="4" w:space="0" w:color="auto"/>
              <w:bottom w:val="single" w:sz="4" w:space="0" w:color="auto"/>
              <w:right w:val="single" w:sz="4" w:space="0" w:color="auto"/>
            </w:tcBorders>
          </w:tcPr>
          <w:p w14:paraId="168EE99E" w14:textId="77777777" w:rsidR="002A11E4" w:rsidRPr="00D370D2" w:rsidRDefault="002A11E4" w:rsidP="002A11E4">
            <w:pPr>
              <w:widowControl/>
              <w:spacing w:before="120" w:after="120"/>
              <w:rPr>
                <w:noProof/>
              </w:rPr>
            </w:pPr>
            <w:r w:rsidRPr="00D370D2">
              <w:t>1110; 1130; 1160</w:t>
            </w:r>
          </w:p>
        </w:tc>
      </w:tr>
      <w:tr w:rsidR="002A11E4" w:rsidRPr="00D370D2" w14:paraId="1F7ECDEA"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6ECD9DCD" w14:textId="77777777" w:rsidR="002A11E4" w:rsidRPr="00D370D2" w:rsidRDefault="002A11E4" w:rsidP="002A11E4">
            <w:pPr>
              <w:widowControl/>
              <w:spacing w:before="120" w:after="120"/>
              <w:rPr>
                <w:noProof/>
              </w:rPr>
            </w:pPr>
            <w:r w:rsidRPr="00D370D2">
              <w:t>MB5544</w:t>
            </w:r>
          </w:p>
        </w:tc>
        <w:tc>
          <w:tcPr>
            <w:tcW w:w="6101" w:type="dxa"/>
            <w:tcBorders>
              <w:top w:val="single" w:sz="4" w:space="0" w:color="auto"/>
              <w:left w:val="single" w:sz="4" w:space="0" w:color="auto"/>
              <w:bottom w:val="single" w:sz="4" w:space="0" w:color="auto"/>
              <w:right w:val="single" w:sz="4" w:space="0" w:color="auto"/>
            </w:tcBorders>
          </w:tcPr>
          <w:p w14:paraId="612BAEF1" w14:textId="77777777" w:rsidR="002A11E4" w:rsidRPr="00D370D2" w:rsidRDefault="002A11E4" w:rsidP="002A11E4">
            <w:pPr>
              <w:widowControl/>
              <w:spacing w:before="120" w:after="120"/>
              <w:rPr>
                <w:noProof/>
              </w:rPr>
            </w:pPr>
            <w:r w:rsidRPr="00D370D2">
              <w:t xml:space="preserve">Asociacija z vrsto </w:t>
            </w:r>
            <w:r w:rsidRPr="00D370D2">
              <w:rPr>
                <w:i/>
              </w:rPr>
              <w:t>Zostera noltei</w:t>
            </w:r>
            <w:r w:rsidRPr="00D370D2">
              <w:t xml:space="preserve"> v evrihalinem ali evritermnem okolju na pesku</w:t>
            </w:r>
          </w:p>
        </w:tc>
        <w:tc>
          <w:tcPr>
            <w:tcW w:w="2110" w:type="dxa"/>
            <w:tcBorders>
              <w:top w:val="single" w:sz="4" w:space="0" w:color="auto"/>
              <w:left w:val="single" w:sz="4" w:space="0" w:color="auto"/>
              <w:bottom w:val="single" w:sz="4" w:space="0" w:color="auto"/>
              <w:right w:val="single" w:sz="4" w:space="0" w:color="auto"/>
            </w:tcBorders>
          </w:tcPr>
          <w:p w14:paraId="63E33BED" w14:textId="77777777" w:rsidR="002A11E4" w:rsidRPr="00D370D2" w:rsidRDefault="002A11E4" w:rsidP="002A11E4">
            <w:pPr>
              <w:widowControl/>
              <w:spacing w:before="120" w:after="120"/>
              <w:rPr>
                <w:noProof/>
              </w:rPr>
            </w:pPr>
            <w:r w:rsidRPr="00D370D2">
              <w:t>1110; 1130; 1160</w:t>
            </w:r>
          </w:p>
        </w:tc>
      </w:tr>
      <w:tr w:rsidR="002A11E4" w:rsidRPr="00D370D2" w14:paraId="47791E6F" w14:textId="77777777" w:rsidTr="005565D7">
        <w:trPr>
          <w:cantSplit/>
          <w:trHeight w:val="283"/>
        </w:trPr>
        <w:tc>
          <w:tcPr>
            <w:tcW w:w="1104" w:type="dxa"/>
            <w:gridSpan w:val="2"/>
            <w:tcBorders>
              <w:top w:val="single" w:sz="4" w:space="0" w:color="auto"/>
              <w:left w:val="single" w:sz="4" w:space="0" w:color="auto"/>
              <w:bottom w:val="single" w:sz="4" w:space="0" w:color="auto"/>
              <w:right w:val="single" w:sz="4" w:space="0" w:color="auto"/>
            </w:tcBorders>
          </w:tcPr>
          <w:p w14:paraId="5EAE432D" w14:textId="77777777" w:rsidR="002A11E4" w:rsidRPr="00D370D2" w:rsidRDefault="002A11E4" w:rsidP="002A11E4">
            <w:pPr>
              <w:widowControl/>
              <w:spacing w:before="120" w:after="120"/>
              <w:rPr>
                <w:noProof/>
              </w:rPr>
            </w:pPr>
            <w:r w:rsidRPr="00D370D2">
              <w:t>MB5545</w:t>
            </w:r>
          </w:p>
        </w:tc>
        <w:tc>
          <w:tcPr>
            <w:tcW w:w="6101" w:type="dxa"/>
            <w:tcBorders>
              <w:top w:val="single" w:sz="4" w:space="0" w:color="auto"/>
              <w:left w:val="single" w:sz="4" w:space="0" w:color="auto"/>
              <w:bottom w:val="single" w:sz="4" w:space="0" w:color="auto"/>
              <w:right w:val="single" w:sz="4" w:space="0" w:color="auto"/>
            </w:tcBorders>
          </w:tcPr>
          <w:p w14:paraId="5E5405E3" w14:textId="77777777" w:rsidR="002A11E4" w:rsidRPr="00D370D2" w:rsidRDefault="002A11E4" w:rsidP="002A11E4">
            <w:pPr>
              <w:widowControl/>
              <w:spacing w:before="120" w:after="120"/>
              <w:rPr>
                <w:noProof/>
              </w:rPr>
            </w:pPr>
            <w:r w:rsidRPr="00D370D2">
              <w:t xml:space="preserve">Asociacija z vrsto </w:t>
            </w:r>
            <w:r w:rsidRPr="00D370D2">
              <w:rPr>
                <w:i/>
              </w:rPr>
              <w:t>Zostera marina</w:t>
            </w:r>
            <w:r w:rsidRPr="00D370D2">
              <w:t xml:space="preserve"> v evrihalinem ali evritermnem okolju</w:t>
            </w:r>
          </w:p>
        </w:tc>
        <w:tc>
          <w:tcPr>
            <w:tcW w:w="2110" w:type="dxa"/>
            <w:tcBorders>
              <w:top w:val="single" w:sz="4" w:space="0" w:color="auto"/>
              <w:left w:val="single" w:sz="4" w:space="0" w:color="auto"/>
              <w:bottom w:val="single" w:sz="4" w:space="0" w:color="auto"/>
              <w:right w:val="single" w:sz="4" w:space="0" w:color="auto"/>
            </w:tcBorders>
          </w:tcPr>
          <w:p w14:paraId="5872CEEC" w14:textId="77777777" w:rsidR="002A11E4" w:rsidRPr="00D370D2" w:rsidRDefault="002A11E4" w:rsidP="002A11E4">
            <w:pPr>
              <w:widowControl/>
              <w:spacing w:before="120" w:after="120"/>
              <w:rPr>
                <w:noProof/>
              </w:rPr>
            </w:pPr>
            <w:r w:rsidRPr="00D370D2">
              <w:t>1110; 1130; 1160</w:t>
            </w:r>
          </w:p>
        </w:tc>
      </w:tr>
    </w:tbl>
    <w:p w14:paraId="0C9154FB" w14:textId="77777777" w:rsidR="002A11E4" w:rsidRPr="00D370D2" w:rsidRDefault="002A11E4" w:rsidP="002A11E4">
      <w:pPr>
        <w:keepNext/>
        <w:widowControl/>
        <w:tabs>
          <w:tab w:val="left" w:pos="851"/>
        </w:tabs>
        <w:suppressAutoHyphens/>
        <w:spacing w:before="120" w:after="120"/>
        <w:jc w:val="both"/>
        <w:outlineLvl w:val="1"/>
        <w:rPr>
          <w:b/>
          <w:bCs/>
          <w:noProof/>
          <w:szCs w:val="26"/>
        </w:rPr>
      </w:pPr>
      <w:r w:rsidRPr="00D370D2">
        <w:rPr>
          <w:b/>
        </w:rPr>
        <w:t>2.</w:t>
      </w:r>
      <w:r w:rsidRPr="00D370D2">
        <w:rPr>
          <w:b/>
        </w:rPr>
        <w:tab/>
        <w:t>skupina 2: Gozdovi makroalg</w:t>
      </w:r>
    </w:p>
    <w:tbl>
      <w:tblPr>
        <w:tblStyle w:val="TableGrid1"/>
        <w:tblW w:w="9634" w:type="dxa"/>
        <w:tblLook w:val="04A0" w:firstRow="1" w:lastRow="0" w:firstColumn="1" w:lastColumn="0" w:noHBand="0" w:noVBand="1"/>
      </w:tblPr>
      <w:tblGrid>
        <w:gridCol w:w="1096"/>
        <w:gridCol w:w="80"/>
        <w:gridCol w:w="6040"/>
        <w:gridCol w:w="2418"/>
      </w:tblGrid>
      <w:tr w:rsidR="002A11E4" w:rsidRPr="00D370D2" w14:paraId="1D30480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3E75CDB1" w14:textId="77777777" w:rsidR="002A11E4" w:rsidRPr="00D370D2" w:rsidRDefault="002A11E4" w:rsidP="002A11E4">
            <w:pPr>
              <w:widowControl/>
              <w:spacing w:before="120" w:after="120"/>
              <w:rPr>
                <w:b/>
                <w:noProof/>
              </w:rPr>
            </w:pPr>
            <w:r w:rsidRPr="00D370D2">
              <w:rPr>
                <w:b/>
              </w:rPr>
              <w:t>Oznaka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4860D518" w14:textId="77777777" w:rsidR="002A11E4" w:rsidRPr="00D370D2" w:rsidRDefault="002A11E4" w:rsidP="002A11E4">
            <w:pPr>
              <w:widowControl/>
              <w:spacing w:before="120" w:after="120"/>
              <w:rPr>
                <w:b/>
                <w:noProof/>
              </w:rPr>
            </w:pPr>
            <w:r w:rsidRPr="00D370D2">
              <w:rPr>
                <w:b/>
              </w:rPr>
              <w:t>Ime habitatnega tipa EUNIS</w:t>
            </w:r>
          </w:p>
        </w:tc>
        <w:tc>
          <w:tcPr>
            <w:tcW w:w="2418" w:type="dxa"/>
            <w:tcBorders>
              <w:top w:val="single" w:sz="4" w:space="0" w:color="auto"/>
              <w:left w:val="single" w:sz="4" w:space="0" w:color="auto"/>
              <w:bottom w:val="single" w:sz="4" w:space="0" w:color="auto"/>
              <w:right w:val="single" w:sz="4" w:space="0" w:color="auto"/>
            </w:tcBorders>
          </w:tcPr>
          <w:p w14:paraId="45DBD2BC" w14:textId="77777777" w:rsidR="002A11E4" w:rsidRPr="00D370D2" w:rsidRDefault="002A11E4" w:rsidP="002A11E4">
            <w:pPr>
              <w:widowControl/>
              <w:spacing w:before="120" w:after="120"/>
              <w:rPr>
                <w:b/>
                <w:noProof/>
              </w:rPr>
            </w:pPr>
            <w:r w:rsidRPr="00D370D2">
              <w:rPr>
                <w:b/>
              </w:rPr>
              <w:t>Povezane oznake iz Priloge I (direktiva o habitatih)</w:t>
            </w:r>
          </w:p>
        </w:tc>
      </w:tr>
      <w:tr w:rsidR="002A11E4" w:rsidRPr="00D370D2" w14:paraId="5F55A329" w14:textId="77777777" w:rsidTr="005565D7">
        <w:trPr>
          <w:cantSplit/>
          <w:trHeight w:val="283"/>
        </w:trPr>
        <w:tc>
          <w:tcPr>
            <w:tcW w:w="963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6048AE5A"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60181AED"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3614E62" w14:textId="77777777" w:rsidR="002A11E4" w:rsidRPr="00D370D2" w:rsidRDefault="002A11E4" w:rsidP="002A11E4">
            <w:pPr>
              <w:widowControl/>
              <w:spacing w:before="120" w:after="120"/>
              <w:rPr>
                <w:noProof/>
              </w:rPr>
            </w:pPr>
            <w:r w:rsidRPr="00D370D2">
              <w:t>MA123</w:t>
            </w:r>
          </w:p>
        </w:tc>
        <w:tc>
          <w:tcPr>
            <w:tcW w:w="6120" w:type="dxa"/>
            <w:gridSpan w:val="2"/>
            <w:tcBorders>
              <w:top w:val="single" w:sz="4" w:space="0" w:color="auto"/>
              <w:left w:val="single" w:sz="4" w:space="0" w:color="auto"/>
              <w:bottom w:val="single" w:sz="4" w:space="0" w:color="auto"/>
              <w:right w:val="single" w:sz="4" w:space="0" w:color="auto"/>
            </w:tcBorders>
            <w:hideMark/>
          </w:tcPr>
          <w:p w14:paraId="7708F46B" w14:textId="77777777" w:rsidR="002A11E4" w:rsidRPr="00D370D2" w:rsidRDefault="002A11E4" w:rsidP="002A11E4">
            <w:pPr>
              <w:widowControl/>
              <w:spacing w:before="120" w:after="120"/>
              <w:rPr>
                <w:noProof/>
              </w:rPr>
            </w:pPr>
            <w:r w:rsidRPr="00D370D2">
              <w:t>Združbe morskih alg na atlantskem litoralnem kamnitem dnu polne slanosti</w:t>
            </w:r>
          </w:p>
        </w:tc>
        <w:tc>
          <w:tcPr>
            <w:tcW w:w="2418" w:type="dxa"/>
            <w:tcBorders>
              <w:top w:val="single" w:sz="4" w:space="0" w:color="auto"/>
              <w:left w:val="single" w:sz="4" w:space="0" w:color="auto"/>
              <w:bottom w:val="single" w:sz="4" w:space="0" w:color="auto"/>
              <w:right w:val="single" w:sz="4" w:space="0" w:color="auto"/>
            </w:tcBorders>
          </w:tcPr>
          <w:p w14:paraId="2D959F96" w14:textId="77777777" w:rsidR="002A11E4" w:rsidRPr="00D370D2" w:rsidRDefault="002A11E4" w:rsidP="002A11E4">
            <w:pPr>
              <w:widowControl/>
              <w:spacing w:before="120" w:after="120"/>
              <w:rPr>
                <w:noProof/>
              </w:rPr>
            </w:pPr>
            <w:r w:rsidRPr="00D370D2">
              <w:t>1160; 1170; 1130</w:t>
            </w:r>
          </w:p>
        </w:tc>
      </w:tr>
      <w:tr w:rsidR="002A11E4" w:rsidRPr="00D370D2" w14:paraId="10AAEFC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CDE359" w14:textId="77777777" w:rsidR="002A11E4" w:rsidRPr="00D370D2" w:rsidRDefault="002A11E4" w:rsidP="002A11E4">
            <w:pPr>
              <w:widowControl/>
              <w:spacing w:before="120" w:after="120"/>
              <w:rPr>
                <w:noProof/>
              </w:rPr>
            </w:pPr>
            <w:r w:rsidRPr="00D370D2">
              <w:t>MA125</w:t>
            </w:r>
          </w:p>
        </w:tc>
        <w:tc>
          <w:tcPr>
            <w:tcW w:w="6120" w:type="dxa"/>
            <w:gridSpan w:val="2"/>
            <w:tcBorders>
              <w:top w:val="single" w:sz="4" w:space="0" w:color="auto"/>
              <w:left w:val="single" w:sz="4" w:space="0" w:color="auto"/>
              <w:bottom w:val="single" w:sz="4" w:space="0" w:color="auto"/>
              <w:right w:val="single" w:sz="4" w:space="0" w:color="auto"/>
            </w:tcBorders>
          </w:tcPr>
          <w:p w14:paraId="50977A5D" w14:textId="77777777" w:rsidR="002A11E4" w:rsidRPr="00D370D2" w:rsidRDefault="002A11E4" w:rsidP="002A11E4">
            <w:pPr>
              <w:widowControl/>
              <w:spacing w:before="120" w:after="120"/>
              <w:rPr>
                <w:noProof/>
              </w:rPr>
            </w:pPr>
            <w:r w:rsidRPr="00D370D2">
              <w:t>Fukoidi na atlantskem litoralnem kannitem dnu spremenljive slanosti</w:t>
            </w:r>
          </w:p>
        </w:tc>
        <w:tc>
          <w:tcPr>
            <w:tcW w:w="2418" w:type="dxa"/>
            <w:tcBorders>
              <w:top w:val="single" w:sz="4" w:space="0" w:color="auto"/>
              <w:left w:val="single" w:sz="4" w:space="0" w:color="auto"/>
              <w:bottom w:val="single" w:sz="4" w:space="0" w:color="auto"/>
              <w:right w:val="single" w:sz="4" w:space="0" w:color="auto"/>
            </w:tcBorders>
          </w:tcPr>
          <w:p w14:paraId="5E3E21FE" w14:textId="77777777" w:rsidR="002A11E4" w:rsidRPr="00D370D2" w:rsidRDefault="002A11E4" w:rsidP="002A11E4">
            <w:pPr>
              <w:widowControl/>
              <w:spacing w:before="120" w:after="120"/>
              <w:rPr>
                <w:noProof/>
              </w:rPr>
            </w:pPr>
            <w:r w:rsidRPr="00D370D2">
              <w:t>1170; 1130</w:t>
            </w:r>
          </w:p>
        </w:tc>
      </w:tr>
      <w:tr w:rsidR="002A11E4" w:rsidRPr="00D370D2" w14:paraId="29D93F2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BE8635" w14:textId="77777777" w:rsidR="002A11E4" w:rsidRPr="00D370D2" w:rsidRDefault="002A11E4" w:rsidP="002A11E4">
            <w:pPr>
              <w:widowControl/>
              <w:spacing w:before="120" w:after="120"/>
              <w:rPr>
                <w:noProof/>
              </w:rPr>
            </w:pPr>
            <w:r w:rsidRPr="00D370D2">
              <w:t>MB121</w:t>
            </w:r>
          </w:p>
        </w:tc>
        <w:tc>
          <w:tcPr>
            <w:tcW w:w="6120" w:type="dxa"/>
            <w:gridSpan w:val="2"/>
            <w:tcBorders>
              <w:top w:val="single" w:sz="4" w:space="0" w:color="auto"/>
              <w:left w:val="single" w:sz="4" w:space="0" w:color="auto"/>
              <w:bottom w:val="single" w:sz="4" w:space="0" w:color="auto"/>
              <w:right w:val="single" w:sz="4" w:space="0" w:color="auto"/>
            </w:tcBorders>
          </w:tcPr>
          <w:p w14:paraId="102F66F7" w14:textId="77777777" w:rsidR="002A11E4" w:rsidRPr="00D370D2" w:rsidRDefault="002A11E4" w:rsidP="002A11E4">
            <w:pPr>
              <w:widowControl/>
              <w:spacing w:before="120" w:after="120"/>
              <w:rPr>
                <w:noProof/>
              </w:rPr>
            </w:pPr>
            <w:r w:rsidRPr="00D370D2">
              <w:t>Združbe kelpa in morskih alg na atlantskem infralitoralnem kamnitem dnu</w:t>
            </w:r>
          </w:p>
        </w:tc>
        <w:tc>
          <w:tcPr>
            <w:tcW w:w="2418" w:type="dxa"/>
            <w:tcBorders>
              <w:top w:val="single" w:sz="4" w:space="0" w:color="auto"/>
              <w:left w:val="single" w:sz="4" w:space="0" w:color="auto"/>
              <w:bottom w:val="single" w:sz="4" w:space="0" w:color="auto"/>
              <w:right w:val="single" w:sz="4" w:space="0" w:color="auto"/>
            </w:tcBorders>
          </w:tcPr>
          <w:p w14:paraId="058DBEB1" w14:textId="77777777" w:rsidR="002A11E4" w:rsidRPr="00D370D2" w:rsidRDefault="002A11E4" w:rsidP="002A11E4">
            <w:pPr>
              <w:widowControl/>
              <w:spacing w:before="120" w:after="120"/>
              <w:rPr>
                <w:noProof/>
              </w:rPr>
            </w:pPr>
            <w:r w:rsidRPr="00D370D2">
              <w:t>1170; 1160</w:t>
            </w:r>
          </w:p>
        </w:tc>
      </w:tr>
      <w:tr w:rsidR="002A11E4" w:rsidRPr="00D370D2" w14:paraId="02B3B63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598801" w14:textId="77777777" w:rsidR="002A11E4" w:rsidRPr="00D370D2" w:rsidRDefault="002A11E4" w:rsidP="002A11E4">
            <w:pPr>
              <w:widowControl/>
              <w:spacing w:before="120" w:after="120"/>
              <w:rPr>
                <w:noProof/>
              </w:rPr>
            </w:pPr>
            <w:r w:rsidRPr="00D370D2">
              <w:t>MB123</w:t>
            </w:r>
          </w:p>
        </w:tc>
        <w:tc>
          <w:tcPr>
            <w:tcW w:w="6120" w:type="dxa"/>
            <w:gridSpan w:val="2"/>
            <w:tcBorders>
              <w:top w:val="single" w:sz="4" w:space="0" w:color="auto"/>
              <w:left w:val="single" w:sz="4" w:space="0" w:color="auto"/>
              <w:bottom w:val="single" w:sz="4" w:space="0" w:color="auto"/>
              <w:right w:val="single" w:sz="4" w:space="0" w:color="auto"/>
            </w:tcBorders>
          </w:tcPr>
          <w:p w14:paraId="1BC33BFF" w14:textId="77777777" w:rsidR="002A11E4" w:rsidRPr="00D370D2" w:rsidRDefault="002A11E4" w:rsidP="002A11E4">
            <w:pPr>
              <w:widowControl/>
              <w:spacing w:before="120" w:after="120"/>
              <w:rPr>
                <w:noProof/>
              </w:rPr>
            </w:pPr>
            <w:r w:rsidRPr="00D370D2">
              <w:t>Združbe kelpa in morskih alg na atlantskem infralitoralnem kamnitem dnu, na katere so vplivali sediment ali motnje</w:t>
            </w:r>
          </w:p>
        </w:tc>
        <w:tc>
          <w:tcPr>
            <w:tcW w:w="2418" w:type="dxa"/>
            <w:tcBorders>
              <w:top w:val="single" w:sz="4" w:space="0" w:color="auto"/>
              <w:left w:val="single" w:sz="4" w:space="0" w:color="auto"/>
              <w:bottom w:val="single" w:sz="4" w:space="0" w:color="auto"/>
              <w:right w:val="single" w:sz="4" w:space="0" w:color="auto"/>
            </w:tcBorders>
          </w:tcPr>
          <w:p w14:paraId="2BE170DE" w14:textId="77777777" w:rsidR="002A11E4" w:rsidRPr="00D370D2" w:rsidRDefault="002A11E4" w:rsidP="002A11E4">
            <w:pPr>
              <w:widowControl/>
              <w:spacing w:before="120" w:after="120"/>
              <w:rPr>
                <w:noProof/>
              </w:rPr>
            </w:pPr>
            <w:r w:rsidRPr="00D370D2">
              <w:t>1170; 1160</w:t>
            </w:r>
          </w:p>
        </w:tc>
      </w:tr>
      <w:tr w:rsidR="002A11E4" w:rsidRPr="00D370D2" w14:paraId="1336127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3620CFC" w14:textId="77777777" w:rsidR="002A11E4" w:rsidRPr="00D370D2" w:rsidRDefault="002A11E4" w:rsidP="002A11E4">
            <w:pPr>
              <w:widowControl/>
              <w:spacing w:before="120" w:after="120"/>
              <w:rPr>
                <w:noProof/>
              </w:rPr>
            </w:pPr>
            <w:r w:rsidRPr="00D370D2">
              <w:t>MB124</w:t>
            </w:r>
          </w:p>
        </w:tc>
        <w:tc>
          <w:tcPr>
            <w:tcW w:w="6120" w:type="dxa"/>
            <w:gridSpan w:val="2"/>
            <w:tcBorders>
              <w:top w:val="single" w:sz="4" w:space="0" w:color="auto"/>
              <w:left w:val="single" w:sz="4" w:space="0" w:color="auto"/>
              <w:bottom w:val="single" w:sz="4" w:space="0" w:color="auto"/>
              <w:right w:val="single" w:sz="4" w:space="0" w:color="auto"/>
            </w:tcBorders>
          </w:tcPr>
          <w:p w14:paraId="2398F173" w14:textId="77777777" w:rsidR="002A11E4" w:rsidRPr="00D370D2" w:rsidRDefault="002A11E4" w:rsidP="002A11E4">
            <w:pPr>
              <w:widowControl/>
              <w:spacing w:before="120" w:after="120"/>
              <w:rPr>
                <w:noProof/>
              </w:rPr>
            </w:pPr>
            <w:r w:rsidRPr="00D370D2">
              <w:t>Združbe kelpa na atlantskem infralitoralnem kamnitem dnu spremenljive slanosti</w:t>
            </w:r>
          </w:p>
        </w:tc>
        <w:tc>
          <w:tcPr>
            <w:tcW w:w="2418" w:type="dxa"/>
            <w:tcBorders>
              <w:top w:val="single" w:sz="4" w:space="0" w:color="auto"/>
              <w:left w:val="single" w:sz="4" w:space="0" w:color="auto"/>
              <w:bottom w:val="single" w:sz="4" w:space="0" w:color="auto"/>
              <w:right w:val="single" w:sz="4" w:space="0" w:color="auto"/>
            </w:tcBorders>
          </w:tcPr>
          <w:p w14:paraId="3D738159" w14:textId="77777777" w:rsidR="002A11E4" w:rsidRPr="00D370D2" w:rsidRDefault="002A11E4" w:rsidP="002A11E4">
            <w:pPr>
              <w:widowControl/>
              <w:spacing w:before="120" w:after="120"/>
              <w:rPr>
                <w:noProof/>
              </w:rPr>
            </w:pPr>
            <w:r w:rsidRPr="00D370D2">
              <w:t>1170; 1130; 1160</w:t>
            </w:r>
          </w:p>
        </w:tc>
      </w:tr>
      <w:tr w:rsidR="002A11E4" w:rsidRPr="00D370D2" w14:paraId="40DD7ED2"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C70397A" w14:textId="77777777" w:rsidR="002A11E4" w:rsidRPr="00D370D2" w:rsidRDefault="002A11E4" w:rsidP="002A11E4">
            <w:pPr>
              <w:widowControl/>
              <w:spacing w:before="120" w:after="120"/>
              <w:rPr>
                <w:noProof/>
              </w:rPr>
            </w:pPr>
            <w:r w:rsidRPr="00D370D2">
              <w:t>MB321</w:t>
            </w:r>
          </w:p>
        </w:tc>
        <w:tc>
          <w:tcPr>
            <w:tcW w:w="6120" w:type="dxa"/>
            <w:gridSpan w:val="2"/>
            <w:tcBorders>
              <w:top w:val="single" w:sz="4" w:space="0" w:color="auto"/>
              <w:left w:val="single" w:sz="4" w:space="0" w:color="auto"/>
              <w:bottom w:val="single" w:sz="4" w:space="0" w:color="auto"/>
              <w:right w:val="single" w:sz="4" w:space="0" w:color="auto"/>
            </w:tcBorders>
          </w:tcPr>
          <w:p w14:paraId="1859BEA9" w14:textId="77777777" w:rsidR="002A11E4" w:rsidRPr="00D370D2" w:rsidRDefault="002A11E4" w:rsidP="002A11E4">
            <w:pPr>
              <w:widowControl/>
              <w:spacing w:before="120" w:after="120"/>
              <w:rPr>
                <w:noProof/>
              </w:rPr>
            </w:pPr>
            <w:r w:rsidRPr="00D370D2">
              <w:t>Združbe kelpa in morskih alg na atlantskem infralitoralnem grobem sedimentu</w:t>
            </w:r>
          </w:p>
        </w:tc>
        <w:tc>
          <w:tcPr>
            <w:tcW w:w="2418" w:type="dxa"/>
            <w:tcBorders>
              <w:top w:val="single" w:sz="4" w:space="0" w:color="auto"/>
              <w:left w:val="single" w:sz="4" w:space="0" w:color="auto"/>
              <w:bottom w:val="single" w:sz="4" w:space="0" w:color="auto"/>
              <w:right w:val="single" w:sz="4" w:space="0" w:color="auto"/>
            </w:tcBorders>
          </w:tcPr>
          <w:p w14:paraId="45F41BDB" w14:textId="77777777" w:rsidR="002A11E4" w:rsidRPr="00D370D2" w:rsidRDefault="002A11E4" w:rsidP="002A11E4">
            <w:pPr>
              <w:widowControl/>
              <w:spacing w:before="120" w:after="120"/>
              <w:rPr>
                <w:noProof/>
              </w:rPr>
            </w:pPr>
            <w:r w:rsidRPr="00D370D2">
              <w:t>1160</w:t>
            </w:r>
          </w:p>
        </w:tc>
      </w:tr>
      <w:tr w:rsidR="002A11E4" w:rsidRPr="00D370D2" w14:paraId="4835E8B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C57051A" w14:textId="77777777" w:rsidR="002A11E4" w:rsidRPr="00D370D2" w:rsidRDefault="002A11E4" w:rsidP="002A11E4">
            <w:pPr>
              <w:widowControl/>
              <w:spacing w:before="120" w:after="120"/>
              <w:rPr>
                <w:noProof/>
              </w:rPr>
            </w:pPr>
            <w:r w:rsidRPr="00D370D2">
              <w:t>MB521</w:t>
            </w:r>
          </w:p>
        </w:tc>
        <w:tc>
          <w:tcPr>
            <w:tcW w:w="6120" w:type="dxa"/>
            <w:gridSpan w:val="2"/>
            <w:tcBorders>
              <w:top w:val="single" w:sz="4" w:space="0" w:color="auto"/>
              <w:left w:val="single" w:sz="4" w:space="0" w:color="auto"/>
              <w:bottom w:val="single" w:sz="4" w:space="0" w:color="auto"/>
              <w:right w:val="single" w:sz="4" w:space="0" w:color="auto"/>
            </w:tcBorders>
            <w:hideMark/>
          </w:tcPr>
          <w:p w14:paraId="016B5C83" w14:textId="77777777" w:rsidR="002A11E4" w:rsidRPr="00D370D2" w:rsidRDefault="002A11E4" w:rsidP="002A11E4">
            <w:pPr>
              <w:widowControl/>
              <w:spacing w:before="120" w:after="120"/>
              <w:rPr>
                <w:noProof/>
              </w:rPr>
            </w:pPr>
            <w:r w:rsidRPr="00D370D2">
              <w:t>Združbe kelpa in morskih alg na atlantskem infralitoralnem pesku</w:t>
            </w:r>
          </w:p>
        </w:tc>
        <w:tc>
          <w:tcPr>
            <w:tcW w:w="2418" w:type="dxa"/>
            <w:tcBorders>
              <w:top w:val="single" w:sz="4" w:space="0" w:color="auto"/>
              <w:left w:val="single" w:sz="4" w:space="0" w:color="auto"/>
              <w:bottom w:val="single" w:sz="4" w:space="0" w:color="auto"/>
              <w:right w:val="single" w:sz="4" w:space="0" w:color="auto"/>
            </w:tcBorders>
          </w:tcPr>
          <w:p w14:paraId="0EC8CB8F" w14:textId="77777777" w:rsidR="002A11E4" w:rsidRPr="00D370D2" w:rsidRDefault="002A11E4" w:rsidP="002A11E4">
            <w:pPr>
              <w:widowControl/>
              <w:spacing w:before="120" w:after="120"/>
              <w:rPr>
                <w:noProof/>
              </w:rPr>
            </w:pPr>
            <w:r w:rsidRPr="00D370D2">
              <w:t>1160</w:t>
            </w:r>
          </w:p>
        </w:tc>
      </w:tr>
      <w:tr w:rsidR="002A11E4" w:rsidRPr="00D370D2" w14:paraId="0EDF10B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72EA46A" w14:textId="77777777" w:rsidR="002A11E4" w:rsidRPr="00D370D2" w:rsidRDefault="002A11E4" w:rsidP="002A11E4">
            <w:pPr>
              <w:widowControl/>
              <w:spacing w:before="120" w:after="120"/>
              <w:rPr>
                <w:noProof/>
              </w:rPr>
            </w:pPr>
            <w:r w:rsidRPr="00D370D2">
              <w:t>MB621</w:t>
            </w:r>
          </w:p>
        </w:tc>
        <w:tc>
          <w:tcPr>
            <w:tcW w:w="6120" w:type="dxa"/>
            <w:gridSpan w:val="2"/>
            <w:tcBorders>
              <w:top w:val="single" w:sz="4" w:space="0" w:color="auto"/>
              <w:left w:val="single" w:sz="4" w:space="0" w:color="auto"/>
              <w:bottom w:val="single" w:sz="4" w:space="0" w:color="auto"/>
              <w:right w:val="single" w:sz="4" w:space="0" w:color="auto"/>
            </w:tcBorders>
            <w:hideMark/>
          </w:tcPr>
          <w:p w14:paraId="33666182" w14:textId="77777777" w:rsidR="002A11E4" w:rsidRPr="00D370D2" w:rsidRDefault="002A11E4" w:rsidP="002A11E4">
            <w:pPr>
              <w:widowControl/>
              <w:spacing w:before="120" w:after="120"/>
              <w:rPr>
                <w:noProof/>
              </w:rPr>
            </w:pPr>
            <w:r w:rsidRPr="00D370D2">
              <w:t>Vegetacijske združbe na atlantskem infralitoralnem mulju</w:t>
            </w:r>
          </w:p>
        </w:tc>
        <w:tc>
          <w:tcPr>
            <w:tcW w:w="2418" w:type="dxa"/>
            <w:tcBorders>
              <w:top w:val="single" w:sz="4" w:space="0" w:color="auto"/>
              <w:left w:val="single" w:sz="4" w:space="0" w:color="auto"/>
              <w:bottom w:val="single" w:sz="4" w:space="0" w:color="auto"/>
              <w:right w:val="single" w:sz="4" w:space="0" w:color="auto"/>
            </w:tcBorders>
          </w:tcPr>
          <w:p w14:paraId="79B77A63" w14:textId="77777777" w:rsidR="002A11E4" w:rsidRPr="00D370D2" w:rsidRDefault="002A11E4" w:rsidP="002A11E4">
            <w:pPr>
              <w:widowControl/>
              <w:spacing w:before="120" w:after="120"/>
              <w:rPr>
                <w:noProof/>
              </w:rPr>
            </w:pPr>
            <w:r w:rsidRPr="00D370D2">
              <w:t>1160</w:t>
            </w:r>
          </w:p>
        </w:tc>
      </w:tr>
      <w:tr w:rsidR="002A11E4" w:rsidRPr="00D370D2" w14:paraId="6B9A60C1"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E9113ED" w14:textId="77777777" w:rsidR="002A11E4" w:rsidRPr="00D370D2" w:rsidRDefault="002A11E4" w:rsidP="002A11E4">
            <w:pPr>
              <w:pageBreakBefore/>
              <w:widowControl/>
              <w:spacing w:before="120" w:after="120"/>
              <w:rPr>
                <w:b/>
                <w:noProof/>
              </w:rPr>
            </w:pPr>
            <w:r w:rsidRPr="00D370D2">
              <w:rPr>
                <w:b/>
              </w:rPr>
              <w:t>Baltsko morje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3EB61D9A" w14:textId="77777777" w:rsidR="002A11E4" w:rsidRPr="00D370D2" w:rsidRDefault="002A11E4" w:rsidP="002A11E4">
            <w:pPr>
              <w:widowControl/>
              <w:spacing w:before="120" w:after="120"/>
              <w:rPr>
                <w:b/>
                <w:noProof/>
              </w:rPr>
            </w:pPr>
          </w:p>
        </w:tc>
      </w:tr>
      <w:tr w:rsidR="002A11E4" w:rsidRPr="00D370D2" w14:paraId="1822D15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C7EB4B7" w14:textId="77777777" w:rsidR="002A11E4" w:rsidRPr="00D370D2" w:rsidRDefault="002A11E4" w:rsidP="002A11E4">
            <w:pPr>
              <w:widowControl/>
              <w:spacing w:before="120" w:after="120"/>
              <w:rPr>
                <w:noProof/>
              </w:rPr>
            </w:pPr>
            <w:r w:rsidRPr="00D370D2">
              <w:t>MA131</w:t>
            </w:r>
          </w:p>
        </w:tc>
        <w:tc>
          <w:tcPr>
            <w:tcW w:w="6120" w:type="dxa"/>
            <w:gridSpan w:val="2"/>
            <w:tcBorders>
              <w:top w:val="single" w:sz="4" w:space="0" w:color="auto"/>
              <w:left w:val="single" w:sz="4" w:space="0" w:color="auto"/>
              <w:bottom w:val="single" w:sz="4" w:space="0" w:color="auto"/>
              <w:right w:val="single" w:sz="4" w:space="0" w:color="auto"/>
            </w:tcBorders>
            <w:hideMark/>
          </w:tcPr>
          <w:p w14:paraId="43E799D6" w14:textId="77777777" w:rsidR="002A11E4" w:rsidRPr="00D370D2" w:rsidRDefault="002A11E4" w:rsidP="002A11E4">
            <w:pPr>
              <w:widowControl/>
              <w:spacing w:before="120" w:after="120"/>
              <w:rPr>
                <w:noProof/>
              </w:rPr>
            </w:pPr>
            <w:r w:rsidRPr="00D370D2">
              <w:t>Baltsko hidrolitoralno kamnito dno in balvani, za katere so značilne trajne alge</w:t>
            </w:r>
          </w:p>
        </w:tc>
        <w:tc>
          <w:tcPr>
            <w:tcW w:w="2418" w:type="dxa"/>
            <w:tcBorders>
              <w:top w:val="single" w:sz="4" w:space="0" w:color="auto"/>
              <w:left w:val="single" w:sz="4" w:space="0" w:color="auto"/>
              <w:bottom w:val="single" w:sz="4" w:space="0" w:color="auto"/>
              <w:right w:val="single" w:sz="4" w:space="0" w:color="auto"/>
            </w:tcBorders>
          </w:tcPr>
          <w:p w14:paraId="270579EA" w14:textId="77777777" w:rsidR="002A11E4" w:rsidRPr="00D370D2" w:rsidRDefault="002A11E4" w:rsidP="002A11E4">
            <w:pPr>
              <w:widowControl/>
              <w:spacing w:before="120" w:after="120"/>
              <w:rPr>
                <w:noProof/>
              </w:rPr>
            </w:pPr>
            <w:r w:rsidRPr="00D370D2">
              <w:t>1160; 1170; 1130; 1610; 1620</w:t>
            </w:r>
          </w:p>
        </w:tc>
      </w:tr>
      <w:tr w:rsidR="002A11E4" w:rsidRPr="00D370D2" w14:paraId="169A284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C4B299" w14:textId="77777777" w:rsidR="002A11E4" w:rsidRPr="00D370D2" w:rsidRDefault="002A11E4" w:rsidP="002A11E4">
            <w:pPr>
              <w:widowControl/>
              <w:spacing w:before="120" w:after="120"/>
              <w:rPr>
                <w:noProof/>
              </w:rPr>
            </w:pPr>
            <w:r w:rsidRPr="00D370D2">
              <w:t>MB131</w:t>
            </w:r>
          </w:p>
        </w:tc>
        <w:tc>
          <w:tcPr>
            <w:tcW w:w="6120" w:type="dxa"/>
            <w:gridSpan w:val="2"/>
            <w:tcBorders>
              <w:top w:val="single" w:sz="4" w:space="0" w:color="auto"/>
              <w:left w:val="single" w:sz="4" w:space="0" w:color="auto"/>
              <w:bottom w:val="single" w:sz="4" w:space="0" w:color="auto"/>
              <w:right w:val="single" w:sz="4" w:space="0" w:color="auto"/>
            </w:tcBorders>
          </w:tcPr>
          <w:p w14:paraId="37044477" w14:textId="77777777" w:rsidR="002A11E4" w:rsidRPr="00D370D2" w:rsidRDefault="002A11E4" w:rsidP="002A11E4">
            <w:pPr>
              <w:widowControl/>
              <w:spacing w:before="120" w:after="120"/>
              <w:rPr>
                <w:noProof/>
              </w:rPr>
            </w:pPr>
            <w:r w:rsidRPr="00D370D2">
              <w:t>Trajne alge na baltskem infralitoralnem kamnitem dnu in balvanih</w:t>
            </w:r>
          </w:p>
        </w:tc>
        <w:tc>
          <w:tcPr>
            <w:tcW w:w="2418" w:type="dxa"/>
            <w:tcBorders>
              <w:top w:val="single" w:sz="4" w:space="0" w:color="auto"/>
              <w:left w:val="single" w:sz="4" w:space="0" w:color="auto"/>
              <w:bottom w:val="single" w:sz="4" w:space="0" w:color="auto"/>
              <w:right w:val="single" w:sz="4" w:space="0" w:color="auto"/>
            </w:tcBorders>
          </w:tcPr>
          <w:p w14:paraId="39C35B81" w14:textId="77777777" w:rsidR="002A11E4" w:rsidRPr="00D370D2" w:rsidRDefault="002A11E4" w:rsidP="002A11E4">
            <w:pPr>
              <w:widowControl/>
              <w:spacing w:before="120" w:after="120"/>
              <w:rPr>
                <w:noProof/>
              </w:rPr>
            </w:pPr>
            <w:r w:rsidRPr="00D370D2">
              <w:t>1170; 1160</w:t>
            </w:r>
          </w:p>
        </w:tc>
      </w:tr>
      <w:tr w:rsidR="002A11E4" w:rsidRPr="00D370D2" w14:paraId="2BE37F1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307D90D" w14:textId="77777777" w:rsidR="002A11E4" w:rsidRPr="00D370D2" w:rsidRDefault="002A11E4" w:rsidP="002A11E4">
            <w:pPr>
              <w:widowControl/>
              <w:spacing w:before="120" w:after="120"/>
              <w:rPr>
                <w:noProof/>
              </w:rPr>
            </w:pPr>
            <w:r w:rsidRPr="00D370D2">
              <w:t>MB232</w:t>
            </w:r>
          </w:p>
        </w:tc>
        <w:tc>
          <w:tcPr>
            <w:tcW w:w="6120" w:type="dxa"/>
            <w:gridSpan w:val="2"/>
            <w:tcBorders>
              <w:top w:val="single" w:sz="4" w:space="0" w:color="auto"/>
              <w:left w:val="single" w:sz="4" w:space="0" w:color="auto"/>
              <w:bottom w:val="single" w:sz="4" w:space="0" w:color="auto"/>
              <w:right w:val="single" w:sz="4" w:space="0" w:color="auto"/>
            </w:tcBorders>
          </w:tcPr>
          <w:p w14:paraId="4F1E9679" w14:textId="77777777" w:rsidR="002A11E4" w:rsidRPr="00D370D2" w:rsidRDefault="002A11E4" w:rsidP="002A11E4">
            <w:pPr>
              <w:widowControl/>
              <w:spacing w:before="120" w:after="120"/>
              <w:rPr>
                <w:noProof/>
              </w:rPr>
            </w:pPr>
            <w:r w:rsidRPr="00D370D2">
              <w:t>Baltska infralitoralna dna, za katera je značilen školjčni prod</w:t>
            </w:r>
          </w:p>
        </w:tc>
        <w:tc>
          <w:tcPr>
            <w:tcW w:w="2418" w:type="dxa"/>
            <w:tcBorders>
              <w:top w:val="single" w:sz="4" w:space="0" w:color="auto"/>
              <w:left w:val="single" w:sz="4" w:space="0" w:color="auto"/>
              <w:bottom w:val="single" w:sz="4" w:space="0" w:color="auto"/>
              <w:right w:val="single" w:sz="4" w:space="0" w:color="auto"/>
            </w:tcBorders>
          </w:tcPr>
          <w:p w14:paraId="637F761F" w14:textId="77777777" w:rsidR="002A11E4" w:rsidRPr="00D370D2" w:rsidRDefault="002A11E4" w:rsidP="002A11E4">
            <w:pPr>
              <w:widowControl/>
              <w:spacing w:before="120" w:after="120"/>
              <w:rPr>
                <w:noProof/>
              </w:rPr>
            </w:pPr>
            <w:r w:rsidRPr="00D370D2">
              <w:t>1160; 1110</w:t>
            </w:r>
          </w:p>
        </w:tc>
      </w:tr>
      <w:tr w:rsidR="002A11E4" w:rsidRPr="00D370D2" w14:paraId="50E6B87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1908567" w14:textId="77777777" w:rsidR="002A11E4" w:rsidRPr="00D370D2" w:rsidRDefault="002A11E4" w:rsidP="002A11E4">
            <w:pPr>
              <w:widowControl/>
              <w:spacing w:before="120" w:after="120"/>
              <w:rPr>
                <w:noProof/>
              </w:rPr>
            </w:pPr>
            <w:r w:rsidRPr="00D370D2">
              <w:t>MB333</w:t>
            </w:r>
          </w:p>
        </w:tc>
        <w:tc>
          <w:tcPr>
            <w:tcW w:w="6120" w:type="dxa"/>
            <w:gridSpan w:val="2"/>
            <w:tcBorders>
              <w:top w:val="single" w:sz="4" w:space="0" w:color="auto"/>
              <w:left w:val="single" w:sz="4" w:space="0" w:color="auto"/>
              <w:bottom w:val="single" w:sz="4" w:space="0" w:color="auto"/>
              <w:right w:val="single" w:sz="4" w:space="0" w:color="auto"/>
            </w:tcBorders>
            <w:hideMark/>
          </w:tcPr>
          <w:p w14:paraId="305AA2A6" w14:textId="77777777" w:rsidR="002A11E4" w:rsidRPr="00D370D2" w:rsidRDefault="002A11E4" w:rsidP="002A11E4">
            <w:pPr>
              <w:widowControl/>
              <w:spacing w:before="120" w:after="120"/>
              <w:rPr>
                <w:noProof/>
              </w:rPr>
            </w:pPr>
            <w:r w:rsidRPr="00D370D2">
              <w:t>Baltski infralitoralni grobi sediment, za katerega so značilne trajne alge</w:t>
            </w:r>
          </w:p>
        </w:tc>
        <w:tc>
          <w:tcPr>
            <w:tcW w:w="2418" w:type="dxa"/>
            <w:tcBorders>
              <w:top w:val="single" w:sz="4" w:space="0" w:color="auto"/>
              <w:left w:val="single" w:sz="4" w:space="0" w:color="auto"/>
              <w:bottom w:val="single" w:sz="4" w:space="0" w:color="auto"/>
              <w:right w:val="single" w:sz="4" w:space="0" w:color="auto"/>
            </w:tcBorders>
          </w:tcPr>
          <w:p w14:paraId="201E992B" w14:textId="77777777" w:rsidR="002A11E4" w:rsidRPr="00D370D2" w:rsidRDefault="002A11E4" w:rsidP="002A11E4">
            <w:pPr>
              <w:widowControl/>
              <w:spacing w:before="120" w:after="120"/>
              <w:rPr>
                <w:noProof/>
              </w:rPr>
            </w:pPr>
            <w:r w:rsidRPr="00D370D2">
              <w:t>1110; 1160</w:t>
            </w:r>
          </w:p>
        </w:tc>
      </w:tr>
      <w:tr w:rsidR="002A11E4" w:rsidRPr="00D370D2" w14:paraId="175FC9F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E3EE599" w14:textId="77777777" w:rsidR="002A11E4" w:rsidRPr="00D370D2" w:rsidRDefault="002A11E4" w:rsidP="002A11E4">
            <w:pPr>
              <w:widowControl/>
              <w:spacing w:before="120" w:after="120"/>
              <w:rPr>
                <w:noProof/>
              </w:rPr>
            </w:pPr>
            <w:r w:rsidRPr="00D370D2">
              <w:t>MB433</w:t>
            </w:r>
          </w:p>
        </w:tc>
        <w:tc>
          <w:tcPr>
            <w:tcW w:w="6120" w:type="dxa"/>
            <w:gridSpan w:val="2"/>
            <w:tcBorders>
              <w:top w:val="single" w:sz="4" w:space="0" w:color="auto"/>
              <w:left w:val="single" w:sz="4" w:space="0" w:color="auto"/>
              <w:bottom w:val="single" w:sz="4" w:space="0" w:color="auto"/>
              <w:right w:val="single" w:sz="4" w:space="0" w:color="auto"/>
            </w:tcBorders>
          </w:tcPr>
          <w:p w14:paraId="0DFB05E9" w14:textId="77777777" w:rsidR="002A11E4" w:rsidRPr="00D370D2" w:rsidRDefault="002A11E4" w:rsidP="002A11E4">
            <w:pPr>
              <w:widowControl/>
              <w:spacing w:before="120" w:after="120"/>
              <w:rPr>
                <w:noProof/>
              </w:rPr>
            </w:pPr>
            <w:r w:rsidRPr="00D370D2">
              <w:t>Baltski infralitoralni premešani sediment, za katerega so značilne trajne alge</w:t>
            </w:r>
          </w:p>
        </w:tc>
        <w:tc>
          <w:tcPr>
            <w:tcW w:w="2418" w:type="dxa"/>
            <w:tcBorders>
              <w:top w:val="single" w:sz="4" w:space="0" w:color="auto"/>
              <w:left w:val="single" w:sz="4" w:space="0" w:color="auto"/>
              <w:bottom w:val="single" w:sz="4" w:space="0" w:color="auto"/>
              <w:right w:val="single" w:sz="4" w:space="0" w:color="auto"/>
            </w:tcBorders>
          </w:tcPr>
          <w:p w14:paraId="721E81A0" w14:textId="77777777" w:rsidR="002A11E4" w:rsidRPr="00D370D2" w:rsidRDefault="002A11E4" w:rsidP="002A11E4">
            <w:pPr>
              <w:widowControl/>
              <w:spacing w:before="120" w:after="120"/>
              <w:rPr>
                <w:noProof/>
              </w:rPr>
            </w:pPr>
            <w:r w:rsidRPr="00D370D2">
              <w:t>1110; 1130; 1160; 1170</w:t>
            </w:r>
          </w:p>
        </w:tc>
      </w:tr>
      <w:tr w:rsidR="002A11E4" w:rsidRPr="00D370D2" w14:paraId="38B8B60A"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50D4DA48" w14:textId="77777777" w:rsidR="002A11E4" w:rsidRPr="00D370D2" w:rsidRDefault="002A11E4" w:rsidP="002A11E4">
            <w:pPr>
              <w:widowControl/>
              <w:spacing w:before="120" w:after="120"/>
              <w:rPr>
                <w:b/>
                <w:noProof/>
              </w:rPr>
            </w:pPr>
            <w:r w:rsidRPr="00D370D2">
              <w:rPr>
                <w:b/>
              </w:rPr>
              <w:t>Črno morje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10C6E12A" w14:textId="77777777" w:rsidR="002A11E4" w:rsidRPr="00D370D2" w:rsidRDefault="002A11E4" w:rsidP="002A11E4">
            <w:pPr>
              <w:widowControl/>
              <w:spacing w:before="120" w:after="120"/>
              <w:rPr>
                <w:b/>
                <w:noProof/>
              </w:rPr>
            </w:pPr>
          </w:p>
        </w:tc>
      </w:tr>
      <w:tr w:rsidR="002A11E4" w:rsidRPr="00D370D2" w14:paraId="406E472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12C76CD" w14:textId="77777777" w:rsidR="002A11E4" w:rsidRPr="00D370D2" w:rsidRDefault="002A11E4" w:rsidP="002A11E4">
            <w:pPr>
              <w:widowControl/>
              <w:spacing w:before="120" w:after="120"/>
              <w:rPr>
                <w:noProof/>
              </w:rPr>
            </w:pPr>
            <w:r w:rsidRPr="00D370D2">
              <w:t>MB144</w:t>
            </w:r>
          </w:p>
        </w:tc>
        <w:tc>
          <w:tcPr>
            <w:tcW w:w="6040" w:type="dxa"/>
            <w:tcBorders>
              <w:top w:val="single" w:sz="4" w:space="0" w:color="auto"/>
              <w:left w:val="single" w:sz="4" w:space="0" w:color="auto"/>
              <w:bottom w:val="single" w:sz="4" w:space="0" w:color="auto"/>
              <w:right w:val="single" w:sz="4" w:space="0" w:color="auto"/>
            </w:tcBorders>
            <w:hideMark/>
          </w:tcPr>
          <w:p w14:paraId="41D64FCB" w14:textId="77777777" w:rsidR="002A11E4" w:rsidRPr="00D370D2" w:rsidRDefault="002A11E4" w:rsidP="002A11E4">
            <w:pPr>
              <w:widowControl/>
              <w:spacing w:before="120" w:after="120"/>
              <w:rPr>
                <w:noProof/>
              </w:rPr>
            </w:pPr>
            <w:r w:rsidRPr="00D370D2">
              <w:t xml:space="preserve">Črnomorsko izpostavljeno zgornje infralitoralno kamnito dno, na katerem prevladuje mitilid, z algami reda </w:t>
            </w:r>
            <w:r w:rsidRPr="00D370D2">
              <w:rPr>
                <w:i/>
                <w:iCs/>
              </w:rPr>
              <w:t>Fucales</w:t>
            </w:r>
          </w:p>
        </w:tc>
        <w:tc>
          <w:tcPr>
            <w:tcW w:w="2418" w:type="dxa"/>
            <w:tcBorders>
              <w:top w:val="single" w:sz="4" w:space="0" w:color="auto"/>
              <w:left w:val="single" w:sz="4" w:space="0" w:color="auto"/>
              <w:bottom w:val="single" w:sz="4" w:space="0" w:color="auto"/>
              <w:right w:val="single" w:sz="4" w:space="0" w:color="auto"/>
            </w:tcBorders>
          </w:tcPr>
          <w:p w14:paraId="55BFF6DC" w14:textId="77777777" w:rsidR="002A11E4" w:rsidRPr="00D370D2" w:rsidRDefault="002A11E4" w:rsidP="002A11E4">
            <w:pPr>
              <w:widowControl/>
              <w:spacing w:before="120" w:after="120"/>
              <w:rPr>
                <w:noProof/>
              </w:rPr>
            </w:pPr>
            <w:r w:rsidRPr="00D370D2">
              <w:t>1170; 1160</w:t>
            </w:r>
          </w:p>
        </w:tc>
      </w:tr>
      <w:tr w:rsidR="002A11E4" w:rsidRPr="00D370D2" w14:paraId="45673D0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1ABF529" w14:textId="77777777" w:rsidR="002A11E4" w:rsidRPr="00D370D2" w:rsidRDefault="002A11E4" w:rsidP="002A11E4">
            <w:pPr>
              <w:widowControl/>
              <w:spacing w:before="120" w:after="120"/>
              <w:rPr>
                <w:noProof/>
              </w:rPr>
            </w:pPr>
            <w:r w:rsidRPr="00D370D2">
              <w:t>MB149</w:t>
            </w:r>
          </w:p>
        </w:tc>
        <w:tc>
          <w:tcPr>
            <w:tcW w:w="6040" w:type="dxa"/>
            <w:tcBorders>
              <w:top w:val="single" w:sz="4" w:space="0" w:color="auto"/>
              <w:left w:val="single" w:sz="4" w:space="0" w:color="auto"/>
              <w:bottom w:val="single" w:sz="4" w:space="0" w:color="auto"/>
              <w:right w:val="single" w:sz="4" w:space="0" w:color="auto"/>
            </w:tcBorders>
            <w:hideMark/>
          </w:tcPr>
          <w:p w14:paraId="1CE911DE" w14:textId="77777777" w:rsidR="002A11E4" w:rsidRPr="00D370D2" w:rsidRDefault="002A11E4" w:rsidP="002A11E4">
            <w:pPr>
              <w:widowControl/>
              <w:spacing w:before="120" w:after="120"/>
              <w:rPr>
                <w:noProof/>
              </w:rPr>
            </w:pPr>
            <w:r w:rsidRPr="00D370D2">
              <w:t xml:space="preserve">Črnomorsko zmerno izpostavljeno zgornje infralitoralno kamnito dno, na katerem prevladuje mitilid, z algami reda </w:t>
            </w:r>
            <w:r w:rsidRPr="00D370D2">
              <w:rPr>
                <w:i/>
                <w:iCs/>
              </w:rPr>
              <w:t>Fucales</w:t>
            </w:r>
          </w:p>
        </w:tc>
        <w:tc>
          <w:tcPr>
            <w:tcW w:w="2418" w:type="dxa"/>
            <w:tcBorders>
              <w:top w:val="single" w:sz="4" w:space="0" w:color="auto"/>
              <w:left w:val="single" w:sz="4" w:space="0" w:color="auto"/>
              <w:bottom w:val="single" w:sz="4" w:space="0" w:color="auto"/>
              <w:right w:val="single" w:sz="4" w:space="0" w:color="auto"/>
            </w:tcBorders>
          </w:tcPr>
          <w:p w14:paraId="345F41AC" w14:textId="77777777" w:rsidR="002A11E4" w:rsidRPr="00D370D2" w:rsidRDefault="002A11E4" w:rsidP="002A11E4">
            <w:pPr>
              <w:widowControl/>
              <w:spacing w:before="120" w:after="120"/>
              <w:rPr>
                <w:noProof/>
              </w:rPr>
            </w:pPr>
            <w:r w:rsidRPr="00D370D2">
              <w:t>1170; 1160</w:t>
            </w:r>
          </w:p>
        </w:tc>
      </w:tr>
      <w:tr w:rsidR="002A11E4" w:rsidRPr="00D370D2" w14:paraId="54A666F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49CEB58" w14:textId="77777777" w:rsidR="002A11E4" w:rsidRPr="00D370D2" w:rsidRDefault="002A11E4" w:rsidP="002A11E4">
            <w:pPr>
              <w:widowControl/>
              <w:spacing w:before="120" w:after="120"/>
              <w:rPr>
                <w:noProof/>
              </w:rPr>
            </w:pPr>
            <w:r w:rsidRPr="00D370D2">
              <w:t>MB14A</w:t>
            </w:r>
          </w:p>
        </w:tc>
        <w:tc>
          <w:tcPr>
            <w:tcW w:w="6040" w:type="dxa"/>
            <w:tcBorders>
              <w:top w:val="single" w:sz="4" w:space="0" w:color="auto"/>
              <w:left w:val="single" w:sz="4" w:space="0" w:color="auto"/>
              <w:bottom w:val="single" w:sz="4" w:space="0" w:color="auto"/>
              <w:right w:val="single" w:sz="4" w:space="0" w:color="auto"/>
            </w:tcBorders>
            <w:hideMark/>
          </w:tcPr>
          <w:p w14:paraId="32FD527B" w14:textId="77777777" w:rsidR="002A11E4" w:rsidRPr="00D370D2" w:rsidRDefault="002A11E4" w:rsidP="002A11E4">
            <w:pPr>
              <w:widowControl/>
              <w:spacing w:before="120" w:after="120"/>
              <w:rPr>
                <w:noProof/>
              </w:rPr>
            </w:pPr>
            <w:r w:rsidRPr="00D370D2">
              <w:t xml:space="preserve">Alge reda </w:t>
            </w:r>
            <w:r w:rsidRPr="00D370D2">
              <w:rPr>
                <w:i/>
                <w:iCs/>
              </w:rPr>
              <w:t>Fucales</w:t>
            </w:r>
            <w:r w:rsidRPr="00D370D2">
              <w:t xml:space="preserve"> in druge alge na črnomorskem zgornjem infralitoralnem kamnitem dnu v zavetnih legah, dobro osvetljen</w:t>
            </w:r>
          </w:p>
        </w:tc>
        <w:tc>
          <w:tcPr>
            <w:tcW w:w="2418" w:type="dxa"/>
            <w:tcBorders>
              <w:top w:val="single" w:sz="4" w:space="0" w:color="auto"/>
              <w:left w:val="single" w:sz="4" w:space="0" w:color="auto"/>
              <w:bottom w:val="single" w:sz="4" w:space="0" w:color="auto"/>
              <w:right w:val="single" w:sz="4" w:space="0" w:color="auto"/>
            </w:tcBorders>
          </w:tcPr>
          <w:p w14:paraId="3B520569" w14:textId="77777777" w:rsidR="002A11E4" w:rsidRPr="00D370D2" w:rsidRDefault="002A11E4" w:rsidP="002A11E4">
            <w:pPr>
              <w:widowControl/>
              <w:spacing w:before="120" w:after="120"/>
              <w:rPr>
                <w:noProof/>
              </w:rPr>
            </w:pPr>
            <w:r w:rsidRPr="00D370D2">
              <w:t>1170; 1160</w:t>
            </w:r>
          </w:p>
        </w:tc>
      </w:tr>
      <w:tr w:rsidR="002A11E4" w:rsidRPr="00D370D2" w14:paraId="2F961E86"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EC9A339" w14:textId="77777777" w:rsidR="002A11E4" w:rsidRPr="00D370D2" w:rsidRDefault="002A11E4" w:rsidP="002A11E4">
            <w:pPr>
              <w:widowControl/>
              <w:spacing w:before="120" w:after="120"/>
              <w:rPr>
                <w:b/>
                <w:noProof/>
              </w:rPr>
            </w:pPr>
            <w:r w:rsidRPr="00D370D2">
              <w:rPr>
                <w:b/>
              </w:rPr>
              <w:t>Sredozemsko morje</w:t>
            </w:r>
          </w:p>
        </w:tc>
        <w:tc>
          <w:tcPr>
            <w:tcW w:w="2418" w:type="dxa"/>
            <w:tcBorders>
              <w:top w:val="single" w:sz="4" w:space="0" w:color="auto"/>
              <w:left w:val="single" w:sz="4" w:space="0" w:color="auto"/>
              <w:bottom w:val="single" w:sz="4" w:space="0" w:color="auto"/>
              <w:right w:val="single" w:sz="4" w:space="0" w:color="auto"/>
            </w:tcBorders>
            <w:shd w:val="clear" w:color="auto" w:fill="D9D9D9"/>
          </w:tcPr>
          <w:p w14:paraId="688774BB" w14:textId="77777777" w:rsidR="002A11E4" w:rsidRPr="00D370D2" w:rsidRDefault="002A11E4" w:rsidP="002A11E4">
            <w:pPr>
              <w:widowControl/>
              <w:spacing w:before="120" w:after="120"/>
              <w:rPr>
                <w:b/>
                <w:noProof/>
              </w:rPr>
            </w:pPr>
          </w:p>
        </w:tc>
      </w:tr>
      <w:tr w:rsidR="002A11E4" w:rsidRPr="00D370D2" w14:paraId="7F5E641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D1DC66F" w14:textId="77777777" w:rsidR="002A11E4" w:rsidRPr="00D370D2" w:rsidRDefault="002A11E4" w:rsidP="002A11E4">
            <w:pPr>
              <w:widowControl/>
              <w:spacing w:before="120" w:after="120"/>
              <w:rPr>
                <w:noProof/>
              </w:rPr>
            </w:pPr>
            <w:r w:rsidRPr="00D370D2">
              <w:t>MA1548</w:t>
            </w:r>
          </w:p>
        </w:tc>
        <w:tc>
          <w:tcPr>
            <w:tcW w:w="6040" w:type="dxa"/>
            <w:tcBorders>
              <w:top w:val="single" w:sz="4" w:space="0" w:color="auto"/>
              <w:left w:val="single" w:sz="4" w:space="0" w:color="auto"/>
              <w:bottom w:val="single" w:sz="4" w:space="0" w:color="auto"/>
              <w:right w:val="single" w:sz="4" w:space="0" w:color="auto"/>
            </w:tcBorders>
            <w:hideMark/>
          </w:tcPr>
          <w:p w14:paraId="6A525C4D" w14:textId="77777777" w:rsidR="002A11E4" w:rsidRPr="00D370D2" w:rsidRDefault="002A11E4" w:rsidP="002A11E4">
            <w:pPr>
              <w:widowControl/>
              <w:spacing w:before="120" w:after="120"/>
              <w:rPr>
                <w:noProof/>
              </w:rPr>
            </w:pPr>
            <w:r w:rsidRPr="00D370D2">
              <w:t xml:space="preserve">Asociacija z vrsto </w:t>
            </w:r>
            <w:r w:rsidRPr="00D370D2">
              <w:rPr>
                <w:i/>
                <w:iCs/>
              </w:rPr>
              <w:t>Fucus virsoides</w:t>
            </w:r>
          </w:p>
        </w:tc>
        <w:tc>
          <w:tcPr>
            <w:tcW w:w="2418" w:type="dxa"/>
            <w:tcBorders>
              <w:top w:val="single" w:sz="4" w:space="0" w:color="auto"/>
              <w:left w:val="single" w:sz="4" w:space="0" w:color="auto"/>
              <w:bottom w:val="single" w:sz="4" w:space="0" w:color="auto"/>
              <w:right w:val="single" w:sz="4" w:space="0" w:color="auto"/>
            </w:tcBorders>
          </w:tcPr>
          <w:p w14:paraId="74ABD6DA" w14:textId="77777777" w:rsidR="002A11E4" w:rsidRPr="00D370D2" w:rsidRDefault="002A11E4" w:rsidP="002A11E4">
            <w:pPr>
              <w:widowControl/>
              <w:spacing w:before="120" w:after="120"/>
              <w:rPr>
                <w:noProof/>
              </w:rPr>
            </w:pPr>
            <w:r w:rsidRPr="00D370D2">
              <w:t>1160; 1170</w:t>
            </w:r>
          </w:p>
        </w:tc>
      </w:tr>
      <w:tr w:rsidR="002A11E4" w:rsidRPr="00D370D2" w14:paraId="203B13AA"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33228E8" w14:textId="77777777" w:rsidR="002A11E4" w:rsidRPr="00D370D2" w:rsidRDefault="002A11E4" w:rsidP="002A11E4">
            <w:pPr>
              <w:widowControl/>
              <w:spacing w:before="120" w:after="120"/>
              <w:rPr>
                <w:noProof/>
              </w:rPr>
            </w:pPr>
            <w:r w:rsidRPr="00D370D2">
              <w:t>MB1512</w:t>
            </w:r>
          </w:p>
        </w:tc>
        <w:tc>
          <w:tcPr>
            <w:tcW w:w="6040" w:type="dxa"/>
            <w:tcBorders>
              <w:top w:val="single" w:sz="4" w:space="0" w:color="auto"/>
              <w:left w:val="single" w:sz="4" w:space="0" w:color="auto"/>
              <w:bottom w:val="single" w:sz="4" w:space="0" w:color="auto"/>
              <w:right w:val="single" w:sz="4" w:space="0" w:color="auto"/>
            </w:tcBorders>
            <w:hideMark/>
          </w:tcPr>
          <w:p w14:paraId="16583DCD" w14:textId="77777777" w:rsidR="002A11E4" w:rsidRPr="00D370D2" w:rsidRDefault="002A11E4" w:rsidP="002A11E4">
            <w:pPr>
              <w:widowControl/>
              <w:spacing w:before="120" w:after="120"/>
              <w:rPr>
                <w:noProof/>
              </w:rPr>
            </w:pPr>
            <w:r w:rsidRPr="00D370D2">
              <w:t xml:space="preserve">Asociacija z vrsto </w:t>
            </w:r>
            <w:r w:rsidRPr="00D370D2">
              <w:rPr>
                <w:i/>
              </w:rPr>
              <w:t>Cystoseira tamariscifolia</w:t>
            </w:r>
            <w:r w:rsidRPr="00D370D2">
              <w:t xml:space="preserve"> in vrsto </w:t>
            </w:r>
            <w:r w:rsidRPr="00D370D2">
              <w:rPr>
                <w:i/>
              </w:rPr>
              <w:t>Saccorhiza polyschides</w:t>
            </w:r>
          </w:p>
        </w:tc>
        <w:tc>
          <w:tcPr>
            <w:tcW w:w="2418" w:type="dxa"/>
            <w:tcBorders>
              <w:top w:val="single" w:sz="4" w:space="0" w:color="auto"/>
              <w:left w:val="single" w:sz="4" w:space="0" w:color="auto"/>
              <w:bottom w:val="single" w:sz="4" w:space="0" w:color="auto"/>
              <w:right w:val="single" w:sz="4" w:space="0" w:color="auto"/>
            </w:tcBorders>
          </w:tcPr>
          <w:p w14:paraId="52479C11" w14:textId="77777777" w:rsidR="002A11E4" w:rsidRPr="00D370D2" w:rsidRDefault="002A11E4" w:rsidP="002A11E4">
            <w:pPr>
              <w:widowControl/>
              <w:spacing w:before="120" w:after="120"/>
              <w:rPr>
                <w:noProof/>
              </w:rPr>
            </w:pPr>
            <w:r w:rsidRPr="00D370D2">
              <w:t>1170; 1160</w:t>
            </w:r>
          </w:p>
        </w:tc>
      </w:tr>
      <w:tr w:rsidR="002A11E4" w:rsidRPr="00D370D2" w14:paraId="6920221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56E3248" w14:textId="77777777" w:rsidR="002A11E4" w:rsidRPr="00D370D2" w:rsidRDefault="002A11E4" w:rsidP="002A11E4">
            <w:pPr>
              <w:widowControl/>
              <w:spacing w:before="120" w:after="120"/>
              <w:rPr>
                <w:noProof/>
              </w:rPr>
            </w:pPr>
            <w:r w:rsidRPr="00D370D2">
              <w:t>MB1513</w:t>
            </w:r>
          </w:p>
        </w:tc>
        <w:tc>
          <w:tcPr>
            <w:tcW w:w="6040" w:type="dxa"/>
            <w:tcBorders>
              <w:top w:val="single" w:sz="4" w:space="0" w:color="auto"/>
              <w:left w:val="single" w:sz="4" w:space="0" w:color="auto"/>
              <w:bottom w:val="single" w:sz="4" w:space="0" w:color="auto"/>
              <w:right w:val="single" w:sz="4" w:space="0" w:color="auto"/>
            </w:tcBorders>
          </w:tcPr>
          <w:p w14:paraId="3F8BBF9C" w14:textId="77777777" w:rsidR="002A11E4" w:rsidRPr="00D370D2" w:rsidRDefault="002A11E4" w:rsidP="002A11E4">
            <w:pPr>
              <w:widowControl/>
              <w:spacing w:before="120" w:after="120"/>
              <w:rPr>
                <w:noProof/>
              </w:rPr>
            </w:pPr>
            <w:r w:rsidRPr="00D370D2">
              <w:t xml:space="preserve">Asociacija z vrsto </w:t>
            </w:r>
            <w:r w:rsidRPr="00D370D2">
              <w:rPr>
                <w:i/>
                <w:iCs/>
              </w:rPr>
              <w:t>Cystoseira amentacea</w:t>
            </w:r>
            <w:r w:rsidRPr="00D370D2">
              <w:t xml:space="preserve"> (var. </w:t>
            </w:r>
            <w:r w:rsidRPr="00D370D2">
              <w:rPr>
                <w:i/>
                <w:iCs/>
              </w:rPr>
              <w:t>amentacea</w:t>
            </w:r>
            <w:r w:rsidRPr="00D370D2">
              <w:t xml:space="preserve">, var. </w:t>
            </w:r>
            <w:r w:rsidRPr="00D370D2">
              <w:rPr>
                <w:i/>
                <w:iCs/>
              </w:rPr>
              <w:t>stricta</w:t>
            </w:r>
            <w:r w:rsidRPr="00D370D2">
              <w:t xml:space="preserve">, var. </w:t>
            </w:r>
            <w:r w:rsidRPr="00D370D2">
              <w:rPr>
                <w:i/>
                <w:iCs/>
              </w:rPr>
              <w:t>spicata</w:t>
            </w:r>
            <w:r w:rsidRPr="00D370D2">
              <w:t>)</w:t>
            </w:r>
          </w:p>
        </w:tc>
        <w:tc>
          <w:tcPr>
            <w:tcW w:w="2418" w:type="dxa"/>
            <w:tcBorders>
              <w:top w:val="single" w:sz="4" w:space="0" w:color="auto"/>
              <w:left w:val="single" w:sz="4" w:space="0" w:color="auto"/>
              <w:bottom w:val="single" w:sz="4" w:space="0" w:color="auto"/>
              <w:right w:val="single" w:sz="4" w:space="0" w:color="auto"/>
            </w:tcBorders>
          </w:tcPr>
          <w:p w14:paraId="6F429A23" w14:textId="77777777" w:rsidR="002A11E4" w:rsidRPr="00D370D2" w:rsidRDefault="002A11E4" w:rsidP="002A11E4">
            <w:pPr>
              <w:widowControl/>
              <w:spacing w:before="120" w:after="120"/>
              <w:rPr>
                <w:noProof/>
              </w:rPr>
            </w:pPr>
            <w:r w:rsidRPr="00D370D2">
              <w:t>1170; 1160</w:t>
            </w:r>
          </w:p>
        </w:tc>
      </w:tr>
      <w:tr w:rsidR="002A11E4" w:rsidRPr="00D370D2" w14:paraId="651088C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0C852BA" w14:textId="77777777" w:rsidR="002A11E4" w:rsidRPr="00D370D2" w:rsidRDefault="002A11E4" w:rsidP="002A11E4">
            <w:pPr>
              <w:widowControl/>
              <w:spacing w:before="120" w:after="120"/>
              <w:rPr>
                <w:noProof/>
              </w:rPr>
            </w:pPr>
            <w:r w:rsidRPr="00D370D2">
              <w:t>MB151F</w:t>
            </w:r>
          </w:p>
        </w:tc>
        <w:tc>
          <w:tcPr>
            <w:tcW w:w="6040" w:type="dxa"/>
            <w:tcBorders>
              <w:top w:val="single" w:sz="4" w:space="0" w:color="auto"/>
              <w:left w:val="single" w:sz="4" w:space="0" w:color="auto"/>
              <w:bottom w:val="single" w:sz="4" w:space="0" w:color="auto"/>
              <w:right w:val="single" w:sz="4" w:space="0" w:color="auto"/>
            </w:tcBorders>
          </w:tcPr>
          <w:p w14:paraId="701A6DE7" w14:textId="77777777" w:rsidR="002A11E4" w:rsidRPr="00D370D2" w:rsidRDefault="002A11E4" w:rsidP="002A11E4">
            <w:pPr>
              <w:widowControl/>
              <w:spacing w:before="120" w:after="120"/>
              <w:rPr>
                <w:noProof/>
              </w:rPr>
            </w:pPr>
            <w:r w:rsidRPr="00D370D2">
              <w:t xml:space="preserve">Asociacija z vrsto </w:t>
            </w:r>
            <w:r w:rsidRPr="00D370D2">
              <w:rPr>
                <w:i/>
                <w:iCs/>
              </w:rPr>
              <w:t>Cystoseira brachycarpa</w:t>
            </w:r>
          </w:p>
        </w:tc>
        <w:tc>
          <w:tcPr>
            <w:tcW w:w="2418" w:type="dxa"/>
            <w:tcBorders>
              <w:top w:val="single" w:sz="4" w:space="0" w:color="auto"/>
              <w:left w:val="single" w:sz="4" w:space="0" w:color="auto"/>
              <w:bottom w:val="single" w:sz="4" w:space="0" w:color="auto"/>
              <w:right w:val="single" w:sz="4" w:space="0" w:color="auto"/>
            </w:tcBorders>
          </w:tcPr>
          <w:p w14:paraId="40F729EF" w14:textId="77777777" w:rsidR="002A11E4" w:rsidRPr="00D370D2" w:rsidRDefault="002A11E4" w:rsidP="002A11E4">
            <w:pPr>
              <w:widowControl/>
              <w:spacing w:before="120" w:after="120"/>
              <w:rPr>
                <w:noProof/>
              </w:rPr>
            </w:pPr>
            <w:r w:rsidRPr="00D370D2">
              <w:t>1170; 1160</w:t>
            </w:r>
          </w:p>
        </w:tc>
      </w:tr>
      <w:tr w:rsidR="002A11E4" w:rsidRPr="00D370D2" w14:paraId="2519988B"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5BCA54" w14:textId="77777777" w:rsidR="002A11E4" w:rsidRPr="00D370D2" w:rsidRDefault="002A11E4" w:rsidP="002A11E4">
            <w:pPr>
              <w:widowControl/>
              <w:spacing w:before="120" w:after="120"/>
              <w:rPr>
                <w:noProof/>
              </w:rPr>
            </w:pPr>
            <w:r w:rsidRPr="00D370D2">
              <w:t>MB151G</w:t>
            </w:r>
          </w:p>
        </w:tc>
        <w:tc>
          <w:tcPr>
            <w:tcW w:w="6040" w:type="dxa"/>
            <w:tcBorders>
              <w:top w:val="single" w:sz="4" w:space="0" w:color="auto"/>
              <w:left w:val="single" w:sz="4" w:space="0" w:color="auto"/>
              <w:bottom w:val="single" w:sz="4" w:space="0" w:color="auto"/>
              <w:right w:val="single" w:sz="4" w:space="0" w:color="auto"/>
            </w:tcBorders>
          </w:tcPr>
          <w:p w14:paraId="4A6DCD69" w14:textId="77777777" w:rsidR="002A11E4" w:rsidRPr="00D370D2" w:rsidRDefault="002A11E4" w:rsidP="002A11E4">
            <w:pPr>
              <w:widowControl/>
              <w:spacing w:before="120" w:after="120"/>
              <w:rPr>
                <w:noProof/>
              </w:rPr>
            </w:pPr>
            <w:r w:rsidRPr="00D370D2">
              <w:t xml:space="preserve">Asociacija z vrsto </w:t>
            </w:r>
            <w:r w:rsidRPr="00D370D2">
              <w:rPr>
                <w:i/>
                <w:iCs/>
              </w:rPr>
              <w:t>Cystoseira crinita</w:t>
            </w:r>
          </w:p>
        </w:tc>
        <w:tc>
          <w:tcPr>
            <w:tcW w:w="2418" w:type="dxa"/>
            <w:tcBorders>
              <w:top w:val="single" w:sz="4" w:space="0" w:color="auto"/>
              <w:left w:val="single" w:sz="4" w:space="0" w:color="auto"/>
              <w:bottom w:val="single" w:sz="4" w:space="0" w:color="auto"/>
              <w:right w:val="single" w:sz="4" w:space="0" w:color="auto"/>
            </w:tcBorders>
          </w:tcPr>
          <w:p w14:paraId="716E0743" w14:textId="77777777" w:rsidR="002A11E4" w:rsidRPr="00D370D2" w:rsidRDefault="002A11E4" w:rsidP="002A11E4">
            <w:pPr>
              <w:widowControl/>
              <w:spacing w:before="120" w:after="120"/>
              <w:rPr>
                <w:noProof/>
              </w:rPr>
            </w:pPr>
            <w:r w:rsidRPr="00D370D2">
              <w:t>1170; 1160</w:t>
            </w:r>
          </w:p>
        </w:tc>
      </w:tr>
      <w:tr w:rsidR="002A11E4" w:rsidRPr="00D370D2" w14:paraId="40B0492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1FDC211" w14:textId="77777777" w:rsidR="002A11E4" w:rsidRPr="00D370D2" w:rsidRDefault="002A11E4" w:rsidP="002A11E4">
            <w:pPr>
              <w:widowControl/>
              <w:spacing w:before="120" w:after="120"/>
              <w:rPr>
                <w:noProof/>
              </w:rPr>
            </w:pPr>
            <w:r w:rsidRPr="00D370D2">
              <w:t>MB151H</w:t>
            </w:r>
          </w:p>
        </w:tc>
        <w:tc>
          <w:tcPr>
            <w:tcW w:w="6040" w:type="dxa"/>
            <w:tcBorders>
              <w:top w:val="single" w:sz="4" w:space="0" w:color="auto"/>
              <w:left w:val="single" w:sz="4" w:space="0" w:color="auto"/>
              <w:bottom w:val="single" w:sz="4" w:space="0" w:color="auto"/>
              <w:right w:val="single" w:sz="4" w:space="0" w:color="auto"/>
            </w:tcBorders>
          </w:tcPr>
          <w:p w14:paraId="5F0B0182" w14:textId="77777777" w:rsidR="002A11E4" w:rsidRPr="00D370D2" w:rsidRDefault="002A11E4" w:rsidP="002A11E4">
            <w:pPr>
              <w:widowControl/>
              <w:spacing w:before="120" w:after="120"/>
              <w:rPr>
                <w:noProof/>
              </w:rPr>
            </w:pPr>
            <w:r w:rsidRPr="00D370D2">
              <w:t xml:space="preserve">Asociacija z vrsto </w:t>
            </w:r>
            <w:r w:rsidRPr="00D370D2">
              <w:rPr>
                <w:i/>
                <w:iCs/>
              </w:rPr>
              <w:t>Cystoseira crinitophylla</w:t>
            </w:r>
          </w:p>
        </w:tc>
        <w:tc>
          <w:tcPr>
            <w:tcW w:w="2418" w:type="dxa"/>
            <w:tcBorders>
              <w:top w:val="single" w:sz="4" w:space="0" w:color="auto"/>
              <w:left w:val="single" w:sz="4" w:space="0" w:color="auto"/>
              <w:bottom w:val="single" w:sz="4" w:space="0" w:color="auto"/>
              <w:right w:val="single" w:sz="4" w:space="0" w:color="auto"/>
            </w:tcBorders>
          </w:tcPr>
          <w:p w14:paraId="4445B151" w14:textId="77777777" w:rsidR="002A11E4" w:rsidRPr="00D370D2" w:rsidRDefault="002A11E4" w:rsidP="002A11E4">
            <w:pPr>
              <w:widowControl/>
              <w:spacing w:before="120" w:after="120"/>
              <w:rPr>
                <w:noProof/>
              </w:rPr>
            </w:pPr>
            <w:r w:rsidRPr="00D370D2">
              <w:t>1170; 1160</w:t>
            </w:r>
          </w:p>
        </w:tc>
      </w:tr>
      <w:tr w:rsidR="002A11E4" w:rsidRPr="00D370D2" w14:paraId="4535ADA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5F2C651" w14:textId="77777777" w:rsidR="002A11E4" w:rsidRPr="00D370D2" w:rsidRDefault="002A11E4" w:rsidP="002A11E4">
            <w:pPr>
              <w:widowControl/>
              <w:spacing w:before="120" w:after="120"/>
              <w:rPr>
                <w:noProof/>
              </w:rPr>
            </w:pPr>
            <w:r w:rsidRPr="00D370D2">
              <w:t>MB151J</w:t>
            </w:r>
          </w:p>
        </w:tc>
        <w:tc>
          <w:tcPr>
            <w:tcW w:w="6040" w:type="dxa"/>
            <w:tcBorders>
              <w:top w:val="single" w:sz="4" w:space="0" w:color="auto"/>
              <w:left w:val="single" w:sz="4" w:space="0" w:color="auto"/>
              <w:bottom w:val="single" w:sz="4" w:space="0" w:color="auto"/>
              <w:right w:val="single" w:sz="4" w:space="0" w:color="auto"/>
            </w:tcBorders>
          </w:tcPr>
          <w:p w14:paraId="0DAEDBE8" w14:textId="77777777" w:rsidR="002A11E4" w:rsidRPr="00D370D2" w:rsidRDefault="002A11E4" w:rsidP="002A11E4">
            <w:pPr>
              <w:widowControl/>
              <w:spacing w:before="120" w:after="120"/>
              <w:rPr>
                <w:noProof/>
              </w:rPr>
            </w:pPr>
            <w:r w:rsidRPr="00D370D2">
              <w:t xml:space="preserve">Asociacija z vrsto </w:t>
            </w:r>
            <w:r w:rsidRPr="00D370D2">
              <w:rPr>
                <w:i/>
                <w:iCs/>
              </w:rPr>
              <w:t>Cystoseira sauvageauana</w:t>
            </w:r>
          </w:p>
        </w:tc>
        <w:tc>
          <w:tcPr>
            <w:tcW w:w="2418" w:type="dxa"/>
            <w:tcBorders>
              <w:top w:val="single" w:sz="4" w:space="0" w:color="auto"/>
              <w:left w:val="single" w:sz="4" w:space="0" w:color="auto"/>
              <w:bottom w:val="single" w:sz="4" w:space="0" w:color="auto"/>
              <w:right w:val="single" w:sz="4" w:space="0" w:color="auto"/>
            </w:tcBorders>
          </w:tcPr>
          <w:p w14:paraId="08371BE4" w14:textId="77777777" w:rsidR="002A11E4" w:rsidRPr="00D370D2" w:rsidRDefault="002A11E4" w:rsidP="002A11E4">
            <w:pPr>
              <w:widowControl/>
              <w:spacing w:before="120" w:after="120"/>
              <w:rPr>
                <w:noProof/>
              </w:rPr>
            </w:pPr>
            <w:r w:rsidRPr="00D370D2">
              <w:t>1170; 1160</w:t>
            </w:r>
          </w:p>
        </w:tc>
      </w:tr>
      <w:tr w:rsidR="002A11E4" w:rsidRPr="00D370D2" w14:paraId="7BC56238"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754BA5D" w14:textId="77777777" w:rsidR="002A11E4" w:rsidRPr="00D370D2" w:rsidRDefault="002A11E4" w:rsidP="002A11E4">
            <w:pPr>
              <w:widowControl/>
              <w:spacing w:before="120" w:after="120"/>
              <w:rPr>
                <w:noProof/>
              </w:rPr>
            </w:pPr>
            <w:r w:rsidRPr="00D370D2">
              <w:t>MB151K</w:t>
            </w:r>
          </w:p>
        </w:tc>
        <w:tc>
          <w:tcPr>
            <w:tcW w:w="6040" w:type="dxa"/>
            <w:tcBorders>
              <w:top w:val="single" w:sz="4" w:space="0" w:color="auto"/>
              <w:left w:val="single" w:sz="4" w:space="0" w:color="auto"/>
              <w:bottom w:val="single" w:sz="4" w:space="0" w:color="auto"/>
              <w:right w:val="single" w:sz="4" w:space="0" w:color="auto"/>
            </w:tcBorders>
          </w:tcPr>
          <w:p w14:paraId="487E4692" w14:textId="77777777" w:rsidR="002A11E4" w:rsidRPr="00D370D2" w:rsidRDefault="002A11E4" w:rsidP="002A11E4">
            <w:pPr>
              <w:widowControl/>
              <w:spacing w:before="120" w:after="120"/>
              <w:rPr>
                <w:noProof/>
              </w:rPr>
            </w:pPr>
            <w:r w:rsidRPr="00D370D2">
              <w:t xml:space="preserve">Asociacija z vrsto </w:t>
            </w:r>
            <w:r w:rsidRPr="00D370D2">
              <w:rPr>
                <w:i/>
                <w:iCs/>
              </w:rPr>
              <w:t>Cystoseira spinosa</w:t>
            </w:r>
          </w:p>
        </w:tc>
        <w:tc>
          <w:tcPr>
            <w:tcW w:w="2418" w:type="dxa"/>
            <w:tcBorders>
              <w:top w:val="single" w:sz="4" w:space="0" w:color="auto"/>
              <w:left w:val="single" w:sz="4" w:space="0" w:color="auto"/>
              <w:bottom w:val="single" w:sz="4" w:space="0" w:color="auto"/>
              <w:right w:val="single" w:sz="4" w:space="0" w:color="auto"/>
            </w:tcBorders>
          </w:tcPr>
          <w:p w14:paraId="2F661F24" w14:textId="77777777" w:rsidR="002A11E4" w:rsidRPr="00D370D2" w:rsidRDefault="002A11E4" w:rsidP="002A11E4">
            <w:pPr>
              <w:widowControl/>
              <w:spacing w:before="120" w:after="120"/>
              <w:rPr>
                <w:noProof/>
              </w:rPr>
            </w:pPr>
            <w:r w:rsidRPr="00D370D2">
              <w:t>1170; 1160</w:t>
            </w:r>
          </w:p>
        </w:tc>
      </w:tr>
      <w:tr w:rsidR="002A11E4" w:rsidRPr="00D370D2" w14:paraId="593B795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E55FCBF" w14:textId="77777777" w:rsidR="002A11E4" w:rsidRPr="00D370D2" w:rsidRDefault="002A11E4" w:rsidP="002A11E4">
            <w:pPr>
              <w:widowControl/>
              <w:spacing w:before="120" w:after="120"/>
              <w:rPr>
                <w:noProof/>
              </w:rPr>
            </w:pPr>
            <w:r w:rsidRPr="00D370D2">
              <w:t>MB151L</w:t>
            </w:r>
          </w:p>
        </w:tc>
        <w:tc>
          <w:tcPr>
            <w:tcW w:w="6040" w:type="dxa"/>
            <w:tcBorders>
              <w:top w:val="single" w:sz="4" w:space="0" w:color="auto"/>
              <w:left w:val="single" w:sz="4" w:space="0" w:color="auto"/>
              <w:bottom w:val="single" w:sz="4" w:space="0" w:color="auto"/>
              <w:right w:val="single" w:sz="4" w:space="0" w:color="auto"/>
            </w:tcBorders>
          </w:tcPr>
          <w:p w14:paraId="23CE15B6" w14:textId="77777777" w:rsidR="002A11E4" w:rsidRPr="00D370D2" w:rsidRDefault="002A11E4" w:rsidP="002A11E4">
            <w:pPr>
              <w:widowControl/>
              <w:spacing w:before="120" w:after="120"/>
              <w:rPr>
                <w:noProof/>
              </w:rPr>
            </w:pPr>
            <w:r w:rsidRPr="00D370D2">
              <w:t xml:space="preserve">Asociacija z vrsto </w:t>
            </w:r>
            <w:r w:rsidRPr="00D370D2">
              <w:rPr>
                <w:i/>
                <w:iCs/>
              </w:rPr>
              <w:t>Sargassum vulgare</w:t>
            </w:r>
          </w:p>
        </w:tc>
        <w:tc>
          <w:tcPr>
            <w:tcW w:w="2418" w:type="dxa"/>
            <w:tcBorders>
              <w:top w:val="single" w:sz="4" w:space="0" w:color="auto"/>
              <w:left w:val="single" w:sz="4" w:space="0" w:color="auto"/>
              <w:bottom w:val="single" w:sz="4" w:space="0" w:color="auto"/>
              <w:right w:val="single" w:sz="4" w:space="0" w:color="auto"/>
            </w:tcBorders>
          </w:tcPr>
          <w:p w14:paraId="3423B74B" w14:textId="77777777" w:rsidR="002A11E4" w:rsidRPr="00D370D2" w:rsidRDefault="002A11E4" w:rsidP="002A11E4">
            <w:pPr>
              <w:widowControl/>
              <w:spacing w:before="120" w:after="120"/>
              <w:rPr>
                <w:noProof/>
              </w:rPr>
            </w:pPr>
            <w:r w:rsidRPr="00D370D2">
              <w:t>1170; 1160</w:t>
            </w:r>
          </w:p>
        </w:tc>
      </w:tr>
      <w:tr w:rsidR="002A11E4" w:rsidRPr="00D370D2" w14:paraId="4427CCE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9AB9257" w14:textId="77777777" w:rsidR="002A11E4" w:rsidRPr="00D370D2" w:rsidRDefault="002A11E4" w:rsidP="002A11E4">
            <w:pPr>
              <w:widowControl/>
              <w:spacing w:before="120" w:after="120"/>
              <w:rPr>
                <w:noProof/>
              </w:rPr>
            </w:pPr>
            <w:r w:rsidRPr="00D370D2">
              <w:t>MB151M</w:t>
            </w:r>
          </w:p>
        </w:tc>
        <w:tc>
          <w:tcPr>
            <w:tcW w:w="6040" w:type="dxa"/>
            <w:tcBorders>
              <w:top w:val="single" w:sz="4" w:space="0" w:color="auto"/>
              <w:left w:val="single" w:sz="4" w:space="0" w:color="auto"/>
              <w:bottom w:val="single" w:sz="4" w:space="0" w:color="auto"/>
              <w:right w:val="single" w:sz="4" w:space="0" w:color="auto"/>
            </w:tcBorders>
          </w:tcPr>
          <w:p w14:paraId="2619FE3B" w14:textId="77777777" w:rsidR="002A11E4" w:rsidRPr="00D370D2" w:rsidRDefault="002A11E4" w:rsidP="002A11E4">
            <w:pPr>
              <w:widowControl/>
              <w:spacing w:before="120" w:after="120"/>
              <w:rPr>
                <w:noProof/>
              </w:rPr>
            </w:pPr>
            <w:r w:rsidRPr="00D370D2">
              <w:t xml:space="preserve">Asociacija z vrsto </w:t>
            </w:r>
            <w:r w:rsidRPr="00D370D2">
              <w:rPr>
                <w:i/>
                <w:iCs/>
              </w:rPr>
              <w:t>Dictyopteris polypodioides</w:t>
            </w:r>
          </w:p>
        </w:tc>
        <w:tc>
          <w:tcPr>
            <w:tcW w:w="2418" w:type="dxa"/>
            <w:tcBorders>
              <w:top w:val="single" w:sz="4" w:space="0" w:color="auto"/>
              <w:left w:val="single" w:sz="4" w:space="0" w:color="auto"/>
              <w:bottom w:val="single" w:sz="4" w:space="0" w:color="auto"/>
              <w:right w:val="single" w:sz="4" w:space="0" w:color="auto"/>
            </w:tcBorders>
          </w:tcPr>
          <w:p w14:paraId="4E3AE31E" w14:textId="77777777" w:rsidR="002A11E4" w:rsidRPr="00D370D2" w:rsidRDefault="002A11E4" w:rsidP="002A11E4">
            <w:pPr>
              <w:widowControl/>
              <w:spacing w:before="120" w:after="120"/>
              <w:rPr>
                <w:noProof/>
              </w:rPr>
            </w:pPr>
            <w:r w:rsidRPr="00D370D2">
              <w:t>1170; 1160</w:t>
            </w:r>
          </w:p>
        </w:tc>
      </w:tr>
      <w:tr w:rsidR="002A11E4" w:rsidRPr="00D370D2" w14:paraId="5BA9FAFA"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5EC1C3F" w14:textId="77777777" w:rsidR="002A11E4" w:rsidRPr="00D370D2" w:rsidRDefault="002A11E4" w:rsidP="002A11E4">
            <w:pPr>
              <w:widowControl/>
              <w:spacing w:before="120" w:after="120"/>
              <w:rPr>
                <w:noProof/>
              </w:rPr>
            </w:pPr>
            <w:r w:rsidRPr="00D370D2">
              <w:t>MB151W</w:t>
            </w:r>
          </w:p>
        </w:tc>
        <w:tc>
          <w:tcPr>
            <w:tcW w:w="6040" w:type="dxa"/>
            <w:tcBorders>
              <w:top w:val="single" w:sz="4" w:space="0" w:color="auto"/>
              <w:left w:val="single" w:sz="4" w:space="0" w:color="auto"/>
              <w:bottom w:val="single" w:sz="4" w:space="0" w:color="auto"/>
              <w:right w:val="single" w:sz="4" w:space="0" w:color="auto"/>
            </w:tcBorders>
          </w:tcPr>
          <w:p w14:paraId="0E04796D" w14:textId="77777777" w:rsidR="002A11E4" w:rsidRPr="00D370D2" w:rsidRDefault="002A11E4" w:rsidP="002A11E4">
            <w:pPr>
              <w:widowControl/>
              <w:spacing w:before="120" w:after="120"/>
              <w:rPr>
                <w:noProof/>
              </w:rPr>
            </w:pPr>
            <w:r w:rsidRPr="00D370D2">
              <w:t xml:space="preserve">Asociacija z vrsto </w:t>
            </w:r>
            <w:r w:rsidRPr="00D370D2">
              <w:rPr>
                <w:i/>
                <w:iCs/>
              </w:rPr>
              <w:t>Cystoseira compressa</w:t>
            </w:r>
          </w:p>
        </w:tc>
        <w:tc>
          <w:tcPr>
            <w:tcW w:w="2418" w:type="dxa"/>
            <w:tcBorders>
              <w:top w:val="single" w:sz="4" w:space="0" w:color="auto"/>
              <w:left w:val="single" w:sz="4" w:space="0" w:color="auto"/>
              <w:bottom w:val="single" w:sz="4" w:space="0" w:color="auto"/>
              <w:right w:val="single" w:sz="4" w:space="0" w:color="auto"/>
            </w:tcBorders>
          </w:tcPr>
          <w:p w14:paraId="5CB30A96" w14:textId="77777777" w:rsidR="002A11E4" w:rsidRPr="00D370D2" w:rsidRDefault="002A11E4" w:rsidP="002A11E4">
            <w:pPr>
              <w:widowControl/>
              <w:spacing w:before="120" w:after="120"/>
              <w:rPr>
                <w:noProof/>
              </w:rPr>
            </w:pPr>
            <w:r w:rsidRPr="00D370D2">
              <w:t>1170; 1160</w:t>
            </w:r>
          </w:p>
        </w:tc>
      </w:tr>
      <w:tr w:rsidR="002A11E4" w:rsidRPr="00D370D2" w14:paraId="6046C61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30E2489" w14:textId="77777777" w:rsidR="002A11E4" w:rsidRPr="00D370D2" w:rsidRDefault="002A11E4" w:rsidP="002A11E4">
            <w:pPr>
              <w:widowControl/>
              <w:spacing w:before="120" w:after="120"/>
              <w:rPr>
                <w:noProof/>
              </w:rPr>
            </w:pPr>
            <w:r w:rsidRPr="00D370D2">
              <w:t>MB1524</w:t>
            </w:r>
          </w:p>
        </w:tc>
        <w:tc>
          <w:tcPr>
            <w:tcW w:w="6040" w:type="dxa"/>
            <w:tcBorders>
              <w:top w:val="single" w:sz="4" w:space="0" w:color="auto"/>
              <w:left w:val="single" w:sz="4" w:space="0" w:color="auto"/>
              <w:bottom w:val="single" w:sz="4" w:space="0" w:color="auto"/>
              <w:right w:val="single" w:sz="4" w:space="0" w:color="auto"/>
            </w:tcBorders>
          </w:tcPr>
          <w:p w14:paraId="709C5BD5" w14:textId="77777777" w:rsidR="002A11E4" w:rsidRPr="00D370D2" w:rsidRDefault="002A11E4" w:rsidP="002A11E4">
            <w:pPr>
              <w:widowControl/>
              <w:spacing w:before="120" w:after="120"/>
              <w:rPr>
                <w:noProof/>
              </w:rPr>
            </w:pPr>
            <w:r w:rsidRPr="00D370D2">
              <w:t xml:space="preserve">Asociacija z vrsto </w:t>
            </w:r>
            <w:r w:rsidRPr="00D370D2">
              <w:rPr>
                <w:i/>
                <w:iCs/>
              </w:rPr>
              <w:t>Cystoseira barbata</w:t>
            </w:r>
          </w:p>
        </w:tc>
        <w:tc>
          <w:tcPr>
            <w:tcW w:w="2418" w:type="dxa"/>
            <w:tcBorders>
              <w:top w:val="single" w:sz="4" w:space="0" w:color="auto"/>
              <w:left w:val="single" w:sz="4" w:space="0" w:color="auto"/>
              <w:bottom w:val="single" w:sz="4" w:space="0" w:color="auto"/>
              <w:right w:val="single" w:sz="4" w:space="0" w:color="auto"/>
            </w:tcBorders>
          </w:tcPr>
          <w:p w14:paraId="397BDFD5" w14:textId="77777777" w:rsidR="002A11E4" w:rsidRPr="00D370D2" w:rsidRDefault="002A11E4" w:rsidP="002A11E4">
            <w:pPr>
              <w:widowControl/>
              <w:spacing w:before="120" w:after="120"/>
              <w:rPr>
                <w:noProof/>
              </w:rPr>
            </w:pPr>
            <w:r w:rsidRPr="00D370D2">
              <w:t>1170; 1160</w:t>
            </w:r>
          </w:p>
        </w:tc>
      </w:tr>
      <w:tr w:rsidR="002A11E4" w:rsidRPr="00D370D2" w14:paraId="5E14BE1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62B61A4" w14:textId="77777777" w:rsidR="002A11E4" w:rsidRPr="00D370D2" w:rsidRDefault="002A11E4" w:rsidP="002A11E4">
            <w:pPr>
              <w:widowControl/>
              <w:spacing w:before="120" w:after="120"/>
              <w:rPr>
                <w:noProof/>
              </w:rPr>
            </w:pPr>
            <w:r w:rsidRPr="00D370D2">
              <w:t>MC1511</w:t>
            </w:r>
          </w:p>
        </w:tc>
        <w:tc>
          <w:tcPr>
            <w:tcW w:w="6040" w:type="dxa"/>
            <w:tcBorders>
              <w:top w:val="single" w:sz="4" w:space="0" w:color="auto"/>
              <w:left w:val="single" w:sz="4" w:space="0" w:color="auto"/>
              <w:bottom w:val="single" w:sz="4" w:space="0" w:color="auto"/>
              <w:right w:val="single" w:sz="4" w:space="0" w:color="auto"/>
            </w:tcBorders>
          </w:tcPr>
          <w:p w14:paraId="194D83E8" w14:textId="77777777" w:rsidR="002A11E4" w:rsidRPr="00D370D2" w:rsidRDefault="002A11E4" w:rsidP="002A11E4">
            <w:pPr>
              <w:widowControl/>
              <w:spacing w:before="120" w:after="120"/>
              <w:rPr>
                <w:noProof/>
              </w:rPr>
            </w:pPr>
            <w:r w:rsidRPr="00D370D2">
              <w:t xml:space="preserve">Asociacija z vrsto </w:t>
            </w:r>
            <w:r w:rsidRPr="00D370D2">
              <w:rPr>
                <w:i/>
                <w:iCs/>
              </w:rPr>
              <w:t>Cystoseira zosteroides</w:t>
            </w:r>
          </w:p>
        </w:tc>
        <w:tc>
          <w:tcPr>
            <w:tcW w:w="2418" w:type="dxa"/>
            <w:tcBorders>
              <w:top w:val="single" w:sz="4" w:space="0" w:color="auto"/>
              <w:left w:val="single" w:sz="4" w:space="0" w:color="auto"/>
              <w:bottom w:val="single" w:sz="4" w:space="0" w:color="auto"/>
              <w:right w:val="single" w:sz="4" w:space="0" w:color="auto"/>
            </w:tcBorders>
          </w:tcPr>
          <w:p w14:paraId="4DCA1F04" w14:textId="77777777" w:rsidR="002A11E4" w:rsidRPr="00D370D2" w:rsidRDefault="002A11E4" w:rsidP="002A11E4">
            <w:pPr>
              <w:widowControl/>
              <w:spacing w:before="120" w:after="120"/>
              <w:rPr>
                <w:noProof/>
              </w:rPr>
            </w:pPr>
            <w:r w:rsidRPr="00D370D2">
              <w:t>1170; 1160</w:t>
            </w:r>
          </w:p>
        </w:tc>
      </w:tr>
      <w:tr w:rsidR="002A11E4" w:rsidRPr="00D370D2" w14:paraId="6CCCCD4D"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CCD1F77" w14:textId="77777777" w:rsidR="002A11E4" w:rsidRPr="00D370D2" w:rsidRDefault="002A11E4" w:rsidP="002A11E4">
            <w:pPr>
              <w:widowControl/>
              <w:spacing w:before="120" w:after="120"/>
              <w:rPr>
                <w:noProof/>
              </w:rPr>
            </w:pPr>
            <w:r w:rsidRPr="00D370D2">
              <w:t>MC1512</w:t>
            </w:r>
          </w:p>
        </w:tc>
        <w:tc>
          <w:tcPr>
            <w:tcW w:w="6040" w:type="dxa"/>
            <w:tcBorders>
              <w:top w:val="single" w:sz="4" w:space="0" w:color="auto"/>
              <w:left w:val="single" w:sz="4" w:space="0" w:color="auto"/>
              <w:bottom w:val="single" w:sz="4" w:space="0" w:color="auto"/>
              <w:right w:val="single" w:sz="4" w:space="0" w:color="auto"/>
            </w:tcBorders>
          </w:tcPr>
          <w:p w14:paraId="443D1164" w14:textId="77777777" w:rsidR="002A11E4" w:rsidRPr="00D370D2" w:rsidRDefault="002A11E4" w:rsidP="002A11E4">
            <w:pPr>
              <w:widowControl/>
              <w:spacing w:before="120" w:after="120"/>
              <w:rPr>
                <w:noProof/>
              </w:rPr>
            </w:pPr>
            <w:r w:rsidRPr="00D370D2">
              <w:t xml:space="preserve">Asociacija z vrsto </w:t>
            </w:r>
            <w:r w:rsidRPr="00D370D2">
              <w:rPr>
                <w:i/>
                <w:iCs/>
              </w:rPr>
              <w:t>Cystoseira usneoides</w:t>
            </w:r>
          </w:p>
        </w:tc>
        <w:tc>
          <w:tcPr>
            <w:tcW w:w="2418" w:type="dxa"/>
            <w:tcBorders>
              <w:top w:val="single" w:sz="4" w:space="0" w:color="auto"/>
              <w:left w:val="single" w:sz="4" w:space="0" w:color="auto"/>
              <w:bottom w:val="single" w:sz="4" w:space="0" w:color="auto"/>
              <w:right w:val="single" w:sz="4" w:space="0" w:color="auto"/>
            </w:tcBorders>
          </w:tcPr>
          <w:p w14:paraId="75D0F826" w14:textId="77777777" w:rsidR="002A11E4" w:rsidRPr="00D370D2" w:rsidRDefault="002A11E4" w:rsidP="002A11E4">
            <w:pPr>
              <w:widowControl/>
              <w:spacing w:before="120" w:after="120"/>
              <w:rPr>
                <w:noProof/>
              </w:rPr>
            </w:pPr>
            <w:r w:rsidRPr="00D370D2">
              <w:t>1170; 1160</w:t>
            </w:r>
          </w:p>
        </w:tc>
      </w:tr>
      <w:tr w:rsidR="002A11E4" w:rsidRPr="00D370D2" w14:paraId="5F43C6A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7ECFAC9" w14:textId="77777777" w:rsidR="002A11E4" w:rsidRPr="00D370D2" w:rsidRDefault="002A11E4" w:rsidP="002A11E4">
            <w:pPr>
              <w:widowControl/>
              <w:spacing w:before="120" w:after="120"/>
              <w:rPr>
                <w:noProof/>
              </w:rPr>
            </w:pPr>
            <w:r w:rsidRPr="00D370D2">
              <w:t>MC1513</w:t>
            </w:r>
          </w:p>
        </w:tc>
        <w:tc>
          <w:tcPr>
            <w:tcW w:w="6040" w:type="dxa"/>
            <w:tcBorders>
              <w:top w:val="single" w:sz="4" w:space="0" w:color="auto"/>
              <w:left w:val="single" w:sz="4" w:space="0" w:color="auto"/>
              <w:bottom w:val="single" w:sz="4" w:space="0" w:color="auto"/>
              <w:right w:val="single" w:sz="4" w:space="0" w:color="auto"/>
            </w:tcBorders>
          </w:tcPr>
          <w:p w14:paraId="295DB595" w14:textId="77777777" w:rsidR="002A11E4" w:rsidRPr="00D370D2" w:rsidRDefault="002A11E4" w:rsidP="002A11E4">
            <w:pPr>
              <w:widowControl/>
              <w:spacing w:before="120" w:after="120"/>
              <w:rPr>
                <w:noProof/>
              </w:rPr>
            </w:pPr>
            <w:r w:rsidRPr="00D370D2">
              <w:t xml:space="preserve">Asociacija z vrsto </w:t>
            </w:r>
            <w:r w:rsidRPr="00D370D2">
              <w:rPr>
                <w:i/>
                <w:iCs/>
              </w:rPr>
              <w:t>Cystoseira dubia</w:t>
            </w:r>
          </w:p>
        </w:tc>
        <w:tc>
          <w:tcPr>
            <w:tcW w:w="2418" w:type="dxa"/>
            <w:tcBorders>
              <w:top w:val="single" w:sz="4" w:space="0" w:color="auto"/>
              <w:left w:val="single" w:sz="4" w:space="0" w:color="auto"/>
              <w:bottom w:val="single" w:sz="4" w:space="0" w:color="auto"/>
              <w:right w:val="single" w:sz="4" w:space="0" w:color="auto"/>
            </w:tcBorders>
          </w:tcPr>
          <w:p w14:paraId="0B0BD053" w14:textId="77777777" w:rsidR="002A11E4" w:rsidRPr="00D370D2" w:rsidRDefault="002A11E4" w:rsidP="002A11E4">
            <w:pPr>
              <w:widowControl/>
              <w:spacing w:before="120" w:after="120"/>
              <w:rPr>
                <w:noProof/>
              </w:rPr>
            </w:pPr>
            <w:r w:rsidRPr="00D370D2">
              <w:t>1170; 1160</w:t>
            </w:r>
          </w:p>
        </w:tc>
      </w:tr>
      <w:tr w:rsidR="002A11E4" w:rsidRPr="00D370D2" w14:paraId="14156BD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291850" w14:textId="77777777" w:rsidR="002A11E4" w:rsidRPr="00D370D2" w:rsidRDefault="002A11E4" w:rsidP="002A11E4">
            <w:pPr>
              <w:widowControl/>
              <w:spacing w:before="120" w:after="120"/>
              <w:rPr>
                <w:noProof/>
              </w:rPr>
            </w:pPr>
            <w:r w:rsidRPr="00D370D2">
              <w:t>MC1514</w:t>
            </w:r>
          </w:p>
        </w:tc>
        <w:tc>
          <w:tcPr>
            <w:tcW w:w="6040" w:type="dxa"/>
            <w:tcBorders>
              <w:top w:val="single" w:sz="4" w:space="0" w:color="auto"/>
              <w:left w:val="single" w:sz="4" w:space="0" w:color="auto"/>
              <w:bottom w:val="single" w:sz="4" w:space="0" w:color="auto"/>
              <w:right w:val="single" w:sz="4" w:space="0" w:color="auto"/>
            </w:tcBorders>
          </w:tcPr>
          <w:p w14:paraId="31968383" w14:textId="77777777" w:rsidR="002A11E4" w:rsidRPr="00D370D2" w:rsidRDefault="002A11E4" w:rsidP="002A11E4">
            <w:pPr>
              <w:widowControl/>
              <w:spacing w:before="120" w:after="120"/>
              <w:rPr>
                <w:noProof/>
              </w:rPr>
            </w:pPr>
            <w:r w:rsidRPr="00D370D2">
              <w:t xml:space="preserve">Asociacija z vrsto </w:t>
            </w:r>
            <w:r w:rsidRPr="00D370D2">
              <w:rPr>
                <w:i/>
                <w:iCs/>
              </w:rPr>
              <w:t>Cystoseira corniculata</w:t>
            </w:r>
          </w:p>
        </w:tc>
        <w:tc>
          <w:tcPr>
            <w:tcW w:w="2418" w:type="dxa"/>
            <w:tcBorders>
              <w:top w:val="single" w:sz="4" w:space="0" w:color="auto"/>
              <w:left w:val="single" w:sz="4" w:space="0" w:color="auto"/>
              <w:bottom w:val="single" w:sz="4" w:space="0" w:color="auto"/>
              <w:right w:val="single" w:sz="4" w:space="0" w:color="auto"/>
            </w:tcBorders>
          </w:tcPr>
          <w:p w14:paraId="7640193F" w14:textId="77777777" w:rsidR="002A11E4" w:rsidRPr="00D370D2" w:rsidRDefault="002A11E4" w:rsidP="002A11E4">
            <w:pPr>
              <w:widowControl/>
              <w:spacing w:before="120" w:after="120"/>
              <w:rPr>
                <w:noProof/>
              </w:rPr>
            </w:pPr>
            <w:r w:rsidRPr="00D370D2">
              <w:t>1170; 1160</w:t>
            </w:r>
          </w:p>
        </w:tc>
      </w:tr>
      <w:tr w:rsidR="002A11E4" w:rsidRPr="00D370D2" w14:paraId="189FE588"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4D7DF5F" w14:textId="77777777" w:rsidR="002A11E4" w:rsidRPr="00D370D2" w:rsidRDefault="002A11E4" w:rsidP="002A11E4">
            <w:pPr>
              <w:widowControl/>
              <w:spacing w:before="120" w:after="120"/>
              <w:rPr>
                <w:noProof/>
              </w:rPr>
            </w:pPr>
            <w:r w:rsidRPr="00D370D2">
              <w:t>MC1515</w:t>
            </w:r>
          </w:p>
        </w:tc>
        <w:tc>
          <w:tcPr>
            <w:tcW w:w="6040" w:type="dxa"/>
            <w:tcBorders>
              <w:top w:val="single" w:sz="4" w:space="0" w:color="auto"/>
              <w:left w:val="single" w:sz="4" w:space="0" w:color="auto"/>
              <w:bottom w:val="single" w:sz="4" w:space="0" w:color="auto"/>
              <w:right w:val="single" w:sz="4" w:space="0" w:color="auto"/>
            </w:tcBorders>
          </w:tcPr>
          <w:p w14:paraId="38A0EA12" w14:textId="77777777" w:rsidR="002A11E4" w:rsidRPr="00D370D2" w:rsidRDefault="002A11E4" w:rsidP="002A11E4">
            <w:pPr>
              <w:widowControl/>
              <w:spacing w:before="120" w:after="120"/>
              <w:rPr>
                <w:noProof/>
              </w:rPr>
            </w:pPr>
            <w:r w:rsidRPr="00D370D2">
              <w:t xml:space="preserve">Asociacija z vrsto </w:t>
            </w:r>
            <w:r w:rsidRPr="00D370D2">
              <w:rPr>
                <w:i/>
                <w:iCs/>
              </w:rPr>
              <w:t>Sargassum</w:t>
            </w:r>
            <w:r w:rsidRPr="00D370D2">
              <w:t xml:space="preserve"> spp.</w:t>
            </w:r>
          </w:p>
        </w:tc>
        <w:tc>
          <w:tcPr>
            <w:tcW w:w="2418" w:type="dxa"/>
            <w:tcBorders>
              <w:top w:val="single" w:sz="4" w:space="0" w:color="auto"/>
              <w:left w:val="single" w:sz="4" w:space="0" w:color="auto"/>
              <w:bottom w:val="single" w:sz="4" w:space="0" w:color="auto"/>
              <w:right w:val="single" w:sz="4" w:space="0" w:color="auto"/>
            </w:tcBorders>
          </w:tcPr>
          <w:p w14:paraId="104094FA" w14:textId="77777777" w:rsidR="002A11E4" w:rsidRPr="00D370D2" w:rsidRDefault="002A11E4" w:rsidP="002A11E4">
            <w:pPr>
              <w:widowControl/>
              <w:spacing w:before="120" w:after="120"/>
              <w:rPr>
                <w:noProof/>
              </w:rPr>
            </w:pPr>
            <w:r w:rsidRPr="00D370D2">
              <w:t>1170; 1160</w:t>
            </w:r>
          </w:p>
        </w:tc>
      </w:tr>
      <w:tr w:rsidR="002A11E4" w:rsidRPr="00D370D2" w14:paraId="1BC4009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9355A69" w14:textId="77777777" w:rsidR="002A11E4" w:rsidRPr="00D370D2" w:rsidRDefault="002A11E4" w:rsidP="002A11E4">
            <w:pPr>
              <w:widowControl/>
              <w:spacing w:before="120" w:after="120"/>
              <w:rPr>
                <w:noProof/>
              </w:rPr>
            </w:pPr>
            <w:r w:rsidRPr="00D370D2">
              <w:t>MC1518</w:t>
            </w:r>
          </w:p>
        </w:tc>
        <w:tc>
          <w:tcPr>
            <w:tcW w:w="6040" w:type="dxa"/>
            <w:tcBorders>
              <w:top w:val="single" w:sz="4" w:space="0" w:color="auto"/>
              <w:left w:val="single" w:sz="4" w:space="0" w:color="auto"/>
              <w:bottom w:val="single" w:sz="4" w:space="0" w:color="auto"/>
              <w:right w:val="single" w:sz="4" w:space="0" w:color="auto"/>
            </w:tcBorders>
          </w:tcPr>
          <w:p w14:paraId="1EDA5D57" w14:textId="77777777" w:rsidR="002A11E4" w:rsidRPr="00D370D2" w:rsidRDefault="002A11E4" w:rsidP="002A11E4">
            <w:pPr>
              <w:widowControl/>
              <w:spacing w:before="120" w:after="120"/>
              <w:rPr>
                <w:noProof/>
              </w:rPr>
            </w:pPr>
            <w:r w:rsidRPr="00D370D2">
              <w:t xml:space="preserve">Asociacija z vrsto </w:t>
            </w:r>
            <w:r w:rsidRPr="00D370D2">
              <w:rPr>
                <w:i/>
                <w:iCs/>
              </w:rPr>
              <w:t>Laminaria ochroleuca</w:t>
            </w:r>
          </w:p>
        </w:tc>
        <w:tc>
          <w:tcPr>
            <w:tcW w:w="2418" w:type="dxa"/>
            <w:tcBorders>
              <w:top w:val="single" w:sz="4" w:space="0" w:color="auto"/>
              <w:left w:val="single" w:sz="4" w:space="0" w:color="auto"/>
              <w:bottom w:val="single" w:sz="4" w:space="0" w:color="auto"/>
              <w:right w:val="single" w:sz="4" w:space="0" w:color="auto"/>
            </w:tcBorders>
          </w:tcPr>
          <w:p w14:paraId="3A3B9B5D" w14:textId="77777777" w:rsidR="002A11E4" w:rsidRPr="00D370D2" w:rsidRDefault="002A11E4" w:rsidP="002A11E4">
            <w:pPr>
              <w:widowControl/>
              <w:spacing w:before="120" w:after="120"/>
              <w:rPr>
                <w:noProof/>
              </w:rPr>
            </w:pPr>
            <w:r w:rsidRPr="00D370D2">
              <w:t>1170; 1160</w:t>
            </w:r>
          </w:p>
        </w:tc>
      </w:tr>
      <w:tr w:rsidR="002A11E4" w:rsidRPr="00D370D2" w14:paraId="45A6BBE0"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956CD4F" w14:textId="77777777" w:rsidR="002A11E4" w:rsidRPr="00D370D2" w:rsidRDefault="002A11E4" w:rsidP="002A11E4">
            <w:pPr>
              <w:widowControl/>
              <w:spacing w:before="120" w:after="120"/>
              <w:rPr>
                <w:noProof/>
              </w:rPr>
            </w:pPr>
            <w:r w:rsidRPr="00D370D2">
              <w:t>MC3517</w:t>
            </w:r>
          </w:p>
        </w:tc>
        <w:tc>
          <w:tcPr>
            <w:tcW w:w="6040" w:type="dxa"/>
            <w:tcBorders>
              <w:top w:val="single" w:sz="4" w:space="0" w:color="auto"/>
              <w:left w:val="single" w:sz="4" w:space="0" w:color="auto"/>
              <w:bottom w:val="single" w:sz="4" w:space="0" w:color="auto"/>
              <w:right w:val="single" w:sz="4" w:space="0" w:color="auto"/>
            </w:tcBorders>
          </w:tcPr>
          <w:p w14:paraId="220F3B99" w14:textId="77777777" w:rsidR="002A11E4" w:rsidRPr="00D370D2" w:rsidRDefault="002A11E4" w:rsidP="002A11E4">
            <w:pPr>
              <w:widowControl/>
              <w:spacing w:before="120" w:after="120"/>
              <w:rPr>
                <w:noProof/>
              </w:rPr>
            </w:pPr>
            <w:r w:rsidRPr="00D370D2">
              <w:t xml:space="preserve">Asociacija z vrsto </w:t>
            </w:r>
            <w:r w:rsidRPr="00D370D2">
              <w:rPr>
                <w:i/>
                <w:iCs/>
              </w:rPr>
              <w:t>Laminaria rodriguezii</w:t>
            </w:r>
            <w:r w:rsidRPr="00D370D2">
              <w:t xml:space="preserve"> na detritnem dnu</w:t>
            </w:r>
          </w:p>
        </w:tc>
        <w:tc>
          <w:tcPr>
            <w:tcW w:w="2418" w:type="dxa"/>
            <w:tcBorders>
              <w:top w:val="single" w:sz="4" w:space="0" w:color="auto"/>
              <w:left w:val="single" w:sz="4" w:space="0" w:color="auto"/>
              <w:bottom w:val="single" w:sz="4" w:space="0" w:color="auto"/>
              <w:right w:val="single" w:sz="4" w:space="0" w:color="auto"/>
            </w:tcBorders>
          </w:tcPr>
          <w:p w14:paraId="3D6E25A3" w14:textId="77777777" w:rsidR="002A11E4" w:rsidRPr="00D370D2" w:rsidRDefault="002A11E4" w:rsidP="002A11E4">
            <w:pPr>
              <w:widowControl/>
              <w:spacing w:before="120" w:after="120"/>
              <w:rPr>
                <w:noProof/>
              </w:rPr>
            </w:pPr>
            <w:r w:rsidRPr="00D370D2">
              <w:t>1160</w:t>
            </w:r>
          </w:p>
        </w:tc>
      </w:tr>
    </w:tbl>
    <w:p w14:paraId="28825C2A" w14:textId="77777777" w:rsidR="002A11E4" w:rsidRPr="00D370D2" w:rsidRDefault="002A11E4" w:rsidP="002A11E4">
      <w:pPr>
        <w:keepNext/>
        <w:widowControl/>
        <w:suppressAutoHyphens/>
        <w:spacing w:before="120" w:after="120"/>
        <w:ind w:left="851" w:hanging="851"/>
        <w:jc w:val="both"/>
        <w:outlineLvl w:val="1"/>
        <w:rPr>
          <w:b/>
          <w:bCs/>
          <w:noProof/>
          <w:szCs w:val="26"/>
        </w:rPr>
      </w:pPr>
      <w:r w:rsidRPr="00D370D2">
        <w:rPr>
          <w:b/>
        </w:rPr>
        <w:t>3.</w:t>
      </w:r>
      <w:r w:rsidRPr="00D370D2">
        <w:rPr>
          <w:b/>
        </w:rPr>
        <w:tab/>
        <w:t>skupina 3: Z lupinarji poraslo dno</w:t>
      </w:r>
    </w:p>
    <w:tbl>
      <w:tblPr>
        <w:tblStyle w:val="TableGrid1"/>
        <w:tblW w:w="0" w:type="auto"/>
        <w:tblLook w:val="04A0" w:firstRow="1" w:lastRow="0" w:firstColumn="1" w:lastColumn="0" w:noHBand="0" w:noVBand="1"/>
      </w:tblPr>
      <w:tblGrid>
        <w:gridCol w:w="1096"/>
        <w:gridCol w:w="77"/>
        <w:gridCol w:w="5873"/>
        <w:gridCol w:w="2583"/>
      </w:tblGrid>
      <w:tr w:rsidR="002A11E4" w:rsidRPr="00D370D2" w14:paraId="5BC1F65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C167E4B" w14:textId="77777777" w:rsidR="002A11E4" w:rsidRPr="00D370D2" w:rsidRDefault="002A11E4" w:rsidP="002A11E4">
            <w:pPr>
              <w:widowControl/>
              <w:spacing w:before="120" w:after="120"/>
              <w:rPr>
                <w:b/>
                <w:noProof/>
              </w:rPr>
            </w:pPr>
            <w:r w:rsidRPr="00D370D2">
              <w:rPr>
                <w:b/>
              </w:rPr>
              <w:t>Oznaka EUNIS</w:t>
            </w:r>
          </w:p>
        </w:tc>
        <w:tc>
          <w:tcPr>
            <w:tcW w:w="5950" w:type="dxa"/>
            <w:gridSpan w:val="2"/>
            <w:tcBorders>
              <w:top w:val="single" w:sz="4" w:space="0" w:color="auto"/>
              <w:left w:val="single" w:sz="4" w:space="0" w:color="auto"/>
              <w:bottom w:val="single" w:sz="4" w:space="0" w:color="auto"/>
              <w:right w:val="single" w:sz="4" w:space="0" w:color="auto"/>
            </w:tcBorders>
            <w:hideMark/>
          </w:tcPr>
          <w:p w14:paraId="75F7BE36" w14:textId="77777777" w:rsidR="002A11E4" w:rsidRPr="00D370D2" w:rsidRDefault="002A11E4" w:rsidP="002A11E4">
            <w:pPr>
              <w:widowControl/>
              <w:spacing w:before="120" w:after="120"/>
              <w:rPr>
                <w:b/>
                <w:noProof/>
              </w:rPr>
            </w:pPr>
            <w:r w:rsidRPr="00D370D2">
              <w:rPr>
                <w:b/>
              </w:rPr>
              <w:t>Ime habitatnega tipa EUNIS</w:t>
            </w:r>
          </w:p>
        </w:tc>
        <w:tc>
          <w:tcPr>
            <w:tcW w:w="2583" w:type="dxa"/>
            <w:tcBorders>
              <w:top w:val="single" w:sz="4" w:space="0" w:color="auto"/>
              <w:left w:val="single" w:sz="4" w:space="0" w:color="auto"/>
              <w:bottom w:val="single" w:sz="4" w:space="0" w:color="auto"/>
              <w:right w:val="single" w:sz="4" w:space="0" w:color="auto"/>
            </w:tcBorders>
          </w:tcPr>
          <w:p w14:paraId="3C491BF2" w14:textId="77777777" w:rsidR="002A11E4" w:rsidRPr="00D370D2" w:rsidRDefault="002A11E4" w:rsidP="002A11E4">
            <w:pPr>
              <w:widowControl/>
              <w:spacing w:before="120" w:after="120"/>
              <w:rPr>
                <w:b/>
                <w:noProof/>
              </w:rPr>
            </w:pPr>
            <w:r w:rsidRPr="00D370D2">
              <w:rPr>
                <w:b/>
              </w:rPr>
              <w:t>Povezane oznake iz Priloge I (direktiva o habitatih)</w:t>
            </w:r>
          </w:p>
        </w:tc>
      </w:tr>
      <w:tr w:rsidR="002A11E4" w:rsidRPr="00D370D2" w14:paraId="1915DF6B" w14:textId="77777777" w:rsidTr="005565D7">
        <w:trPr>
          <w:cantSplit/>
          <w:trHeight w:val="283"/>
        </w:trPr>
        <w:tc>
          <w:tcPr>
            <w:tcW w:w="962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B14693B"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08C7EAD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728BD52" w14:textId="77777777" w:rsidR="002A11E4" w:rsidRPr="00D370D2" w:rsidRDefault="002A11E4" w:rsidP="002A11E4">
            <w:pPr>
              <w:widowControl/>
              <w:spacing w:before="120" w:after="120"/>
              <w:rPr>
                <w:noProof/>
              </w:rPr>
            </w:pPr>
            <w:r w:rsidRPr="00D370D2">
              <w:t>MA122</w:t>
            </w:r>
          </w:p>
        </w:tc>
        <w:tc>
          <w:tcPr>
            <w:tcW w:w="5950" w:type="dxa"/>
            <w:gridSpan w:val="2"/>
            <w:tcBorders>
              <w:top w:val="single" w:sz="4" w:space="0" w:color="auto"/>
              <w:left w:val="single" w:sz="4" w:space="0" w:color="auto"/>
              <w:bottom w:val="single" w:sz="4" w:space="0" w:color="auto"/>
              <w:right w:val="single" w:sz="4" w:space="0" w:color="auto"/>
            </w:tcBorders>
            <w:hideMark/>
          </w:tcPr>
          <w:p w14:paraId="70F3EE7E" w14:textId="77777777" w:rsidR="002A11E4" w:rsidRPr="00D370D2" w:rsidRDefault="002A11E4" w:rsidP="002A11E4">
            <w:pPr>
              <w:widowControl/>
              <w:spacing w:before="120" w:after="120"/>
              <w:rPr>
                <w:noProof/>
              </w:rPr>
            </w:pPr>
            <w:r w:rsidRPr="00D370D2">
              <w:t xml:space="preserve">Združbe z vrsto </w:t>
            </w:r>
            <w:r w:rsidRPr="00D370D2">
              <w:rPr>
                <w:i/>
                <w:iCs/>
              </w:rPr>
              <w:t>Mytilus edulis</w:t>
            </w:r>
            <w:r w:rsidRPr="00D370D2">
              <w:t xml:space="preserve"> in/ali združbe loparja na atlantskem litoralnem kamnitem dnu, izpostavljenem valovom</w:t>
            </w:r>
          </w:p>
        </w:tc>
        <w:tc>
          <w:tcPr>
            <w:tcW w:w="2583" w:type="dxa"/>
            <w:tcBorders>
              <w:top w:val="single" w:sz="4" w:space="0" w:color="auto"/>
              <w:left w:val="single" w:sz="4" w:space="0" w:color="auto"/>
              <w:bottom w:val="single" w:sz="4" w:space="0" w:color="auto"/>
              <w:right w:val="single" w:sz="4" w:space="0" w:color="auto"/>
            </w:tcBorders>
          </w:tcPr>
          <w:p w14:paraId="591153C7" w14:textId="77777777" w:rsidR="002A11E4" w:rsidRPr="00D370D2" w:rsidRDefault="002A11E4" w:rsidP="002A11E4">
            <w:pPr>
              <w:widowControl/>
              <w:spacing w:before="120" w:after="120"/>
              <w:rPr>
                <w:noProof/>
              </w:rPr>
            </w:pPr>
            <w:r w:rsidRPr="00D370D2">
              <w:t>1160; 1170</w:t>
            </w:r>
          </w:p>
        </w:tc>
      </w:tr>
      <w:tr w:rsidR="002A11E4" w:rsidRPr="00D370D2" w14:paraId="053713E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887E827" w14:textId="77777777" w:rsidR="002A11E4" w:rsidRPr="00D370D2" w:rsidRDefault="002A11E4" w:rsidP="002A11E4">
            <w:pPr>
              <w:widowControl/>
              <w:spacing w:before="120" w:after="120"/>
              <w:rPr>
                <w:noProof/>
              </w:rPr>
            </w:pPr>
            <w:r w:rsidRPr="00D370D2">
              <w:t>MA124</w:t>
            </w:r>
          </w:p>
        </w:tc>
        <w:tc>
          <w:tcPr>
            <w:tcW w:w="5950" w:type="dxa"/>
            <w:gridSpan w:val="2"/>
            <w:tcBorders>
              <w:top w:val="single" w:sz="4" w:space="0" w:color="auto"/>
              <w:left w:val="single" w:sz="4" w:space="0" w:color="auto"/>
              <w:bottom w:val="single" w:sz="4" w:space="0" w:color="auto"/>
              <w:right w:val="single" w:sz="4" w:space="0" w:color="auto"/>
            </w:tcBorders>
          </w:tcPr>
          <w:p w14:paraId="10E22206" w14:textId="77777777" w:rsidR="002A11E4" w:rsidRPr="00D370D2" w:rsidRDefault="002A11E4" w:rsidP="002A11E4">
            <w:pPr>
              <w:widowControl/>
              <w:spacing w:before="120" w:after="120"/>
              <w:rPr>
                <w:noProof/>
              </w:rPr>
            </w:pPr>
            <w:r w:rsidRPr="00D370D2">
              <w:t>Združbe školjk in/ali združbe loparja z morskimi algami na atlantskem litoralnem kamnitem dnu</w:t>
            </w:r>
          </w:p>
        </w:tc>
        <w:tc>
          <w:tcPr>
            <w:tcW w:w="2583" w:type="dxa"/>
            <w:tcBorders>
              <w:top w:val="single" w:sz="4" w:space="0" w:color="auto"/>
              <w:left w:val="single" w:sz="4" w:space="0" w:color="auto"/>
              <w:bottom w:val="single" w:sz="4" w:space="0" w:color="auto"/>
              <w:right w:val="single" w:sz="4" w:space="0" w:color="auto"/>
            </w:tcBorders>
          </w:tcPr>
          <w:p w14:paraId="4E3FEB6A" w14:textId="77777777" w:rsidR="002A11E4" w:rsidRPr="00D370D2" w:rsidRDefault="002A11E4" w:rsidP="002A11E4">
            <w:pPr>
              <w:widowControl/>
              <w:spacing w:before="120" w:after="120"/>
              <w:rPr>
                <w:noProof/>
              </w:rPr>
            </w:pPr>
            <w:r w:rsidRPr="00D370D2">
              <w:t>1160; 1170</w:t>
            </w:r>
          </w:p>
        </w:tc>
      </w:tr>
      <w:tr w:rsidR="002A11E4" w:rsidRPr="00D370D2" w14:paraId="6DBF27D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D0463CF" w14:textId="77777777" w:rsidR="002A11E4" w:rsidRPr="00D370D2" w:rsidRDefault="002A11E4" w:rsidP="002A11E4">
            <w:pPr>
              <w:widowControl/>
              <w:spacing w:before="120" w:after="120"/>
              <w:rPr>
                <w:noProof/>
              </w:rPr>
            </w:pPr>
            <w:r w:rsidRPr="00D370D2">
              <w:t>MA227</w:t>
            </w:r>
          </w:p>
        </w:tc>
        <w:tc>
          <w:tcPr>
            <w:tcW w:w="5950" w:type="dxa"/>
            <w:gridSpan w:val="2"/>
            <w:tcBorders>
              <w:top w:val="single" w:sz="4" w:space="0" w:color="auto"/>
              <w:left w:val="single" w:sz="4" w:space="0" w:color="auto"/>
              <w:bottom w:val="single" w:sz="4" w:space="0" w:color="auto"/>
              <w:right w:val="single" w:sz="4" w:space="0" w:color="auto"/>
            </w:tcBorders>
          </w:tcPr>
          <w:p w14:paraId="1C75C794" w14:textId="77777777" w:rsidR="002A11E4" w:rsidRPr="00D370D2" w:rsidRDefault="002A11E4" w:rsidP="002A11E4">
            <w:pPr>
              <w:widowControl/>
              <w:spacing w:before="120" w:after="120"/>
              <w:rPr>
                <w:noProof/>
              </w:rPr>
            </w:pPr>
            <w:r w:rsidRPr="00D370D2">
              <w:t>Školjčni grebeni v atlantskem litoralnem območju</w:t>
            </w:r>
          </w:p>
        </w:tc>
        <w:tc>
          <w:tcPr>
            <w:tcW w:w="2583" w:type="dxa"/>
            <w:tcBorders>
              <w:top w:val="single" w:sz="4" w:space="0" w:color="auto"/>
              <w:left w:val="single" w:sz="4" w:space="0" w:color="auto"/>
              <w:bottom w:val="single" w:sz="4" w:space="0" w:color="auto"/>
              <w:right w:val="single" w:sz="4" w:space="0" w:color="auto"/>
            </w:tcBorders>
          </w:tcPr>
          <w:p w14:paraId="6D764843" w14:textId="77777777" w:rsidR="002A11E4" w:rsidRPr="00D370D2" w:rsidRDefault="002A11E4" w:rsidP="002A11E4">
            <w:pPr>
              <w:widowControl/>
              <w:spacing w:before="120" w:after="120"/>
              <w:rPr>
                <w:noProof/>
              </w:rPr>
            </w:pPr>
            <w:r w:rsidRPr="00D370D2">
              <w:t>1170; 1140</w:t>
            </w:r>
          </w:p>
        </w:tc>
      </w:tr>
      <w:tr w:rsidR="002A11E4" w:rsidRPr="00D370D2" w14:paraId="00109B7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967C2A9" w14:textId="77777777" w:rsidR="002A11E4" w:rsidRPr="00D370D2" w:rsidRDefault="002A11E4" w:rsidP="002A11E4">
            <w:pPr>
              <w:widowControl/>
              <w:spacing w:before="120" w:after="120"/>
              <w:rPr>
                <w:noProof/>
              </w:rPr>
            </w:pPr>
            <w:r w:rsidRPr="00D370D2">
              <w:t>MB222</w:t>
            </w:r>
          </w:p>
        </w:tc>
        <w:tc>
          <w:tcPr>
            <w:tcW w:w="5950" w:type="dxa"/>
            <w:gridSpan w:val="2"/>
            <w:tcBorders>
              <w:top w:val="single" w:sz="4" w:space="0" w:color="auto"/>
              <w:left w:val="single" w:sz="4" w:space="0" w:color="auto"/>
              <w:bottom w:val="single" w:sz="4" w:space="0" w:color="auto"/>
              <w:right w:val="single" w:sz="4" w:space="0" w:color="auto"/>
            </w:tcBorders>
          </w:tcPr>
          <w:p w14:paraId="7CA3B4B8" w14:textId="77777777" w:rsidR="002A11E4" w:rsidRPr="00D370D2" w:rsidRDefault="002A11E4" w:rsidP="002A11E4">
            <w:pPr>
              <w:widowControl/>
              <w:spacing w:before="120" w:after="120"/>
              <w:rPr>
                <w:noProof/>
              </w:rPr>
            </w:pPr>
            <w:r w:rsidRPr="00D370D2">
              <w:t>Školjčni grebeni v atlantskem infralitoralnem območju</w:t>
            </w:r>
          </w:p>
        </w:tc>
        <w:tc>
          <w:tcPr>
            <w:tcW w:w="2583" w:type="dxa"/>
            <w:tcBorders>
              <w:top w:val="single" w:sz="4" w:space="0" w:color="auto"/>
              <w:left w:val="single" w:sz="4" w:space="0" w:color="auto"/>
              <w:bottom w:val="single" w:sz="4" w:space="0" w:color="auto"/>
              <w:right w:val="single" w:sz="4" w:space="0" w:color="auto"/>
            </w:tcBorders>
          </w:tcPr>
          <w:p w14:paraId="2F58E331" w14:textId="77777777" w:rsidR="002A11E4" w:rsidRPr="00D370D2" w:rsidRDefault="002A11E4" w:rsidP="002A11E4">
            <w:pPr>
              <w:widowControl/>
              <w:spacing w:before="120" w:after="120"/>
              <w:rPr>
                <w:noProof/>
              </w:rPr>
            </w:pPr>
            <w:r w:rsidRPr="00D370D2">
              <w:t>1170; 1130; 1160</w:t>
            </w:r>
          </w:p>
        </w:tc>
      </w:tr>
      <w:tr w:rsidR="002A11E4" w:rsidRPr="00D370D2" w14:paraId="1BBFC80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8288404" w14:textId="77777777" w:rsidR="002A11E4" w:rsidRPr="00D370D2" w:rsidRDefault="002A11E4" w:rsidP="002A11E4">
            <w:pPr>
              <w:widowControl/>
              <w:spacing w:before="120" w:after="120"/>
              <w:rPr>
                <w:noProof/>
              </w:rPr>
            </w:pPr>
            <w:r w:rsidRPr="00D370D2">
              <w:t>MC223</w:t>
            </w:r>
          </w:p>
        </w:tc>
        <w:tc>
          <w:tcPr>
            <w:tcW w:w="5950" w:type="dxa"/>
            <w:gridSpan w:val="2"/>
            <w:tcBorders>
              <w:top w:val="single" w:sz="4" w:space="0" w:color="auto"/>
              <w:left w:val="single" w:sz="4" w:space="0" w:color="auto"/>
              <w:bottom w:val="single" w:sz="4" w:space="0" w:color="auto"/>
              <w:right w:val="single" w:sz="4" w:space="0" w:color="auto"/>
            </w:tcBorders>
          </w:tcPr>
          <w:p w14:paraId="655D3CE2" w14:textId="77777777" w:rsidR="002A11E4" w:rsidRPr="00D370D2" w:rsidRDefault="002A11E4" w:rsidP="002A11E4">
            <w:pPr>
              <w:widowControl/>
              <w:spacing w:before="120" w:after="120"/>
              <w:rPr>
                <w:noProof/>
              </w:rPr>
            </w:pPr>
            <w:r w:rsidRPr="00D370D2">
              <w:t>Školjčni grebeni v atlantskem cirkalitoralnem območju</w:t>
            </w:r>
          </w:p>
        </w:tc>
        <w:tc>
          <w:tcPr>
            <w:tcW w:w="2583" w:type="dxa"/>
            <w:tcBorders>
              <w:top w:val="single" w:sz="4" w:space="0" w:color="auto"/>
              <w:left w:val="single" w:sz="4" w:space="0" w:color="auto"/>
              <w:bottom w:val="single" w:sz="4" w:space="0" w:color="auto"/>
              <w:right w:val="single" w:sz="4" w:space="0" w:color="auto"/>
            </w:tcBorders>
          </w:tcPr>
          <w:p w14:paraId="44F590C6" w14:textId="77777777" w:rsidR="002A11E4" w:rsidRPr="00D370D2" w:rsidRDefault="002A11E4" w:rsidP="002A11E4">
            <w:pPr>
              <w:widowControl/>
              <w:spacing w:before="120" w:after="120"/>
              <w:rPr>
                <w:noProof/>
              </w:rPr>
            </w:pPr>
            <w:r w:rsidRPr="00D370D2">
              <w:t>1170</w:t>
            </w:r>
          </w:p>
        </w:tc>
      </w:tr>
      <w:tr w:rsidR="002A11E4" w:rsidRPr="00D370D2" w14:paraId="51BFFB57" w14:textId="77777777" w:rsidTr="005565D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76AAFE8" w14:textId="77777777" w:rsidR="002A11E4" w:rsidRPr="00D370D2" w:rsidRDefault="002A11E4" w:rsidP="002A11E4">
            <w:pPr>
              <w:widowControl/>
              <w:spacing w:before="120" w:after="120"/>
              <w:rPr>
                <w:b/>
                <w:noProof/>
              </w:rPr>
            </w:pPr>
            <w:r w:rsidRPr="00D370D2">
              <w:rPr>
                <w:b/>
              </w:rPr>
              <w:t>Baltsko morje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42EB238F" w14:textId="77777777" w:rsidR="002A11E4" w:rsidRPr="00D370D2" w:rsidRDefault="002A11E4" w:rsidP="002A11E4">
            <w:pPr>
              <w:widowControl/>
              <w:spacing w:before="120" w:after="120"/>
              <w:rPr>
                <w:b/>
                <w:noProof/>
              </w:rPr>
            </w:pPr>
          </w:p>
        </w:tc>
      </w:tr>
      <w:tr w:rsidR="002A11E4" w:rsidRPr="00D370D2" w14:paraId="1AEFE4CA"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D1A2301" w14:textId="77777777" w:rsidR="002A11E4" w:rsidRPr="00D370D2" w:rsidRDefault="002A11E4" w:rsidP="002A11E4">
            <w:pPr>
              <w:widowControl/>
              <w:spacing w:before="120" w:after="120"/>
              <w:rPr>
                <w:noProof/>
              </w:rPr>
            </w:pPr>
            <w:r w:rsidRPr="00D370D2">
              <w:t>MB231</w:t>
            </w:r>
          </w:p>
        </w:tc>
        <w:tc>
          <w:tcPr>
            <w:tcW w:w="5950" w:type="dxa"/>
            <w:gridSpan w:val="2"/>
            <w:tcBorders>
              <w:top w:val="single" w:sz="4" w:space="0" w:color="auto"/>
              <w:left w:val="single" w:sz="4" w:space="0" w:color="auto"/>
              <w:bottom w:val="single" w:sz="4" w:space="0" w:color="auto"/>
              <w:right w:val="single" w:sz="4" w:space="0" w:color="auto"/>
            </w:tcBorders>
            <w:hideMark/>
          </w:tcPr>
          <w:p w14:paraId="7EBDB480" w14:textId="77777777" w:rsidR="002A11E4" w:rsidRPr="00D370D2" w:rsidRDefault="002A11E4" w:rsidP="002A11E4">
            <w:pPr>
              <w:widowControl/>
              <w:spacing w:before="120" w:after="120"/>
              <w:rPr>
                <w:noProof/>
              </w:rPr>
            </w:pPr>
            <w:r w:rsidRPr="00D370D2">
              <w:t>Baltska infralitoralna dna, na katerih prevladujejo epibentoške školjke</w:t>
            </w:r>
          </w:p>
        </w:tc>
        <w:tc>
          <w:tcPr>
            <w:tcW w:w="2583" w:type="dxa"/>
            <w:tcBorders>
              <w:top w:val="single" w:sz="4" w:space="0" w:color="auto"/>
              <w:left w:val="single" w:sz="4" w:space="0" w:color="auto"/>
              <w:bottom w:val="single" w:sz="4" w:space="0" w:color="auto"/>
              <w:right w:val="single" w:sz="4" w:space="0" w:color="auto"/>
            </w:tcBorders>
          </w:tcPr>
          <w:p w14:paraId="4EC29C38" w14:textId="77777777" w:rsidR="002A11E4" w:rsidRPr="00D370D2" w:rsidRDefault="002A11E4" w:rsidP="002A11E4">
            <w:pPr>
              <w:widowControl/>
              <w:spacing w:before="120" w:after="120"/>
              <w:rPr>
                <w:noProof/>
              </w:rPr>
            </w:pPr>
            <w:r w:rsidRPr="00D370D2">
              <w:t>1170; 1160</w:t>
            </w:r>
          </w:p>
        </w:tc>
      </w:tr>
      <w:tr w:rsidR="002A11E4" w:rsidRPr="00D370D2" w14:paraId="0D8EE3E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028E810" w14:textId="77777777" w:rsidR="002A11E4" w:rsidRPr="00D370D2" w:rsidRDefault="002A11E4" w:rsidP="002A11E4">
            <w:pPr>
              <w:widowControl/>
              <w:spacing w:before="120" w:after="120"/>
              <w:rPr>
                <w:noProof/>
              </w:rPr>
            </w:pPr>
            <w:r w:rsidRPr="00D370D2">
              <w:t>MC231</w:t>
            </w:r>
          </w:p>
        </w:tc>
        <w:tc>
          <w:tcPr>
            <w:tcW w:w="5950" w:type="dxa"/>
            <w:gridSpan w:val="2"/>
            <w:tcBorders>
              <w:top w:val="single" w:sz="4" w:space="0" w:color="auto"/>
              <w:left w:val="single" w:sz="4" w:space="0" w:color="auto"/>
              <w:bottom w:val="single" w:sz="4" w:space="0" w:color="auto"/>
              <w:right w:val="single" w:sz="4" w:space="0" w:color="auto"/>
            </w:tcBorders>
          </w:tcPr>
          <w:p w14:paraId="3C5B56A6" w14:textId="77777777" w:rsidR="002A11E4" w:rsidRPr="00D370D2" w:rsidRDefault="002A11E4" w:rsidP="002A11E4">
            <w:pPr>
              <w:widowControl/>
              <w:spacing w:before="120" w:after="120"/>
              <w:rPr>
                <w:noProof/>
              </w:rPr>
            </w:pPr>
            <w:r w:rsidRPr="00D370D2">
              <w:t>Baltska cirkalitoralna dna, na katerih prevladujejo epibentoške školjke</w:t>
            </w:r>
          </w:p>
        </w:tc>
        <w:tc>
          <w:tcPr>
            <w:tcW w:w="2583" w:type="dxa"/>
            <w:tcBorders>
              <w:top w:val="single" w:sz="4" w:space="0" w:color="auto"/>
              <w:left w:val="single" w:sz="4" w:space="0" w:color="auto"/>
              <w:bottom w:val="single" w:sz="4" w:space="0" w:color="auto"/>
              <w:right w:val="single" w:sz="4" w:space="0" w:color="auto"/>
            </w:tcBorders>
          </w:tcPr>
          <w:p w14:paraId="1717F7EC" w14:textId="77777777" w:rsidR="002A11E4" w:rsidRPr="00D370D2" w:rsidRDefault="002A11E4" w:rsidP="002A11E4">
            <w:pPr>
              <w:widowControl/>
              <w:spacing w:before="120" w:after="120"/>
              <w:rPr>
                <w:noProof/>
              </w:rPr>
            </w:pPr>
            <w:r w:rsidRPr="00D370D2">
              <w:t>1170; 1160; 1110</w:t>
            </w:r>
          </w:p>
        </w:tc>
      </w:tr>
      <w:tr w:rsidR="002A11E4" w:rsidRPr="00D370D2" w14:paraId="065C996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DC95C6C" w14:textId="77777777" w:rsidR="002A11E4" w:rsidRPr="00D370D2" w:rsidRDefault="002A11E4" w:rsidP="002A11E4">
            <w:pPr>
              <w:widowControl/>
              <w:spacing w:before="120" w:after="120"/>
              <w:rPr>
                <w:noProof/>
              </w:rPr>
            </w:pPr>
            <w:r w:rsidRPr="00D370D2">
              <w:t>MD231</w:t>
            </w:r>
          </w:p>
        </w:tc>
        <w:tc>
          <w:tcPr>
            <w:tcW w:w="5950" w:type="dxa"/>
            <w:gridSpan w:val="2"/>
            <w:tcBorders>
              <w:top w:val="single" w:sz="4" w:space="0" w:color="auto"/>
              <w:left w:val="single" w:sz="4" w:space="0" w:color="auto"/>
              <w:bottom w:val="single" w:sz="4" w:space="0" w:color="auto"/>
              <w:right w:val="single" w:sz="4" w:space="0" w:color="auto"/>
            </w:tcBorders>
          </w:tcPr>
          <w:p w14:paraId="70EB76B8" w14:textId="77777777" w:rsidR="002A11E4" w:rsidRPr="00D370D2" w:rsidRDefault="002A11E4" w:rsidP="002A11E4">
            <w:pPr>
              <w:widowControl/>
              <w:spacing w:before="120" w:after="120"/>
              <w:rPr>
                <w:noProof/>
              </w:rPr>
            </w:pPr>
            <w:r w:rsidRPr="00D370D2">
              <w:t>Baltska cirkalitoralna biogena dna odprtih voda, za katera so značilne epibentoške školjke</w:t>
            </w:r>
          </w:p>
        </w:tc>
        <w:tc>
          <w:tcPr>
            <w:tcW w:w="2583" w:type="dxa"/>
            <w:tcBorders>
              <w:top w:val="single" w:sz="4" w:space="0" w:color="auto"/>
              <w:left w:val="single" w:sz="4" w:space="0" w:color="auto"/>
              <w:bottom w:val="single" w:sz="4" w:space="0" w:color="auto"/>
              <w:right w:val="single" w:sz="4" w:space="0" w:color="auto"/>
            </w:tcBorders>
          </w:tcPr>
          <w:p w14:paraId="143668BB" w14:textId="77777777" w:rsidR="002A11E4" w:rsidRPr="00D370D2" w:rsidRDefault="002A11E4" w:rsidP="002A11E4">
            <w:pPr>
              <w:widowControl/>
              <w:spacing w:before="120" w:after="120"/>
              <w:rPr>
                <w:noProof/>
              </w:rPr>
            </w:pPr>
            <w:r w:rsidRPr="00D370D2">
              <w:t>1170</w:t>
            </w:r>
          </w:p>
        </w:tc>
      </w:tr>
      <w:tr w:rsidR="002A11E4" w:rsidRPr="00D370D2" w14:paraId="0C986A81"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975416F" w14:textId="77777777" w:rsidR="002A11E4" w:rsidRPr="00D370D2" w:rsidRDefault="002A11E4" w:rsidP="002A11E4">
            <w:pPr>
              <w:widowControl/>
              <w:spacing w:before="120" w:after="120"/>
              <w:rPr>
                <w:noProof/>
              </w:rPr>
            </w:pPr>
            <w:r w:rsidRPr="00D370D2">
              <w:t>MD232</w:t>
            </w:r>
          </w:p>
        </w:tc>
        <w:tc>
          <w:tcPr>
            <w:tcW w:w="5950" w:type="dxa"/>
            <w:gridSpan w:val="2"/>
            <w:tcBorders>
              <w:top w:val="single" w:sz="4" w:space="0" w:color="auto"/>
              <w:left w:val="single" w:sz="4" w:space="0" w:color="auto"/>
              <w:bottom w:val="single" w:sz="4" w:space="0" w:color="auto"/>
              <w:right w:val="single" w:sz="4" w:space="0" w:color="auto"/>
            </w:tcBorders>
            <w:hideMark/>
          </w:tcPr>
          <w:p w14:paraId="125C0A55" w14:textId="77777777" w:rsidR="002A11E4" w:rsidRPr="00D370D2" w:rsidRDefault="002A11E4" w:rsidP="002A11E4">
            <w:pPr>
              <w:widowControl/>
              <w:spacing w:before="120" w:after="120"/>
              <w:rPr>
                <w:noProof/>
              </w:rPr>
            </w:pPr>
            <w:r w:rsidRPr="00D370D2">
              <w:t>Baltska cirkalitoralna dna s školjčnim prodom odprtih voda, za katera so značilne epibentoške školjke</w:t>
            </w:r>
          </w:p>
        </w:tc>
        <w:tc>
          <w:tcPr>
            <w:tcW w:w="2583" w:type="dxa"/>
            <w:tcBorders>
              <w:top w:val="single" w:sz="4" w:space="0" w:color="auto"/>
              <w:left w:val="single" w:sz="4" w:space="0" w:color="auto"/>
              <w:bottom w:val="single" w:sz="4" w:space="0" w:color="auto"/>
              <w:right w:val="single" w:sz="4" w:space="0" w:color="auto"/>
            </w:tcBorders>
          </w:tcPr>
          <w:p w14:paraId="70050B89" w14:textId="77777777" w:rsidR="002A11E4" w:rsidRPr="00D370D2" w:rsidRDefault="002A11E4" w:rsidP="002A11E4">
            <w:pPr>
              <w:widowControl/>
              <w:spacing w:before="120" w:after="120"/>
              <w:rPr>
                <w:noProof/>
              </w:rPr>
            </w:pPr>
            <w:r w:rsidRPr="00D370D2">
              <w:t>1170</w:t>
            </w:r>
          </w:p>
        </w:tc>
      </w:tr>
      <w:tr w:rsidR="002A11E4" w:rsidRPr="00D370D2" w14:paraId="27554EF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E3A8159" w14:textId="77777777" w:rsidR="002A11E4" w:rsidRPr="00D370D2" w:rsidRDefault="002A11E4" w:rsidP="002A11E4">
            <w:pPr>
              <w:widowControl/>
              <w:spacing w:before="120" w:after="120"/>
              <w:rPr>
                <w:noProof/>
              </w:rPr>
            </w:pPr>
            <w:r w:rsidRPr="00D370D2">
              <w:t>MD431</w:t>
            </w:r>
          </w:p>
        </w:tc>
        <w:tc>
          <w:tcPr>
            <w:tcW w:w="5950" w:type="dxa"/>
            <w:gridSpan w:val="2"/>
            <w:tcBorders>
              <w:top w:val="single" w:sz="4" w:space="0" w:color="auto"/>
              <w:left w:val="single" w:sz="4" w:space="0" w:color="auto"/>
              <w:bottom w:val="single" w:sz="4" w:space="0" w:color="auto"/>
              <w:right w:val="single" w:sz="4" w:space="0" w:color="auto"/>
            </w:tcBorders>
          </w:tcPr>
          <w:p w14:paraId="35810CCC" w14:textId="77777777" w:rsidR="002A11E4" w:rsidRPr="00D370D2" w:rsidRDefault="002A11E4" w:rsidP="002A11E4">
            <w:pPr>
              <w:widowControl/>
              <w:spacing w:before="120" w:after="120"/>
              <w:rPr>
                <w:noProof/>
              </w:rPr>
            </w:pPr>
            <w:r w:rsidRPr="00D370D2">
              <w:t>Baltska cirkalitoralna premešana dna odprtih voda, za katera so značilne makroskopske epibentoške biotske strukture</w:t>
            </w:r>
          </w:p>
        </w:tc>
        <w:tc>
          <w:tcPr>
            <w:tcW w:w="2583" w:type="dxa"/>
            <w:tcBorders>
              <w:top w:val="single" w:sz="4" w:space="0" w:color="auto"/>
              <w:left w:val="single" w:sz="4" w:space="0" w:color="auto"/>
              <w:bottom w:val="single" w:sz="4" w:space="0" w:color="auto"/>
              <w:right w:val="single" w:sz="4" w:space="0" w:color="auto"/>
            </w:tcBorders>
          </w:tcPr>
          <w:p w14:paraId="32D4C34E" w14:textId="77777777" w:rsidR="002A11E4" w:rsidRPr="00D370D2" w:rsidRDefault="002A11E4" w:rsidP="002A11E4">
            <w:pPr>
              <w:widowControl/>
              <w:spacing w:before="120" w:after="120"/>
              <w:rPr>
                <w:noProof/>
              </w:rPr>
            </w:pPr>
          </w:p>
        </w:tc>
      </w:tr>
      <w:tr w:rsidR="002A11E4" w:rsidRPr="00D370D2" w14:paraId="409550D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C34C73" w14:textId="77777777" w:rsidR="002A11E4" w:rsidRPr="00D370D2" w:rsidRDefault="002A11E4" w:rsidP="002A11E4">
            <w:pPr>
              <w:widowControl/>
              <w:spacing w:before="120" w:after="120"/>
              <w:rPr>
                <w:noProof/>
              </w:rPr>
            </w:pPr>
            <w:r w:rsidRPr="00D370D2">
              <w:t>MD531</w:t>
            </w:r>
          </w:p>
        </w:tc>
        <w:tc>
          <w:tcPr>
            <w:tcW w:w="5950" w:type="dxa"/>
            <w:gridSpan w:val="2"/>
            <w:tcBorders>
              <w:top w:val="single" w:sz="4" w:space="0" w:color="auto"/>
              <w:left w:val="single" w:sz="4" w:space="0" w:color="auto"/>
              <w:bottom w:val="single" w:sz="4" w:space="0" w:color="auto"/>
              <w:right w:val="single" w:sz="4" w:space="0" w:color="auto"/>
            </w:tcBorders>
          </w:tcPr>
          <w:p w14:paraId="75588EC6" w14:textId="77777777" w:rsidR="002A11E4" w:rsidRPr="00D370D2" w:rsidRDefault="002A11E4" w:rsidP="002A11E4">
            <w:pPr>
              <w:widowControl/>
              <w:spacing w:before="120" w:after="120"/>
              <w:rPr>
                <w:noProof/>
              </w:rPr>
            </w:pPr>
            <w:r w:rsidRPr="00D370D2">
              <w:t>Baltski cirkalitoralni pesek odprtih voda, za katerega so značilne makroskopske epibentoške biotske strukture</w:t>
            </w:r>
          </w:p>
        </w:tc>
        <w:tc>
          <w:tcPr>
            <w:tcW w:w="2583" w:type="dxa"/>
            <w:tcBorders>
              <w:top w:val="single" w:sz="4" w:space="0" w:color="auto"/>
              <w:left w:val="single" w:sz="4" w:space="0" w:color="auto"/>
              <w:bottom w:val="single" w:sz="4" w:space="0" w:color="auto"/>
              <w:right w:val="single" w:sz="4" w:space="0" w:color="auto"/>
            </w:tcBorders>
          </w:tcPr>
          <w:p w14:paraId="616A2835" w14:textId="77777777" w:rsidR="002A11E4" w:rsidRPr="00D370D2" w:rsidRDefault="002A11E4" w:rsidP="002A11E4">
            <w:pPr>
              <w:widowControl/>
              <w:spacing w:before="120" w:after="120"/>
              <w:rPr>
                <w:noProof/>
              </w:rPr>
            </w:pPr>
          </w:p>
        </w:tc>
      </w:tr>
      <w:tr w:rsidR="002A11E4" w:rsidRPr="00D370D2" w14:paraId="56D2903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B4B5545" w14:textId="77777777" w:rsidR="002A11E4" w:rsidRPr="00D370D2" w:rsidRDefault="002A11E4" w:rsidP="002A11E4">
            <w:pPr>
              <w:widowControl/>
              <w:spacing w:before="120" w:after="120"/>
              <w:rPr>
                <w:noProof/>
              </w:rPr>
            </w:pPr>
            <w:r w:rsidRPr="00D370D2">
              <w:t>MD631</w:t>
            </w:r>
          </w:p>
        </w:tc>
        <w:tc>
          <w:tcPr>
            <w:tcW w:w="5950" w:type="dxa"/>
            <w:gridSpan w:val="2"/>
            <w:tcBorders>
              <w:top w:val="single" w:sz="4" w:space="0" w:color="auto"/>
              <w:left w:val="single" w:sz="4" w:space="0" w:color="auto"/>
              <w:bottom w:val="single" w:sz="4" w:space="0" w:color="auto"/>
              <w:right w:val="single" w:sz="4" w:space="0" w:color="auto"/>
            </w:tcBorders>
          </w:tcPr>
          <w:p w14:paraId="541319FF" w14:textId="77777777" w:rsidR="002A11E4" w:rsidRPr="00D370D2" w:rsidRDefault="002A11E4" w:rsidP="002A11E4">
            <w:pPr>
              <w:widowControl/>
              <w:spacing w:before="120" w:after="120"/>
              <w:rPr>
                <w:noProof/>
              </w:rPr>
            </w:pPr>
            <w:r w:rsidRPr="00D370D2">
              <w:t>Baltski cirkalitoralni mulj odprtih voda, za katerega so značilne epibentoške školjke</w:t>
            </w:r>
          </w:p>
        </w:tc>
        <w:tc>
          <w:tcPr>
            <w:tcW w:w="2583" w:type="dxa"/>
            <w:tcBorders>
              <w:top w:val="single" w:sz="4" w:space="0" w:color="auto"/>
              <w:left w:val="single" w:sz="4" w:space="0" w:color="auto"/>
              <w:bottom w:val="single" w:sz="4" w:space="0" w:color="auto"/>
              <w:right w:val="single" w:sz="4" w:space="0" w:color="auto"/>
            </w:tcBorders>
          </w:tcPr>
          <w:p w14:paraId="7BD934FC" w14:textId="77777777" w:rsidR="002A11E4" w:rsidRPr="00D370D2" w:rsidRDefault="002A11E4" w:rsidP="002A11E4">
            <w:pPr>
              <w:widowControl/>
              <w:spacing w:before="120" w:after="120"/>
              <w:rPr>
                <w:noProof/>
              </w:rPr>
            </w:pPr>
          </w:p>
        </w:tc>
      </w:tr>
      <w:tr w:rsidR="002A11E4" w:rsidRPr="00D370D2" w14:paraId="41448C93" w14:textId="77777777" w:rsidTr="005565D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6F3AB1A" w14:textId="77777777" w:rsidR="002A11E4" w:rsidRPr="00D370D2" w:rsidRDefault="002A11E4" w:rsidP="002A11E4">
            <w:pPr>
              <w:widowControl/>
              <w:spacing w:before="120" w:after="120"/>
              <w:rPr>
                <w:b/>
                <w:noProof/>
              </w:rPr>
            </w:pPr>
            <w:r w:rsidRPr="00D370D2">
              <w:rPr>
                <w:b/>
              </w:rPr>
              <w:t>Črno morje</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2CF800D4" w14:textId="77777777" w:rsidR="002A11E4" w:rsidRPr="00D370D2" w:rsidRDefault="002A11E4" w:rsidP="002A11E4">
            <w:pPr>
              <w:widowControl/>
              <w:spacing w:before="120" w:after="120"/>
              <w:rPr>
                <w:b/>
                <w:noProof/>
              </w:rPr>
            </w:pPr>
          </w:p>
        </w:tc>
      </w:tr>
      <w:tr w:rsidR="002A11E4" w:rsidRPr="00D370D2" w14:paraId="04D9B668"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7DD1A8C8" w14:textId="77777777" w:rsidR="002A11E4" w:rsidRPr="00D370D2" w:rsidRDefault="002A11E4" w:rsidP="002A11E4">
            <w:pPr>
              <w:widowControl/>
              <w:spacing w:before="120" w:after="120"/>
              <w:rPr>
                <w:noProof/>
              </w:rPr>
            </w:pPr>
            <w:r w:rsidRPr="00D370D2">
              <w:t>MB141</w:t>
            </w:r>
          </w:p>
        </w:tc>
        <w:tc>
          <w:tcPr>
            <w:tcW w:w="5873" w:type="dxa"/>
            <w:tcBorders>
              <w:top w:val="single" w:sz="4" w:space="0" w:color="auto"/>
              <w:left w:val="single" w:sz="4" w:space="0" w:color="auto"/>
              <w:bottom w:val="single" w:sz="4" w:space="0" w:color="auto"/>
              <w:right w:val="single" w:sz="4" w:space="0" w:color="auto"/>
            </w:tcBorders>
            <w:hideMark/>
          </w:tcPr>
          <w:p w14:paraId="6F450880" w14:textId="77777777" w:rsidR="002A11E4" w:rsidRPr="00D370D2" w:rsidRDefault="002A11E4" w:rsidP="002A11E4">
            <w:pPr>
              <w:widowControl/>
              <w:spacing w:before="120" w:after="120"/>
              <w:rPr>
                <w:noProof/>
              </w:rPr>
            </w:pPr>
            <w:r w:rsidRPr="00D370D2">
              <w:t>Črnomorsko spodnje infralitoralno kamnito dno, na katerem prevladujejo nevretenčarji</w:t>
            </w:r>
          </w:p>
        </w:tc>
        <w:tc>
          <w:tcPr>
            <w:tcW w:w="2583" w:type="dxa"/>
            <w:tcBorders>
              <w:top w:val="single" w:sz="4" w:space="0" w:color="auto"/>
              <w:left w:val="single" w:sz="4" w:space="0" w:color="auto"/>
              <w:bottom w:val="single" w:sz="4" w:space="0" w:color="auto"/>
              <w:right w:val="single" w:sz="4" w:space="0" w:color="auto"/>
            </w:tcBorders>
          </w:tcPr>
          <w:p w14:paraId="4663FC7A" w14:textId="77777777" w:rsidR="002A11E4" w:rsidRPr="00D370D2" w:rsidRDefault="002A11E4" w:rsidP="002A11E4">
            <w:pPr>
              <w:widowControl/>
              <w:spacing w:before="120" w:after="120"/>
              <w:rPr>
                <w:noProof/>
              </w:rPr>
            </w:pPr>
            <w:r w:rsidRPr="00D370D2">
              <w:t>1170</w:t>
            </w:r>
          </w:p>
        </w:tc>
      </w:tr>
      <w:tr w:rsidR="002A11E4" w:rsidRPr="00D370D2" w14:paraId="35DA87E9"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2F375E58" w14:textId="77777777" w:rsidR="002A11E4" w:rsidRPr="00D370D2" w:rsidRDefault="002A11E4" w:rsidP="002A11E4">
            <w:pPr>
              <w:widowControl/>
              <w:spacing w:before="120" w:after="120"/>
              <w:rPr>
                <w:noProof/>
              </w:rPr>
            </w:pPr>
            <w:r w:rsidRPr="00D370D2">
              <w:t>MB143</w:t>
            </w:r>
          </w:p>
        </w:tc>
        <w:tc>
          <w:tcPr>
            <w:tcW w:w="5873" w:type="dxa"/>
            <w:tcBorders>
              <w:top w:val="single" w:sz="4" w:space="0" w:color="auto"/>
              <w:left w:val="single" w:sz="4" w:space="0" w:color="auto"/>
              <w:bottom w:val="single" w:sz="4" w:space="0" w:color="auto"/>
              <w:right w:val="single" w:sz="4" w:space="0" w:color="auto"/>
            </w:tcBorders>
            <w:hideMark/>
          </w:tcPr>
          <w:p w14:paraId="7A2B1009" w14:textId="77777777" w:rsidR="002A11E4" w:rsidRPr="00D370D2" w:rsidRDefault="002A11E4" w:rsidP="002A11E4">
            <w:pPr>
              <w:widowControl/>
              <w:spacing w:before="120" w:after="120"/>
              <w:rPr>
                <w:noProof/>
              </w:rPr>
            </w:pPr>
            <w:r w:rsidRPr="00D370D2">
              <w:t xml:space="preserve">Črnomorsko izpostavljeno zgornje infralitoralno kamnito dno, na katerem prevladuje mitilid, s folioznimi algami (ni alg reda </w:t>
            </w:r>
            <w:r w:rsidRPr="00D370D2">
              <w:rPr>
                <w:i/>
                <w:iCs/>
              </w:rPr>
              <w:t>Fucales</w:t>
            </w:r>
            <w:r w:rsidRPr="00D370D2">
              <w:t>)</w:t>
            </w:r>
          </w:p>
        </w:tc>
        <w:tc>
          <w:tcPr>
            <w:tcW w:w="2583" w:type="dxa"/>
            <w:tcBorders>
              <w:top w:val="single" w:sz="4" w:space="0" w:color="auto"/>
              <w:left w:val="single" w:sz="4" w:space="0" w:color="auto"/>
              <w:bottom w:val="single" w:sz="4" w:space="0" w:color="auto"/>
              <w:right w:val="single" w:sz="4" w:space="0" w:color="auto"/>
            </w:tcBorders>
          </w:tcPr>
          <w:p w14:paraId="611320B4" w14:textId="77777777" w:rsidR="002A11E4" w:rsidRPr="00D370D2" w:rsidRDefault="002A11E4" w:rsidP="002A11E4">
            <w:pPr>
              <w:widowControl/>
              <w:spacing w:before="120" w:after="120"/>
              <w:rPr>
                <w:noProof/>
              </w:rPr>
            </w:pPr>
            <w:r w:rsidRPr="00D370D2">
              <w:t>1170; 1160</w:t>
            </w:r>
          </w:p>
        </w:tc>
      </w:tr>
      <w:tr w:rsidR="002A11E4" w:rsidRPr="00D370D2" w14:paraId="2E5150B6"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B9CCC6A" w14:textId="77777777" w:rsidR="002A11E4" w:rsidRPr="00D370D2" w:rsidRDefault="002A11E4" w:rsidP="002A11E4">
            <w:pPr>
              <w:widowControl/>
              <w:spacing w:before="120" w:after="120"/>
              <w:rPr>
                <w:noProof/>
              </w:rPr>
            </w:pPr>
            <w:r w:rsidRPr="00D370D2">
              <w:t>MB148</w:t>
            </w:r>
          </w:p>
        </w:tc>
        <w:tc>
          <w:tcPr>
            <w:tcW w:w="5873" w:type="dxa"/>
            <w:tcBorders>
              <w:top w:val="single" w:sz="4" w:space="0" w:color="auto"/>
              <w:left w:val="single" w:sz="4" w:space="0" w:color="auto"/>
              <w:bottom w:val="single" w:sz="4" w:space="0" w:color="auto"/>
              <w:right w:val="single" w:sz="4" w:space="0" w:color="auto"/>
            </w:tcBorders>
          </w:tcPr>
          <w:p w14:paraId="695ABF05" w14:textId="77777777" w:rsidR="002A11E4" w:rsidRPr="00D370D2" w:rsidRDefault="002A11E4" w:rsidP="002A11E4">
            <w:pPr>
              <w:widowControl/>
              <w:spacing w:before="120" w:after="120"/>
              <w:rPr>
                <w:noProof/>
              </w:rPr>
            </w:pPr>
            <w:r w:rsidRPr="00D370D2">
              <w:t xml:space="preserve">Črnomorski zmerno izpostavljeno zgornje infralitoralno kamnito dno, na katerem prevladuje mitilid, s folioznimi algami (druge alge, ki niso alge reda </w:t>
            </w:r>
            <w:r w:rsidRPr="00D370D2">
              <w:rPr>
                <w:i/>
                <w:iCs/>
              </w:rPr>
              <w:t>Fucales</w:t>
            </w:r>
            <w:r w:rsidRPr="00D370D2">
              <w:t>)</w:t>
            </w:r>
          </w:p>
        </w:tc>
        <w:tc>
          <w:tcPr>
            <w:tcW w:w="2583" w:type="dxa"/>
            <w:tcBorders>
              <w:top w:val="single" w:sz="4" w:space="0" w:color="auto"/>
              <w:left w:val="single" w:sz="4" w:space="0" w:color="auto"/>
              <w:bottom w:val="single" w:sz="4" w:space="0" w:color="auto"/>
              <w:right w:val="single" w:sz="4" w:space="0" w:color="auto"/>
            </w:tcBorders>
          </w:tcPr>
          <w:p w14:paraId="595F0BB7" w14:textId="77777777" w:rsidR="002A11E4" w:rsidRPr="00D370D2" w:rsidRDefault="002A11E4" w:rsidP="002A11E4">
            <w:pPr>
              <w:widowControl/>
              <w:spacing w:before="120" w:after="120"/>
              <w:rPr>
                <w:noProof/>
              </w:rPr>
            </w:pPr>
            <w:r w:rsidRPr="00D370D2">
              <w:t>1170; 1160</w:t>
            </w:r>
          </w:p>
        </w:tc>
      </w:tr>
      <w:tr w:rsidR="002A11E4" w:rsidRPr="00D370D2" w14:paraId="1651D046"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009218CF" w14:textId="77777777" w:rsidR="002A11E4" w:rsidRPr="00D370D2" w:rsidRDefault="002A11E4" w:rsidP="002A11E4">
            <w:pPr>
              <w:widowControl/>
              <w:spacing w:before="120" w:after="120"/>
              <w:rPr>
                <w:noProof/>
              </w:rPr>
            </w:pPr>
            <w:r w:rsidRPr="00D370D2">
              <w:t>MB242</w:t>
            </w:r>
          </w:p>
        </w:tc>
        <w:tc>
          <w:tcPr>
            <w:tcW w:w="5873" w:type="dxa"/>
            <w:tcBorders>
              <w:top w:val="single" w:sz="4" w:space="0" w:color="auto"/>
              <w:left w:val="single" w:sz="4" w:space="0" w:color="auto"/>
              <w:bottom w:val="single" w:sz="4" w:space="0" w:color="auto"/>
              <w:right w:val="single" w:sz="4" w:space="0" w:color="auto"/>
            </w:tcBorders>
          </w:tcPr>
          <w:p w14:paraId="7FCE63A2" w14:textId="77777777" w:rsidR="002A11E4" w:rsidRPr="00D370D2" w:rsidRDefault="002A11E4" w:rsidP="002A11E4">
            <w:pPr>
              <w:widowControl/>
              <w:spacing w:before="120" w:after="120"/>
              <w:rPr>
                <w:noProof/>
              </w:rPr>
            </w:pPr>
            <w:r w:rsidRPr="00D370D2">
              <w:t>Školjčna dna v črnomorskem infralitoralnem območju</w:t>
            </w:r>
          </w:p>
        </w:tc>
        <w:tc>
          <w:tcPr>
            <w:tcW w:w="2583" w:type="dxa"/>
            <w:tcBorders>
              <w:top w:val="single" w:sz="4" w:space="0" w:color="auto"/>
              <w:left w:val="single" w:sz="4" w:space="0" w:color="auto"/>
              <w:bottom w:val="single" w:sz="4" w:space="0" w:color="auto"/>
              <w:right w:val="single" w:sz="4" w:space="0" w:color="auto"/>
            </w:tcBorders>
          </w:tcPr>
          <w:p w14:paraId="2BD14506" w14:textId="77777777" w:rsidR="002A11E4" w:rsidRPr="00D370D2" w:rsidRDefault="002A11E4" w:rsidP="002A11E4">
            <w:pPr>
              <w:widowControl/>
              <w:spacing w:before="120" w:after="120"/>
              <w:rPr>
                <w:noProof/>
              </w:rPr>
            </w:pPr>
            <w:r w:rsidRPr="00D370D2">
              <w:t>1170; 1130; 1160</w:t>
            </w:r>
          </w:p>
        </w:tc>
      </w:tr>
      <w:tr w:rsidR="002A11E4" w:rsidRPr="00D370D2" w14:paraId="1D108D18"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5BAFBFC8" w14:textId="77777777" w:rsidR="002A11E4" w:rsidRPr="00D370D2" w:rsidRDefault="002A11E4" w:rsidP="002A11E4">
            <w:pPr>
              <w:widowControl/>
              <w:spacing w:before="120" w:after="120"/>
              <w:rPr>
                <w:noProof/>
              </w:rPr>
            </w:pPr>
            <w:r w:rsidRPr="00D370D2">
              <w:t>MB243</w:t>
            </w:r>
          </w:p>
        </w:tc>
        <w:tc>
          <w:tcPr>
            <w:tcW w:w="5873" w:type="dxa"/>
            <w:tcBorders>
              <w:top w:val="single" w:sz="4" w:space="0" w:color="auto"/>
              <w:left w:val="single" w:sz="4" w:space="0" w:color="auto"/>
              <w:bottom w:val="single" w:sz="4" w:space="0" w:color="auto"/>
              <w:right w:val="single" w:sz="4" w:space="0" w:color="auto"/>
            </w:tcBorders>
          </w:tcPr>
          <w:p w14:paraId="005D37E6" w14:textId="77777777" w:rsidR="002A11E4" w:rsidRPr="00D370D2" w:rsidRDefault="002A11E4" w:rsidP="002A11E4">
            <w:pPr>
              <w:widowControl/>
              <w:spacing w:before="120" w:after="120"/>
              <w:rPr>
                <w:noProof/>
              </w:rPr>
            </w:pPr>
            <w:r w:rsidRPr="00D370D2">
              <w:t>Grebeni ostrig na črnomorskem spodnje infralitoralnem kamnitem dnu</w:t>
            </w:r>
          </w:p>
        </w:tc>
        <w:tc>
          <w:tcPr>
            <w:tcW w:w="2583" w:type="dxa"/>
            <w:tcBorders>
              <w:top w:val="single" w:sz="4" w:space="0" w:color="auto"/>
              <w:left w:val="single" w:sz="4" w:space="0" w:color="auto"/>
              <w:bottom w:val="single" w:sz="4" w:space="0" w:color="auto"/>
              <w:right w:val="single" w:sz="4" w:space="0" w:color="auto"/>
            </w:tcBorders>
          </w:tcPr>
          <w:p w14:paraId="133616AC" w14:textId="77777777" w:rsidR="002A11E4" w:rsidRPr="00D370D2" w:rsidRDefault="002A11E4" w:rsidP="002A11E4">
            <w:pPr>
              <w:widowControl/>
              <w:spacing w:before="120" w:after="120"/>
              <w:rPr>
                <w:noProof/>
              </w:rPr>
            </w:pPr>
            <w:r w:rsidRPr="00D370D2">
              <w:t>1170</w:t>
            </w:r>
          </w:p>
        </w:tc>
      </w:tr>
      <w:tr w:rsidR="002A11E4" w:rsidRPr="00D370D2" w14:paraId="45F223F2"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F0193F0" w14:textId="77777777" w:rsidR="002A11E4" w:rsidRPr="00D370D2" w:rsidRDefault="002A11E4" w:rsidP="002A11E4">
            <w:pPr>
              <w:widowControl/>
              <w:spacing w:before="120" w:after="120"/>
              <w:rPr>
                <w:noProof/>
              </w:rPr>
            </w:pPr>
            <w:r w:rsidRPr="00D370D2">
              <w:t>MB642</w:t>
            </w:r>
          </w:p>
        </w:tc>
        <w:tc>
          <w:tcPr>
            <w:tcW w:w="5873" w:type="dxa"/>
            <w:tcBorders>
              <w:top w:val="single" w:sz="4" w:space="0" w:color="auto"/>
              <w:left w:val="single" w:sz="4" w:space="0" w:color="auto"/>
              <w:bottom w:val="single" w:sz="4" w:space="0" w:color="auto"/>
              <w:right w:val="single" w:sz="4" w:space="0" w:color="auto"/>
            </w:tcBorders>
          </w:tcPr>
          <w:p w14:paraId="1A952F6A" w14:textId="77777777" w:rsidR="002A11E4" w:rsidRPr="00D370D2" w:rsidRDefault="002A11E4" w:rsidP="002A11E4">
            <w:pPr>
              <w:widowControl/>
              <w:spacing w:before="120" w:after="120"/>
              <w:rPr>
                <w:noProof/>
              </w:rPr>
            </w:pPr>
            <w:r w:rsidRPr="00D370D2">
              <w:t>Črnomorski infralitoralni terigeni mulji</w:t>
            </w:r>
          </w:p>
        </w:tc>
        <w:tc>
          <w:tcPr>
            <w:tcW w:w="2583" w:type="dxa"/>
            <w:tcBorders>
              <w:top w:val="single" w:sz="4" w:space="0" w:color="auto"/>
              <w:left w:val="single" w:sz="4" w:space="0" w:color="auto"/>
              <w:bottom w:val="single" w:sz="4" w:space="0" w:color="auto"/>
              <w:right w:val="single" w:sz="4" w:space="0" w:color="auto"/>
            </w:tcBorders>
          </w:tcPr>
          <w:p w14:paraId="6848A516" w14:textId="77777777" w:rsidR="002A11E4" w:rsidRPr="00D370D2" w:rsidRDefault="002A11E4" w:rsidP="002A11E4">
            <w:pPr>
              <w:widowControl/>
              <w:spacing w:before="120" w:after="120"/>
              <w:rPr>
                <w:noProof/>
              </w:rPr>
            </w:pPr>
            <w:r w:rsidRPr="00D370D2">
              <w:t>1160</w:t>
            </w:r>
          </w:p>
        </w:tc>
      </w:tr>
      <w:tr w:rsidR="002A11E4" w:rsidRPr="00D370D2" w14:paraId="673BDF2A"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559C46A" w14:textId="77777777" w:rsidR="002A11E4" w:rsidRPr="00D370D2" w:rsidRDefault="002A11E4" w:rsidP="002A11E4">
            <w:pPr>
              <w:widowControl/>
              <w:spacing w:before="120" w:after="120"/>
              <w:rPr>
                <w:noProof/>
              </w:rPr>
            </w:pPr>
            <w:r w:rsidRPr="00D370D2">
              <w:t>MC141</w:t>
            </w:r>
          </w:p>
        </w:tc>
        <w:tc>
          <w:tcPr>
            <w:tcW w:w="5873" w:type="dxa"/>
            <w:tcBorders>
              <w:top w:val="single" w:sz="4" w:space="0" w:color="auto"/>
              <w:left w:val="single" w:sz="4" w:space="0" w:color="auto"/>
              <w:bottom w:val="single" w:sz="4" w:space="0" w:color="auto"/>
              <w:right w:val="single" w:sz="4" w:space="0" w:color="auto"/>
            </w:tcBorders>
          </w:tcPr>
          <w:p w14:paraId="0FD11DFB" w14:textId="77777777" w:rsidR="002A11E4" w:rsidRPr="00D370D2" w:rsidRDefault="002A11E4" w:rsidP="002A11E4">
            <w:pPr>
              <w:widowControl/>
              <w:spacing w:before="120" w:after="120"/>
              <w:rPr>
                <w:noProof/>
              </w:rPr>
            </w:pPr>
            <w:r w:rsidRPr="00D370D2">
              <w:t>Črnomorsko cirkalitoralno kamnito dno, na katerem prevladujejo nevretenčarji</w:t>
            </w:r>
          </w:p>
        </w:tc>
        <w:tc>
          <w:tcPr>
            <w:tcW w:w="2583" w:type="dxa"/>
            <w:tcBorders>
              <w:top w:val="single" w:sz="4" w:space="0" w:color="auto"/>
              <w:left w:val="single" w:sz="4" w:space="0" w:color="auto"/>
              <w:bottom w:val="single" w:sz="4" w:space="0" w:color="auto"/>
              <w:right w:val="single" w:sz="4" w:space="0" w:color="auto"/>
            </w:tcBorders>
          </w:tcPr>
          <w:p w14:paraId="6477E93E" w14:textId="77777777" w:rsidR="002A11E4" w:rsidRPr="00D370D2" w:rsidRDefault="002A11E4" w:rsidP="002A11E4">
            <w:pPr>
              <w:widowControl/>
              <w:spacing w:before="120" w:after="120"/>
              <w:rPr>
                <w:noProof/>
              </w:rPr>
            </w:pPr>
            <w:r w:rsidRPr="00D370D2">
              <w:t>1170</w:t>
            </w:r>
          </w:p>
        </w:tc>
      </w:tr>
      <w:tr w:rsidR="002A11E4" w:rsidRPr="00D370D2" w14:paraId="111CEF14"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7EED40D2" w14:textId="77777777" w:rsidR="002A11E4" w:rsidRPr="00D370D2" w:rsidRDefault="002A11E4" w:rsidP="002A11E4">
            <w:pPr>
              <w:widowControl/>
              <w:spacing w:before="120" w:after="120"/>
              <w:rPr>
                <w:noProof/>
              </w:rPr>
            </w:pPr>
            <w:r w:rsidRPr="00D370D2">
              <w:t>MC241</w:t>
            </w:r>
          </w:p>
        </w:tc>
        <w:tc>
          <w:tcPr>
            <w:tcW w:w="5873" w:type="dxa"/>
            <w:tcBorders>
              <w:top w:val="single" w:sz="4" w:space="0" w:color="auto"/>
              <w:left w:val="single" w:sz="4" w:space="0" w:color="auto"/>
              <w:bottom w:val="single" w:sz="4" w:space="0" w:color="auto"/>
              <w:right w:val="single" w:sz="4" w:space="0" w:color="auto"/>
            </w:tcBorders>
          </w:tcPr>
          <w:p w14:paraId="6EDCAE13" w14:textId="77777777" w:rsidR="002A11E4" w:rsidRPr="00D370D2" w:rsidRDefault="002A11E4" w:rsidP="002A11E4">
            <w:pPr>
              <w:widowControl/>
              <w:spacing w:before="120" w:after="120"/>
              <w:rPr>
                <w:noProof/>
              </w:rPr>
            </w:pPr>
            <w:r w:rsidRPr="00D370D2">
              <w:t>Školjčna dna na črnomorskih cirkalitoralnih terigenih muljih</w:t>
            </w:r>
          </w:p>
        </w:tc>
        <w:tc>
          <w:tcPr>
            <w:tcW w:w="2583" w:type="dxa"/>
            <w:tcBorders>
              <w:top w:val="single" w:sz="4" w:space="0" w:color="auto"/>
              <w:left w:val="single" w:sz="4" w:space="0" w:color="auto"/>
              <w:bottom w:val="single" w:sz="4" w:space="0" w:color="auto"/>
              <w:right w:val="single" w:sz="4" w:space="0" w:color="auto"/>
            </w:tcBorders>
          </w:tcPr>
          <w:p w14:paraId="230EFD6C" w14:textId="77777777" w:rsidR="002A11E4" w:rsidRPr="00D370D2" w:rsidRDefault="002A11E4" w:rsidP="002A11E4">
            <w:pPr>
              <w:widowControl/>
              <w:spacing w:before="120" w:after="120"/>
              <w:rPr>
                <w:noProof/>
              </w:rPr>
            </w:pPr>
            <w:r w:rsidRPr="00D370D2">
              <w:t>1170</w:t>
            </w:r>
          </w:p>
        </w:tc>
      </w:tr>
      <w:tr w:rsidR="002A11E4" w:rsidRPr="00D370D2" w14:paraId="4919EE73"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1E0C99C0" w14:textId="77777777" w:rsidR="002A11E4" w:rsidRPr="00D370D2" w:rsidRDefault="002A11E4" w:rsidP="002A11E4">
            <w:pPr>
              <w:widowControl/>
              <w:spacing w:before="120" w:after="120"/>
              <w:rPr>
                <w:noProof/>
              </w:rPr>
            </w:pPr>
            <w:r w:rsidRPr="00D370D2">
              <w:t>MC645</w:t>
            </w:r>
          </w:p>
        </w:tc>
        <w:tc>
          <w:tcPr>
            <w:tcW w:w="5873" w:type="dxa"/>
            <w:tcBorders>
              <w:top w:val="single" w:sz="4" w:space="0" w:color="auto"/>
              <w:left w:val="single" w:sz="4" w:space="0" w:color="auto"/>
              <w:bottom w:val="single" w:sz="4" w:space="0" w:color="auto"/>
              <w:right w:val="single" w:sz="4" w:space="0" w:color="auto"/>
            </w:tcBorders>
          </w:tcPr>
          <w:p w14:paraId="6473192A" w14:textId="77777777" w:rsidR="002A11E4" w:rsidRPr="00D370D2" w:rsidRDefault="002A11E4" w:rsidP="002A11E4">
            <w:pPr>
              <w:widowControl/>
              <w:spacing w:before="120" w:after="120"/>
              <w:rPr>
                <w:noProof/>
              </w:rPr>
            </w:pPr>
            <w:r w:rsidRPr="00D370D2">
              <w:t>Črnomorski spodnji cirkalitoralni mulj</w:t>
            </w:r>
          </w:p>
        </w:tc>
        <w:tc>
          <w:tcPr>
            <w:tcW w:w="2583" w:type="dxa"/>
            <w:tcBorders>
              <w:top w:val="single" w:sz="4" w:space="0" w:color="auto"/>
              <w:left w:val="single" w:sz="4" w:space="0" w:color="auto"/>
              <w:bottom w:val="single" w:sz="4" w:space="0" w:color="auto"/>
              <w:right w:val="single" w:sz="4" w:space="0" w:color="auto"/>
            </w:tcBorders>
          </w:tcPr>
          <w:p w14:paraId="2E9945DD" w14:textId="77777777" w:rsidR="002A11E4" w:rsidRPr="00D370D2" w:rsidRDefault="002A11E4" w:rsidP="002A11E4">
            <w:pPr>
              <w:widowControl/>
              <w:spacing w:before="120" w:after="120"/>
              <w:rPr>
                <w:noProof/>
              </w:rPr>
            </w:pPr>
          </w:p>
        </w:tc>
      </w:tr>
      <w:tr w:rsidR="002A11E4" w:rsidRPr="00D370D2" w14:paraId="0A10E10C" w14:textId="77777777" w:rsidTr="005565D7">
        <w:trPr>
          <w:cantSplit/>
          <w:trHeight w:val="283"/>
        </w:trPr>
        <w:tc>
          <w:tcPr>
            <w:tcW w:w="704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2DD9057" w14:textId="77777777" w:rsidR="002A11E4" w:rsidRPr="00D370D2" w:rsidRDefault="002A11E4" w:rsidP="002A11E4">
            <w:pPr>
              <w:widowControl/>
              <w:spacing w:before="120" w:after="120"/>
              <w:rPr>
                <w:b/>
                <w:noProof/>
              </w:rPr>
            </w:pPr>
            <w:r w:rsidRPr="00D370D2">
              <w:rPr>
                <w:b/>
              </w:rPr>
              <w:t xml:space="preserve">Sredozemsko morje </w:t>
            </w:r>
          </w:p>
        </w:tc>
        <w:tc>
          <w:tcPr>
            <w:tcW w:w="2583" w:type="dxa"/>
            <w:tcBorders>
              <w:top w:val="single" w:sz="4" w:space="0" w:color="auto"/>
              <w:left w:val="single" w:sz="4" w:space="0" w:color="auto"/>
              <w:bottom w:val="single" w:sz="4" w:space="0" w:color="auto"/>
              <w:right w:val="single" w:sz="4" w:space="0" w:color="auto"/>
            </w:tcBorders>
            <w:shd w:val="clear" w:color="auto" w:fill="D9D9D9"/>
          </w:tcPr>
          <w:p w14:paraId="08F715ED" w14:textId="77777777" w:rsidR="002A11E4" w:rsidRPr="00D370D2" w:rsidRDefault="002A11E4" w:rsidP="002A11E4">
            <w:pPr>
              <w:widowControl/>
              <w:spacing w:before="120" w:after="120"/>
              <w:rPr>
                <w:b/>
                <w:noProof/>
              </w:rPr>
            </w:pPr>
          </w:p>
        </w:tc>
      </w:tr>
      <w:tr w:rsidR="002A11E4" w:rsidRPr="00D370D2" w14:paraId="5432549D"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44963974" w14:textId="77777777" w:rsidR="002A11E4" w:rsidRPr="00D370D2" w:rsidRDefault="002A11E4" w:rsidP="002A11E4">
            <w:pPr>
              <w:widowControl/>
              <w:spacing w:before="120" w:after="120"/>
              <w:rPr>
                <w:noProof/>
              </w:rPr>
            </w:pPr>
            <w:r w:rsidRPr="00D370D2">
              <w:t>MA1544</w:t>
            </w:r>
          </w:p>
        </w:tc>
        <w:tc>
          <w:tcPr>
            <w:tcW w:w="5873" w:type="dxa"/>
            <w:tcBorders>
              <w:top w:val="single" w:sz="4" w:space="0" w:color="auto"/>
              <w:left w:val="single" w:sz="4" w:space="0" w:color="auto"/>
              <w:bottom w:val="single" w:sz="4" w:space="0" w:color="auto"/>
              <w:right w:val="single" w:sz="4" w:space="0" w:color="auto"/>
            </w:tcBorders>
            <w:hideMark/>
          </w:tcPr>
          <w:p w14:paraId="5226F940" w14:textId="77777777" w:rsidR="002A11E4" w:rsidRPr="00D370D2" w:rsidRDefault="002A11E4" w:rsidP="002A11E4">
            <w:pPr>
              <w:widowControl/>
              <w:spacing w:before="120" w:after="120"/>
              <w:rPr>
                <w:noProof/>
              </w:rPr>
            </w:pPr>
            <w:r w:rsidRPr="00D370D2">
              <w:t xml:space="preserve">Facies z vrsto </w:t>
            </w:r>
            <w:r w:rsidRPr="00D370D2">
              <w:rPr>
                <w:i/>
                <w:iCs/>
              </w:rPr>
              <w:t>Mytilus galloprovincialis</w:t>
            </w:r>
            <w:r w:rsidRPr="00D370D2">
              <w:t xml:space="preserve"> v vodah, obogatenih z organsko snovjo</w:t>
            </w:r>
          </w:p>
        </w:tc>
        <w:tc>
          <w:tcPr>
            <w:tcW w:w="2583" w:type="dxa"/>
            <w:tcBorders>
              <w:top w:val="single" w:sz="4" w:space="0" w:color="auto"/>
              <w:left w:val="single" w:sz="4" w:space="0" w:color="auto"/>
              <w:bottom w:val="single" w:sz="4" w:space="0" w:color="auto"/>
              <w:right w:val="single" w:sz="4" w:space="0" w:color="auto"/>
            </w:tcBorders>
          </w:tcPr>
          <w:p w14:paraId="3C34E497" w14:textId="77777777" w:rsidR="002A11E4" w:rsidRPr="00D370D2" w:rsidRDefault="002A11E4" w:rsidP="002A11E4">
            <w:pPr>
              <w:widowControl/>
              <w:spacing w:before="120" w:after="120"/>
              <w:rPr>
                <w:noProof/>
              </w:rPr>
            </w:pPr>
            <w:r w:rsidRPr="00D370D2">
              <w:t>1160; 1170</w:t>
            </w:r>
          </w:p>
        </w:tc>
      </w:tr>
      <w:tr w:rsidR="002A11E4" w:rsidRPr="00D370D2" w14:paraId="05F2A22C"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hideMark/>
          </w:tcPr>
          <w:p w14:paraId="29E4EA1F" w14:textId="77777777" w:rsidR="002A11E4" w:rsidRPr="00D370D2" w:rsidRDefault="002A11E4" w:rsidP="002A11E4">
            <w:pPr>
              <w:widowControl/>
              <w:spacing w:before="120" w:after="120"/>
              <w:rPr>
                <w:noProof/>
              </w:rPr>
            </w:pPr>
            <w:r w:rsidRPr="00D370D2">
              <w:t>MB1514</w:t>
            </w:r>
          </w:p>
        </w:tc>
        <w:tc>
          <w:tcPr>
            <w:tcW w:w="5873" w:type="dxa"/>
            <w:tcBorders>
              <w:top w:val="single" w:sz="4" w:space="0" w:color="auto"/>
              <w:left w:val="single" w:sz="4" w:space="0" w:color="auto"/>
              <w:bottom w:val="single" w:sz="4" w:space="0" w:color="auto"/>
              <w:right w:val="single" w:sz="4" w:space="0" w:color="auto"/>
            </w:tcBorders>
            <w:hideMark/>
          </w:tcPr>
          <w:p w14:paraId="4DF66DFE" w14:textId="77777777" w:rsidR="002A11E4" w:rsidRPr="00D370D2" w:rsidRDefault="002A11E4" w:rsidP="002A11E4">
            <w:pPr>
              <w:widowControl/>
              <w:spacing w:before="120" w:after="120"/>
              <w:rPr>
                <w:noProof/>
              </w:rPr>
            </w:pPr>
            <w:r w:rsidRPr="00D370D2">
              <w:t xml:space="preserve">Facies z vrsto </w:t>
            </w:r>
            <w:r w:rsidRPr="00D370D2">
              <w:rPr>
                <w:i/>
                <w:iCs/>
              </w:rPr>
              <w:t>Mytilus galloprovincialis</w:t>
            </w:r>
          </w:p>
        </w:tc>
        <w:tc>
          <w:tcPr>
            <w:tcW w:w="2583" w:type="dxa"/>
            <w:tcBorders>
              <w:top w:val="single" w:sz="4" w:space="0" w:color="auto"/>
              <w:left w:val="single" w:sz="4" w:space="0" w:color="auto"/>
              <w:bottom w:val="single" w:sz="4" w:space="0" w:color="auto"/>
              <w:right w:val="single" w:sz="4" w:space="0" w:color="auto"/>
            </w:tcBorders>
          </w:tcPr>
          <w:p w14:paraId="01E69519" w14:textId="77777777" w:rsidR="002A11E4" w:rsidRPr="00D370D2" w:rsidRDefault="002A11E4" w:rsidP="002A11E4">
            <w:pPr>
              <w:widowControl/>
              <w:spacing w:before="120" w:after="120"/>
              <w:rPr>
                <w:noProof/>
              </w:rPr>
            </w:pPr>
            <w:r w:rsidRPr="00D370D2">
              <w:t>1170; 1160</w:t>
            </w:r>
          </w:p>
        </w:tc>
      </w:tr>
      <w:tr w:rsidR="002A11E4" w:rsidRPr="00D370D2" w14:paraId="734877CA"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48442D68" w14:textId="77777777" w:rsidR="002A11E4" w:rsidRPr="00D370D2" w:rsidRDefault="002A11E4" w:rsidP="002A11E4">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7A8EBAD2" w14:textId="77777777" w:rsidR="002A11E4" w:rsidRPr="00D370D2" w:rsidRDefault="002A11E4" w:rsidP="002A11E4">
            <w:pPr>
              <w:widowControl/>
              <w:spacing w:before="120" w:after="120"/>
              <w:rPr>
                <w:i/>
                <w:noProof/>
              </w:rPr>
            </w:pPr>
            <w:r w:rsidRPr="00D370D2">
              <w:rPr>
                <w:b/>
                <w:i/>
                <w:sz w:val="22"/>
              </w:rPr>
              <w:t>Sredozemska infralitoralna ostrižišča</w:t>
            </w:r>
          </w:p>
        </w:tc>
        <w:tc>
          <w:tcPr>
            <w:tcW w:w="2583" w:type="dxa"/>
            <w:tcBorders>
              <w:top w:val="single" w:sz="4" w:space="0" w:color="auto"/>
              <w:left w:val="single" w:sz="4" w:space="0" w:color="auto"/>
              <w:bottom w:val="single" w:sz="4" w:space="0" w:color="auto"/>
              <w:right w:val="single" w:sz="4" w:space="0" w:color="auto"/>
            </w:tcBorders>
          </w:tcPr>
          <w:p w14:paraId="50A20938" w14:textId="77777777" w:rsidR="002A11E4" w:rsidRPr="00D370D2" w:rsidRDefault="002A11E4" w:rsidP="002A11E4">
            <w:pPr>
              <w:widowControl/>
              <w:spacing w:before="120" w:after="120"/>
              <w:rPr>
                <w:noProof/>
              </w:rPr>
            </w:pPr>
          </w:p>
        </w:tc>
      </w:tr>
      <w:tr w:rsidR="002A11E4" w:rsidRPr="00D370D2" w14:paraId="3DBC44C3" w14:textId="77777777" w:rsidTr="005565D7">
        <w:trPr>
          <w:cantSplit/>
          <w:trHeight w:val="283"/>
        </w:trPr>
        <w:tc>
          <w:tcPr>
            <w:tcW w:w="1173" w:type="dxa"/>
            <w:gridSpan w:val="2"/>
            <w:tcBorders>
              <w:top w:val="single" w:sz="4" w:space="0" w:color="auto"/>
              <w:left w:val="single" w:sz="4" w:space="0" w:color="auto"/>
              <w:bottom w:val="single" w:sz="4" w:space="0" w:color="auto"/>
              <w:right w:val="single" w:sz="4" w:space="0" w:color="auto"/>
            </w:tcBorders>
          </w:tcPr>
          <w:p w14:paraId="3E288767" w14:textId="77777777" w:rsidR="002A11E4" w:rsidRPr="00D370D2" w:rsidRDefault="002A11E4" w:rsidP="002A11E4">
            <w:pPr>
              <w:widowControl/>
              <w:spacing w:before="120" w:after="120"/>
              <w:rPr>
                <w:noProof/>
              </w:rPr>
            </w:pPr>
          </w:p>
        </w:tc>
        <w:tc>
          <w:tcPr>
            <w:tcW w:w="5873" w:type="dxa"/>
            <w:tcBorders>
              <w:top w:val="single" w:sz="4" w:space="0" w:color="auto"/>
              <w:left w:val="single" w:sz="4" w:space="0" w:color="auto"/>
              <w:bottom w:val="single" w:sz="4" w:space="0" w:color="auto"/>
              <w:right w:val="single" w:sz="4" w:space="0" w:color="auto"/>
            </w:tcBorders>
          </w:tcPr>
          <w:p w14:paraId="33DF608C" w14:textId="77777777" w:rsidR="002A11E4" w:rsidRPr="00D370D2" w:rsidRDefault="002A11E4" w:rsidP="002A11E4">
            <w:pPr>
              <w:widowControl/>
              <w:spacing w:before="120" w:after="120"/>
              <w:rPr>
                <w:i/>
                <w:noProof/>
              </w:rPr>
            </w:pPr>
            <w:r w:rsidRPr="00D370D2">
              <w:rPr>
                <w:b/>
                <w:i/>
              </w:rPr>
              <w:t>Sredozemska cirkalitoralna ostrižišča</w:t>
            </w:r>
          </w:p>
        </w:tc>
        <w:tc>
          <w:tcPr>
            <w:tcW w:w="2583" w:type="dxa"/>
            <w:tcBorders>
              <w:top w:val="single" w:sz="4" w:space="0" w:color="auto"/>
              <w:left w:val="single" w:sz="4" w:space="0" w:color="auto"/>
              <w:bottom w:val="single" w:sz="4" w:space="0" w:color="auto"/>
              <w:right w:val="single" w:sz="4" w:space="0" w:color="auto"/>
            </w:tcBorders>
          </w:tcPr>
          <w:p w14:paraId="1B87A471" w14:textId="77777777" w:rsidR="002A11E4" w:rsidRPr="00D370D2" w:rsidRDefault="002A11E4" w:rsidP="002A11E4">
            <w:pPr>
              <w:widowControl/>
              <w:spacing w:before="120" w:after="120"/>
              <w:rPr>
                <w:noProof/>
              </w:rPr>
            </w:pPr>
          </w:p>
        </w:tc>
      </w:tr>
    </w:tbl>
    <w:p w14:paraId="7AA6D224" w14:textId="77777777" w:rsidR="002A11E4" w:rsidRPr="00D370D2" w:rsidRDefault="002A11E4" w:rsidP="002A11E4">
      <w:pPr>
        <w:keepNext/>
        <w:pageBreakBefore/>
        <w:widowControl/>
        <w:suppressAutoHyphens/>
        <w:spacing w:before="120" w:after="120"/>
        <w:jc w:val="both"/>
        <w:outlineLvl w:val="1"/>
        <w:rPr>
          <w:b/>
          <w:bCs/>
          <w:noProof/>
          <w:szCs w:val="26"/>
        </w:rPr>
      </w:pPr>
      <w:r w:rsidRPr="00D370D2">
        <w:rPr>
          <w:b/>
        </w:rPr>
        <w:t>4.</w:t>
      </w:r>
      <w:r w:rsidRPr="00D370D2">
        <w:rPr>
          <w:b/>
        </w:rPr>
        <w:tab/>
        <w:t>skupina 4: Podmorski travnik z apnenčastimi morskimi algami (maerl)</w:t>
      </w:r>
    </w:p>
    <w:tbl>
      <w:tblPr>
        <w:tblStyle w:val="TableGrid1"/>
        <w:tblW w:w="0" w:type="auto"/>
        <w:tblLook w:val="04A0" w:firstRow="1" w:lastRow="0" w:firstColumn="1" w:lastColumn="0" w:noHBand="0" w:noVBand="1"/>
      </w:tblPr>
      <w:tblGrid>
        <w:gridCol w:w="1096"/>
        <w:gridCol w:w="80"/>
        <w:gridCol w:w="6040"/>
        <w:gridCol w:w="2073"/>
      </w:tblGrid>
      <w:tr w:rsidR="002A11E4" w:rsidRPr="00D370D2" w14:paraId="3D9685F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CD89F18" w14:textId="77777777" w:rsidR="002A11E4" w:rsidRPr="00D370D2" w:rsidRDefault="002A11E4" w:rsidP="002A11E4">
            <w:pPr>
              <w:widowControl/>
              <w:spacing w:before="120" w:after="120"/>
              <w:rPr>
                <w:b/>
                <w:noProof/>
              </w:rPr>
            </w:pPr>
            <w:r w:rsidRPr="00D370D2">
              <w:rPr>
                <w:b/>
              </w:rPr>
              <w:t>Oznaka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4D5C4AD6" w14:textId="77777777" w:rsidR="002A11E4" w:rsidRPr="00D370D2" w:rsidRDefault="002A11E4" w:rsidP="002A11E4">
            <w:pPr>
              <w:widowControl/>
              <w:spacing w:before="120" w:after="120"/>
              <w:rPr>
                <w:b/>
                <w:noProof/>
              </w:rPr>
            </w:pPr>
            <w:r w:rsidRPr="00D370D2">
              <w:rPr>
                <w:b/>
              </w:rPr>
              <w:t>Ime habitatnega tipa EUNIS</w:t>
            </w:r>
          </w:p>
        </w:tc>
        <w:tc>
          <w:tcPr>
            <w:tcW w:w="2073" w:type="dxa"/>
            <w:tcBorders>
              <w:top w:val="single" w:sz="4" w:space="0" w:color="auto"/>
              <w:left w:val="single" w:sz="4" w:space="0" w:color="auto"/>
              <w:bottom w:val="single" w:sz="4" w:space="0" w:color="auto"/>
              <w:right w:val="single" w:sz="4" w:space="0" w:color="auto"/>
            </w:tcBorders>
          </w:tcPr>
          <w:p w14:paraId="68AFDBF7" w14:textId="77777777" w:rsidR="002A11E4" w:rsidRPr="00D370D2" w:rsidRDefault="002A11E4" w:rsidP="002A11E4">
            <w:pPr>
              <w:widowControl/>
              <w:spacing w:before="120" w:after="120"/>
              <w:rPr>
                <w:b/>
                <w:noProof/>
              </w:rPr>
            </w:pPr>
            <w:r w:rsidRPr="00D370D2">
              <w:rPr>
                <w:b/>
              </w:rPr>
              <w:t>Povezane oznake iz Priloge I (direktiva o habitatih)</w:t>
            </w:r>
          </w:p>
        </w:tc>
      </w:tr>
      <w:tr w:rsidR="002A11E4" w:rsidRPr="00D370D2" w14:paraId="2143CE72" w14:textId="77777777" w:rsidTr="005565D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29E62DE"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240EB6D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41539F31" w14:textId="77777777" w:rsidR="002A11E4" w:rsidRPr="00D370D2" w:rsidRDefault="002A11E4" w:rsidP="002A11E4">
            <w:pPr>
              <w:widowControl/>
              <w:spacing w:before="120" w:after="120"/>
              <w:rPr>
                <w:noProof/>
              </w:rPr>
            </w:pPr>
            <w:r w:rsidRPr="00D370D2">
              <w:t>MB322</w:t>
            </w:r>
          </w:p>
        </w:tc>
        <w:tc>
          <w:tcPr>
            <w:tcW w:w="6120" w:type="dxa"/>
            <w:gridSpan w:val="2"/>
            <w:tcBorders>
              <w:top w:val="single" w:sz="4" w:space="0" w:color="auto"/>
              <w:left w:val="single" w:sz="4" w:space="0" w:color="auto"/>
              <w:bottom w:val="single" w:sz="4" w:space="0" w:color="auto"/>
              <w:right w:val="single" w:sz="4" w:space="0" w:color="auto"/>
            </w:tcBorders>
            <w:hideMark/>
          </w:tcPr>
          <w:p w14:paraId="400EE1FC" w14:textId="77777777" w:rsidR="002A11E4" w:rsidRPr="00D370D2" w:rsidRDefault="002A11E4" w:rsidP="002A11E4">
            <w:pPr>
              <w:widowControl/>
              <w:spacing w:before="120" w:after="120"/>
              <w:rPr>
                <w:noProof/>
              </w:rPr>
            </w:pPr>
            <w:r w:rsidRPr="00D370D2">
              <w:t>Podmorski travnik z apnenčastimi morskimi algami (maerl) na atlantskem infralitoralnem grobem sedimentu</w:t>
            </w:r>
          </w:p>
        </w:tc>
        <w:tc>
          <w:tcPr>
            <w:tcW w:w="2073" w:type="dxa"/>
            <w:tcBorders>
              <w:top w:val="single" w:sz="4" w:space="0" w:color="auto"/>
              <w:left w:val="single" w:sz="4" w:space="0" w:color="auto"/>
              <w:bottom w:val="single" w:sz="4" w:space="0" w:color="auto"/>
              <w:right w:val="single" w:sz="4" w:space="0" w:color="auto"/>
            </w:tcBorders>
          </w:tcPr>
          <w:p w14:paraId="16004974" w14:textId="77777777" w:rsidR="002A11E4" w:rsidRPr="00D370D2" w:rsidRDefault="002A11E4" w:rsidP="002A11E4">
            <w:pPr>
              <w:widowControl/>
              <w:spacing w:before="120" w:after="120"/>
              <w:rPr>
                <w:noProof/>
              </w:rPr>
            </w:pPr>
            <w:r w:rsidRPr="00D370D2">
              <w:t>1110; 1160</w:t>
            </w:r>
          </w:p>
        </w:tc>
      </w:tr>
      <w:tr w:rsidR="002A11E4" w:rsidRPr="00D370D2" w14:paraId="261345C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38A2050" w14:textId="77777777" w:rsidR="002A11E4" w:rsidRPr="00D370D2" w:rsidRDefault="002A11E4" w:rsidP="002A11E4">
            <w:pPr>
              <w:widowControl/>
              <w:spacing w:before="120" w:after="120"/>
              <w:rPr>
                <w:noProof/>
              </w:rPr>
            </w:pPr>
            <w:r w:rsidRPr="00D370D2">
              <w:t>MB421</w:t>
            </w:r>
          </w:p>
        </w:tc>
        <w:tc>
          <w:tcPr>
            <w:tcW w:w="6120" w:type="dxa"/>
            <w:gridSpan w:val="2"/>
            <w:tcBorders>
              <w:top w:val="single" w:sz="4" w:space="0" w:color="auto"/>
              <w:left w:val="single" w:sz="4" w:space="0" w:color="auto"/>
              <w:bottom w:val="single" w:sz="4" w:space="0" w:color="auto"/>
              <w:right w:val="single" w:sz="4" w:space="0" w:color="auto"/>
            </w:tcBorders>
          </w:tcPr>
          <w:p w14:paraId="450689B5" w14:textId="77777777" w:rsidR="002A11E4" w:rsidRPr="00D370D2" w:rsidRDefault="002A11E4" w:rsidP="002A11E4">
            <w:pPr>
              <w:widowControl/>
              <w:spacing w:before="120" w:after="120"/>
              <w:rPr>
                <w:noProof/>
              </w:rPr>
            </w:pPr>
            <w:r w:rsidRPr="00D370D2">
              <w:t>Podmorski travnik z apnenčastimi morskimi algami (maerl) na atlantskem infralitoralnem premešanem sedimentu</w:t>
            </w:r>
          </w:p>
        </w:tc>
        <w:tc>
          <w:tcPr>
            <w:tcW w:w="2073" w:type="dxa"/>
            <w:tcBorders>
              <w:top w:val="single" w:sz="4" w:space="0" w:color="auto"/>
              <w:left w:val="single" w:sz="4" w:space="0" w:color="auto"/>
              <w:bottom w:val="single" w:sz="4" w:space="0" w:color="auto"/>
              <w:right w:val="single" w:sz="4" w:space="0" w:color="auto"/>
            </w:tcBorders>
          </w:tcPr>
          <w:p w14:paraId="26DDCD22" w14:textId="77777777" w:rsidR="002A11E4" w:rsidRPr="00D370D2" w:rsidRDefault="002A11E4" w:rsidP="002A11E4">
            <w:pPr>
              <w:widowControl/>
              <w:spacing w:before="120" w:after="120"/>
              <w:rPr>
                <w:noProof/>
              </w:rPr>
            </w:pPr>
            <w:r w:rsidRPr="00D370D2">
              <w:t>1110; 1160</w:t>
            </w:r>
          </w:p>
        </w:tc>
      </w:tr>
      <w:tr w:rsidR="002A11E4" w:rsidRPr="00D370D2" w14:paraId="316BBB9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69A901" w14:textId="77777777" w:rsidR="002A11E4" w:rsidRPr="00D370D2" w:rsidRDefault="002A11E4" w:rsidP="002A11E4">
            <w:pPr>
              <w:widowControl/>
              <w:spacing w:before="120" w:after="120"/>
              <w:rPr>
                <w:noProof/>
              </w:rPr>
            </w:pPr>
            <w:r w:rsidRPr="00D370D2">
              <w:t>MB622</w:t>
            </w:r>
          </w:p>
        </w:tc>
        <w:tc>
          <w:tcPr>
            <w:tcW w:w="6120" w:type="dxa"/>
            <w:gridSpan w:val="2"/>
            <w:tcBorders>
              <w:top w:val="single" w:sz="4" w:space="0" w:color="auto"/>
              <w:left w:val="single" w:sz="4" w:space="0" w:color="auto"/>
              <w:bottom w:val="single" w:sz="4" w:space="0" w:color="auto"/>
              <w:right w:val="single" w:sz="4" w:space="0" w:color="auto"/>
            </w:tcBorders>
          </w:tcPr>
          <w:p w14:paraId="0C857BE9" w14:textId="77777777" w:rsidR="002A11E4" w:rsidRPr="00D370D2" w:rsidRDefault="002A11E4" w:rsidP="002A11E4">
            <w:pPr>
              <w:widowControl/>
              <w:spacing w:before="120" w:after="120"/>
              <w:rPr>
                <w:noProof/>
              </w:rPr>
            </w:pPr>
            <w:r w:rsidRPr="00D370D2">
              <w:t>Podmorski travnik z apnenčastimi morskimi algami (maerl) na atlantskem infralitoralnem muljastem sedimentu</w:t>
            </w:r>
          </w:p>
        </w:tc>
        <w:tc>
          <w:tcPr>
            <w:tcW w:w="2073" w:type="dxa"/>
            <w:tcBorders>
              <w:top w:val="single" w:sz="4" w:space="0" w:color="auto"/>
              <w:left w:val="single" w:sz="4" w:space="0" w:color="auto"/>
              <w:bottom w:val="single" w:sz="4" w:space="0" w:color="auto"/>
              <w:right w:val="single" w:sz="4" w:space="0" w:color="auto"/>
            </w:tcBorders>
          </w:tcPr>
          <w:p w14:paraId="77EF4660" w14:textId="77777777" w:rsidR="002A11E4" w:rsidRPr="00D370D2" w:rsidRDefault="002A11E4" w:rsidP="002A11E4">
            <w:pPr>
              <w:widowControl/>
              <w:spacing w:before="120" w:after="120"/>
              <w:rPr>
                <w:noProof/>
              </w:rPr>
            </w:pPr>
            <w:r w:rsidRPr="00D370D2">
              <w:t>1110; 1160</w:t>
            </w:r>
          </w:p>
        </w:tc>
      </w:tr>
      <w:tr w:rsidR="002A11E4" w:rsidRPr="00D370D2" w14:paraId="198E06CD"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0D07C30F" w14:textId="77777777" w:rsidR="002A11E4" w:rsidRPr="00D370D2" w:rsidRDefault="002A11E4" w:rsidP="002A11E4">
            <w:pPr>
              <w:widowControl/>
              <w:spacing w:before="120" w:after="120"/>
              <w:rPr>
                <w:b/>
                <w:noProof/>
              </w:rPr>
            </w:pPr>
            <w:r w:rsidRPr="00D370D2">
              <w:rPr>
                <w:b/>
              </w:rPr>
              <w:t>Sredozemsko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DD2C2F4" w14:textId="77777777" w:rsidR="002A11E4" w:rsidRPr="00D370D2" w:rsidRDefault="002A11E4" w:rsidP="002A11E4">
            <w:pPr>
              <w:widowControl/>
              <w:spacing w:before="120" w:after="120"/>
              <w:rPr>
                <w:b/>
                <w:noProof/>
              </w:rPr>
            </w:pPr>
          </w:p>
        </w:tc>
      </w:tr>
      <w:tr w:rsidR="002A11E4" w:rsidRPr="00D370D2" w14:paraId="4806F352"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8A79932" w14:textId="77777777" w:rsidR="002A11E4" w:rsidRPr="00D370D2" w:rsidRDefault="002A11E4" w:rsidP="002A11E4">
            <w:pPr>
              <w:widowControl/>
              <w:spacing w:before="120" w:after="120"/>
              <w:rPr>
                <w:noProof/>
              </w:rPr>
            </w:pPr>
            <w:r w:rsidRPr="00D370D2">
              <w:t>MB3511</w:t>
            </w:r>
          </w:p>
        </w:tc>
        <w:tc>
          <w:tcPr>
            <w:tcW w:w="6040" w:type="dxa"/>
            <w:tcBorders>
              <w:top w:val="single" w:sz="4" w:space="0" w:color="auto"/>
              <w:left w:val="single" w:sz="4" w:space="0" w:color="auto"/>
              <w:bottom w:val="single" w:sz="4" w:space="0" w:color="auto"/>
              <w:right w:val="single" w:sz="4" w:space="0" w:color="auto"/>
            </w:tcBorders>
            <w:hideMark/>
          </w:tcPr>
          <w:p w14:paraId="50AD123E" w14:textId="77777777" w:rsidR="002A11E4" w:rsidRPr="00D370D2" w:rsidRDefault="002A11E4" w:rsidP="002A11E4">
            <w:pPr>
              <w:widowControl/>
              <w:spacing w:before="120" w:after="120"/>
              <w:rPr>
                <w:noProof/>
              </w:rPr>
            </w:pPr>
            <w:r w:rsidRPr="00D370D2">
              <w:t>Asociacija z rodoliti na grobih peskih in finem produ, ki jih mešajo valovi</w:t>
            </w:r>
          </w:p>
        </w:tc>
        <w:tc>
          <w:tcPr>
            <w:tcW w:w="2073" w:type="dxa"/>
            <w:tcBorders>
              <w:top w:val="single" w:sz="4" w:space="0" w:color="auto"/>
              <w:left w:val="single" w:sz="4" w:space="0" w:color="auto"/>
              <w:bottom w:val="single" w:sz="4" w:space="0" w:color="auto"/>
              <w:right w:val="single" w:sz="4" w:space="0" w:color="auto"/>
            </w:tcBorders>
          </w:tcPr>
          <w:p w14:paraId="1AA1B0C3" w14:textId="77777777" w:rsidR="002A11E4" w:rsidRPr="00D370D2" w:rsidRDefault="002A11E4" w:rsidP="002A11E4">
            <w:pPr>
              <w:widowControl/>
              <w:spacing w:before="120" w:after="120"/>
              <w:rPr>
                <w:noProof/>
              </w:rPr>
            </w:pPr>
            <w:r w:rsidRPr="00D370D2">
              <w:t>1110; 1160</w:t>
            </w:r>
          </w:p>
        </w:tc>
      </w:tr>
      <w:tr w:rsidR="002A11E4" w:rsidRPr="00D370D2" w14:paraId="6E150A1B"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B15965" w14:textId="77777777" w:rsidR="002A11E4" w:rsidRPr="00D370D2" w:rsidRDefault="002A11E4" w:rsidP="002A11E4">
            <w:pPr>
              <w:widowControl/>
              <w:spacing w:before="120" w:after="120"/>
              <w:rPr>
                <w:noProof/>
              </w:rPr>
            </w:pPr>
            <w:r w:rsidRPr="00D370D2">
              <w:t>MB3521</w:t>
            </w:r>
          </w:p>
        </w:tc>
        <w:tc>
          <w:tcPr>
            <w:tcW w:w="6040" w:type="dxa"/>
            <w:tcBorders>
              <w:top w:val="single" w:sz="4" w:space="0" w:color="auto"/>
              <w:left w:val="single" w:sz="4" w:space="0" w:color="auto"/>
              <w:bottom w:val="single" w:sz="4" w:space="0" w:color="auto"/>
              <w:right w:val="single" w:sz="4" w:space="0" w:color="auto"/>
            </w:tcBorders>
          </w:tcPr>
          <w:p w14:paraId="27BF51E8" w14:textId="77777777" w:rsidR="002A11E4" w:rsidRPr="00D370D2" w:rsidRDefault="002A11E4" w:rsidP="002A11E4">
            <w:pPr>
              <w:widowControl/>
              <w:spacing w:before="120" w:after="120"/>
              <w:rPr>
                <w:noProof/>
              </w:rPr>
            </w:pPr>
            <w:r w:rsidRPr="00D370D2">
              <w:t>Asociacija z rodoliti na grobih peskih in finem produ pod vplivom tokov na dnu</w:t>
            </w:r>
          </w:p>
        </w:tc>
        <w:tc>
          <w:tcPr>
            <w:tcW w:w="2073" w:type="dxa"/>
            <w:tcBorders>
              <w:top w:val="single" w:sz="4" w:space="0" w:color="auto"/>
              <w:left w:val="single" w:sz="4" w:space="0" w:color="auto"/>
              <w:bottom w:val="single" w:sz="4" w:space="0" w:color="auto"/>
              <w:right w:val="single" w:sz="4" w:space="0" w:color="auto"/>
            </w:tcBorders>
          </w:tcPr>
          <w:p w14:paraId="71B5FF6E" w14:textId="77777777" w:rsidR="002A11E4" w:rsidRPr="00D370D2" w:rsidRDefault="002A11E4" w:rsidP="002A11E4">
            <w:pPr>
              <w:widowControl/>
              <w:spacing w:before="120" w:after="120"/>
              <w:rPr>
                <w:noProof/>
              </w:rPr>
            </w:pPr>
            <w:r w:rsidRPr="00D370D2">
              <w:t>1110; 1160</w:t>
            </w:r>
          </w:p>
        </w:tc>
      </w:tr>
      <w:tr w:rsidR="002A11E4" w:rsidRPr="00D370D2" w14:paraId="17AF499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31A46C" w14:textId="77777777" w:rsidR="002A11E4" w:rsidRPr="00D370D2" w:rsidRDefault="002A11E4" w:rsidP="002A11E4">
            <w:pPr>
              <w:widowControl/>
              <w:spacing w:before="120" w:after="120"/>
              <w:rPr>
                <w:noProof/>
              </w:rPr>
            </w:pPr>
            <w:r w:rsidRPr="00D370D2">
              <w:t>MB3522</w:t>
            </w:r>
          </w:p>
        </w:tc>
        <w:tc>
          <w:tcPr>
            <w:tcW w:w="6040" w:type="dxa"/>
            <w:tcBorders>
              <w:top w:val="single" w:sz="4" w:space="0" w:color="auto"/>
              <w:left w:val="single" w:sz="4" w:space="0" w:color="auto"/>
              <w:bottom w:val="single" w:sz="4" w:space="0" w:color="auto"/>
              <w:right w:val="single" w:sz="4" w:space="0" w:color="auto"/>
            </w:tcBorders>
          </w:tcPr>
          <w:p w14:paraId="637D8B63" w14:textId="77777777" w:rsidR="002A11E4" w:rsidRPr="00D370D2" w:rsidRDefault="002A11E4" w:rsidP="002A11E4">
            <w:pPr>
              <w:widowControl/>
              <w:spacing w:before="120" w:after="120"/>
              <w:rPr>
                <w:noProof/>
              </w:rPr>
            </w:pPr>
            <w:r w:rsidRPr="00D370D2">
              <w:t xml:space="preserve">Asociacija z maerlom (= asociacija z vrsto </w:t>
            </w:r>
            <w:r w:rsidRPr="00D370D2">
              <w:rPr>
                <w:i/>
                <w:iCs/>
              </w:rPr>
              <w:t>Lithothamnion corallioides</w:t>
            </w:r>
            <w:r w:rsidRPr="00D370D2">
              <w:t xml:space="preserve"> in vrsto </w:t>
            </w:r>
            <w:r w:rsidRPr="00D370D2">
              <w:rPr>
                <w:i/>
                <w:iCs/>
              </w:rPr>
              <w:t>Phymatolithon calcareum</w:t>
            </w:r>
            <w:r w:rsidRPr="00D370D2">
              <w:t>) na sredozemskih grobih peskih in produ</w:t>
            </w:r>
          </w:p>
        </w:tc>
        <w:tc>
          <w:tcPr>
            <w:tcW w:w="2073" w:type="dxa"/>
            <w:tcBorders>
              <w:top w:val="single" w:sz="4" w:space="0" w:color="auto"/>
              <w:left w:val="single" w:sz="4" w:space="0" w:color="auto"/>
              <w:bottom w:val="single" w:sz="4" w:space="0" w:color="auto"/>
              <w:right w:val="single" w:sz="4" w:space="0" w:color="auto"/>
            </w:tcBorders>
          </w:tcPr>
          <w:p w14:paraId="62595218" w14:textId="77777777" w:rsidR="002A11E4" w:rsidRPr="00D370D2" w:rsidRDefault="002A11E4" w:rsidP="002A11E4">
            <w:pPr>
              <w:widowControl/>
              <w:spacing w:before="120" w:after="120"/>
              <w:rPr>
                <w:noProof/>
              </w:rPr>
            </w:pPr>
            <w:r w:rsidRPr="00D370D2">
              <w:t>1110; 1160</w:t>
            </w:r>
          </w:p>
        </w:tc>
      </w:tr>
      <w:tr w:rsidR="002A11E4" w:rsidRPr="00D370D2" w14:paraId="3A74AAA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AA7351E" w14:textId="77777777" w:rsidR="002A11E4" w:rsidRPr="00D370D2" w:rsidRDefault="002A11E4" w:rsidP="002A11E4">
            <w:pPr>
              <w:widowControl/>
              <w:spacing w:before="120" w:after="120"/>
              <w:rPr>
                <w:noProof/>
              </w:rPr>
            </w:pPr>
            <w:r w:rsidRPr="00D370D2">
              <w:t>MC3521</w:t>
            </w:r>
          </w:p>
        </w:tc>
        <w:tc>
          <w:tcPr>
            <w:tcW w:w="6040" w:type="dxa"/>
            <w:tcBorders>
              <w:top w:val="single" w:sz="4" w:space="0" w:color="auto"/>
              <w:left w:val="single" w:sz="4" w:space="0" w:color="auto"/>
              <w:bottom w:val="single" w:sz="4" w:space="0" w:color="auto"/>
              <w:right w:val="single" w:sz="4" w:space="0" w:color="auto"/>
            </w:tcBorders>
          </w:tcPr>
          <w:p w14:paraId="3BADA521" w14:textId="77777777" w:rsidR="002A11E4" w:rsidRPr="00D370D2" w:rsidRDefault="002A11E4" w:rsidP="002A11E4">
            <w:pPr>
              <w:widowControl/>
              <w:spacing w:before="120" w:after="120"/>
              <w:rPr>
                <w:noProof/>
              </w:rPr>
            </w:pPr>
            <w:r w:rsidRPr="00D370D2">
              <w:t>Asociacija z rodoliti na obalnih detritnih dnih</w:t>
            </w:r>
          </w:p>
        </w:tc>
        <w:tc>
          <w:tcPr>
            <w:tcW w:w="2073" w:type="dxa"/>
            <w:tcBorders>
              <w:top w:val="single" w:sz="4" w:space="0" w:color="auto"/>
              <w:left w:val="single" w:sz="4" w:space="0" w:color="auto"/>
              <w:bottom w:val="single" w:sz="4" w:space="0" w:color="auto"/>
              <w:right w:val="single" w:sz="4" w:space="0" w:color="auto"/>
            </w:tcBorders>
          </w:tcPr>
          <w:p w14:paraId="0FA4A5AE" w14:textId="77777777" w:rsidR="002A11E4" w:rsidRPr="00D370D2" w:rsidRDefault="002A11E4" w:rsidP="002A11E4">
            <w:pPr>
              <w:widowControl/>
              <w:spacing w:before="120" w:after="120"/>
              <w:rPr>
                <w:noProof/>
              </w:rPr>
            </w:pPr>
            <w:r w:rsidRPr="00D370D2">
              <w:t>1110</w:t>
            </w:r>
          </w:p>
        </w:tc>
      </w:tr>
      <w:tr w:rsidR="002A11E4" w:rsidRPr="00D370D2" w14:paraId="1C33B35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8C3831D" w14:textId="77777777" w:rsidR="002A11E4" w:rsidRPr="00D370D2" w:rsidRDefault="002A11E4" w:rsidP="002A11E4">
            <w:pPr>
              <w:widowControl/>
              <w:spacing w:before="120" w:after="120"/>
              <w:rPr>
                <w:noProof/>
              </w:rPr>
            </w:pPr>
            <w:r w:rsidRPr="00D370D2">
              <w:t>MC3523</w:t>
            </w:r>
          </w:p>
        </w:tc>
        <w:tc>
          <w:tcPr>
            <w:tcW w:w="6040" w:type="dxa"/>
            <w:tcBorders>
              <w:top w:val="single" w:sz="4" w:space="0" w:color="auto"/>
              <w:left w:val="single" w:sz="4" w:space="0" w:color="auto"/>
              <w:bottom w:val="single" w:sz="4" w:space="0" w:color="auto"/>
              <w:right w:val="single" w:sz="4" w:space="0" w:color="auto"/>
            </w:tcBorders>
            <w:hideMark/>
          </w:tcPr>
          <w:p w14:paraId="6F89BD15" w14:textId="77777777" w:rsidR="002A11E4" w:rsidRPr="00D370D2" w:rsidRDefault="002A11E4" w:rsidP="002A11E4">
            <w:pPr>
              <w:widowControl/>
              <w:spacing w:before="120" w:after="120"/>
              <w:rPr>
                <w:noProof/>
              </w:rPr>
            </w:pPr>
            <w:r w:rsidRPr="00D370D2">
              <w:t>Asociacija z maerlom (Lithothamnion corallioides in Phymatholithon calcareum) na obalnih detritnih dnih</w:t>
            </w:r>
          </w:p>
        </w:tc>
        <w:tc>
          <w:tcPr>
            <w:tcW w:w="2073" w:type="dxa"/>
            <w:tcBorders>
              <w:top w:val="single" w:sz="4" w:space="0" w:color="auto"/>
              <w:left w:val="single" w:sz="4" w:space="0" w:color="auto"/>
              <w:bottom w:val="single" w:sz="4" w:space="0" w:color="auto"/>
              <w:right w:val="single" w:sz="4" w:space="0" w:color="auto"/>
            </w:tcBorders>
          </w:tcPr>
          <w:p w14:paraId="1227CEC2" w14:textId="77777777" w:rsidR="002A11E4" w:rsidRPr="00D370D2" w:rsidRDefault="002A11E4" w:rsidP="002A11E4">
            <w:pPr>
              <w:widowControl/>
              <w:spacing w:before="120" w:after="120"/>
              <w:rPr>
                <w:noProof/>
              </w:rPr>
            </w:pPr>
            <w:r w:rsidRPr="00D370D2">
              <w:t>1110</w:t>
            </w:r>
          </w:p>
        </w:tc>
      </w:tr>
    </w:tbl>
    <w:p w14:paraId="067388F7" w14:textId="77777777" w:rsidR="002A11E4" w:rsidRPr="00D370D2" w:rsidRDefault="002A11E4" w:rsidP="002A11E4">
      <w:pPr>
        <w:keepNext/>
        <w:widowControl/>
        <w:suppressAutoHyphens/>
        <w:spacing w:before="120" w:after="120"/>
        <w:jc w:val="both"/>
        <w:outlineLvl w:val="1"/>
        <w:rPr>
          <w:b/>
          <w:bCs/>
          <w:noProof/>
          <w:szCs w:val="26"/>
        </w:rPr>
      </w:pPr>
      <w:r w:rsidRPr="00D370D2">
        <w:rPr>
          <w:b/>
        </w:rPr>
        <w:t>5.</w:t>
      </w:r>
      <w:r w:rsidRPr="00D370D2">
        <w:rPr>
          <w:b/>
        </w:rPr>
        <w:tab/>
        <w:t>skupina 5: Podmorski travnik s spuži, koralami in koralnimi skupnostmi</w:t>
      </w:r>
    </w:p>
    <w:tbl>
      <w:tblPr>
        <w:tblStyle w:val="TableGrid1"/>
        <w:tblW w:w="0" w:type="auto"/>
        <w:tblLook w:val="04A0" w:firstRow="1" w:lastRow="0" w:firstColumn="1" w:lastColumn="0" w:noHBand="0" w:noVBand="1"/>
      </w:tblPr>
      <w:tblGrid>
        <w:gridCol w:w="1096"/>
        <w:gridCol w:w="80"/>
        <w:gridCol w:w="6040"/>
        <w:gridCol w:w="2073"/>
      </w:tblGrid>
      <w:tr w:rsidR="002A11E4" w:rsidRPr="00D370D2" w14:paraId="102410B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95A3157" w14:textId="77777777" w:rsidR="002A11E4" w:rsidRPr="00D370D2" w:rsidRDefault="002A11E4" w:rsidP="002A11E4">
            <w:pPr>
              <w:widowControl/>
              <w:spacing w:before="120" w:after="120"/>
              <w:rPr>
                <w:b/>
                <w:noProof/>
              </w:rPr>
            </w:pPr>
            <w:r w:rsidRPr="00D370D2">
              <w:rPr>
                <w:b/>
              </w:rPr>
              <w:t>Oznaka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3423A6A1" w14:textId="77777777" w:rsidR="002A11E4" w:rsidRPr="00D370D2" w:rsidRDefault="002A11E4" w:rsidP="002A11E4">
            <w:pPr>
              <w:widowControl/>
              <w:spacing w:before="120" w:after="120"/>
              <w:rPr>
                <w:b/>
                <w:noProof/>
              </w:rPr>
            </w:pPr>
            <w:r w:rsidRPr="00D370D2">
              <w:rPr>
                <w:b/>
              </w:rPr>
              <w:t>Ime habitatnega tipa EUNIS</w:t>
            </w:r>
          </w:p>
        </w:tc>
        <w:tc>
          <w:tcPr>
            <w:tcW w:w="2073" w:type="dxa"/>
            <w:tcBorders>
              <w:top w:val="single" w:sz="4" w:space="0" w:color="auto"/>
              <w:left w:val="single" w:sz="4" w:space="0" w:color="auto"/>
              <w:bottom w:val="single" w:sz="4" w:space="0" w:color="auto"/>
              <w:right w:val="single" w:sz="4" w:space="0" w:color="auto"/>
            </w:tcBorders>
          </w:tcPr>
          <w:p w14:paraId="56BC4807" w14:textId="77777777" w:rsidR="002A11E4" w:rsidRPr="00D370D2" w:rsidRDefault="002A11E4" w:rsidP="002A11E4">
            <w:pPr>
              <w:widowControl/>
              <w:spacing w:before="120" w:after="120"/>
              <w:rPr>
                <w:b/>
                <w:noProof/>
              </w:rPr>
            </w:pPr>
            <w:r w:rsidRPr="00D370D2">
              <w:rPr>
                <w:b/>
              </w:rPr>
              <w:t>Povezane oznake iz Priloge I (direktiva o habitatih)</w:t>
            </w:r>
          </w:p>
        </w:tc>
      </w:tr>
      <w:tr w:rsidR="002A11E4" w:rsidRPr="00D370D2" w14:paraId="2067046F" w14:textId="77777777" w:rsidTr="005565D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52A1B343"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0375549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B21C9CD" w14:textId="77777777" w:rsidR="002A11E4" w:rsidRPr="00D370D2" w:rsidRDefault="002A11E4" w:rsidP="002A11E4">
            <w:pPr>
              <w:widowControl/>
              <w:spacing w:before="120" w:after="120"/>
              <w:rPr>
                <w:noProof/>
              </w:rPr>
            </w:pPr>
            <w:r w:rsidRPr="00D370D2">
              <w:t>MC121</w:t>
            </w:r>
          </w:p>
        </w:tc>
        <w:tc>
          <w:tcPr>
            <w:tcW w:w="6120" w:type="dxa"/>
            <w:gridSpan w:val="2"/>
            <w:tcBorders>
              <w:top w:val="single" w:sz="4" w:space="0" w:color="auto"/>
              <w:left w:val="single" w:sz="4" w:space="0" w:color="auto"/>
              <w:bottom w:val="single" w:sz="4" w:space="0" w:color="auto"/>
              <w:right w:val="single" w:sz="4" w:space="0" w:color="auto"/>
            </w:tcBorders>
            <w:hideMark/>
          </w:tcPr>
          <w:p w14:paraId="4A478F25" w14:textId="77777777" w:rsidR="002A11E4" w:rsidRPr="00D370D2" w:rsidRDefault="002A11E4" w:rsidP="002A11E4">
            <w:pPr>
              <w:widowControl/>
              <w:spacing w:before="120" w:after="120"/>
              <w:rPr>
                <w:noProof/>
              </w:rPr>
            </w:pPr>
            <w:r w:rsidRPr="00D370D2">
              <w:t>Živalske rušne združbe na atlantskem cirkalitoralnem kamnitem dnu</w:t>
            </w:r>
          </w:p>
        </w:tc>
        <w:tc>
          <w:tcPr>
            <w:tcW w:w="2073" w:type="dxa"/>
            <w:tcBorders>
              <w:top w:val="single" w:sz="4" w:space="0" w:color="auto"/>
              <w:left w:val="single" w:sz="4" w:space="0" w:color="auto"/>
              <w:bottom w:val="single" w:sz="4" w:space="0" w:color="auto"/>
              <w:right w:val="single" w:sz="4" w:space="0" w:color="auto"/>
            </w:tcBorders>
          </w:tcPr>
          <w:p w14:paraId="364B57D5" w14:textId="77777777" w:rsidR="002A11E4" w:rsidRPr="00D370D2" w:rsidRDefault="002A11E4" w:rsidP="002A11E4">
            <w:pPr>
              <w:widowControl/>
              <w:spacing w:before="120" w:after="120"/>
              <w:rPr>
                <w:noProof/>
              </w:rPr>
            </w:pPr>
            <w:r w:rsidRPr="00D370D2">
              <w:t>1170</w:t>
            </w:r>
          </w:p>
        </w:tc>
      </w:tr>
      <w:tr w:rsidR="002A11E4" w:rsidRPr="00D370D2" w14:paraId="0C7BFE3A"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73B8A10" w14:textId="77777777" w:rsidR="002A11E4" w:rsidRPr="00D370D2" w:rsidRDefault="002A11E4" w:rsidP="002A11E4">
            <w:pPr>
              <w:widowControl/>
              <w:spacing w:before="120" w:after="120"/>
              <w:rPr>
                <w:noProof/>
              </w:rPr>
            </w:pPr>
            <w:r w:rsidRPr="00D370D2">
              <w:t>MC124</w:t>
            </w:r>
          </w:p>
        </w:tc>
        <w:tc>
          <w:tcPr>
            <w:tcW w:w="6120" w:type="dxa"/>
            <w:gridSpan w:val="2"/>
            <w:tcBorders>
              <w:top w:val="single" w:sz="4" w:space="0" w:color="auto"/>
              <w:left w:val="single" w:sz="4" w:space="0" w:color="auto"/>
              <w:bottom w:val="single" w:sz="4" w:space="0" w:color="auto"/>
              <w:right w:val="single" w:sz="4" w:space="0" w:color="auto"/>
            </w:tcBorders>
          </w:tcPr>
          <w:p w14:paraId="522C53CA" w14:textId="77777777" w:rsidR="002A11E4" w:rsidRPr="00D370D2" w:rsidRDefault="002A11E4" w:rsidP="002A11E4">
            <w:pPr>
              <w:widowControl/>
              <w:spacing w:before="120" w:after="120"/>
              <w:rPr>
                <w:noProof/>
              </w:rPr>
            </w:pPr>
            <w:r w:rsidRPr="00D370D2">
              <w:t>Živalske združbe na atlantskem cirkalitoralnem kamnitem dnu spremenljive slanosti</w:t>
            </w:r>
          </w:p>
        </w:tc>
        <w:tc>
          <w:tcPr>
            <w:tcW w:w="2073" w:type="dxa"/>
            <w:tcBorders>
              <w:top w:val="single" w:sz="4" w:space="0" w:color="auto"/>
              <w:left w:val="single" w:sz="4" w:space="0" w:color="auto"/>
              <w:bottom w:val="single" w:sz="4" w:space="0" w:color="auto"/>
              <w:right w:val="single" w:sz="4" w:space="0" w:color="auto"/>
            </w:tcBorders>
          </w:tcPr>
          <w:p w14:paraId="09974D45" w14:textId="77777777" w:rsidR="002A11E4" w:rsidRPr="00D370D2" w:rsidRDefault="002A11E4" w:rsidP="002A11E4">
            <w:pPr>
              <w:widowControl/>
              <w:spacing w:before="120" w:after="120"/>
              <w:rPr>
                <w:noProof/>
              </w:rPr>
            </w:pPr>
            <w:r w:rsidRPr="00D370D2">
              <w:t>1170; 1130</w:t>
            </w:r>
          </w:p>
        </w:tc>
      </w:tr>
      <w:tr w:rsidR="002A11E4" w:rsidRPr="00D370D2" w14:paraId="1F44650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BD4A65B" w14:textId="77777777" w:rsidR="002A11E4" w:rsidRPr="00D370D2" w:rsidRDefault="002A11E4" w:rsidP="002A11E4">
            <w:pPr>
              <w:widowControl/>
              <w:spacing w:before="120" w:after="120"/>
              <w:rPr>
                <w:noProof/>
              </w:rPr>
            </w:pPr>
            <w:r w:rsidRPr="00D370D2">
              <w:t>MC126</w:t>
            </w:r>
          </w:p>
        </w:tc>
        <w:tc>
          <w:tcPr>
            <w:tcW w:w="6120" w:type="dxa"/>
            <w:gridSpan w:val="2"/>
            <w:tcBorders>
              <w:top w:val="single" w:sz="4" w:space="0" w:color="auto"/>
              <w:left w:val="single" w:sz="4" w:space="0" w:color="auto"/>
              <w:bottom w:val="single" w:sz="4" w:space="0" w:color="auto"/>
              <w:right w:val="single" w:sz="4" w:space="0" w:color="auto"/>
            </w:tcBorders>
          </w:tcPr>
          <w:p w14:paraId="77FE95C5" w14:textId="77777777" w:rsidR="002A11E4" w:rsidRPr="00D370D2" w:rsidRDefault="002A11E4" w:rsidP="002A11E4">
            <w:pPr>
              <w:widowControl/>
              <w:spacing w:before="120" w:after="120"/>
              <w:rPr>
                <w:noProof/>
              </w:rPr>
            </w:pPr>
            <w:r w:rsidRPr="00D370D2">
              <w:t>Združbe atlantskih cirkalitoralnih jam in previsov</w:t>
            </w:r>
          </w:p>
        </w:tc>
        <w:tc>
          <w:tcPr>
            <w:tcW w:w="2073" w:type="dxa"/>
            <w:tcBorders>
              <w:top w:val="single" w:sz="4" w:space="0" w:color="auto"/>
              <w:left w:val="single" w:sz="4" w:space="0" w:color="auto"/>
              <w:bottom w:val="single" w:sz="4" w:space="0" w:color="auto"/>
              <w:right w:val="single" w:sz="4" w:space="0" w:color="auto"/>
            </w:tcBorders>
          </w:tcPr>
          <w:p w14:paraId="7CC4A6EA" w14:textId="77777777" w:rsidR="002A11E4" w:rsidRPr="00D370D2" w:rsidRDefault="002A11E4" w:rsidP="002A11E4">
            <w:pPr>
              <w:widowControl/>
              <w:spacing w:before="120" w:after="120"/>
              <w:rPr>
                <w:noProof/>
              </w:rPr>
            </w:pPr>
            <w:r w:rsidRPr="00D370D2">
              <w:t>8330; 1170</w:t>
            </w:r>
          </w:p>
        </w:tc>
      </w:tr>
      <w:tr w:rsidR="002A11E4" w:rsidRPr="00D370D2" w14:paraId="4382B2C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E5A247" w14:textId="77777777" w:rsidR="002A11E4" w:rsidRPr="00D370D2" w:rsidRDefault="002A11E4" w:rsidP="002A11E4">
            <w:pPr>
              <w:widowControl/>
              <w:spacing w:before="120" w:after="120"/>
              <w:rPr>
                <w:noProof/>
              </w:rPr>
            </w:pPr>
            <w:r w:rsidRPr="00D370D2">
              <w:t>MC222</w:t>
            </w:r>
          </w:p>
        </w:tc>
        <w:tc>
          <w:tcPr>
            <w:tcW w:w="6120" w:type="dxa"/>
            <w:gridSpan w:val="2"/>
            <w:tcBorders>
              <w:top w:val="single" w:sz="4" w:space="0" w:color="auto"/>
              <w:left w:val="single" w:sz="4" w:space="0" w:color="auto"/>
              <w:bottom w:val="single" w:sz="4" w:space="0" w:color="auto"/>
              <w:right w:val="single" w:sz="4" w:space="0" w:color="auto"/>
            </w:tcBorders>
          </w:tcPr>
          <w:p w14:paraId="0D8F4F9E" w14:textId="77777777" w:rsidR="002A11E4" w:rsidRPr="00D370D2" w:rsidRDefault="002A11E4" w:rsidP="002A11E4">
            <w:pPr>
              <w:widowControl/>
              <w:spacing w:before="120" w:after="120"/>
              <w:rPr>
                <w:noProof/>
              </w:rPr>
            </w:pPr>
            <w:r w:rsidRPr="00D370D2">
              <w:t>Mrzlovodni koralni grebeni v atlantskem cirkalitoralnem območju</w:t>
            </w:r>
          </w:p>
        </w:tc>
        <w:tc>
          <w:tcPr>
            <w:tcW w:w="2073" w:type="dxa"/>
            <w:tcBorders>
              <w:top w:val="single" w:sz="4" w:space="0" w:color="auto"/>
              <w:left w:val="single" w:sz="4" w:space="0" w:color="auto"/>
              <w:bottom w:val="single" w:sz="4" w:space="0" w:color="auto"/>
              <w:right w:val="single" w:sz="4" w:space="0" w:color="auto"/>
            </w:tcBorders>
          </w:tcPr>
          <w:p w14:paraId="4DEE215C" w14:textId="77777777" w:rsidR="002A11E4" w:rsidRPr="00D370D2" w:rsidRDefault="002A11E4" w:rsidP="002A11E4">
            <w:pPr>
              <w:widowControl/>
              <w:spacing w:before="120" w:after="120"/>
              <w:rPr>
                <w:noProof/>
              </w:rPr>
            </w:pPr>
            <w:r w:rsidRPr="00D370D2">
              <w:t>1170</w:t>
            </w:r>
          </w:p>
        </w:tc>
      </w:tr>
      <w:tr w:rsidR="002A11E4" w:rsidRPr="00D370D2" w14:paraId="2383E68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810FC12" w14:textId="77777777" w:rsidR="002A11E4" w:rsidRPr="00D370D2" w:rsidRDefault="002A11E4" w:rsidP="002A11E4">
            <w:pPr>
              <w:widowControl/>
              <w:spacing w:before="120" w:after="120"/>
              <w:rPr>
                <w:noProof/>
              </w:rPr>
            </w:pPr>
            <w:r w:rsidRPr="00D370D2">
              <w:t>MD121</w:t>
            </w:r>
          </w:p>
        </w:tc>
        <w:tc>
          <w:tcPr>
            <w:tcW w:w="6120" w:type="dxa"/>
            <w:gridSpan w:val="2"/>
            <w:tcBorders>
              <w:top w:val="single" w:sz="4" w:space="0" w:color="auto"/>
              <w:left w:val="single" w:sz="4" w:space="0" w:color="auto"/>
              <w:bottom w:val="single" w:sz="4" w:space="0" w:color="auto"/>
              <w:right w:val="single" w:sz="4" w:space="0" w:color="auto"/>
            </w:tcBorders>
          </w:tcPr>
          <w:p w14:paraId="0EA3037A" w14:textId="77777777" w:rsidR="002A11E4" w:rsidRPr="00D370D2" w:rsidRDefault="002A11E4" w:rsidP="002A11E4">
            <w:pPr>
              <w:widowControl/>
              <w:spacing w:before="120" w:after="120"/>
              <w:rPr>
                <w:noProof/>
              </w:rPr>
            </w:pPr>
            <w:r w:rsidRPr="00D370D2">
              <w:t>Združbe spužev na atlantskem cirkalitoralnem kamnitem dnu odprtih voda</w:t>
            </w:r>
          </w:p>
        </w:tc>
        <w:tc>
          <w:tcPr>
            <w:tcW w:w="2073" w:type="dxa"/>
            <w:tcBorders>
              <w:top w:val="single" w:sz="4" w:space="0" w:color="auto"/>
              <w:left w:val="single" w:sz="4" w:space="0" w:color="auto"/>
              <w:bottom w:val="single" w:sz="4" w:space="0" w:color="auto"/>
              <w:right w:val="single" w:sz="4" w:space="0" w:color="auto"/>
            </w:tcBorders>
          </w:tcPr>
          <w:p w14:paraId="1EC916FF" w14:textId="77777777" w:rsidR="002A11E4" w:rsidRPr="00D370D2" w:rsidRDefault="002A11E4" w:rsidP="002A11E4">
            <w:pPr>
              <w:widowControl/>
              <w:spacing w:before="120" w:after="120"/>
              <w:rPr>
                <w:noProof/>
              </w:rPr>
            </w:pPr>
            <w:r w:rsidRPr="00D370D2">
              <w:t>1170</w:t>
            </w:r>
          </w:p>
        </w:tc>
      </w:tr>
      <w:tr w:rsidR="002A11E4" w:rsidRPr="00D370D2" w14:paraId="7056CE9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3014ED" w14:textId="77777777" w:rsidR="002A11E4" w:rsidRPr="00D370D2" w:rsidRDefault="002A11E4" w:rsidP="002A11E4">
            <w:pPr>
              <w:widowControl/>
              <w:spacing w:before="120" w:after="120"/>
              <w:rPr>
                <w:noProof/>
              </w:rPr>
            </w:pPr>
            <w:r w:rsidRPr="00D370D2">
              <w:t>MD221</w:t>
            </w:r>
          </w:p>
        </w:tc>
        <w:tc>
          <w:tcPr>
            <w:tcW w:w="6120" w:type="dxa"/>
            <w:gridSpan w:val="2"/>
            <w:tcBorders>
              <w:top w:val="single" w:sz="4" w:space="0" w:color="auto"/>
              <w:left w:val="single" w:sz="4" w:space="0" w:color="auto"/>
              <w:bottom w:val="single" w:sz="4" w:space="0" w:color="auto"/>
              <w:right w:val="single" w:sz="4" w:space="0" w:color="auto"/>
            </w:tcBorders>
          </w:tcPr>
          <w:p w14:paraId="4D9F84F0" w14:textId="77777777" w:rsidR="002A11E4" w:rsidRPr="00D370D2" w:rsidRDefault="002A11E4" w:rsidP="002A11E4">
            <w:pPr>
              <w:widowControl/>
              <w:spacing w:before="120" w:after="120"/>
              <w:rPr>
                <w:noProof/>
              </w:rPr>
            </w:pPr>
            <w:r w:rsidRPr="00D370D2">
              <w:t>Mrzlovodni koralni grebeni v atlantskem cirkalitoralnem območju odprtih voda</w:t>
            </w:r>
          </w:p>
        </w:tc>
        <w:tc>
          <w:tcPr>
            <w:tcW w:w="2073" w:type="dxa"/>
            <w:tcBorders>
              <w:top w:val="single" w:sz="4" w:space="0" w:color="auto"/>
              <w:left w:val="single" w:sz="4" w:space="0" w:color="auto"/>
              <w:bottom w:val="single" w:sz="4" w:space="0" w:color="auto"/>
              <w:right w:val="single" w:sz="4" w:space="0" w:color="auto"/>
            </w:tcBorders>
          </w:tcPr>
          <w:p w14:paraId="7BBBD7E8" w14:textId="77777777" w:rsidR="002A11E4" w:rsidRPr="00D370D2" w:rsidRDefault="002A11E4" w:rsidP="002A11E4">
            <w:pPr>
              <w:widowControl/>
              <w:spacing w:before="120" w:after="120"/>
              <w:rPr>
                <w:noProof/>
              </w:rPr>
            </w:pPr>
            <w:r w:rsidRPr="00D370D2">
              <w:t>1170</w:t>
            </w:r>
          </w:p>
        </w:tc>
      </w:tr>
      <w:tr w:rsidR="002A11E4" w:rsidRPr="00D370D2" w14:paraId="3A2D673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D41A6F7" w14:textId="77777777" w:rsidR="002A11E4" w:rsidRPr="00D370D2" w:rsidRDefault="002A11E4" w:rsidP="002A11E4">
            <w:pPr>
              <w:widowControl/>
              <w:spacing w:before="120" w:after="120"/>
              <w:rPr>
                <w:noProof/>
              </w:rPr>
            </w:pPr>
            <w:r w:rsidRPr="00D370D2">
              <w:t>ME122</w:t>
            </w:r>
          </w:p>
        </w:tc>
        <w:tc>
          <w:tcPr>
            <w:tcW w:w="6120" w:type="dxa"/>
            <w:gridSpan w:val="2"/>
            <w:tcBorders>
              <w:top w:val="single" w:sz="4" w:space="0" w:color="auto"/>
              <w:left w:val="single" w:sz="4" w:space="0" w:color="auto"/>
              <w:bottom w:val="single" w:sz="4" w:space="0" w:color="auto"/>
              <w:right w:val="single" w:sz="4" w:space="0" w:color="auto"/>
            </w:tcBorders>
          </w:tcPr>
          <w:p w14:paraId="6AAF3FA6" w14:textId="77777777" w:rsidR="002A11E4" w:rsidRPr="00D370D2" w:rsidRDefault="002A11E4" w:rsidP="002A11E4">
            <w:pPr>
              <w:widowControl/>
              <w:spacing w:before="120" w:after="120"/>
              <w:rPr>
                <w:noProof/>
              </w:rPr>
            </w:pPr>
            <w:r w:rsidRPr="00D370D2">
              <w:t>Združbe spužev na atlantskem zgornjem batialnem kamnitem dnu</w:t>
            </w:r>
          </w:p>
        </w:tc>
        <w:tc>
          <w:tcPr>
            <w:tcW w:w="2073" w:type="dxa"/>
            <w:tcBorders>
              <w:top w:val="single" w:sz="4" w:space="0" w:color="auto"/>
              <w:left w:val="single" w:sz="4" w:space="0" w:color="auto"/>
              <w:bottom w:val="single" w:sz="4" w:space="0" w:color="auto"/>
              <w:right w:val="single" w:sz="4" w:space="0" w:color="auto"/>
            </w:tcBorders>
          </w:tcPr>
          <w:p w14:paraId="6029AF0D" w14:textId="77777777" w:rsidR="002A11E4" w:rsidRPr="00D370D2" w:rsidRDefault="002A11E4" w:rsidP="002A11E4">
            <w:pPr>
              <w:widowControl/>
              <w:spacing w:before="120" w:after="120"/>
              <w:rPr>
                <w:noProof/>
              </w:rPr>
            </w:pPr>
            <w:r w:rsidRPr="00D370D2">
              <w:t>1170</w:t>
            </w:r>
          </w:p>
        </w:tc>
      </w:tr>
      <w:tr w:rsidR="002A11E4" w:rsidRPr="00D370D2" w14:paraId="3EEAF2C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ADD1BCA" w14:textId="77777777" w:rsidR="002A11E4" w:rsidRPr="00D370D2" w:rsidRDefault="002A11E4" w:rsidP="002A11E4">
            <w:pPr>
              <w:widowControl/>
              <w:spacing w:before="120" w:after="120"/>
              <w:rPr>
                <w:noProof/>
              </w:rPr>
            </w:pPr>
            <w:r w:rsidRPr="00D370D2">
              <w:t>ME123</w:t>
            </w:r>
          </w:p>
        </w:tc>
        <w:tc>
          <w:tcPr>
            <w:tcW w:w="6120" w:type="dxa"/>
            <w:gridSpan w:val="2"/>
            <w:tcBorders>
              <w:top w:val="single" w:sz="4" w:space="0" w:color="auto"/>
              <w:left w:val="single" w:sz="4" w:space="0" w:color="auto"/>
              <w:bottom w:val="single" w:sz="4" w:space="0" w:color="auto"/>
              <w:right w:val="single" w:sz="4" w:space="0" w:color="auto"/>
            </w:tcBorders>
          </w:tcPr>
          <w:p w14:paraId="0F8015CA" w14:textId="77777777" w:rsidR="002A11E4" w:rsidRPr="00D370D2" w:rsidRDefault="002A11E4" w:rsidP="002A11E4">
            <w:pPr>
              <w:widowControl/>
              <w:spacing w:before="120" w:after="120"/>
              <w:rPr>
                <w:noProof/>
              </w:rPr>
            </w:pPr>
            <w:r w:rsidRPr="00D370D2">
              <w:t>Mešane mrzlovodne koralne združbe na atlantskem zgornjem batialnem kamnitem dnu</w:t>
            </w:r>
          </w:p>
        </w:tc>
        <w:tc>
          <w:tcPr>
            <w:tcW w:w="2073" w:type="dxa"/>
            <w:tcBorders>
              <w:top w:val="single" w:sz="4" w:space="0" w:color="auto"/>
              <w:left w:val="single" w:sz="4" w:space="0" w:color="auto"/>
              <w:bottom w:val="single" w:sz="4" w:space="0" w:color="auto"/>
              <w:right w:val="single" w:sz="4" w:space="0" w:color="auto"/>
            </w:tcBorders>
          </w:tcPr>
          <w:p w14:paraId="3FD08E2C" w14:textId="77777777" w:rsidR="002A11E4" w:rsidRPr="00D370D2" w:rsidRDefault="002A11E4" w:rsidP="002A11E4">
            <w:pPr>
              <w:widowControl/>
              <w:spacing w:before="120" w:after="120"/>
              <w:rPr>
                <w:noProof/>
              </w:rPr>
            </w:pPr>
            <w:r w:rsidRPr="00D370D2">
              <w:t>1170</w:t>
            </w:r>
          </w:p>
        </w:tc>
      </w:tr>
      <w:tr w:rsidR="002A11E4" w:rsidRPr="00D370D2" w14:paraId="73AF304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6703FAA" w14:textId="77777777" w:rsidR="002A11E4" w:rsidRPr="00D370D2" w:rsidRDefault="002A11E4" w:rsidP="002A11E4">
            <w:pPr>
              <w:widowControl/>
              <w:spacing w:before="120" w:after="120"/>
              <w:rPr>
                <w:noProof/>
              </w:rPr>
            </w:pPr>
            <w:r w:rsidRPr="00D370D2">
              <w:t>ME221</w:t>
            </w:r>
          </w:p>
        </w:tc>
        <w:tc>
          <w:tcPr>
            <w:tcW w:w="6120" w:type="dxa"/>
            <w:gridSpan w:val="2"/>
            <w:tcBorders>
              <w:top w:val="single" w:sz="4" w:space="0" w:color="auto"/>
              <w:left w:val="single" w:sz="4" w:space="0" w:color="auto"/>
              <w:bottom w:val="single" w:sz="4" w:space="0" w:color="auto"/>
              <w:right w:val="single" w:sz="4" w:space="0" w:color="auto"/>
            </w:tcBorders>
          </w:tcPr>
          <w:p w14:paraId="2B473D44" w14:textId="77777777" w:rsidR="002A11E4" w:rsidRPr="00D370D2" w:rsidRDefault="002A11E4" w:rsidP="002A11E4">
            <w:pPr>
              <w:widowControl/>
              <w:spacing w:before="120" w:after="120"/>
              <w:rPr>
                <w:noProof/>
              </w:rPr>
            </w:pPr>
            <w:r w:rsidRPr="00D370D2">
              <w:t>Mrzlovodni koralni greben na atlantskem zgornjem batialnem kamnitem dnu</w:t>
            </w:r>
          </w:p>
        </w:tc>
        <w:tc>
          <w:tcPr>
            <w:tcW w:w="2073" w:type="dxa"/>
            <w:tcBorders>
              <w:top w:val="single" w:sz="4" w:space="0" w:color="auto"/>
              <w:left w:val="single" w:sz="4" w:space="0" w:color="auto"/>
              <w:bottom w:val="single" w:sz="4" w:space="0" w:color="auto"/>
              <w:right w:val="single" w:sz="4" w:space="0" w:color="auto"/>
            </w:tcBorders>
          </w:tcPr>
          <w:p w14:paraId="670631BE" w14:textId="77777777" w:rsidR="002A11E4" w:rsidRPr="00D370D2" w:rsidRDefault="002A11E4" w:rsidP="002A11E4">
            <w:pPr>
              <w:widowControl/>
              <w:spacing w:before="120" w:after="120"/>
              <w:rPr>
                <w:noProof/>
              </w:rPr>
            </w:pPr>
            <w:r w:rsidRPr="00D370D2">
              <w:t>1170</w:t>
            </w:r>
          </w:p>
        </w:tc>
      </w:tr>
      <w:tr w:rsidR="002A11E4" w:rsidRPr="00D370D2" w14:paraId="441DE4D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2DBB6A3" w14:textId="77777777" w:rsidR="002A11E4" w:rsidRPr="00D370D2" w:rsidRDefault="002A11E4" w:rsidP="002A11E4">
            <w:pPr>
              <w:widowControl/>
              <w:spacing w:before="120" w:after="120"/>
              <w:rPr>
                <w:noProof/>
              </w:rPr>
            </w:pPr>
            <w:r w:rsidRPr="00D370D2">
              <w:t>ME322</w:t>
            </w:r>
          </w:p>
        </w:tc>
        <w:tc>
          <w:tcPr>
            <w:tcW w:w="6120" w:type="dxa"/>
            <w:gridSpan w:val="2"/>
            <w:tcBorders>
              <w:top w:val="single" w:sz="4" w:space="0" w:color="auto"/>
              <w:left w:val="single" w:sz="4" w:space="0" w:color="auto"/>
              <w:bottom w:val="single" w:sz="4" w:space="0" w:color="auto"/>
              <w:right w:val="single" w:sz="4" w:space="0" w:color="auto"/>
            </w:tcBorders>
          </w:tcPr>
          <w:p w14:paraId="61FA5086" w14:textId="77777777" w:rsidR="002A11E4" w:rsidRPr="00D370D2" w:rsidRDefault="002A11E4" w:rsidP="002A11E4">
            <w:pPr>
              <w:widowControl/>
              <w:spacing w:before="120" w:after="120"/>
              <w:rPr>
                <w:noProof/>
              </w:rPr>
            </w:pPr>
            <w:r w:rsidRPr="00D370D2">
              <w:t>Mešane mrzlovodne koralne združbe na atlantskem zgornjem batialnem grobem sedimentu</w:t>
            </w:r>
          </w:p>
        </w:tc>
        <w:tc>
          <w:tcPr>
            <w:tcW w:w="2073" w:type="dxa"/>
            <w:tcBorders>
              <w:top w:val="single" w:sz="4" w:space="0" w:color="auto"/>
              <w:left w:val="single" w:sz="4" w:space="0" w:color="auto"/>
              <w:bottom w:val="single" w:sz="4" w:space="0" w:color="auto"/>
              <w:right w:val="single" w:sz="4" w:space="0" w:color="auto"/>
            </w:tcBorders>
          </w:tcPr>
          <w:p w14:paraId="5AEFFF31" w14:textId="77777777" w:rsidR="002A11E4" w:rsidRPr="00D370D2" w:rsidRDefault="002A11E4" w:rsidP="002A11E4">
            <w:pPr>
              <w:widowControl/>
              <w:spacing w:before="120" w:after="120"/>
              <w:rPr>
                <w:noProof/>
              </w:rPr>
            </w:pPr>
          </w:p>
        </w:tc>
      </w:tr>
      <w:tr w:rsidR="002A11E4" w:rsidRPr="00D370D2" w14:paraId="1B729C4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9E04D51" w14:textId="77777777" w:rsidR="002A11E4" w:rsidRPr="00D370D2" w:rsidRDefault="002A11E4" w:rsidP="002A11E4">
            <w:pPr>
              <w:widowControl/>
              <w:spacing w:before="120" w:after="120"/>
              <w:rPr>
                <w:noProof/>
              </w:rPr>
            </w:pPr>
            <w:r w:rsidRPr="00D370D2">
              <w:t>ME324</w:t>
            </w:r>
          </w:p>
        </w:tc>
        <w:tc>
          <w:tcPr>
            <w:tcW w:w="6120" w:type="dxa"/>
            <w:gridSpan w:val="2"/>
            <w:tcBorders>
              <w:top w:val="single" w:sz="4" w:space="0" w:color="auto"/>
              <w:left w:val="single" w:sz="4" w:space="0" w:color="auto"/>
              <w:bottom w:val="single" w:sz="4" w:space="0" w:color="auto"/>
              <w:right w:val="single" w:sz="4" w:space="0" w:color="auto"/>
            </w:tcBorders>
          </w:tcPr>
          <w:p w14:paraId="3D02EE06" w14:textId="77777777" w:rsidR="002A11E4" w:rsidRPr="00D370D2" w:rsidRDefault="002A11E4" w:rsidP="002A11E4">
            <w:pPr>
              <w:widowControl/>
              <w:spacing w:before="120" w:after="120"/>
              <w:rPr>
                <w:noProof/>
              </w:rPr>
            </w:pPr>
            <w:r w:rsidRPr="00D370D2">
              <w:t>Združbe spužev na atlantskem zgornjem batialnem grobem sedimentu</w:t>
            </w:r>
          </w:p>
        </w:tc>
        <w:tc>
          <w:tcPr>
            <w:tcW w:w="2073" w:type="dxa"/>
            <w:tcBorders>
              <w:top w:val="single" w:sz="4" w:space="0" w:color="auto"/>
              <w:left w:val="single" w:sz="4" w:space="0" w:color="auto"/>
              <w:bottom w:val="single" w:sz="4" w:space="0" w:color="auto"/>
              <w:right w:val="single" w:sz="4" w:space="0" w:color="auto"/>
            </w:tcBorders>
          </w:tcPr>
          <w:p w14:paraId="34722E9A" w14:textId="77777777" w:rsidR="002A11E4" w:rsidRPr="00D370D2" w:rsidRDefault="002A11E4" w:rsidP="002A11E4">
            <w:pPr>
              <w:widowControl/>
              <w:spacing w:before="120" w:after="120"/>
              <w:rPr>
                <w:noProof/>
              </w:rPr>
            </w:pPr>
          </w:p>
        </w:tc>
      </w:tr>
      <w:tr w:rsidR="002A11E4" w:rsidRPr="00D370D2" w14:paraId="479DC3E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6E2B4A0" w14:textId="77777777" w:rsidR="002A11E4" w:rsidRPr="00D370D2" w:rsidRDefault="002A11E4" w:rsidP="002A11E4">
            <w:pPr>
              <w:widowControl/>
              <w:spacing w:before="120" w:after="120"/>
              <w:rPr>
                <w:noProof/>
              </w:rPr>
            </w:pPr>
            <w:r w:rsidRPr="00D370D2">
              <w:t>ME422</w:t>
            </w:r>
          </w:p>
        </w:tc>
        <w:tc>
          <w:tcPr>
            <w:tcW w:w="6120" w:type="dxa"/>
            <w:gridSpan w:val="2"/>
            <w:tcBorders>
              <w:top w:val="single" w:sz="4" w:space="0" w:color="auto"/>
              <w:left w:val="single" w:sz="4" w:space="0" w:color="auto"/>
              <w:bottom w:val="single" w:sz="4" w:space="0" w:color="auto"/>
              <w:right w:val="single" w:sz="4" w:space="0" w:color="auto"/>
            </w:tcBorders>
          </w:tcPr>
          <w:p w14:paraId="12382DA1" w14:textId="77777777" w:rsidR="002A11E4" w:rsidRPr="00D370D2" w:rsidRDefault="002A11E4" w:rsidP="002A11E4">
            <w:pPr>
              <w:widowControl/>
              <w:spacing w:before="120" w:after="120"/>
              <w:rPr>
                <w:noProof/>
              </w:rPr>
            </w:pPr>
            <w:r w:rsidRPr="00D370D2">
              <w:t>Združbe spužev na atlantskem zgornjem batialnem premešanem sedimentu</w:t>
            </w:r>
          </w:p>
        </w:tc>
        <w:tc>
          <w:tcPr>
            <w:tcW w:w="2073" w:type="dxa"/>
            <w:tcBorders>
              <w:top w:val="single" w:sz="4" w:space="0" w:color="auto"/>
              <w:left w:val="single" w:sz="4" w:space="0" w:color="auto"/>
              <w:bottom w:val="single" w:sz="4" w:space="0" w:color="auto"/>
              <w:right w:val="single" w:sz="4" w:space="0" w:color="auto"/>
            </w:tcBorders>
          </w:tcPr>
          <w:p w14:paraId="103B2241" w14:textId="77777777" w:rsidR="002A11E4" w:rsidRPr="00D370D2" w:rsidRDefault="002A11E4" w:rsidP="002A11E4">
            <w:pPr>
              <w:widowControl/>
              <w:spacing w:before="120" w:after="120"/>
              <w:rPr>
                <w:noProof/>
              </w:rPr>
            </w:pPr>
          </w:p>
        </w:tc>
      </w:tr>
      <w:tr w:rsidR="002A11E4" w:rsidRPr="00D370D2" w14:paraId="2EEC9A0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A710F72" w14:textId="77777777" w:rsidR="002A11E4" w:rsidRPr="00D370D2" w:rsidRDefault="002A11E4" w:rsidP="002A11E4">
            <w:pPr>
              <w:widowControl/>
              <w:spacing w:before="120" w:after="120"/>
              <w:rPr>
                <w:noProof/>
              </w:rPr>
            </w:pPr>
            <w:r w:rsidRPr="00D370D2">
              <w:t>ME623</w:t>
            </w:r>
          </w:p>
        </w:tc>
        <w:tc>
          <w:tcPr>
            <w:tcW w:w="6120" w:type="dxa"/>
            <w:gridSpan w:val="2"/>
            <w:tcBorders>
              <w:top w:val="single" w:sz="4" w:space="0" w:color="auto"/>
              <w:left w:val="single" w:sz="4" w:space="0" w:color="auto"/>
              <w:bottom w:val="single" w:sz="4" w:space="0" w:color="auto"/>
              <w:right w:val="single" w:sz="4" w:space="0" w:color="auto"/>
            </w:tcBorders>
          </w:tcPr>
          <w:p w14:paraId="2E6A476E" w14:textId="77777777" w:rsidR="002A11E4" w:rsidRPr="00D370D2" w:rsidRDefault="002A11E4" w:rsidP="002A11E4">
            <w:pPr>
              <w:widowControl/>
              <w:spacing w:before="120" w:after="120"/>
              <w:rPr>
                <w:noProof/>
              </w:rPr>
            </w:pPr>
            <w:r w:rsidRPr="00D370D2">
              <w:t>Združbe spužev na atlantskem zgornjem batialnem mulju</w:t>
            </w:r>
          </w:p>
        </w:tc>
        <w:tc>
          <w:tcPr>
            <w:tcW w:w="2073" w:type="dxa"/>
            <w:tcBorders>
              <w:top w:val="single" w:sz="4" w:space="0" w:color="auto"/>
              <w:left w:val="single" w:sz="4" w:space="0" w:color="auto"/>
              <w:bottom w:val="single" w:sz="4" w:space="0" w:color="auto"/>
              <w:right w:val="single" w:sz="4" w:space="0" w:color="auto"/>
            </w:tcBorders>
          </w:tcPr>
          <w:p w14:paraId="3E431796" w14:textId="77777777" w:rsidR="002A11E4" w:rsidRPr="00D370D2" w:rsidRDefault="002A11E4" w:rsidP="002A11E4">
            <w:pPr>
              <w:widowControl/>
              <w:spacing w:before="120" w:after="120"/>
              <w:rPr>
                <w:noProof/>
              </w:rPr>
            </w:pPr>
          </w:p>
        </w:tc>
      </w:tr>
      <w:tr w:rsidR="002A11E4" w:rsidRPr="00D370D2" w14:paraId="5CCBB94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5DEC647" w14:textId="77777777" w:rsidR="002A11E4" w:rsidRPr="00D370D2" w:rsidRDefault="002A11E4" w:rsidP="002A11E4">
            <w:pPr>
              <w:widowControl/>
              <w:spacing w:before="120" w:after="120"/>
              <w:rPr>
                <w:noProof/>
              </w:rPr>
            </w:pPr>
            <w:r w:rsidRPr="00D370D2">
              <w:t>ME624</w:t>
            </w:r>
          </w:p>
        </w:tc>
        <w:tc>
          <w:tcPr>
            <w:tcW w:w="6120" w:type="dxa"/>
            <w:gridSpan w:val="2"/>
            <w:tcBorders>
              <w:top w:val="single" w:sz="4" w:space="0" w:color="auto"/>
              <w:left w:val="single" w:sz="4" w:space="0" w:color="auto"/>
              <w:bottom w:val="single" w:sz="4" w:space="0" w:color="auto"/>
              <w:right w:val="single" w:sz="4" w:space="0" w:color="auto"/>
            </w:tcBorders>
          </w:tcPr>
          <w:p w14:paraId="0E697EAB" w14:textId="77777777" w:rsidR="002A11E4" w:rsidRPr="00D370D2" w:rsidRDefault="002A11E4" w:rsidP="002A11E4">
            <w:pPr>
              <w:widowControl/>
              <w:spacing w:before="120" w:after="120"/>
              <w:rPr>
                <w:noProof/>
              </w:rPr>
            </w:pPr>
            <w:r w:rsidRPr="00D370D2">
              <w:t>Pokončno koralno polje na atlantskem zgornjem batialnem mulju</w:t>
            </w:r>
          </w:p>
        </w:tc>
        <w:tc>
          <w:tcPr>
            <w:tcW w:w="2073" w:type="dxa"/>
            <w:tcBorders>
              <w:top w:val="single" w:sz="4" w:space="0" w:color="auto"/>
              <w:left w:val="single" w:sz="4" w:space="0" w:color="auto"/>
              <w:bottom w:val="single" w:sz="4" w:space="0" w:color="auto"/>
              <w:right w:val="single" w:sz="4" w:space="0" w:color="auto"/>
            </w:tcBorders>
          </w:tcPr>
          <w:p w14:paraId="002D16AE" w14:textId="77777777" w:rsidR="002A11E4" w:rsidRPr="00D370D2" w:rsidRDefault="002A11E4" w:rsidP="002A11E4">
            <w:pPr>
              <w:widowControl/>
              <w:spacing w:before="120" w:after="120"/>
              <w:rPr>
                <w:noProof/>
              </w:rPr>
            </w:pPr>
          </w:p>
        </w:tc>
      </w:tr>
      <w:tr w:rsidR="002A11E4" w:rsidRPr="00D370D2" w14:paraId="12223D4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E907946" w14:textId="77777777" w:rsidR="002A11E4" w:rsidRPr="00D370D2" w:rsidRDefault="002A11E4" w:rsidP="002A11E4">
            <w:pPr>
              <w:widowControl/>
              <w:spacing w:before="120" w:after="120"/>
              <w:rPr>
                <w:noProof/>
              </w:rPr>
            </w:pPr>
            <w:r w:rsidRPr="00D370D2">
              <w:t>MF121</w:t>
            </w:r>
          </w:p>
        </w:tc>
        <w:tc>
          <w:tcPr>
            <w:tcW w:w="6120" w:type="dxa"/>
            <w:gridSpan w:val="2"/>
            <w:tcBorders>
              <w:top w:val="single" w:sz="4" w:space="0" w:color="auto"/>
              <w:left w:val="single" w:sz="4" w:space="0" w:color="auto"/>
              <w:bottom w:val="single" w:sz="4" w:space="0" w:color="auto"/>
              <w:right w:val="single" w:sz="4" w:space="0" w:color="auto"/>
            </w:tcBorders>
          </w:tcPr>
          <w:p w14:paraId="57891A11" w14:textId="77777777" w:rsidR="002A11E4" w:rsidRPr="00D370D2" w:rsidRDefault="002A11E4" w:rsidP="002A11E4">
            <w:pPr>
              <w:widowControl/>
              <w:spacing w:before="120" w:after="120"/>
              <w:rPr>
                <w:noProof/>
              </w:rPr>
            </w:pPr>
            <w:r w:rsidRPr="00D370D2">
              <w:t>Mešana mrzlovodna koralna skupnost na atlantskem spodnjem batialnem kamnitem dnu</w:t>
            </w:r>
          </w:p>
        </w:tc>
        <w:tc>
          <w:tcPr>
            <w:tcW w:w="2073" w:type="dxa"/>
            <w:tcBorders>
              <w:top w:val="single" w:sz="4" w:space="0" w:color="auto"/>
              <w:left w:val="single" w:sz="4" w:space="0" w:color="auto"/>
              <w:bottom w:val="single" w:sz="4" w:space="0" w:color="auto"/>
              <w:right w:val="single" w:sz="4" w:space="0" w:color="auto"/>
            </w:tcBorders>
          </w:tcPr>
          <w:p w14:paraId="41B9DB63" w14:textId="77777777" w:rsidR="002A11E4" w:rsidRPr="00D370D2" w:rsidRDefault="002A11E4" w:rsidP="002A11E4">
            <w:pPr>
              <w:widowControl/>
              <w:spacing w:before="120" w:after="120"/>
              <w:rPr>
                <w:noProof/>
              </w:rPr>
            </w:pPr>
            <w:r w:rsidRPr="00D370D2">
              <w:t>1170</w:t>
            </w:r>
          </w:p>
        </w:tc>
      </w:tr>
      <w:tr w:rsidR="002A11E4" w:rsidRPr="00D370D2" w14:paraId="41BDA37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696B918" w14:textId="77777777" w:rsidR="002A11E4" w:rsidRPr="00D370D2" w:rsidRDefault="002A11E4" w:rsidP="002A11E4">
            <w:pPr>
              <w:widowControl/>
              <w:spacing w:before="120" w:after="120"/>
              <w:rPr>
                <w:noProof/>
              </w:rPr>
            </w:pPr>
            <w:r w:rsidRPr="00D370D2">
              <w:t>MF221</w:t>
            </w:r>
          </w:p>
        </w:tc>
        <w:tc>
          <w:tcPr>
            <w:tcW w:w="6120" w:type="dxa"/>
            <w:gridSpan w:val="2"/>
            <w:tcBorders>
              <w:top w:val="single" w:sz="4" w:space="0" w:color="auto"/>
              <w:left w:val="single" w:sz="4" w:space="0" w:color="auto"/>
              <w:bottom w:val="single" w:sz="4" w:space="0" w:color="auto"/>
              <w:right w:val="single" w:sz="4" w:space="0" w:color="auto"/>
            </w:tcBorders>
          </w:tcPr>
          <w:p w14:paraId="1F47ACCE" w14:textId="77777777" w:rsidR="002A11E4" w:rsidRPr="00D370D2" w:rsidRDefault="002A11E4" w:rsidP="002A11E4">
            <w:pPr>
              <w:widowControl/>
              <w:spacing w:before="120" w:after="120"/>
              <w:rPr>
                <w:noProof/>
              </w:rPr>
            </w:pPr>
            <w:r w:rsidRPr="00D370D2">
              <w:t>Atlantski spodnji batialni mrzlovodni koralni greben</w:t>
            </w:r>
          </w:p>
        </w:tc>
        <w:tc>
          <w:tcPr>
            <w:tcW w:w="2073" w:type="dxa"/>
            <w:tcBorders>
              <w:top w:val="single" w:sz="4" w:space="0" w:color="auto"/>
              <w:left w:val="single" w:sz="4" w:space="0" w:color="auto"/>
              <w:bottom w:val="single" w:sz="4" w:space="0" w:color="auto"/>
              <w:right w:val="single" w:sz="4" w:space="0" w:color="auto"/>
            </w:tcBorders>
          </w:tcPr>
          <w:p w14:paraId="1BBD2192" w14:textId="77777777" w:rsidR="002A11E4" w:rsidRPr="00D370D2" w:rsidRDefault="002A11E4" w:rsidP="002A11E4">
            <w:pPr>
              <w:widowControl/>
              <w:spacing w:before="120" w:after="120"/>
              <w:rPr>
                <w:noProof/>
              </w:rPr>
            </w:pPr>
            <w:r w:rsidRPr="00D370D2">
              <w:t>1170</w:t>
            </w:r>
          </w:p>
        </w:tc>
      </w:tr>
      <w:tr w:rsidR="002A11E4" w:rsidRPr="00D370D2" w14:paraId="1AEE2006"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362797" w14:textId="77777777" w:rsidR="002A11E4" w:rsidRPr="00D370D2" w:rsidRDefault="002A11E4" w:rsidP="002A11E4">
            <w:pPr>
              <w:widowControl/>
              <w:spacing w:before="120" w:after="120"/>
              <w:rPr>
                <w:noProof/>
              </w:rPr>
            </w:pPr>
            <w:r w:rsidRPr="00D370D2">
              <w:t>MF321</w:t>
            </w:r>
          </w:p>
        </w:tc>
        <w:tc>
          <w:tcPr>
            <w:tcW w:w="6120" w:type="dxa"/>
            <w:gridSpan w:val="2"/>
            <w:tcBorders>
              <w:top w:val="single" w:sz="4" w:space="0" w:color="auto"/>
              <w:left w:val="single" w:sz="4" w:space="0" w:color="auto"/>
              <w:bottom w:val="single" w:sz="4" w:space="0" w:color="auto"/>
              <w:right w:val="single" w:sz="4" w:space="0" w:color="auto"/>
            </w:tcBorders>
          </w:tcPr>
          <w:p w14:paraId="6F998745" w14:textId="77777777" w:rsidR="002A11E4" w:rsidRPr="00D370D2" w:rsidRDefault="002A11E4" w:rsidP="002A11E4">
            <w:pPr>
              <w:widowControl/>
              <w:spacing w:before="120" w:after="120"/>
              <w:rPr>
                <w:noProof/>
              </w:rPr>
            </w:pPr>
            <w:r w:rsidRPr="00D370D2">
              <w:t>Mešana mrzlovodna koralna skupnost na atlantskem spodnjem batialnem grobem sedimentu</w:t>
            </w:r>
          </w:p>
        </w:tc>
        <w:tc>
          <w:tcPr>
            <w:tcW w:w="2073" w:type="dxa"/>
            <w:tcBorders>
              <w:top w:val="single" w:sz="4" w:space="0" w:color="auto"/>
              <w:left w:val="single" w:sz="4" w:space="0" w:color="auto"/>
              <w:bottom w:val="single" w:sz="4" w:space="0" w:color="auto"/>
              <w:right w:val="single" w:sz="4" w:space="0" w:color="auto"/>
            </w:tcBorders>
          </w:tcPr>
          <w:p w14:paraId="6FE763D7" w14:textId="77777777" w:rsidR="002A11E4" w:rsidRPr="00D370D2" w:rsidRDefault="002A11E4" w:rsidP="002A11E4">
            <w:pPr>
              <w:widowControl/>
              <w:spacing w:before="120" w:after="120"/>
              <w:rPr>
                <w:noProof/>
              </w:rPr>
            </w:pPr>
          </w:p>
        </w:tc>
      </w:tr>
      <w:tr w:rsidR="002A11E4" w:rsidRPr="00D370D2" w14:paraId="2652682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C4F55D4" w14:textId="77777777" w:rsidR="002A11E4" w:rsidRPr="00D370D2" w:rsidRDefault="002A11E4" w:rsidP="002A11E4">
            <w:pPr>
              <w:widowControl/>
              <w:spacing w:before="120" w:after="120"/>
              <w:rPr>
                <w:noProof/>
              </w:rPr>
            </w:pPr>
            <w:r w:rsidRPr="00D370D2">
              <w:t>MF622</w:t>
            </w:r>
          </w:p>
        </w:tc>
        <w:tc>
          <w:tcPr>
            <w:tcW w:w="6120" w:type="dxa"/>
            <w:gridSpan w:val="2"/>
            <w:tcBorders>
              <w:top w:val="single" w:sz="4" w:space="0" w:color="auto"/>
              <w:left w:val="single" w:sz="4" w:space="0" w:color="auto"/>
              <w:bottom w:val="single" w:sz="4" w:space="0" w:color="auto"/>
              <w:right w:val="single" w:sz="4" w:space="0" w:color="auto"/>
            </w:tcBorders>
          </w:tcPr>
          <w:p w14:paraId="4A9C8314" w14:textId="77777777" w:rsidR="002A11E4" w:rsidRPr="00D370D2" w:rsidRDefault="002A11E4" w:rsidP="002A11E4">
            <w:pPr>
              <w:widowControl/>
              <w:spacing w:before="120" w:after="120"/>
              <w:rPr>
                <w:noProof/>
              </w:rPr>
            </w:pPr>
            <w:r w:rsidRPr="00D370D2">
              <w:t>Združbe spužev na atlantskem spodnjem batialnem mulju</w:t>
            </w:r>
          </w:p>
        </w:tc>
        <w:tc>
          <w:tcPr>
            <w:tcW w:w="2073" w:type="dxa"/>
            <w:tcBorders>
              <w:top w:val="single" w:sz="4" w:space="0" w:color="auto"/>
              <w:left w:val="single" w:sz="4" w:space="0" w:color="auto"/>
              <w:bottom w:val="single" w:sz="4" w:space="0" w:color="auto"/>
              <w:right w:val="single" w:sz="4" w:space="0" w:color="auto"/>
            </w:tcBorders>
          </w:tcPr>
          <w:p w14:paraId="715D60AB" w14:textId="77777777" w:rsidR="002A11E4" w:rsidRPr="00D370D2" w:rsidRDefault="002A11E4" w:rsidP="002A11E4">
            <w:pPr>
              <w:widowControl/>
              <w:spacing w:before="120" w:after="120"/>
              <w:rPr>
                <w:noProof/>
              </w:rPr>
            </w:pPr>
          </w:p>
        </w:tc>
      </w:tr>
      <w:tr w:rsidR="002A11E4" w:rsidRPr="00D370D2" w14:paraId="3A40BB46"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714B99" w14:textId="77777777" w:rsidR="002A11E4" w:rsidRPr="00D370D2" w:rsidRDefault="002A11E4" w:rsidP="002A11E4">
            <w:pPr>
              <w:widowControl/>
              <w:spacing w:before="120" w:after="120"/>
              <w:rPr>
                <w:noProof/>
              </w:rPr>
            </w:pPr>
            <w:r w:rsidRPr="00D370D2">
              <w:t>MF623</w:t>
            </w:r>
          </w:p>
        </w:tc>
        <w:tc>
          <w:tcPr>
            <w:tcW w:w="6120" w:type="dxa"/>
            <w:gridSpan w:val="2"/>
            <w:tcBorders>
              <w:top w:val="single" w:sz="4" w:space="0" w:color="auto"/>
              <w:left w:val="single" w:sz="4" w:space="0" w:color="auto"/>
              <w:bottom w:val="single" w:sz="4" w:space="0" w:color="auto"/>
              <w:right w:val="single" w:sz="4" w:space="0" w:color="auto"/>
            </w:tcBorders>
          </w:tcPr>
          <w:p w14:paraId="0F6DFA5C" w14:textId="77777777" w:rsidR="002A11E4" w:rsidRPr="00D370D2" w:rsidRDefault="002A11E4" w:rsidP="002A11E4">
            <w:pPr>
              <w:widowControl/>
              <w:spacing w:before="120" w:after="120"/>
              <w:rPr>
                <w:noProof/>
              </w:rPr>
            </w:pPr>
            <w:r w:rsidRPr="00D370D2">
              <w:t>Pokončno koralno polje na atlantskem spodnjem batialnem mulju</w:t>
            </w:r>
          </w:p>
        </w:tc>
        <w:tc>
          <w:tcPr>
            <w:tcW w:w="2073" w:type="dxa"/>
            <w:tcBorders>
              <w:top w:val="single" w:sz="4" w:space="0" w:color="auto"/>
              <w:left w:val="single" w:sz="4" w:space="0" w:color="auto"/>
              <w:bottom w:val="single" w:sz="4" w:space="0" w:color="auto"/>
              <w:right w:val="single" w:sz="4" w:space="0" w:color="auto"/>
            </w:tcBorders>
          </w:tcPr>
          <w:p w14:paraId="092A63BB" w14:textId="77777777" w:rsidR="002A11E4" w:rsidRPr="00D370D2" w:rsidRDefault="002A11E4" w:rsidP="002A11E4">
            <w:pPr>
              <w:widowControl/>
              <w:spacing w:before="120" w:after="120"/>
              <w:rPr>
                <w:noProof/>
              </w:rPr>
            </w:pPr>
          </w:p>
        </w:tc>
      </w:tr>
      <w:tr w:rsidR="002A11E4" w:rsidRPr="00D370D2" w14:paraId="3407230E"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05D4B10" w14:textId="77777777" w:rsidR="002A11E4" w:rsidRPr="00D370D2" w:rsidRDefault="002A11E4" w:rsidP="002A11E4">
            <w:pPr>
              <w:widowControl/>
              <w:spacing w:before="120" w:after="120"/>
              <w:rPr>
                <w:b/>
                <w:noProof/>
              </w:rPr>
            </w:pPr>
            <w:r w:rsidRPr="00D370D2">
              <w:rPr>
                <w:b/>
              </w:rPr>
              <w:t>Baltsko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6158E75" w14:textId="77777777" w:rsidR="002A11E4" w:rsidRPr="00D370D2" w:rsidRDefault="002A11E4" w:rsidP="002A11E4">
            <w:pPr>
              <w:widowControl/>
              <w:spacing w:before="120" w:after="120"/>
              <w:rPr>
                <w:b/>
                <w:noProof/>
              </w:rPr>
            </w:pPr>
          </w:p>
        </w:tc>
      </w:tr>
      <w:tr w:rsidR="002A11E4" w:rsidRPr="00D370D2" w14:paraId="245C4F1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10D89001" w14:textId="77777777" w:rsidR="002A11E4" w:rsidRPr="00D370D2" w:rsidRDefault="002A11E4" w:rsidP="002A11E4">
            <w:pPr>
              <w:widowControl/>
              <w:spacing w:before="120" w:after="120"/>
              <w:rPr>
                <w:noProof/>
              </w:rPr>
            </w:pPr>
            <w:r w:rsidRPr="00D370D2">
              <w:t>MB138</w:t>
            </w:r>
          </w:p>
        </w:tc>
        <w:tc>
          <w:tcPr>
            <w:tcW w:w="6120" w:type="dxa"/>
            <w:gridSpan w:val="2"/>
            <w:tcBorders>
              <w:top w:val="single" w:sz="4" w:space="0" w:color="auto"/>
              <w:left w:val="single" w:sz="4" w:space="0" w:color="auto"/>
              <w:bottom w:val="single" w:sz="4" w:space="0" w:color="auto"/>
              <w:right w:val="single" w:sz="4" w:space="0" w:color="auto"/>
            </w:tcBorders>
            <w:hideMark/>
          </w:tcPr>
          <w:p w14:paraId="5F192784" w14:textId="77777777" w:rsidR="002A11E4" w:rsidRPr="00D370D2" w:rsidRDefault="002A11E4" w:rsidP="002A11E4">
            <w:pPr>
              <w:widowControl/>
              <w:spacing w:before="120" w:after="120"/>
              <w:rPr>
                <w:noProof/>
              </w:rPr>
            </w:pPr>
            <w:r w:rsidRPr="00D370D2">
              <w:t>Baltsko infralitoralno kamnito dno in balvani, za katere so značilni epibentoški spuži</w:t>
            </w:r>
          </w:p>
        </w:tc>
        <w:tc>
          <w:tcPr>
            <w:tcW w:w="2073" w:type="dxa"/>
            <w:tcBorders>
              <w:top w:val="single" w:sz="4" w:space="0" w:color="auto"/>
              <w:left w:val="single" w:sz="4" w:space="0" w:color="auto"/>
              <w:bottom w:val="single" w:sz="4" w:space="0" w:color="auto"/>
              <w:right w:val="single" w:sz="4" w:space="0" w:color="auto"/>
            </w:tcBorders>
          </w:tcPr>
          <w:p w14:paraId="630DD2C9" w14:textId="77777777" w:rsidR="002A11E4" w:rsidRPr="00D370D2" w:rsidRDefault="002A11E4" w:rsidP="002A11E4">
            <w:pPr>
              <w:widowControl/>
              <w:spacing w:before="120" w:after="120"/>
              <w:rPr>
                <w:noProof/>
              </w:rPr>
            </w:pPr>
            <w:r w:rsidRPr="00D370D2">
              <w:t>1170; 1160</w:t>
            </w:r>
          </w:p>
        </w:tc>
      </w:tr>
      <w:tr w:rsidR="002A11E4" w:rsidRPr="00D370D2" w14:paraId="1076897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4524E84" w14:textId="77777777" w:rsidR="002A11E4" w:rsidRPr="00D370D2" w:rsidRDefault="002A11E4" w:rsidP="002A11E4">
            <w:pPr>
              <w:widowControl/>
              <w:spacing w:before="120" w:after="120"/>
              <w:rPr>
                <w:noProof/>
              </w:rPr>
            </w:pPr>
            <w:r w:rsidRPr="00D370D2">
              <w:t>MB43A</w:t>
            </w:r>
          </w:p>
        </w:tc>
        <w:tc>
          <w:tcPr>
            <w:tcW w:w="6120" w:type="dxa"/>
            <w:gridSpan w:val="2"/>
            <w:tcBorders>
              <w:top w:val="single" w:sz="4" w:space="0" w:color="auto"/>
              <w:left w:val="single" w:sz="4" w:space="0" w:color="auto"/>
              <w:bottom w:val="single" w:sz="4" w:space="0" w:color="auto"/>
              <w:right w:val="single" w:sz="4" w:space="0" w:color="auto"/>
            </w:tcBorders>
          </w:tcPr>
          <w:p w14:paraId="649AE3C9" w14:textId="77777777" w:rsidR="002A11E4" w:rsidRPr="00D370D2" w:rsidRDefault="002A11E4" w:rsidP="002A11E4">
            <w:pPr>
              <w:widowControl/>
              <w:spacing w:before="120" w:after="120"/>
              <w:rPr>
                <w:noProof/>
              </w:rPr>
            </w:pPr>
            <w:r w:rsidRPr="00D370D2">
              <w:t>Baltski infralitoralni premešani sediment, za katerega so značilni epibentoški spuži (</w:t>
            </w:r>
            <w:r w:rsidRPr="00D370D2">
              <w:rPr>
                <w:i/>
                <w:iCs/>
              </w:rPr>
              <w:t>Porifera</w:t>
            </w:r>
            <w:r w:rsidRPr="00D370D2">
              <w:t>)</w:t>
            </w:r>
          </w:p>
        </w:tc>
        <w:tc>
          <w:tcPr>
            <w:tcW w:w="2073" w:type="dxa"/>
            <w:tcBorders>
              <w:top w:val="single" w:sz="4" w:space="0" w:color="auto"/>
              <w:left w:val="single" w:sz="4" w:space="0" w:color="auto"/>
              <w:bottom w:val="single" w:sz="4" w:space="0" w:color="auto"/>
              <w:right w:val="single" w:sz="4" w:space="0" w:color="auto"/>
            </w:tcBorders>
          </w:tcPr>
          <w:p w14:paraId="25217AF3" w14:textId="77777777" w:rsidR="002A11E4" w:rsidRPr="00D370D2" w:rsidRDefault="002A11E4" w:rsidP="002A11E4">
            <w:pPr>
              <w:widowControl/>
              <w:spacing w:before="120" w:after="120"/>
              <w:rPr>
                <w:noProof/>
              </w:rPr>
            </w:pPr>
            <w:r w:rsidRPr="00D370D2">
              <w:t>1160; 1170</w:t>
            </w:r>
          </w:p>
        </w:tc>
      </w:tr>
      <w:tr w:rsidR="002A11E4" w:rsidRPr="00D370D2" w14:paraId="0A1CC1D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E84046E" w14:textId="77777777" w:rsidR="002A11E4" w:rsidRPr="00D370D2" w:rsidRDefault="002A11E4" w:rsidP="002A11E4">
            <w:pPr>
              <w:widowControl/>
              <w:spacing w:before="120" w:after="120"/>
              <w:rPr>
                <w:noProof/>
              </w:rPr>
            </w:pPr>
            <w:r w:rsidRPr="00D370D2">
              <w:t>MC133</w:t>
            </w:r>
          </w:p>
        </w:tc>
        <w:tc>
          <w:tcPr>
            <w:tcW w:w="6120" w:type="dxa"/>
            <w:gridSpan w:val="2"/>
            <w:tcBorders>
              <w:top w:val="single" w:sz="4" w:space="0" w:color="auto"/>
              <w:left w:val="single" w:sz="4" w:space="0" w:color="auto"/>
              <w:bottom w:val="single" w:sz="4" w:space="0" w:color="auto"/>
              <w:right w:val="single" w:sz="4" w:space="0" w:color="auto"/>
            </w:tcBorders>
          </w:tcPr>
          <w:p w14:paraId="19AAA8E9" w14:textId="77777777" w:rsidR="002A11E4" w:rsidRPr="00D370D2" w:rsidRDefault="002A11E4" w:rsidP="002A11E4">
            <w:pPr>
              <w:widowControl/>
              <w:spacing w:before="120" w:after="120"/>
              <w:rPr>
                <w:noProof/>
              </w:rPr>
            </w:pPr>
            <w:r w:rsidRPr="00D370D2">
              <w:t>Baltsko cirkalitoralno kamnito dno in balvani, za katere so značilni epibentoški ožigalkarji</w:t>
            </w:r>
          </w:p>
        </w:tc>
        <w:tc>
          <w:tcPr>
            <w:tcW w:w="2073" w:type="dxa"/>
            <w:tcBorders>
              <w:top w:val="single" w:sz="4" w:space="0" w:color="auto"/>
              <w:left w:val="single" w:sz="4" w:space="0" w:color="auto"/>
              <w:bottom w:val="single" w:sz="4" w:space="0" w:color="auto"/>
              <w:right w:val="single" w:sz="4" w:space="0" w:color="auto"/>
            </w:tcBorders>
          </w:tcPr>
          <w:p w14:paraId="431EA7EB" w14:textId="77777777" w:rsidR="002A11E4" w:rsidRPr="00D370D2" w:rsidRDefault="002A11E4" w:rsidP="002A11E4">
            <w:pPr>
              <w:widowControl/>
              <w:spacing w:before="120" w:after="120"/>
              <w:rPr>
                <w:noProof/>
              </w:rPr>
            </w:pPr>
            <w:r w:rsidRPr="00D370D2">
              <w:t>1170; 1160</w:t>
            </w:r>
          </w:p>
        </w:tc>
      </w:tr>
      <w:tr w:rsidR="002A11E4" w:rsidRPr="00D370D2" w14:paraId="1462C976"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C44CB98" w14:textId="77777777" w:rsidR="002A11E4" w:rsidRPr="00D370D2" w:rsidRDefault="002A11E4" w:rsidP="002A11E4">
            <w:pPr>
              <w:widowControl/>
              <w:spacing w:before="120" w:after="120"/>
              <w:rPr>
                <w:noProof/>
              </w:rPr>
            </w:pPr>
            <w:r w:rsidRPr="00D370D2">
              <w:t>MC136</w:t>
            </w:r>
          </w:p>
        </w:tc>
        <w:tc>
          <w:tcPr>
            <w:tcW w:w="6120" w:type="dxa"/>
            <w:gridSpan w:val="2"/>
            <w:tcBorders>
              <w:top w:val="single" w:sz="4" w:space="0" w:color="auto"/>
              <w:left w:val="single" w:sz="4" w:space="0" w:color="auto"/>
              <w:bottom w:val="single" w:sz="4" w:space="0" w:color="auto"/>
              <w:right w:val="single" w:sz="4" w:space="0" w:color="auto"/>
            </w:tcBorders>
            <w:hideMark/>
          </w:tcPr>
          <w:p w14:paraId="46433712" w14:textId="77777777" w:rsidR="002A11E4" w:rsidRPr="00D370D2" w:rsidRDefault="002A11E4" w:rsidP="002A11E4">
            <w:pPr>
              <w:widowControl/>
              <w:spacing w:before="120" w:after="120"/>
              <w:rPr>
                <w:noProof/>
              </w:rPr>
            </w:pPr>
            <w:r w:rsidRPr="00D370D2">
              <w:t>Baltsko cirkalitoralno kamnito dno in balvani, za katere so značilni epibentoški spuži</w:t>
            </w:r>
          </w:p>
        </w:tc>
        <w:tc>
          <w:tcPr>
            <w:tcW w:w="2073" w:type="dxa"/>
            <w:tcBorders>
              <w:top w:val="single" w:sz="4" w:space="0" w:color="auto"/>
              <w:left w:val="single" w:sz="4" w:space="0" w:color="auto"/>
              <w:bottom w:val="single" w:sz="4" w:space="0" w:color="auto"/>
              <w:right w:val="single" w:sz="4" w:space="0" w:color="auto"/>
            </w:tcBorders>
          </w:tcPr>
          <w:p w14:paraId="1BA497DD" w14:textId="77777777" w:rsidR="002A11E4" w:rsidRPr="00D370D2" w:rsidRDefault="002A11E4" w:rsidP="002A11E4">
            <w:pPr>
              <w:widowControl/>
              <w:spacing w:before="120" w:after="120"/>
              <w:rPr>
                <w:noProof/>
              </w:rPr>
            </w:pPr>
            <w:r w:rsidRPr="00D370D2">
              <w:t>1170; 1160</w:t>
            </w:r>
          </w:p>
        </w:tc>
      </w:tr>
      <w:tr w:rsidR="002A11E4" w:rsidRPr="00D370D2" w14:paraId="24E80539"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CD774FB" w14:textId="77777777" w:rsidR="002A11E4" w:rsidRPr="00D370D2" w:rsidRDefault="002A11E4" w:rsidP="002A11E4">
            <w:pPr>
              <w:widowControl/>
              <w:spacing w:before="120" w:after="120"/>
              <w:rPr>
                <w:noProof/>
              </w:rPr>
            </w:pPr>
            <w:r w:rsidRPr="00D370D2">
              <w:t>MC433</w:t>
            </w:r>
          </w:p>
        </w:tc>
        <w:tc>
          <w:tcPr>
            <w:tcW w:w="6120" w:type="dxa"/>
            <w:gridSpan w:val="2"/>
            <w:tcBorders>
              <w:top w:val="single" w:sz="4" w:space="0" w:color="auto"/>
              <w:left w:val="single" w:sz="4" w:space="0" w:color="auto"/>
              <w:bottom w:val="single" w:sz="4" w:space="0" w:color="auto"/>
              <w:right w:val="single" w:sz="4" w:space="0" w:color="auto"/>
            </w:tcBorders>
          </w:tcPr>
          <w:p w14:paraId="60AF951A" w14:textId="77777777" w:rsidR="002A11E4" w:rsidRPr="00D370D2" w:rsidRDefault="002A11E4" w:rsidP="002A11E4">
            <w:pPr>
              <w:widowControl/>
              <w:spacing w:before="120" w:after="120"/>
              <w:rPr>
                <w:noProof/>
              </w:rPr>
            </w:pPr>
            <w:r w:rsidRPr="00D370D2">
              <w:t>Baltski cirkalitoralni premešani sediment, za katerega so značilni epibentoški ožigalkarji</w:t>
            </w:r>
          </w:p>
        </w:tc>
        <w:tc>
          <w:tcPr>
            <w:tcW w:w="2073" w:type="dxa"/>
            <w:tcBorders>
              <w:top w:val="single" w:sz="4" w:space="0" w:color="auto"/>
              <w:left w:val="single" w:sz="4" w:space="0" w:color="auto"/>
              <w:bottom w:val="single" w:sz="4" w:space="0" w:color="auto"/>
              <w:right w:val="single" w:sz="4" w:space="0" w:color="auto"/>
            </w:tcBorders>
          </w:tcPr>
          <w:p w14:paraId="4AF7F111" w14:textId="77777777" w:rsidR="002A11E4" w:rsidRPr="00D370D2" w:rsidRDefault="002A11E4" w:rsidP="002A11E4">
            <w:pPr>
              <w:widowControl/>
              <w:spacing w:before="120" w:after="120"/>
              <w:rPr>
                <w:noProof/>
              </w:rPr>
            </w:pPr>
            <w:r w:rsidRPr="00D370D2">
              <w:t>1160; 1170</w:t>
            </w:r>
          </w:p>
        </w:tc>
      </w:tr>
      <w:tr w:rsidR="002A11E4" w:rsidRPr="00D370D2" w14:paraId="21A4BFA2"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41D32B2" w14:textId="77777777" w:rsidR="002A11E4" w:rsidRPr="00D370D2" w:rsidRDefault="002A11E4" w:rsidP="002A11E4">
            <w:pPr>
              <w:widowControl/>
              <w:spacing w:before="120" w:after="120"/>
              <w:rPr>
                <w:noProof/>
              </w:rPr>
            </w:pPr>
            <w:r w:rsidRPr="00D370D2">
              <w:t>MC436</w:t>
            </w:r>
          </w:p>
        </w:tc>
        <w:tc>
          <w:tcPr>
            <w:tcW w:w="6120" w:type="dxa"/>
            <w:gridSpan w:val="2"/>
            <w:tcBorders>
              <w:top w:val="single" w:sz="4" w:space="0" w:color="auto"/>
              <w:left w:val="single" w:sz="4" w:space="0" w:color="auto"/>
              <w:bottom w:val="single" w:sz="4" w:space="0" w:color="auto"/>
              <w:right w:val="single" w:sz="4" w:space="0" w:color="auto"/>
            </w:tcBorders>
          </w:tcPr>
          <w:p w14:paraId="1F2ED273" w14:textId="77777777" w:rsidR="002A11E4" w:rsidRPr="00D370D2" w:rsidRDefault="002A11E4" w:rsidP="002A11E4">
            <w:pPr>
              <w:widowControl/>
              <w:spacing w:before="120" w:after="120"/>
              <w:rPr>
                <w:noProof/>
              </w:rPr>
            </w:pPr>
            <w:r w:rsidRPr="00D370D2">
              <w:t>Baltski cirkalitoralni premešani sediment, za katerega so značilni epibentoški spuži</w:t>
            </w:r>
          </w:p>
        </w:tc>
        <w:tc>
          <w:tcPr>
            <w:tcW w:w="2073" w:type="dxa"/>
            <w:tcBorders>
              <w:top w:val="single" w:sz="4" w:space="0" w:color="auto"/>
              <w:left w:val="single" w:sz="4" w:space="0" w:color="auto"/>
              <w:bottom w:val="single" w:sz="4" w:space="0" w:color="auto"/>
              <w:right w:val="single" w:sz="4" w:space="0" w:color="auto"/>
            </w:tcBorders>
          </w:tcPr>
          <w:p w14:paraId="624C3BF3" w14:textId="77777777" w:rsidR="002A11E4" w:rsidRPr="00D370D2" w:rsidRDefault="002A11E4" w:rsidP="002A11E4">
            <w:pPr>
              <w:widowControl/>
              <w:spacing w:before="120" w:after="120"/>
              <w:rPr>
                <w:noProof/>
              </w:rPr>
            </w:pPr>
            <w:r w:rsidRPr="00D370D2">
              <w:t>1160</w:t>
            </w:r>
          </w:p>
        </w:tc>
      </w:tr>
      <w:tr w:rsidR="002A11E4" w:rsidRPr="00D370D2" w14:paraId="5AD67D0C"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485861F9" w14:textId="77777777" w:rsidR="002A11E4" w:rsidRPr="00D370D2" w:rsidRDefault="002A11E4" w:rsidP="002A11E4">
            <w:pPr>
              <w:widowControl/>
              <w:spacing w:before="120" w:after="120"/>
              <w:rPr>
                <w:b/>
                <w:noProof/>
              </w:rPr>
            </w:pPr>
            <w:r w:rsidRPr="00D370D2">
              <w:rPr>
                <w:b/>
              </w:rPr>
              <w:t>Črno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01B3692C" w14:textId="77777777" w:rsidR="002A11E4" w:rsidRPr="00D370D2" w:rsidRDefault="002A11E4" w:rsidP="002A11E4">
            <w:pPr>
              <w:widowControl/>
              <w:spacing w:before="120" w:after="120"/>
              <w:rPr>
                <w:b/>
                <w:noProof/>
              </w:rPr>
            </w:pPr>
          </w:p>
        </w:tc>
      </w:tr>
      <w:tr w:rsidR="002A11E4" w:rsidRPr="00D370D2" w14:paraId="0263EB7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1881AD0" w14:textId="77777777" w:rsidR="002A11E4" w:rsidRPr="00D370D2" w:rsidRDefault="002A11E4" w:rsidP="002A11E4">
            <w:pPr>
              <w:widowControl/>
              <w:spacing w:before="120" w:after="120"/>
              <w:rPr>
                <w:noProof/>
              </w:rPr>
            </w:pPr>
            <w:r w:rsidRPr="00D370D2">
              <w:t>MD24</w:t>
            </w:r>
          </w:p>
        </w:tc>
        <w:tc>
          <w:tcPr>
            <w:tcW w:w="6040" w:type="dxa"/>
            <w:tcBorders>
              <w:top w:val="single" w:sz="4" w:space="0" w:color="auto"/>
              <w:left w:val="single" w:sz="4" w:space="0" w:color="auto"/>
              <w:bottom w:val="single" w:sz="4" w:space="0" w:color="auto"/>
              <w:right w:val="single" w:sz="4" w:space="0" w:color="auto"/>
            </w:tcBorders>
            <w:hideMark/>
          </w:tcPr>
          <w:p w14:paraId="0D798C29" w14:textId="77777777" w:rsidR="002A11E4" w:rsidRPr="00D370D2" w:rsidRDefault="002A11E4" w:rsidP="002A11E4">
            <w:pPr>
              <w:widowControl/>
              <w:spacing w:before="120" w:after="120"/>
              <w:rPr>
                <w:noProof/>
              </w:rPr>
            </w:pPr>
            <w:r w:rsidRPr="00D370D2">
              <w:t>Črnomorski cirkalitoralni biogeni habitati odprtih voda</w:t>
            </w:r>
          </w:p>
        </w:tc>
        <w:tc>
          <w:tcPr>
            <w:tcW w:w="2073" w:type="dxa"/>
            <w:tcBorders>
              <w:top w:val="single" w:sz="4" w:space="0" w:color="auto"/>
              <w:left w:val="single" w:sz="4" w:space="0" w:color="auto"/>
              <w:bottom w:val="single" w:sz="4" w:space="0" w:color="auto"/>
              <w:right w:val="single" w:sz="4" w:space="0" w:color="auto"/>
            </w:tcBorders>
          </w:tcPr>
          <w:p w14:paraId="0B02B845" w14:textId="77777777" w:rsidR="002A11E4" w:rsidRPr="00D370D2" w:rsidRDefault="002A11E4" w:rsidP="002A11E4">
            <w:pPr>
              <w:widowControl/>
              <w:spacing w:before="120" w:after="120"/>
              <w:rPr>
                <w:noProof/>
              </w:rPr>
            </w:pPr>
            <w:r w:rsidRPr="00D370D2">
              <w:t>1170</w:t>
            </w:r>
          </w:p>
        </w:tc>
      </w:tr>
      <w:tr w:rsidR="002A11E4" w:rsidRPr="00D370D2" w14:paraId="7B1CC488"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E4CD0C7" w14:textId="77777777" w:rsidR="002A11E4" w:rsidRPr="00D370D2" w:rsidRDefault="002A11E4" w:rsidP="002A11E4">
            <w:pPr>
              <w:widowControl/>
              <w:spacing w:before="120" w:after="120"/>
              <w:rPr>
                <w:noProof/>
              </w:rPr>
            </w:pPr>
            <w:r w:rsidRPr="00D370D2">
              <w:t>ME14</w:t>
            </w:r>
          </w:p>
        </w:tc>
        <w:tc>
          <w:tcPr>
            <w:tcW w:w="6040" w:type="dxa"/>
            <w:tcBorders>
              <w:top w:val="single" w:sz="4" w:space="0" w:color="auto"/>
              <w:left w:val="single" w:sz="4" w:space="0" w:color="auto"/>
              <w:bottom w:val="single" w:sz="4" w:space="0" w:color="auto"/>
              <w:right w:val="single" w:sz="4" w:space="0" w:color="auto"/>
            </w:tcBorders>
          </w:tcPr>
          <w:p w14:paraId="73F24400" w14:textId="77777777" w:rsidR="002A11E4" w:rsidRPr="00D370D2" w:rsidRDefault="002A11E4" w:rsidP="002A11E4">
            <w:pPr>
              <w:widowControl/>
              <w:spacing w:before="120" w:after="120"/>
              <w:rPr>
                <w:noProof/>
              </w:rPr>
            </w:pPr>
            <w:r w:rsidRPr="00D370D2">
              <w:t>Črnomorsko zgornje batialno kamnito dno</w:t>
            </w:r>
          </w:p>
        </w:tc>
        <w:tc>
          <w:tcPr>
            <w:tcW w:w="2073" w:type="dxa"/>
            <w:tcBorders>
              <w:top w:val="single" w:sz="4" w:space="0" w:color="auto"/>
              <w:left w:val="single" w:sz="4" w:space="0" w:color="auto"/>
              <w:bottom w:val="single" w:sz="4" w:space="0" w:color="auto"/>
              <w:right w:val="single" w:sz="4" w:space="0" w:color="auto"/>
            </w:tcBorders>
          </w:tcPr>
          <w:p w14:paraId="30279F73" w14:textId="77777777" w:rsidR="002A11E4" w:rsidRPr="00D370D2" w:rsidRDefault="002A11E4" w:rsidP="002A11E4">
            <w:pPr>
              <w:widowControl/>
              <w:spacing w:before="120" w:after="120"/>
              <w:rPr>
                <w:noProof/>
              </w:rPr>
            </w:pPr>
            <w:r w:rsidRPr="00D370D2">
              <w:t>1170</w:t>
            </w:r>
          </w:p>
        </w:tc>
      </w:tr>
      <w:tr w:rsidR="002A11E4" w:rsidRPr="00D370D2" w14:paraId="5CF4169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AC99BB" w14:textId="77777777" w:rsidR="002A11E4" w:rsidRPr="00D370D2" w:rsidRDefault="002A11E4" w:rsidP="002A11E4">
            <w:pPr>
              <w:widowControl/>
              <w:spacing w:before="120" w:after="120"/>
              <w:rPr>
                <w:noProof/>
              </w:rPr>
            </w:pPr>
            <w:r w:rsidRPr="00D370D2">
              <w:t>ME24</w:t>
            </w:r>
          </w:p>
        </w:tc>
        <w:tc>
          <w:tcPr>
            <w:tcW w:w="6040" w:type="dxa"/>
            <w:tcBorders>
              <w:top w:val="single" w:sz="4" w:space="0" w:color="auto"/>
              <w:left w:val="single" w:sz="4" w:space="0" w:color="auto"/>
              <w:bottom w:val="single" w:sz="4" w:space="0" w:color="auto"/>
              <w:right w:val="single" w:sz="4" w:space="0" w:color="auto"/>
            </w:tcBorders>
          </w:tcPr>
          <w:p w14:paraId="0D926C62" w14:textId="77777777" w:rsidR="002A11E4" w:rsidRPr="00D370D2" w:rsidRDefault="002A11E4" w:rsidP="002A11E4">
            <w:pPr>
              <w:widowControl/>
              <w:spacing w:before="120" w:after="120"/>
              <w:rPr>
                <w:noProof/>
              </w:rPr>
            </w:pPr>
            <w:r w:rsidRPr="00D370D2">
              <w:t>Črnomorski zgornji batialni biogeni habitat</w:t>
            </w:r>
          </w:p>
        </w:tc>
        <w:tc>
          <w:tcPr>
            <w:tcW w:w="2073" w:type="dxa"/>
            <w:tcBorders>
              <w:top w:val="single" w:sz="4" w:space="0" w:color="auto"/>
              <w:left w:val="single" w:sz="4" w:space="0" w:color="auto"/>
              <w:bottom w:val="single" w:sz="4" w:space="0" w:color="auto"/>
              <w:right w:val="single" w:sz="4" w:space="0" w:color="auto"/>
            </w:tcBorders>
          </w:tcPr>
          <w:p w14:paraId="4554B016" w14:textId="77777777" w:rsidR="002A11E4" w:rsidRPr="00D370D2" w:rsidRDefault="002A11E4" w:rsidP="002A11E4">
            <w:pPr>
              <w:widowControl/>
              <w:spacing w:before="120" w:after="120"/>
              <w:rPr>
                <w:noProof/>
              </w:rPr>
            </w:pPr>
            <w:r w:rsidRPr="00D370D2">
              <w:t>1170</w:t>
            </w:r>
          </w:p>
        </w:tc>
      </w:tr>
      <w:tr w:rsidR="002A11E4" w:rsidRPr="00D370D2" w14:paraId="17CB3E4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B131CC3" w14:textId="77777777" w:rsidR="002A11E4" w:rsidRPr="00D370D2" w:rsidRDefault="002A11E4" w:rsidP="002A11E4">
            <w:pPr>
              <w:widowControl/>
              <w:spacing w:before="120" w:after="120"/>
              <w:rPr>
                <w:noProof/>
              </w:rPr>
            </w:pPr>
            <w:r w:rsidRPr="00D370D2">
              <w:t>MF14</w:t>
            </w:r>
          </w:p>
        </w:tc>
        <w:tc>
          <w:tcPr>
            <w:tcW w:w="6040" w:type="dxa"/>
            <w:tcBorders>
              <w:top w:val="single" w:sz="4" w:space="0" w:color="auto"/>
              <w:left w:val="single" w:sz="4" w:space="0" w:color="auto"/>
              <w:bottom w:val="single" w:sz="4" w:space="0" w:color="auto"/>
              <w:right w:val="single" w:sz="4" w:space="0" w:color="auto"/>
            </w:tcBorders>
          </w:tcPr>
          <w:p w14:paraId="47431505" w14:textId="77777777" w:rsidR="002A11E4" w:rsidRPr="00D370D2" w:rsidRDefault="002A11E4" w:rsidP="002A11E4">
            <w:pPr>
              <w:widowControl/>
              <w:spacing w:before="120" w:after="120"/>
              <w:rPr>
                <w:noProof/>
              </w:rPr>
            </w:pPr>
            <w:r w:rsidRPr="00D370D2">
              <w:t>Črnomorsko spodnje batialno kamnito dno</w:t>
            </w:r>
          </w:p>
        </w:tc>
        <w:tc>
          <w:tcPr>
            <w:tcW w:w="2073" w:type="dxa"/>
            <w:tcBorders>
              <w:top w:val="single" w:sz="4" w:space="0" w:color="auto"/>
              <w:left w:val="single" w:sz="4" w:space="0" w:color="auto"/>
              <w:bottom w:val="single" w:sz="4" w:space="0" w:color="auto"/>
              <w:right w:val="single" w:sz="4" w:space="0" w:color="auto"/>
            </w:tcBorders>
          </w:tcPr>
          <w:p w14:paraId="738A32C9" w14:textId="77777777" w:rsidR="002A11E4" w:rsidRPr="00D370D2" w:rsidRDefault="002A11E4" w:rsidP="002A11E4">
            <w:pPr>
              <w:widowControl/>
              <w:spacing w:before="120" w:after="120"/>
              <w:rPr>
                <w:noProof/>
              </w:rPr>
            </w:pPr>
            <w:r w:rsidRPr="00D370D2">
              <w:t>1170</w:t>
            </w:r>
          </w:p>
        </w:tc>
      </w:tr>
      <w:tr w:rsidR="002A11E4" w:rsidRPr="00D370D2" w14:paraId="3115DE00"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6B213455" w14:textId="77777777" w:rsidR="002A11E4" w:rsidRPr="00D370D2" w:rsidRDefault="002A11E4" w:rsidP="002A11E4">
            <w:pPr>
              <w:widowControl/>
              <w:spacing w:before="120" w:after="120"/>
              <w:rPr>
                <w:b/>
                <w:noProof/>
              </w:rPr>
            </w:pPr>
            <w:r w:rsidRPr="00D370D2">
              <w:rPr>
                <w:b/>
              </w:rPr>
              <w:t>Sredozemsko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3E19B75" w14:textId="77777777" w:rsidR="002A11E4" w:rsidRPr="00D370D2" w:rsidRDefault="002A11E4" w:rsidP="002A11E4">
            <w:pPr>
              <w:widowControl/>
              <w:spacing w:before="120" w:after="120"/>
              <w:rPr>
                <w:b/>
                <w:noProof/>
              </w:rPr>
            </w:pPr>
          </w:p>
        </w:tc>
      </w:tr>
      <w:tr w:rsidR="002A11E4" w:rsidRPr="00D370D2" w14:paraId="762637AA"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2EF281A3" w14:textId="77777777" w:rsidR="002A11E4" w:rsidRPr="00D370D2" w:rsidRDefault="002A11E4" w:rsidP="002A11E4">
            <w:pPr>
              <w:widowControl/>
              <w:spacing w:before="120" w:after="120"/>
              <w:rPr>
                <w:noProof/>
              </w:rPr>
            </w:pPr>
            <w:r w:rsidRPr="00D370D2">
              <w:t>MB151E</w:t>
            </w:r>
          </w:p>
        </w:tc>
        <w:tc>
          <w:tcPr>
            <w:tcW w:w="6040" w:type="dxa"/>
            <w:tcBorders>
              <w:top w:val="single" w:sz="4" w:space="0" w:color="auto"/>
              <w:left w:val="single" w:sz="4" w:space="0" w:color="auto"/>
              <w:bottom w:val="single" w:sz="4" w:space="0" w:color="auto"/>
              <w:right w:val="single" w:sz="4" w:space="0" w:color="auto"/>
            </w:tcBorders>
            <w:hideMark/>
          </w:tcPr>
          <w:p w14:paraId="286429AD" w14:textId="77777777" w:rsidR="002A11E4" w:rsidRPr="00D370D2" w:rsidRDefault="002A11E4" w:rsidP="002A11E4">
            <w:pPr>
              <w:widowControl/>
              <w:spacing w:before="120" w:after="120"/>
              <w:rPr>
                <w:noProof/>
              </w:rPr>
            </w:pPr>
            <w:r w:rsidRPr="00D370D2">
              <w:t xml:space="preserve">Facies z vrsto </w:t>
            </w:r>
            <w:r w:rsidRPr="00D370D2">
              <w:rPr>
                <w:i/>
              </w:rPr>
              <w:t>Cladocora caespitosa</w:t>
            </w:r>
          </w:p>
        </w:tc>
        <w:tc>
          <w:tcPr>
            <w:tcW w:w="2073" w:type="dxa"/>
            <w:tcBorders>
              <w:top w:val="single" w:sz="4" w:space="0" w:color="auto"/>
              <w:left w:val="single" w:sz="4" w:space="0" w:color="auto"/>
              <w:bottom w:val="single" w:sz="4" w:space="0" w:color="auto"/>
              <w:right w:val="single" w:sz="4" w:space="0" w:color="auto"/>
            </w:tcBorders>
          </w:tcPr>
          <w:p w14:paraId="259F950F" w14:textId="77777777" w:rsidR="002A11E4" w:rsidRPr="00D370D2" w:rsidRDefault="002A11E4" w:rsidP="002A11E4">
            <w:pPr>
              <w:widowControl/>
              <w:spacing w:before="120" w:after="120"/>
              <w:rPr>
                <w:noProof/>
              </w:rPr>
            </w:pPr>
            <w:r w:rsidRPr="00D370D2">
              <w:t>1170; 1160</w:t>
            </w:r>
          </w:p>
        </w:tc>
      </w:tr>
      <w:tr w:rsidR="002A11E4" w:rsidRPr="00D370D2" w14:paraId="5B86A31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3325F15" w14:textId="77777777" w:rsidR="002A11E4" w:rsidRPr="00D370D2" w:rsidRDefault="002A11E4" w:rsidP="002A11E4">
            <w:pPr>
              <w:widowControl/>
              <w:spacing w:before="120" w:after="120"/>
              <w:rPr>
                <w:noProof/>
              </w:rPr>
            </w:pPr>
            <w:r w:rsidRPr="00D370D2">
              <w:t>MB151Q</w:t>
            </w:r>
          </w:p>
        </w:tc>
        <w:tc>
          <w:tcPr>
            <w:tcW w:w="6040" w:type="dxa"/>
            <w:tcBorders>
              <w:top w:val="single" w:sz="4" w:space="0" w:color="auto"/>
              <w:left w:val="single" w:sz="4" w:space="0" w:color="auto"/>
              <w:bottom w:val="single" w:sz="4" w:space="0" w:color="auto"/>
              <w:right w:val="single" w:sz="4" w:space="0" w:color="auto"/>
            </w:tcBorders>
          </w:tcPr>
          <w:p w14:paraId="2E7678E1" w14:textId="77777777" w:rsidR="002A11E4" w:rsidRPr="00D370D2" w:rsidRDefault="002A11E4" w:rsidP="002A11E4">
            <w:pPr>
              <w:widowControl/>
              <w:spacing w:before="120" w:after="120"/>
              <w:rPr>
                <w:noProof/>
              </w:rPr>
            </w:pPr>
            <w:r w:rsidRPr="00D370D2">
              <w:t xml:space="preserve">Facies z vrsto </w:t>
            </w:r>
            <w:r w:rsidRPr="00D370D2">
              <w:rPr>
                <w:i/>
              </w:rPr>
              <w:t>Astroides calycularis</w:t>
            </w:r>
          </w:p>
        </w:tc>
        <w:tc>
          <w:tcPr>
            <w:tcW w:w="2073" w:type="dxa"/>
            <w:tcBorders>
              <w:top w:val="single" w:sz="4" w:space="0" w:color="auto"/>
              <w:left w:val="single" w:sz="4" w:space="0" w:color="auto"/>
              <w:bottom w:val="single" w:sz="4" w:space="0" w:color="auto"/>
              <w:right w:val="single" w:sz="4" w:space="0" w:color="auto"/>
            </w:tcBorders>
          </w:tcPr>
          <w:p w14:paraId="120817D3" w14:textId="77777777" w:rsidR="002A11E4" w:rsidRPr="00D370D2" w:rsidRDefault="002A11E4" w:rsidP="002A11E4">
            <w:pPr>
              <w:widowControl/>
              <w:spacing w:before="120" w:after="120"/>
              <w:rPr>
                <w:noProof/>
              </w:rPr>
            </w:pPr>
            <w:r w:rsidRPr="00D370D2">
              <w:t>1170; 1160</w:t>
            </w:r>
          </w:p>
        </w:tc>
      </w:tr>
      <w:tr w:rsidR="002A11E4" w:rsidRPr="00D370D2" w14:paraId="5D5F3231"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72B6DFD" w14:textId="77777777" w:rsidR="002A11E4" w:rsidRPr="00D370D2" w:rsidRDefault="002A11E4" w:rsidP="002A11E4">
            <w:pPr>
              <w:widowControl/>
              <w:spacing w:before="120" w:after="120"/>
              <w:rPr>
                <w:noProof/>
              </w:rPr>
            </w:pPr>
            <w:r w:rsidRPr="00D370D2">
              <w:t>MB151α</w:t>
            </w:r>
          </w:p>
        </w:tc>
        <w:tc>
          <w:tcPr>
            <w:tcW w:w="6040" w:type="dxa"/>
            <w:tcBorders>
              <w:top w:val="single" w:sz="4" w:space="0" w:color="auto"/>
              <w:left w:val="single" w:sz="4" w:space="0" w:color="auto"/>
              <w:bottom w:val="single" w:sz="4" w:space="0" w:color="auto"/>
              <w:right w:val="single" w:sz="4" w:space="0" w:color="auto"/>
            </w:tcBorders>
          </w:tcPr>
          <w:p w14:paraId="38276B70" w14:textId="77777777" w:rsidR="002A11E4" w:rsidRPr="00D370D2" w:rsidRDefault="002A11E4" w:rsidP="002A11E4">
            <w:pPr>
              <w:widowControl/>
              <w:spacing w:before="120" w:after="120"/>
              <w:rPr>
                <w:noProof/>
              </w:rPr>
            </w:pPr>
            <w:r w:rsidRPr="00D370D2">
              <w:t>Facies in asociacija koralne biocenoze (v enklavi)</w:t>
            </w:r>
          </w:p>
        </w:tc>
        <w:tc>
          <w:tcPr>
            <w:tcW w:w="2073" w:type="dxa"/>
            <w:tcBorders>
              <w:top w:val="single" w:sz="4" w:space="0" w:color="auto"/>
              <w:left w:val="single" w:sz="4" w:space="0" w:color="auto"/>
              <w:bottom w:val="single" w:sz="4" w:space="0" w:color="auto"/>
              <w:right w:val="single" w:sz="4" w:space="0" w:color="auto"/>
            </w:tcBorders>
          </w:tcPr>
          <w:p w14:paraId="5B516A13" w14:textId="77777777" w:rsidR="002A11E4" w:rsidRPr="00D370D2" w:rsidRDefault="002A11E4" w:rsidP="002A11E4">
            <w:pPr>
              <w:widowControl/>
              <w:spacing w:before="120" w:after="120"/>
              <w:rPr>
                <w:noProof/>
              </w:rPr>
            </w:pPr>
            <w:r w:rsidRPr="00D370D2">
              <w:t>1170; 1160</w:t>
            </w:r>
          </w:p>
        </w:tc>
      </w:tr>
      <w:tr w:rsidR="002A11E4" w:rsidRPr="00D370D2" w14:paraId="0EAA354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8157318" w14:textId="77777777" w:rsidR="002A11E4" w:rsidRPr="00D370D2" w:rsidRDefault="002A11E4" w:rsidP="002A11E4">
            <w:pPr>
              <w:widowControl/>
              <w:spacing w:before="120" w:after="120"/>
              <w:rPr>
                <w:noProof/>
              </w:rPr>
            </w:pPr>
            <w:r w:rsidRPr="00D370D2">
              <w:t>MC1519</w:t>
            </w:r>
          </w:p>
        </w:tc>
        <w:tc>
          <w:tcPr>
            <w:tcW w:w="6040" w:type="dxa"/>
            <w:tcBorders>
              <w:top w:val="single" w:sz="4" w:space="0" w:color="auto"/>
              <w:left w:val="single" w:sz="4" w:space="0" w:color="auto"/>
              <w:bottom w:val="single" w:sz="4" w:space="0" w:color="auto"/>
              <w:right w:val="single" w:sz="4" w:space="0" w:color="auto"/>
            </w:tcBorders>
          </w:tcPr>
          <w:p w14:paraId="59ED2BC5" w14:textId="77777777" w:rsidR="002A11E4" w:rsidRPr="00D370D2" w:rsidRDefault="002A11E4" w:rsidP="002A11E4">
            <w:pPr>
              <w:widowControl/>
              <w:spacing w:before="120" w:after="120"/>
              <w:rPr>
                <w:noProof/>
              </w:rPr>
            </w:pPr>
            <w:r w:rsidRPr="00D370D2">
              <w:t xml:space="preserve">Facies z vrsto </w:t>
            </w:r>
            <w:r w:rsidRPr="00D370D2">
              <w:rPr>
                <w:i/>
              </w:rPr>
              <w:t>Eunicella cavolini</w:t>
            </w:r>
          </w:p>
        </w:tc>
        <w:tc>
          <w:tcPr>
            <w:tcW w:w="2073" w:type="dxa"/>
            <w:tcBorders>
              <w:top w:val="single" w:sz="4" w:space="0" w:color="auto"/>
              <w:left w:val="single" w:sz="4" w:space="0" w:color="auto"/>
              <w:bottom w:val="single" w:sz="4" w:space="0" w:color="auto"/>
              <w:right w:val="single" w:sz="4" w:space="0" w:color="auto"/>
            </w:tcBorders>
          </w:tcPr>
          <w:p w14:paraId="7AB50C6A" w14:textId="77777777" w:rsidR="002A11E4" w:rsidRPr="00D370D2" w:rsidRDefault="002A11E4" w:rsidP="002A11E4">
            <w:pPr>
              <w:widowControl/>
              <w:spacing w:before="120" w:after="120"/>
              <w:rPr>
                <w:noProof/>
              </w:rPr>
            </w:pPr>
            <w:r w:rsidRPr="00D370D2">
              <w:t>1170; 1160</w:t>
            </w:r>
          </w:p>
        </w:tc>
      </w:tr>
      <w:tr w:rsidR="002A11E4" w:rsidRPr="00D370D2" w14:paraId="1A6F0AFF"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2CA6E29" w14:textId="77777777" w:rsidR="002A11E4" w:rsidRPr="00D370D2" w:rsidRDefault="002A11E4" w:rsidP="002A11E4">
            <w:pPr>
              <w:widowControl/>
              <w:spacing w:before="120" w:after="120"/>
              <w:rPr>
                <w:noProof/>
              </w:rPr>
            </w:pPr>
            <w:r w:rsidRPr="00D370D2">
              <w:t>MC151A</w:t>
            </w:r>
          </w:p>
        </w:tc>
        <w:tc>
          <w:tcPr>
            <w:tcW w:w="6040" w:type="dxa"/>
            <w:tcBorders>
              <w:top w:val="single" w:sz="4" w:space="0" w:color="auto"/>
              <w:left w:val="single" w:sz="4" w:space="0" w:color="auto"/>
              <w:bottom w:val="single" w:sz="4" w:space="0" w:color="auto"/>
              <w:right w:val="single" w:sz="4" w:space="0" w:color="auto"/>
            </w:tcBorders>
          </w:tcPr>
          <w:p w14:paraId="1AF0E96C" w14:textId="77777777" w:rsidR="002A11E4" w:rsidRPr="00D370D2" w:rsidRDefault="002A11E4" w:rsidP="002A11E4">
            <w:pPr>
              <w:widowControl/>
              <w:spacing w:before="120" w:after="120"/>
              <w:rPr>
                <w:noProof/>
              </w:rPr>
            </w:pPr>
            <w:r w:rsidRPr="00D370D2">
              <w:t xml:space="preserve">Facies z vrsto </w:t>
            </w:r>
            <w:r w:rsidRPr="00D370D2">
              <w:rPr>
                <w:i/>
              </w:rPr>
              <w:t>Eunicella singularis</w:t>
            </w:r>
          </w:p>
        </w:tc>
        <w:tc>
          <w:tcPr>
            <w:tcW w:w="2073" w:type="dxa"/>
            <w:tcBorders>
              <w:top w:val="single" w:sz="4" w:space="0" w:color="auto"/>
              <w:left w:val="single" w:sz="4" w:space="0" w:color="auto"/>
              <w:bottom w:val="single" w:sz="4" w:space="0" w:color="auto"/>
              <w:right w:val="single" w:sz="4" w:space="0" w:color="auto"/>
            </w:tcBorders>
          </w:tcPr>
          <w:p w14:paraId="27379580" w14:textId="77777777" w:rsidR="002A11E4" w:rsidRPr="00D370D2" w:rsidRDefault="002A11E4" w:rsidP="002A11E4">
            <w:pPr>
              <w:widowControl/>
              <w:spacing w:before="120" w:after="120"/>
              <w:rPr>
                <w:noProof/>
              </w:rPr>
            </w:pPr>
            <w:r w:rsidRPr="00D370D2">
              <w:t>1170; 1160</w:t>
            </w:r>
          </w:p>
        </w:tc>
      </w:tr>
      <w:tr w:rsidR="002A11E4" w:rsidRPr="00D370D2" w14:paraId="70A25747"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10594A8" w14:textId="77777777" w:rsidR="002A11E4" w:rsidRPr="00D370D2" w:rsidRDefault="002A11E4" w:rsidP="002A11E4">
            <w:pPr>
              <w:widowControl/>
              <w:spacing w:before="120" w:after="120"/>
              <w:rPr>
                <w:noProof/>
              </w:rPr>
            </w:pPr>
            <w:r w:rsidRPr="00D370D2">
              <w:t>MC151B</w:t>
            </w:r>
          </w:p>
        </w:tc>
        <w:tc>
          <w:tcPr>
            <w:tcW w:w="6040" w:type="dxa"/>
            <w:tcBorders>
              <w:top w:val="single" w:sz="4" w:space="0" w:color="auto"/>
              <w:left w:val="single" w:sz="4" w:space="0" w:color="auto"/>
              <w:bottom w:val="single" w:sz="4" w:space="0" w:color="auto"/>
              <w:right w:val="single" w:sz="4" w:space="0" w:color="auto"/>
            </w:tcBorders>
          </w:tcPr>
          <w:p w14:paraId="3E24B777" w14:textId="77777777" w:rsidR="002A11E4" w:rsidRPr="00D370D2" w:rsidRDefault="002A11E4" w:rsidP="002A11E4">
            <w:pPr>
              <w:widowControl/>
              <w:spacing w:before="120" w:after="120"/>
              <w:rPr>
                <w:noProof/>
              </w:rPr>
            </w:pPr>
            <w:r w:rsidRPr="00D370D2">
              <w:t xml:space="preserve">Facies z vrsto </w:t>
            </w:r>
            <w:r w:rsidRPr="00D370D2">
              <w:rPr>
                <w:i/>
                <w:iCs/>
              </w:rPr>
              <w:t>Paramuricea clavata</w:t>
            </w:r>
          </w:p>
        </w:tc>
        <w:tc>
          <w:tcPr>
            <w:tcW w:w="2073" w:type="dxa"/>
            <w:tcBorders>
              <w:top w:val="single" w:sz="4" w:space="0" w:color="auto"/>
              <w:left w:val="single" w:sz="4" w:space="0" w:color="auto"/>
              <w:bottom w:val="single" w:sz="4" w:space="0" w:color="auto"/>
              <w:right w:val="single" w:sz="4" w:space="0" w:color="auto"/>
            </w:tcBorders>
          </w:tcPr>
          <w:p w14:paraId="219F202E" w14:textId="77777777" w:rsidR="002A11E4" w:rsidRPr="00D370D2" w:rsidRDefault="002A11E4" w:rsidP="002A11E4">
            <w:pPr>
              <w:widowControl/>
              <w:spacing w:before="120" w:after="120"/>
              <w:rPr>
                <w:noProof/>
              </w:rPr>
            </w:pPr>
            <w:r w:rsidRPr="00D370D2">
              <w:t>1170; 1160</w:t>
            </w:r>
          </w:p>
        </w:tc>
      </w:tr>
      <w:tr w:rsidR="002A11E4" w:rsidRPr="00D370D2" w14:paraId="246309E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EFB4571" w14:textId="77777777" w:rsidR="002A11E4" w:rsidRPr="00D370D2" w:rsidRDefault="002A11E4" w:rsidP="002A11E4">
            <w:pPr>
              <w:widowControl/>
              <w:spacing w:before="120" w:after="120"/>
              <w:rPr>
                <w:noProof/>
              </w:rPr>
            </w:pPr>
            <w:r w:rsidRPr="00D370D2">
              <w:t>MC151E</w:t>
            </w:r>
          </w:p>
        </w:tc>
        <w:tc>
          <w:tcPr>
            <w:tcW w:w="6040" w:type="dxa"/>
            <w:tcBorders>
              <w:top w:val="single" w:sz="4" w:space="0" w:color="auto"/>
              <w:left w:val="single" w:sz="4" w:space="0" w:color="auto"/>
              <w:bottom w:val="single" w:sz="4" w:space="0" w:color="auto"/>
              <w:right w:val="single" w:sz="4" w:space="0" w:color="auto"/>
            </w:tcBorders>
          </w:tcPr>
          <w:p w14:paraId="28A3C343" w14:textId="77777777" w:rsidR="002A11E4" w:rsidRPr="00D370D2" w:rsidRDefault="002A11E4" w:rsidP="002A11E4">
            <w:pPr>
              <w:widowControl/>
              <w:spacing w:before="120" w:after="120"/>
              <w:rPr>
                <w:noProof/>
              </w:rPr>
            </w:pPr>
            <w:r w:rsidRPr="00D370D2">
              <w:t xml:space="preserve">Facies z vrsto </w:t>
            </w:r>
            <w:r w:rsidRPr="00D370D2">
              <w:rPr>
                <w:i/>
                <w:iCs/>
              </w:rPr>
              <w:t>Leptogorgia sarmentosa</w:t>
            </w:r>
          </w:p>
        </w:tc>
        <w:tc>
          <w:tcPr>
            <w:tcW w:w="2073" w:type="dxa"/>
            <w:tcBorders>
              <w:top w:val="single" w:sz="4" w:space="0" w:color="auto"/>
              <w:left w:val="single" w:sz="4" w:space="0" w:color="auto"/>
              <w:bottom w:val="single" w:sz="4" w:space="0" w:color="auto"/>
              <w:right w:val="single" w:sz="4" w:space="0" w:color="auto"/>
            </w:tcBorders>
          </w:tcPr>
          <w:p w14:paraId="2D86B88F" w14:textId="77777777" w:rsidR="002A11E4" w:rsidRPr="00D370D2" w:rsidRDefault="002A11E4" w:rsidP="002A11E4">
            <w:pPr>
              <w:widowControl/>
              <w:spacing w:before="120" w:after="120"/>
              <w:rPr>
                <w:noProof/>
              </w:rPr>
            </w:pPr>
            <w:r w:rsidRPr="00D370D2">
              <w:t>1170; 1160</w:t>
            </w:r>
          </w:p>
        </w:tc>
      </w:tr>
      <w:tr w:rsidR="002A11E4" w:rsidRPr="00D370D2" w14:paraId="75D5E0DD"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67FFFD2" w14:textId="77777777" w:rsidR="002A11E4" w:rsidRPr="00D370D2" w:rsidRDefault="002A11E4" w:rsidP="002A11E4">
            <w:pPr>
              <w:widowControl/>
              <w:spacing w:before="120" w:after="120"/>
              <w:rPr>
                <w:noProof/>
              </w:rPr>
            </w:pPr>
            <w:r w:rsidRPr="00D370D2">
              <w:t>MC151F</w:t>
            </w:r>
          </w:p>
        </w:tc>
        <w:tc>
          <w:tcPr>
            <w:tcW w:w="6040" w:type="dxa"/>
            <w:tcBorders>
              <w:top w:val="single" w:sz="4" w:space="0" w:color="auto"/>
              <w:left w:val="single" w:sz="4" w:space="0" w:color="auto"/>
              <w:bottom w:val="single" w:sz="4" w:space="0" w:color="auto"/>
              <w:right w:val="single" w:sz="4" w:space="0" w:color="auto"/>
            </w:tcBorders>
          </w:tcPr>
          <w:p w14:paraId="7785DC66" w14:textId="77777777" w:rsidR="002A11E4" w:rsidRPr="00D370D2" w:rsidRDefault="002A11E4" w:rsidP="002A11E4">
            <w:pPr>
              <w:widowControl/>
              <w:spacing w:before="120" w:after="120"/>
              <w:rPr>
                <w:noProof/>
              </w:rPr>
            </w:pPr>
            <w:r w:rsidRPr="00D370D2">
              <w:t xml:space="preserve">Facies z vrsto </w:t>
            </w:r>
            <w:r w:rsidRPr="00D370D2">
              <w:rPr>
                <w:i/>
              </w:rPr>
              <w:t>Anthipatella subpinnata</w:t>
            </w:r>
            <w:r w:rsidRPr="00D370D2">
              <w:t xml:space="preserve"> in redke rdeče alge</w:t>
            </w:r>
          </w:p>
        </w:tc>
        <w:tc>
          <w:tcPr>
            <w:tcW w:w="2073" w:type="dxa"/>
            <w:tcBorders>
              <w:top w:val="single" w:sz="4" w:space="0" w:color="auto"/>
              <w:left w:val="single" w:sz="4" w:space="0" w:color="auto"/>
              <w:bottom w:val="single" w:sz="4" w:space="0" w:color="auto"/>
              <w:right w:val="single" w:sz="4" w:space="0" w:color="auto"/>
            </w:tcBorders>
          </w:tcPr>
          <w:p w14:paraId="65652F56" w14:textId="77777777" w:rsidR="002A11E4" w:rsidRPr="00D370D2" w:rsidRDefault="002A11E4" w:rsidP="002A11E4">
            <w:pPr>
              <w:widowControl/>
              <w:spacing w:before="120" w:after="120"/>
              <w:rPr>
                <w:noProof/>
              </w:rPr>
            </w:pPr>
            <w:r w:rsidRPr="00D370D2">
              <w:t>1170; 1160</w:t>
            </w:r>
          </w:p>
        </w:tc>
      </w:tr>
      <w:tr w:rsidR="002A11E4" w:rsidRPr="00D370D2" w14:paraId="0904E948"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9206A55" w14:textId="77777777" w:rsidR="002A11E4" w:rsidRPr="00D370D2" w:rsidRDefault="002A11E4" w:rsidP="002A11E4">
            <w:pPr>
              <w:widowControl/>
              <w:spacing w:before="120" w:after="120"/>
              <w:rPr>
                <w:noProof/>
              </w:rPr>
            </w:pPr>
            <w:r w:rsidRPr="00D370D2">
              <w:t>MC151G</w:t>
            </w:r>
          </w:p>
        </w:tc>
        <w:tc>
          <w:tcPr>
            <w:tcW w:w="6040" w:type="dxa"/>
            <w:tcBorders>
              <w:top w:val="single" w:sz="4" w:space="0" w:color="auto"/>
              <w:left w:val="single" w:sz="4" w:space="0" w:color="auto"/>
              <w:bottom w:val="single" w:sz="4" w:space="0" w:color="auto"/>
              <w:right w:val="single" w:sz="4" w:space="0" w:color="auto"/>
            </w:tcBorders>
          </w:tcPr>
          <w:p w14:paraId="5B9C1605" w14:textId="77777777" w:rsidR="002A11E4" w:rsidRPr="00D370D2" w:rsidRDefault="002A11E4" w:rsidP="002A11E4">
            <w:pPr>
              <w:widowControl/>
              <w:spacing w:before="120" w:after="120"/>
              <w:rPr>
                <w:noProof/>
              </w:rPr>
            </w:pPr>
            <w:r w:rsidRPr="00D370D2">
              <w:t>Facies z ogromnimi spuži in redkimi rdečimi algami</w:t>
            </w:r>
          </w:p>
        </w:tc>
        <w:tc>
          <w:tcPr>
            <w:tcW w:w="2073" w:type="dxa"/>
            <w:tcBorders>
              <w:top w:val="single" w:sz="4" w:space="0" w:color="auto"/>
              <w:left w:val="single" w:sz="4" w:space="0" w:color="auto"/>
              <w:bottom w:val="single" w:sz="4" w:space="0" w:color="auto"/>
              <w:right w:val="single" w:sz="4" w:space="0" w:color="auto"/>
            </w:tcBorders>
          </w:tcPr>
          <w:p w14:paraId="0E05A12D" w14:textId="77777777" w:rsidR="002A11E4" w:rsidRPr="00D370D2" w:rsidRDefault="002A11E4" w:rsidP="002A11E4">
            <w:pPr>
              <w:widowControl/>
              <w:spacing w:before="120" w:after="120"/>
              <w:rPr>
                <w:noProof/>
              </w:rPr>
            </w:pPr>
            <w:r w:rsidRPr="00D370D2">
              <w:t>1170; 1160</w:t>
            </w:r>
          </w:p>
        </w:tc>
      </w:tr>
      <w:tr w:rsidR="002A11E4" w:rsidRPr="00D370D2" w14:paraId="1AD3ECC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C762FE6" w14:textId="77777777" w:rsidR="002A11E4" w:rsidRPr="00D370D2" w:rsidRDefault="002A11E4" w:rsidP="002A11E4">
            <w:pPr>
              <w:widowControl/>
              <w:spacing w:before="120" w:after="120"/>
              <w:rPr>
                <w:noProof/>
              </w:rPr>
            </w:pPr>
            <w:r w:rsidRPr="00D370D2">
              <w:t>MC1522</w:t>
            </w:r>
          </w:p>
        </w:tc>
        <w:tc>
          <w:tcPr>
            <w:tcW w:w="6040" w:type="dxa"/>
            <w:tcBorders>
              <w:top w:val="single" w:sz="4" w:space="0" w:color="auto"/>
              <w:left w:val="single" w:sz="4" w:space="0" w:color="auto"/>
              <w:bottom w:val="single" w:sz="4" w:space="0" w:color="auto"/>
              <w:right w:val="single" w:sz="4" w:space="0" w:color="auto"/>
            </w:tcBorders>
          </w:tcPr>
          <w:p w14:paraId="7D183BA1" w14:textId="77777777" w:rsidR="002A11E4" w:rsidRPr="00D370D2" w:rsidRDefault="002A11E4" w:rsidP="002A11E4">
            <w:pPr>
              <w:widowControl/>
              <w:spacing w:before="120" w:after="120"/>
              <w:rPr>
                <w:noProof/>
              </w:rPr>
            </w:pPr>
            <w:r w:rsidRPr="00D370D2">
              <w:t xml:space="preserve">Facies z vrsto </w:t>
            </w:r>
            <w:r w:rsidRPr="00D370D2">
              <w:rPr>
                <w:i/>
                <w:iCs/>
              </w:rPr>
              <w:t>Corallium rubrum</w:t>
            </w:r>
          </w:p>
        </w:tc>
        <w:tc>
          <w:tcPr>
            <w:tcW w:w="2073" w:type="dxa"/>
            <w:tcBorders>
              <w:top w:val="single" w:sz="4" w:space="0" w:color="auto"/>
              <w:left w:val="single" w:sz="4" w:space="0" w:color="auto"/>
              <w:bottom w:val="single" w:sz="4" w:space="0" w:color="auto"/>
              <w:right w:val="single" w:sz="4" w:space="0" w:color="auto"/>
            </w:tcBorders>
          </w:tcPr>
          <w:p w14:paraId="25B48EB8" w14:textId="77777777" w:rsidR="002A11E4" w:rsidRPr="00D370D2" w:rsidRDefault="002A11E4" w:rsidP="002A11E4">
            <w:pPr>
              <w:widowControl/>
              <w:spacing w:before="120" w:after="120"/>
              <w:rPr>
                <w:noProof/>
              </w:rPr>
            </w:pPr>
            <w:r w:rsidRPr="00D370D2">
              <w:t>8330; 1170</w:t>
            </w:r>
          </w:p>
        </w:tc>
      </w:tr>
      <w:tr w:rsidR="002A11E4" w:rsidRPr="00D370D2" w14:paraId="5A6940D2"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F306B02" w14:textId="77777777" w:rsidR="002A11E4" w:rsidRPr="00D370D2" w:rsidRDefault="002A11E4" w:rsidP="002A11E4">
            <w:pPr>
              <w:widowControl/>
              <w:spacing w:before="120" w:after="120"/>
              <w:rPr>
                <w:noProof/>
              </w:rPr>
            </w:pPr>
            <w:r w:rsidRPr="00D370D2">
              <w:t>MC1523</w:t>
            </w:r>
          </w:p>
        </w:tc>
        <w:tc>
          <w:tcPr>
            <w:tcW w:w="6040" w:type="dxa"/>
            <w:tcBorders>
              <w:top w:val="single" w:sz="4" w:space="0" w:color="auto"/>
              <w:left w:val="single" w:sz="4" w:space="0" w:color="auto"/>
              <w:bottom w:val="single" w:sz="4" w:space="0" w:color="auto"/>
              <w:right w:val="single" w:sz="4" w:space="0" w:color="auto"/>
            </w:tcBorders>
          </w:tcPr>
          <w:p w14:paraId="0F861335" w14:textId="77777777" w:rsidR="002A11E4" w:rsidRPr="00D370D2" w:rsidRDefault="002A11E4" w:rsidP="002A11E4">
            <w:pPr>
              <w:widowControl/>
              <w:spacing w:before="120" w:after="120"/>
              <w:rPr>
                <w:noProof/>
              </w:rPr>
            </w:pPr>
            <w:r w:rsidRPr="00D370D2">
              <w:t xml:space="preserve">Facies z vrsto </w:t>
            </w:r>
            <w:r w:rsidRPr="00D370D2">
              <w:rPr>
                <w:i/>
                <w:iCs/>
              </w:rPr>
              <w:t>Leptopsammia pruvoti</w:t>
            </w:r>
          </w:p>
        </w:tc>
        <w:tc>
          <w:tcPr>
            <w:tcW w:w="2073" w:type="dxa"/>
            <w:tcBorders>
              <w:top w:val="single" w:sz="4" w:space="0" w:color="auto"/>
              <w:left w:val="single" w:sz="4" w:space="0" w:color="auto"/>
              <w:bottom w:val="single" w:sz="4" w:space="0" w:color="auto"/>
              <w:right w:val="single" w:sz="4" w:space="0" w:color="auto"/>
            </w:tcBorders>
          </w:tcPr>
          <w:p w14:paraId="259B85D0" w14:textId="77777777" w:rsidR="002A11E4" w:rsidRPr="00D370D2" w:rsidRDefault="002A11E4" w:rsidP="002A11E4">
            <w:pPr>
              <w:widowControl/>
              <w:spacing w:before="120" w:after="120"/>
              <w:rPr>
                <w:noProof/>
              </w:rPr>
            </w:pPr>
            <w:r w:rsidRPr="00D370D2">
              <w:t>8330; 1170</w:t>
            </w:r>
          </w:p>
        </w:tc>
      </w:tr>
      <w:tr w:rsidR="002A11E4" w:rsidRPr="00D370D2" w14:paraId="0584FF8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2E8A457" w14:textId="77777777" w:rsidR="002A11E4" w:rsidRPr="00D370D2" w:rsidRDefault="002A11E4" w:rsidP="002A11E4">
            <w:pPr>
              <w:widowControl/>
              <w:spacing w:before="120" w:after="120"/>
              <w:rPr>
                <w:noProof/>
              </w:rPr>
            </w:pPr>
            <w:r w:rsidRPr="00D370D2">
              <w:t>MC251</w:t>
            </w:r>
          </w:p>
        </w:tc>
        <w:tc>
          <w:tcPr>
            <w:tcW w:w="6040" w:type="dxa"/>
            <w:tcBorders>
              <w:top w:val="single" w:sz="4" w:space="0" w:color="auto"/>
              <w:left w:val="single" w:sz="4" w:space="0" w:color="auto"/>
              <w:bottom w:val="single" w:sz="4" w:space="0" w:color="auto"/>
              <w:right w:val="single" w:sz="4" w:space="0" w:color="auto"/>
            </w:tcBorders>
          </w:tcPr>
          <w:p w14:paraId="01F54E3D" w14:textId="77777777" w:rsidR="002A11E4" w:rsidRPr="00D370D2" w:rsidRDefault="002A11E4" w:rsidP="002A11E4">
            <w:pPr>
              <w:widowControl/>
              <w:spacing w:before="120" w:after="120"/>
              <w:rPr>
                <w:noProof/>
              </w:rPr>
            </w:pPr>
            <w:r w:rsidRPr="00D370D2">
              <w:t>Koralne platforme</w:t>
            </w:r>
          </w:p>
        </w:tc>
        <w:tc>
          <w:tcPr>
            <w:tcW w:w="2073" w:type="dxa"/>
            <w:tcBorders>
              <w:top w:val="single" w:sz="4" w:space="0" w:color="auto"/>
              <w:left w:val="single" w:sz="4" w:space="0" w:color="auto"/>
              <w:bottom w:val="single" w:sz="4" w:space="0" w:color="auto"/>
              <w:right w:val="single" w:sz="4" w:space="0" w:color="auto"/>
            </w:tcBorders>
          </w:tcPr>
          <w:p w14:paraId="3AC72937" w14:textId="77777777" w:rsidR="002A11E4" w:rsidRPr="00D370D2" w:rsidRDefault="002A11E4" w:rsidP="002A11E4">
            <w:pPr>
              <w:widowControl/>
              <w:spacing w:before="120" w:after="120"/>
              <w:rPr>
                <w:noProof/>
              </w:rPr>
            </w:pPr>
            <w:r w:rsidRPr="00D370D2">
              <w:t>1170</w:t>
            </w:r>
          </w:p>
        </w:tc>
      </w:tr>
      <w:tr w:rsidR="002A11E4" w:rsidRPr="00D370D2" w14:paraId="3A01ABAD"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A4B684F" w14:textId="77777777" w:rsidR="002A11E4" w:rsidRPr="00D370D2" w:rsidRDefault="002A11E4" w:rsidP="002A11E4">
            <w:pPr>
              <w:widowControl/>
              <w:spacing w:before="120" w:after="120"/>
              <w:rPr>
                <w:noProof/>
              </w:rPr>
            </w:pPr>
            <w:r w:rsidRPr="00D370D2">
              <w:t>MC6514</w:t>
            </w:r>
          </w:p>
        </w:tc>
        <w:tc>
          <w:tcPr>
            <w:tcW w:w="6040" w:type="dxa"/>
            <w:tcBorders>
              <w:top w:val="single" w:sz="4" w:space="0" w:color="auto"/>
              <w:left w:val="single" w:sz="4" w:space="0" w:color="auto"/>
              <w:bottom w:val="single" w:sz="4" w:space="0" w:color="auto"/>
              <w:right w:val="single" w:sz="4" w:space="0" w:color="auto"/>
            </w:tcBorders>
          </w:tcPr>
          <w:p w14:paraId="19ED741F" w14:textId="77777777" w:rsidR="002A11E4" w:rsidRPr="00D370D2" w:rsidRDefault="002A11E4" w:rsidP="002A11E4">
            <w:pPr>
              <w:widowControl/>
              <w:spacing w:before="120" w:after="120"/>
              <w:rPr>
                <w:noProof/>
              </w:rPr>
            </w:pPr>
            <w:r w:rsidRPr="00D370D2">
              <w:t xml:space="preserve">Facies lepljivih muljev z vrsto </w:t>
            </w:r>
            <w:r w:rsidRPr="00D370D2">
              <w:rPr>
                <w:i/>
                <w:iCs/>
              </w:rPr>
              <w:t>Alcyonium palmatum</w:t>
            </w:r>
            <w:r w:rsidRPr="00D370D2">
              <w:t xml:space="preserve"> in vrsto </w:t>
            </w:r>
            <w:r w:rsidRPr="00D370D2">
              <w:rPr>
                <w:i/>
                <w:iCs/>
              </w:rPr>
              <w:t>Parastichopus regalis</w:t>
            </w:r>
            <w:r w:rsidRPr="00D370D2">
              <w:t xml:space="preserve"> na cirkalitoralnem mulju</w:t>
            </w:r>
          </w:p>
        </w:tc>
        <w:tc>
          <w:tcPr>
            <w:tcW w:w="2073" w:type="dxa"/>
            <w:tcBorders>
              <w:top w:val="single" w:sz="4" w:space="0" w:color="auto"/>
              <w:left w:val="single" w:sz="4" w:space="0" w:color="auto"/>
              <w:bottom w:val="single" w:sz="4" w:space="0" w:color="auto"/>
              <w:right w:val="single" w:sz="4" w:space="0" w:color="auto"/>
            </w:tcBorders>
          </w:tcPr>
          <w:p w14:paraId="458C7F6F" w14:textId="77777777" w:rsidR="002A11E4" w:rsidRPr="00D370D2" w:rsidRDefault="002A11E4" w:rsidP="002A11E4">
            <w:pPr>
              <w:widowControl/>
              <w:spacing w:before="120" w:after="120"/>
              <w:rPr>
                <w:noProof/>
              </w:rPr>
            </w:pPr>
            <w:r w:rsidRPr="00D370D2">
              <w:t>1160</w:t>
            </w:r>
          </w:p>
        </w:tc>
      </w:tr>
      <w:tr w:rsidR="002A11E4" w:rsidRPr="00D370D2" w14:paraId="5FDDA49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D23EA54" w14:textId="77777777" w:rsidR="002A11E4" w:rsidRPr="00D370D2" w:rsidRDefault="002A11E4" w:rsidP="002A11E4">
            <w:pPr>
              <w:widowControl/>
              <w:spacing w:before="120" w:after="120"/>
              <w:rPr>
                <w:noProof/>
              </w:rPr>
            </w:pPr>
            <w:r w:rsidRPr="00D370D2">
              <w:t>MD151</w:t>
            </w:r>
          </w:p>
        </w:tc>
        <w:tc>
          <w:tcPr>
            <w:tcW w:w="6040" w:type="dxa"/>
            <w:tcBorders>
              <w:top w:val="single" w:sz="4" w:space="0" w:color="auto"/>
              <w:left w:val="single" w:sz="4" w:space="0" w:color="auto"/>
              <w:bottom w:val="single" w:sz="4" w:space="0" w:color="auto"/>
              <w:right w:val="single" w:sz="4" w:space="0" w:color="auto"/>
            </w:tcBorders>
          </w:tcPr>
          <w:p w14:paraId="15E19A98" w14:textId="77777777" w:rsidR="002A11E4" w:rsidRPr="00D370D2" w:rsidRDefault="002A11E4" w:rsidP="002A11E4">
            <w:pPr>
              <w:widowControl/>
              <w:spacing w:before="120" w:after="120"/>
              <w:rPr>
                <w:noProof/>
              </w:rPr>
            </w:pPr>
            <w:r w:rsidRPr="00D370D2">
              <w:t>Biocenoza sredozemskega kamnitega dna na robovih šelfov</w:t>
            </w:r>
          </w:p>
        </w:tc>
        <w:tc>
          <w:tcPr>
            <w:tcW w:w="2073" w:type="dxa"/>
            <w:tcBorders>
              <w:top w:val="single" w:sz="4" w:space="0" w:color="auto"/>
              <w:left w:val="single" w:sz="4" w:space="0" w:color="auto"/>
              <w:bottom w:val="single" w:sz="4" w:space="0" w:color="auto"/>
              <w:right w:val="single" w:sz="4" w:space="0" w:color="auto"/>
            </w:tcBorders>
          </w:tcPr>
          <w:p w14:paraId="0AF47949" w14:textId="77777777" w:rsidR="002A11E4" w:rsidRPr="00D370D2" w:rsidRDefault="002A11E4" w:rsidP="002A11E4">
            <w:pPr>
              <w:widowControl/>
              <w:spacing w:before="120" w:after="120"/>
              <w:rPr>
                <w:noProof/>
              </w:rPr>
            </w:pPr>
            <w:r w:rsidRPr="00D370D2">
              <w:t>1170</w:t>
            </w:r>
          </w:p>
        </w:tc>
      </w:tr>
      <w:tr w:rsidR="002A11E4" w:rsidRPr="00D370D2" w14:paraId="178F361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500CC43" w14:textId="77777777" w:rsidR="002A11E4" w:rsidRPr="00D370D2" w:rsidRDefault="002A11E4" w:rsidP="002A11E4">
            <w:pPr>
              <w:widowControl/>
              <w:spacing w:before="120" w:after="120"/>
              <w:rPr>
                <w:noProof/>
              </w:rPr>
            </w:pPr>
            <w:r w:rsidRPr="00D370D2">
              <w:t>MD25</w:t>
            </w:r>
          </w:p>
        </w:tc>
        <w:tc>
          <w:tcPr>
            <w:tcW w:w="6040" w:type="dxa"/>
            <w:tcBorders>
              <w:top w:val="single" w:sz="4" w:space="0" w:color="auto"/>
              <w:left w:val="single" w:sz="4" w:space="0" w:color="auto"/>
              <w:bottom w:val="single" w:sz="4" w:space="0" w:color="auto"/>
              <w:right w:val="single" w:sz="4" w:space="0" w:color="auto"/>
            </w:tcBorders>
          </w:tcPr>
          <w:p w14:paraId="1AA90D25" w14:textId="77777777" w:rsidR="002A11E4" w:rsidRPr="00D370D2" w:rsidRDefault="002A11E4" w:rsidP="002A11E4">
            <w:pPr>
              <w:widowControl/>
              <w:spacing w:before="120" w:after="120"/>
              <w:rPr>
                <w:noProof/>
              </w:rPr>
            </w:pPr>
            <w:r w:rsidRPr="00D370D2">
              <w:t>Sredozemski cirkalitoralni biogeni habitati odprtih voda</w:t>
            </w:r>
          </w:p>
        </w:tc>
        <w:tc>
          <w:tcPr>
            <w:tcW w:w="2073" w:type="dxa"/>
            <w:tcBorders>
              <w:top w:val="single" w:sz="4" w:space="0" w:color="auto"/>
              <w:left w:val="single" w:sz="4" w:space="0" w:color="auto"/>
              <w:bottom w:val="single" w:sz="4" w:space="0" w:color="auto"/>
              <w:right w:val="single" w:sz="4" w:space="0" w:color="auto"/>
            </w:tcBorders>
          </w:tcPr>
          <w:p w14:paraId="626A0002" w14:textId="77777777" w:rsidR="002A11E4" w:rsidRPr="00D370D2" w:rsidRDefault="002A11E4" w:rsidP="002A11E4">
            <w:pPr>
              <w:widowControl/>
              <w:spacing w:before="120" w:after="120"/>
              <w:rPr>
                <w:noProof/>
              </w:rPr>
            </w:pPr>
            <w:r w:rsidRPr="00D370D2">
              <w:t>1170</w:t>
            </w:r>
          </w:p>
        </w:tc>
      </w:tr>
      <w:tr w:rsidR="002A11E4" w:rsidRPr="00D370D2" w14:paraId="0365477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C1A5F93" w14:textId="77777777" w:rsidR="002A11E4" w:rsidRPr="00D370D2" w:rsidRDefault="002A11E4" w:rsidP="002A11E4">
            <w:pPr>
              <w:widowControl/>
              <w:spacing w:before="120" w:after="120"/>
              <w:rPr>
                <w:noProof/>
              </w:rPr>
            </w:pPr>
            <w:r w:rsidRPr="00D370D2">
              <w:t>MD6512</w:t>
            </w:r>
          </w:p>
        </w:tc>
        <w:tc>
          <w:tcPr>
            <w:tcW w:w="6040" w:type="dxa"/>
            <w:tcBorders>
              <w:top w:val="single" w:sz="4" w:space="0" w:color="auto"/>
              <w:left w:val="single" w:sz="4" w:space="0" w:color="auto"/>
              <w:bottom w:val="single" w:sz="4" w:space="0" w:color="auto"/>
              <w:right w:val="single" w:sz="4" w:space="0" w:color="auto"/>
            </w:tcBorders>
            <w:hideMark/>
          </w:tcPr>
          <w:p w14:paraId="4AD18117" w14:textId="77777777" w:rsidR="002A11E4" w:rsidRPr="00D370D2" w:rsidRDefault="002A11E4" w:rsidP="002A11E4">
            <w:pPr>
              <w:widowControl/>
              <w:spacing w:before="120" w:after="120"/>
              <w:rPr>
                <w:noProof/>
              </w:rPr>
            </w:pPr>
            <w:r w:rsidRPr="00D370D2">
              <w:t xml:space="preserve">Facies lepljivih muljev z vrsto </w:t>
            </w:r>
            <w:r w:rsidRPr="00D370D2">
              <w:rPr>
                <w:i/>
                <w:iCs/>
              </w:rPr>
              <w:t>Alcyonium palmatum</w:t>
            </w:r>
            <w:r w:rsidRPr="00D370D2">
              <w:t xml:space="preserve"> in vrsto </w:t>
            </w:r>
            <w:r w:rsidRPr="00D370D2">
              <w:rPr>
                <w:i/>
                <w:iCs/>
              </w:rPr>
              <w:t>Parastichopus regalis</w:t>
            </w:r>
            <w:r w:rsidRPr="00D370D2">
              <w:t xml:space="preserve"> na spodnjem cirkalitoralnem mulju</w:t>
            </w:r>
          </w:p>
        </w:tc>
        <w:tc>
          <w:tcPr>
            <w:tcW w:w="2073" w:type="dxa"/>
            <w:tcBorders>
              <w:top w:val="single" w:sz="4" w:space="0" w:color="auto"/>
              <w:left w:val="single" w:sz="4" w:space="0" w:color="auto"/>
              <w:bottom w:val="single" w:sz="4" w:space="0" w:color="auto"/>
              <w:right w:val="single" w:sz="4" w:space="0" w:color="auto"/>
            </w:tcBorders>
          </w:tcPr>
          <w:p w14:paraId="62521E67" w14:textId="77777777" w:rsidR="002A11E4" w:rsidRPr="00D370D2" w:rsidRDefault="002A11E4" w:rsidP="002A11E4">
            <w:pPr>
              <w:widowControl/>
              <w:spacing w:before="120" w:after="120"/>
              <w:rPr>
                <w:noProof/>
              </w:rPr>
            </w:pPr>
          </w:p>
        </w:tc>
      </w:tr>
      <w:tr w:rsidR="002A11E4" w:rsidRPr="00D370D2" w14:paraId="32232DC4"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F733EE0" w14:textId="77777777" w:rsidR="002A11E4" w:rsidRPr="00D370D2" w:rsidRDefault="002A11E4" w:rsidP="002A11E4">
            <w:pPr>
              <w:widowControl/>
              <w:spacing w:before="120" w:after="120"/>
              <w:rPr>
                <w:noProof/>
              </w:rPr>
            </w:pPr>
            <w:r w:rsidRPr="00D370D2">
              <w:t>ME1511</w:t>
            </w:r>
          </w:p>
        </w:tc>
        <w:tc>
          <w:tcPr>
            <w:tcW w:w="6040" w:type="dxa"/>
            <w:tcBorders>
              <w:top w:val="single" w:sz="4" w:space="0" w:color="auto"/>
              <w:left w:val="single" w:sz="4" w:space="0" w:color="auto"/>
              <w:bottom w:val="single" w:sz="4" w:space="0" w:color="auto"/>
              <w:right w:val="single" w:sz="4" w:space="0" w:color="auto"/>
            </w:tcBorders>
          </w:tcPr>
          <w:p w14:paraId="633FFC60" w14:textId="77777777" w:rsidR="002A11E4" w:rsidRPr="00D370D2" w:rsidRDefault="002A11E4" w:rsidP="002A11E4">
            <w:pPr>
              <w:widowControl/>
              <w:spacing w:before="120" w:after="120"/>
              <w:rPr>
                <w:noProof/>
              </w:rPr>
            </w:pPr>
            <w:r w:rsidRPr="00D370D2">
              <w:t xml:space="preserve">Sredozemski zgornji batialni grebeni vrste </w:t>
            </w:r>
            <w:r w:rsidRPr="00D370D2">
              <w:rPr>
                <w:i/>
                <w:iCs/>
              </w:rPr>
              <w:t>Lophelia pertusa</w:t>
            </w:r>
          </w:p>
        </w:tc>
        <w:tc>
          <w:tcPr>
            <w:tcW w:w="2073" w:type="dxa"/>
            <w:tcBorders>
              <w:top w:val="single" w:sz="4" w:space="0" w:color="auto"/>
              <w:left w:val="single" w:sz="4" w:space="0" w:color="auto"/>
              <w:bottom w:val="single" w:sz="4" w:space="0" w:color="auto"/>
              <w:right w:val="single" w:sz="4" w:space="0" w:color="auto"/>
            </w:tcBorders>
          </w:tcPr>
          <w:p w14:paraId="28C1E962" w14:textId="77777777" w:rsidR="002A11E4" w:rsidRPr="00D370D2" w:rsidRDefault="002A11E4" w:rsidP="002A11E4">
            <w:pPr>
              <w:widowControl/>
              <w:spacing w:before="120" w:after="120"/>
              <w:rPr>
                <w:noProof/>
              </w:rPr>
            </w:pPr>
            <w:r w:rsidRPr="00D370D2">
              <w:t>1170</w:t>
            </w:r>
          </w:p>
        </w:tc>
      </w:tr>
      <w:tr w:rsidR="002A11E4" w:rsidRPr="00D370D2" w14:paraId="19B51DA2"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9F97E4" w14:textId="77777777" w:rsidR="002A11E4" w:rsidRPr="00D370D2" w:rsidRDefault="002A11E4" w:rsidP="002A11E4">
            <w:pPr>
              <w:widowControl/>
              <w:spacing w:before="120" w:after="120"/>
              <w:rPr>
                <w:noProof/>
              </w:rPr>
            </w:pPr>
            <w:r w:rsidRPr="00D370D2">
              <w:t>ME1512</w:t>
            </w:r>
          </w:p>
        </w:tc>
        <w:tc>
          <w:tcPr>
            <w:tcW w:w="6040" w:type="dxa"/>
            <w:tcBorders>
              <w:top w:val="single" w:sz="4" w:space="0" w:color="auto"/>
              <w:left w:val="single" w:sz="4" w:space="0" w:color="auto"/>
              <w:bottom w:val="single" w:sz="4" w:space="0" w:color="auto"/>
              <w:right w:val="single" w:sz="4" w:space="0" w:color="auto"/>
            </w:tcBorders>
          </w:tcPr>
          <w:p w14:paraId="2792B795" w14:textId="77777777" w:rsidR="002A11E4" w:rsidRPr="00D370D2" w:rsidRDefault="002A11E4" w:rsidP="002A11E4">
            <w:pPr>
              <w:widowControl/>
              <w:spacing w:before="120" w:after="120"/>
              <w:rPr>
                <w:noProof/>
              </w:rPr>
            </w:pPr>
            <w:r w:rsidRPr="00D370D2">
              <w:t xml:space="preserve">Sredozemski zgornji batialni grebeni vrste </w:t>
            </w:r>
            <w:r w:rsidRPr="00D370D2">
              <w:rPr>
                <w:i/>
                <w:iCs/>
              </w:rPr>
              <w:t>Madrepora oculata</w:t>
            </w:r>
          </w:p>
        </w:tc>
        <w:tc>
          <w:tcPr>
            <w:tcW w:w="2073" w:type="dxa"/>
            <w:tcBorders>
              <w:top w:val="single" w:sz="4" w:space="0" w:color="auto"/>
              <w:left w:val="single" w:sz="4" w:space="0" w:color="auto"/>
              <w:bottom w:val="single" w:sz="4" w:space="0" w:color="auto"/>
              <w:right w:val="single" w:sz="4" w:space="0" w:color="auto"/>
            </w:tcBorders>
          </w:tcPr>
          <w:p w14:paraId="429999FC" w14:textId="77777777" w:rsidR="002A11E4" w:rsidRPr="00D370D2" w:rsidRDefault="002A11E4" w:rsidP="002A11E4">
            <w:pPr>
              <w:widowControl/>
              <w:spacing w:before="120" w:after="120"/>
              <w:rPr>
                <w:noProof/>
              </w:rPr>
            </w:pPr>
            <w:r w:rsidRPr="00D370D2">
              <w:t>1170</w:t>
            </w:r>
          </w:p>
        </w:tc>
      </w:tr>
      <w:tr w:rsidR="002A11E4" w:rsidRPr="00D370D2" w14:paraId="1E5F3D6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43E9576" w14:textId="77777777" w:rsidR="002A11E4" w:rsidRPr="00D370D2" w:rsidRDefault="002A11E4" w:rsidP="002A11E4">
            <w:pPr>
              <w:widowControl/>
              <w:spacing w:before="120" w:after="120"/>
              <w:rPr>
                <w:noProof/>
              </w:rPr>
            </w:pPr>
            <w:r w:rsidRPr="00D370D2">
              <w:t>ME1513</w:t>
            </w:r>
          </w:p>
        </w:tc>
        <w:tc>
          <w:tcPr>
            <w:tcW w:w="6040" w:type="dxa"/>
            <w:tcBorders>
              <w:top w:val="single" w:sz="4" w:space="0" w:color="auto"/>
              <w:left w:val="single" w:sz="4" w:space="0" w:color="auto"/>
              <w:bottom w:val="single" w:sz="4" w:space="0" w:color="auto"/>
              <w:right w:val="single" w:sz="4" w:space="0" w:color="auto"/>
            </w:tcBorders>
          </w:tcPr>
          <w:p w14:paraId="7FF89FE3" w14:textId="77777777" w:rsidR="002A11E4" w:rsidRPr="00D370D2" w:rsidRDefault="002A11E4" w:rsidP="002A11E4">
            <w:pPr>
              <w:widowControl/>
              <w:spacing w:before="120" w:after="120"/>
              <w:rPr>
                <w:noProof/>
              </w:rPr>
            </w:pPr>
            <w:r w:rsidRPr="00D370D2">
              <w:t xml:space="preserve">Sredozemski zgornji batialni grebeni vrste </w:t>
            </w:r>
            <w:r w:rsidRPr="00D370D2">
              <w:rPr>
                <w:i/>
                <w:iCs/>
              </w:rPr>
              <w:t>Madrepora oculata</w:t>
            </w:r>
            <w:r w:rsidRPr="00D370D2">
              <w:t xml:space="preserve"> in vrste </w:t>
            </w:r>
            <w:r w:rsidRPr="00D370D2">
              <w:rPr>
                <w:i/>
                <w:iCs/>
              </w:rPr>
              <w:t>Lophelia pertusa</w:t>
            </w:r>
          </w:p>
        </w:tc>
        <w:tc>
          <w:tcPr>
            <w:tcW w:w="2073" w:type="dxa"/>
            <w:tcBorders>
              <w:top w:val="single" w:sz="4" w:space="0" w:color="auto"/>
              <w:left w:val="single" w:sz="4" w:space="0" w:color="auto"/>
              <w:bottom w:val="single" w:sz="4" w:space="0" w:color="auto"/>
              <w:right w:val="single" w:sz="4" w:space="0" w:color="auto"/>
            </w:tcBorders>
          </w:tcPr>
          <w:p w14:paraId="001AC75F" w14:textId="77777777" w:rsidR="002A11E4" w:rsidRPr="00D370D2" w:rsidRDefault="002A11E4" w:rsidP="002A11E4">
            <w:pPr>
              <w:widowControl/>
              <w:spacing w:before="120" w:after="120"/>
              <w:rPr>
                <w:noProof/>
              </w:rPr>
            </w:pPr>
            <w:r w:rsidRPr="00D370D2">
              <w:t>1170</w:t>
            </w:r>
          </w:p>
        </w:tc>
      </w:tr>
      <w:tr w:rsidR="002A11E4" w:rsidRPr="00D370D2" w14:paraId="5BD99910"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6C2C972" w14:textId="77777777" w:rsidR="002A11E4" w:rsidRPr="00D370D2" w:rsidRDefault="002A11E4" w:rsidP="002A11E4">
            <w:pPr>
              <w:widowControl/>
              <w:spacing w:before="120" w:after="120"/>
              <w:rPr>
                <w:noProof/>
              </w:rPr>
            </w:pPr>
            <w:r w:rsidRPr="00D370D2">
              <w:t>ME6514</w:t>
            </w:r>
          </w:p>
        </w:tc>
        <w:tc>
          <w:tcPr>
            <w:tcW w:w="6040" w:type="dxa"/>
            <w:tcBorders>
              <w:top w:val="single" w:sz="4" w:space="0" w:color="auto"/>
              <w:left w:val="single" w:sz="4" w:space="0" w:color="auto"/>
              <w:bottom w:val="single" w:sz="4" w:space="0" w:color="auto"/>
              <w:right w:val="single" w:sz="4" w:space="0" w:color="auto"/>
            </w:tcBorders>
          </w:tcPr>
          <w:p w14:paraId="39B6F168" w14:textId="77777777" w:rsidR="002A11E4" w:rsidRPr="00D370D2" w:rsidRDefault="002A11E4" w:rsidP="002A11E4">
            <w:pPr>
              <w:widowControl/>
              <w:spacing w:before="120" w:after="120"/>
              <w:rPr>
                <w:noProof/>
              </w:rPr>
            </w:pPr>
            <w:r w:rsidRPr="00D370D2">
              <w:t xml:space="preserve">Sredozemske zgornje batialne facies z vrsto </w:t>
            </w:r>
            <w:r w:rsidRPr="00D370D2">
              <w:rPr>
                <w:i/>
                <w:iCs/>
              </w:rPr>
              <w:t>Pheronema carpenteri</w:t>
            </w:r>
          </w:p>
        </w:tc>
        <w:tc>
          <w:tcPr>
            <w:tcW w:w="2073" w:type="dxa"/>
            <w:tcBorders>
              <w:top w:val="single" w:sz="4" w:space="0" w:color="auto"/>
              <w:left w:val="single" w:sz="4" w:space="0" w:color="auto"/>
              <w:bottom w:val="single" w:sz="4" w:space="0" w:color="auto"/>
              <w:right w:val="single" w:sz="4" w:space="0" w:color="auto"/>
            </w:tcBorders>
          </w:tcPr>
          <w:p w14:paraId="3A57F833" w14:textId="77777777" w:rsidR="002A11E4" w:rsidRPr="00D370D2" w:rsidRDefault="002A11E4" w:rsidP="002A11E4">
            <w:pPr>
              <w:widowControl/>
              <w:spacing w:before="120" w:after="120"/>
              <w:rPr>
                <w:noProof/>
              </w:rPr>
            </w:pPr>
          </w:p>
        </w:tc>
      </w:tr>
      <w:tr w:rsidR="002A11E4" w:rsidRPr="00D370D2" w14:paraId="61D62CB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5D1E12A" w14:textId="77777777" w:rsidR="002A11E4" w:rsidRPr="00D370D2" w:rsidRDefault="002A11E4" w:rsidP="002A11E4">
            <w:pPr>
              <w:widowControl/>
              <w:spacing w:before="120" w:after="120"/>
              <w:rPr>
                <w:noProof/>
              </w:rPr>
            </w:pPr>
            <w:r w:rsidRPr="00D370D2">
              <w:t>MF1511</w:t>
            </w:r>
          </w:p>
        </w:tc>
        <w:tc>
          <w:tcPr>
            <w:tcW w:w="6040" w:type="dxa"/>
            <w:tcBorders>
              <w:top w:val="single" w:sz="4" w:space="0" w:color="auto"/>
              <w:left w:val="single" w:sz="4" w:space="0" w:color="auto"/>
              <w:bottom w:val="single" w:sz="4" w:space="0" w:color="auto"/>
              <w:right w:val="single" w:sz="4" w:space="0" w:color="auto"/>
            </w:tcBorders>
          </w:tcPr>
          <w:p w14:paraId="1FB7E6BF" w14:textId="77777777" w:rsidR="002A11E4" w:rsidRPr="00D370D2" w:rsidRDefault="002A11E4" w:rsidP="002A11E4">
            <w:pPr>
              <w:widowControl/>
              <w:spacing w:before="120" w:after="120"/>
              <w:rPr>
                <w:noProof/>
              </w:rPr>
            </w:pPr>
            <w:r w:rsidRPr="00D370D2">
              <w:t xml:space="preserve">Sredozemski spodnji batialni grebeni vrste </w:t>
            </w:r>
            <w:r w:rsidRPr="00D370D2">
              <w:rPr>
                <w:i/>
                <w:iCs/>
              </w:rPr>
              <w:t>Lophelia pertusa</w:t>
            </w:r>
          </w:p>
        </w:tc>
        <w:tc>
          <w:tcPr>
            <w:tcW w:w="2073" w:type="dxa"/>
            <w:tcBorders>
              <w:top w:val="single" w:sz="4" w:space="0" w:color="auto"/>
              <w:left w:val="single" w:sz="4" w:space="0" w:color="auto"/>
              <w:bottom w:val="single" w:sz="4" w:space="0" w:color="auto"/>
              <w:right w:val="single" w:sz="4" w:space="0" w:color="auto"/>
            </w:tcBorders>
          </w:tcPr>
          <w:p w14:paraId="6D1BE2BC" w14:textId="77777777" w:rsidR="002A11E4" w:rsidRPr="00D370D2" w:rsidRDefault="002A11E4" w:rsidP="002A11E4">
            <w:pPr>
              <w:widowControl/>
              <w:spacing w:before="120" w:after="120"/>
              <w:rPr>
                <w:noProof/>
              </w:rPr>
            </w:pPr>
            <w:r w:rsidRPr="00D370D2">
              <w:t>1170</w:t>
            </w:r>
          </w:p>
        </w:tc>
      </w:tr>
      <w:tr w:rsidR="002A11E4" w:rsidRPr="00D370D2" w14:paraId="61D2063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07E9ABB" w14:textId="77777777" w:rsidR="002A11E4" w:rsidRPr="00D370D2" w:rsidRDefault="002A11E4" w:rsidP="002A11E4">
            <w:pPr>
              <w:widowControl/>
              <w:spacing w:before="120" w:after="120"/>
              <w:rPr>
                <w:noProof/>
              </w:rPr>
            </w:pPr>
            <w:r w:rsidRPr="00D370D2">
              <w:t>MF1512</w:t>
            </w:r>
          </w:p>
        </w:tc>
        <w:tc>
          <w:tcPr>
            <w:tcW w:w="6040" w:type="dxa"/>
            <w:tcBorders>
              <w:top w:val="single" w:sz="4" w:space="0" w:color="auto"/>
              <w:left w:val="single" w:sz="4" w:space="0" w:color="auto"/>
              <w:bottom w:val="single" w:sz="4" w:space="0" w:color="auto"/>
              <w:right w:val="single" w:sz="4" w:space="0" w:color="auto"/>
            </w:tcBorders>
          </w:tcPr>
          <w:p w14:paraId="4402FCDB" w14:textId="77777777" w:rsidR="002A11E4" w:rsidRPr="00D370D2" w:rsidRDefault="002A11E4" w:rsidP="002A11E4">
            <w:pPr>
              <w:widowControl/>
              <w:spacing w:before="120" w:after="120"/>
              <w:rPr>
                <w:noProof/>
              </w:rPr>
            </w:pPr>
            <w:r w:rsidRPr="00D370D2">
              <w:t xml:space="preserve">Sredozemski spodnji batialni grebeni vrste </w:t>
            </w:r>
            <w:r w:rsidRPr="00D370D2">
              <w:rPr>
                <w:i/>
                <w:iCs/>
              </w:rPr>
              <w:t>Madrepora oculata</w:t>
            </w:r>
          </w:p>
        </w:tc>
        <w:tc>
          <w:tcPr>
            <w:tcW w:w="2073" w:type="dxa"/>
            <w:tcBorders>
              <w:top w:val="single" w:sz="4" w:space="0" w:color="auto"/>
              <w:left w:val="single" w:sz="4" w:space="0" w:color="auto"/>
              <w:bottom w:val="single" w:sz="4" w:space="0" w:color="auto"/>
              <w:right w:val="single" w:sz="4" w:space="0" w:color="auto"/>
            </w:tcBorders>
          </w:tcPr>
          <w:p w14:paraId="41AB4064" w14:textId="77777777" w:rsidR="002A11E4" w:rsidRPr="00D370D2" w:rsidRDefault="002A11E4" w:rsidP="002A11E4">
            <w:pPr>
              <w:widowControl/>
              <w:spacing w:before="120" w:after="120"/>
              <w:rPr>
                <w:noProof/>
              </w:rPr>
            </w:pPr>
            <w:r w:rsidRPr="00D370D2">
              <w:t>1170</w:t>
            </w:r>
          </w:p>
        </w:tc>
      </w:tr>
      <w:tr w:rsidR="002A11E4" w:rsidRPr="00D370D2" w14:paraId="62D0833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44FCD7" w14:textId="77777777" w:rsidR="002A11E4" w:rsidRPr="00D370D2" w:rsidRDefault="002A11E4" w:rsidP="002A11E4">
            <w:pPr>
              <w:widowControl/>
              <w:spacing w:before="120" w:after="120"/>
              <w:rPr>
                <w:noProof/>
              </w:rPr>
            </w:pPr>
            <w:r w:rsidRPr="00D370D2">
              <w:t>MF1513</w:t>
            </w:r>
          </w:p>
        </w:tc>
        <w:tc>
          <w:tcPr>
            <w:tcW w:w="6040" w:type="dxa"/>
            <w:tcBorders>
              <w:top w:val="single" w:sz="4" w:space="0" w:color="auto"/>
              <w:left w:val="single" w:sz="4" w:space="0" w:color="auto"/>
              <w:bottom w:val="single" w:sz="4" w:space="0" w:color="auto"/>
              <w:right w:val="single" w:sz="4" w:space="0" w:color="auto"/>
            </w:tcBorders>
          </w:tcPr>
          <w:p w14:paraId="5EA498EC" w14:textId="77777777" w:rsidR="002A11E4" w:rsidRPr="00D370D2" w:rsidRDefault="002A11E4" w:rsidP="002A11E4">
            <w:pPr>
              <w:widowControl/>
              <w:spacing w:before="120" w:after="120"/>
              <w:rPr>
                <w:noProof/>
              </w:rPr>
            </w:pPr>
            <w:r w:rsidRPr="00D370D2">
              <w:t xml:space="preserve">Sredozemski spodnji batialni grebeni vrste </w:t>
            </w:r>
            <w:r w:rsidRPr="00D370D2">
              <w:rPr>
                <w:i/>
              </w:rPr>
              <w:t>Madrepora oculata</w:t>
            </w:r>
            <w:r w:rsidRPr="00D370D2">
              <w:t xml:space="preserve"> in vrste </w:t>
            </w:r>
            <w:r w:rsidRPr="00D370D2">
              <w:rPr>
                <w:i/>
              </w:rPr>
              <w:t>Lophelia pertusa</w:t>
            </w:r>
          </w:p>
        </w:tc>
        <w:tc>
          <w:tcPr>
            <w:tcW w:w="2073" w:type="dxa"/>
            <w:tcBorders>
              <w:top w:val="single" w:sz="4" w:space="0" w:color="auto"/>
              <w:left w:val="single" w:sz="4" w:space="0" w:color="auto"/>
              <w:bottom w:val="single" w:sz="4" w:space="0" w:color="auto"/>
              <w:right w:val="single" w:sz="4" w:space="0" w:color="auto"/>
            </w:tcBorders>
          </w:tcPr>
          <w:p w14:paraId="6B8B8740" w14:textId="77777777" w:rsidR="002A11E4" w:rsidRPr="00D370D2" w:rsidRDefault="002A11E4" w:rsidP="002A11E4">
            <w:pPr>
              <w:widowControl/>
              <w:spacing w:before="120" w:after="120"/>
              <w:rPr>
                <w:noProof/>
              </w:rPr>
            </w:pPr>
            <w:r w:rsidRPr="00D370D2">
              <w:t>1170</w:t>
            </w:r>
          </w:p>
        </w:tc>
      </w:tr>
      <w:tr w:rsidR="002A11E4" w:rsidRPr="00D370D2" w14:paraId="61252AAD"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44663E3" w14:textId="77777777" w:rsidR="002A11E4" w:rsidRPr="00D370D2" w:rsidRDefault="002A11E4" w:rsidP="002A11E4">
            <w:pPr>
              <w:widowControl/>
              <w:spacing w:before="120" w:after="120"/>
              <w:rPr>
                <w:noProof/>
              </w:rPr>
            </w:pPr>
            <w:r w:rsidRPr="00D370D2">
              <w:t>MF6511</w:t>
            </w:r>
          </w:p>
        </w:tc>
        <w:tc>
          <w:tcPr>
            <w:tcW w:w="6040" w:type="dxa"/>
            <w:tcBorders>
              <w:top w:val="single" w:sz="4" w:space="0" w:color="auto"/>
              <w:left w:val="single" w:sz="4" w:space="0" w:color="auto"/>
              <w:bottom w:val="single" w:sz="4" w:space="0" w:color="auto"/>
              <w:right w:val="single" w:sz="4" w:space="0" w:color="auto"/>
            </w:tcBorders>
          </w:tcPr>
          <w:p w14:paraId="4B730149" w14:textId="77777777" w:rsidR="002A11E4" w:rsidRPr="00D370D2" w:rsidRDefault="002A11E4" w:rsidP="002A11E4">
            <w:pPr>
              <w:widowControl/>
              <w:spacing w:before="120" w:after="120"/>
              <w:rPr>
                <w:noProof/>
              </w:rPr>
            </w:pPr>
            <w:r w:rsidRPr="00D370D2">
              <w:t xml:space="preserve">Sredozemske spodnje batialne facies s peščenimi mulji z vrsto </w:t>
            </w:r>
            <w:r w:rsidRPr="00D370D2">
              <w:rPr>
                <w:i/>
              </w:rPr>
              <w:t>Thenea muricata</w:t>
            </w:r>
          </w:p>
        </w:tc>
        <w:tc>
          <w:tcPr>
            <w:tcW w:w="2073" w:type="dxa"/>
            <w:tcBorders>
              <w:top w:val="single" w:sz="4" w:space="0" w:color="auto"/>
              <w:left w:val="single" w:sz="4" w:space="0" w:color="auto"/>
              <w:bottom w:val="single" w:sz="4" w:space="0" w:color="auto"/>
              <w:right w:val="single" w:sz="4" w:space="0" w:color="auto"/>
            </w:tcBorders>
          </w:tcPr>
          <w:p w14:paraId="1605373F" w14:textId="77777777" w:rsidR="002A11E4" w:rsidRPr="00D370D2" w:rsidRDefault="002A11E4" w:rsidP="002A11E4">
            <w:pPr>
              <w:widowControl/>
              <w:spacing w:before="120" w:after="120"/>
              <w:rPr>
                <w:noProof/>
              </w:rPr>
            </w:pPr>
          </w:p>
        </w:tc>
      </w:tr>
      <w:tr w:rsidR="002A11E4" w:rsidRPr="00D370D2" w14:paraId="1A405D58"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9E310ED" w14:textId="77777777" w:rsidR="002A11E4" w:rsidRPr="00D370D2" w:rsidRDefault="002A11E4" w:rsidP="002A11E4">
            <w:pPr>
              <w:widowControl/>
              <w:spacing w:before="120" w:after="120"/>
              <w:rPr>
                <w:noProof/>
              </w:rPr>
            </w:pPr>
            <w:r w:rsidRPr="00D370D2">
              <w:t>MF6513</w:t>
            </w:r>
          </w:p>
        </w:tc>
        <w:tc>
          <w:tcPr>
            <w:tcW w:w="6040" w:type="dxa"/>
            <w:tcBorders>
              <w:top w:val="single" w:sz="4" w:space="0" w:color="auto"/>
              <w:left w:val="single" w:sz="4" w:space="0" w:color="auto"/>
              <w:bottom w:val="single" w:sz="4" w:space="0" w:color="auto"/>
              <w:right w:val="single" w:sz="4" w:space="0" w:color="auto"/>
            </w:tcBorders>
          </w:tcPr>
          <w:p w14:paraId="470D4B62" w14:textId="77777777" w:rsidR="002A11E4" w:rsidRPr="00D370D2" w:rsidRDefault="002A11E4" w:rsidP="002A11E4">
            <w:pPr>
              <w:widowControl/>
              <w:spacing w:before="120" w:after="120"/>
              <w:rPr>
                <w:noProof/>
              </w:rPr>
            </w:pPr>
            <w:r w:rsidRPr="00D370D2">
              <w:t xml:space="preserve">Sredozemske spodnje batialne facies s kompaktnimi mulji z vrsto </w:t>
            </w:r>
            <w:r w:rsidRPr="00D370D2">
              <w:rPr>
                <w:i/>
              </w:rPr>
              <w:t>Isidella elongata</w:t>
            </w:r>
          </w:p>
        </w:tc>
        <w:tc>
          <w:tcPr>
            <w:tcW w:w="2073" w:type="dxa"/>
            <w:tcBorders>
              <w:top w:val="single" w:sz="4" w:space="0" w:color="auto"/>
              <w:left w:val="single" w:sz="4" w:space="0" w:color="auto"/>
              <w:bottom w:val="single" w:sz="4" w:space="0" w:color="auto"/>
              <w:right w:val="single" w:sz="4" w:space="0" w:color="auto"/>
            </w:tcBorders>
          </w:tcPr>
          <w:p w14:paraId="6411CF08" w14:textId="77777777" w:rsidR="002A11E4" w:rsidRPr="00D370D2" w:rsidRDefault="002A11E4" w:rsidP="002A11E4">
            <w:pPr>
              <w:widowControl/>
              <w:spacing w:before="120" w:after="120"/>
              <w:rPr>
                <w:noProof/>
              </w:rPr>
            </w:pPr>
          </w:p>
        </w:tc>
      </w:tr>
    </w:tbl>
    <w:p w14:paraId="3249C0FA" w14:textId="77777777" w:rsidR="002A11E4" w:rsidRPr="00D370D2" w:rsidRDefault="002A11E4" w:rsidP="002A11E4">
      <w:pPr>
        <w:keepNext/>
        <w:widowControl/>
        <w:suppressAutoHyphens/>
        <w:spacing w:before="120" w:after="120"/>
        <w:jc w:val="both"/>
        <w:outlineLvl w:val="1"/>
        <w:rPr>
          <w:b/>
          <w:bCs/>
          <w:noProof/>
          <w:szCs w:val="26"/>
        </w:rPr>
      </w:pPr>
      <w:r w:rsidRPr="00D370D2">
        <w:rPr>
          <w:b/>
        </w:rPr>
        <w:t>6.</w:t>
      </w:r>
      <w:r w:rsidRPr="00D370D2">
        <w:rPr>
          <w:b/>
        </w:rPr>
        <w:tab/>
        <w:t>skupina 6: Vrelci in hladni izviri</w:t>
      </w:r>
    </w:p>
    <w:tbl>
      <w:tblPr>
        <w:tblStyle w:val="TableGrid1"/>
        <w:tblW w:w="0" w:type="auto"/>
        <w:tblLook w:val="04A0" w:firstRow="1" w:lastRow="0" w:firstColumn="1" w:lastColumn="0" w:noHBand="0" w:noVBand="1"/>
      </w:tblPr>
      <w:tblGrid>
        <w:gridCol w:w="1096"/>
        <w:gridCol w:w="6120"/>
        <w:gridCol w:w="2073"/>
      </w:tblGrid>
      <w:tr w:rsidR="002A11E4" w:rsidRPr="00D370D2" w14:paraId="624278D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27CFFA6" w14:textId="77777777" w:rsidR="002A11E4" w:rsidRPr="00D370D2" w:rsidRDefault="002A11E4" w:rsidP="002A11E4">
            <w:pPr>
              <w:widowControl/>
              <w:spacing w:before="120" w:after="120"/>
              <w:rPr>
                <w:b/>
                <w:noProof/>
              </w:rPr>
            </w:pPr>
            <w:r w:rsidRPr="00D370D2">
              <w:rPr>
                <w:b/>
              </w:rPr>
              <w:t>Oznaka EUNIS</w:t>
            </w:r>
          </w:p>
        </w:tc>
        <w:tc>
          <w:tcPr>
            <w:tcW w:w="6120" w:type="dxa"/>
            <w:tcBorders>
              <w:top w:val="single" w:sz="4" w:space="0" w:color="auto"/>
              <w:left w:val="single" w:sz="4" w:space="0" w:color="auto"/>
              <w:bottom w:val="single" w:sz="4" w:space="0" w:color="auto"/>
              <w:right w:val="single" w:sz="4" w:space="0" w:color="auto"/>
            </w:tcBorders>
            <w:hideMark/>
          </w:tcPr>
          <w:p w14:paraId="2068726D" w14:textId="77777777" w:rsidR="002A11E4" w:rsidRPr="00D370D2" w:rsidRDefault="002A11E4" w:rsidP="002A11E4">
            <w:pPr>
              <w:widowControl/>
              <w:spacing w:before="120" w:after="120"/>
              <w:rPr>
                <w:b/>
                <w:noProof/>
              </w:rPr>
            </w:pPr>
            <w:r w:rsidRPr="00D370D2">
              <w:rPr>
                <w:b/>
              </w:rPr>
              <w:t>Ime habitatnega tipa EUNIS</w:t>
            </w:r>
          </w:p>
        </w:tc>
        <w:tc>
          <w:tcPr>
            <w:tcW w:w="2073" w:type="dxa"/>
            <w:tcBorders>
              <w:top w:val="single" w:sz="4" w:space="0" w:color="auto"/>
              <w:left w:val="single" w:sz="4" w:space="0" w:color="auto"/>
              <w:bottom w:val="single" w:sz="4" w:space="0" w:color="auto"/>
              <w:right w:val="single" w:sz="4" w:space="0" w:color="auto"/>
            </w:tcBorders>
          </w:tcPr>
          <w:p w14:paraId="61FA8162" w14:textId="77777777" w:rsidR="002A11E4" w:rsidRPr="00D370D2" w:rsidRDefault="002A11E4" w:rsidP="002A11E4">
            <w:pPr>
              <w:widowControl/>
              <w:spacing w:before="120" w:after="120"/>
              <w:rPr>
                <w:b/>
                <w:noProof/>
              </w:rPr>
            </w:pPr>
            <w:r w:rsidRPr="00D370D2">
              <w:rPr>
                <w:b/>
              </w:rPr>
              <w:t>Povezane oznake iz Priloge I (direktiva o habitatih)</w:t>
            </w:r>
          </w:p>
        </w:tc>
      </w:tr>
      <w:tr w:rsidR="002A11E4" w:rsidRPr="00D370D2" w14:paraId="1C9129B4" w14:textId="77777777" w:rsidTr="005565D7">
        <w:trPr>
          <w:cantSplit/>
          <w:trHeight w:val="283"/>
        </w:trPr>
        <w:tc>
          <w:tcPr>
            <w:tcW w:w="928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2B23EEE9" w14:textId="77777777" w:rsidR="002A11E4" w:rsidRPr="00D370D2" w:rsidRDefault="002A11E4" w:rsidP="002A11E4">
            <w:pPr>
              <w:widowControl/>
              <w:spacing w:before="120" w:after="120"/>
              <w:rPr>
                <w:b/>
                <w:bCs/>
                <w:noProof/>
              </w:rPr>
            </w:pPr>
            <w:r w:rsidRPr="00D370D2">
              <w:rPr>
                <w:b/>
              </w:rPr>
              <w:t>Atlantski ocean</w:t>
            </w:r>
          </w:p>
        </w:tc>
      </w:tr>
      <w:tr w:rsidR="002A11E4" w:rsidRPr="00D370D2" w14:paraId="42307F4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07F995B1" w14:textId="77777777" w:rsidR="002A11E4" w:rsidRPr="00D370D2" w:rsidRDefault="002A11E4" w:rsidP="002A11E4">
            <w:pPr>
              <w:widowControl/>
              <w:spacing w:before="120" w:after="120"/>
              <w:rPr>
                <w:noProof/>
              </w:rPr>
            </w:pPr>
            <w:r w:rsidRPr="00D370D2">
              <w:t>MB128</w:t>
            </w:r>
          </w:p>
        </w:tc>
        <w:tc>
          <w:tcPr>
            <w:tcW w:w="6120" w:type="dxa"/>
            <w:tcBorders>
              <w:top w:val="single" w:sz="4" w:space="0" w:color="auto"/>
              <w:left w:val="single" w:sz="4" w:space="0" w:color="auto"/>
              <w:bottom w:val="single" w:sz="4" w:space="0" w:color="auto"/>
              <w:right w:val="single" w:sz="4" w:space="0" w:color="auto"/>
            </w:tcBorders>
            <w:hideMark/>
          </w:tcPr>
          <w:p w14:paraId="0CF05CBA" w14:textId="77777777" w:rsidR="002A11E4" w:rsidRPr="00D370D2" w:rsidRDefault="002A11E4" w:rsidP="002A11E4">
            <w:pPr>
              <w:widowControl/>
              <w:spacing w:before="120" w:after="120"/>
              <w:rPr>
                <w:noProof/>
              </w:rPr>
            </w:pPr>
            <w:r w:rsidRPr="00D370D2">
              <w:t>Vrelci in hladni izviri v atlantskem infralitoralnem kamnitem dnu</w:t>
            </w:r>
          </w:p>
        </w:tc>
        <w:tc>
          <w:tcPr>
            <w:tcW w:w="2073" w:type="dxa"/>
            <w:tcBorders>
              <w:top w:val="single" w:sz="4" w:space="0" w:color="auto"/>
              <w:left w:val="single" w:sz="4" w:space="0" w:color="auto"/>
              <w:bottom w:val="single" w:sz="4" w:space="0" w:color="auto"/>
              <w:right w:val="single" w:sz="4" w:space="0" w:color="auto"/>
            </w:tcBorders>
          </w:tcPr>
          <w:p w14:paraId="7C221299" w14:textId="77777777" w:rsidR="002A11E4" w:rsidRPr="00D370D2" w:rsidRDefault="002A11E4" w:rsidP="002A11E4">
            <w:pPr>
              <w:widowControl/>
              <w:spacing w:before="120" w:after="120"/>
              <w:rPr>
                <w:noProof/>
              </w:rPr>
            </w:pPr>
            <w:r w:rsidRPr="00D370D2">
              <w:t>1170; 1160; 1180</w:t>
            </w:r>
          </w:p>
        </w:tc>
      </w:tr>
      <w:tr w:rsidR="002A11E4" w:rsidRPr="00D370D2" w14:paraId="79D869F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98F9ED5" w14:textId="77777777" w:rsidR="002A11E4" w:rsidRPr="00D370D2" w:rsidRDefault="002A11E4" w:rsidP="002A11E4">
            <w:pPr>
              <w:widowControl/>
              <w:spacing w:before="120" w:after="120"/>
              <w:rPr>
                <w:noProof/>
              </w:rPr>
            </w:pPr>
            <w:r w:rsidRPr="00D370D2">
              <w:t>MB627</w:t>
            </w:r>
          </w:p>
        </w:tc>
        <w:tc>
          <w:tcPr>
            <w:tcW w:w="6120" w:type="dxa"/>
            <w:tcBorders>
              <w:top w:val="single" w:sz="4" w:space="0" w:color="auto"/>
              <w:left w:val="single" w:sz="4" w:space="0" w:color="auto"/>
              <w:bottom w:val="single" w:sz="4" w:space="0" w:color="auto"/>
              <w:right w:val="single" w:sz="4" w:space="0" w:color="auto"/>
            </w:tcBorders>
          </w:tcPr>
          <w:p w14:paraId="75CD3BA0" w14:textId="77777777" w:rsidR="002A11E4" w:rsidRPr="00D370D2" w:rsidRDefault="002A11E4" w:rsidP="002A11E4">
            <w:pPr>
              <w:widowControl/>
              <w:spacing w:before="120" w:after="120"/>
              <w:rPr>
                <w:noProof/>
              </w:rPr>
            </w:pPr>
            <w:r w:rsidRPr="00D370D2">
              <w:t>Vrelci in hladni izviri v atlantskem infralitoralnem mulju</w:t>
            </w:r>
          </w:p>
        </w:tc>
        <w:tc>
          <w:tcPr>
            <w:tcW w:w="2073" w:type="dxa"/>
            <w:tcBorders>
              <w:top w:val="single" w:sz="4" w:space="0" w:color="auto"/>
              <w:left w:val="single" w:sz="4" w:space="0" w:color="auto"/>
              <w:bottom w:val="single" w:sz="4" w:space="0" w:color="auto"/>
              <w:right w:val="single" w:sz="4" w:space="0" w:color="auto"/>
            </w:tcBorders>
          </w:tcPr>
          <w:p w14:paraId="5D7558B1" w14:textId="77777777" w:rsidR="002A11E4" w:rsidRPr="00D370D2" w:rsidRDefault="002A11E4" w:rsidP="002A11E4">
            <w:pPr>
              <w:widowControl/>
              <w:spacing w:before="120" w:after="120"/>
              <w:rPr>
                <w:noProof/>
              </w:rPr>
            </w:pPr>
            <w:r w:rsidRPr="00D370D2">
              <w:t>1130; 1160</w:t>
            </w:r>
          </w:p>
        </w:tc>
      </w:tr>
      <w:tr w:rsidR="002A11E4" w:rsidRPr="00D370D2" w14:paraId="4575D9C8"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E664FF8" w14:textId="77777777" w:rsidR="002A11E4" w:rsidRPr="00D370D2" w:rsidRDefault="002A11E4" w:rsidP="002A11E4">
            <w:pPr>
              <w:widowControl/>
              <w:spacing w:before="120" w:after="120"/>
              <w:rPr>
                <w:noProof/>
              </w:rPr>
            </w:pPr>
            <w:r w:rsidRPr="00D370D2">
              <w:t>MC127</w:t>
            </w:r>
          </w:p>
        </w:tc>
        <w:tc>
          <w:tcPr>
            <w:tcW w:w="6120" w:type="dxa"/>
            <w:tcBorders>
              <w:top w:val="single" w:sz="4" w:space="0" w:color="auto"/>
              <w:left w:val="single" w:sz="4" w:space="0" w:color="auto"/>
              <w:bottom w:val="single" w:sz="4" w:space="0" w:color="auto"/>
              <w:right w:val="single" w:sz="4" w:space="0" w:color="auto"/>
            </w:tcBorders>
          </w:tcPr>
          <w:p w14:paraId="3616C71E" w14:textId="77777777" w:rsidR="002A11E4" w:rsidRPr="00D370D2" w:rsidRDefault="002A11E4" w:rsidP="002A11E4">
            <w:pPr>
              <w:widowControl/>
              <w:spacing w:before="120" w:after="120"/>
              <w:rPr>
                <w:noProof/>
              </w:rPr>
            </w:pPr>
            <w:r w:rsidRPr="00D370D2">
              <w:t>Vrelci in hladni izviri v atlantskem cirkalitoralnem kamnitem dnu</w:t>
            </w:r>
          </w:p>
        </w:tc>
        <w:tc>
          <w:tcPr>
            <w:tcW w:w="2073" w:type="dxa"/>
            <w:tcBorders>
              <w:top w:val="single" w:sz="4" w:space="0" w:color="auto"/>
              <w:left w:val="single" w:sz="4" w:space="0" w:color="auto"/>
              <w:bottom w:val="single" w:sz="4" w:space="0" w:color="auto"/>
              <w:right w:val="single" w:sz="4" w:space="0" w:color="auto"/>
            </w:tcBorders>
          </w:tcPr>
          <w:p w14:paraId="22E1A4A4" w14:textId="77777777" w:rsidR="002A11E4" w:rsidRPr="00D370D2" w:rsidRDefault="002A11E4" w:rsidP="002A11E4">
            <w:pPr>
              <w:widowControl/>
              <w:spacing w:before="120" w:after="120"/>
              <w:rPr>
                <w:noProof/>
              </w:rPr>
            </w:pPr>
            <w:r w:rsidRPr="00D370D2">
              <w:t>1170; 1180</w:t>
            </w:r>
          </w:p>
        </w:tc>
      </w:tr>
      <w:tr w:rsidR="002A11E4" w:rsidRPr="00D370D2" w14:paraId="08C079D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5309BF5" w14:textId="77777777" w:rsidR="002A11E4" w:rsidRPr="00D370D2" w:rsidRDefault="002A11E4" w:rsidP="002A11E4">
            <w:pPr>
              <w:widowControl/>
              <w:spacing w:before="120" w:after="120"/>
              <w:rPr>
                <w:noProof/>
              </w:rPr>
            </w:pPr>
            <w:r w:rsidRPr="00D370D2">
              <w:t>MC622</w:t>
            </w:r>
          </w:p>
        </w:tc>
        <w:tc>
          <w:tcPr>
            <w:tcW w:w="6120" w:type="dxa"/>
            <w:tcBorders>
              <w:top w:val="single" w:sz="4" w:space="0" w:color="auto"/>
              <w:left w:val="single" w:sz="4" w:space="0" w:color="auto"/>
              <w:bottom w:val="single" w:sz="4" w:space="0" w:color="auto"/>
              <w:right w:val="single" w:sz="4" w:space="0" w:color="auto"/>
            </w:tcBorders>
          </w:tcPr>
          <w:p w14:paraId="44DBD8BA" w14:textId="77777777" w:rsidR="002A11E4" w:rsidRPr="00D370D2" w:rsidRDefault="002A11E4" w:rsidP="002A11E4">
            <w:pPr>
              <w:widowControl/>
              <w:spacing w:before="120" w:after="120"/>
              <w:rPr>
                <w:noProof/>
              </w:rPr>
            </w:pPr>
            <w:r w:rsidRPr="00D370D2">
              <w:t>Vrelci in hladni izviri v atlantskem cirkalitoralnem mulju</w:t>
            </w:r>
          </w:p>
        </w:tc>
        <w:tc>
          <w:tcPr>
            <w:tcW w:w="2073" w:type="dxa"/>
            <w:tcBorders>
              <w:top w:val="single" w:sz="4" w:space="0" w:color="auto"/>
              <w:left w:val="single" w:sz="4" w:space="0" w:color="auto"/>
              <w:bottom w:val="single" w:sz="4" w:space="0" w:color="auto"/>
              <w:right w:val="single" w:sz="4" w:space="0" w:color="auto"/>
            </w:tcBorders>
          </w:tcPr>
          <w:p w14:paraId="41161F6D" w14:textId="77777777" w:rsidR="002A11E4" w:rsidRPr="00D370D2" w:rsidRDefault="002A11E4" w:rsidP="002A11E4">
            <w:pPr>
              <w:widowControl/>
              <w:spacing w:before="120" w:after="120"/>
              <w:rPr>
                <w:noProof/>
              </w:rPr>
            </w:pPr>
            <w:r w:rsidRPr="00D370D2">
              <w:t>1160</w:t>
            </w:r>
          </w:p>
        </w:tc>
      </w:tr>
      <w:tr w:rsidR="002A11E4" w:rsidRPr="00D370D2" w14:paraId="49B015A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0F978E" w14:textId="77777777" w:rsidR="002A11E4" w:rsidRPr="00D370D2" w:rsidRDefault="002A11E4" w:rsidP="002A11E4">
            <w:pPr>
              <w:widowControl/>
              <w:spacing w:before="120" w:after="120"/>
              <w:rPr>
                <w:noProof/>
              </w:rPr>
            </w:pPr>
            <w:r w:rsidRPr="00D370D2">
              <w:t>MD122</w:t>
            </w:r>
          </w:p>
        </w:tc>
        <w:tc>
          <w:tcPr>
            <w:tcW w:w="6120" w:type="dxa"/>
            <w:tcBorders>
              <w:top w:val="single" w:sz="4" w:space="0" w:color="auto"/>
              <w:left w:val="single" w:sz="4" w:space="0" w:color="auto"/>
              <w:bottom w:val="single" w:sz="4" w:space="0" w:color="auto"/>
              <w:right w:val="single" w:sz="4" w:space="0" w:color="auto"/>
            </w:tcBorders>
          </w:tcPr>
          <w:p w14:paraId="003609FE" w14:textId="77777777" w:rsidR="002A11E4" w:rsidRPr="00D370D2" w:rsidRDefault="002A11E4" w:rsidP="002A11E4">
            <w:pPr>
              <w:widowControl/>
              <w:spacing w:before="120" w:after="120"/>
              <w:rPr>
                <w:noProof/>
              </w:rPr>
            </w:pPr>
            <w:r w:rsidRPr="00D370D2">
              <w:t>Vrelci in hladni izviri v atlantskem cirkalitoralnem kamnitem dnu odprtih voda</w:t>
            </w:r>
          </w:p>
        </w:tc>
        <w:tc>
          <w:tcPr>
            <w:tcW w:w="2073" w:type="dxa"/>
            <w:tcBorders>
              <w:top w:val="single" w:sz="4" w:space="0" w:color="auto"/>
              <w:left w:val="single" w:sz="4" w:space="0" w:color="auto"/>
              <w:bottom w:val="single" w:sz="4" w:space="0" w:color="auto"/>
              <w:right w:val="single" w:sz="4" w:space="0" w:color="auto"/>
            </w:tcBorders>
          </w:tcPr>
          <w:p w14:paraId="3429FBDD" w14:textId="77777777" w:rsidR="002A11E4" w:rsidRPr="00D370D2" w:rsidRDefault="002A11E4" w:rsidP="002A11E4">
            <w:pPr>
              <w:widowControl/>
              <w:spacing w:before="120" w:after="120"/>
              <w:rPr>
                <w:noProof/>
              </w:rPr>
            </w:pPr>
            <w:r w:rsidRPr="00D370D2">
              <w:t>1170</w:t>
            </w:r>
          </w:p>
        </w:tc>
      </w:tr>
      <w:tr w:rsidR="002A11E4" w:rsidRPr="00D370D2" w14:paraId="0DBA58C9"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33C14D2" w14:textId="77777777" w:rsidR="002A11E4" w:rsidRPr="00D370D2" w:rsidRDefault="002A11E4" w:rsidP="002A11E4">
            <w:pPr>
              <w:widowControl/>
              <w:spacing w:before="120" w:after="120"/>
              <w:rPr>
                <w:noProof/>
              </w:rPr>
            </w:pPr>
            <w:r w:rsidRPr="00D370D2">
              <w:t>MD622</w:t>
            </w:r>
          </w:p>
        </w:tc>
        <w:tc>
          <w:tcPr>
            <w:tcW w:w="6120" w:type="dxa"/>
            <w:tcBorders>
              <w:top w:val="single" w:sz="4" w:space="0" w:color="auto"/>
              <w:left w:val="single" w:sz="4" w:space="0" w:color="auto"/>
              <w:bottom w:val="single" w:sz="4" w:space="0" w:color="auto"/>
              <w:right w:val="single" w:sz="4" w:space="0" w:color="auto"/>
            </w:tcBorders>
          </w:tcPr>
          <w:p w14:paraId="32F76BA5" w14:textId="77777777" w:rsidR="002A11E4" w:rsidRPr="00D370D2" w:rsidRDefault="002A11E4" w:rsidP="002A11E4">
            <w:pPr>
              <w:widowControl/>
              <w:spacing w:before="120" w:after="120"/>
              <w:rPr>
                <w:noProof/>
              </w:rPr>
            </w:pPr>
            <w:r w:rsidRPr="00D370D2">
              <w:t>Vrelci in hladni izviri v atlantskem cirkalitoralnem mulju odprtih voda</w:t>
            </w:r>
          </w:p>
        </w:tc>
        <w:tc>
          <w:tcPr>
            <w:tcW w:w="2073" w:type="dxa"/>
            <w:tcBorders>
              <w:top w:val="single" w:sz="4" w:space="0" w:color="auto"/>
              <w:left w:val="single" w:sz="4" w:space="0" w:color="auto"/>
              <w:bottom w:val="single" w:sz="4" w:space="0" w:color="auto"/>
              <w:right w:val="single" w:sz="4" w:space="0" w:color="auto"/>
            </w:tcBorders>
          </w:tcPr>
          <w:p w14:paraId="58E96AFD" w14:textId="77777777" w:rsidR="002A11E4" w:rsidRPr="00D370D2" w:rsidRDefault="002A11E4" w:rsidP="002A11E4">
            <w:pPr>
              <w:widowControl/>
              <w:spacing w:before="120" w:after="120"/>
              <w:rPr>
                <w:noProof/>
              </w:rPr>
            </w:pPr>
          </w:p>
        </w:tc>
      </w:tr>
    </w:tbl>
    <w:p w14:paraId="40ECC793" w14:textId="77777777" w:rsidR="002A11E4" w:rsidRPr="00D370D2" w:rsidRDefault="002A11E4" w:rsidP="002A11E4">
      <w:pPr>
        <w:keepNext/>
        <w:widowControl/>
        <w:suppressAutoHyphens/>
        <w:spacing w:before="120" w:after="120"/>
        <w:jc w:val="both"/>
        <w:outlineLvl w:val="1"/>
        <w:rPr>
          <w:b/>
          <w:szCs w:val="24"/>
        </w:rPr>
      </w:pPr>
      <w:r w:rsidRPr="00D370D2">
        <w:rPr>
          <w:b/>
        </w:rPr>
        <w:t>7.</w:t>
      </w:r>
      <w:r w:rsidRPr="00D370D2">
        <w:rPr>
          <w:b/>
        </w:rPr>
        <w:tab/>
        <w:t>skupina 7: Mehki sedimenti (manj kot 1 000 metrov globine)</w:t>
      </w:r>
    </w:p>
    <w:tbl>
      <w:tblPr>
        <w:tblStyle w:val="TableGrid1"/>
        <w:tblW w:w="0" w:type="auto"/>
        <w:tblLook w:val="04A0" w:firstRow="1" w:lastRow="0" w:firstColumn="1" w:lastColumn="0" w:noHBand="0" w:noVBand="1"/>
      </w:tblPr>
      <w:tblGrid>
        <w:gridCol w:w="1096"/>
        <w:gridCol w:w="80"/>
        <w:gridCol w:w="6040"/>
        <w:gridCol w:w="2073"/>
      </w:tblGrid>
      <w:tr w:rsidR="002A11E4" w:rsidRPr="00D370D2" w14:paraId="5BFDE9FD"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56B120DA" w14:textId="77777777" w:rsidR="002A11E4" w:rsidRPr="00D370D2" w:rsidRDefault="002A11E4" w:rsidP="002A11E4">
            <w:pPr>
              <w:widowControl/>
              <w:spacing w:before="120" w:after="120"/>
              <w:rPr>
                <w:b/>
              </w:rPr>
            </w:pPr>
            <w:r w:rsidRPr="00D370D2">
              <w:rPr>
                <w:b/>
              </w:rPr>
              <w:t>Oznaka EUNIS</w:t>
            </w:r>
          </w:p>
        </w:tc>
        <w:tc>
          <w:tcPr>
            <w:tcW w:w="6120" w:type="dxa"/>
            <w:gridSpan w:val="2"/>
            <w:tcBorders>
              <w:top w:val="single" w:sz="4" w:space="0" w:color="auto"/>
              <w:left w:val="single" w:sz="4" w:space="0" w:color="auto"/>
              <w:bottom w:val="single" w:sz="4" w:space="0" w:color="auto"/>
              <w:right w:val="single" w:sz="4" w:space="0" w:color="auto"/>
            </w:tcBorders>
            <w:hideMark/>
          </w:tcPr>
          <w:p w14:paraId="64462BDA" w14:textId="77777777" w:rsidR="002A11E4" w:rsidRPr="00D370D2" w:rsidRDefault="002A11E4" w:rsidP="002A11E4">
            <w:pPr>
              <w:widowControl/>
              <w:spacing w:before="120" w:after="120"/>
              <w:rPr>
                <w:b/>
              </w:rPr>
            </w:pPr>
            <w:r w:rsidRPr="00D370D2">
              <w:rPr>
                <w:b/>
              </w:rPr>
              <w:t>Ime habitatnega tipa EUNIS</w:t>
            </w:r>
          </w:p>
        </w:tc>
        <w:tc>
          <w:tcPr>
            <w:tcW w:w="2073" w:type="dxa"/>
            <w:tcBorders>
              <w:top w:val="single" w:sz="4" w:space="0" w:color="auto"/>
              <w:left w:val="single" w:sz="4" w:space="0" w:color="auto"/>
              <w:bottom w:val="single" w:sz="4" w:space="0" w:color="auto"/>
              <w:right w:val="single" w:sz="4" w:space="0" w:color="auto"/>
            </w:tcBorders>
          </w:tcPr>
          <w:p w14:paraId="730D302C" w14:textId="77777777" w:rsidR="002A11E4" w:rsidRPr="00D370D2" w:rsidRDefault="002A11E4" w:rsidP="002A11E4">
            <w:pPr>
              <w:widowControl/>
              <w:spacing w:before="120" w:after="120"/>
              <w:rPr>
                <w:b/>
              </w:rPr>
            </w:pPr>
            <w:r w:rsidRPr="00D370D2">
              <w:rPr>
                <w:b/>
              </w:rPr>
              <w:t>Povezane oznake iz Priloge I (direktiva o habitatih)</w:t>
            </w:r>
          </w:p>
        </w:tc>
      </w:tr>
      <w:tr w:rsidR="002A11E4" w:rsidRPr="00D370D2" w14:paraId="0F4BB8A1" w14:textId="77777777" w:rsidTr="005565D7">
        <w:trPr>
          <w:cantSplit/>
          <w:trHeight w:val="283"/>
        </w:trPr>
        <w:tc>
          <w:tcPr>
            <w:tcW w:w="9289"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37067F3B" w14:textId="77777777" w:rsidR="002A11E4" w:rsidRPr="00D370D2" w:rsidRDefault="002A11E4" w:rsidP="002A11E4">
            <w:pPr>
              <w:widowControl/>
              <w:spacing w:before="120" w:after="120"/>
              <w:rPr>
                <w:b/>
              </w:rPr>
            </w:pPr>
            <w:r w:rsidRPr="00D370D2">
              <w:rPr>
                <w:b/>
              </w:rPr>
              <w:t>Atlantski ocean</w:t>
            </w:r>
          </w:p>
        </w:tc>
      </w:tr>
      <w:tr w:rsidR="002A11E4" w:rsidRPr="00D370D2" w14:paraId="4D8E56B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66F6A2D2" w14:textId="77777777" w:rsidR="002A11E4" w:rsidRPr="00D370D2" w:rsidRDefault="002A11E4" w:rsidP="002A11E4">
            <w:pPr>
              <w:widowControl/>
              <w:spacing w:before="120" w:after="120"/>
            </w:pPr>
            <w:r w:rsidRPr="00D370D2">
              <w:t>MA32</w:t>
            </w:r>
          </w:p>
        </w:tc>
        <w:tc>
          <w:tcPr>
            <w:tcW w:w="6120" w:type="dxa"/>
            <w:gridSpan w:val="2"/>
            <w:tcBorders>
              <w:top w:val="single" w:sz="4" w:space="0" w:color="auto"/>
              <w:left w:val="single" w:sz="4" w:space="0" w:color="auto"/>
              <w:bottom w:val="single" w:sz="4" w:space="0" w:color="auto"/>
              <w:right w:val="single" w:sz="4" w:space="0" w:color="auto"/>
            </w:tcBorders>
            <w:hideMark/>
          </w:tcPr>
          <w:p w14:paraId="1ED1442F" w14:textId="77777777" w:rsidR="002A11E4" w:rsidRPr="00D370D2" w:rsidRDefault="002A11E4" w:rsidP="002A11E4">
            <w:pPr>
              <w:widowControl/>
              <w:spacing w:before="120" w:after="120"/>
            </w:pPr>
            <w:r w:rsidRPr="00D370D2">
              <w:t>Atlantski litoralni grobi sediment</w:t>
            </w:r>
          </w:p>
        </w:tc>
        <w:tc>
          <w:tcPr>
            <w:tcW w:w="2073" w:type="dxa"/>
            <w:tcBorders>
              <w:top w:val="single" w:sz="4" w:space="0" w:color="auto"/>
              <w:left w:val="single" w:sz="4" w:space="0" w:color="auto"/>
              <w:bottom w:val="single" w:sz="4" w:space="0" w:color="auto"/>
              <w:right w:val="single" w:sz="4" w:space="0" w:color="auto"/>
            </w:tcBorders>
          </w:tcPr>
          <w:p w14:paraId="5D317625" w14:textId="77777777" w:rsidR="002A11E4" w:rsidRPr="00D370D2" w:rsidRDefault="002A11E4" w:rsidP="002A11E4">
            <w:pPr>
              <w:widowControl/>
              <w:spacing w:before="120" w:after="120"/>
            </w:pPr>
            <w:r w:rsidRPr="00D370D2">
              <w:t>1130; 1160</w:t>
            </w:r>
          </w:p>
        </w:tc>
      </w:tr>
      <w:tr w:rsidR="002A11E4" w:rsidRPr="00D370D2" w14:paraId="3045192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8A07155" w14:textId="77777777" w:rsidR="002A11E4" w:rsidRPr="00D370D2" w:rsidRDefault="002A11E4" w:rsidP="002A11E4">
            <w:pPr>
              <w:widowControl/>
              <w:spacing w:before="120" w:after="120"/>
            </w:pPr>
            <w:r w:rsidRPr="00D370D2">
              <w:t>MA42</w:t>
            </w:r>
          </w:p>
        </w:tc>
        <w:tc>
          <w:tcPr>
            <w:tcW w:w="6120" w:type="dxa"/>
            <w:gridSpan w:val="2"/>
            <w:tcBorders>
              <w:top w:val="single" w:sz="4" w:space="0" w:color="auto"/>
              <w:left w:val="single" w:sz="4" w:space="0" w:color="auto"/>
              <w:bottom w:val="single" w:sz="4" w:space="0" w:color="auto"/>
              <w:right w:val="single" w:sz="4" w:space="0" w:color="auto"/>
            </w:tcBorders>
          </w:tcPr>
          <w:p w14:paraId="6E28AA16" w14:textId="77777777" w:rsidR="002A11E4" w:rsidRPr="00D370D2" w:rsidRDefault="002A11E4" w:rsidP="002A11E4">
            <w:pPr>
              <w:widowControl/>
              <w:spacing w:before="120" w:after="120"/>
            </w:pPr>
            <w:r w:rsidRPr="00D370D2">
              <w:t>Atlantski litoralni premešani sediment</w:t>
            </w:r>
          </w:p>
        </w:tc>
        <w:tc>
          <w:tcPr>
            <w:tcW w:w="2073" w:type="dxa"/>
            <w:tcBorders>
              <w:top w:val="single" w:sz="4" w:space="0" w:color="auto"/>
              <w:left w:val="single" w:sz="4" w:space="0" w:color="auto"/>
              <w:bottom w:val="single" w:sz="4" w:space="0" w:color="auto"/>
              <w:right w:val="single" w:sz="4" w:space="0" w:color="auto"/>
            </w:tcBorders>
          </w:tcPr>
          <w:p w14:paraId="2911F086" w14:textId="77777777" w:rsidR="002A11E4" w:rsidRPr="00D370D2" w:rsidRDefault="002A11E4" w:rsidP="002A11E4">
            <w:pPr>
              <w:widowControl/>
              <w:spacing w:before="120" w:after="120"/>
            </w:pPr>
            <w:r w:rsidRPr="00D370D2">
              <w:t>1130; 1140; 1160</w:t>
            </w:r>
          </w:p>
        </w:tc>
      </w:tr>
      <w:tr w:rsidR="002A11E4" w:rsidRPr="00D370D2" w14:paraId="05ED29B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5E1AF4C" w14:textId="77777777" w:rsidR="002A11E4" w:rsidRPr="00D370D2" w:rsidRDefault="002A11E4" w:rsidP="002A11E4">
            <w:pPr>
              <w:widowControl/>
              <w:spacing w:before="120" w:after="120"/>
            </w:pPr>
            <w:r w:rsidRPr="00D370D2">
              <w:t>MA52</w:t>
            </w:r>
          </w:p>
        </w:tc>
        <w:tc>
          <w:tcPr>
            <w:tcW w:w="6120" w:type="dxa"/>
            <w:gridSpan w:val="2"/>
            <w:tcBorders>
              <w:top w:val="single" w:sz="4" w:space="0" w:color="auto"/>
              <w:left w:val="single" w:sz="4" w:space="0" w:color="auto"/>
              <w:bottom w:val="single" w:sz="4" w:space="0" w:color="auto"/>
              <w:right w:val="single" w:sz="4" w:space="0" w:color="auto"/>
            </w:tcBorders>
          </w:tcPr>
          <w:p w14:paraId="1E0EEC2D" w14:textId="77777777" w:rsidR="002A11E4" w:rsidRPr="00D370D2" w:rsidRDefault="002A11E4" w:rsidP="002A11E4">
            <w:pPr>
              <w:widowControl/>
              <w:spacing w:before="120" w:after="120"/>
            </w:pPr>
            <w:r w:rsidRPr="00D370D2">
              <w:t>Atlantski litoralni pesek</w:t>
            </w:r>
          </w:p>
        </w:tc>
        <w:tc>
          <w:tcPr>
            <w:tcW w:w="2073" w:type="dxa"/>
            <w:tcBorders>
              <w:top w:val="single" w:sz="4" w:space="0" w:color="auto"/>
              <w:left w:val="single" w:sz="4" w:space="0" w:color="auto"/>
              <w:bottom w:val="single" w:sz="4" w:space="0" w:color="auto"/>
              <w:right w:val="single" w:sz="4" w:space="0" w:color="auto"/>
            </w:tcBorders>
          </w:tcPr>
          <w:p w14:paraId="3D872D99" w14:textId="77777777" w:rsidR="002A11E4" w:rsidRPr="00D370D2" w:rsidRDefault="002A11E4" w:rsidP="002A11E4">
            <w:pPr>
              <w:widowControl/>
              <w:spacing w:before="120" w:after="120"/>
            </w:pPr>
            <w:r w:rsidRPr="00D370D2">
              <w:t>1130; 1140; 1160</w:t>
            </w:r>
          </w:p>
        </w:tc>
      </w:tr>
      <w:tr w:rsidR="002A11E4" w:rsidRPr="00D370D2" w14:paraId="78626C7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66610DE" w14:textId="77777777" w:rsidR="002A11E4" w:rsidRPr="00D370D2" w:rsidRDefault="002A11E4" w:rsidP="002A11E4">
            <w:pPr>
              <w:widowControl/>
              <w:spacing w:before="120" w:after="120"/>
            </w:pPr>
            <w:r w:rsidRPr="00D370D2">
              <w:t>MA62</w:t>
            </w:r>
          </w:p>
        </w:tc>
        <w:tc>
          <w:tcPr>
            <w:tcW w:w="6120" w:type="dxa"/>
            <w:gridSpan w:val="2"/>
            <w:tcBorders>
              <w:top w:val="single" w:sz="4" w:space="0" w:color="auto"/>
              <w:left w:val="single" w:sz="4" w:space="0" w:color="auto"/>
              <w:bottom w:val="single" w:sz="4" w:space="0" w:color="auto"/>
              <w:right w:val="single" w:sz="4" w:space="0" w:color="auto"/>
            </w:tcBorders>
          </w:tcPr>
          <w:p w14:paraId="44A2081D" w14:textId="77777777" w:rsidR="002A11E4" w:rsidRPr="00D370D2" w:rsidRDefault="002A11E4" w:rsidP="002A11E4">
            <w:pPr>
              <w:widowControl/>
              <w:spacing w:before="120" w:after="120"/>
            </w:pPr>
            <w:r w:rsidRPr="00D370D2">
              <w:t>Atlantski litoralni mulj</w:t>
            </w:r>
          </w:p>
        </w:tc>
        <w:tc>
          <w:tcPr>
            <w:tcW w:w="2073" w:type="dxa"/>
            <w:tcBorders>
              <w:top w:val="single" w:sz="4" w:space="0" w:color="auto"/>
              <w:left w:val="single" w:sz="4" w:space="0" w:color="auto"/>
              <w:bottom w:val="single" w:sz="4" w:space="0" w:color="auto"/>
              <w:right w:val="single" w:sz="4" w:space="0" w:color="auto"/>
            </w:tcBorders>
          </w:tcPr>
          <w:p w14:paraId="171E16EE" w14:textId="77777777" w:rsidR="002A11E4" w:rsidRPr="00D370D2" w:rsidRDefault="002A11E4" w:rsidP="002A11E4">
            <w:pPr>
              <w:widowControl/>
              <w:spacing w:before="120" w:after="120"/>
            </w:pPr>
            <w:r w:rsidRPr="00D370D2">
              <w:t>1130; 1140; 1160</w:t>
            </w:r>
          </w:p>
        </w:tc>
      </w:tr>
      <w:tr w:rsidR="002A11E4" w:rsidRPr="00D370D2" w14:paraId="18C22406"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2E91B47" w14:textId="77777777" w:rsidR="002A11E4" w:rsidRPr="00D370D2" w:rsidRDefault="002A11E4" w:rsidP="002A11E4">
            <w:pPr>
              <w:widowControl/>
              <w:spacing w:before="120" w:after="120"/>
            </w:pPr>
            <w:r w:rsidRPr="00D370D2">
              <w:t>MB32</w:t>
            </w:r>
          </w:p>
        </w:tc>
        <w:tc>
          <w:tcPr>
            <w:tcW w:w="6120" w:type="dxa"/>
            <w:gridSpan w:val="2"/>
            <w:tcBorders>
              <w:top w:val="single" w:sz="4" w:space="0" w:color="auto"/>
              <w:left w:val="single" w:sz="4" w:space="0" w:color="auto"/>
              <w:bottom w:val="single" w:sz="4" w:space="0" w:color="auto"/>
              <w:right w:val="single" w:sz="4" w:space="0" w:color="auto"/>
            </w:tcBorders>
          </w:tcPr>
          <w:p w14:paraId="73C85638" w14:textId="77777777" w:rsidR="002A11E4" w:rsidRPr="00D370D2" w:rsidRDefault="002A11E4" w:rsidP="002A11E4">
            <w:pPr>
              <w:widowControl/>
              <w:spacing w:before="120" w:after="120"/>
            </w:pPr>
            <w:r w:rsidRPr="00D370D2">
              <w:t>Atlantski infralitoralni grobi sediment</w:t>
            </w:r>
          </w:p>
        </w:tc>
        <w:tc>
          <w:tcPr>
            <w:tcW w:w="2073" w:type="dxa"/>
            <w:tcBorders>
              <w:top w:val="single" w:sz="4" w:space="0" w:color="auto"/>
              <w:left w:val="single" w:sz="4" w:space="0" w:color="auto"/>
              <w:bottom w:val="single" w:sz="4" w:space="0" w:color="auto"/>
              <w:right w:val="single" w:sz="4" w:space="0" w:color="auto"/>
            </w:tcBorders>
          </w:tcPr>
          <w:p w14:paraId="67A0A40B" w14:textId="77777777" w:rsidR="002A11E4" w:rsidRPr="00D370D2" w:rsidRDefault="002A11E4" w:rsidP="002A11E4">
            <w:pPr>
              <w:widowControl/>
              <w:spacing w:before="120" w:after="120"/>
            </w:pPr>
            <w:r w:rsidRPr="00D370D2">
              <w:t>1110; 1130; 1160</w:t>
            </w:r>
          </w:p>
        </w:tc>
      </w:tr>
      <w:tr w:rsidR="002A11E4" w:rsidRPr="00D370D2" w14:paraId="7A3A31F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AECAE7A" w14:textId="77777777" w:rsidR="002A11E4" w:rsidRPr="00D370D2" w:rsidRDefault="002A11E4" w:rsidP="002A11E4">
            <w:pPr>
              <w:widowControl/>
              <w:spacing w:before="120" w:after="120"/>
            </w:pPr>
            <w:r w:rsidRPr="00D370D2">
              <w:t>MB42</w:t>
            </w:r>
          </w:p>
        </w:tc>
        <w:tc>
          <w:tcPr>
            <w:tcW w:w="6120" w:type="dxa"/>
            <w:gridSpan w:val="2"/>
            <w:tcBorders>
              <w:top w:val="single" w:sz="4" w:space="0" w:color="auto"/>
              <w:left w:val="single" w:sz="4" w:space="0" w:color="auto"/>
              <w:bottom w:val="single" w:sz="4" w:space="0" w:color="auto"/>
              <w:right w:val="single" w:sz="4" w:space="0" w:color="auto"/>
            </w:tcBorders>
          </w:tcPr>
          <w:p w14:paraId="14EE7649" w14:textId="77777777" w:rsidR="002A11E4" w:rsidRPr="00D370D2" w:rsidRDefault="002A11E4" w:rsidP="002A11E4">
            <w:pPr>
              <w:widowControl/>
              <w:spacing w:before="120" w:after="120"/>
            </w:pPr>
            <w:r w:rsidRPr="00D370D2">
              <w:t>Atlantski infralitoralni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1B3C7AA8" w14:textId="77777777" w:rsidR="002A11E4" w:rsidRPr="00D370D2" w:rsidRDefault="002A11E4" w:rsidP="002A11E4">
            <w:pPr>
              <w:widowControl/>
              <w:spacing w:before="120" w:after="120"/>
            </w:pPr>
            <w:r w:rsidRPr="00D370D2">
              <w:t>1110; 1130; 1150; 1160</w:t>
            </w:r>
          </w:p>
        </w:tc>
      </w:tr>
      <w:tr w:rsidR="002A11E4" w:rsidRPr="00D370D2" w14:paraId="554A5F4A"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9C57CE" w14:textId="77777777" w:rsidR="002A11E4" w:rsidRPr="00D370D2" w:rsidRDefault="002A11E4" w:rsidP="002A11E4">
            <w:pPr>
              <w:widowControl/>
              <w:spacing w:before="120" w:after="120"/>
            </w:pPr>
            <w:r w:rsidRPr="00D370D2">
              <w:t>MB52</w:t>
            </w:r>
          </w:p>
        </w:tc>
        <w:tc>
          <w:tcPr>
            <w:tcW w:w="6120" w:type="dxa"/>
            <w:gridSpan w:val="2"/>
            <w:tcBorders>
              <w:top w:val="single" w:sz="4" w:space="0" w:color="auto"/>
              <w:left w:val="single" w:sz="4" w:space="0" w:color="auto"/>
              <w:bottom w:val="single" w:sz="4" w:space="0" w:color="auto"/>
              <w:right w:val="single" w:sz="4" w:space="0" w:color="auto"/>
            </w:tcBorders>
          </w:tcPr>
          <w:p w14:paraId="79E149C8" w14:textId="77777777" w:rsidR="002A11E4" w:rsidRPr="00D370D2" w:rsidRDefault="002A11E4" w:rsidP="002A11E4">
            <w:pPr>
              <w:widowControl/>
              <w:spacing w:before="120" w:after="120"/>
            </w:pPr>
            <w:r w:rsidRPr="00D370D2">
              <w:t>Atlantski infralitoralni pesek</w:t>
            </w:r>
          </w:p>
        </w:tc>
        <w:tc>
          <w:tcPr>
            <w:tcW w:w="2073" w:type="dxa"/>
            <w:tcBorders>
              <w:top w:val="single" w:sz="4" w:space="0" w:color="auto"/>
              <w:left w:val="single" w:sz="4" w:space="0" w:color="auto"/>
              <w:bottom w:val="single" w:sz="4" w:space="0" w:color="auto"/>
              <w:right w:val="single" w:sz="4" w:space="0" w:color="auto"/>
            </w:tcBorders>
          </w:tcPr>
          <w:p w14:paraId="52D87697" w14:textId="77777777" w:rsidR="002A11E4" w:rsidRPr="00D370D2" w:rsidRDefault="002A11E4" w:rsidP="002A11E4">
            <w:pPr>
              <w:widowControl/>
              <w:spacing w:before="120" w:after="120"/>
            </w:pPr>
            <w:r w:rsidRPr="00D370D2">
              <w:t>1110; 1130; 1150; 1160</w:t>
            </w:r>
          </w:p>
        </w:tc>
      </w:tr>
      <w:tr w:rsidR="002A11E4" w:rsidRPr="00D370D2" w14:paraId="12405E7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1366AF5" w14:textId="77777777" w:rsidR="002A11E4" w:rsidRPr="00D370D2" w:rsidRDefault="002A11E4" w:rsidP="002A11E4">
            <w:pPr>
              <w:widowControl/>
              <w:spacing w:before="120" w:after="120"/>
            </w:pPr>
            <w:r w:rsidRPr="00D370D2">
              <w:t>MB62</w:t>
            </w:r>
          </w:p>
        </w:tc>
        <w:tc>
          <w:tcPr>
            <w:tcW w:w="6120" w:type="dxa"/>
            <w:gridSpan w:val="2"/>
            <w:tcBorders>
              <w:top w:val="single" w:sz="4" w:space="0" w:color="auto"/>
              <w:left w:val="single" w:sz="4" w:space="0" w:color="auto"/>
              <w:bottom w:val="single" w:sz="4" w:space="0" w:color="auto"/>
              <w:right w:val="single" w:sz="4" w:space="0" w:color="auto"/>
            </w:tcBorders>
          </w:tcPr>
          <w:p w14:paraId="3FB20103" w14:textId="77777777" w:rsidR="002A11E4" w:rsidRPr="00D370D2" w:rsidRDefault="002A11E4" w:rsidP="002A11E4">
            <w:pPr>
              <w:widowControl/>
              <w:spacing w:before="120" w:after="120"/>
            </w:pPr>
            <w:r w:rsidRPr="00D370D2">
              <w:t>Atlantski infralitoralni mulj</w:t>
            </w:r>
          </w:p>
        </w:tc>
        <w:tc>
          <w:tcPr>
            <w:tcW w:w="2073" w:type="dxa"/>
            <w:tcBorders>
              <w:top w:val="single" w:sz="4" w:space="0" w:color="auto"/>
              <w:left w:val="single" w:sz="4" w:space="0" w:color="auto"/>
              <w:bottom w:val="single" w:sz="4" w:space="0" w:color="auto"/>
              <w:right w:val="single" w:sz="4" w:space="0" w:color="auto"/>
            </w:tcBorders>
          </w:tcPr>
          <w:p w14:paraId="2ADD98EC" w14:textId="77777777" w:rsidR="002A11E4" w:rsidRPr="00D370D2" w:rsidRDefault="002A11E4" w:rsidP="002A11E4">
            <w:pPr>
              <w:widowControl/>
              <w:spacing w:before="120" w:after="120"/>
            </w:pPr>
            <w:r w:rsidRPr="00D370D2">
              <w:t>1110; 1130; 1160</w:t>
            </w:r>
          </w:p>
        </w:tc>
      </w:tr>
      <w:tr w:rsidR="002A11E4" w:rsidRPr="00D370D2" w14:paraId="1073BA9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A75C98F" w14:textId="77777777" w:rsidR="002A11E4" w:rsidRPr="00D370D2" w:rsidRDefault="002A11E4" w:rsidP="002A11E4">
            <w:pPr>
              <w:widowControl/>
              <w:spacing w:before="120" w:after="120"/>
            </w:pPr>
            <w:r w:rsidRPr="00D370D2">
              <w:t>MC32</w:t>
            </w:r>
          </w:p>
        </w:tc>
        <w:tc>
          <w:tcPr>
            <w:tcW w:w="6120" w:type="dxa"/>
            <w:gridSpan w:val="2"/>
            <w:tcBorders>
              <w:top w:val="single" w:sz="4" w:space="0" w:color="auto"/>
              <w:left w:val="single" w:sz="4" w:space="0" w:color="auto"/>
              <w:bottom w:val="single" w:sz="4" w:space="0" w:color="auto"/>
              <w:right w:val="single" w:sz="4" w:space="0" w:color="auto"/>
            </w:tcBorders>
          </w:tcPr>
          <w:p w14:paraId="23C25F39" w14:textId="77777777" w:rsidR="002A11E4" w:rsidRPr="00D370D2" w:rsidRDefault="002A11E4" w:rsidP="002A11E4">
            <w:pPr>
              <w:widowControl/>
              <w:spacing w:before="120" w:after="120"/>
            </w:pPr>
            <w:r w:rsidRPr="00D370D2">
              <w:t>Atlantski cirkalitoralni grobi sediment</w:t>
            </w:r>
          </w:p>
        </w:tc>
        <w:tc>
          <w:tcPr>
            <w:tcW w:w="2073" w:type="dxa"/>
            <w:tcBorders>
              <w:top w:val="single" w:sz="4" w:space="0" w:color="auto"/>
              <w:left w:val="single" w:sz="4" w:space="0" w:color="auto"/>
              <w:bottom w:val="single" w:sz="4" w:space="0" w:color="auto"/>
              <w:right w:val="single" w:sz="4" w:space="0" w:color="auto"/>
            </w:tcBorders>
          </w:tcPr>
          <w:p w14:paraId="72CBD33D" w14:textId="77777777" w:rsidR="002A11E4" w:rsidRPr="00D370D2" w:rsidRDefault="002A11E4" w:rsidP="002A11E4">
            <w:pPr>
              <w:widowControl/>
              <w:spacing w:before="120" w:after="120"/>
            </w:pPr>
            <w:r w:rsidRPr="00D370D2">
              <w:t>1110; 1160</w:t>
            </w:r>
          </w:p>
        </w:tc>
      </w:tr>
      <w:tr w:rsidR="002A11E4" w:rsidRPr="00D370D2" w14:paraId="2E5F9E2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2C99D80" w14:textId="77777777" w:rsidR="002A11E4" w:rsidRPr="00D370D2" w:rsidRDefault="002A11E4" w:rsidP="002A11E4">
            <w:pPr>
              <w:widowControl/>
              <w:spacing w:before="120" w:after="120"/>
            </w:pPr>
            <w:r w:rsidRPr="00D370D2">
              <w:t>MC42</w:t>
            </w:r>
          </w:p>
        </w:tc>
        <w:tc>
          <w:tcPr>
            <w:tcW w:w="6120" w:type="dxa"/>
            <w:gridSpan w:val="2"/>
            <w:tcBorders>
              <w:top w:val="single" w:sz="4" w:space="0" w:color="auto"/>
              <w:left w:val="single" w:sz="4" w:space="0" w:color="auto"/>
              <w:bottom w:val="single" w:sz="4" w:space="0" w:color="auto"/>
              <w:right w:val="single" w:sz="4" w:space="0" w:color="auto"/>
            </w:tcBorders>
          </w:tcPr>
          <w:p w14:paraId="4BAC1A41" w14:textId="77777777" w:rsidR="002A11E4" w:rsidRPr="00D370D2" w:rsidRDefault="002A11E4" w:rsidP="002A11E4">
            <w:pPr>
              <w:widowControl/>
              <w:spacing w:before="120" w:after="120"/>
            </w:pPr>
            <w:r w:rsidRPr="00D370D2">
              <w:t>Atlantski cirkalitoralni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247818E4" w14:textId="77777777" w:rsidR="002A11E4" w:rsidRPr="00D370D2" w:rsidRDefault="002A11E4" w:rsidP="002A11E4">
            <w:pPr>
              <w:widowControl/>
              <w:spacing w:before="120" w:after="120"/>
            </w:pPr>
            <w:r w:rsidRPr="00D370D2">
              <w:t>1110; 1160</w:t>
            </w:r>
          </w:p>
        </w:tc>
      </w:tr>
      <w:tr w:rsidR="002A11E4" w:rsidRPr="00D370D2" w14:paraId="6A8FBC1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543D26E" w14:textId="77777777" w:rsidR="002A11E4" w:rsidRPr="00D370D2" w:rsidRDefault="002A11E4" w:rsidP="002A11E4">
            <w:pPr>
              <w:widowControl/>
              <w:spacing w:before="120" w:after="120"/>
            </w:pPr>
            <w:r w:rsidRPr="00D370D2">
              <w:t>MC52</w:t>
            </w:r>
          </w:p>
        </w:tc>
        <w:tc>
          <w:tcPr>
            <w:tcW w:w="6120" w:type="dxa"/>
            <w:gridSpan w:val="2"/>
            <w:tcBorders>
              <w:top w:val="single" w:sz="4" w:space="0" w:color="auto"/>
              <w:left w:val="single" w:sz="4" w:space="0" w:color="auto"/>
              <w:bottom w:val="single" w:sz="4" w:space="0" w:color="auto"/>
              <w:right w:val="single" w:sz="4" w:space="0" w:color="auto"/>
            </w:tcBorders>
          </w:tcPr>
          <w:p w14:paraId="35EC94A3" w14:textId="77777777" w:rsidR="002A11E4" w:rsidRPr="00D370D2" w:rsidRDefault="002A11E4" w:rsidP="002A11E4">
            <w:pPr>
              <w:widowControl/>
              <w:spacing w:before="120" w:after="120"/>
            </w:pPr>
            <w:r w:rsidRPr="00D370D2">
              <w:t>Atlantski cirkalitoralni pesek</w:t>
            </w:r>
          </w:p>
        </w:tc>
        <w:tc>
          <w:tcPr>
            <w:tcW w:w="2073" w:type="dxa"/>
            <w:tcBorders>
              <w:top w:val="single" w:sz="4" w:space="0" w:color="auto"/>
              <w:left w:val="single" w:sz="4" w:space="0" w:color="auto"/>
              <w:bottom w:val="single" w:sz="4" w:space="0" w:color="auto"/>
              <w:right w:val="single" w:sz="4" w:space="0" w:color="auto"/>
            </w:tcBorders>
          </w:tcPr>
          <w:p w14:paraId="500F006A" w14:textId="77777777" w:rsidR="002A11E4" w:rsidRPr="00D370D2" w:rsidRDefault="002A11E4" w:rsidP="002A11E4">
            <w:pPr>
              <w:widowControl/>
              <w:spacing w:before="120" w:after="120"/>
            </w:pPr>
            <w:r w:rsidRPr="00D370D2">
              <w:t>1110; 1160</w:t>
            </w:r>
          </w:p>
        </w:tc>
      </w:tr>
      <w:tr w:rsidR="002A11E4" w:rsidRPr="00D370D2" w14:paraId="70325C4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730D465" w14:textId="77777777" w:rsidR="002A11E4" w:rsidRPr="00D370D2" w:rsidRDefault="002A11E4" w:rsidP="002A11E4">
            <w:pPr>
              <w:widowControl/>
              <w:spacing w:before="120" w:after="120"/>
            </w:pPr>
            <w:r w:rsidRPr="00D370D2">
              <w:t>MC62</w:t>
            </w:r>
          </w:p>
        </w:tc>
        <w:tc>
          <w:tcPr>
            <w:tcW w:w="6120" w:type="dxa"/>
            <w:gridSpan w:val="2"/>
            <w:tcBorders>
              <w:top w:val="single" w:sz="4" w:space="0" w:color="auto"/>
              <w:left w:val="single" w:sz="4" w:space="0" w:color="auto"/>
              <w:bottom w:val="single" w:sz="4" w:space="0" w:color="auto"/>
              <w:right w:val="single" w:sz="4" w:space="0" w:color="auto"/>
            </w:tcBorders>
          </w:tcPr>
          <w:p w14:paraId="1750E615" w14:textId="77777777" w:rsidR="002A11E4" w:rsidRPr="00D370D2" w:rsidRDefault="002A11E4" w:rsidP="002A11E4">
            <w:pPr>
              <w:widowControl/>
              <w:spacing w:before="120" w:after="120"/>
            </w:pPr>
            <w:r w:rsidRPr="00D370D2">
              <w:t>Atlantski cirkalitoralni mulj</w:t>
            </w:r>
          </w:p>
        </w:tc>
        <w:tc>
          <w:tcPr>
            <w:tcW w:w="2073" w:type="dxa"/>
            <w:tcBorders>
              <w:top w:val="single" w:sz="4" w:space="0" w:color="auto"/>
              <w:left w:val="single" w:sz="4" w:space="0" w:color="auto"/>
              <w:bottom w:val="single" w:sz="4" w:space="0" w:color="auto"/>
              <w:right w:val="single" w:sz="4" w:space="0" w:color="auto"/>
            </w:tcBorders>
          </w:tcPr>
          <w:p w14:paraId="159780BC" w14:textId="77777777" w:rsidR="002A11E4" w:rsidRPr="00D370D2" w:rsidRDefault="002A11E4" w:rsidP="002A11E4">
            <w:pPr>
              <w:widowControl/>
              <w:spacing w:before="120" w:after="120"/>
            </w:pPr>
            <w:r w:rsidRPr="00D370D2">
              <w:t>1160</w:t>
            </w:r>
          </w:p>
        </w:tc>
      </w:tr>
      <w:tr w:rsidR="002A11E4" w:rsidRPr="00D370D2" w14:paraId="207C08E5"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709E6AE" w14:textId="77777777" w:rsidR="002A11E4" w:rsidRPr="00D370D2" w:rsidRDefault="002A11E4" w:rsidP="002A11E4">
            <w:pPr>
              <w:widowControl/>
              <w:spacing w:before="120" w:after="120"/>
            </w:pPr>
            <w:r w:rsidRPr="00D370D2">
              <w:t>MD32</w:t>
            </w:r>
          </w:p>
        </w:tc>
        <w:tc>
          <w:tcPr>
            <w:tcW w:w="6120" w:type="dxa"/>
            <w:gridSpan w:val="2"/>
            <w:tcBorders>
              <w:top w:val="single" w:sz="4" w:space="0" w:color="auto"/>
              <w:left w:val="single" w:sz="4" w:space="0" w:color="auto"/>
              <w:bottom w:val="single" w:sz="4" w:space="0" w:color="auto"/>
              <w:right w:val="single" w:sz="4" w:space="0" w:color="auto"/>
            </w:tcBorders>
          </w:tcPr>
          <w:p w14:paraId="31E37C8D" w14:textId="77777777" w:rsidR="002A11E4" w:rsidRPr="00D370D2" w:rsidRDefault="002A11E4" w:rsidP="002A11E4">
            <w:pPr>
              <w:widowControl/>
              <w:spacing w:before="120" w:after="120"/>
            </w:pPr>
            <w:r w:rsidRPr="00D370D2">
              <w:t>Atlantski cirkalitoralni grobi sediment odprtih voda</w:t>
            </w:r>
          </w:p>
        </w:tc>
        <w:tc>
          <w:tcPr>
            <w:tcW w:w="2073" w:type="dxa"/>
            <w:tcBorders>
              <w:top w:val="single" w:sz="4" w:space="0" w:color="auto"/>
              <w:left w:val="single" w:sz="4" w:space="0" w:color="auto"/>
              <w:bottom w:val="single" w:sz="4" w:space="0" w:color="auto"/>
              <w:right w:val="single" w:sz="4" w:space="0" w:color="auto"/>
            </w:tcBorders>
          </w:tcPr>
          <w:p w14:paraId="7F2DF0CE" w14:textId="77777777" w:rsidR="002A11E4" w:rsidRPr="00D370D2" w:rsidRDefault="002A11E4" w:rsidP="002A11E4">
            <w:pPr>
              <w:widowControl/>
              <w:spacing w:before="120" w:after="120"/>
            </w:pPr>
          </w:p>
        </w:tc>
      </w:tr>
      <w:tr w:rsidR="002A11E4" w:rsidRPr="00D370D2" w14:paraId="49B0EFC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16E0EFC" w14:textId="77777777" w:rsidR="002A11E4" w:rsidRPr="00D370D2" w:rsidRDefault="002A11E4" w:rsidP="002A11E4">
            <w:pPr>
              <w:widowControl/>
              <w:spacing w:before="120" w:after="120"/>
            </w:pPr>
            <w:r w:rsidRPr="00D370D2">
              <w:t>MD42</w:t>
            </w:r>
          </w:p>
        </w:tc>
        <w:tc>
          <w:tcPr>
            <w:tcW w:w="6120" w:type="dxa"/>
            <w:gridSpan w:val="2"/>
            <w:tcBorders>
              <w:top w:val="single" w:sz="4" w:space="0" w:color="auto"/>
              <w:left w:val="single" w:sz="4" w:space="0" w:color="auto"/>
              <w:bottom w:val="single" w:sz="4" w:space="0" w:color="auto"/>
              <w:right w:val="single" w:sz="4" w:space="0" w:color="auto"/>
            </w:tcBorders>
          </w:tcPr>
          <w:p w14:paraId="0641B291" w14:textId="77777777" w:rsidR="002A11E4" w:rsidRPr="00D370D2" w:rsidRDefault="002A11E4" w:rsidP="002A11E4">
            <w:pPr>
              <w:widowControl/>
              <w:spacing w:before="120" w:after="120"/>
            </w:pPr>
            <w:r w:rsidRPr="00D370D2">
              <w:t>Atlantski cirkalitoralni premešani sediment odprtih voda</w:t>
            </w:r>
          </w:p>
        </w:tc>
        <w:tc>
          <w:tcPr>
            <w:tcW w:w="2073" w:type="dxa"/>
            <w:tcBorders>
              <w:top w:val="single" w:sz="4" w:space="0" w:color="auto"/>
              <w:left w:val="single" w:sz="4" w:space="0" w:color="auto"/>
              <w:bottom w:val="single" w:sz="4" w:space="0" w:color="auto"/>
              <w:right w:val="single" w:sz="4" w:space="0" w:color="auto"/>
            </w:tcBorders>
          </w:tcPr>
          <w:p w14:paraId="216C1010" w14:textId="77777777" w:rsidR="002A11E4" w:rsidRPr="00D370D2" w:rsidRDefault="002A11E4" w:rsidP="002A11E4">
            <w:pPr>
              <w:widowControl/>
              <w:spacing w:before="120" w:after="120"/>
            </w:pPr>
          </w:p>
        </w:tc>
      </w:tr>
      <w:tr w:rsidR="002A11E4" w:rsidRPr="00D370D2" w14:paraId="7688BB36"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23ECA24E" w14:textId="77777777" w:rsidR="002A11E4" w:rsidRPr="00D370D2" w:rsidRDefault="002A11E4" w:rsidP="002A11E4">
            <w:pPr>
              <w:widowControl/>
              <w:spacing w:before="120" w:after="120"/>
            </w:pPr>
            <w:r w:rsidRPr="00D370D2">
              <w:t>MD52</w:t>
            </w:r>
          </w:p>
        </w:tc>
        <w:tc>
          <w:tcPr>
            <w:tcW w:w="6120" w:type="dxa"/>
            <w:gridSpan w:val="2"/>
            <w:tcBorders>
              <w:top w:val="single" w:sz="4" w:space="0" w:color="auto"/>
              <w:left w:val="single" w:sz="4" w:space="0" w:color="auto"/>
              <w:bottom w:val="single" w:sz="4" w:space="0" w:color="auto"/>
              <w:right w:val="single" w:sz="4" w:space="0" w:color="auto"/>
            </w:tcBorders>
          </w:tcPr>
          <w:p w14:paraId="481B5677" w14:textId="77777777" w:rsidR="002A11E4" w:rsidRPr="00D370D2" w:rsidRDefault="002A11E4" w:rsidP="002A11E4">
            <w:pPr>
              <w:widowControl/>
              <w:spacing w:before="120" w:after="120"/>
            </w:pPr>
            <w:r w:rsidRPr="00D370D2">
              <w:t>Atlantski cirkalitoralni pesek odprtih voda</w:t>
            </w:r>
          </w:p>
        </w:tc>
        <w:tc>
          <w:tcPr>
            <w:tcW w:w="2073" w:type="dxa"/>
            <w:tcBorders>
              <w:top w:val="single" w:sz="4" w:space="0" w:color="auto"/>
              <w:left w:val="single" w:sz="4" w:space="0" w:color="auto"/>
              <w:bottom w:val="single" w:sz="4" w:space="0" w:color="auto"/>
              <w:right w:val="single" w:sz="4" w:space="0" w:color="auto"/>
            </w:tcBorders>
          </w:tcPr>
          <w:p w14:paraId="5BD0DBAF" w14:textId="77777777" w:rsidR="002A11E4" w:rsidRPr="00D370D2" w:rsidRDefault="002A11E4" w:rsidP="002A11E4">
            <w:pPr>
              <w:widowControl/>
              <w:spacing w:before="120" w:after="120"/>
            </w:pPr>
          </w:p>
        </w:tc>
      </w:tr>
      <w:tr w:rsidR="002A11E4" w:rsidRPr="00D370D2" w14:paraId="51B94E2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683035F" w14:textId="77777777" w:rsidR="002A11E4" w:rsidRPr="00D370D2" w:rsidRDefault="002A11E4" w:rsidP="002A11E4">
            <w:pPr>
              <w:widowControl/>
              <w:spacing w:before="120" w:after="120"/>
            </w:pPr>
            <w:r w:rsidRPr="00D370D2">
              <w:t>MD62</w:t>
            </w:r>
          </w:p>
        </w:tc>
        <w:tc>
          <w:tcPr>
            <w:tcW w:w="6120" w:type="dxa"/>
            <w:gridSpan w:val="2"/>
            <w:tcBorders>
              <w:top w:val="single" w:sz="4" w:space="0" w:color="auto"/>
              <w:left w:val="single" w:sz="4" w:space="0" w:color="auto"/>
              <w:bottom w:val="single" w:sz="4" w:space="0" w:color="auto"/>
              <w:right w:val="single" w:sz="4" w:space="0" w:color="auto"/>
            </w:tcBorders>
          </w:tcPr>
          <w:p w14:paraId="1B253DFD" w14:textId="77777777" w:rsidR="002A11E4" w:rsidRPr="00D370D2" w:rsidRDefault="002A11E4" w:rsidP="002A11E4">
            <w:pPr>
              <w:widowControl/>
              <w:spacing w:before="120" w:after="120"/>
            </w:pPr>
            <w:r w:rsidRPr="00D370D2">
              <w:t>Atlantski cirkalitoralni mulj odprtih voda</w:t>
            </w:r>
          </w:p>
        </w:tc>
        <w:tc>
          <w:tcPr>
            <w:tcW w:w="2073" w:type="dxa"/>
            <w:tcBorders>
              <w:top w:val="single" w:sz="4" w:space="0" w:color="auto"/>
              <w:left w:val="single" w:sz="4" w:space="0" w:color="auto"/>
              <w:bottom w:val="single" w:sz="4" w:space="0" w:color="auto"/>
              <w:right w:val="single" w:sz="4" w:space="0" w:color="auto"/>
            </w:tcBorders>
          </w:tcPr>
          <w:p w14:paraId="7EC7CABA" w14:textId="77777777" w:rsidR="002A11E4" w:rsidRPr="00D370D2" w:rsidRDefault="002A11E4" w:rsidP="002A11E4">
            <w:pPr>
              <w:widowControl/>
              <w:spacing w:before="120" w:after="120"/>
            </w:pPr>
          </w:p>
        </w:tc>
      </w:tr>
      <w:tr w:rsidR="002A11E4" w:rsidRPr="00D370D2" w14:paraId="53747B3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CF76543" w14:textId="77777777" w:rsidR="002A11E4" w:rsidRPr="00D370D2" w:rsidRDefault="002A11E4" w:rsidP="002A11E4">
            <w:pPr>
              <w:widowControl/>
              <w:spacing w:before="120" w:after="120"/>
            </w:pPr>
            <w:r w:rsidRPr="00D370D2">
              <w:t>ME32</w:t>
            </w:r>
          </w:p>
        </w:tc>
        <w:tc>
          <w:tcPr>
            <w:tcW w:w="6120" w:type="dxa"/>
            <w:gridSpan w:val="2"/>
            <w:tcBorders>
              <w:top w:val="single" w:sz="4" w:space="0" w:color="auto"/>
              <w:left w:val="single" w:sz="4" w:space="0" w:color="auto"/>
              <w:bottom w:val="single" w:sz="4" w:space="0" w:color="auto"/>
              <w:right w:val="single" w:sz="4" w:space="0" w:color="auto"/>
            </w:tcBorders>
          </w:tcPr>
          <w:p w14:paraId="49F49F4B" w14:textId="77777777" w:rsidR="002A11E4" w:rsidRPr="00D370D2" w:rsidRDefault="002A11E4" w:rsidP="002A11E4">
            <w:pPr>
              <w:widowControl/>
              <w:spacing w:before="120" w:after="120"/>
            </w:pPr>
            <w:r w:rsidRPr="00D370D2">
              <w:t>Atlantski zgornji batialni grobi sediment</w:t>
            </w:r>
          </w:p>
        </w:tc>
        <w:tc>
          <w:tcPr>
            <w:tcW w:w="2073" w:type="dxa"/>
            <w:tcBorders>
              <w:top w:val="single" w:sz="4" w:space="0" w:color="auto"/>
              <w:left w:val="single" w:sz="4" w:space="0" w:color="auto"/>
              <w:bottom w:val="single" w:sz="4" w:space="0" w:color="auto"/>
              <w:right w:val="single" w:sz="4" w:space="0" w:color="auto"/>
            </w:tcBorders>
          </w:tcPr>
          <w:p w14:paraId="488FE5EC" w14:textId="77777777" w:rsidR="002A11E4" w:rsidRPr="00D370D2" w:rsidRDefault="002A11E4" w:rsidP="002A11E4">
            <w:pPr>
              <w:widowControl/>
              <w:spacing w:before="120" w:after="120"/>
            </w:pPr>
          </w:p>
        </w:tc>
      </w:tr>
      <w:tr w:rsidR="002A11E4" w:rsidRPr="00D370D2" w14:paraId="2EC24EAA"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6A860DF" w14:textId="77777777" w:rsidR="002A11E4" w:rsidRPr="00D370D2" w:rsidRDefault="002A11E4" w:rsidP="002A11E4">
            <w:pPr>
              <w:widowControl/>
              <w:spacing w:before="120" w:after="120"/>
            </w:pPr>
            <w:r w:rsidRPr="00D370D2">
              <w:t>ME42</w:t>
            </w:r>
          </w:p>
        </w:tc>
        <w:tc>
          <w:tcPr>
            <w:tcW w:w="6120" w:type="dxa"/>
            <w:gridSpan w:val="2"/>
            <w:tcBorders>
              <w:top w:val="single" w:sz="4" w:space="0" w:color="auto"/>
              <w:left w:val="single" w:sz="4" w:space="0" w:color="auto"/>
              <w:bottom w:val="single" w:sz="4" w:space="0" w:color="auto"/>
              <w:right w:val="single" w:sz="4" w:space="0" w:color="auto"/>
            </w:tcBorders>
          </w:tcPr>
          <w:p w14:paraId="74992E10" w14:textId="77777777" w:rsidR="002A11E4" w:rsidRPr="00D370D2" w:rsidRDefault="002A11E4" w:rsidP="002A11E4">
            <w:pPr>
              <w:widowControl/>
              <w:spacing w:before="120" w:after="120"/>
            </w:pPr>
            <w:r w:rsidRPr="00D370D2">
              <w:t>Atlantski zgornji batialni premešani sediment</w:t>
            </w:r>
          </w:p>
        </w:tc>
        <w:tc>
          <w:tcPr>
            <w:tcW w:w="2073" w:type="dxa"/>
            <w:tcBorders>
              <w:top w:val="single" w:sz="4" w:space="0" w:color="auto"/>
              <w:left w:val="single" w:sz="4" w:space="0" w:color="auto"/>
              <w:bottom w:val="single" w:sz="4" w:space="0" w:color="auto"/>
              <w:right w:val="single" w:sz="4" w:space="0" w:color="auto"/>
            </w:tcBorders>
          </w:tcPr>
          <w:p w14:paraId="338920F6" w14:textId="77777777" w:rsidR="002A11E4" w:rsidRPr="00D370D2" w:rsidRDefault="002A11E4" w:rsidP="002A11E4">
            <w:pPr>
              <w:widowControl/>
              <w:spacing w:before="120" w:after="120"/>
            </w:pPr>
          </w:p>
        </w:tc>
      </w:tr>
      <w:tr w:rsidR="002A11E4" w:rsidRPr="00D370D2" w14:paraId="0396CBC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F50ACAB" w14:textId="77777777" w:rsidR="002A11E4" w:rsidRPr="00D370D2" w:rsidRDefault="002A11E4" w:rsidP="002A11E4">
            <w:pPr>
              <w:widowControl/>
              <w:spacing w:before="120" w:after="120"/>
            </w:pPr>
            <w:r w:rsidRPr="00D370D2">
              <w:t>ME52</w:t>
            </w:r>
          </w:p>
        </w:tc>
        <w:tc>
          <w:tcPr>
            <w:tcW w:w="6120" w:type="dxa"/>
            <w:gridSpan w:val="2"/>
            <w:tcBorders>
              <w:top w:val="single" w:sz="4" w:space="0" w:color="auto"/>
              <w:left w:val="single" w:sz="4" w:space="0" w:color="auto"/>
              <w:bottom w:val="single" w:sz="4" w:space="0" w:color="auto"/>
              <w:right w:val="single" w:sz="4" w:space="0" w:color="auto"/>
            </w:tcBorders>
          </w:tcPr>
          <w:p w14:paraId="04FCFEF5" w14:textId="77777777" w:rsidR="002A11E4" w:rsidRPr="00D370D2" w:rsidRDefault="002A11E4" w:rsidP="002A11E4">
            <w:pPr>
              <w:widowControl/>
              <w:spacing w:before="120" w:after="120"/>
            </w:pPr>
            <w:r w:rsidRPr="00D370D2">
              <w:t>Atlantski zgornji batialni pesek</w:t>
            </w:r>
          </w:p>
        </w:tc>
        <w:tc>
          <w:tcPr>
            <w:tcW w:w="2073" w:type="dxa"/>
            <w:tcBorders>
              <w:top w:val="single" w:sz="4" w:space="0" w:color="auto"/>
              <w:left w:val="single" w:sz="4" w:space="0" w:color="auto"/>
              <w:bottom w:val="single" w:sz="4" w:space="0" w:color="auto"/>
              <w:right w:val="single" w:sz="4" w:space="0" w:color="auto"/>
            </w:tcBorders>
          </w:tcPr>
          <w:p w14:paraId="78CDA097" w14:textId="77777777" w:rsidR="002A11E4" w:rsidRPr="00D370D2" w:rsidRDefault="002A11E4" w:rsidP="002A11E4">
            <w:pPr>
              <w:widowControl/>
              <w:spacing w:before="120" w:after="120"/>
            </w:pPr>
          </w:p>
        </w:tc>
      </w:tr>
      <w:tr w:rsidR="002A11E4" w:rsidRPr="00D370D2" w14:paraId="01E5E31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B143BC7" w14:textId="77777777" w:rsidR="002A11E4" w:rsidRPr="00D370D2" w:rsidRDefault="002A11E4" w:rsidP="002A11E4">
            <w:pPr>
              <w:widowControl/>
              <w:spacing w:before="120" w:after="120"/>
            </w:pPr>
            <w:r w:rsidRPr="00D370D2">
              <w:t>ME62</w:t>
            </w:r>
          </w:p>
        </w:tc>
        <w:tc>
          <w:tcPr>
            <w:tcW w:w="6120" w:type="dxa"/>
            <w:gridSpan w:val="2"/>
            <w:tcBorders>
              <w:top w:val="single" w:sz="4" w:space="0" w:color="auto"/>
              <w:left w:val="single" w:sz="4" w:space="0" w:color="auto"/>
              <w:bottom w:val="single" w:sz="4" w:space="0" w:color="auto"/>
              <w:right w:val="single" w:sz="4" w:space="0" w:color="auto"/>
            </w:tcBorders>
          </w:tcPr>
          <w:p w14:paraId="62461AC1" w14:textId="77777777" w:rsidR="002A11E4" w:rsidRPr="00D370D2" w:rsidRDefault="002A11E4" w:rsidP="002A11E4">
            <w:pPr>
              <w:widowControl/>
              <w:spacing w:before="120" w:after="120"/>
            </w:pPr>
            <w:r w:rsidRPr="00D370D2">
              <w:t>Atlantski zgornji batialni mulj</w:t>
            </w:r>
          </w:p>
        </w:tc>
        <w:tc>
          <w:tcPr>
            <w:tcW w:w="2073" w:type="dxa"/>
            <w:tcBorders>
              <w:top w:val="single" w:sz="4" w:space="0" w:color="auto"/>
              <w:left w:val="single" w:sz="4" w:space="0" w:color="auto"/>
              <w:bottom w:val="single" w:sz="4" w:space="0" w:color="auto"/>
              <w:right w:val="single" w:sz="4" w:space="0" w:color="auto"/>
            </w:tcBorders>
          </w:tcPr>
          <w:p w14:paraId="367D59AC" w14:textId="77777777" w:rsidR="002A11E4" w:rsidRPr="00D370D2" w:rsidRDefault="002A11E4" w:rsidP="002A11E4">
            <w:pPr>
              <w:widowControl/>
              <w:spacing w:before="120" w:after="120"/>
            </w:pPr>
          </w:p>
        </w:tc>
      </w:tr>
      <w:tr w:rsidR="002A11E4" w:rsidRPr="00D370D2" w14:paraId="076EE5F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B46C240" w14:textId="77777777" w:rsidR="002A11E4" w:rsidRPr="00D370D2" w:rsidRDefault="002A11E4" w:rsidP="002A11E4">
            <w:pPr>
              <w:widowControl/>
              <w:spacing w:before="120" w:after="120"/>
            </w:pPr>
            <w:r w:rsidRPr="00D370D2">
              <w:t>MF32</w:t>
            </w:r>
          </w:p>
        </w:tc>
        <w:tc>
          <w:tcPr>
            <w:tcW w:w="6120" w:type="dxa"/>
            <w:gridSpan w:val="2"/>
            <w:tcBorders>
              <w:top w:val="single" w:sz="4" w:space="0" w:color="auto"/>
              <w:left w:val="single" w:sz="4" w:space="0" w:color="auto"/>
              <w:bottom w:val="single" w:sz="4" w:space="0" w:color="auto"/>
              <w:right w:val="single" w:sz="4" w:space="0" w:color="auto"/>
            </w:tcBorders>
          </w:tcPr>
          <w:p w14:paraId="1496EE9E" w14:textId="77777777" w:rsidR="002A11E4" w:rsidRPr="00D370D2" w:rsidRDefault="002A11E4" w:rsidP="002A11E4">
            <w:pPr>
              <w:widowControl/>
              <w:spacing w:before="120" w:after="120"/>
            </w:pPr>
            <w:r w:rsidRPr="00D370D2">
              <w:t>Atlantski spodnji batialni grobi sediment</w:t>
            </w:r>
          </w:p>
        </w:tc>
        <w:tc>
          <w:tcPr>
            <w:tcW w:w="2073" w:type="dxa"/>
            <w:tcBorders>
              <w:top w:val="single" w:sz="4" w:space="0" w:color="auto"/>
              <w:left w:val="single" w:sz="4" w:space="0" w:color="auto"/>
              <w:bottom w:val="single" w:sz="4" w:space="0" w:color="auto"/>
              <w:right w:val="single" w:sz="4" w:space="0" w:color="auto"/>
            </w:tcBorders>
          </w:tcPr>
          <w:p w14:paraId="7D4CD406" w14:textId="77777777" w:rsidR="002A11E4" w:rsidRPr="00D370D2" w:rsidRDefault="002A11E4" w:rsidP="002A11E4">
            <w:pPr>
              <w:widowControl/>
              <w:spacing w:before="120" w:after="120"/>
            </w:pPr>
          </w:p>
        </w:tc>
      </w:tr>
      <w:tr w:rsidR="002A11E4" w:rsidRPr="00D370D2" w14:paraId="785D7402"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478EAE7" w14:textId="77777777" w:rsidR="002A11E4" w:rsidRPr="00D370D2" w:rsidRDefault="002A11E4" w:rsidP="002A11E4">
            <w:pPr>
              <w:widowControl/>
              <w:spacing w:before="120" w:after="120"/>
            </w:pPr>
            <w:r w:rsidRPr="00D370D2">
              <w:t>MF42</w:t>
            </w:r>
          </w:p>
        </w:tc>
        <w:tc>
          <w:tcPr>
            <w:tcW w:w="6120" w:type="dxa"/>
            <w:gridSpan w:val="2"/>
            <w:tcBorders>
              <w:top w:val="single" w:sz="4" w:space="0" w:color="auto"/>
              <w:left w:val="single" w:sz="4" w:space="0" w:color="auto"/>
              <w:bottom w:val="single" w:sz="4" w:space="0" w:color="auto"/>
              <w:right w:val="single" w:sz="4" w:space="0" w:color="auto"/>
            </w:tcBorders>
          </w:tcPr>
          <w:p w14:paraId="6DD88644" w14:textId="77777777" w:rsidR="002A11E4" w:rsidRPr="00D370D2" w:rsidRDefault="002A11E4" w:rsidP="002A11E4">
            <w:pPr>
              <w:widowControl/>
              <w:spacing w:before="120" w:after="120"/>
            </w:pPr>
            <w:r w:rsidRPr="00D370D2">
              <w:t>Atlantski spodnji batialni premešani sediment</w:t>
            </w:r>
          </w:p>
        </w:tc>
        <w:tc>
          <w:tcPr>
            <w:tcW w:w="2073" w:type="dxa"/>
            <w:tcBorders>
              <w:top w:val="single" w:sz="4" w:space="0" w:color="auto"/>
              <w:left w:val="single" w:sz="4" w:space="0" w:color="auto"/>
              <w:bottom w:val="single" w:sz="4" w:space="0" w:color="auto"/>
              <w:right w:val="single" w:sz="4" w:space="0" w:color="auto"/>
            </w:tcBorders>
          </w:tcPr>
          <w:p w14:paraId="26A3E38E" w14:textId="77777777" w:rsidR="002A11E4" w:rsidRPr="00D370D2" w:rsidRDefault="002A11E4" w:rsidP="002A11E4">
            <w:pPr>
              <w:widowControl/>
              <w:spacing w:before="120" w:after="120"/>
            </w:pPr>
          </w:p>
        </w:tc>
      </w:tr>
      <w:tr w:rsidR="002A11E4" w:rsidRPr="00D370D2" w14:paraId="73D8BD8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4385E1F" w14:textId="77777777" w:rsidR="002A11E4" w:rsidRPr="00D370D2" w:rsidRDefault="002A11E4" w:rsidP="002A11E4">
            <w:pPr>
              <w:widowControl/>
              <w:spacing w:before="120" w:after="120"/>
            </w:pPr>
            <w:r w:rsidRPr="00D370D2">
              <w:t>MF52</w:t>
            </w:r>
          </w:p>
        </w:tc>
        <w:tc>
          <w:tcPr>
            <w:tcW w:w="6120" w:type="dxa"/>
            <w:gridSpan w:val="2"/>
            <w:tcBorders>
              <w:top w:val="single" w:sz="4" w:space="0" w:color="auto"/>
              <w:left w:val="single" w:sz="4" w:space="0" w:color="auto"/>
              <w:bottom w:val="single" w:sz="4" w:space="0" w:color="auto"/>
              <w:right w:val="single" w:sz="4" w:space="0" w:color="auto"/>
            </w:tcBorders>
          </w:tcPr>
          <w:p w14:paraId="717FAC97" w14:textId="77777777" w:rsidR="002A11E4" w:rsidRPr="00D370D2" w:rsidRDefault="002A11E4" w:rsidP="002A11E4">
            <w:pPr>
              <w:widowControl/>
              <w:spacing w:before="120" w:after="120"/>
            </w:pPr>
            <w:r w:rsidRPr="00D370D2">
              <w:t>Atlantski spodnji batialni pesek</w:t>
            </w:r>
          </w:p>
        </w:tc>
        <w:tc>
          <w:tcPr>
            <w:tcW w:w="2073" w:type="dxa"/>
            <w:tcBorders>
              <w:top w:val="single" w:sz="4" w:space="0" w:color="auto"/>
              <w:left w:val="single" w:sz="4" w:space="0" w:color="auto"/>
              <w:bottom w:val="single" w:sz="4" w:space="0" w:color="auto"/>
              <w:right w:val="single" w:sz="4" w:space="0" w:color="auto"/>
            </w:tcBorders>
          </w:tcPr>
          <w:p w14:paraId="4A0D1B2F" w14:textId="77777777" w:rsidR="002A11E4" w:rsidRPr="00D370D2" w:rsidRDefault="002A11E4" w:rsidP="002A11E4">
            <w:pPr>
              <w:widowControl/>
              <w:spacing w:before="120" w:after="120"/>
            </w:pPr>
          </w:p>
        </w:tc>
      </w:tr>
      <w:tr w:rsidR="002A11E4" w:rsidRPr="00D370D2" w14:paraId="73DAD9BF"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CEAD920" w14:textId="77777777" w:rsidR="002A11E4" w:rsidRPr="00D370D2" w:rsidRDefault="002A11E4" w:rsidP="002A11E4">
            <w:pPr>
              <w:widowControl/>
              <w:spacing w:before="120" w:after="120"/>
            </w:pPr>
            <w:r w:rsidRPr="00D370D2">
              <w:t>MF62</w:t>
            </w:r>
          </w:p>
        </w:tc>
        <w:tc>
          <w:tcPr>
            <w:tcW w:w="6120" w:type="dxa"/>
            <w:gridSpan w:val="2"/>
            <w:tcBorders>
              <w:top w:val="single" w:sz="4" w:space="0" w:color="auto"/>
              <w:left w:val="single" w:sz="4" w:space="0" w:color="auto"/>
              <w:bottom w:val="single" w:sz="4" w:space="0" w:color="auto"/>
              <w:right w:val="single" w:sz="4" w:space="0" w:color="auto"/>
            </w:tcBorders>
          </w:tcPr>
          <w:p w14:paraId="389883C2" w14:textId="77777777" w:rsidR="002A11E4" w:rsidRPr="00D370D2" w:rsidRDefault="002A11E4" w:rsidP="002A11E4">
            <w:pPr>
              <w:widowControl/>
              <w:spacing w:before="120" w:after="120"/>
            </w:pPr>
            <w:r w:rsidRPr="00D370D2">
              <w:t>Atlantski spodnji batialni mulj</w:t>
            </w:r>
          </w:p>
        </w:tc>
        <w:tc>
          <w:tcPr>
            <w:tcW w:w="2073" w:type="dxa"/>
            <w:tcBorders>
              <w:top w:val="single" w:sz="4" w:space="0" w:color="auto"/>
              <w:left w:val="single" w:sz="4" w:space="0" w:color="auto"/>
              <w:bottom w:val="single" w:sz="4" w:space="0" w:color="auto"/>
              <w:right w:val="single" w:sz="4" w:space="0" w:color="auto"/>
            </w:tcBorders>
          </w:tcPr>
          <w:p w14:paraId="4E0368DE" w14:textId="77777777" w:rsidR="002A11E4" w:rsidRPr="00D370D2" w:rsidRDefault="002A11E4" w:rsidP="002A11E4">
            <w:pPr>
              <w:widowControl/>
              <w:spacing w:before="120" w:after="120"/>
            </w:pPr>
          </w:p>
        </w:tc>
      </w:tr>
      <w:tr w:rsidR="002A11E4" w:rsidRPr="00D370D2" w14:paraId="41DF2192"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2DE07112" w14:textId="77777777" w:rsidR="002A11E4" w:rsidRPr="00D370D2" w:rsidRDefault="002A11E4" w:rsidP="002A11E4">
            <w:pPr>
              <w:widowControl/>
              <w:spacing w:before="120" w:after="120"/>
              <w:rPr>
                <w:b/>
              </w:rPr>
            </w:pPr>
            <w:r w:rsidRPr="00D370D2">
              <w:rPr>
                <w:b/>
              </w:rPr>
              <w:t>Baltsko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165E7C9C" w14:textId="77777777" w:rsidR="002A11E4" w:rsidRPr="00D370D2" w:rsidRDefault="002A11E4" w:rsidP="002A11E4">
            <w:pPr>
              <w:widowControl/>
              <w:spacing w:before="120" w:after="120"/>
              <w:rPr>
                <w:b/>
              </w:rPr>
            </w:pPr>
          </w:p>
        </w:tc>
      </w:tr>
      <w:tr w:rsidR="002A11E4" w:rsidRPr="00D370D2" w14:paraId="531CD3B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2817C105" w14:textId="77777777" w:rsidR="002A11E4" w:rsidRPr="00D370D2" w:rsidRDefault="002A11E4" w:rsidP="002A11E4">
            <w:pPr>
              <w:widowControl/>
              <w:spacing w:before="120" w:after="120"/>
            </w:pPr>
            <w:r w:rsidRPr="00D370D2">
              <w:t>MA33</w:t>
            </w:r>
          </w:p>
        </w:tc>
        <w:tc>
          <w:tcPr>
            <w:tcW w:w="6120" w:type="dxa"/>
            <w:gridSpan w:val="2"/>
            <w:tcBorders>
              <w:top w:val="single" w:sz="4" w:space="0" w:color="auto"/>
              <w:left w:val="single" w:sz="4" w:space="0" w:color="auto"/>
              <w:bottom w:val="single" w:sz="4" w:space="0" w:color="auto"/>
              <w:right w:val="single" w:sz="4" w:space="0" w:color="auto"/>
            </w:tcBorders>
            <w:hideMark/>
          </w:tcPr>
          <w:p w14:paraId="3254B4A2" w14:textId="77777777" w:rsidR="002A11E4" w:rsidRPr="00D370D2" w:rsidRDefault="002A11E4" w:rsidP="002A11E4">
            <w:pPr>
              <w:widowControl/>
              <w:spacing w:before="120" w:after="120"/>
            </w:pPr>
            <w:r w:rsidRPr="00D370D2">
              <w:t>Baltski hidrolitoralni grobi sediment</w:t>
            </w:r>
          </w:p>
        </w:tc>
        <w:tc>
          <w:tcPr>
            <w:tcW w:w="2073" w:type="dxa"/>
            <w:tcBorders>
              <w:top w:val="single" w:sz="4" w:space="0" w:color="auto"/>
              <w:left w:val="single" w:sz="4" w:space="0" w:color="auto"/>
              <w:bottom w:val="single" w:sz="4" w:space="0" w:color="auto"/>
              <w:right w:val="single" w:sz="4" w:space="0" w:color="auto"/>
            </w:tcBorders>
          </w:tcPr>
          <w:p w14:paraId="76A28031" w14:textId="77777777" w:rsidR="002A11E4" w:rsidRPr="00D370D2" w:rsidRDefault="002A11E4" w:rsidP="002A11E4">
            <w:pPr>
              <w:widowControl/>
              <w:spacing w:before="120" w:after="120"/>
            </w:pPr>
            <w:r w:rsidRPr="00D370D2">
              <w:t>1130; 1160; 1610; 1620</w:t>
            </w:r>
          </w:p>
        </w:tc>
      </w:tr>
      <w:tr w:rsidR="002A11E4" w:rsidRPr="00D370D2" w14:paraId="3B31BAE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3F3978F" w14:textId="77777777" w:rsidR="002A11E4" w:rsidRPr="00D370D2" w:rsidRDefault="002A11E4" w:rsidP="002A11E4">
            <w:pPr>
              <w:widowControl/>
              <w:spacing w:before="120" w:after="120"/>
            </w:pPr>
            <w:r w:rsidRPr="00D370D2">
              <w:t>MA43</w:t>
            </w:r>
          </w:p>
        </w:tc>
        <w:tc>
          <w:tcPr>
            <w:tcW w:w="6120" w:type="dxa"/>
            <w:gridSpan w:val="2"/>
            <w:tcBorders>
              <w:top w:val="single" w:sz="4" w:space="0" w:color="auto"/>
              <w:left w:val="single" w:sz="4" w:space="0" w:color="auto"/>
              <w:bottom w:val="single" w:sz="4" w:space="0" w:color="auto"/>
              <w:right w:val="single" w:sz="4" w:space="0" w:color="auto"/>
            </w:tcBorders>
          </w:tcPr>
          <w:p w14:paraId="030A0EA3" w14:textId="77777777" w:rsidR="002A11E4" w:rsidRPr="00D370D2" w:rsidRDefault="002A11E4" w:rsidP="002A11E4">
            <w:pPr>
              <w:widowControl/>
              <w:spacing w:before="120" w:after="120"/>
            </w:pPr>
            <w:r w:rsidRPr="00D370D2">
              <w:t>Baltski hidrolitoralni premešani sediment</w:t>
            </w:r>
          </w:p>
        </w:tc>
        <w:tc>
          <w:tcPr>
            <w:tcW w:w="2073" w:type="dxa"/>
            <w:tcBorders>
              <w:top w:val="single" w:sz="4" w:space="0" w:color="auto"/>
              <w:left w:val="single" w:sz="4" w:space="0" w:color="auto"/>
              <w:bottom w:val="single" w:sz="4" w:space="0" w:color="auto"/>
              <w:right w:val="single" w:sz="4" w:space="0" w:color="auto"/>
            </w:tcBorders>
          </w:tcPr>
          <w:p w14:paraId="33E033D8" w14:textId="77777777" w:rsidR="002A11E4" w:rsidRPr="00D370D2" w:rsidRDefault="002A11E4" w:rsidP="002A11E4">
            <w:pPr>
              <w:widowControl/>
              <w:spacing w:before="120" w:after="120"/>
            </w:pPr>
            <w:r w:rsidRPr="00D370D2">
              <w:t>1130; 1140; 1160; 1610</w:t>
            </w:r>
          </w:p>
        </w:tc>
      </w:tr>
      <w:tr w:rsidR="002A11E4" w:rsidRPr="00D370D2" w14:paraId="5EBFB28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DDB8A00" w14:textId="77777777" w:rsidR="002A11E4" w:rsidRPr="00D370D2" w:rsidRDefault="002A11E4" w:rsidP="002A11E4">
            <w:pPr>
              <w:widowControl/>
              <w:spacing w:before="120" w:after="120"/>
            </w:pPr>
            <w:r w:rsidRPr="00D370D2">
              <w:t>MA53</w:t>
            </w:r>
          </w:p>
        </w:tc>
        <w:tc>
          <w:tcPr>
            <w:tcW w:w="6120" w:type="dxa"/>
            <w:gridSpan w:val="2"/>
            <w:tcBorders>
              <w:top w:val="single" w:sz="4" w:space="0" w:color="auto"/>
              <w:left w:val="single" w:sz="4" w:space="0" w:color="auto"/>
              <w:bottom w:val="single" w:sz="4" w:space="0" w:color="auto"/>
              <w:right w:val="single" w:sz="4" w:space="0" w:color="auto"/>
            </w:tcBorders>
          </w:tcPr>
          <w:p w14:paraId="6A4A25A6" w14:textId="77777777" w:rsidR="002A11E4" w:rsidRPr="00D370D2" w:rsidRDefault="002A11E4" w:rsidP="002A11E4">
            <w:pPr>
              <w:widowControl/>
              <w:spacing w:before="120" w:after="120"/>
            </w:pPr>
            <w:r w:rsidRPr="00D370D2">
              <w:t>Baltski hidrolitoralni pesek</w:t>
            </w:r>
          </w:p>
        </w:tc>
        <w:tc>
          <w:tcPr>
            <w:tcW w:w="2073" w:type="dxa"/>
            <w:tcBorders>
              <w:top w:val="single" w:sz="4" w:space="0" w:color="auto"/>
              <w:left w:val="single" w:sz="4" w:space="0" w:color="auto"/>
              <w:bottom w:val="single" w:sz="4" w:space="0" w:color="auto"/>
              <w:right w:val="single" w:sz="4" w:space="0" w:color="auto"/>
            </w:tcBorders>
          </w:tcPr>
          <w:p w14:paraId="399330B0" w14:textId="77777777" w:rsidR="002A11E4" w:rsidRPr="00D370D2" w:rsidRDefault="002A11E4" w:rsidP="002A11E4">
            <w:pPr>
              <w:widowControl/>
              <w:spacing w:before="120" w:after="120"/>
            </w:pPr>
            <w:r w:rsidRPr="00D370D2">
              <w:t>1130; 1140; 1160; 1610</w:t>
            </w:r>
          </w:p>
        </w:tc>
      </w:tr>
      <w:tr w:rsidR="002A11E4" w:rsidRPr="00D370D2" w14:paraId="64052913"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hideMark/>
          </w:tcPr>
          <w:p w14:paraId="7B3159D5" w14:textId="77777777" w:rsidR="002A11E4" w:rsidRPr="00D370D2" w:rsidRDefault="002A11E4" w:rsidP="002A11E4">
            <w:pPr>
              <w:widowControl/>
              <w:spacing w:before="120" w:after="120"/>
            </w:pPr>
            <w:r w:rsidRPr="00D370D2">
              <w:t>MA63</w:t>
            </w:r>
          </w:p>
        </w:tc>
        <w:tc>
          <w:tcPr>
            <w:tcW w:w="6120" w:type="dxa"/>
            <w:gridSpan w:val="2"/>
            <w:tcBorders>
              <w:top w:val="single" w:sz="4" w:space="0" w:color="auto"/>
              <w:left w:val="single" w:sz="4" w:space="0" w:color="auto"/>
              <w:bottom w:val="single" w:sz="4" w:space="0" w:color="auto"/>
              <w:right w:val="single" w:sz="4" w:space="0" w:color="auto"/>
            </w:tcBorders>
            <w:hideMark/>
          </w:tcPr>
          <w:p w14:paraId="2F502A54" w14:textId="77777777" w:rsidR="002A11E4" w:rsidRPr="00D370D2" w:rsidRDefault="002A11E4" w:rsidP="002A11E4">
            <w:pPr>
              <w:widowControl/>
              <w:spacing w:before="120" w:after="120"/>
            </w:pPr>
            <w:r w:rsidRPr="00D370D2">
              <w:t>Baltski hidrolitoralni mulj</w:t>
            </w:r>
          </w:p>
        </w:tc>
        <w:tc>
          <w:tcPr>
            <w:tcW w:w="2073" w:type="dxa"/>
            <w:tcBorders>
              <w:top w:val="single" w:sz="4" w:space="0" w:color="auto"/>
              <w:left w:val="single" w:sz="4" w:space="0" w:color="auto"/>
              <w:bottom w:val="single" w:sz="4" w:space="0" w:color="auto"/>
              <w:right w:val="single" w:sz="4" w:space="0" w:color="auto"/>
            </w:tcBorders>
          </w:tcPr>
          <w:p w14:paraId="3174AC5D" w14:textId="77777777" w:rsidR="002A11E4" w:rsidRPr="00D370D2" w:rsidRDefault="002A11E4" w:rsidP="002A11E4">
            <w:pPr>
              <w:widowControl/>
              <w:spacing w:before="120" w:after="120"/>
            </w:pPr>
            <w:r w:rsidRPr="00D370D2">
              <w:t>1130; 1140; 1160; 1650</w:t>
            </w:r>
          </w:p>
        </w:tc>
      </w:tr>
      <w:tr w:rsidR="002A11E4" w:rsidRPr="00D370D2" w14:paraId="0E44FEBD"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505AE12" w14:textId="77777777" w:rsidR="002A11E4" w:rsidRPr="00D370D2" w:rsidRDefault="002A11E4" w:rsidP="002A11E4">
            <w:pPr>
              <w:widowControl/>
              <w:spacing w:before="120" w:after="120"/>
            </w:pPr>
            <w:r w:rsidRPr="00D370D2">
              <w:t>MB33</w:t>
            </w:r>
          </w:p>
        </w:tc>
        <w:tc>
          <w:tcPr>
            <w:tcW w:w="6120" w:type="dxa"/>
            <w:gridSpan w:val="2"/>
            <w:tcBorders>
              <w:top w:val="single" w:sz="4" w:space="0" w:color="auto"/>
              <w:left w:val="single" w:sz="4" w:space="0" w:color="auto"/>
              <w:bottom w:val="single" w:sz="4" w:space="0" w:color="auto"/>
              <w:right w:val="single" w:sz="4" w:space="0" w:color="auto"/>
            </w:tcBorders>
          </w:tcPr>
          <w:p w14:paraId="35F3BF28" w14:textId="77777777" w:rsidR="002A11E4" w:rsidRPr="00D370D2" w:rsidRDefault="002A11E4" w:rsidP="002A11E4">
            <w:pPr>
              <w:widowControl/>
              <w:spacing w:before="120" w:after="120"/>
            </w:pPr>
            <w:r w:rsidRPr="00D370D2">
              <w:t>Baltski infralitoralni grobi sediment</w:t>
            </w:r>
          </w:p>
        </w:tc>
        <w:tc>
          <w:tcPr>
            <w:tcW w:w="2073" w:type="dxa"/>
            <w:tcBorders>
              <w:top w:val="single" w:sz="4" w:space="0" w:color="auto"/>
              <w:left w:val="single" w:sz="4" w:space="0" w:color="auto"/>
              <w:bottom w:val="single" w:sz="4" w:space="0" w:color="auto"/>
              <w:right w:val="single" w:sz="4" w:space="0" w:color="auto"/>
            </w:tcBorders>
          </w:tcPr>
          <w:p w14:paraId="62F93A78" w14:textId="77777777" w:rsidR="002A11E4" w:rsidRPr="00D370D2" w:rsidRDefault="002A11E4" w:rsidP="002A11E4">
            <w:pPr>
              <w:widowControl/>
              <w:spacing w:before="120" w:after="120"/>
            </w:pPr>
            <w:r w:rsidRPr="00D370D2">
              <w:t>1110; 1150; 1160</w:t>
            </w:r>
          </w:p>
        </w:tc>
      </w:tr>
      <w:tr w:rsidR="002A11E4" w:rsidRPr="00D370D2" w14:paraId="1A788D1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07ED56C8" w14:textId="77777777" w:rsidR="002A11E4" w:rsidRPr="00D370D2" w:rsidRDefault="002A11E4" w:rsidP="002A11E4">
            <w:pPr>
              <w:widowControl/>
              <w:spacing w:before="120" w:after="120"/>
            </w:pPr>
            <w:r w:rsidRPr="00D370D2">
              <w:t>MB43</w:t>
            </w:r>
          </w:p>
        </w:tc>
        <w:tc>
          <w:tcPr>
            <w:tcW w:w="6120" w:type="dxa"/>
            <w:gridSpan w:val="2"/>
            <w:tcBorders>
              <w:top w:val="single" w:sz="4" w:space="0" w:color="auto"/>
              <w:left w:val="single" w:sz="4" w:space="0" w:color="auto"/>
              <w:bottom w:val="single" w:sz="4" w:space="0" w:color="auto"/>
              <w:right w:val="single" w:sz="4" w:space="0" w:color="auto"/>
            </w:tcBorders>
          </w:tcPr>
          <w:p w14:paraId="3726DA06" w14:textId="77777777" w:rsidR="002A11E4" w:rsidRPr="00D370D2" w:rsidRDefault="002A11E4" w:rsidP="002A11E4">
            <w:pPr>
              <w:widowControl/>
              <w:spacing w:before="120" w:after="120"/>
            </w:pPr>
            <w:r w:rsidRPr="00D370D2">
              <w:t>Baltski infralitoralni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6886E7D4" w14:textId="77777777" w:rsidR="002A11E4" w:rsidRPr="00D370D2" w:rsidRDefault="002A11E4" w:rsidP="002A11E4">
            <w:pPr>
              <w:widowControl/>
              <w:spacing w:before="120" w:after="120"/>
            </w:pPr>
            <w:r w:rsidRPr="00D370D2">
              <w:t>1110; 1130; 1150; 1160; 1170; 1650</w:t>
            </w:r>
          </w:p>
        </w:tc>
      </w:tr>
      <w:tr w:rsidR="002A11E4" w:rsidRPr="00D370D2" w14:paraId="0A18245C"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DC902AC" w14:textId="77777777" w:rsidR="002A11E4" w:rsidRPr="00D370D2" w:rsidRDefault="002A11E4" w:rsidP="002A11E4">
            <w:pPr>
              <w:widowControl/>
              <w:spacing w:before="120" w:after="120"/>
            </w:pPr>
            <w:r w:rsidRPr="00D370D2">
              <w:t>MB53</w:t>
            </w:r>
          </w:p>
        </w:tc>
        <w:tc>
          <w:tcPr>
            <w:tcW w:w="6120" w:type="dxa"/>
            <w:gridSpan w:val="2"/>
            <w:tcBorders>
              <w:top w:val="single" w:sz="4" w:space="0" w:color="auto"/>
              <w:left w:val="single" w:sz="4" w:space="0" w:color="auto"/>
              <w:bottom w:val="single" w:sz="4" w:space="0" w:color="auto"/>
              <w:right w:val="single" w:sz="4" w:space="0" w:color="auto"/>
            </w:tcBorders>
          </w:tcPr>
          <w:p w14:paraId="4378421F" w14:textId="77777777" w:rsidR="002A11E4" w:rsidRPr="00D370D2" w:rsidRDefault="002A11E4" w:rsidP="002A11E4">
            <w:pPr>
              <w:widowControl/>
              <w:spacing w:before="120" w:after="120"/>
            </w:pPr>
            <w:r w:rsidRPr="00D370D2">
              <w:t>Baltski infralitoralni pesek</w:t>
            </w:r>
          </w:p>
        </w:tc>
        <w:tc>
          <w:tcPr>
            <w:tcW w:w="2073" w:type="dxa"/>
            <w:tcBorders>
              <w:top w:val="single" w:sz="4" w:space="0" w:color="auto"/>
              <w:left w:val="single" w:sz="4" w:space="0" w:color="auto"/>
              <w:bottom w:val="single" w:sz="4" w:space="0" w:color="auto"/>
              <w:right w:val="single" w:sz="4" w:space="0" w:color="auto"/>
            </w:tcBorders>
          </w:tcPr>
          <w:p w14:paraId="778D7D98" w14:textId="77777777" w:rsidR="002A11E4" w:rsidRPr="00D370D2" w:rsidRDefault="002A11E4" w:rsidP="002A11E4">
            <w:pPr>
              <w:widowControl/>
              <w:spacing w:before="120" w:after="120"/>
            </w:pPr>
            <w:r w:rsidRPr="00D370D2">
              <w:t>1110; 1130; 1150; 1160</w:t>
            </w:r>
          </w:p>
        </w:tc>
      </w:tr>
      <w:tr w:rsidR="002A11E4" w:rsidRPr="00D370D2" w14:paraId="588078DE"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B37A5E0" w14:textId="77777777" w:rsidR="002A11E4" w:rsidRPr="00D370D2" w:rsidRDefault="002A11E4" w:rsidP="002A11E4">
            <w:pPr>
              <w:widowControl/>
              <w:spacing w:before="120" w:after="120"/>
            </w:pPr>
            <w:r w:rsidRPr="00D370D2">
              <w:t>MB63</w:t>
            </w:r>
          </w:p>
        </w:tc>
        <w:tc>
          <w:tcPr>
            <w:tcW w:w="6120" w:type="dxa"/>
            <w:gridSpan w:val="2"/>
            <w:tcBorders>
              <w:top w:val="single" w:sz="4" w:space="0" w:color="auto"/>
              <w:left w:val="single" w:sz="4" w:space="0" w:color="auto"/>
              <w:bottom w:val="single" w:sz="4" w:space="0" w:color="auto"/>
              <w:right w:val="single" w:sz="4" w:space="0" w:color="auto"/>
            </w:tcBorders>
          </w:tcPr>
          <w:p w14:paraId="00E37505" w14:textId="77777777" w:rsidR="002A11E4" w:rsidRPr="00D370D2" w:rsidRDefault="002A11E4" w:rsidP="002A11E4">
            <w:pPr>
              <w:widowControl/>
              <w:spacing w:before="120" w:after="120"/>
            </w:pPr>
            <w:r w:rsidRPr="00D370D2">
              <w:t>Baltski infralitoralni mulj</w:t>
            </w:r>
          </w:p>
        </w:tc>
        <w:tc>
          <w:tcPr>
            <w:tcW w:w="2073" w:type="dxa"/>
            <w:tcBorders>
              <w:top w:val="single" w:sz="4" w:space="0" w:color="auto"/>
              <w:left w:val="single" w:sz="4" w:space="0" w:color="auto"/>
              <w:bottom w:val="single" w:sz="4" w:space="0" w:color="auto"/>
              <w:right w:val="single" w:sz="4" w:space="0" w:color="auto"/>
            </w:tcBorders>
          </w:tcPr>
          <w:p w14:paraId="310CF0D9" w14:textId="77777777" w:rsidR="002A11E4" w:rsidRPr="00D370D2" w:rsidRDefault="002A11E4" w:rsidP="002A11E4">
            <w:pPr>
              <w:widowControl/>
              <w:spacing w:before="120" w:after="120"/>
            </w:pPr>
            <w:r w:rsidRPr="00D370D2">
              <w:t xml:space="preserve">1130; 1150; 1160; 1650 </w:t>
            </w:r>
          </w:p>
        </w:tc>
      </w:tr>
      <w:tr w:rsidR="002A11E4" w:rsidRPr="00D370D2" w14:paraId="4EC078D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53A9BF4A" w14:textId="77777777" w:rsidR="002A11E4" w:rsidRPr="00D370D2" w:rsidRDefault="002A11E4" w:rsidP="002A11E4">
            <w:pPr>
              <w:widowControl/>
              <w:spacing w:before="120" w:after="120"/>
            </w:pPr>
            <w:r w:rsidRPr="00D370D2">
              <w:t>MC33</w:t>
            </w:r>
          </w:p>
        </w:tc>
        <w:tc>
          <w:tcPr>
            <w:tcW w:w="6120" w:type="dxa"/>
            <w:gridSpan w:val="2"/>
            <w:tcBorders>
              <w:top w:val="single" w:sz="4" w:space="0" w:color="auto"/>
              <w:left w:val="single" w:sz="4" w:space="0" w:color="auto"/>
              <w:bottom w:val="single" w:sz="4" w:space="0" w:color="auto"/>
              <w:right w:val="single" w:sz="4" w:space="0" w:color="auto"/>
            </w:tcBorders>
          </w:tcPr>
          <w:p w14:paraId="321C6BED" w14:textId="77777777" w:rsidR="002A11E4" w:rsidRPr="00D370D2" w:rsidRDefault="002A11E4" w:rsidP="002A11E4">
            <w:pPr>
              <w:widowControl/>
              <w:spacing w:before="120" w:after="120"/>
            </w:pPr>
            <w:r w:rsidRPr="00D370D2">
              <w:t>Baltski cirkalitoralni grobi sediment</w:t>
            </w:r>
          </w:p>
        </w:tc>
        <w:tc>
          <w:tcPr>
            <w:tcW w:w="2073" w:type="dxa"/>
            <w:tcBorders>
              <w:top w:val="single" w:sz="4" w:space="0" w:color="auto"/>
              <w:left w:val="single" w:sz="4" w:space="0" w:color="auto"/>
              <w:bottom w:val="single" w:sz="4" w:space="0" w:color="auto"/>
              <w:right w:val="single" w:sz="4" w:space="0" w:color="auto"/>
            </w:tcBorders>
          </w:tcPr>
          <w:p w14:paraId="0765281C" w14:textId="77777777" w:rsidR="002A11E4" w:rsidRPr="00D370D2" w:rsidRDefault="002A11E4" w:rsidP="002A11E4">
            <w:pPr>
              <w:widowControl/>
              <w:spacing w:before="120" w:after="120"/>
            </w:pPr>
            <w:r w:rsidRPr="00D370D2">
              <w:t>1110; 1160</w:t>
            </w:r>
          </w:p>
        </w:tc>
      </w:tr>
      <w:tr w:rsidR="002A11E4" w:rsidRPr="00D370D2" w14:paraId="4AE8F747"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48E797B5" w14:textId="77777777" w:rsidR="002A11E4" w:rsidRPr="00D370D2" w:rsidRDefault="002A11E4" w:rsidP="002A11E4">
            <w:pPr>
              <w:widowControl/>
              <w:spacing w:before="120" w:after="120"/>
            </w:pPr>
            <w:r w:rsidRPr="00D370D2">
              <w:t>MC43</w:t>
            </w:r>
          </w:p>
        </w:tc>
        <w:tc>
          <w:tcPr>
            <w:tcW w:w="6120" w:type="dxa"/>
            <w:gridSpan w:val="2"/>
            <w:tcBorders>
              <w:top w:val="single" w:sz="4" w:space="0" w:color="auto"/>
              <w:left w:val="single" w:sz="4" w:space="0" w:color="auto"/>
              <w:bottom w:val="single" w:sz="4" w:space="0" w:color="auto"/>
              <w:right w:val="single" w:sz="4" w:space="0" w:color="auto"/>
            </w:tcBorders>
          </w:tcPr>
          <w:p w14:paraId="77B3D3EA" w14:textId="77777777" w:rsidR="002A11E4" w:rsidRPr="00D370D2" w:rsidRDefault="002A11E4" w:rsidP="002A11E4">
            <w:pPr>
              <w:widowControl/>
              <w:spacing w:before="120" w:after="120"/>
            </w:pPr>
            <w:r w:rsidRPr="00D370D2">
              <w:t>Baltski cirkalitoralni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48D5BE0E" w14:textId="77777777" w:rsidR="002A11E4" w:rsidRPr="00D370D2" w:rsidRDefault="002A11E4" w:rsidP="002A11E4">
            <w:pPr>
              <w:widowControl/>
              <w:spacing w:before="120" w:after="120"/>
            </w:pPr>
            <w:r w:rsidRPr="00D370D2">
              <w:t>1160; 1170</w:t>
            </w:r>
          </w:p>
        </w:tc>
      </w:tr>
      <w:tr w:rsidR="002A11E4" w:rsidRPr="00D370D2" w14:paraId="3EFC6112"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6663309D" w14:textId="77777777" w:rsidR="002A11E4" w:rsidRPr="00D370D2" w:rsidRDefault="002A11E4" w:rsidP="002A11E4">
            <w:pPr>
              <w:widowControl/>
              <w:spacing w:before="120" w:after="120"/>
            </w:pPr>
            <w:r w:rsidRPr="00D370D2">
              <w:t>MC53</w:t>
            </w:r>
          </w:p>
        </w:tc>
        <w:tc>
          <w:tcPr>
            <w:tcW w:w="6120" w:type="dxa"/>
            <w:gridSpan w:val="2"/>
            <w:tcBorders>
              <w:top w:val="single" w:sz="4" w:space="0" w:color="auto"/>
              <w:left w:val="single" w:sz="4" w:space="0" w:color="auto"/>
              <w:bottom w:val="single" w:sz="4" w:space="0" w:color="auto"/>
              <w:right w:val="single" w:sz="4" w:space="0" w:color="auto"/>
            </w:tcBorders>
          </w:tcPr>
          <w:p w14:paraId="064CDE5D" w14:textId="77777777" w:rsidR="002A11E4" w:rsidRPr="00D370D2" w:rsidRDefault="002A11E4" w:rsidP="002A11E4">
            <w:pPr>
              <w:widowControl/>
              <w:spacing w:before="120" w:after="120"/>
            </w:pPr>
            <w:r w:rsidRPr="00D370D2">
              <w:t xml:space="preserve">Baltski cirkalitoralni pesek </w:t>
            </w:r>
          </w:p>
        </w:tc>
        <w:tc>
          <w:tcPr>
            <w:tcW w:w="2073" w:type="dxa"/>
            <w:tcBorders>
              <w:top w:val="single" w:sz="4" w:space="0" w:color="auto"/>
              <w:left w:val="single" w:sz="4" w:space="0" w:color="auto"/>
              <w:bottom w:val="single" w:sz="4" w:space="0" w:color="auto"/>
              <w:right w:val="single" w:sz="4" w:space="0" w:color="auto"/>
            </w:tcBorders>
          </w:tcPr>
          <w:p w14:paraId="4DFB5BC5" w14:textId="77777777" w:rsidR="002A11E4" w:rsidRPr="00D370D2" w:rsidRDefault="002A11E4" w:rsidP="002A11E4">
            <w:pPr>
              <w:widowControl/>
              <w:spacing w:before="120" w:after="120"/>
            </w:pPr>
            <w:r w:rsidRPr="00D370D2">
              <w:t>1110; 1160</w:t>
            </w:r>
          </w:p>
        </w:tc>
      </w:tr>
      <w:tr w:rsidR="002A11E4" w:rsidRPr="00D370D2" w14:paraId="420369CB"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7324B478" w14:textId="77777777" w:rsidR="002A11E4" w:rsidRPr="00D370D2" w:rsidRDefault="002A11E4" w:rsidP="002A11E4">
            <w:pPr>
              <w:widowControl/>
              <w:spacing w:before="120" w:after="120"/>
            </w:pPr>
            <w:r w:rsidRPr="00D370D2">
              <w:t>MC63</w:t>
            </w:r>
          </w:p>
        </w:tc>
        <w:tc>
          <w:tcPr>
            <w:tcW w:w="6120" w:type="dxa"/>
            <w:gridSpan w:val="2"/>
            <w:tcBorders>
              <w:top w:val="single" w:sz="4" w:space="0" w:color="auto"/>
              <w:left w:val="single" w:sz="4" w:space="0" w:color="auto"/>
              <w:bottom w:val="single" w:sz="4" w:space="0" w:color="auto"/>
              <w:right w:val="single" w:sz="4" w:space="0" w:color="auto"/>
            </w:tcBorders>
          </w:tcPr>
          <w:p w14:paraId="622C63FE" w14:textId="77777777" w:rsidR="002A11E4" w:rsidRPr="00D370D2" w:rsidRDefault="002A11E4" w:rsidP="002A11E4">
            <w:pPr>
              <w:widowControl/>
              <w:spacing w:before="120" w:after="120"/>
            </w:pPr>
            <w:r w:rsidRPr="00D370D2">
              <w:t xml:space="preserve">Baltski cirkalitoralni mulj </w:t>
            </w:r>
          </w:p>
        </w:tc>
        <w:tc>
          <w:tcPr>
            <w:tcW w:w="2073" w:type="dxa"/>
            <w:tcBorders>
              <w:top w:val="single" w:sz="4" w:space="0" w:color="auto"/>
              <w:left w:val="single" w:sz="4" w:space="0" w:color="auto"/>
              <w:bottom w:val="single" w:sz="4" w:space="0" w:color="auto"/>
              <w:right w:val="single" w:sz="4" w:space="0" w:color="auto"/>
            </w:tcBorders>
          </w:tcPr>
          <w:p w14:paraId="5C04DF9D" w14:textId="77777777" w:rsidR="002A11E4" w:rsidRPr="00D370D2" w:rsidRDefault="002A11E4" w:rsidP="002A11E4">
            <w:pPr>
              <w:widowControl/>
              <w:spacing w:before="120" w:after="120"/>
            </w:pPr>
            <w:r w:rsidRPr="00D370D2">
              <w:t>1160; 1650</w:t>
            </w:r>
          </w:p>
        </w:tc>
      </w:tr>
      <w:tr w:rsidR="002A11E4" w:rsidRPr="00D370D2" w14:paraId="59EA6EB9"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7FE6FD5" w14:textId="77777777" w:rsidR="002A11E4" w:rsidRPr="00D370D2" w:rsidRDefault="002A11E4" w:rsidP="002A11E4">
            <w:pPr>
              <w:widowControl/>
              <w:spacing w:before="120" w:after="120"/>
            </w:pPr>
            <w:r w:rsidRPr="00D370D2">
              <w:t>MD33</w:t>
            </w:r>
          </w:p>
        </w:tc>
        <w:tc>
          <w:tcPr>
            <w:tcW w:w="6120" w:type="dxa"/>
            <w:gridSpan w:val="2"/>
            <w:tcBorders>
              <w:top w:val="single" w:sz="4" w:space="0" w:color="auto"/>
              <w:left w:val="single" w:sz="4" w:space="0" w:color="auto"/>
              <w:bottom w:val="single" w:sz="4" w:space="0" w:color="auto"/>
              <w:right w:val="single" w:sz="4" w:space="0" w:color="auto"/>
            </w:tcBorders>
          </w:tcPr>
          <w:p w14:paraId="1715051D" w14:textId="77777777" w:rsidR="002A11E4" w:rsidRPr="00D370D2" w:rsidRDefault="002A11E4" w:rsidP="002A11E4">
            <w:pPr>
              <w:widowControl/>
              <w:spacing w:before="120" w:after="120"/>
            </w:pPr>
            <w:r w:rsidRPr="00D370D2">
              <w:t>Baltski cirkalitoralni grobi sediment odprtih voda</w:t>
            </w:r>
          </w:p>
        </w:tc>
        <w:tc>
          <w:tcPr>
            <w:tcW w:w="2073" w:type="dxa"/>
            <w:tcBorders>
              <w:top w:val="single" w:sz="4" w:space="0" w:color="auto"/>
              <w:left w:val="single" w:sz="4" w:space="0" w:color="auto"/>
              <w:bottom w:val="single" w:sz="4" w:space="0" w:color="auto"/>
              <w:right w:val="single" w:sz="4" w:space="0" w:color="auto"/>
            </w:tcBorders>
          </w:tcPr>
          <w:p w14:paraId="1C71EEFF" w14:textId="77777777" w:rsidR="002A11E4" w:rsidRPr="00D370D2" w:rsidRDefault="002A11E4" w:rsidP="002A11E4">
            <w:pPr>
              <w:widowControl/>
              <w:spacing w:before="120" w:after="120"/>
            </w:pPr>
          </w:p>
        </w:tc>
      </w:tr>
      <w:tr w:rsidR="002A11E4" w:rsidRPr="00D370D2" w14:paraId="2BFC7E54"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1A690FE" w14:textId="77777777" w:rsidR="002A11E4" w:rsidRPr="00D370D2" w:rsidRDefault="002A11E4" w:rsidP="002A11E4">
            <w:pPr>
              <w:widowControl/>
              <w:spacing w:before="120" w:after="120"/>
            </w:pPr>
            <w:r w:rsidRPr="00D370D2">
              <w:t>MD43</w:t>
            </w:r>
          </w:p>
        </w:tc>
        <w:tc>
          <w:tcPr>
            <w:tcW w:w="6120" w:type="dxa"/>
            <w:gridSpan w:val="2"/>
            <w:tcBorders>
              <w:top w:val="single" w:sz="4" w:space="0" w:color="auto"/>
              <w:left w:val="single" w:sz="4" w:space="0" w:color="auto"/>
              <w:bottom w:val="single" w:sz="4" w:space="0" w:color="auto"/>
              <w:right w:val="single" w:sz="4" w:space="0" w:color="auto"/>
            </w:tcBorders>
          </w:tcPr>
          <w:p w14:paraId="3E151553" w14:textId="77777777" w:rsidR="002A11E4" w:rsidRPr="00D370D2" w:rsidRDefault="002A11E4" w:rsidP="002A11E4">
            <w:pPr>
              <w:widowControl/>
              <w:spacing w:before="120" w:after="120"/>
            </w:pPr>
            <w:r w:rsidRPr="00D370D2">
              <w:t>Baltski cirkalitoralni premešani sediment odprtih voda</w:t>
            </w:r>
          </w:p>
        </w:tc>
        <w:tc>
          <w:tcPr>
            <w:tcW w:w="2073" w:type="dxa"/>
            <w:tcBorders>
              <w:top w:val="single" w:sz="4" w:space="0" w:color="auto"/>
              <w:left w:val="single" w:sz="4" w:space="0" w:color="auto"/>
              <w:bottom w:val="single" w:sz="4" w:space="0" w:color="auto"/>
              <w:right w:val="single" w:sz="4" w:space="0" w:color="auto"/>
            </w:tcBorders>
          </w:tcPr>
          <w:p w14:paraId="49DFDBB5" w14:textId="77777777" w:rsidR="002A11E4" w:rsidRPr="00D370D2" w:rsidRDefault="002A11E4" w:rsidP="002A11E4">
            <w:pPr>
              <w:widowControl/>
              <w:spacing w:before="120" w:after="120"/>
            </w:pPr>
          </w:p>
        </w:tc>
      </w:tr>
      <w:tr w:rsidR="002A11E4" w:rsidRPr="00D370D2" w14:paraId="3761B93D"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1087329D" w14:textId="77777777" w:rsidR="002A11E4" w:rsidRPr="00D370D2" w:rsidRDefault="002A11E4" w:rsidP="002A11E4">
            <w:pPr>
              <w:widowControl/>
              <w:spacing w:before="120" w:after="120"/>
            </w:pPr>
            <w:r w:rsidRPr="00D370D2">
              <w:t>MD53</w:t>
            </w:r>
          </w:p>
        </w:tc>
        <w:tc>
          <w:tcPr>
            <w:tcW w:w="6120" w:type="dxa"/>
            <w:gridSpan w:val="2"/>
            <w:tcBorders>
              <w:top w:val="single" w:sz="4" w:space="0" w:color="auto"/>
              <w:left w:val="single" w:sz="4" w:space="0" w:color="auto"/>
              <w:bottom w:val="single" w:sz="4" w:space="0" w:color="auto"/>
              <w:right w:val="single" w:sz="4" w:space="0" w:color="auto"/>
            </w:tcBorders>
          </w:tcPr>
          <w:p w14:paraId="2DAD5933" w14:textId="77777777" w:rsidR="002A11E4" w:rsidRPr="00D370D2" w:rsidRDefault="002A11E4" w:rsidP="002A11E4">
            <w:pPr>
              <w:widowControl/>
              <w:spacing w:before="120" w:after="120"/>
            </w:pPr>
            <w:r w:rsidRPr="00D370D2">
              <w:t xml:space="preserve">Baltski cirkalitoralni pesek odprtih voda </w:t>
            </w:r>
          </w:p>
        </w:tc>
        <w:tc>
          <w:tcPr>
            <w:tcW w:w="2073" w:type="dxa"/>
            <w:tcBorders>
              <w:top w:val="single" w:sz="4" w:space="0" w:color="auto"/>
              <w:left w:val="single" w:sz="4" w:space="0" w:color="auto"/>
              <w:bottom w:val="single" w:sz="4" w:space="0" w:color="auto"/>
              <w:right w:val="single" w:sz="4" w:space="0" w:color="auto"/>
            </w:tcBorders>
          </w:tcPr>
          <w:p w14:paraId="6E43BACA" w14:textId="77777777" w:rsidR="002A11E4" w:rsidRPr="00D370D2" w:rsidRDefault="002A11E4" w:rsidP="002A11E4">
            <w:pPr>
              <w:widowControl/>
              <w:spacing w:before="120" w:after="120"/>
            </w:pPr>
          </w:p>
        </w:tc>
      </w:tr>
      <w:tr w:rsidR="002A11E4" w:rsidRPr="00D370D2" w14:paraId="0CD69220" w14:textId="77777777" w:rsidTr="005565D7">
        <w:trPr>
          <w:cantSplit/>
          <w:trHeight w:val="283"/>
        </w:trPr>
        <w:tc>
          <w:tcPr>
            <w:tcW w:w="1096" w:type="dxa"/>
            <w:tcBorders>
              <w:top w:val="single" w:sz="4" w:space="0" w:color="auto"/>
              <w:left w:val="single" w:sz="4" w:space="0" w:color="auto"/>
              <w:bottom w:val="single" w:sz="4" w:space="0" w:color="auto"/>
              <w:right w:val="single" w:sz="4" w:space="0" w:color="auto"/>
            </w:tcBorders>
          </w:tcPr>
          <w:p w14:paraId="3B0C3BB1" w14:textId="77777777" w:rsidR="002A11E4" w:rsidRPr="00D370D2" w:rsidRDefault="002A11E4" w:rsidP="002A11E4">
            <w:pPr>
              <w:widowControl/>
              <w:spacing w:before="120" w:after="120"/>
            </w:pPr>
            <w:r w:rsidRPr="00D370D2">
              <w:t>MD63</w:t>
            </w:r>
          </w:p>
        </w:tc>
        <w:tc>
          <w:tcPr>
            <w:tcW w:w="6120" w:type="dxa"/>
            <w:gridSpan w:val="2"/>
            <w:tcBorders>
              <w:top w:val="single" w:sz="4" w:space="0" w:color="auto"/>
              <w:left w:val="single" w:sz="4" w:space="0" w:color="auto"/>
              <w:bottom w:val="single" w:sz="4" w:space="0" w:color="auto"/>
              <w:right w:val="single" w:sz="4" w:space="0" w:color="auto"/>
            </w:tcBorders>
          </w:tcPr>
          <w:p w14:paraId="5F5AC9AB" w14:textId="77777777" w:rsidR="002A11E4" w:rsidRPr="00D370D2" w:rsidRDefault="002A11E4" w:rsidP="002A11E4">
            <w:pPr>
              <w:widowControl/>
              <w:spacing w:before="120" w:after="120"/>
            </w:pPr>
            <w:r w:rsidRPr="00D370D2">
              <w:t xml:space="preserve">Baltski cirkalitoralni mulj odprtih voda </w:t>
            </w:r>
          </w:p>
        </w:tc>
        <w:tc>
          <w:tcPr>
            <w:tcW w:w="2073" w:type="dxa"/>
            <w:tcBorders>
              <w:top w:val="single" w:sz="4" w:space="0" w:color="auto"/>
              <w:left w:val="single" w:sz="4" w:space="0" w:color="auto"/>
              <w:bottom w:val="single" w:sz="4" w:space="0" w:color="auto"/>
              <w:right w:val="single" w:sz="4" w:space="0" w:color="auto"/>
            </w:tcBorders>
          </w:tcPr>
          <w:p w14:paraId="38F79331" w14:textId="77777777" w:rsidR="002A11E4" w:rsidRPr="00D370D2" w:rsidRDefault="002A11E4" w:rsidP="002A11E4">
            <w:pPr>
              <w:widowControl/>
              <w:spacing w:before="120" w:after="120"/>
            </w:pPr>
          </w:p>
        </w:tc>
      </w:tr>
      <w:tr w:rsidR="002A11E4" w:rsidRPr="00D370D2" w14:paraId="1DDB152A"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EB08881" w14:textId="77777777" w:rsidR="002A11E4" w:rsidRPr="00D370D2" w:rsidRDefault="002A11E4" w:rsidP="002A11E4">
            <w:pPr>
              <w:widowControl/>
              <w:spacing w:before="120" w:after="120"/>
              <w:rPr>
                <w:b/>
              </w:rPr>
            </w:pPr>
            <w:r w:rsidRPr="00D370D2">
              <w:rPr>
                <w:b/>
              </w:rPr>
              <w:t>Črno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75717D26" w14:textId="77777777" w:rsidR="002A11E4" w:rsidRPr="00D370D2" w:rsidRDefault="002A11E4" w:rsidP="002A11E4">
            <w:pPr>
              <w:widowControl/>
              <w:spacing w:before="120" w:after="120"/>
              <w:rPr>
                <w:b/>
              </w:rPr>
            </w:pPr>
          </w:p>
        </w:tc>
      </w:tr>
      <w:tr w:rsidR="002A11E4" w:rsidRPr="00D370D2" w14:paraId="379DDAC1"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78C7B78F" w14:textId="77777777" w:rsidR="002A11E4" w:rsidRPr="00D370D2" w:rsidRDefault="002A11E4" w:rsidP="002A11E4">
            <w:pPr>
              <w:widowControl/>
              <w:spacing w:before="120" w:after="120"/>
            </w:pPr>
            <w:r w:rsidRPr="00D370D2">
              <w:t>MA34</w:t>
            </w:r>
          </w:p>
        </w:tc>
        <w:tc>
          <w:tcPr>
            <w:tcW w:w="6040" w:type="dxa"/>
            <w:tcBorders>
              <w:top w:val="single" w:sz="4" w:space="0" w:color="auto"/>
              <w:left w:val="single" w:sz="4" w:space="0" w:color="auto"/>
              <w:bottom w:val="single" w:sz="4" w:space="0" w:color="auto"/>
              <w:right w:val="single" w:sz="4" w:space="0" w:color="auto"/>
            </w:tcBorders>
            <w:hideMark/>
          </w:tcPr>
          <w:p w14:paraId="20D9D7D8" w14:textId="77777777" w:rsidR="002A11E4" w:rsidRPr="00D370D2" w:rsidRDefault="002A11E4" w:rsidP="002A11E4">
            <w:pPr>
              <w:widowControl/>
              <w:spacing w:before="120" w:after="120"/>
            </w:pPr>
            <w:r w:rsidRPr="00D370D2">
              <w:t>Črnomorski litoralni grobi sediment</w:t>
            </w:r>
          </w:p>
        </w:tc>
        <w:tc>
          <w:tcPr>
            <w:tcW w:w="2073" w:type="dxa"/>
            <w:tcBorders>
              <w:top w:val="single" w:sz="4" w:space="0" w:color="auto"/>
              <w:left w:val="single" w:sz="4" w:space="0" w:color="auto"/>
              <w:bottom w:val="single" w:sz="4" w:space="0" w:color="auto"/>
              <w:right w:val="single" w:sz="4" w:space="0" w:color="auto"/>
            </w:tcBorders>
          </w:tcPr>
          <w:p w14:paraId="603A4CB6" w14:textId="77777777" w:rsidR="002A11E4" w:rsidRPr="00D370D2" w:rsidRDefault="002A11E4" w:rsidP="002A11E4">
            <w:pPr>
              <w:widowControl/>
              <w:spacing w:before="120" w:after="120"/>
            </w:pPr>
            <w:r w:rsidRPr="00D370D2">
              <w:t>1160</w:t>
            </w:r>
          </w:p>
        </w:tc>
      </w:tr>
      <w:tr w:rsidR="002A11E4" w:rsidRPr="00D370D2" w14:paraId="14141961"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DDDE286" w14:textId="77777777" w:rsidR="002A11E4" w:rsidRPr="00D370D2" w:rsidRDefault="002A11E4" w:rsidP="002A11E4">
            <w:pPr>
              <w:widowControl/>
              <w:spacing w:before="120" w:after="120"/>
            </w:pPr>
            <w:r w:rsidRPr="00D370D2">
              <w:t>MA44</w:t>
            </w:r>
          </w:p>
        </w:tc>
        <w:tc>
          <w:tcPr>
            <w:tcW w:w="6040" w:type="dxa"/>
            <w:tcBorders>
              <w:top w:val="single" w:sz="4" w:space="0" w:color="auto"/>
              <w:left w:val="single" w:sz="4" w:space="0" w:color="auto"/>
              <w:bottom w:val="single" w:sz="4" w:space="0" w:color="auto"/>
              <w:right w:val="single" w:sz="4" w:space="0" w:color="auto"/>
            </w:tcBorders>
            <w:hideMark/>
          </w:tcPr>
          <w:p w14:paraId="0448024E" w14:textId="77777777" w:rsidR="002A11E4" w:rsidRPr="00D370D2" w:rsidRDefault="002A11E4" w:rsidP="002A11E4">
            <w:pPr>
              <w:widowControl/>
              <w:spacing w:before="120" w:after="120"/>
            </w:pPr>
            <w:r w:rsidRPr="00D370D2">
              <w:t>Črnomorski litoralni premešani sediment</w:t>
            </w:r>
          </w:p>
        </w:tc>
        <w:tc>
          <w:tcPr>
            <w:tcW w:w="2073" w:type="dxa"/>
            <w:tcBorders>
              <w:top w:val="single" w:sz="4" w:space="0" w:color="auto"/>
              <w:left w:val="single" w:sz="4" w:space="0" w:color="auto"/>
              <w:bottom w:val="single" w:sz="4" w:space="0" w:color="auto"/>
              <w:right w:val="single" w:sz="4" w:space="0" w:color="auto"/>
            </w:tcBorders>
          </w:tcPr>
          <w:p w14:paraId="598D12B9" w14:textId="77777777" w:rsidR="002A11E4" w:rsidRPr="00D370D2" w:rsidRDefault="002A11E4" w:rsidP="002A11E4">
            <w:pPr>
              <w:widowControl/>
              <w:spacing w:before="120" w:after="120"/>
            </w:pPr>
            <w:r w:rsidRPr="00D370D2">
              <w:t>1130; 1140; 1160</w:t>
            </w:r>
          </w:p>
        </w:tc>
      </w:tr>
      <w:tr w:rsidR="002A11E4" w:rsidRPr="00D370D2" w14:paraId="1F26A06B"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621E4D5E" w14:textId="77777777" w:rsidR="002A11E4" w:rsidRPr="00D370D2" w:rsidRDefault="002A11E4" w:rsidP="002A11E4">
            <w:pPr>
              <w:widowControl/>
              <w:spacing w:before="120" w:after="120"/>
            </w:pPr>
            <w:r w:rsidRPr="00D370D2">
              <w:t>MA54</w:t>
            </w:r>
          </w:p>
        </w:tc>
        <w:tc>
          <w:tcPr>
            <w:tcW w:w="6040" w:type="dxa"/>
            <w:tcBorders>
              <w:top w:val="single" w:sz="4" w:space="0" w:color="auto"/>
              <w:left w:val="single" w:sz="4" w:space="0" w:color="auto"/>
              <w:bottom w:val="single" w:sz="4" w:space="0" w:color="auto"/>
              <w:right w:val="single" w:sz="4" w:space="0" w:color="auto"/>
            </w:tcBorders>
            <w:hideMark/>
          </w:tcPr>
          <w:p w14:paraId="3F8AF2A7" w14:textId="77777777" w:rsidR="002A11E4" w:rsidRPr="00D370D2" w:rsidRDefault="002A11E4" w:rsidP="002A11E4">
            <w:pPr>
              <w:widowControl/>
              <w:spacing w:before="120" w:after="120"/>
            </w:pPr>
            <w:r w:rsidRPr="00D370D2">
              <w:t>Črnomorski litoralni pesek</w:t>
            </w:r>
          </w:p>
        </w:tc>
        <w:tc>
          <w:tcPr>
            <w:tcW w:w="2073" w:type="dxa"/>
            <w:tcBorders>
              <w:top w:val="single" w:sz="4" w:space="0" w:color="auto"/>
              <w:left w:val="single" w:sz="4" w:space="0" w:color="auto"/>
              <w:bottom w:val="single" w:sz="4" w:space="0" w:color="auto"/>
              <w:right w:val="single" w:sz="4" w:space="0" w:color="auto"/>
            </w:tcBorders>
          </w:tcPr>
          <w:p w14:paraId="508BD2E6" w14:textId="77777777" w:rsidR="002A11E4" w:rsidRPr="00D370D2" w:rsidRDefault="002A11E4" w:rsidP="002A11E4">
            <w:pPr>
              <w:widowControl/>
              <w:spacing w:before="120" w:after="120"/>
            </w:pPr>
            <w:r w:rsidRPr="00D370D2">
              <w:t>1130; 1140; 1160</w:t>
            </w:r>
          </w:p>
        </w:tc>
      </w:tr>
      <w:tr w:rsidR="002A11E4" w:rsidRPr="00D370D2" w14:paraId="6A972CE0"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7E4DAB3" w14:textId="77777777" w:rsidR="002A11E4" w:rsidRPr="00D370D2" w:rsidRDefault="002A11E4" w:rsidP="002A11E4">
            <w:pPr>
              <w:widowControl/>
              <w:spacing w:before="120" w:after="120"/>
            </w:pPr>
            <w:r w:rsidRPr="00D370D2">
              <w:t>MA64</w:t>
            </w:r>
          </w:p>
        </w:tc>
        <w:tc>
          <w:tcPr>
            <w:tcW w:w="6040" w:type="dxa"/>
            <w:tcBorders>
              <w:top w:val="single" w:sz="4" w:space="0" w:color="auto"/>
              <w:left w:val="single" w:sz="4" w:space="0" w:color="auto"/>
              <w:bottom w:val="single" w:sz="4" w:space="0" w:color="auto"/>
              <w:right w:val="single" w:sz="4" w:space="0" w:color="auto"/>
            </w:tcBorders>
          </w:tcPr>
          <w:p w14:paraId="11A6D6DA" w14:textId="77777777" w:rsidR="002A11E4" w:rsidRPr="00D370D2" w:rsidRDefault="002A11E4" w:rsidP="002A11E4">
            <w:pPr>
              <w:widowControl/>
              <w:spacing w:before="120" w:after="120"/>
            </w:pPr>
            <w:r w:rsidRPr="00D370D2">
              <w:t>Črnomorski litoralni mulj</w:t>
            </w:r>
          </w:p>
        </w:tc>
        <w:tc>
          <w:tcPr>
            <w:tcW w:w="2073" w:type="dxa"/>
            <w:tcBorders>
              <w:top w:val="single" w:sz="4" w:space="0" w:color="auto"/>
              <w:left w:val="single" w:sz="4" w:space="0" w:color="auto"/>
              <w:bottom w:val="single" w:sz="4" w:space="0" w:color="auto"/>
              <w:right w:val="single" w:sz="4" w:space="0" w:color="auto"/>
            </w:tcBorders>
          </w:tcPr>
          <w:p w14:paraId="488D2A28" w14:textId="77777777" w:rsidR="002A11E4" w:rsidRPr="00D370D2" w:rsidRDefault="002A11E4" w:rsidP="002A11E4">
            <w:pPr>
              <w:widowControl/>
              <w:spacing w:before="120" w:after="120"/>
            </w:pPr>
            <w:r w:rsidRPr="00D370D2">
              <w:t>1130; 1140; 1160</w:t>
            </w:r>
          </w:p>
        </w:tc>
      </w:tr>
      <w:tr w:rsidR="002A11E4" w:rsidRPr="00D370D2" w14:paraId="39DCDB67"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4A1803D" w14:textId="77777777" w:rsidR="002A11E4" w:rsidRPr="00D370D2" w:rsidRDefault="002A11E4" w:rsidP="002A11E4">
            <w:pPr>
              <w:widowControl/>
              <w:spacing w:before="120" w:after="120"/>
            </w:pPr>
            <w:r w:rsidRPr="00D370D2">
              <w:t>MB34</w:t>
            </w:r>
          </w:p>
        </w:tc>
        <w:tc>
          <w:tcPr>
            <w:tcW w:w="6040" w:type="dxa"/>
            <w:tcBorders>
              <w:top w:val="single" w:sz="4" w:space="0" w:color="auto"/>
              <w:left w:val="single" w:sz="4" w:space="0" w:color="auto"/>
              <w:bottom w:val="single" w:sz="4" w:space="0" w:color="auto"/>
              <w:right w:val="single" w:sz="4" w:space="0" w:color="auto"/>
            </w:tcBorders>
          </w:tcPr>
          <w:p w14:paraId="02C18F76" w14:textId="77777777" w:rsidR="002A11E4" w:rsidRPr="00D370D2" w:rsidRDefault="002A11E4" w:rsidP="002A11E4">
            <w:pPr>
              <w:widowControl/>
              <w:spacing w:before="120" w:after="120"/>
            </w:pPr>
            <w:r w:rsidRPr="00D370D2">
              <w:t>Črnomorski infralitoralni grobi sediment</w:t>
            </w:r>
          </w:p>
        </w:tc>
        <w:tc>
          <w:tcPr>
            <w:tcW w:w="2073" w:type="dxa"/>
            <w:tcBorders>
              <w:top w:val="single" w:sz="4" w:space="0" w:color="auto"/>
              <w:left w:val="single" w:sz="4" w:space="0" w:color="auto"/>
              <w:bottom w:val="single" w:sz="4" w:space="0" w:color="auto"/>
              <w:right w:val="single" w:sz="4" w:space="0" w:color="auto"/>
            </w:tcBorders>
          </w:tcPr>
          <w:p w14:paraId="56A9598A" w14:textId="77777777" w:rsidR="002A11E4" w:rsidRPr="00D370D2" w:rsidRDefault="002A11E4" w:rsidP="002A11E4">
            <w:pPr>
              <w:widowControl/>
              <w:spacing w:before="120" w:after="120"/>
            </w:pPr>
            <w:r w:rsidRPr="00D370D2">
              <w:t>1110; 1160</w:t>
            </w:r>
          </w:p>
        </w:tc>
      </w:tr>
      <w:tr w:rsidR="002A11E4" w:rsidRPr="00D370D2" w14:paraId="177F687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8D9C7D8" w14:textId="77777777" w:rsidR="002A11E4" w:rsidRPr="00D370D2" w:rsidRDefault="002A11E4" w:rsidP="002A11E4">
            <w:pPr>
              <w:widowControl/>
              <w:spacing w:before="120" w:after="120"/>
            </w:pPr>
            <w:r w:rsidRPr="00D370D2">
              <w:t>MB44</w:t>
            </w:r>
          </w:p>
        </w:tc>
        <w:tc>
          <w:tcPr>
            <w:tcW w:w="6040" w:type="dxa"/>
            <w:tcBorders>
              <w:top w:val="single" w:sz="4" w:space="0" w:color="auto"/>
              <w:left w:val="single" w:sz="4" w:space="0" w:color="auto"/>
              <w:bottom w:val="single" w:sz="4" w:space="0" w:color="auto"/>
              <w:right w:val="single" w:sz="4" w:space="0" w:color="auto"/>
            </w:tcBorders>
          </w:tcPr>
          <w:p w14:paraId="05D4A9FA" w14:textId="77777777" w:rsidR="002A11E4" w:rsidRPr="00D370D2" w:rsidRDefault="002A11E4" w:rsidP="002A11E4">
            <w:pPr>
              <w:widowControl/>
              <w:spacing w:before="120" w:after="120"/>
            </w:pPr>
            <w:r w:rsidRPr="00D370D2">
              <w:t>Črnomorski infralitoralni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4A897CA3" w14:textId="77777777" w:rsidR="002A11E4" w:rsidRPr="00D370D2" w:rsidRDefault="002A11E4" w:rsidP="002A11E4">
            <w:pPr>
              <w:widowControl/>
              <w:spacing w:before="120" w:after="120"/>
            </w:pPr>
            <w:r w:rsidRPr="00D370D2">
              <w:t>1110; 1170</w:t>
            </w:r>
          </w:p>
        </w:tc>
      </w:tr>
      <w:tr w:rsidR="002A11E4" w:rsidRPr="00D370D2" w14:paraId="2A225AA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DD82CC6" w14:textId="77777777" w:rsidR="002A11E4" w:rsidRPr="00D370D2" w:rsidRDefault="002A11E4" w:rsidP="002A11E4">
            <w:pPr>
              <w:widowControl/>
              <w:spacing w:before="120" w:after="120"/>
            </w:pPr>
            <w:r w:rsidRPr="00D370D2">
              <w:t>MB54</w:t>
            </w:r>
          </w:p>
        </w:tc>
        <w:tc>
          <w:tcPr>
            <w:tcW w:w="6040" w:type="dxa"/>
            <w:tcBorders>
              <w:top w:val="single" w:sz="4" w:space="0" w:color="auto"/>
              <w:left w:val="single" w:sz="4" w:space="0" w:color="auto"/>
              <w:bottom w:val="single" w:sz="4" w:space="0" w:color="auto"/>
              <w:right w:val="single" w:sz="4" w:space="0" w:color="auto"/>
            </w:tcBorders>
          </w:tcPr>
          <w:p w14:paraId="393A6599" w14:textId="77777777" w:rsidR="002A11E4" w:rsidRPr="00D370D2" w:rsidRDefault="002A11E4" w:rsidP="002A11E4">
            <w:pPr>
              <w:widowControl/>
              <w:spacing w:before="120" w:after="120"/>
            </w:pPr>
            <w:r w:rsidRPr="00D370D2">
              <w:t>Črnomorski infralitoralni pesek</w:t>
            </w:r>
          </w:p>
        </w:tc>
        <w:tc>
          <w:tcPr>
            <w:tcW w:w="2073" w:type="dxa"/>
            <w:tcBorders>
              <w:top w:val="single" w:sz="4" w:space="0" w:color="auto"/>
              <w:left w:val="single" w:sz="4" w:space="0" w:color="auto"/>
              <w:bottom w:val="single" w:sz="4" w:space="0" w:color="auto"/>
              <w:right w:val="single" w:sz="4" w:space="0" w:color="auto"/>
            </w:tcBorders>
          </w:tcPr>
          <w:p w14:paraId="105864DE" w14:textId="77777777" w:rsidR="002A11E4" w:rsidRPr="00D370D2" w:rsidRDefault="002A11E4" w:rsidP="002A11E4">
            <w:pPr>
              <w:widowControl/>
              <w:spacing w:before="120" w:after="120"/>
            </w:pPr>
            <w:r w:rsidRPr="00D370D2">
              <w:t>1110; 1130; 1160</w:t>
            </w:r>
          </w:p>
        </w:tc>
      </w:tr>
      <w:tr w:rsidR="002A11E4" w:rsidRPr="00D370D2" w14:paraId="6CD8A16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2FCE036" w14:textId="77777777" w:rsidR="002A11E4" w:rsidRPr="00D370D2" w:rsidRDefault="002A11E4" w:rsidP="002A11E4">
            <w:pPr>
              <w:widowControl/>
              <w:spacing w:before="120" w:after="120"/>
            </w:pPr>
            <w:r w:rsidRPr="00D370D2">
              <w:t>MB64</w:t>
            </w:r>
          </w:p>
        </w:tc>
        <w:tc>
          <w:tcPr>
            <w:tcW w:w="6040" w:type="dxa"/>
            <w:tcBorders>
              <w:top w:val="single" w:sz="4" w:space="0" w:color="auto"/>
              <w:left w:val="single" w:sz="4" w:space="0" w:color="auto"/>
              <w:bottom w:val="single" w:sz="4" w:space="0" w:color="auto"/>
              <w:right w:val="single" w:sz="4" w:space="0" w:color="auto"/>
            </w:tcBorders>
          </w:tcPr>
          <w:p w14:paraId="3A3230CA" w14:textId="77777777" w:rsidR="002A11E4" w:rsidRPr="00D370D2" w:rsidRDefault="002A11E4" w:rsidP="002A11E4">
            <w:pPr>
              <w:widowControl/>
              <w:spacing w:before="120" w:after="120"/>
            </w:pPr>
            <w:r w:rsidRPr="00D370D2">
              <w:t>Črnomorski infralitoralni mulj</w:t>
            </w:r>
          </w:p>
        </w:tc>
        <w:tc>
          <w:tcPr>
            <w:tcW w:w="2073" w:type="dxa"/>
            <w:tcBorders>
              <w:top w:val="single" w:sz="4" w:space="0" w:color="auto"/>
              <w:left w:val="single" w:sz="4" w:space="0" w:color="auto"/>
              <w:bottom w:val="single" w:sz="4" w:space="0" w:color="auto"/>
              <w:right w:val="single" w:sz="4" w:space="0" w:color="auto"/>
            </w:tcBorders>
          </w:tcPr>
          <w:p w14:paraId="32867F91" w14:textId="77777777" w:rsidR="002A11E4" w:rsidRPr="00D370D2" w:rsidRDefault="002A11E4" w:rsidP="002A11E4">
            <w:pPr>
              <w:widowControl/>
              <w:spacing w:before="120" w:after="120"/>
            </w:pPr>
            <w:r w:rsidRPr="00D370D2">
              <w:t>1130; 1160</w:t>
            </w:r>
          </w:p>
        </w:tc>
      </w:tr>
      <w:tr w:rsidR="002A11E4" w:rsidRPr="00D370D2" w14:paraId="0C867981"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DB51AC7" w14:textId="77777777" w:rsidR="002A11E4" w:rsidRPr="00D370D2" w:rsidRDefault="002A11E4" w:rsidP="002A11E4">
            <w:pPr>
              <w:widowControl/>
              <w:spacing w:before="120" w:after="120"/>
            </w:pPr>
            <w:r w:rsidRPr="00D370D2">
              <w:t>MC34</w:t>
            </w:r>
          </w:p>
        </w:tc>
        <w:tc>
          <w:tcPr>
            <w:tcW w:w="6040" w:type="dxa"/>
            <w:tcBorders>
              <w:top w:val="single" w:sz="4" w:space="0" w:color="auto"/>
              <w:left w:val="single" w:sz="4" w:space="0" w:color="auto"/>
              <w:bottom w:val="single" w:sz="4" w:space="0" w:color="auto"/>
              <w:right w:val="single" w:sz="4" w:space="0" w:color="auto"/>
            </w:tcBorders>
          </w:tcPr>
          <w:p w14:paraId="37D111D8" w14:textId="77777777" w:rsidR="002A11E4" w:rsidRPr="00D370D2" w:rsidRDefault="002A11E4" w:rsidP="002A11E4">
            <w:pPr>
              <w:widowControl/>
              <w:spacing w:before="120" w:after="120"/>
            </w:pPr>
            <w:r w:rsidRPr="00D370D2">
              <w:t>Črnomorski cirkalitoralni grobi sediment</w:t>
            </w:r>
          </w:p>
        </w:tc>
        <w:tc>
          <w:tcPr>
            <w:tcW w:w="2073" w:type="dxa"/>
            <w:tcBorders>
              <w:top w:val="single" w:sz="4" w:space="0" w:color="auto"/>
              <w:left w:val="single" w:sz="4" w:space="0" w:color="auto"/>
              <w:bottom w:val="single" w:sz="4" w:space="0" w:color="auto"/>
              <w:right w:val="single" w:sz="4" w:space="0" w:color="auto"/>
            </w:tcBorders>
          </w:tcPr>
          <w:p w14:paraId="6AA6653B" w14:textId="77777777" w:rsidR="002A11E4" w:rsidRPr="00D370D2" w:rsidRDefault="002A11E4" w:rsidP="002A11E4">
            <w:pPr>
              <w:widowControl/>
              <w:spacing w:before="120" w:after="120"/>
            </w:pPr>
            <w:r w:rsidRPr="00D370D2">
              <w:t>1160</w:t>
            </w:r>
          </w:p>
        </w:tc>
      </w:tr>
      <w:tr w:rsidR="002A11E4" w:rsidRPr="00D370D2" w14:paraId="6E19803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DF00103" w14:textId="77777777" w:rsidR="002A11E4" w:rsidRPr="00D370D2" w:rsidRDefault="002A11E4" w:rsidP="002A11E4">
            <w:pPr>
              <w:widowControl/>
              <w:spacing w:before="120" w:after="120"/>
            </w:pPr>
            <w:r w:rsidRPr="00D370D2">
              <w:t>MC44</w:t>
            </w:r>
          </w:p>
        </w:tc>
        <w:tc>
          <w:tcPr>
            <w:tcW w:w="6040" w:type="dxa"/>
            <w:tcBorders>
              <w:top w:val="single" w:sz="4" w:space="0" w:color="auto"/>
              <w:left w:val="single" w:sz="4" w:space="0" w:color="auto"/>
              <w:bottom w:val="single" w:sz="4" w:space="0" w:color="auto"/>
              <w:right w:val="single" w:sz="4" w:space="0" w:color="auto"/>
            </w:tcBorders>
          </w:tcPr>
          <w:p w14:paraId="1B639DF1" w14:textId="77777777" w:rsidR="002A11E4" w:rsidRPr="00D370D2" w:rsidRDefault="002A11E4" w:rsidP="002A11E4">
            <w:pPr>
              <w:widowControl/>
              <w:spacing w:before="120" w:after="120"/>
            </w:pPr>
            <w:r w:rsidRPr="00D370D2">
              <w:t>Črnomorski cirkalitoralni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57AEF5D3" w14:textId="77777777" w:rsidR="002A11E4" w:rsidRPr="00D370D2" w:rsidRDefault="002A11E4" w:rsidP="002A11E4">
            <w:pPr>
              <w:widowControl/>
              <w:spacing w:before="120" w:after="120"/>
            </w:pPr>
          </w:p>
        </w:tc>
      </w:tr>
      <w:tr w:rsidR="002A11E4" w:rsidRPr="00D370D2" w14:paraId="564DE7E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3595CCE" w14:textId="77777777" w:rsidR="002A11E4" w:rsidRPr="00D370D2" w:rsidRDefault="002A11E4" w:rsidP="002A11E4">
            <w:pPr>
              <w:widowControl/>
              <w:spacing w:before="120" w:after="120"/>
            </w:pPr>
            <w:r w:rsidRPr="00D370D2">
              <w:t>MC54</w:t>
            </w:r>
          </w:p>
        </w:tc>
        <w:tc>
          <w:tcPr>
            <w:tcW w:w="6040" w:type="dxa"/>
            <w:tcBorders>
              <w:top w:val="single" w:sz="4" w:space="0" w:color="auto"/>
              <w:left w:val="single" w:sz="4" w:space="0" w:color="auto"/>
              <w:bottom w:val="single" w:sz="4" w:space="0" w:color="auto"/>
              <w:right w:val="single" w:sz="4" w:space="0" w:color="auto"/>
            </w:tcBorders>
          </w:tcPr>
          <w:p w14:paraId="764A30F6" w14:textId="77777777" w:rsidR="002A11E4" w:rsidRPr="00D370D2" w:rsidRDefault="002A11E4" w:rsidP="002A11E4">
            <w:pPr>
              <w:widowControl/>
              <w:spacing w:before="120" w:after="120"/>
            </w:pPr>
            <w:r w:rsidRPr="00D370D2">
              <w:t xml:space="preserve">Črnomorski cirkalitoralni pesek </w:t>
            </w:r>
          </w:p>
        </w:tc>
        <w:tc>
          <w:tcPr>
            <w:tcW w:w="2073" w:type="dxa"/>
            <w:tcBorders>
              <w:top w:val="single" w:sz="4" w:space="0" w:color="auto"/>
              <w:left w:val="single" w:sz="4" w:space="0" w:color="auto"/>
              <w:bottom w:val="single" w:sz="4" w:space="0" w:color="auto"/>
              <w:right w:val="single" w:sz="4" w:space="0" w:color="auto"/>
            </w:tcBorders>
          </w:tcPr>
          <w:p w14:paraId="17453D50" w14:textId="77777777" w:rsidR="002A11E4" w:rsidRPr="00D370D2" w:rsidRDefault="002A11E4" w:rsidP="002A11E4">
            <w:pPr>
              <w:widowControl/>
              <w:spacing w:before="120" w:after="120"/>
            </w:pPr>
            <w:r w:rsidRPr="00D370D2">
              <w:t>1160</w:t>
            </w:r>
          </w:p>
        </w:tc>
      </w:tr>
      <w:tr w:rsidR="002A11E4" w:rsidRPr="00D370D2" w14:paraId="474AF535"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5C73BFA" w14:textId="77777777" w:rsidR="002A11E4" w:rsidRPr="00D370D2" w:rsidRDefault="002A11E4" w:rsidP="002A11E4">
            <w:pPr>
              <w:widowControl/>
              <w:spacing w:before="120" w:after="120"/>
            </w:pPr>
            <w:r w:rsidRPr="00D370D2">
              <w:t>MC64</w:t>
            </w:r>
          </w:p>
        </w:tc>
        <w:tc>
          <w:tcPr>
            <w:tcW w:w="6040" w:type="dxa"/>
            <w:tcBorders>
              <w:top w:val="single" w:sz="4" w:space="0" w:color="auto"/>
              <w:left w:val="single" w:sz="4" w:space="0" w:color="auto"/>
              <w:bottom w:val="single" w:sz="4" w:space="0" w:color="auto"/>
              <w:right w:val="single" w:sz="4" w:space="0" w:color="auto"/>
            </w:tcBorders>
          </w:tcPr>
          <w:p w14:paraId="4754A73C" w14:textId="77777777" w:rsidR="002A11E4" w:rsidRPr="00D370D2" w:rsidRDefault="002A11E4" w:rsidP="002A11E4">
            <w:pPr>
              <w:widowControl/>
              <w:spacing w:before="120" w:after="120"/>
            </w:pPr>
            <w:r w:rsidRPr="00D370D2">
              <w:t xml:space="preserve">Črnomorski cirkalitoralni mulj </w:t>
            </w:r>
          </w:p>
        </w:tc>
        <w:tc>
          <w:tcPr>
            <w:tcW w:w="2073" w:type="dxa"/>
            <w:tcBorders>
              <w:top w:val="single" w:sz="4" w:space="0" w:color="auto"/>
              <w:left w:val="single" w:sz="4" w:space="0" w:color="auto"/>
              <w:bottom w:val="single" w:sz="4" w:space="0" w:color="auto"/>
              <w:right w:val="single" w:sz="4" w:space="0" w:color="auto"/>
            </w:tcBorders>
          </w:tcPr>
          <w:p w14:paraId="15A0723B" w14:textId="77777777" w:rsidR="002A11E4" w:rsidRPr="00D370D2" w:rsidRDefault="002A11E4" w:rsidP="002A11E4">
            <w:pPr>
              <w:widowControl/>
              <w:spacing w:before="120" w:after="120"/>
            </w:pPr>
            <w:r w:rsidRPr="00D370D2">
              <w:t>1130; 1160</w:t>
            </w:r>
          </w:p>
        </w:tc>
      </w:tr>
      <w:tr w:rsidR="002A11E4" w:rsidRPr="00D370D2" w14:paraId="01335D67"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1ADDFCD" w14:textId="77777777" w:rsidR="002A11E4" w:rsidRPr="00D370D2" w:rsidRDefault="002A11E4" w:rsidP="002A11E4">
            <w:pPr>
              <w:widowControl/>
              <w:spacing w:before="120" w:after="120"/>
            </w:pPr>
            <w:r w:rsidRPr="00D370D2">
              <w:t>MD34</w:t>
            </w:r>
          </w:p>
        </w:tc>
        <w:tc>
          <w:tcPr>
            <w:tcW w:w="6040" w:type="dxa"/>
            <w:tcBorders>
              <w:top w:val="single" w:sz="4" w:space="0" w:color="auto"/>
              <w:left w:val="single" w:sz="4" w:space="0" w:color="auto"/>
              <w:bottom w:val="single" w:sz="4" w:space="0" w:color="auto"/>
              <w:right w:val="single" w:sz="4" w:space="0" w:color="auto"/>
            </w:tcBorders>
          </w:tcPr>
          <w:p w14:paraId="266F8461" w14:textId="77777777" w:rsidR="002A11E4" w:rsidRPr="00D370D2" w:rsidRDefault="002A11E4" w:rsidP="002A11E4">
            <w:pPr>
              <w:widowControl/>
              <w:spacing w:before="120" w:after="120"/>
            </w:pPr>
            <w:r w:rsidRPr="00D370D2">
              <w:t>Črnomorski cirkalitoralni grobi sediment odprtih voda</w:t>
            </w:r>
          </w:p>
        </w:tc>
        <w:tc>
          <w:tcPr>
            <w:tcW w:w="2073" w:type="dxa"/>
            <w:tcBorders>
              <w:top w:val="single" w:sz="4" w:space="0" w:color="auto"/>
              <w:left w:val="single" w:sz="4" w:space="0" w:color="auto"/>
              <w:bottom w:val="single" w:sz="4" w:space="0" w:color="auto"/>
              <w:right w:val="single" w:sz="4" w:space="0" w:color="auto"/>
            </w:tcBorders>
          </w:tcPr>
          <w:p w14:paraId="1F364CF7" w14:textId="77777777" w:rsidR="002A11E4" w:rsidRPr="00D370D2" w:rsidRDefault="002A11E4" w:rsidP="002A11E4">
            <w:pPr>
              <w:widowControl/>
              <w:spacing w:before="120" w:after="120"/>
            </w:pPr>
          </w:p>
        </w:tc>
      </w:tr>
      <w:tr w:rsidR="002A11E4" w:rsidRPr="00D370D2" w14:paraId="4201364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92D857" w14:textId="77777777" w:rsidR="002A11E4" w:rsidRPr="00D370D2" w:rsidRDefault="002A11E4" w:rsidP="002A11E4">
            <w:pPr>
              <w:widowControl/>
              <w:spacing w:before="120" w:after="120"/>
            </w:pPr>
            <w:r w:rsidRPr="00D370D2">
              <w:t>MD44</w:t>
            </w:r>
          </w:p>
        </w:tc>
        <w:tc>
          <w:tcPr>
            <w:tcW w:w="6040" w:type="dxa"/>
            <w:tcBorders>
              <w:top w:val="single" w:sz="4" w:space="0" w:color="auto"/>
              <w:left w:val="single" w:sz="4" w:space="0" w:color="auto"/>
              <w:bottom w:val="single" w:sz="4" w:space="0" w:color="auto"/>
              <w:right w:val="single" w:sz="4" w:space="0" w:color="auto"/>
            </w:tcBorders>
          </w:tcPr>
          <w:p w14:paraId="5E82439E" w14:textId="77777777" w:rsidR="002A11E4" w:rsidRPr="00D370D2" w:rsidRDefault="002A11E4" w:rsidP="002A11E4">
            <w:pPr>
              <w:widowControl/>
              <w:spacing w:before="120" w:after="120"/>
            </w:pPr>
            <w:r w:rsidRPr="00D370D2">
              <w:t>Črnomorski cirkalitoralni premešani sediment odprtih voda</w:t>
            </w:r>
          </w:p>
        </w:tc>
        <w:tc>
          <w:tcPr>
            <w:tcW w:w="2073" w:type="dxa"/>
            <w:tcBorders>
              <w:top w:val="single" w:sz="4" w:space="0" w:color="auto"/>
              <w:left w:val="single" w:sz="4" w:space="0" w:color="auto"/>
              <w:bottom w:val="single" w:sz="4" w:space="0" w:color="auto"/>
              <w:right w:val="single" w:sz="4" w:space="0" w:color="auto"/>
            </w:tcBorders>
          </w:tcPr>
          <w:p w14:paraId="4668EAB7" w14:textId="77777777" w:rsidR="002A11E4" w:rsidRPr="00D370D2" w:rsidRDefault="002A11E4" w:rsidP="002A11E4">
            <w:pPr>
              <w:widowControl/>
              <w:spacing w:before="120" w:after="120"/>
            </w:pPr>
          </w:p>
        </w:tc>
      </w:tr>
      <w:tr w:rsidR="002A11E4" w:rsidRPr="00D370D2" w14:paraId="2D4E97B7"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38B82A1" w14:textId="77777777" w:rsidR="002A11E4" w:rsidRPr="00D370D2" w:rsidRDefault="002A11E4" w:rsidP="002A11E4">
            <w:pPr>
              <w:widowControl/>
              <w:spacing w:before="120" w:after="120"/>
            </w:pPr>
            <w:r w:rsidRPr="00D370D2">
              <w:t>MD54</w:t>
            </w:r>
          </w:p>
        </w:tc>
        <w:tc>
          <w:tcPr>
            <w:tcW w:w="6040" w:type="dxa"/>
            <w:tcBorders>
              <w:top w:val="single" w:sz="4" w:space="0" w:color="auto"/>
              <w:left w:val="single" w:sz="4" w:space="0" w:color="auto"/>
              <w:bottom w:val="single" w:sz="4" w:space="0" w:color="auto"/>
              <w:right w:val="single" w:sz="4" w:space="0" w:color="auto"/>
            </w:tcBorders>
          </w:tcPr>
          <w:p w14:paraId="5A1F2F9B" w14:textId="77777777" w:rsidR="002A11E4" w:rsidRPr="00D370D2" w:rsidRDefault="002A11E4" w:rsidP="002A11E4">
            <w:pPr>
              <w:widowControl/>
              <w:spacing w:before="120" w:after="120"/>
            </w:pPr>
            <w:r w:rsidRPr="00D370D2">
              <w:t xml:space="preserve">Črnomorski cirkalitoralni pesek odprtih voda </w:t>
            </w:r>
          </w:p>
        </w:tc>
        <w:tc>
          <w:tcPr>
            <w:tcW w:w="2073" w:type="dxa"/>
            <w:tcBorders>
              <w:top w:val="single" w:sz="4" w:space="0" w:color="auto"/>
              <w:left w:val="single" w:sz="4" w:space="0" w:color="auto"/>
              <w:bottom w:val="single" w:sz="4" w:space="0" w:color="auto"/>
              <w:right w:val="single" w:sz="4" w:space="0" w:color="auto"/>
            </w:tcBorders>
          </w:tcPr>
          <w:p w14:paraId="79723455" w14:textId="77777777" w:rsidR="002A11E4" w:rsidRPr="00D370D2" w:rsidRDefault="002A11E4" w:rsidP="002A11E4">
            <w:pPr>
              <w:widowControl/>
              <w:spacing w:before="120" w:after="120"/>
            </w:pPr>
          </w:p>
        </w:tc>
      </w:tr>
      <w:tr w:rsidR="002A11E4" w:rsidRPr="00D370D2" w14:paraId="2F84BB20"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B1F249E" w14:textId="77777777" w:rsidR="002A11E4" w:rsidRPr="00D370D2" w:rsidRDefault="002A11E4" w:rsidP="002A11E4">
            <w:pPr>
              <w:widowControl/>
              <w:spacing w:before="120" w:after="120"/>
            </w:pPr>
            <w:r w:rsidRPr="00D370D2">
              <w:t>MD64</w:t>
            </w:r>
          </w:p>
        </w:tc>
        <w:tc>
          <w:tcPr>
            <w:tcW w:w="6040" w:type="dxa"/>
            <w:tcBorders>
              <w:top w:val="single" w:sz="4" w:space="0" w:color="auto"/>
              <w:left w:val="single" w:sz="4" w:space="0" w:color="auto"/>
              <w:bottom w:val="single" w:sz="4" w:space="0" w:color="auto"/>
              <w:right w:val="single" w:sz="4" w:space="0" w:color="auto"/>
            </w:tcBorders>
          </w:tcPr>
          <w:p w14:paraId="34CC92C6" w14:textId="77777777" w:rsidR="002A11E4" w:rsidRPr="00D370D2" w:rsidRDefault="002A11E4" w:rsidP="002A11E4">
            <w:pPr>
              <w:widowControl/>
              <w:spacing w:before="120" w:after="120"/>
            </w:pPr>
            <w:r w:rsidRPr="00D370D2">
              <w:t xml:space="preserve">Črnomorski cirkalitoralni mulj odprtih voda </w:t>
            </w:r>
          </w:p>
        </w:tc>
        <w:tc>
          <w:tcPr>
            <w:tcW w:w="2073" w:type="dxa"/>
            <w:tcBorders>
              <w:top w:val="single" w:sz="4" w:space="0" w:color="auto"/>
              <w:left w:val="single" w:sz="4" w:space="0" w:color="auto"/>
              <w:bottom w:val="single" w:sz="4" w:space="0" w:color="auto"/>
              <w:right w:val="single" w:sz="4" w:space="0" w:color="auto"/>
            </w:tcBorders>
          </w:tcPr>
          <w:p w14:paraId="27277373" w14:textId="77777777" w:rsidR="002A11E4" w:rsidRPr="00D370D2" w:rsidRDefault="002A11E4" w:rsidP="002A11E4">
            <w:pPr>
              <w:widowControl/>
              <w:spacing w:before="120" w:after="120"/>
            </w:pPr>
          </w:p>
        </w:tc>
      </w:tr>
      <w:tr w:rsidR="002A11E4" w:rsidRPr="00D370D2" w14:paraId="0C1AF00E" w14:textId="77777777" w:rsidTr="005565D7">
        <w:trPr>
          <w:cantSplit/>
          <w:trHeight w:val="283"/>
        </w:trPr>
        <w:tc>
          <w:tcPr>
            <w:tcW w:w="7216" w:type="dxa"/>
            <w:gridSpan w:val="3"/>
            <w:tcBorders>
              <w:top w:val="single" w:sz="4" w:space="0" w:color="auto"/>
              <w:left w:val="single" w:sz="4" w:space="0" w:color="auto"/>
              <w:bottom w:val="single" w:sz="4" w:space="0" w:color="auto"/>
              <w:right w:val="single" w:sz="4" w:space="0" w:color="auto"/>
            </w:tcBorders>
            <w:shd w:val="clear" w:color="auto" w:fill="D9D9D9"/>
            <w:vAlign w:val="center"/>
            <w:hideMark/>
          </w:tcPr>
          <w:p w14:paraId="120B84E2" w14:textId="77777777" w:rsidR="002A11E4" w:rsidRPr="00D370D2" w:rsidRDefault="002A11E4" w:rsidP="002A11E4">
            <w:pPr>
              <w:widowControl/>
              <w:spacing w:before="120" w:after="120"/>
              <w:rPr>
                <w:b/>
              </w:rPr>
            </w:pPr>
            <w:r w:rsidRPr="00D370D2">
              <w:rPr>
                <w:b/>
              </w:rPr>
              <w:t>Sredozemsko morje</w:t>
            </w:r>
          </w:p>
        </w:tc>
        <w:tc>
          <w:tcPr>
            <w:tcW w:w="2073" w:type="dxa"/>
            <w:tcBorders>
              <w:top w:val="single" w:sz="4" w:space="0" w:color="auto"/>
              <w:left w:val="single" w:sz="4" w:space="0" w:color="auto"/>
              <w:bottom w:val="single" w:sz="4" w:space="0" w:color="auto"/>
              <w:right w:val="single" w:sz="4" w:space="0" w:color="auto"/>
            </w:tcBorders>
            <w:shd w:val="clear" w:color="auto" w:fill="D9D9D9"/>
          </w:tcPr>
          <w:p w14:paraId="5EF585CD" w14:textId="77777777" w:rsidR="002A11E4" w:rsidRPr="00D370D2" w:rsidRDefault="002A11E4" w:rsidP="002A11E4">
            <w:pPr>
              <w:widowControl/>
              <w:spacing w:before="120" w:after="120"/>
              <w:rPr>
                <w:b/>
              </w:rPr>
            </w:pPr>
          </w:p>
        </w:tc>
      </w:tr>
      <w:tr w:rsidR="002A11E4" w:rsidRPr="00D370D2" w14:paraId="4C8C233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0077EFC1" w14:textId="77777777" w:rsidR="002A11E4" w:rsidRPr="00D370D2" w:rsidRDefault="002A11E4" w:rsidP="002A11E4">
            <w:pPr>
              <w:widowControl/>
              <w:spacing w:before="120" w:after="120"/>
            </w:pPr>
            <w:r w:rsidRPr="00D370D2">
              <w:t>MA35</w:t>
            </w:r>
          </w:p>
        </w:tc>
        <w:tc>
          <w:tcPr>
            <w:tcW w:w="6040" w:type="dxa"/>
            <w:tcBorders>
              <w:top w:val="single" w:sz="4" w:space="0" w:color="auto"/>
              <w:left w:val="single" w:sz="4" w:space="0" w:color="auto"/>
              <w:bottom w:val="single" w:sz="4" w:space="0" w:color="auto"/>
              <w:right w:val="single" w:sz="4" w:space="0" w:color="auto"/>
            </w:tcBorders>
            <w:hideMark/>
          </w:tcPr>
          <w:p w14:paraId="1435681A" w14:textId="77777777" w:rsidR="002A11E4" w:rsidRPr="00D370D2" w:rsidRDefault="002A11E4" w:rsidP="002A11E4">
            <w:pPr>
              <w:widowControl/>
              <w:spacing w:before="120" w:after="120"/>
            </w:pPr>
            <w:r w:rsidRPr="00D370D2">
              <w:t>Sredozemski litoralni grobi sediment</w:t>
            </w:r>
          </w:p>
        </w:tc>
        <w:tc>
          <w:tcPr>
            <w:tcW w:w="2073" w:type="dxa"/>
            <w:tcBorders>
              <w:top w:val="single" w:sz="4" w:space="0" w:color="auto"/>
              <w:left w:val="single" w:sz="4" w:space="0" w:color="auto"/>
              <w:bottom w:val="single" w:sz="4" w:space="0" w:color="auto"/>
              <w:right w:val="single" w:sz="4" w:space="0" w:color="auto"/>
            </w:tcBorders>
          </w:tcPr>
          <w:p w14:paraId="5FE76EA2" w14:textId="77777777" w:rsidR="002A11E4" w:rsidRPr="00D370D2" w:rsidRDefault="002A11E4" w:rsidP="002A11E4">
            <w:pPr>
              <w:widowControl/>
              <w:spacing w:before="120" w:after="120"/>
            </w:pPr>
            <w:r w:rsidRPr="00D370D2">
              <w:t>1160; 1130</w:t>
            </w:r>
          </w:p>
        </w:tc>
      </w:tr>
      <w:tr w:rsidR="002A11E4" w:rsidRPr="00D370D2" w14:paraId="5A571E9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hideMark/>
          </w:tcPr>
          <w:p w14:paraId="3730D059" w14:textId="77777777" w:rsidR="002A11E4" w:rsidRPr="00D370D2" w:rsidRDefault="002A11E4" w:rsidP="002A11E4">
            <w:pPr>
              <w:widowControl/>
              <w:spacing w:before="120" w:after="120"/>
            </w:pPr>
            <w:r w:rsidRPr="00D370D2">
              <w:t>MA45</w:t>
            </w:r>
          </w:p>
        </w:tc>
        <w:tc>
          <w:tcPr>
            <w:tcW w:w="6040" w:type="dxa"/>
            <w:tcBorders>
              <w:top w:val="single" w:sz="4" w:space="0" w:color="auto"/>
              <w:left w:val="single" w:sz="4" w:space="0" w:color="auto"/>
              <w:bottom w:val="single" w:sz="4" w:space="0" w:color="auto"/>
              <w:right w:val="single" w:sz="4" w:space="0" w:color="auto"/>
            </w:tcBorders>
            <w:hideMark/>
          </w:tcPr>
          <w:p w14:paraId="66B5C377" w14:textId="77777777" w:rsidR="002A11E4" w:rsidRPr="00D370D2" w:rsidRDefault="002A11E4" w:rsidP="002A11E4">
            <w:pPr>
              <w:widowControl/>
              <w:spacing w:before="120" w:after="120"/>
            </w:pPr>
            <w:r w:rsidRPr="00D370D2">
              <w:t>Sredozemski litoralni premešani sediment</w:t>
            </w:r>
          </w:p>
        </w:tc>
        <w:tc>
          <w:tcPr>
            <w:tcW w:w="2073" w:type="dxa"/>
            <w:tcBorders>
              <w:top w:val="single" w:sz="4" w:space="0" w:color="auto"/>
              <w:left w:val="single" w:sz="4" w:space="0" w:color="auto"/>
              <w:bottom w:val="single" w:sz="4" w:space="0" w:color="auto"/>
              <w:right w:val="single" w:sz="4" w:space="0" w:color="auto"/>
            </w:tcBorders>
          </w:tcPr>
          <w:p w14:paraId="6618A3F7" w14:textId="77777777" w:rsidR="002A11E4" w:rsidRPr="00D370D2" w:rsidRDefault="002A11E4" w:rsidP="002A11E4">
            <w:pPr>
              <w:widowControl/>
              <w:spacing w:before="120" w:after="120"/>
            </w:pPr>
            <w:r w:rsidRPr="00D370D2">
              <w:t>1140; 1160</w:t>
            </w:r>
          </w:p>
        </w:tc>
      </w:tr>
      <w:tr w:rsidR="002A11E4" w:rsidRPr="00D370D2" w14:paraId="6E23937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B3E2561" w14:textId="77777777" w:rsidR="002A11E4" w:rsidRPr="00D370D2" w:rsidRDefault="002A11E4" w:rsidP="002A11E4">
            <w:pPr>
              <w:widowControl/>
              <w:spacing w:before="120" w:after="120"/>
            </w:pPr>
            <w:r w:rsidRPr="00D370D2">
              <w:t>MA55</w:t>
            </w:r>
          </w:p>
        </w:tc>
        <w:tc>
          <w:tcPr>
            <w:tcW w:w="6040" w:type="dxa"/>
            <w:tcBorders>
              <w:top w:val="single" w:sz="4" w:space="0" w:color="auto"/>
              <w:left w:val="single" w:sz="4" w:space="0" w:color="auto"/>
              <w:bottom w:val="single" w:sz="4" w:space="0" w:color="auto"/>
              <w:right w:val="single" w:sz="4" w:space="0" w:color="auto"/>
            </w:tcBorders>
          </w:tcPr>
          <w:p w14:paraId="7A2CEADA" w14:textId="77777777" w:rsidR="002A11E4" w:rsidRPr="00D370D2" w:rsidRDefault="002A11E4" w:rsidP="002A11E4">
            <w:pPr>
              <w:widowControl/>
              <w:spacing w:before="120" w:after="120"/>
            </w:pPr>
            <w:r w:rsidRPr="00D370D2">
              <w:t>Sredozemski litoralni pesek</w:t>
            </w:r>
          </w:p>
        </w:tc>
        <w:tc>
          <w:tcPr>
            <w:tcW w:w="2073" w:type="dxa"/>
            <w:tcBorders>
              <w:top w:val="single" w:sz="4" w:space="0" w:color="auto"/>
              <w:left w:val="single" w:sz="4" w:space="0" w:color="auto"/>
              <w:bottom w:val="single" w:sz="4" w:space="0" w:color="auto"/>
              <w:right w:val="single" w:sz="4" w:space="0" w:color="auto"/>
            </w:tcBorders>
          </w:tcPr>
          <w:p w14:paraId="283AADA0" w14:textId="77777777" w:rsidR="002A11E4" w:rsidRPr="00D370D2" w:rsidRDefault="002A11E4" w:rsidP="002A11E4">
            <w:pPr>
              <w:widowControl/>
              <w:spacing w:before="120" w:after="120"/>
            </w:pPr>
            <w:r w:rsidRPr="00D370D2">
              <w:t>1130; 1140; 1160</w:t>
            </w:r>
          </w:p>
        </w:tc>
      </w:tr>
      <w:tr w:rsidR="002A11E4" w:rsidRPr="00D370D2" w14:paraId="375AAFA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5DDFD5F" w14:textId="77777777" w:rsidR="002A11E4" w:rsidRPr="00D370D2" w:rsidRDefault="002A11E4" w:rsidP="002A11E4">
            <w:pPr>
              <w:widowControl/>
              <w:spacing w:before="120" w:after="120"/>
            </w:pPr>
            <w:r w:rsidRPr="00D370D2">
              <w:t>MA65</w:t>
            </w:r>
          </w:p>
        </w:tc>
        <w:tc>
          <w:tcPr>
            <w:tcW w:w="6040" w:type="dxa"/>
            <w:tcBorders>
              <w:top w:val="single" w:sz="4" w:space="0" w:color="auto"/>
              <w:left w:val="single" w:sz="4" w:space="0" w:color="auto"/>
              <w:bottom w:val="single" w:sz="4" w:space="0" w:color="auto"/>
              <w:right w:val="single" w:sz="4" w:space="0" w:color="auto"/>
            </w:tcBorders>
          </w:tcPr>
          <w:p w14:paraId="104E1323" w14:textId="77777777" w:rsidR="002A11E4" w:rsidRPr="00D370D2" w:rsidRDefault="002A11E4" w:rsidP="002A11E4">
            <w:pPr>
              <w:widowControl/>
              <w:spacing w:before="120" w:after="120"/>
            </w:pPr>
            <w:r w:rsidRPr="00D370D2">
              <w:t>Sredozemski litoralni mulj</w:t>
            </w:r>
          </w:p>
        </w:tc>
        <w:tc>
          <w:tcPr>
            <w:tcW w:w="2073" w:type="dxa"/>
            <w:tcBorders>
              <w:top w:val="single" w:sz="4" w:space="0" w:color="auto"/>
              <w:left w:val="single" w:sz="4" w:space="0" w:color="auto"/>
              <w:bottom w:val="single" w:sz="4" w:space="0" w:color="auto"/>
              <w:right w:val="single" w:sz="4" w:space="0" w:color="auto"/>
            </w:tcBorders>
          </w:tcPr>
          <w:p w14:paraId="1E40CF3A" w14:textId="77777777" w:rsidR="002A11E4" w:rsidRPr="00D370D2" w:rsidRDefault="002A11E4" w:rsidP="002A11E4">
            <w:pPr>
              <w:widowControl/>
              <w:spacing w:before="120" w:after="120"/>
            </w:pPr>
            <w:r w:rsidRPr="00D370D2">
              <w:t>1130; 1140; 1150; 1160</w:t>
            </w:r>
          </w:p>
        </w:tc>
      </w:tr>
      <w:tr w:rsidR="002A11E4" w:rsidRPr="00D370D2" w14:paraId="721240CF"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D123DE4" w14:textId="77777777" w:rsidR="002A11E4" w:rsidRPr="00D370D2" w:rsidRDefault="002A11E4" w:rsidP="002A11E4">
            <w:pPr>
              <w:widowControl/>
              <w:spacing w:before="120" w:after="120"/>
            </w:pPr>
            <w:r w:rsidRPr="00D370D2">
              <w:t>MB35</w:t>
            </w:r>
          </w:p>
        </w:tc>
        <w:tc>
          <w:tcPr>
            <w:tcW w:w="6040" w:type="dxa"/>
            <w:tcBorders>
              <w:top w:val="single" w:sz="4" w:space="0" w:color="auto"/>
              <w:left w:val="single" w:sz="4" w:space="0" w:color="auto"/>
              <w:bottom w:val="single" w:sz="4" w:space="0" w:color="auto"/>
              <w:right w:val="single" w:sz="4" w:space="0" w:color="auto"/>
            </w:tcBorders>
          </w:tcPr>
          <w:p w14:paraId="2FDD1697" w14:textId="77777777" w:rsidR="002A11E4" w:rsidRPr="00D370D2" w:rsidRDefault="002A11E4" w:rsidP="002A11E4">
            <w:pPr>
              <w:widowControl/>
              <w:spacing w:before="120" w:after="120"/>
            </w:pPr>
            <w:r w:rsidRPr="00D370D2">
              <w:t>Sredozemski infralitoralni grobi sediment</w:t>
            </w:r>
          </w:p>
        </w:tc>
        <w:tc>
          <w:tcPr>
            <w:tcW w:w="2073" w:type="dxa"/>
            <w:tcBorders>
              <w:top w:val="single" w:sz="4" w:space="0" w:color="auto"/>
              <w:left w:val="single" w:sz="4" w:space="0" w:color="auto"/>
              <w:bottom w:val="single" w:sz="4" w:space="0" w:color="auto"/>
              <w:right w:val="single" w:sz="4" w:space="0" w:color="auto"/>
            </w:tcBorders>
          </w:tcPr>
          <w:p w14:paraId="4FB872A0" w14:textId="77777777" w:rsidR="002A11E4" w:rsidRPr="00D370D2" w:rsidRDefault="002A11E4" w:rsidP="002A11E4">
            <w:pPr>
              <w:widowControl/>
              <w:spacing w:before="120" w:after="120"/>
            </w:pPr>
            <w:r w:rsidRPr="00D370D2">
              <w:t>1110; 1160</w:t>
            </w:r>
          </w:p>
        </w:tc>
      </w:tr>
      <w:tr w:rsidR="002A11E4" w:rsidRPr="00D370D2" w14:paraId="76673E5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414D397D" w14:textId="77777777" w:rsidR="002A11E4" w:rsidRPr="00D370D2" w:rsidRDefault="002A11E4" w:rsidP="002A11E4">
            <w:pPr>
              <w:widowControl/>
              <w:spacing w:before="120" w:after="120"/>
            </w:pPr>
            <w:r w:rsidRPr="00D370D2">
              <w:t>MB45</w:t>
            </w:r>
          </w:p>
        </w:tc>
        <w:tc>
          <w:tcPr>
            <w:tcW w:w="6040" w:type="dxa"/>
            <w:tcBorders>
              <w:top w:val="single" w:sz="4" w:space="0" w:color="auto"/>
              <w:left w:val="single" w:sz="4" w:space="0" w:color="auto"/>
              <w:bottom w:val="single" w:sz="4" w:space="0" w:color="auto"/>
              <w:right w:val="single" w:sz="4" w:space="0" w:color="auto"/>
            </w:tcBorders>
          </w:tcPr>
          <w:p w14:paraId="4AA346A7" w14:textId="77777777" w:rsidR="002A11E4" w:rsidRPr="00D370D2" w:rsidRDefault="002A11E4" w:rsidP="002A11E4">
            <w:pPr>
              <w:widowControl/>
              <w:spacing w:before="120" w:after="120"/>
            </w:pPr>
            <w:r w:rsidRPr="00D370D2">
              <w:t>Sredozemski infralitoralni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74DA5120" w14:textId="77777777" w:rsidR="002A11E4" w:rsidRPr="00D370D2" w:rsidRDefault="002A11E4" w:rsidP="002A11E4">
            <w:pPr>
              <w:widowControl/>
              <w:spacing w:before="120" w:after="120"/>
            </w:pPr>
          </w:p>
        </w:tc>
      </w:tr>
      <w:tr w:rsidR="002A11E4" w:rsidRPr="00D370D2" w14:paraId="130ADB20"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1D0A531" w14:textId="77777777" w:rsidR="002A11E4" w:rsidRPr="00D370D2" w:rsidRDefault="002A11E4" w:rsidP="002A11E4">
            <w:pPr>
              <w:widowControl/>
              <w:spacing w:before="120" w:after="120"/>
            </w:pPr>
            <w:r w:rsidRPr="00D370D2">
              <w:t>MB55</w:t>
            </w:r>
          </w:p>
        </w:tc>
        <w:tc>
          <w:tcPr>
            <w:tcW w:w="6040" w:type="dxa"/>
            <w:tcBorders>
              <w:top w:val="single" w:sz="4" w:space="0" w:color="auto"/>
              <w:left w:val="single" w:sz="4" w:space="0" w:color="auto"/>
              <w:bottom w:val="single" w:sz="4" w:space="0" w:color="auto"/>
              <w:right w:val="single" w:sz="4" w:space="0" w:color="auto"/>
            </w:tcBorders>
          </w:tcPr>
          <w:p w14:paraId="6C5E2B2E" w14:textId="77777777" w:rsidR="002A11E4" w:rsidRPr="00D370D2" w:rsidRDefault="002A11E4" w:rsidP="002A11E4">
            <w:pPr>
              <w:widowControl/>
              <w:spacing w:before="120" w:after="120"/>
            </w:pPr>
            <w:r w:rsidRPr="00D370D2">
              <w:t>Sredozemski infralitoralni pesek</w:t>
            </w:r>
          </w:p>
        </w:tc>
        <w:tc>
          <w:tcPr>
            <w:tcW w:w="2073" w:type="dxa"/>
            <w:tcBorders>
              <w:top w:val="single" w:sz="4" w:space="0" w:color="auto"/>
              <w:left w:val="single" w:sz="4" w:space="0" w:color="auto"/>
              <w:bottom w:val="single" w:sz="4" w:space="0" w:color="auto"/>
              <w:right w:val="single" w:sz="4" w:space="0" w:color="auto"/>
            </w:tcBorders>
          </w:tcPr>
          <w:p w14:paraId="73AB7094" w14:textId="77777777" w:rsidR="002A11E4" w:rsidRPr="00D370D2" w:rsidRDefault="002A11E4" w:rsidP="002A11E4">
            <w:pPr>
              <w:widowControl/>
              <w:spacing w:before="120" w:after="120"/>
            </w:pPr>
            <w:r w:rsidRPr="00D370D2">
              <w:t>1110; 1130; 1150; 1160</w:t>
            </w:r>
          </w:p>
        </w:tc>
      </w:tr>
      <w:tr w:rsidR="002A11E4" w:rsidRPr="00D370D2" w14:paraId="0DEEA65A"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28509C2" w14:textId="77777777" w:rsidR="002A11E4" w:rsidRPr="00D370D2" w:rsidRDefault="002A11E4" w:rsidP="002A11E4">
            <w:pPr>
              <w:widowControl/>
              <w:spacing w:before="120" w:after="120"/>
            </w:pPr>
            <w:r w:rsidRPr="00D370D2">
              <w:t>MB65</w:t>
            </w:r>
          </w:p>
        </w:tc>
        <w:tc>
          <w:tcPr>
            <w:tcW w:w="6040" w:type="dxa"/>
            <w:tcBorders>
              <w:top w:val="single" w:sz="4" w:space="0" w:color="auto"/>
              <w:left w:val="single" w:sz="4" w:space="0" w:color="auto"/>
              <w:bottom w:val="single" w:sz="4" w:space="0" w:color="auto"/>
              <w:right w:val="single" w:sz="4" w:space="0" w:color="auto"/>
            </w:tcBorders>
          </w:tcPr>
          <w:p w14:paraId="64D4149E" w14:textId="77777777" w:rsidR="002A11E4" w:rsidRPr="00D370D2" w:rsidRDefault="002A11E4" w:rsidP="002A11E4">
            <w:pPr>
              <w:widowControl/>
              <w:spacing w:before="120" w:after="120"/>
            </w:pPr>
            <w:r w:rsidRPr="00D370D2">
              <w:t>Sredozemski infralitoralni mulj</w:t>
            </w:r>
          </w:p>
        </w:tc>
        <w:tc>
          <w:tcPr>
            <w:tcW w:w="2073" w:type="dxa"/>
            <w:tcBorders>
              <w:top w:val="single" w:sz="4" w:space="0" w:color="auto"/>
              <w:left w:val="single" w:sz="4" w:space="0" w:color="auto"/>
              <w:bottom w:val="single" w:sz="4" w:space="0" w:color="auto"/>
              <w:right w:val="single" w:sz="4" w:space="0" w:color="auto"/>
            </w:tcBorders>
          </w:tcPr>
          <w:p w14:paraId="3727D3A1" w14:textId="77777777" w:rsidR="002A11E4" w:rsidRPr="00D370D2" w:rsidRDefault="002A11E4" w:rsidP="002A11E4">
            <w:pPr>
              <w:widowControl/>
              <w:spacing w:before="120" w:after="120"/>
            </w:pPr>
            <w:r w:rsidRPr="00D370D2">
              <w:t>1130; 1150</w:t>
            </w:r>
          </w:p>
        </w:tc>
      </w:tr>
      <w:tr w:rsidR="002A11E4" w:rsidRPr="00D370D2" w14:paraId="73A72DFF"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7707C87" w14:textId="77777777" w:rsidR="002A11E4" w:rsidRPr="00D370D2" w:rsidRDefault="002A11E4" w:rsidP="002A11E4">
            <w:pPr>
              <w:widowControl/>
              <w:spacing w:before="120" w:after="120"/>
            </w:pPr>
            <w:r w:rsidRPr="00D370D2">
              <w:t>MC35</w:t>
            </w:r>
          </w:p>
        </w:tc>
        <w:tc>
          <w:tcPr>
            <w:tcW w:w="6040" w:type="dxa"/>
            <w:tcBorders>
              <w:top w:val="single" w:sz="4" w:space="0" w:color="auto"/>
              <w:left w:val="single" w:sz="4" w:space="0" w:color="auto"/>
              <w:bottom w:val="single" w:sz="4" w:space="0" w:color="auto"/>
              <w:right w:val="single" w:sz="4" w:space="0" w:color="auto"/>
            </w:tcBorders>
          </w:tcPr>
          <w:p w14:paraId="5165F280" w14:textId="77777777" w:rsidR="002A11E4" w:rsidRPr="00D370D2" w:rsidRDefault="002A11E4" w:rsidP="002A11E4">
            <w:pPr>
              <w:widowControl/>
              <w:spacing w:before="120" w:after="120"/>
            </w:pPr>
            <w:r w:rsidRPr="00D370D2">
              <w:t>Sredozemski cirkalitoralni grobi sediment</w:t>
            </w:r>
          </w:p>
        </w:tc>
        <w:tc>
          <w:tcPr>
            <w:tcW w:w="2073" w:type="dxa"/>
            <w:tcBorders>
              <w:top w:val="single" w:sz="4" w:space="0" w:color="auto"/>
              <w:left w:val="single" w:sz="4" w:space="0" w:color="auto"/>
              <w:bottom w:val="single" w:sz="4" w:space="0" w:color="auto"/>
              <w:right w:val="single" w:sz="4" w:space="0" w:color="auto"/>
            </w:tcBorders>
          </w:tcPr>
          <w:p w14:paraId="4F14FFD3" w14:textId="77777777" w:rsidR="002A11E4" w:rsidRPr="00D370D2" w:rsidRDefault="002A11E4" w:rsidP="002A11E4">
            <w:pPr>
              <w:widowControl/>
              <w:spacing w:before="120" w:after="120"/>
            </w:pPr>
            <w:r w:rsidRPr="00D370D2">
              <w:t>1110; 1160</w:t>
            </w:r>
          </w:p>
        </w:tc>
      </w:tr>
      <w:tr w:rsidR="002A11E4" w:rsidRPr="00D370D2" w14:paraId="1A0A887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F9C8280" w14:textId="77777777" w:rsidR="002A11E4" w:rsidRPr="00D370D2" w:rsidRDefault="002A11E4" w:rsidP="002A11E4">
            <w:pPr>
              <w:widowControl/>
              <w:spacing w:before="120" w:after="120"/>
            </w:pPr>
            <w:r w:rsidRPr="00D370D2">
              <w:t>MC45</w:t>
            </w:r>
          </w:p>
        </w:tc>
        <w:tc>
          <w:tcPr>
            <w:tcW w:w="6040" w:type="dxa"/>
            <w:tcBorders>
              <w:top w:val="single" w:sz="4" w:space="0" w:color="auto"/>
              <w:left w:val="single" w:sz="4" w:space="0" w:color="auto"/>
              <w:bottom w:val="single" w:sz="4" w:space="0" w:color="auto"/>
              <w:right w:val="single" w:sz="4" w:space="0" w:color="auto"/>
            </w:tcBorders>
          </w:tcPr>
          <w:p w14:paraId="624753DF" w14:textId="77777777" w:rsidR="002A11E4" w:rsidRPr="00D370D2" w:rsidRDefault="002A11E4" w:rsidP="002A11E4">
            <w:pPr>
              <w:widowControl/>
              <w:spacing w:before="120" w:after="120"/>
            </w:pPr>
            <w:r w:rsidRPr="00D370D2">
              <w:t>Sredozemski cirkalitoralni premešani sediment</w:t>
            </w:r>
          </w:p>
        </w:tc>
        <w:tc>
          <w:tcPr>
            <w:tcW w:w="2073" w:type="dxa"/>
            <w:tcBorders>
              <w:top w:val="single" w:sz="4" w:space="0" w:color="auto"/>
              <w:left w:val="single" w:sz="4" w:space="0" w:color="auto"/>
              <w:bottom w:val="single" w:sz="4" w:space="0" w:color="auto"/>
              <w:right w:val="single" w:sz="4" w:space="0" w:color="auto"/>
            </w:tcBorders>
          </w:tcPr>
          <w:p w14:paraId="65697717" w14:textId="77777777" w:rsidR="002A11E4" w:rsidRPr="00D370D2" w:rsidRDefault="002A11E4" w:rsidP="002A11E4">
            <w:pPr>
              <w:widowControl/>
              <w:spacing w:before="120" w:after="120"/>
            </w:pPr>
          </w:p>
        </w:tc>
      </w:tr>
      <w:tr w:rsidR="002A11E4" w:rsidRPr="00D370D2" w14:paraId="3F4019CB"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12238A4" w14:textId="77777777" w:rsidR="002A11E4" w:rsidRPr="00D370D2" w:rsidRDefault="002A11E4" w:rsidP="002A11E4">
            <w:pPr>
              <w:widowControl/>
              <w:spacing w:before="120" w:after="120"/>
            </w:pPr>
            <w:r w:rsidRPr="00D370D2">
              <w:t>MC55</w:t>
            </w:r>
          </w:p>
        </w:tc>
        <w:tc>
          <w:tcPr>
            <w:tcW w:w="6040" w:type="dxa"/>
            <w:tcBorders>
              <w:top w:val="single" w:sz="4" w:space="0" w:color="auto"/>
              <w:left w:val="single" w:sz="4" w:space="0" w:color="auto"/>
              <w:bottom w:val="single" w:sz="4" w:space="0" w:color="auto"/>
              <w:right w:val="single" w:sz="4" w:space="0" w:color="auto"/>
            </w:tcBorders>
          </w:tcPr>
          <w:p w14:paraId="38E3A546" w14:textId="77777777" w:rsidR="002A11E4" w:rsidRPr="00D370D2" w:rsidRDefault="002A11E4" w:rsidP="002A11E4">
            <w:pPr>
              <w:widowControl/>
              <w:spacing w:before="120" w:after="120"/>
            </w:pPr>
            <w:r w:rsidRPr="00D370D2">
              <w:t xml:space="preserve">Sredozemski cirkalitoralni pesek </w:t>
            </w:r>
          </w:p>
        </w:tc>
        <w:tc>
          <w:tcPr>
            <w:tcW w:w="2073" w:type="dxa"/>
            <w:tcBorders>
              <w:top w:val="single" w:sz="4" w:space="0" w:color="auto"/>
              <w:left w:val="single" w:sz="4" w:space="0" w:color="auto"/>
              <w:bottom w:val="single" w:sz="4" w:space="0" w:color="auto"/>
              <w:right w:val="single" w:sz="4" w:space="0" w:color="auto"/>
            </w:tcBorders>
          </w:tcPr>
          <w:p w14:paraId="10484307" w14:textId="77777777" w:rsidR="002A11E4" w:rsidRPr="00D370D2" w:rsidRDefault="002A11E4" w:rsidP="002A11E4">
            <w:pPr>
              <w:widowControl/>
              <w:spacing w:before="120" w:after="120"/>
            </w:pPr>
            <w:r w:rsidRPr="00D370D2">
              <w:t>1110; 1160</w:t>
            </w:r>
          </w:p>
        </w:tc>
      </w:tr>
      <w:tr w:rsidR="002A11E4" w:rsidRPr="00D370D2" w14:paraId="5D493D6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2A47B5" w14:textId="77777777" w:rsidR="002A11E4" w:rsidRPr="00D370D2" w:rsidRDefault="002A11E4" w:rsidP="002A11E4">
            <w:pPr>
              <w:widowControl/>
              <w:spacing w:before="120" w:after="120"/>
            </w:pPr>
            <w:r w:rsidRPr="00D370D2">
              <w:t>MC65</w:t>
            </w:r>
          </w:p>
        </w:tc>
        <w:tc>
          <w:tcPr>
            <w:tcW w:w="6040" w:type="dxa"/>
            <w:tcBorders>
              <w:top w:val="single" w:sz="4" w:space="0" w:color="auto"/>
              <w:left w:val="single" w:sz="4" w:space="0" w:color="auto"/>
              <w:bottom w:val="single" w:sz="4" w:space="0" w:color="auto"/>
              <w:right w:val="single" w:sz="4" w:space="0" w:color="auto"/>
            </w:tcBorders>
          </w:tcPr>
          <w:p w14:paraId="060D9EC2" w14:textId="77777777" w:rsidR="002A11E4" w:rsidRPr="00D370D2" w:rsidRDefault="002A11E4" w:rsidP="002A11E4">
            <w:pPr>
              <w:widowControl/>
              <w:spacing w:before="120" w:after="120"/>
            </w:pPr>
            <w:r w:rsidRPr="00D370D2">
              <w:t xml:space="preserve">Sredozemski cirkalitoralni mulj </w:t>
            </w:r>
          </w:p>
        </w:tc>
        <w:tc>
          <w:tcPr>
            <w:tcW w:w="2073" w:type="dxa"/>
            <w:tcBorders>
              <w:top w:val="single" w:sz="4" w:space="0" w:color="auto"/>
              <w:left w:val="single" w:sz="4" w:space="0" w:color="auto"/>
              <w:bottom w:val="single" w:sz="4" w:space="0" w:color="auto"/>
              <w:right w:val="single" w:sz="4" w:space="0" w:color="auto"/>
            </w:tcBorders>
          </w:tcPr>
          <w:p w14:paraId="53902E33" w14:textId="77777777" w:rsidR="002A11E4" w:rsidRPr="00D370D2" w:rsidRDefault="002A11E4" w:rsidP="002A11E4">
            <w:pPr>
              <w:widowControl/>
              <w:spacing w:before="120" w:after="120"/>
            </w:pPr>
            <w:r w:rsidRPr="00D370D2">
              <w:t>1130; 1160</w:t>
            </w:r>
          </w:p>
        </w:tc>
      </w:tr>
      <w:tr w:rsidR="002A11E4" w:rsidRPr="00D370D2" w14:paraId="69EFAD1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DC69C2C" w14:textId="77777777" w:rsidR="002A11E4" w:rsidRPr="00D370D2" w:rsidRDefault="002A11E4" w:rsidP="002A11E4">
            <w:pPr>
              <w:widowControl/>
              <w:spacing w:before="120" w:after="120"/>
            </w:pPr>
            <w:r w:rsidRPr="00D370D2">
              <w:t>MD35</w:t>
            </w:r>
          </w:p>
        </w:tc>
        <w:tc>
          <w:tcPr>
            <w:tcW w:w="6040" w:type="dxa"/>
            <w:tcBorders>
              <w:top w:val="single" w:sz="4" w:space="0" w:color="auto"/>
              <w:left w:val="single" w:sz="4" w:space="0" w:color="auto"/>
              <w:bottom w:val="single" w:sz="4" w:space="0" w:color="auto"/>
              <w:right w:val="single" w:sz="4" w:space="0" w:color="auto"/>
            </w:tcBorders>
          </w:tcPr>
          <w:p w14:paraId="27621D73" w14:textId="77777777" w:rsidR="002A11E4" w:rsidRPr="00D370D2" w:rsidRDefault="002A11E4" w:rsidP="002A11E4">
            <w:pPr>
              <w:widowControl/>
              <w:spacing w:before="120" w:after="120"/>
            </w:pPr>
            <w:r w:rsidRPr="00D370D2">
              <w:t>Sredozemski cirkalitoralni grobi sediment odprtih voda</w:t>
            </w:r>
          </w:p>
        </w:tc>
        <w:tc>
          <w:tcPr>
            <w:tcW w:w="2073" w:type="dxa"/>
            <w:tcBorders>
              <w:top w:val="single" w:sz="4" w:space="0" w:color="auto"/>
              <w:left w:val="single" w:sz="4" w:space="0" w:color="auto"/>
              <w:bottom w:val="single" w:sz="4" w:space="0" w:color="auto"/>
              <w:right w:val="single" w:sz="4" w:space="0" w:color="auto"/>
            </w:tcBorders>
          </w:tcPr>
          <w:p w14:paraId="7A1099F8" w14:textId="77777777" w:rsidR="002A11E4" w:rsidRPr="00D370D2" w:rsidRDefault="002A11E4" w:rsidP="002A11E4">
            <w:pPr>
              <w:widowControl/>
              <w:spacing w:before="120" w:after="120"/>
            </w:pPr>
          </w:p>
        </w:tc>
      </w:tr>
      <w:tr w:rsidR="002A11E4" w:rsidRPr="00D370D2" w14:paraId="77DAA11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2AD017B6" w14:textId="77777777" w:rsidR="002A11E4" w:rsidRPr="00D370D2" w:rsidRDefault="002A11E4" w:rsidP="002A11E4">
            <w:pPr>
              <w:widowControl/>
              <w:spacing w:before="120" w:after="120"/>
            </w:pPr>
            <w:r w:rsidRPr="00D370D2">
              <w:t>MD45</w:t>
            </w:r>
          </w:p>
        </w:tc>
        <w:tc>
          <w:tcPr>
            <w:tcW w:w="6040" w:type="dxa"/>
            <w:tcBorders>
              <w:top w:val="single" w:sz="4" w:space="0" w:color="auto"/>
              <w:left w:val="single" w:sz="4" w:space="0" w:color="auto"/>
              <w:bottom w:val="single" w:sz="4" w:space="0" w:color="auto"/>
              <w:right w:val="single" w:sz="4" w:space="0" w:color="auto"/>
            </w:tcBorders>
          </w:tcPr>
          <w:p w14:paraId="0C2A581E" w14:textId="77777777" w:rsidR="002A11E4" w:rsidRPr="00D370D2" w:rsidRDefault="002A11E4" w:rsidP="002A11E4">
            <w:pPr>
              <w:widowControl/>
              <w:spacing w:before="120" w:after="120"/>
            </w:pPr>
            <w:r w:rsidRPr="00D370D2">
              <w:t>Sredozemski cirkalitoralni premešani sediment odprtih voda</w:t>
            </w:r>
          </w:p>
        </w:tc>
        <w:tc>
          <w:tcPr>
            <w:tcW w:w="2073" w:type="dxa"/>
            <w:tcBorders>
              <w:top w:val="single" w:sz="4" w:space="0" w:color="auto"/>
              <w:left w:val="single" w:sz="4" w:space="0" w:color="auto"/>
              <w:bottom w:val="single" w:sz="4" w:space="0" w:color="auto"/>
              <w:right w:val="single" w:sz="4" w:space="0" w:color="auto"/>
            </w:tcBorders>
          </w:tcPr>
          <w:p w14:paraId="4F8336D0" w14:textId="77777777" w:rsidR="002A11E4" w:rsidRPr="00D370D2" w:rsidRDefault="002A11E4" w:rsidP="002A11E4">
            <w:pPr>
              <w:widowControl/>
              <w:spacing w:before="120" w:after="120"/>
            </w:pPr>
          </w:p>
        </w:tc>
      </w:tr>
      <w:tr w:rsidR="002A11E4" w:rsidRPr="00D370D2" w14:paraId="5ABE7C6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19625C1A" w14:textId="77777777" w:rsidR="002A11E4" w:rsidRPr="00D370D2" w:rsidRDefault="002A11E4" w:rsidP="002A11E4">
            <w:pPr>
              <w:widowControl/>
              <w:spacing w:before="120" w:after="120"/>
            </w:pPr>
            <w:r w:rsidRPr="00D370D2">
              <w:t>MD55</w:t>
            </w:r>
          </w:p>
        </w:tc>
        <w:tc>
          <w:tcPr>
            <w:tcW w:w="6040" w:type="dxa"/>
            <w:tcBorders>
              <w:top w:val="single" w:sz="4" w:space="0" w:color="auto"/>
              <w:left w:val="single" w:sz="4" w:space="0" w:color="auto"/>
              <w:bottom w:val="single" w:sz="4" w:space="0" w:color="auto"/>
              <w:right w:val="single" w:sz="4" w:space="0" w:color="auto"/>
            </w:tcBorders>
          </w:tcPr>
          <w:p w14:paraId="6D741135" w14:textId="77777777" w:rsidR="002A11E4" w:rsidRPr="00D370D2" w:rsidRDefault="002A11E4" w:rsidP="002A11E4">
            <w:pPr>
              <w:widowControl/>
              <w:spacing w:before="120" w:after="120"/>
            </w:pPr>
            <w:r w:rsidRPr="00D370D2">
              <w:t xml:space="preserve">Sredozemski cirkalitoralni pesek odprtih voda </w:t>
            </w:r>
          </w:p>
        </w:tc>
        <w:tc>
          <w:tcPr>
            <w:tcW w:w="2073" w:type="dxa"/>
            <w:tcBorders>
              <w:top w:val="single" w:sz="4" w:space="0" w:color="auto"/>
              <w:left w:val="single" w:sz="4" w:space="0" w:color="auto"/>
              <w:bottom w:val="single" w:sz="4" w:space="0" w:color="auto"/>
              <w:right w:val="single" w:sz="4" w:space="0" w:color="auto"/>
            </w:tcBorders>
          </w:tcPr>
          <w:p w14:paraId="18C50E33" w14:textId="77777777" w:rsidR="002A11E4" w:rsidRPr="00D370D2" w:rsidRDefault="002A11E4" w:rsidP="002A11E4">
            <w:pPr>
              <w:widowControl/>
              <w:spacing w:before="120" w:after="120"/>
            </w:pPr>
          </w:p>
        </w:tc>
      </w:tr>
      <w:tr w:rsidR="002A11E4" w:rsidRPr="00D370D2" w14:paraId="25500B5D"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8B6D534" w14:textId="77777777" w:rsidR="002A11E4" w:rsidRPr="00D370D2" w:rsidRDefault="002A11E4" w:rsidP="002A11E4">
            <w:pPr>
              <w:widowControl/>
              <w:spacing w:before="120" w:after="120"/>
            </w:pPr>
            <w:r w:rsidRPr="00D370D2">
              <w:t>MD65</w:t>
            </w:r>
          </w:p>
        </w:tc>
        <w:tc>
          <w:tcPr>
            <w:tcW w:w="6040" w:type="dxa"/>
            <w:tcBorders>
              <w:top w:val="single" w:sz="4" w:space="0" w:color="auto"/>
              <w:left w:val="single" w:sz="4" w:space="0" w:color="auto"/>
              <w:bottom w:val="single" w:sz="4" w:space="0" w:color="auto"/>
              <w:right w:val="single" w:sz="4" w:space="0" w:color="auto"/>
            </w:tcBorders>
          </w:tcPr>
          <w:p w14:paraId="791E13AA" w14:textId="77777777" w:rsidR="002A11E4" w:rsidRPr="00D370D2" w:rsidRDefault="002A11E4" w:rsidP="002A11E4">
            <w:pPr>
              <w:widowControl/>
              <w:spacing w:before="120" w:after="120"/>
            </w:pPr>
            <w:r w:rsidRPr="00D370D2">
              <w:t xml:space="preserve">Sredozemski cirkalitoralni mulj odprtih voda </w:t>
            </w:r>
          </w:p>
        </w:tc>
        <w:tc>
          <w:tcPr>
            <w:tcW w:w="2073" w:type="dxa"/>
            <w:tcBorders>
              <w:top w:val="single" w:sz="4" w:space="0" w:color="auto"/>
              <w:left w:val="single" w:sz="4" w:space="0" w:color="auto"/>
              <w:bottom w:val="single" w:sz="4" w:space="0" w:color="auto"/>
              <w:right w:val="single" w:sz="4" w:space="0" w:color="auto"/>
            </w:tcBorders>
          </w:tcPr>
          <w:p w14:paraId="11E5508E" w14:textId="77777777" w:rsidR="002A11E4" w:rsidRPr="00D370D2" w:rsidRDefault="002A11E4" w:rsidP="002A11E4">
            <w:pPr>
              <w:widowControl/>
              <w:spacing w:before="120" w:after="120"/>
            </w:pPr>
          </w:p>
        </w:tc>
      </w:tr>
      <w:tr w:rsidR="002A11E4" w:rsidRPr="00D370D2" w14:paraId="4FA4243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0AD0B5F8" w14:textId="77777777" w:rsidR="002A11E4" w:rsidRPr="00D370D2" w:rsidRDefault="002A11E4" w:rsidP="002A11E4">
            <w:pPr>
              <w:widowControl/>
              <w:spacing w:before="120" w:after="120"/>
            </w:pPr>
            <w:r w:rsidRPr="00D370D2">
              <w:t>ME35</w:t>
            </w:r>
          </w:p>
        </w:tc>
        <w:tc>
          <w:tcPr>
            <w:tcW w:w="6040" w:type="dxa"/>
            <w:tcBorders>
              <w:top w:val="single" w:sz="4" w:space="0" w:color="auto"/>
              <w:left w:val="single" w:sz="4" w:space="0" w:color="auto"/>
              <w:bottom w:val="single" w:sz="4" w:space="0" w:color="auto"/>
              <w:right w:val="single" w:sz="4" w:space="0" w:color="auto"/>
            </w:tcBorders>
          </w:tcPr>
          <w:p w14:paraId="03E1B401" w14:textId="77777777" w:rsidR="002A11E4" w:rsidRPr="00D370D2" w:rsidRDefault="002A11E4" w:rsidP="002A11E4">
            <w:pPr>
              <w:widowControl/>
              <w:spacing w:before="120" w:after="120"/>
            </w:pPr>
            <w:r w:rsidRPr="00D370D2">
              <w:t>Sredozemski zgornji batialni grobi sediment</w:t>
            </w:r>
          </w:p>
        </w:tc>
        <w:tc>
          <w:tcPr>
            <w:tcW w:w="2073" w:type="dxa"/>
            <w:tcBorders>
              <w:top w:val="single" w:sz="4" w:space="0" w:color="auto"/>
              <w:left w:val="single" w:sz="4" w:space="0" w:color="auto"/>
              <w:bottom w:val="single" w:sz="4" w:space="0" w:color="auto"/>
              <w:right w:val="single" w:sz="4" w:space="0" w:color="auto"/>
            </w:tcBorders>
          </w:tcPr>
          <w:p w14:paraId="04C333BA" w14:textId="77777777" w:rsidR="002A11E4" w:rsidRPr="00D370D2" w:rsidRDefault="002A11E4" w:rsidP="002A11E4">
            <w:pPr>
              <w:widowControl/>
              <w:spacing w:before="120" w:after="120"/>
            </w:pPr>
          </w:p>
        </w:tc>
      </w:tr>
      <w:tr w:rsidR="002A11E4" w:rsidRPr="00D370D2" w14:paraId="18BAD0A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0EFE71" w14:textId="77777777" w:rsidR="002A11E4" w:rsidRPr="00D370D2" w:rsidRDefault="002A11E4" w:rsidP="002A11E4">
            <w:pPr>
              <w:widowControl/>
              <w:spacing w:before="120" w:after="120"/>
            </w:pPr>
            <w:r w:rsidRPr="00D370D2">
              <w:t>ME45</w:t>
            </w:r>
          </w:p>
        </w:tc>
        <w:tc>
          <w:tcPr>
            <w:tcW w:w="6040" w:type="dxa"/>
            <w:tcBorders>
              <w:top w:val="single" w:sz="4" w:space="0" w:color="auto"/>
              <w:left w:val="single" w:sz="4" w:space="0" w:color="auto"/>
              <w:bottom w:val="single" w:sz="4" w:space="0" w:color="auto"/>
              <w:right w:val="single" w:sz="4" w:space="0" w:color="auto"/>
            </w:tcBorders>
          </w:tcPr>
          <w:p w14:paraId="45441D6D" w14:textId="77777777" w:rsidR="002A11E4" w:rsidRPr="00D370D2" w:rsidRDefault="002A11E4" w:rsidP="002A11E4">
            <w:pPr>
              <w:widowControl/>
              <w:spacing w:before="120" w:after="120"/>
            </w:pPr>
            <w:r w:rsidRPr="00D370D2">
              <w:t>Sredozemski zgornji batialni premešani sediment</w:t>
            </w:r>
          </w:p>
        </w:tc>
        <w:tc>
          <w:tcPr>
            <w:tcW w:w="2073" w:type="dxa"/>
            <w:tcBorders>
              <w:top w:val="single" w:sz="4" w:space="0" w:color="auto"/>
              <w:left w:val="single" w:sz="4" w:space="0" w:color="auto"/>
              <w:bottom w:val="single" w:sz="4" w:space="0" w:color="auto"/>
              <w:right w:val="single" w:sz="4" w:space="0" w:color="auto"/>
            </w:tcBorders>
          </w:tcPr>
          <w:p w14:paraId="6129B969" w14:textId="77777777" w:rsidR="002A11E4" w:rsidRPr="00D370D2" w:rsidRDefault="002A11E4" w:rsidP="002A11E4">
            <w:pPr>
              <w:widowControl/>
              <w:spacing w:before="120" w:after="120"/>
            </w:pPr>
          </w:p>
        </w:tc>
      </w:tr>
      <w:tr w:rsidR="002A11E4" w:rsidRPr="00D370D2" w14:paraId="6DBF5A79"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51E46D64" w14:textId="77777777" w:rsidR="002A11E4" w:rsidRPr="00D370D2" w:rsidRDefault="002A11E4" w:rsidP="002A11E4">
            <w:pPr>
              <w:widowControl/>
              <w:spacing w:before="120" w:after="120"/>
            </w:pPr>
            <w:r w:rsidRPr="00D370D2">
              <w:t>ME55</w:t>
            </w:r>
          </w:p>
        </w:tc>
        <w:tc>
          <w:tcPr>
            <w:tcW w:w="6040" w:type="dxa"/>
            <w:tcBorders>
              <w:top w:val="single" w:sz="4" w:space="0" w:color="auto"/>
              <w:left w:val="single" w:sz="4" w:space="0" w:color="auto"/>
              <w:bottom w:val="single" w:sz="4" w:space="0" w:color="auto"/>
              <w:right w:val="single" w:sz="4" w:space="0" w:color="auto"/>
            </w:tcBorders>
          </w:tcPr>
          <w:p w14:paraId="4345686C" w14:textId="77777777" w:rsidR="002A11E4" w:rsidRPr="00D370D2" w:rsidRDefault="002A11E4" w:rsidP="002A11E4">
            <w:pPr>
              <w:widowControl/>
              <w:spacing w:before="120" w:after="120"/>
            </w:pPr>
            <w:r w:rsidRPr="00D370D2">
              <w:t>Sredozemski zgornji batialni pesek</w:t>
            </w:r>
          </w:p>
        </w:tc>
        <w:tc>
          <w:tcPr>
            <w:tcW w:w="2073" w:type="dxa"/>
            <w:tcBorders>
              <w:top w:val="single" w:sz="4" w:space="0" w:color="auto"/>
              <w:left w:val="single" w:sz="4" w:space="0" w:color="auto"/>
              <w:bottom w:val="single" w:sz="4" w:space="0" w:color="auto"/>
              <w:right w:val="single" w:sz="4" w:space="0" w:color="auto"/>
            </w:tcBorders>
          </w:tcPr>
          <w:p w14:paraId="58C3E1EE" w14:textId="77777777" w:rsidR="002A11E4" w:rsidRPr="00D370D2" w:rsidRDefault="002A11E4" w:rsidP="002A11E4">
            <w:pPr>
              <w:widowControl/>
              <w:spacing w:before="120" w:after="120"/>
            </w:pPr>
          </w:p>
        </w:tc>
      </w:tr>
      <w:tr w:rsidR="002A11E4" w:rsidRPr="00D370D2" w14:paraId="44861953"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0FECD30" w14:textId="77777777" w:rsidR="002A11E4" w:rsidRPr="00D370D2" w:rsidRDefault="002A11E4" w:rsidP="002A11E4">
            <w:pPr>
              <w:widowControl/>
              <w:spacing w:before="120" w:after="120"/>
            </w:pPr>
            <w:r w:rsidRPr="00D370D2">
              <w:t>ME65</w:t>
            </w:r>
          </w:p>
        </w:tc>
        <w:tc>
          <w:tcPr>
            <w:tcW w:w="6040" w:type="dxa"/>
            <w:tcBorders>
              <w:top w:val="single" w:sz="4" w:space="0" w:color="auto"/>
              <w:left w:val="single" w:sz="4" w:space="0" w:color="auto"/>
              <w:bottom w:val="single" w:sz="4" w:space="0" w:color="auto"/>
              <w:right w:val="single" w:sz="4" w:space="0" w:color="auto"/>
            </w:tcBorders>
          </w:tcPr>
          <w:p w14:paraId="2A12A6BF" w14:textId="77777777" w:rsidR="002A11E4" w:rsidRPr="00D370D2" w:rsidRDefault="002A11E4" w:rsidP="002A11E4">
            <w:pPr>
              <w:widowControl/>
              <w:spacing w:before="120" w:after="120"/>
            </w:pPr>
            <w:r w:rsidRPr="00D370D2">
              <w:t>Sredozemski zgornji batialni mulj</w:t>
            </w:r>
          </w:p>
        </w:tc>
        <w:tc>
          <w:tcPr>
            <w:tcW w:w="2073" w:type="dxa"/>
            <w:tcBorders>
              <w:top w:val="single" w:sz="4" w:space="0" w:color="auto"/>
              <w:left w:val="single" w:sz="4" w:space="0" w:color="auto"/>
              <w:bottom w:val="single" w:sz="4" w:space="0" w:color="auto"/>
              <w:right w:val="single" w:sz="4" w:space="0" w:color="auto"/>
            </w:tcBorders>
          </w:tcPr>
          <w:p w14:paraId="2893ADFA" w14:textId="77777777" w:rsidR="002A11E4" w:rsidRPr="00D370D2" w:rsidRDefault="002A11E4" w:rsidP="002A11E4">
            <w:pPr>
              <w:widowControl/>
              <w:spacing w:before="120" w:after="120"/>
            </w:pPr>
          </w:p>
        </w:tc>
      </w:tr>
      <w:tr w:rsidR="002A11E4" w:rsidRPr="00D370D2" w14:paraId="4947EA3B"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7866642" w14:textId="77777777" w:rsidR="002A11E4" w:rsidRPr="00D370D2" w:rsidRDefault="002A11E4" w:rsidP="002A11E4">
            <w:pPr>
              <w:widowControl/>
              <w:spacing w:before="120" w:after="120"/>
            </w:pPr>
            <w:r w:rsidRPr="00D370D2">
              <w:t>MF35</w:t>
            </w:r>
          </w:p>
        </w:tc>
        <w:tc>
          <w:tcPr>
            <w:tcW w:w="6040" w:type="dxa"/>
            <w:tcBorders>
              <w:top w:val="single" w:sz="4" w:space="0" w:color="auto"/>
              <w:left w:val="single" w:sz="4" w:space="0" w:color="auto"/>
              <w:bottom w:val="single" w:sz="4" w:space="0" w:color="auto"/>
              <w:right w:val="single" w:sz="4" w:space="0" w:color="auto"/>
            </w:tcBorders>
          </w:tcPr>
          <w:p w14:paraId="2A0DDB67" w14:textId="77777777" w:rsidR="002A11E4" w:rsidRPr="00D370D2" w:rsidRDefault="002A11E4" w:rsidP="002A11E4">
            <w:pPr>
              <w:widowControl/>
              <w:spacing w:before="120" w:after="120"/>
            </w:pPr>
            <w:r w:rsidRPr="00D370D2">
              <w:t>Sredozemski spodnji batialni grobi sediment</w:t>
            </w:r>
          </w:p>
        </w:tc>
        <w:tc>
          <w:tcPr>
            <w:tcW w:w="2073" w:type="dxa"/>
            <w:tcBorders>
              <w:top w:val="single" w:sz="4" w:space="0" w:color="auto"/>
              <w:left w:val="single" w:sz="4" w:space="0" w:color="auto"/>
              <w:bottom w:val="single" w:sz="4" w:space="0" w:color="auto"/>
              <w:right w:val="single" w:sz="4" w:space="0" w:color="auto"/>
            </w:tcBorders>
          </w:tcPr>
          <w:p w14:paraId="70A6C7B2" w14:textId="77777777" w:rsidR="002A11E4" w:rsidRPr="00D370D2" w:rsidRDefault="002A11E4" w:rsidP="002A11E4">
            <w:pPr>
              <w:widowControl/>
              <w:spacing w:before="120" w:after="120"/>
            </w:pPr>
          </w:p>
        </w:tc>
      </w:tr>
      <w:tr w:rsidR="002A11E4" w:rsidRPr="00D370D2" w14:paraId="70832FFC"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66F1A8EE" w14:textId="77777777" w:rsidR="002A11E4" w:rsidRPr="00D370D2" w:rsidRDefault="002A11E4" w:rsidP="002A11E4">
            <w:pPr>
              <w:widowControl/>
              <w:spacing w:before="120" w:after="120"/>
            </w:pPr>
            <w:r w:rsidRPr="00D370D2">
              <w:t>MF45</w:t>
            </w:r>
          </w:p>
        </w:tc>
        <w:tc>
          <w:tcPr>
            <w:tcW w:w="6040" w:type="dxa"/>
            <w:tcBorders>
              <w:top w:val="single" w:sz="4" w:space="0" w:color="auto"/>
              <w:left w:val="single" w:sz="4" w:space="0" w:color="auto"/>
              <w:bottom w:val="single" w:sz="4" w:space="0" w:color="auto"/>
              <w:right w:val="single" w:sz="4" w:space="0" w:color="auto"/>
            </w:tcBorders>
          </w:tcPr>
          <w:p w14:paraId="5FEAA7F2" w14:textId="77777777" w:rsidR="002A11E4" w:rsidRPr="00D370D2" w:rsidRDefault="002A11E4" w:rsidP="002A11E4">
            <w:pPr>
              <w:widowControl/>
              <w:spacing w:before="120" w:after="120"/>
            </w:pPr>
            <w:r w:rsidRPr="00D370D2">
              <w:t>Sredozemski spodnji batialni premešani sediment</w:t>
            </w:r>
          </w:p>
        </w:tc>
        <w:tc>
          <w:tcPr>
            <w:tcW w:w="2073" w:type="dxa"/>
            <w:tcBorders>
              <w:top w:val="single" w:sz="4" w:space="0" w:color="auto"/>
              <w:left w:val="single" w:sz="4" w:space="0" w:color="auto"/>
              <w:bottom w:val="single" w:sz="4" w:space="0" w:color="auto"/>
              <w:right w:val="single" w:sz="4" w:space="0" w:color="auto"/>
            </w:tcBorders>
          </w:tcPr>
          <w:p w14:paraId="4839E7EC" w14:textId="77777777" w:rsidR="002A11E4" w:rsidRPr="00D370D2" w:rsidRDefault="002A11E4" w:rsidP="002A11E4">
            <w:pPr>
              <w:widowControl/>
              <w:spacing w:before="120" w:after="120"/>
            </w:pPr>
          </w:p>
        </w:tc>
      </w:tr>
      <w:tr w:rsidR="002A11E4" w:rsidRPr="00D370D2" w14:paraId="32EC8E86"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73D4BBEC" w14:textId="77777777" w:rsidR="002A11E4" w:rsidRPr="00D370D2" w:rsidRDefault="002A11E4" w:rsidP="002A11E4">
            <w:pPr>
              <w:widowControl/>
              <w:spacing w:before="120" w:after="120"/>
            </w:pPr>
            <w:r w:rsidRPr="00D370D2">
              <w:t>MF55</w:t>
            </w:r>
          </w:p>
        </w:tc>
        <w:tc>
          <w:tcPr>
            <w:tcW w:w="6040" w:type="dxa"/>
            <w:tcBorders>
              <w:top w:val="single" w:sz="4" w:space="0" w:color="auto"/>
              <w:left w:val="single" w:sz="4" w:space="0" w:color="auto"/>
              <w:bottom w:val="single" w:sz="4" w:space="0" w:color="auto"/>
              <w:right w:val="single" w:sz="4" w:space="0" w:color="auto"/>
            </w:tcBorders>
          </w:tcPr>
          <w:p w14:paraId="433A43CC" w14:textId="77777777" w:rsidR="002A11E4" w:rsidRPr="00D370D2" w:rsidRDefault="002A11E4" w:rsidP="002A11E4">
            <w:pPr>
              <w:widowControl/>
              <w:spacing w:before="120" w:after="120"/>
            </w:pPr>
            <w:r w:rsidRPr="00D370D2">
              <w:t>Sredozemski spodnji batialni pesek</w:t>
            </w:r>
          </w:p>
        </w:tc>
        <w:tc>
          <w:tcPr>
            <w:tcW w:w="2073" w:type="dxa"/>
            <w:tcBorders>
              <w:top w:val="single" w:sz="4" w:space="0" w:color="auto"/>
              <w:left w:val="single" w:sz="4" w:space="0" w:color="auto"/>
              <w:bottom w:val="single" w:sz="4" w:space="0" w:color="auto"/>
              <w:right w:val="single" w:sz="4" w:space="0" w:color="auto"/>
            </w:tcBorders>
          </w:tcPr>
          <w:p w14:paraId="2D47B4B7" w14:textId="77777777" w:rsidR="002A11E4" w:rsidRPr="00D370D2" w:rsidRDefault="002A11E4" w:rsidP="002A11E4">
            <w:pPr>
              <w:widowControl/>
              <w:spacing w:before="120" w:after="120"/>
            </w:pPr>
          </w:p>
        </w:tc>
      </w:tr>
      <w:tr w:rsidR="002A11E4" w:rsidRPr="00D370D2" w14:paraId="743A3BBE" w14:textId="77777777" w:rsidTr="005565D7">
        <w:trPr>
          <w:cantSplit/>
          <w:trHeight w:val="283"/>
        </w:trPr>
        <w:tc>
          <w:tcPr>
            <w:tcW w:w="1176" w:type="dxa"/>
            <w:gridSpan w:val="2"/>
            <w:tcBorders>
              <w:top w:val="single" w:sz="4" w:space="0" w:color="auto"/>
              <w:left w:val="single" w:sz="4" w:space="0" w:color="auto"/>
              <w:bottom w:val="single" w:sz="4" w:space="0" w:color="auto"/>
              <w:right w:val="single" w:sz="4" w:space="0" w:color="auto"/>
            </w:tcBorders>
          </w:tcPr>
          <w:p w14:paraId="38246D71" w14:textId="77777777" w:rsidR="002A11E4" w:rsidRPr="00D370D2" w:rsidRDefault="002A11E4" w:rsidP="002A11E4">
            <w:pPr>
              <w:widowControl/>
              <w:spacing w:before="120" w:after="120"/>
            </w:pPr>
            <w:r w:rsidRPr="00D370D2">
              <w:t>MF65</w:t>
            </w:r>
          </w:p>
        </w:tc>
        <w:tc>
          <w:tcPr>
            <w:tcW w:w="6040" w:type="dxa"/>
            <w:tcBorders>
              <w:top w:val="single" w:sz="4" w:space="0" w:color="auto"/>
              <w:left w:val="single" w:sz="4" w:space="0" w:color="auto"/>
              <w:bottom w:val="single" w:sz="4" w:space="0" w:color="auto"/>
              <w:right w:val="single" w:sz="4" w:space="0" w:color="auto"/>
            </w:tcBorders>
          </w:tcPr>
          <w:p w14:paraId="68875BD2" w14:textId="77777777" w:rsidR="002A11E4" w:rsidRPr="00D370D2" w:rsidRDefault="002A11E4" w:rsidP="002A11E4">
            <w:pPr>
              <w:widowControl/>
              <w:spacing w:before="120" w:after="120"/>
              <w:rPr>
                <w:noProof/>
              </w:rPr>
            </w:pPr>
            <w:r w:rsidRPr="00D370D2">
              <w:t>Sredozemski spodnji batialni mulj</w:t>
            </w:r>
          </w:p>
        </w:tc>
        <w:tc>
          <w:tcPr>
            <w:tcW w:w="2073" w:type="dxa"/>
            <w:tcBorders>
              <w:top w:val="single" w:sz="4" w:space="0" w:color="auto"/>
              <w:left w:val="single" w:sz="4" w:space="0" w:color="auto"/>
              <w:bottom w:val="single" w:sz="4" w:space="0" w:color="auto"/>
              <w:right w:val="single" w:sz="4" w:space="0" w:color="auto"/>
            </w:tcBorders>
          </w:tcPr>
          <w:p w14:paraId="2BDA63FA" w14:textId="77777777" w:rsidR="002A11E4" w:rsidRPr="00D370D2" w:rsidRDefault="002A11E4" w:rsidP="002A11E4">
            <w:pPr>
              <w:widowControl/>
              <w:spacing w:before="120" w:after="120"/>
              <w:rPr>
                <w:noProof/>
              </w:rPr>
            </w:pPr>
          </w:p>
        </w:tc>
      </w:tr>
    </w:tbl>
    <w:p w14:paraId="7912E4A0" w14:textId="77777777" w:rsidR="002A11E4" w:rsidRPr="00D370D2" w:rsidRDefault="002A11E4" w:rsidP="002A11E4">
      <w:pPr>
        <w:widowControl/>
        <w:spacing w:before="120" w:after="120" w:line="360" w:lineRule="auto"/>
        <w:rPr>
          <w:rFonts w:eastAsia="Calibri"/>
          <w:szCs w:val="22"/>
          <w:lang w:eastAsia="en-US"/>
        </w:rPr>
      </w:pPr>
    </w:p>
    <w:p w14:paraId="64D9D106" w14:textId="77777777" w:rsidR="002A11E4" w:rsidRPr="00D370D2" w:rsidRDefault="002A11E4" w:rsidP="002A11E4">
      <w:pPr>
        <w:widowControl/>
        <w:spacing w:before="120" w:after="120" w:line="360" w:lineRule="auto"/>
        <w:rPr>
          <w:rFonts w:eastAsia="Calibri"/>
          <w:szCs w:val="22"/>
          <w:lang w:eastAsia="en-US"/>
        </w:rPr>
        <w:sectPr w:rsidR="002A11E4" w:rsidRPr="00D370D2" w:rsidSect="005565D7">
          <w:footnotePr>
            <w:numRestart w:val="eachSect"/>
          </w:footnotePr>
          <w:pgSz w:w="11907" w:h="16839"/>
          <w:pgMar w:top="1134" w:right="1134" w:bottom="1134" w:left="1134" w:header="567" w:footer="567" w:gutter="0"/>
          <w:cols w:space="720"/>
          <w:docGrid w:linePitch="360"/>
        </w:sectPr>
      </w:pPr>
    </w:p>
    <w:p w14:paraId="1334B99C" w14:textId="405F5A41" w:rsidR="002A11E4" w:rsidRPr="00D370D2" w:rsidRDefault="002A11E4" w:rsidP="002A11E4">
      <w:pPr>
        <w:widowControl/>
        <w:suppressAutoHyphens/>
        <w:spacing w:before="120" w:after="120"/>
        <w:jc w:val="center"/>
        <w:rPr>
          <w:rFonts w:eastAsia="Calibri"/>
          <w:b/>
          <w:noProof/>
          <w:szCs w:val="22"/>
          <w:u w:val="single"/>
        </w:rPr>
      </w:pPr>
      <w:r w:rsidRPr="00D370D2">
        <w:rPr>
          <w:b/>
          <w:u w:val="single"/>
        </w:rPr>
        <w:t>PRILOGA III</w:t>
      </w:r>
      <w:r w:rsidRPr="00D370D2">
        <w:rPr>
          <w:b/>
          <w:u w:val="single"/>
        </w:rPr>
        <w:br/>
        <w:t xml:space="preserve">MORSKE VRSTE IZ ČLENA 5(3) </w:t>
      </w:r>
    </w:p>
    <w:p w14:paraId="68C154C2" w14:textId="77777777" w:rsidR="002A11E4" w:rsidRPr="00D370D2" w:rsidRDefault="002A11E4" w:rsidP="002A11E4">
      <w:pPr>
        <w:widowControl/>
        <w:tabs>
          <w:tab w:val="num" w:pos="1560"/>
        </w:tabs>
        <w:suppressAutoHyphens/>
        <w:spacing w:before="120" w:after="120"/>
        <w:jc w:val="both"/>
        <w:rPr>
          <w:rFonts w:eastAsia="Calibri"/>
          <w:noProof/>
          <w:szCs w:val="22"/>
        </w:rPr>
      </w:pPr>
      <w:r w:rsidRPr="00D370D2">
        <w:rPr>
          <w:rFonts w:ascii="Arial" w:hAnsi="Arial"/>
          <w:snapToGrid w:val="0"/>
        </w:rPr>
        <w:t>▌</w:t>
      </w:r>
    </w:p>
    <w:p w14:paraId="5BDD946E" w14:textId="77777777" w:rsidR="002A11E4" w:rsidRPr="00D370D2" w:rsidRDefault="002A11E4" w:rsidP="002A11E4">
      <w:pPr>
        <w:widowControl/>
        <w:suppressAutoHyphens/>
        <w:spacing w:before="120" w:after="120"/>
        <w:ind w:left="851" w:hanging="851"/>
        <w:jc w:val="both"/>
        <w:rPr>
          <w:rFonts w:eastAsia="Calibri"/>
          <w:noProof/>
          <w:szCs w:val="22"/>
        </w:rPr>
      </w:pPr>
      <w:r w:rsidRPr="00D370D2">
        <w:t>(2)</w:t>
      </w:r>
      <w:r w:rsidRPr="00D370D2">
        <w:tab/>
        <w:t>škratji pilar (</w:t>
      </w:r>
      <w:r w:rsidRPr="00D370D2">
        <w:rPr>
          <w:i/>
          <w:iCs/>
        </w:rPr>
        <w:t>Pristis clavata</w:t>
      </w:r>
      <w:r w:rsidRPr="00D370D2">
        <w:t>)</w:t>
      </w:r>
    </w:p>
    <w:p w14:paraId="5E9426C3"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(3)</w:t>
      </w:r>
      <w:r w:rsidRPr="00D370D2">
        <w:tab/>
        <w:t>drobnozobi pilar (</w:t>
      </w:r>
      <w:r w:rsidRPr="00D370D2">
        <w:rPr>
          <w:i/>
          <w:iCs/>
        </w:rPr>
        <w:t>Pristis pectinata</w:t>
      </w:r>
      <w:r w:rsidRPr="00D370D2">
        <w:t>)</w:t>
      </w:r>
    </w:p>
    <w:p w14:paraId="749FE8C5"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(4)</w:t>
      </w:r>
      <w:r w:rsidRPr="00D370D2">
        <w:tab/>
        <w:t>pilar (</w:t>
      </w:r>
      <w:r w:rsidRPr="00D370D2">
        <w:rPr>
          <w:i/>
          <w:iCs/>
        </w:rPr>
        <w:t>Pristis pristis</w:t>
      </w:r>
      <w:r w:rsidRPr="00D370D2">
        <w:t>)</w:t>
      </w:r>
    </w:p>
    <w:p w14:paraId="35B1B6EB"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rPr>
          <w:rFonts w:ascii="Arial" w:hAnsi="Arial"/>
          <w:snapToGrid w:val="0"/>
        </w:rPr>
        <w:t>▌</w:t>
      </w:r>
    </w:p>
    <w:p w14:paraId="7DC317D4"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(6)</w:t>
      </w:r>
      <w:r w:rsidRPr="00D370D2">
        <w:tab/>
        <w:t>morski pes orjak (</w:t>
      </w:r>
      <w:r w:rsidRPr="00D370D2">
        <w:rPr>
          <w:i/>
          <w:iCs/>
        </w:rPr>
        <w:t>Cetorhinus maximu</w:t>
      </w:r>
      <w:r w:rsidRPr="00D370D2">
        <w:t>s) in beli morski volk (</w:t>
      </w:r>
      <w:r w:rsidRPr="00D370D2">
        <w:rPr>
          <w:i/>
          <w:iCs/>
        </w:rPr>
        <w:t>Carcharodon carcharias</w:t>
      </w:r>
      <w:r w:rsidRPr="00D370D2">
        <w:t>)</w:t>
      </w:r>
    </w:p>
    <w:p w14:paraId="407624A4"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(7)</w:t>
      </w:r>
      <w:r w:rsidRPr="00D370D2">
        <w:tab/>
        <w:t>gladki svetilec (</w:t>
      </w:r>
      <w:r w:rsidRPr="00D370D2">
        <w:rPr>
          <w:i/>
          <w:iCs/>
        </w:rPr>
        <w:t>Etmopterus pusillus</w:t>
      </w:r>
      <w:r w:rsidRPr="00D370D2">
        <w:t>)</w:t>
      </w:r>
    </w:p>
    <w:p w14:paraId="0F686E8A"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(8)</w:t>
      </w:r>
      <w:r w:rsidRPr="00D370D2">
        <w:tab/>
        <w:t>Alfredova manta (</w:t>
      </w:r>
      <w:r w:rsidRPr="00D370D2">
        <w:rPr>
          <w:i/>
          <w:iCs/>
        </w:rPr>
        <w:t>Manta alfredi</w:t>
      </w:r>
      <w:r w:rsidRPr="00D370D2">
        <w:t>)</w:t>
      </w:r>
    </w:p>
    <w:p w14:paraId="34655822" w14:textId="77777777" w:rsidR="002A11E4" w:rsidRPr="00D370D2" w:rsidRDefault="002A11E4" w:rsidP="002A11E4">
      <w:pPr>
        <w:widowControl/>
        <w:suppressAutoHyphens/>
        <w:spacing w:before="120" w:after="120"/>
        <w:ind w:left="850" w:hanging="850"/>
        <w:jc w:val="both"/>
        <w:rPr>
          <w:rFonts w:eastAsia="Calibri"/>
          <w:szCs w:val="22"/>
        </w:rPr>
      </w:pPr>
      <w:r w:rsidRPr="00D370D2">
        <w:t>(9)</w:t>
      </w:r>
      <w:r w:rsidRPr="00D370D2">
        <w:tab/>
        <w:t>manta (</w:t>
      </w:r>
      <w:r w:rsidRPr="00D370D2">
        <w:rPr>
          <w:i/>
          <w:iCs/>
        </w:rPr>
        <w:t>Manta birostris</w:t>
      </w:r>
      <w:r w:rsidRPr="00D370D2">
        <w:t>)</w:t>
      </w:r>
    </w:p>
    <w:p w14:paraId="2EF2EC71" w14:textId="77777777" w:rsidR="002A11E4" w:rsidRPr="00D370D2" w:rsidRDefault="002A11E4" w:rsidP="002A11E4">
      <w:pPr>
        <w:widowControl/>
        <w:suppressAutoHyphens/>
        <w:spacing w:before="120" w:after="120"/>
        <w:ind w:left="850" w:hanging="850"/>
        <w:jc w:val="both"/>
        <w:rPr>
          <w:rFonts w:eastAsia="Calibri"/>
          <w:szCs w:val="22"/>
        </w:rPr>
      </w:pPr>
      <w:r w:rsidRPr="00D370D2">
        <w:t>(10)</w:t>
      </w:r>
      <w:r w:rsidRPr="00D370D2">
        <w:tab/>
        <w:t>vražja manta (</w:t>
      </w:r>
      <w:r w:rsidRPr="00D370D2">
        <w:rPr>
          <w:i/>
          <w:iCs/>
        </w:rPr>
        <w:t>Mobula mobular</w:t>
      </w:r>
      <w:r w:rsidRPr="00D370D2">
        <w:t>)</w:t>
      </w:r>
    </w:p>
    <w:p w14:paraId="38656798" w14:textId="77777777" w:rsidR="002A11E4" w:rsidRPr="00D370D2" w:rsidRDefault="002A11E4" w:rsidP="002A11E4">
      <w:pPr>
        <w:widowControl/>
        <w:suppressAutoHyphens/>
        <w:spacing w:before="120" w:after="120"/>
        <w:ind w:left="850" w:hanging="850"/>
        <w:jc w:val="both"/>
        <w:rPr>
          <w:rFonts w:eastAsia="Calibri"/>
          <w:szCs w:val="22"/>
        </w:rPr>
      </w:pPr>
      <w:r w:rsidRPr="00D370D2">
        <w:t>(11)</w:t>
      </w:r>
      <w:r w:rsidRPr="00D370D2">
        <w:tab/>
        <w:t>mala gvinejska manta (</w:t>
      </w:r>
      <w:r w:rsidRPr="00D370D2">
        <w:rPr>
          <w:i/>
          <w:iCs/>
        </w:rPr>
        <w:t>Mobula rochebrunei</w:t>
      </w:r>
      <w:r w:rsidRPr="00D370D2">
        <w:t>)</w:t>
      </w:r>
    </w:p>
    <w:p w14:paraId="25440311"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(12)</w:t>
      </w:r>
      <w:r w:rsidRPr="00D370D2">
        <w:tab/>
        <w:t>japonska manta (</w:t>
      </w:r>
      <w:r w:rsidRPr="00D370D2">
        <w:rPr>
          <w:i/>
          <w:iCs/>
        </w:rPr>
        <w:t>Mobula japanica</w:t>
      </w:r>
      <w:r w:rsidRPr="00D370D2">
        <w:t>)</w:t>
      </w:r>
    </w:p>
    <w:p w14:paraId="3D367CA4"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(13)</w:t>
      </w:r>
      <w:r w:rsidRPr="00D370D2">
        <w:tab/>
        <w:t>gladkorepa manta (</w:t>
      </w:r>
      <w:r w:rsidRPr="00D370D2">
        <w:rPr>
          <w:i/>
          <w:iCs/>
        </w:rPr>
        <w:t>Mobula thurstoni</w:t>
      </w:r>
      <w:r w:rsidRPr="00D370D2">
        <w:t>)</w:t>
      </w:r>
    </w:p>
    <w:p w14:paraId="6E5874C5"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(14)</w:t>
      </w:r>
      <w:r w:rsidRPr="00D370D2">
        <w:tab/>
        <w:t>dolgoroga manta (</w:t>
      </w:r>
      <w:r w:rsidRPr="00D370D2">
        <w:rPr>
          <w:i/>
          <w:iCs/>
        </w:rPr>
        <w:t>Mobula eregoodootenkee</w:t>
      </w:r>
      <w:r w:rsidRPr="00D370D2">
        <w:t>)</w:t>
      </w:r>
    </w:p>
    <w:p w14:paraId="5284978F" w14:textId="77777777" w:rsidR="002A11E4" w:rsidRPr="00D370D2" w:rsidRDefault="002A11E4" w:rsidP="002A11E4">
      <w:pPr>
        <w:widowControl/>
        <w:suppressAutoHyphens/>
        <w:spacing w:before="120" w:after="120"/>
        <w:ind w:left="850" w:hanging="850"/>
        <w:jc w:val="both"/>
        <w:rPr>
          <w:rFonts w:eastAsia="Calibri"/>
          <w:szCs w:val="22"/>
        </w:rPr>
      </w:pPr>
      <w:r w:rsidRPr="00D370D2">
        <w:rPr>
          <w:rFonts w:ascii="Arial" w:hAnsi="Arial"/>
          <w:snapToGrid w:val="0"/>
        </w:rPr>
        <w:t>▌</w:t>
      </w:r>
    </w:p>
    <w:p w14:paraId="43B73BAA"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(16)</w:t>
      </w:r>
      <w:r w:rsidRPr="00D370D2">
        <w:tab/>
        <w:t>srpastokrila manta (</w:t>
      </w:r>
      <w:r w:rsidRPr="00D370D2">
        <w:rPr>
          <w:i/>
          <w:iCs/>
        </w:rPr>
        <w:t>Mobula tarapacana</w:t>
      </w:r>
      <w:r w:rsidRPr="00D370D2">
        <w:t>)</w:t>
      </w:r>
    </w:p>
    <w:p w14:paraId="6778C61E"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(17)</w:t>
      </w:r>
      <w:r w:rsidRPr="00D370D2">
        <w:tab/>
        <w:t>kratkokrila manta (</w:t>
      </w:r>
      <w:r w:rsidRPr="00D370D2">
        <w:rPr>
          <w:i/>
          <w:iCs/>
        </w:rPr>
        <w:t>Mobula kuhlii</w:t>
      </w:r>
      <w:r w:rsidRPr="00D370D2">
        <w:t>)</w:t>
      </w:r>
    </w:p>
    <w:p w14:paraId="1F55532E" w14:textId="77777777" w:rsidR="002A11E4" w:rsidRPr="00D370D2" w:rsidRDefault="002A11E4" w:rsidP="002A11E4">
      <w:pPr>
        <w:widowControl/>
        <w:suppressAutoHyphens/>
        <w:spacing w:before="120" w:after="120"/>
        <w:ind w:left="850" w:hanging="850"/>
        <w:jc w:val="both"/>
        <w:rPr>
          <w:rFonts w:eastAsia="Calibri"/>
          <w:szCs w:val="22"/>
        </w:rPr>
      </w:pPr>
      <w:r w:rsidRPr="00D370D2">
        <w:t>(18)</w:t>
      </w:r>
      <w:r w:rsidRPr="00D370D2">
        <w:tab/>
        <w:t>mala vražja manta (</w:t>
      </w:r>
      <w:r w:rsidRPr="00D370D2">
        <w:rPr>
          <w:i/>
          <w:iCs/>
        </w:rPr>
        <w:t>Mobula hypostoma</w:t>
      </w:r>
      <w:r w:rsidRPr="00D370D2">
        <w:t>)</w:t>
      </w:r>
    </w:p>
    <w:p w14:paraId="2764BCDE" w14:textId="77777777" w:rsidR="002A11E4" w:rsidRPr="00D370D2" w:rsidRDefault="002A11E4" w:rsidP="002A11E4">
      <w:pPr>
        <w:widowControl/>
        <w:suppressAutoHyphens/>
        <w:spacing w:before="120" w:after="120"/>
        <w:ind w:left="850" w:hanging="850"/>
        <w:jc w:val="both"/>
        <w:rPr>
          <w:rFonts w:eastAsia="Calibri"/>
          <w:szCs w:val="22"/>
        </w:rPr>
      </w:pPr>
      <w:r w:rsidRPr="00D370D2">
        <w:t>(19)</w:t>
      </w:r>
      <w:r w:rsidRPr="00D370D2">
        <w:tab/>
        <w:t>norveška kljunata raža (</w:t>
      </w:r>
      <w:r w:rsidRPr="00D370D2">
        <w:rPr>
          <w:i/>
          <w:iCs/>
        </w:rPr>
        <w:t>Raja (Dipturus) nidarosiensis</w:t>
      </w:r>
      <w:r w:rsidRPr="00D370D2">
        <w:t>)</w:t>
      </w:r>
    </w:p>
    <w:p w14:paraId="5EAE4A1E" w14:textId="77777777" w:rsidR="002A11E4" w:rsidRPr="00D370D2" w:rsidRDefault="002A11E4" w:rsidP="002A11E4">
      <w:pPr>
        <w:widowControl/>
        <w:suppressAutoHyphens/>
        <w:spacing w:before="120" w:after="120"/>
        <w:ind w:left="850" w:hanging="850"/>
        <w:jc w:val="both"/>
        <w:rPr>
          <w:rFonts w:eastAsia="Calibri"/>
          <w:szCs w:val="22"/>
        </w:rPr>
      </w:pPr>
      <w:r w:rsidRPr="00D370D2">
        <w:t>(20)</w:t>
      </w:r>
      <w:r w:rsidRPr="00D370D2">
        <w:tab/>
        <w:t>bela raža (</w:t>
      </w:r>
      <w:r w:rsidRPr="00D370D2">
        <w:rPr>
          <w:i/>
          <w:iCs/>
        </w:rPr>
        <w:t>Raja alba</w:t>
      </w:r>
      <w:r w:rsidRPr="00D370D2">
        <w:t xml:space="preserve">) </w:t>
      </w:r>
    </w:p>
    <w:p w14:paraId="5F5E46F3" w14:textId="77777777" w:rsidR="002A11E4" w:rsidRPr="00D370D2" w:rsidRDefault="002A11E4" w:rsidP="002A11E4">
      <w:pPr>
        <w:widowControl/>
        <w:suppressAutoHyphens/>
        <w:spacing w:before="120" w:after="120"/>
        <w:ind w:left="851" w:hanging="851"/>
        <w:jc w:val="both"/>
        <w:rPr>
          <w:rFonts w:eastAsia="Calibri"/>
          <w:szCs w:val="22"/>
        </w:rPr>
      </w:pPr>
      <w:r w:rsidRPr="00D370D2">
        <w:t>(21)</w:t>
      </w:r>
      <w:r w:rsidRPr="00D370D2">
        <w:tab/>
        <w:t>goslaši (</w:t>
      </w:r>
      <w:r w:rsidRPr="00D370D2">
        <w:rPr>
          <w:i/>
          <w:iCs/>
        </w:rPr>
        <w:t>Rhinobatidae</w:t>
      </w:r>
      <w:r w:rsidRPr="00D370D2">
        <w:t>)</w:t>
      </w:r>
    </w:p>
    <w:p w14:paraId="3ED4C141" w14:textId="77777777" w:rsidR="002A11E4" w:rsidRPr="00D370D2" w:rsidRDefault="002A11E4" w:rsidP="002A11E4">
      <w:pPr>
        <w:widowControl/>
        <w:suppressAutoHyphens/>
        <w:spacing w:before="120" w:after="120"/>
        <w:ind w:left="850" w:hanging="850"/>
        <w:jc w:val="both"/>
        <w:rPr>
          <w:rFonts w:eastAsia="Calibri"/>
          <w:szCs w:val="22"/>
        </w:rPr>
      </w:pPr>
      <w:r w:rsidRPr="00D370D2">
        <w:t>(22)</w:t>
      </w:r>
      <w:r w:rsidRPr="00D370D2">
        <w:tab/>
        <w:t>sklat (</w:t>
      </w:r>
      <w:r w:rsidRPr="00D370D2">
        <w:rPr>
          <w:i/>
          <w:iCs/>
        </w:rPr>
        <w:t>Squatina squatina</w:t>
      </w:r>
      <w:r w:rsidRPr="00D370D2">
        <w:t>)</w:t>
      </w:r>
    </w:p>
    <w:p w14:paraId="0306A073"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(23)</w:t>
      </w:r>
      <w:r w:rsidRPr="00D370D2">
        <w:tab/>
        <w:t>atlantski losos (</w:t>
      </w:r>
      <w:r w:rsidRPr="00D370D2">
        <w:rPr>
          <w:i/>
          <w:iCs/>
        </w:rPr>
        <w:t>Salmo salar</w:t>
      </w:r>
      <w:r w:rsidRPr="00D370D2">
        <w:t xml:space="preserve">) </w:t>
      </w:r>
    </w:p>
    <w:p w14:paraId="30461A58" w14:textId="77777777" w:rsidR="002A11E4" w:rsidRPr="00D370D2" w:rsidRDefault="002A11E4" w:rsidP="002A11E4">
      <w:pPr>
        <w:widowControl/>
        <w:suppressAutoHyphens/>
        <w:spacing w:before="120" w:after="120"/>
        <w:ind w:left="850" w:hanging="850"/>
        <w:jc w:val="both"/>
        <w:rPr>
          <w:rFonts w:eastAsia="Calibri"/>
          <w:noProof/>
          <w:szCs w:val="22"/>
        </w:rPr>
      </w:pPr>
      <w:r w:rsidRPr="00D370D2">
        <w:t>(24)</w:t>
      </w:r>
      <w:r w:rsidRPr="00D370D2">
        <w:tab/>
        <w:t>morska postrv (</w:t>
      </w:r>
      <w:r w:rsidRPr="00D370D2">
        <w:rPr>
          <w:i/>
          <w:iCs/>
        </w:rPr>
        <w:t>Salmo trutta</w:t>
      </w:r>
      <w:r w:rsidRPr="00D370D2">
        <w:t>)</w:t>
      </w:r>
    </w:p>
    <w:p w14:paraId="0C6D6F27" w14:textId="77777777" w:rsidR="002A11E4" w:rsidRPr="00D370D2" w:rsidRDefault="002A11E4" w:rsidP="002A11E4">
      <w:pPr>
        <w:widowControl/>
        <w:spacing w:before="120" w:after="120" w:line="360" w:lineRule="auto"/>
        <w:ind w:left="851" w:hanging="851"/>
        <w:rPr>
          <w:rFonts w:eastAsia="Calibri"/>
          <w:noProof/>
          <w:szCs w:val="22"/>
        </w:rPr>
        <w:sectPr w:rsidR="002A11E4" w:rsidRPr="00D370D2" w:rsidSect="005565D7">
          <w:footnotePr>
            <w:numRestart w:val="eachSect"/>
          </w:footnotePr>
          <w:pgSz w:w="11907" w:h="16839"/>
          <w:pgMar w:top="1134" w:right="1134" w:bottom="1134" w:left="1134" w:header="567" w:footer="567" w:gutter="0"/>
          <w:cols w:space="720"/>
          <w:docGrid w:linePitch="360"/>
        </w:sectPr>
      </w:pPr>
      <w:r w:rsidRPr="00D370D2">
        <w:t>(25)</w:t>
      </w:r>
      <w:r w:rsidRPr="00D370D2">
        <w:tab/>
        <w:t>nosata ozimica (</w:t>
      </w:r>
      <w:r w:rsidRPr="00D370D2">
        <w:rPr>
          <w:i/>
          <w:iCs/>
        </w:rPr>
        <w:t>Coregonus oxyrhynchus</w:t>
      </w:r>
      <w:r w:rsidRPr="00D370D2">
        <w:t>)</w:t>
      </w:r>
    </w:p>
    <w:p w14:paraId="3FAA1377" w14:textId="740FBB6D" w:rsidR="002A11E4" w:rsidRPr="00D370D2" w:rsidRDefault="000D48C8" w:rsidP="002A11E4">
      <w:pPr>
        <w:widowControl/>
        <w:spacing w:before="120" w:after="120" w:line="360" w:lineRule="auto"/>
        <w:rPr>
          <w:rFonts w:eastAsia="Calibri"/>
          <w:b/>
          <w:szCs w:val="22"/>
          <w:lang w:eastAsia="en-US"/>
        </w:rPr>
        <w:sectPr w:rsidR="002A11E4" w:rsidRPr="00D370D2" w:rsidSect="005565D7">
          <w:headerReference w:type="default" r:id="rId15"/>
          <w:footerReference w:type="default" r:id="rId16"/>
          <w:footnotePr>
            <w:numRestart w:val="eachSect"/>
          </w:footnotePr>
          <w:pgSz w:w="16839" w:h="11907" w:orient="landscape"/>
          <w:pgMar w:top="1134" w:right="1134" w:bottom="1134" w:left="1134" w:header="567" w:footer="567" w:gutter="0"/>
          <w:cols w:space="720"/>
          <w:docGrid w:linePitch="360"/>
        </w:sectPr>
      </w:pPr>
      <w:r w:rsidRPr="00D370D2">
        <w:rPr>
          <w:rFonts w:eastAsia="Calibri"/>
          <w:szCs w:val="22"/>
          <w:lang w:eastAsia="en-US"/>
        </w:rPr>
        <w:t>▌</w:t>
      </w:r>
      <w:r w:rsidRPr="00D370D2">
        <w:rPr>
          <w:rFonts w:eastAsia="Calibri"/>
          <w:b/>
          <w:szCs w:val="22"/>
          <w:lang w:eastAsia="en-US"/>
        </w:rPr>
        <w:t xml:space="preserve"> [Sprememba 47]</w:t>
      </w:r>
    </w:p>
    <w:p w14:paraId="7AB9A594" w14:textId="77777777" w:rsidR="002A11E4" w:rsidRPr="00D370D2" w:rsidRDefault="002A11E4" w:rsidP="002A11E4">
      <w:pPr>
        <w:widowControl/>
        <w:suppressAutoHyphens/>
        <w:spacing w:before="120" w:after="120"/>
        <w:jc w:val="center"/>
        <w:rPr>
          <w:rFonts w:eastAsia="Calibri"/>
          <w:b/>
          <w:noProof/>
          <w:szCs w:val="22"/>
          <w:u w:val="single"/>
        </w:rPr>
      </w:pPr>
      <w:r w:rsidRPr="00D370D2">
        <w:rPr>
          <w:b/>
          <w:u w:val="single"/>
        </w:rPr>
        <w:t>PRILOGA V</w:t>
      </w:r>
      <w:r w:rsidRPr="00D370D2">
        <w:rPr>
          <w:b/>
          <w:u w:val="single"/>
        </w:rPr>
        <w:br/>
        <w:t>INDEKS SPLOŠNO RAZŠIRJENIH PTIC KMETIJSKE KRAJINE NA NACIONALNI RAVNI</w:t>
      </w:r>
    </w:p>
    <w:p w14:paraId="3F120771" w14:textId="77777777" w:rsidR="002A11E4" w:rsidRPr="00D370D2" w:rsidRDefault="002A11E4" w:rsidP="002A11E4">
      <w:pPr>
        <w:widowControl/>
        <w:suppressAutoHyphens/>
        <w:spacing w:before="120" w:after="120" w:line="360" w:lineRule="auto"/>
        <w:rPr>
          <w:rFonts w:eastAsia="Calibri"/>
          <w:b/>
          <w:bCs/>
          <w:noProof/>
          <w:szCs w:val="22"/>
        </w:rPr>
      </w:pPr>
      <w:r w:rsidRPr="00D370D2">
        <w:rPr>
          <w:b/>
        </w:rPr>
        <w:t>Opis</w:t>
      </w:r>
    </w:p>
    <w:p w14:paraId="31B44A73" w14:textId="6B6BBBA9" w:rsidR="002A11E4" w:rsidRPr="00D370D2" w:rsidRDefault="002A11E4" w:rsidP="002A11E4">
      <w:pPr>
        <w:widowControl/>
        <w:suppressAutoHyphens/>
        <w:spacing w:before="120" w:after="120" w:line="360" w:lineRule="auto"/>
        <w:rPr>
          <w:rFonts w:eastAsia="Calibri"/>
          <w:noProof/>
          <w:szCs w:val="22"/>
        </w:rPr>
      </w:pPr>
      <w:r w:rsidRPr="00D370D2">
        <w:t>V indeksu ptic kmetijske krajine so povzeti trendi populacij običajnih in splošno razširjenih ptic kmetijske krajine. Indeks se uporablja za oceno stanja biotske raznovrstnosti v kmetijskih ekosistemih v Evropi. Nacionalni indeks ptic kmetijske krajine je zbirni indeks več vrst, s katerim se meri stopnja spremembe relativne številčnosti vrst ptic kmetijske krajine na izbranih območjih raziskav na nacionalni ravni. Indeks temelji na posebej izbranih vrstah, ki jim habitati kmetijske krajine omogočajo prehranjevanje in/ali gnezdenje. Nacionalni indeksi splošno razširjenih ptic kmetijske krajine temeljijo na skupinah vrst, pomembnih za posamezno državo članico. Indeks se izračuna glede na osnovno leto, v katerem je vrednost indeksa navadno nastavljena na 100. Vrednosti trendov izražajo spremembo skupne populacije v velikosti populacij sestavnih ptic kmetijske krajine v določenem obdobju let.</w:t>
      </w:r>
    </w:p>
    <w:p w14:paraId="6C98F3CB" w14:textId="77777777" w:rsidR="002A11E4" w:rsidRPr="00D370D2" w:rsidRDefault="002A11E4" w:rsidP="002A11E4">
      <w:pPr>
        <w:widowControl/>
        <w:suppressAutoHyphens/>
        <w:spacing w:before="120" w:after="120" w:line="360" w:lineRule="auto"/>
        <w:rPr>
          <w:rFonts w:eastAsia="Calibri"/>
          <w:b/>
          <w:bCs/>
          <w:noProof/>
          <w:szCs w:val="22"/>
        </w:rPr>
      </w:pPr>
      <w:r w:rsidRPr="00D370D2">
        <w:rPr>
          <w:b/>
        </w:rPr>
        <w:t xml:space="preserve">Metodologija: </w:t>
      </w:r>
      <w:r w:rsidRPr="00D370D2">
        <w:t xml:space="preserve">Brlík in drugi, </w:t>
      </w:r>
      <w:r w:rsidRPr="00D370D2">
        <w:rPr>
          <w:i/>
          <w:iCs/>
        </w:rPr>
        <w:t>Long-term and large-scale multispecies dataset tracking population changes of common European breeding birds</w:t>
      </w:r>
      <w:r w:rsidRPr="00D370D2">
        <w:t xml:space="preserve"> (Dolgoročno in obsežno spremljanje sprememb v populacijah splošno razširjenih evropskih rejnih ptic na podlagi nabora podatkov za več vrst), Sci Data 8, 21. 2021.</w:t>
      </w:r>
    </w:p>
    <w:p w14:paraId="42CDA0AB" w14:textId="6874DC54" w:rsidR="002A11E4" w:rsidRPr="00D370D2" w:rsidRDefault="002A11E4" w:rsidP="00B21398">
      <w:pPr>
        <w:widowControl/>
        <w:suppressAutoHyphens/>
        <w:spacing w:before="120" w:after="120" w:line="360" w:lineRule="auto"/>
        <w:rPr>
          <w:rFonts w:eastAsia="Calibri"/>
          <w:noProof/>
          <w:szCs w:val="22"/>
        </w:rPr>
      </w:pPr>
      <w:r w:rsidRPr="00D370D2">
        <w:t>„Države članice s populacijami ptic kmetijske krajine, ki so bile v zgodovini bolj izčrpane“ pomenijo države članice, v katerih je pri več kot polovici vrst, ki prispevajo k nacionalnemu indeksu splošno razširjenih ptic kmetijske krajine, dolgoročni trend populacije negativen. V državah članicah, v katerih informacije o dolgoročnih trendih populacije za nekatere vrste niso na voljo, se uporabljajo informacije evropskega stanja vrst.</w:t>
      </w:r>
    </w:p>
    <w:p w14:paraId="65998594" w14:textId="77777777" w:rsidR="002A11E4" w:rsidRPr="00D370D2" w:rsidRDefault="002A11E4" w:rsidP="002A11E4">
      <w:pPr>
        <w:widowControl/>
        <w:suppressAutoHyphens/>
        <w:spacing w:before="120" w:after="120"/>
        <w:rPr>
          <w:rFonts w:eastAsia="Calibri"/>
          <w:noProof/>
          <w:szCs w:val="22"/>
        </w:rPr>
      </w:pPr>
      <w:r w:rsidRPr="00D370D2">
        <w:t xml:space="preserve">Te države članice so: </w:t>
      </w:r>
    </w:p>
    <w:p w14:paraId="4DA66737" w14:textId="77777777" w:rsidR="002A11E4" w:rsidRPr="00D370D2" w:rsidRDefault="002A11E4" w:rsidP="002A11E4">
      <w:pPr>
        <w:widowControl/>
        <w:suppressAutoHyphens/>
        <w:spacing w:before="120" w:after="120"/>
        <w:rPr>
          <w:rFonts w:eastAsia="Calibri"/>
          <w:noProof/>
          <w:szCs w:val="22"/>
        </w:rPr>
      </w:pPr>
      <w:r w:rsidRPr="00D370D2">
        <w:t>Češka</w:t>
      </w:r>
    </w:p>
    <w:p w14:paraId="03D28AC4" w14:textId="77777777" w:rsidR="002A11E4" w:rsidRPr="00D370D2" w:rsidRDefault="002A11E4" w:rsidP="002A11E4">
      <w:pPr>
        <w:widowControl/>
        <w:suppressAutoHyphens/>
        <w:spacing w:before="120" w:after="120"/>
        <w:rPr>
          <w:rFonts w:eastAsia="Calibri"/>
          <w:noProof/>
          <w:szCs w:val="22"/>
        </w:rPr>
      </w:pPr>
      <w:r w:rsidRPr="00D370D2">
        <w:t>Danska</w:t>
      </w:r>
    </w:p>
    <w:p w14:paraId="3F223641" w14:textId="77777777" w:rsidR="002A11E4" w:rsidRPr="00D370D2" w:rsidRDefault="002A11E4" w:rsidP="002A11E4">
      <w:pPr>
        <w:widowControl/>
        <w:suppressAutoHyphens/>
        <w:spacing w:before="120" w:after="120"/>
        <w:rPr>
          <w:rFonts w:eastAsia="Calibri"/>
          <w:noProof/>
          <w:szCs w:val="22"/>
        </w:rPr>
      </w:pPr>
      <w:r w:rsidRPr="00D370D2">
        <w:t>Estonija</w:t>
      </w:r>
    </w:p>
    <w:p w14:paraId="1E88262B" w14:textId="77777777" w:rsidR="002A11E4" w:rsidRPr="00D370D2" w:rsidRDefault="002A11E4" w:rsidP="002A11E4">
      <w:pPr>
        <w:widowControl/>
        <w:suppressAutoHyphens/>
        <w:spacing w:before="120" w:after="120"/>
        <w:rPr>
          <w:rFonts w:eastAsia="Calibri"/>
          <w:noProof/>
          <w:szCs w:val="22"/>
        </w:rPr>
      </w:pPr>
      <w:r w:rsidRPr="00D370D2">
        <w:t>Finska</w:t>
      </w:r>
    </w:p>
    <w:p w14:paraId="682D0F31" w14:textId="77777777" w:rsidR="002A11E4" w:rsidRPr="00D370D2" w:rsidRDefault="002A11E4" w:rsidP="002A11E4">
      <w:pPr>
        <w:widowControl/>
        <w:suppressAutoHyphens/>
        <w:spacing w:before="120" w:after="120"/>
        <w:rPr>
          <w:rFonts w:eastAsia="Calibri"/>
          <w:noProof/>
          <w:szCs w:val="22"/>
        </w:rPr>
      </w:pPr>
      <w:r w:rsidRPr="00D370D2">
        <w:t>Francija</w:t>
      </w:r>
    </w:p>
    <w:p w14:paraId="23ACC742" w14:textId="77777777" w:rsidR="002A11E4" w:rsidRPr="00D370D2" w:rsidRDefault="002A11E4" w:rsidP="002A11E4">
      <w:pPr>
        <w:widowControl/>
        <w:suppressAutoHyphens/>
        <w:spacing w:before="120" w:after="120"/>
        <w:rPr>
          <w:rFonts w:eastAsia="Calibri"/>
          <w:noProof/>
          <w:szCs w:val="22"/>
        </w:rPr>
      </w:pPr>
      <w:r w:rsidRPr="00D370D2">
        <w:t>Nemčija</w:t>
      </w:r>
    </w:p>
    <w:p w14:paraId="3664FD81" w14:textId="77777777" w:rsidR="002A11E4" w:rsidRPr="00D370D2" w:rsidRDefault="002A11E4" w:rsidP="002A11E4">
      <w:pPr>
        <w:widowControl/>
        <w:suppressAutoHyphens/>
        <w:spacing w:before="120" w:after="120"/>
        <w:rPr>
          <w:rFonts w:eastAsia="Calibri"/>
          <w:noProof/>
          <w:szCs w:val="22"/>
        </w:rPr>
      </w:pPr>
      <w:r w:rsidRPr="00D370D2">
        <w:t>Madžarska</w:t>
      </w:r>
    </w:p>
    <w:p w14:paraId="5B5DFF20" w14:textId="77777777" w:rsidR="002A11E4" w:rsidRPr="00D370D2" w:rsidRDefault="002A11E4" w:rsidP="002A11E4">
      <w:pPr>
        <w:widowControl/>
        <w:suppressAutoHyphens/>
        <w:spacing w:before="120" w:after="120"/>
        <w:rPr>
          <w:rFonts w:eastAsia="Calibri"/>
          <w:noProof/>
          <w:szCs w:val="22"/>
        </w:rPr>
      </w:pPr>
      <w:r w:rsidRPr="00D370D2">
        <w:t>Italija</w:t>
      </w:r>
    </w:p>
    <w:p w14:paraId="4011507B" w14:textId="77777777" w:rsidR="002A11E4" w:rsidRPr="00D370D2" w:rsidRDefault="002A11E4" w:rsidP="002A11E4">
      <w:pPr>
        <w:widowControl/>
        <w:suppressAutoHyphens/>
        <w:spacing w:before="120" w:after="120"/>
        <w:rPr>
          <w:rFonts w:eastAsia="Calibri"/>
          <w:noProof/>
          <w:szCs w:val="22"/>
        </w:rPr>
      </w:pPr>
      <w:r w:rsidRPr="00D370D2">
        <w:t>Luksemburg</w:t>
      </w:r>
    </w:p>
    <w:p w14:paraId="73496110" w14:textId="77777777" w:rsidR="002A11E4" w:rsidRPr="00D370D2" w:rsidRDefault="002A11E4" w:rsidP="002A11E4">
      <w:pPr>
        <w:widowControl/>
        <w:suppressAutoHyphens/>
        <w:spacing w:before="120" w:after="120"/>
        <w:rPr>
          <w:rFonts w:eastAsia="Calibri"/>
          <w:noProof/>
          <w:szCs w:val="22"/>
        </w:rPr>
      </w:pPr>
      <w:r w:rsidRPr="00D370D2">
        <w:t>Nizozemska</w:t>
      </w:r>
    </w:p>
    <w:p w14:paraId="611D8F9B" w14:textId="77777777" w:rsidR="002A11E4" w:rsidRPr="00D370D2" w:rsidRDefault="002A11E4" w:rsidP="002A11E4">
      <w:pPr>
        <w:widowControl/>
        <w:suppressAutoHyphens/>
        <w:spacing w:before="120" w:after="120"/>
        <w:rPr>
          <w:rFonts w:eastAsia="Calibri"/>
          <w:noProof/>
          <w:szCs w:val="22"/>
        </w:rPr>
      </w:pPr>
      <w:r w:rsidRPr="00D370D2">
        <w:t>Španija</w:t>
      </w:r>
    </w:p>
    <w:p w14:paraId="461B239F" w14:textId="6D727C23" w:rsidR="002A11E4" w:rsidRPr="00D370D2" w:rsidRDefault="002A11E4" w:rsidP="00B21398">
      <w:pPr>
        <w:widowControl/>
        <w:suppressAutoHyphens/>
        <w:spacing w:before="120" w:after="120" w:line="360" w:lineRule="auto"/>
        <w:rPr>
          <w:rFonts w:eastAsia="Calibri"/>
          <w:noProof/>
          <w:szCs w:val="22"/>
        </w:rPr>
      </w:pPr>
      <w:r w:rsidRPr="00D370D2">
        <w:t>„Države članice s populacijami ptic kmetijske krajine, ki so bile v zgodovini manj izčrpane“ pomenijo države članice, v katerih je pri manj kot polovici vrst, ki prispevajo k nacionalnemu indeksu splošno razširjenih ptic kmetijske krajine, dolgoročni trend populacije negativen.</w:t>
      </w:r>
      <w:r w:rsidRPr="00D370D2">
        <w:rPr>
          <w:b/>
        </w:rPr>
        <w:t xml:space="preserve"> </w:t>
      </w:r>
      <w:r w:rsidRPr="00D370D2">
        <w:t xml:space="preserve">V državah članicah, v katerih informacije o dolgoročnih trendih populacije za nekatere vrste niso na voljo, se uporabljajo informacije evropskega stanja vrst. </w:t>
      </w:r>
    </w:p>
    <w:p w14:paraId="1A325D56" w14:textId="77777777" w:rsidR="002A11E4" w:rsidRPr="00D370D2" w:rsidRDefault="002A11E4" w:rsidP="002A11E4">
      <w:pPr>
        <w:widowControl/>
        <w:suppressAutoHyphens/>
        <w:spacing w:before="120" w:after="120"/>
        <w:rPr>
          <w:rFonts w:eastAsia="Calibri"/>
          <w:noProof/>
          <w:szCs w:val="22"/>
        </w:rPr>
      </w:pPr>
      <w:r w:rsidRPr="00D370D2">
        <w:t>Te države članice so:</w:t>
      </w:r>
    </w:p>
    <w:p w14:paraId="1933662A" w14:textId="77777777" w:rsidR="002A11E4" w:rsidRPr="00D370D2" w:rsidRDefault="002A11E4" w:rsidP="002A11E4">
      <w:pPr>
        <w:widowControl/>
        <w:suppressAutoHyphens/>
        <w:spacing w:before="120" w:after="120"/>
        <w:rPr>
          <w:rFonts w:eastAsia="Calibri"/>
          <w:noProof/>
          <w:szCs w:val="22"/>
        </w:rPr>
      </w:pPr>
      <w:r w:rsidRPr="00D370D2">
        <w:t>Avstrija</w:t>
      </w:r>
    </w:p>
    <w:p w14:paraId="63E31C64" w14:textId="77777777" w:rsidR="002A11E4" w:rsidRPr="00D370D2" w:rsidRDefault="002A11E4" w:rsidP="002A11E4">
      <w:pPr>
        <w:widowControl/>
        <w:suppressAutoHyphens/>
        <w:spacing w:before="120" w:after="120"/>
        <w:rPr>
          <w:rFonts w:eastAsia="Calibri"/>
          <w:noProof/>
          <w:szCs w:val="22"/>
        </w:rPr>
      </w:pPr>
      <w:r w:rsidRPr="00D370D2">
        <w:t>Belgija</w:t>
      </w:r>
    </w:p>
    <w:p w14:paraId="1AC51EF1" w14:textId="77777777" w:rsidR="002A11E4" w:rsidRPr="00D370D2" w:rsidRDefault="002A11E4" w:rsidP="002A11E4">
      <w:pPr>
        <w:widowControl/>
        <w:suppressAutoHyphens/>
        <w:spacing w:before="120" w:after="120"/>
        <w:rPr>
          <w:rFonts w:eastAsia="Calibri"/>
          <w:noProof/>
          <w:szCs w:val="22"/>
        </w:rPr>
      </w:pPr>
      <w:r w:rsidRPr="00D370D2">
        <w:t>Bolgarija</w:t>
      </w:r>
    </w:p>
    <w:p w14:paraId="1740CBA2" w14:textId="77777777" w:rsidR="002A11E4" w:rsidRPr="00D370D2" w:rsidRDefault="002A11E4" w:rsidP="002A11E4">
      <w:pPr>
        <w:widowControl/>
        <w:suppressAutoHyphens/>
        <w:spacing w:before="120" w:after="120"/>
        <w:rPr>
          <w:rFonts w:eastAsia="Calibri"/>
          <w:noProof/>
          <w:szCs w:val="22"/>
        </w:rPr>
      </w:pPr>
      <w:r w:rsidRPr="00D370D2">
        <w:t>Hrvaška</w:t>
      </w:r>
    </w:p>
    <w:p w14:paraId="2BD0D5A7" w14:textId="77777777" w:rsidR="002A11E4" w:rsidRPr="00D370D2" w:rsidRDefault="002A11E4" w:rsidP="002A11E4">
      <w:pPr>
        <w:widowControl/>
        <w:suppressAutoHyphens/>
        <w:spacing w:before="120" w:after="120"/>
        <w:rPr>
          <w:rFonts w:eastAsia="Calibri"/>
          <w:noProof/>
          <w:szCs w:val="22"/>
        </w:rPr>
      </w:pPr>
      <w:r w:rsidRPr="00D370D2">
        <w:t>Ciper</w:t>
      </w:r>
    </w:p>
    <w:p w14:paraId="05A12C4E" w14:textId="77777777" w:rsidR="002A11E4" w:rsidRPr="00D370D2" w:rsidRDefault="002A11E4" w:rsidP="002A11E4">
      <w:pPr>
        <w:widowControl/>
        <w:suppressAutoHyphens/>
        <w:spacing w:before="120" w:after="120"/>
        <w:rPr>
          <w:rFonts w:eastAsia="Calibri"/>
          <w:noProof/>
          <w:szCs w:val="22"/>
        </w:rPr>
      </w:pPr>
      <w:r w:rsidRPr="00D370D2">
        <w:t>Grčija</w:t>
      </w:r>
    </w:p>
    <w:p w14:paraId="132D6E80" w14:textId="77777777" w:rsidR="002A11E4" w:rsidRPr="00D370D2" w:rsidRDefault="002A11E4" w:rsidP="002A11E4">
      <w:pPr>
        <w:widowControl/>
        <w:suppressAutoHyphens/>
        <w:spacing w:before="120" w:after="120"/>
        <w:rPr>
          <w:rFonts w:eastAsia="Calibri"/>
          <w:noProof/>
          <w:szCs w:val="22"/>
        </w:rPr>
      </w:pPr>
      <w:r w:rsidRPr="00D370D2">
        <w:t>Irska</w:t>
      </w:r>
    </w:p>
    <w:p w14:paraId="50F4E6E3" w14:textId="77777777" w:rsidR="002A11E4" w:rsidRPr="00D370D2" w:rsidRDefault="002A11E4" w:rsidP="002A11E4">
      <w:pPr>
        <w:widowControl/>
        <w:suppressAutoHyphens/>
        <w:spacing w:before="120" w:after="120"/>
        <w:rPr>
          <w:rFonts w:eastAsia="Calibri"/>
          <w:noProof/>
          <w:szCs w:val="22"/>
        </w:rPr>
      </w:pPr>
      <w:r w:rsidRPr="00D370D2">
        <w:t>Latvija</w:t>
      </w:r>
    </w:p>
    <w:p w14:paraId="5E4A69C1" w14:textId="77777777" w:rsidR="002A11E4" w:rsidRPr="00D370D2" w:rsidRDefault="002A11E4" w:rsidP="002A11E4">
      <w:pPr>
        <w:widowControl/>
        <w:suppressAutoHyphens/>
        <w:spacing w:before="120" w:after="120"/>
        <w:rPr>
          <w:rFonts w:eastAsia="Calibri"/>
          <w:noProof/>
          <w:szCs w:val="22"/>
        </w:rPr>
      </w:pPr>
      <w:r w:rsidRPr="00D370D2">
        <w:t>Litva</w:t>
      </w:r>
    </w:p>
    <w:p w14:paraId="67C80267" w14:textId="77777777" w:rsidR="002A11E4" w:rsidRPr="00D370D2" w:rsidRDefault="002A11E4" w:rsidP="002A11E4">
      <w:pPr>
        <w:widowControl/>
        <w:suppressAutoHyphens/>
        <w:spacing w:before="120" w:after="120"/>
        <w:rPr>
          <w:rFonts w:eastAsia="Calibri"/>
          <w:noProof/>
          <w:szCs w:val="22"/>
        </w:rPr>
      </w:pPr>
      <w:r w:rsidRPr="00D370D2">
        <w:t>Malta</w:t>
      </w:r>
    </w:p>
    <w:p w14:paraId="7F111BD4" w14:textId="77777777" w:rsidR="002A11E4" w:rsidRPr="00D370D2" w:rsidRDefault="002A11E4" w:rsidP="002A11E4">
      <w:pPr>
        <w:widowControl/>
        <w:suppressAutoHyphens/>
        <w:spacing w:before="120" w:after="120"/>
        <w:rPr>
          <w:rFonts w:eastAsia="Calibri"/>
          <w:noProof/>
          <w:szCs w:val="22"/>
        </w:rPr>
      </w:pPr>
      <w:r w:rsidRPr="00D370D2">
        <w:t>Poljska</w:t>
      </w:r>
    </w:p>
    <w:p w14:paraId="4E65A23B" w14:textId="77777777" w:rsidR="002A11E4" w:rsidRPr="00D370D2" w:rsidRDefault="002A11E4" w:rsidP="002A11E4">
      <w:pPr>
        <w:widowControl/>
        <w:suppressAutoHyphens/>
        <w:spacing w:before="120" w:after="120"/>
        <w:rPr>
          <w:rFonts w:eastAsia="Calibri"/>
          <w:noProof/>
          <w:szCs w:val="22"/>
        </w:rPr>
      </w:pPr>
      <w:r w:rsidRPr="00D370D2">
        <w:t>Portugalska</w:t>
      </w:r>
    </w:p>
    <w:p w14:paraId="2C0D81FC" w14:textId="77777777" w:rsidR="002A11E4" w:rsidRPr="00D370D2" w:rsidRDefault="002A11E4" w:rsidP="002A11E4">
      <w:pPr>
        <w:widowControl/>
        <w:suppressAutoHyphens/>
        <w:spacing w:before="120" w:after="120"/>
        <w:rPr>
          <w:rFonts w:eastAsia="Calibri"/>
          <w:noProof/>
          <w:szCs w:val="22"/>
        </w:rPr>
      </w:pPr>
      <w:r w:rsidRPr="00D370D2">
        <w:t>Romunija</w:t>
      </w:r>
    </w:p>
    <w:p w14:paraId="1D405E24" w14:textId="77777777" w:rsidR="002A11E4" w:rsidRPr="00D370D2" w:rsidRDefault="002A11E4" w:rsidP="002A11E4">
      <w:pPr>
        <w:widowControl/>
        <w:suppressAutoHyphens/>
        <w:spacing w:before="120" w:after="120"/>
        <w:rPr>
          <w:rFonts w:eastAsia="Calibri"/>
          <w:noProof/>
          <w:szCs w:val="22"/>
        </w:rPr>
      </w:pPr>
      <w:r w:rsidRPr="00D370D2">
        <w:t>Slovaška</w:t>
      </w:r>
    </w:p>
    <w:p w14:paraId="49684A64" w14:textId="77777777" w:rsidR="002A11E4" w:rsidRPr="00D370D2" w:rsidRDefault="002A11E4" w:rsidP="002A11E4">
      <w:pPr>
        <w:widowControl/>
        <w:suppressAutoHyphens/>
        <w:spacing w:before="120" w:after="120"/>
        <w:rPr>
          <w:rFonts w:eastAsia="Calibri"/>
          <w:noProof/>
          <w:szCs w:val="22"/>
        </w:rPr>
      </w:pPr>
      <w:r w:rsidRPr="00D370D2">
        <w:t>Slovenija</w:t>
      </w:r>
    </w:p>
    <w:p w14:paraId="40FACAD3" w14:textId="77777777" w:rsidR="002A11E4" w:rsidRPr="00D370D2" w:rsidRDefault="002A11E4" w:rsidP="002A11E4">
      <w:pPr>
        <w:widowControl/>
        <w:suppressAutoHyphens/>
        <w:spacing w:before="120" w:after="120"/>
        <w:rPr>
          <w:rFonts w:eastAsia="Calibri"/>
          <w:noProof/>
          <w:szCs w:val="22"/>
        </w:rPr>
      </w:pPr>
      <w:r w:rsidRPr="00D370D2">
        <w:t>Švedska</w:t>
      </w:r>
    </w:p>
    <w:p w14:paraId="7638E468" w14:textId="77777777" w:rsidR="002A11E4" w:rsidRPr="00D370D2" w:rsidRDefault="002A11E4" w:rsidP="002A11E4">
      <w:pPr>
        <w:widowControl/>
        <w:suppressAutoHyphens/>
        <w:spacing w:before="120" w:after="120"/>
        <w:ind w:right="-5811"/>
        <w:rPr>
          <w:rFonts w:eastAsia="Calibri"/>
          <w:b/>
          <w:bCs/>
          <w:noProof/>
          <w:color w:val="000000"/>
          <w:szCs w:val="22"/>
        </w:rPr>
      </w:pPr>
      <w:r w:rsidRPr="00D370D2">
        <w:rPr>
          <w:b/>
          <w:color w:val="000000"/>
        </w:rPr>
        <w:br w:type="page"/>
        <w:t>Seznam vrst, ki se uporablja za indeks splošno razširjenih ptic kmetijske krajine v državah članicah</w:t>
      </w:r>
    </w:p>
    <w:p w14:paraId="7F9F6F13" w14:textId="77777777" w:rsidR="002A11E4" w:rsidRPr="00D370D2" w:rsidRDefault="002A11E4" w:rsidP="002A11E4">
      <w:pPr>
        <w:widowControl/>
        <w:suppressAutoHyphens/>
        <w:spacing w:before="120" w:after="120"/>
        <w:rPr>
          <w:rFonts w:eastAsia="Calibri"/>
          <w:noProof/>
          <w:szCs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04F8D03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753180" w14:textId="77777777" w:rsidR="002A11E4" w:rsidRPr="00D370D2" w:rsidRDefault="002A11E4" w:rsidP="002A11E4">
            <w:pPr>
              <w:widowControl/>
              <w:suppressAutoHyphens/>
              <w:spacing w:before="120" w:after="120"/>
              <w:rPr>
                <w:b/>
                <w:bCs/>
                <w:noProof/>
                <w:sz w:val="22"/>
              </w:rPr>
            </w:pPr>
            <w:r w:rsidRPr="00D370D2">
              <w:rPr>
                <w:b/>
                <w:sz w:val="22"/>
              </w:rPr>
              <w:t>Avstrija</w:t>
            </w:r>
          </w:p>
        </w:tc>
      </w:tr>
      <w:tr w:rsidR="002A11E4" w:rsidRPr="00D370D2" w14:paraId="06EA289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59C512" w14:textId="77777777" w:rsidR="002A11E4" w:rsidRPr="00D370D2" w:rsidRDefault="002A11E4" w:rsidP="002A11E4">
            <w:pPr>
              <w:widowControl/>
              <w:suppressAutoHyphens/>
              <w:spacing w:before="120" w:after="120"/>
              <w:rPr>
                <w:i/>
                <w:noProof/>
                <w:sz w:val="22"/>
              </w:rPr>
            </w:pPr>
            <w:r w:rsidRPr="00D370D2">
              <w:rPr>
                <w:i/>
                <w:sz w:val="22"/>
              </w:rPr>
              <w:t>Acrocephalus palustris</w:t>
            </w:r>
          </w:p>
        </w:tc>
      </w:tr>
      <w:tr w:rsidR="002A11E4" w:rsidRPr="00D370D2" w14:paraId="08F746A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0251082"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4E26833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15D94EA" w14:textId="77777777" w:rsidR="002A11E4" w:rsidRPr="00D370D2" w:rsidRDefault="002A11E4" w:rsidP="002A11E4">
            <w:pPr>
              <w:widowControl/>
              <w:suppressAutoHyphens/>
              <w:spacing w:before="120" w:after="120"/>
              <w:rPr>
                <w:i/>
                <w:noProof/>
                <w:sz w:val="22"/>
              </w:rPr>
            </w:pPr>
            <w:r w:rsidRPr="00D370D2">
              <w:rPr>
                <w:i/>
                <w:sz w:val="22"/>
              </w:rPr>
              <w:t>Anthus spinoletta</w:t>
            </w:r>
          </w:p>
        </w:tc>
      </w:tr>
      <w:tr w:rsidR="002A11E4" w:rsidRPr="00D370D2" w14:paraId="3E1C4DE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8597C6" w14:textId="77777777" w:rsidR="002A11E4" w:rsidRPr="00D370D2" w:rsidRDefault="002A11E4" w:rsidP="002A11E4">
            <w:pPr>
              <w:widowControl/>
              <w:suppressAutoHyphens/>
              <w:spacing w:before="120" w:after="120"/>
              <w:rPr>
                <w:i/>
                <w:noProof/>
                <w:sz w:val="22"/>
              </w:rPr>
            </w:pPr>
            <w:r w:rsidRPr="00D370D2">
              <w:rPr>
                <w:i/>
                <w:sz w:val="22"/>
              </w:rPr>
              <w:t>Anthus trivialis</w:t>
            </w:r>
          </w:p>
        </w:tc>
      </w:tr>
      <w:tr w:rsidR="002A11E4" w:rsidRPr="00D370D2" w14:paraId="0C38BC1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E4D7D4"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2D3A918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951459"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6527446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AEE5B09"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76E0F37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E7919D6"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3FF4A01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EE91C6F" w14:textId="77777777" w:rsidR="002A11E4" w:rsidRPr="00D370D2" w:rsidRDefault="002A11E4" w:rsidP="002A11E4">
            <w:pPr>
              <w:widowControl/>
              <w:suppressAutoHyphens/>
              <w:spacing w:before="120" w:after="120"/>
              <w:rPr>
                <w:i/>
                <w:noProof/>
                <w:sz w:val="22"/>
              </w:rPr>
            </w:pPr>
            <w:r w:rsidRPr="00D370D2">
              <w:rPr>
                <w:i/>
                <w:sz w:val="22"/>
              </w:rPr>
              <w:t>Jynx torquilla</w:t>
            </w:r>
          </w:p>
        </w:tc>
      </w:tr>
      <w:tr w:rsidR="002A11E4" w:rsidRPr="00D370D2" w14:paraId="70B4EBA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6ADB2E6"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051FA32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C17E85" w14:textId="77777777" w:rsidR="002A11E4" w:rsidRPr="00D370D2" w:rsidRDefault="002A11E4" w:rsidP="002A11E4">
            <w:pPr>
              <w:widowControl/>
              <w:suppressAutoHyphens/>
              <w:spacing w:before="120" w:after="120"/>
              <w:rPr>
                <w:i/>
                <w:noProof/>
                <w:sz w:val="22"/>
              </w:rPr>
            </w:pPr>
            <w:r w:rsidRPr="00D370D2">
              <w:rPr>
                <w:i/>
                <w:sz w:val="22"/>
              </w:rPr>
              <w:t>Lullula arborea</w:t>
            </w:r>
          </w:p>
        </w:tc>
      </w:tr>
      <w:tr w:rsidR="002A11E4" w:rsidRPr="00D370D2" w14:paraId="1C6A83A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9C241FE"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5A3504A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49FB28" w14:textId="77777777" w:rsidR="002A11E4" w:rsidRPr="00D370D2" w:rsidRDefault="002A11E4" w:rsidP="002A11E4">
            <w:pPr>
              <w:widowControl/>
              <w:suppressAutoHyphens/>
              <w:spacing w:before="120" w:after="120"/>
              <w:rPr>
                <w:i/>
                <w:noProof/>
                <w:sz w:val="22"/>
              </w:rPr>
            </w:pPr>
            <w:r w:rsidRPr="00D370D2">
              <w:rPr>
                <w:i/>
                <w:sz w:val="22"/>
              </w:rPr>
              <w:t>Oenanthe oenanthe</w:t>
            </w:r>
          </w:p>
        </w:tc>
      </w:tr>
      <w:tr w:rsidR="002A11E4" w:rsidRPr="00D370D2" w14:paraId="28E2956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3F011DD7"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305842F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78A5129"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4A6DEAF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50E2352"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0B933E7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5DBC7F7"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7894D97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ACF9506" w14:textId="77777777" w:rsidR="002A11E4" w:rsidRPr="00D370D2" w:rsidRDefault="002A11E4" w:rsidP="002A11E4">
            <w:pPr>
              <w:widowControl/>
              <w:suppressAutoHyphens/>
              <w:spacing w:before="120" w:after="120"/>
              <w:rPr>
                <w:i/>
                <w:noProof/>
                <w:sz w:val="22"/>
              </w:rPr>
            </w:pPr>
            <w:r w:rsidRPr="00D370D2">
              <w:rPr>
                <w:i/>
                <w:sz w:val="22"/>
              </w:rPr>
              <w:t>Serinus citrinella</w:t>
            </w:r>
          </w:p>
        </w:tc>
      </w:tr>
      <w:tr w:rsidR="002A11E4" w:rsidRPr="00D370D2" w14:paraId="66CD23E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166FB8E"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645A83D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6E7C417"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2C5062C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F81A97F"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0BDA0E5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22EA26AA"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085D951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64FD7E" w14:textId="77777777" w:rsidR="002A11E4" w:rsidRPr="00D370D2" w:rsidRDefault="002A11E4" w:rsidP="002A11E4">
            <w:pPr>
              <w:widowControl/>
              <w:suppressAutoHyphens/>
              <w:spacing w:before="120" w:after="120"/>
              <w:rPr>
                <w:i/>
                <w:noProof/>
                <w:sz w:val="22"/>
              </w:rPr>
            </w:pPr>
            <w:r w:rsidRPr="00D370D2">
              <w:rPr>
                <w:i/>
                <w:sz w:val="22"/>
              </w:rPr>
              <w:t>Turdus pilaris</w:t>
            </w:r>
          </w:p>
        </w:tc>
      </w:tr>
      <w:tr w:rsidR="002A11E4" w:rsidRPr="00D370D2" w14:paraId="411615C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92DE77B"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074E40B3" w14:textId="77777777" w:rsidR="002A11E4" w:rsidRPr="00D370D2" w:rsidRDefault="002A11E4" w:rsidP="002A11E4">
      <w:pPr>
        <w:widowControl/>
        <w:suppressAutoHyphens/>
        <w:spacing w:before="120" w:after="120"/>
        <w:rPr>
          <w:rFonts w:eastAsia="Calibri"/>
          <w:noProof/>
          <w:sz w:val="22"/>
          <w:lang w:eastAsia="en-US"/>
        </w:rPr>
      </w:pPr>
    </w:p>
    <w:tbl>
      <w:tblPr>
        <w:tblW w:w="569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2"/>
        <w:gridCol w:w="2977"/>
      </w:tblGrid>
      <w:tr w:rsidR="002A11E4" w:rsidRPr="00D370D2" w14:paraId="2E814B9B"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014B87D" w14:textId="77777777" w:rsidR="002A11E4" w:rsidRPr="00D370D2" w:rsidRDefault="002A11E4" w:rsidP="002A11E4">
            <w:pPr>
              <w:widowControl/>
              <w:suppressAutoHyphens/>
              <w:spacing w:before="120" w:after="120"/>
              <w:rPr>
                <w:b/>
                <w:bCs/>
                <w:noProof/>
                <w:sz w:val="22"/>
              </w:rPr>
            </w:pPr>
            <w:r w:rsidRPr="00D370D2">
              <w:rPr>
                <w:b/>
                <w:sz w:val="22"/>
              </w:rPr>
              <w:t>Belgija – Flandrija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5F68CB9" w14:textId="77777777" w:rsidR="002A11E4" w:rsidRPr="00D370D2" w:rsidRDefault="002A11E4" w:rsidP="002A11E4">
            <w:pPr>
              <w:widowControl/>
              <w:suppressAutoHyphens/>
              <w:spacing w:before="120" w:after="120"/>
              <w:rPr>
                <w:b/>
                <w:bCs/>
                <w:noProof/>
                <w:color w:val="000000"/>
                <w:sz w:val="22"/>
              </w:rPr>
            </w:pPr>
            <w:r w:rsidRPr="00D370D2">
              <w:rPr>
                <w:b/>
                <w:color w:val="000000"/>
                <w:sz w:val="22"/>
              </w:rPr>
              <w:t>Belgija – Valonija</w:t>
            </w:r>
          </w:p>
        </w:tc>
      </w:tr>
      <w:tr w:rsidR="002A11E4" w:rsidRPr="00D370D2" w14:paraId="5C5996ED"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13E4E34" w14:textId="77777777" w:rsidR="002A11E4" w:rsidRPr="00D370D2" w:rsidRDefault="002A11E4" w:rsidP="002A11E4">
            <w:pPr>
              <w:widowControl/>
              <w:suppressAutoHyphens/>
              <w:spacing w:before="120" w:after="120"/>
              <w:rPr>
                <w:i/>
                <w:noProof/>
                <w:sz w:val="22"/>
              </w:rPr>
            </w:pPr>
            <w:r w:rsidRPr="00D370D2">
              <w:rPr>
                <w:i/>
                <w:sz w:val="22"/>
              </w:rPr>
              <w:t>Alauda arvensis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E4AF303"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3895976F"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73FFDDF5" w14:textId="77777777" w:rsidR="002A11E4" w:rsidRPr="00D370D2" w:rsidRDefault="002A11E4" w:rsidP="002A11E4">
            <w:pPr>
              <w:widowControl/>
              <w:suppressAutoHyphens/>
              <w:spacing w:before="120" w:after="120"/>
              <w:rPr>
                <w:i/>
                <w:noProof/>
                <w:sz w:val="22"/>
              </w:rPr>
            </w:pPr>
            <w:r w:rsidRPr="00D370D2">
              <w:rPr>
                <w:i/>
                <w:sz w:val="22"/>
              </w:rPr>
              <w:t>Anthus pratensis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9F2F45E"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39F430DF"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DDF5CA2" w14:textId="77777777" w:rsidR="002A11E4" w:rsidRPr="00D370D2" w:rsidRDefault="002A11E4" w:rsidP="002A11E4">
            <w:pPr>
              <w:widowControl/>
              <w:suppressAutoHyphens/>
              <w:spacing w:before="120" w:after="120"/>
              <w:rPr>
                <w:i/>
                <w:noProof/>
                <w:sz w:val="22"/>
              </w:rPr>
            </w:pPr>
            <w:r w:rsidRPr="00D370D2">
              <w:rPr>
                <w:i/>
                <w:sz w:val="22"/>
              </w:rPr>
              <w:t>Emberiza citrinella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CF18E7D"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56D7930E"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68039E38" w14:textId="77777777" w:rsidR="002A11E4" w:rsidRPr="00D370D2" w:rsidRDefault="002A11E4" w:rsidP="002A11E4">
            <w:pPr>
              <w:widowControl/>
              <w:suppressAutoHyphens/>
              <w:spacing w:before="120" w:after="120"/>
              <w:rPr>
                <w:i/>
                <w:noProof/>
                <w:sz w:val="22"/>
              </w:rPr>
            </w:pPr>
            <w:r w:rsidRPr="00D370D2">
              <w:rPr>
                <w:i/>
                <w:sz w:val="22"/>
              </w:rPr>
              <w:t>Falco tinnunculus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DD9C7EC"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2D69F6F9"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273176B3" w14:textId="77777777" w:rsidR="002A11E4" w:rsidRPr="00D370D2" w:rsidRDefault="002A11E4" w:rsidP="002A11E4">
            <w:pPr>
              <w:widowControl/>
              <w:suppressAutoHyphens/>
              <w:spacing w:before="120" w:after="120"/>
              <w:rPr>
                <w:i/>
                <w:noProof/>
                <w:sz w:val="22"/>
              </w:rPr>
            </w:pPr>
            <w:r w:rsidRPr="00D370D2">
              <w:rPr>
                <w:i/>
                <w:sz w:val="22"/>
              </w:rPr>
              <w:t>Haematopus ostralegus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FA3791C"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49909D7D"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55347317" w14:textId="77777777" w:rsidR="002A11E4" w:rsidRPr="00D370D2" w:rsidRDefault="002A11E4" w:rsidP="002A11E4">
            <w:pPr>
              <w:widowControl/>
              <w:suppressAutoHyphens/>
              <w:spacing w:before="120" w:after="120"/>
              <w:rPr>
                <w:i/>
                <w:noProof/>
                <w:sz w:val="22"/>
              </w:rPr>
            </w:pPr>
            <w:r w:rsidRPr="00D370D2">
              <w:rPr>
                <w:i/>
                <w:sz w:val="22"/>
              </w:rPr>
              <w:t>Hippolais icterina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83021E1"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39B1FCD8"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BF69BB4" w14:textId="77777777" w:rsidR="002A11E4" w:rsidRPr="00D370D2" w:rsidRDefault="002A11E4" w:rsidP="002A11E4">
            <w:pPr>
              <w:widowControl/>
              <w:suppressAutoHyphens/>
              <w:spacing w:before="120" w:after="120"/>
              <w:rPr>
                <w:i/>
                <w:noProof/>
                <w:sz w:val="22"/>
              </w:rPr>
            </w:pPr>
            <w:r w:rsidRPr="00D370D2">
              <w:rPr>
                <w:i/>
                <w:sz w:val="22"/>
              </w:rPr>
              <w:t>Hirundo rustica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EC01351"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7ECE9382"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7C3DABF4" w14:textId="77777777" w:rsidR="002A11E4" w:rsidRPr="00D370D2" w:rsidRDefault="002A11E4" w:rsidP="002A11E4">
            <w:pPr>
              <w:widowControl/>
              <w:suppressAutoHyphens/>
              <w:spacing w:before="120" w:after="120"/>
              <w:rPr>
                <w:i/>
                <w:noProof/>
                <w:sz w:val="22"/>
              </w:rPr>
            </w:pPr>
            <w:r w:rsidRPr="00D370D2">
              <w:rPr>
                <w:i/>
                <w:sz w:val="22"/>
              </w:rPr>
              <w:t>Limosa limosa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4FAA666"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54E015C0"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55FDD71D" w14:textId="77777777" w:rsidR="002A11E4" w:rsidRPr="00D370D2" w:rsidRDefault="002A11E4" w:rsidP="002A11E4">
            <w:pPr>
              <w:widowControl/>
              <w:suppressAutoHyphens/>
              <w:spacing w:before="120" w:after="120"/>
              <w:rPr>
                <w:i/>
                <w:noProof/>
                <w:sz w:val="22"/>
              </w:rPr>
            </w:pPr>
            <w:r w:rsidRPr="00D370D2">
              <w:rPr>
                <w:i/>
                <w:sz w:val="22"/>
              </w:rPr>
              <w:t>Linaria cannabina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6325B2A"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0C21E5F9"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3AF4922" w14:textId="77777777" w:rsidR="002A11E4" w:rsidRPr="00D370D2" w:rsidRDefault="002A11E4" w:rsidP="002A11E4">
            <w:pPr>
              <w:widowControl/>
              <w:suppressAutoHyphens/>
              <w:spacing w:before="120" w:after="120"/>
              <w:rPr>
                <w:i/>
                <w:noProof/>
                <w:sz w:val="22"/>
              </w:rPr>
            </w:pPr>
            <w:r w:rsidRPr="00D370D2">
              <w:rPr>
                <w:i/>
                <w:sz w:val="22"/>
              </w:rPr>
              <w:t>Motacilla alba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669563C8"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65357021"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B802DAB" w14:textId="77777777" w:rsidR="002A11E4" w:rsidRPr="00D370D2" w:rsidRDefault="002A11E4" w:rsidP="002A11E4">
            <w:pPr>
              <w:widowControl/>
              <w:suppressAutoHyphens/>
              <w:spacing w:before="120" w:after="120"/>
              <w:rPr>
                <w:i/>
                <w:noProof/>
                <w:sz w:val="22"/>
              </w:rPr>
            </w:pPr>
            <w:r w:rsidRPr="00D370D2">
              <w:rPr>
                <w:i/>
                <w:sz w:val="22"/>
              </w:rPr>
              <w:t>Motacilla flava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4F64B30A"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649F2057"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E1B9899" w14:textId="77777777" w:rsidR="002A11E4" w:rsidRPr="00D370D2" w:rsidRDefault="002A11E4" w:rsidP="002A11E4">
            <w:pPr>
              <w:widowControl/>
              <w:suppressAutoHyphens/>
              <w:spacing w:before="120" w:after="120"/>
              <w:rPr>
                <w:i/>
                <w:noProof/>
                <w:sz w:val="22"/>
              </w:rPr>
            </w:pPr>
            <w:r w:rsidRPr="00D370D2">
              <w:rPr>
                <w:i/>
                <w:sz w:val="22"/>
              </w:rPr>
              <w:t>Numenius arquata</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13BA1408"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7339A457"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7A8949A" w14:textId="77777777" w:rsidR="002A11E4" w:rsidRPr="00D370D2" w:rsidRDefault="002A11E4" w:rsidP="002A11E4">
            <w:pPr>
              <w:widowControl/>
              <w:suppressAutoHyphens/>
              <w:spacing w:before="120" w:after="120"/>
              <w:rPr>
                <w:i/>
                <w:noProof/>
                <w:sz w:val="22"/>
              </w:rPr>
            </w:pPr>
            <w:r w:rsidRPr="00D370D2">
              <w:rPr>
                <w:i/>
                <w:sz w:val="22"/>
              </w:rPr>
              <w:t>Passer montanus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2959C079"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01DE16FE"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05629B44" w14:textId="77777777" w:rsidR="002A11E4" w:rsidRPr="00D370D2" w:rsidRDefault="002A11E4" w:rsidP="002A11E4">
            <w:pPr>
              <w:widowControl/>
              <w:suppressAutoHyphens/>
              <w:spacing w:before="120" w:after="120"/>
              <w:rPr>
                <w:i/>
                <w:noProof/>
                <w:sz w:val="22"/>
              </w:rPr>
            </w:pPr>
            <w:r w:rsidRPr="00D370D2">
              <w:rPr>
                <w:i/>
                <w:sz w:val="22"/>
              </w:rPr>
              <w:t>Perdix perdix</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32EB2458"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004A1D33"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4024CBA4" w14:textId="77777777" w:rsidR="002A11E4" w:rsidRPr="00D370D2" w:rsidRDefault="002A11E4" w:rsidP="002A11E4">
            <w:pPr>
              <w:widowControl/>
              <w:suppressAutoHyphens/>
              <w:spacing w:before="120" w:after="120"/>
              <w:rPr>
                <w:i/>
                <w:noProof/>
                <w:sz w:val="22"/>
              </w:rPr>
            </w:pPr>
            <w:r w:rsidRPr="00D370D2">
              <w:rPr>
                <w:i/>
                <w:sz w:val="22"/>
              </w:rPr>
              <w:t>Phoenicurus ochruros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EA5235A"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776B100A"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364ED76A" w14:textId="77777777" w:rsidR="002A11E4" w:rsidRPr="00D370D2" w:rsidRDefault="002A11E4" w:rsidP="002A11E4">
            <w:pPr>
              <w:widowControl/>
              <w:suppressAutoHyphens/>
              <w:spacing w:before="120" w:after="120"/>
              <w:rPr>
                <w:i/>
                <w:noProof/>
                <w:sz w:val="22"/>
              </w:rPr>
            </w:pPr>
            <w:r w:rsidRPr="00D370D2">
              <w:rPr>
                <w:i/>
                <w:sz w:val="22"/>
              </w:rPr>
              <w:t>Saxicola torquatus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09AAC598"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0767B1D7"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vAlign w:val="bottom"/>
            <w:hideMark/>
          </w:tcPr>
          <w:p w14:paraId="615335D5" w14:textId="77777777" w:rsidR="002A11E4" w:rsidRPr="00D370D2" w:rsidRDefault="002A11E4" w:rsidP="002A11E4">
            <w:pPr>
              <w:widowControl/>
              <w:suppressAutoHyphens/>
              <w:spacing w:before="120" w:after="120"/>
              <w:rPr>
                <w:i/>
                <w:noProof/>
                <w:sz w:val="22"/>
              </w:rPr>
            </w:pPr>
            <w:r w:rsidRPr="00D370D2">
              <w:rPr>
                <w:i/>
                <w:sz w:val="22"/>
              </w:rPr>
              <w:t>Sylvia communis</w:t>
            </w:r>
          </w:p>
        </w:tc>
        <w:tc>
          <w:tcPr>
            <w:tcW w:w="2977" w:type="dxa"/>
            <w:tcBorders>
              <w:top w:val="single" w:sz="4" w:space="0" w:color="auto"/>
              <w:left w:val="single" w:sz="4" w:space="0" w:color="auto"/>
              <w:bottom w:val="single" w:sz="4" w:space="0" w:color="auto"/>
              <w:right w:val="single" w:sz="4" w:space="0" w:color="auto"/>
            </w:tcBorders>
            <w:noWrap/>
            <w:vAlign w:val="bottom"/>
            <w:hideMark/>
          </w:tcPr>
          <w:p w14:paraId="5045234A" w14:textId="77777777" w:rsidR="002A11E4" w:rsidRPr="00D370D2" w:rsidRDefault="002A11E4" w:rsidP="002A11E4">
            <w:pPr>
              <w:widowControl/>
              <w:suppressAutoHyphens/>
              <w:spacing w:before="120" w:after="120"/>
              <w:rPr>
                <w:i/>
                <w:noProof/>
                <w:sz w:val="22"/>
              </w:rPr>
            </w:pPr>
            <w:r w:rsidRPr="00D370D2">
              <w:rPr>
                <w:i/>
                <w:sz w:val="22"/>
              </w:rPr>
              <w:t>Vanellus vanellus</w:t>
            </w:r>
          </w:p>
        </w:tc>
      </w:tr>
      <w:tr w:rsidR="002A11E4" w:rsidRPr="00D370D2" w14:paraId="1CF55597" w14:textId="77777777" w:rsidTr="005565D7">
        <w:trPr>
          <w:trHeight w:val="288"/>
        </w:trPr>
        <w:tc>
          <w:tcPr>
            <w:tcW w:w="2722" w:type="dxa"/>
            <w:tcBorders>
              <w:top w:val="single" w:sz="4" w:space="0" w:color="auto"/>
              <w:left w:val="single" w:sz="4" w:space="0" w:color="auto"/>
              <w:bottom w:val="single" w:sz="4" w:space="0" w:color="auto"/>
              <w:right w:val="single" w:sz="4" w:space="0" w:color="auto"/>
            </w:tcBorders>
            <w:noWrap/>
            <w:vAlign w:val="bottom"/>
            <w:hideMark/>
          </w:tcPr>
          <w:p w14:paraId="301E446C" w14:textId="77777777" w:rsidR="002A11E4" w:rsidRPr="00D370D2" w:rsidRDefault="002A11E4" w:rsidP="002A11E4">
            <w:pPr>
              <w:widowControl/>
              <w:suppressAutoHyphens/>
              <w:spacing w:before="120" w:after="120"/>
              <w:rPr>
                <w:i/>
                <w:noProof/>
                <w:sz w:val="22"/>
              </w:rPr>
            </w:pPr>
            <w:r w:rsidRPr="00D370D2">
              <w:rPr>
                <w:i/>
                <w:sz w:val="22"/>
              </w:rPr>
              <w:t>Vanellus vanellus</w:t>
            </w:r>
          </w:p>
        </w:tc>
        <w:tc>
          <w:tcPr>
            <w:tcW w:w="2977" w:type="dxa"/>
            <w:tcBorders>
              <w:top w:val="single" w:sz="4" w:space="0" w:color="auto"/>
              <w:left w:val="single" w:sz="4" w:space="0" w:color="auto"/>
              <w:bottom w:val="single" w:sz="4" w:space="0" w:color="auto"/>
              <w:right w:val="single" w:sz="4" w:space="0" w:color="auto"/>
            </w:tcBorders>
            <w:vAlign w:val="bottom"/>
            <w:hideMark/>
          </w:tcPr>
          <w:p w14:paraId="1433A95F" w14:textId="77777777" w:rsidR="002A11E4" w:rsidRPr="00D370D2" w:rsidRDefault="002A11E4" w:rsidP="002A11E4">
            <w:pPr>
              <w:widowControl/>
              <w:suppressAutoHyphens/>
              <w:spacing w:before="120" w:after="120"/>
              <w:rPr>
                <w:i/>
                <w:noProof/>
                <w:sz w:val="22"/>
                <w:lang w:eastAsia="en-IE"/>
              </w:rPr>
            </w:pPr>
          </w:p>
        </w:tc>
      </w:tr>
    </w:tbl>
    <w:p w14:paraId="0AE13E8D"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5" w:type="dxa"/>
        <w:tblLook w:val="04A0" w:firstRow="1" w:lastRow="0" w:firstColumn="1" w:lastColumn="0" w:noHBand="0" w:noVBand="1"/>
      </w:tblPr>
      <w:tblGrid>
        <w:gridCol w:w="3573"/>
      </w:tblGrid>
      <w:tr w:rsidR="002A11E4" w:rsidRPr="00D370D2" w14:paraId="14470E2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295FA4" w14:textId="77777777" w:rsidR="002A11E4" w:rsidRPr="00D370D2" w:rsidRDefault="002A11E4" w:rsidP="002A11E4">
            <w:pPr>
              <w:widowControl/>
              <w:suppressAutoHyphens/>
              <w:spacing w:before="120" w:after="120"/>
              <w:rPr>
                <w:b/>
                <w:bCs/>
                <w:noProof/>
                <w:sz w:val="22"/>
              </w:rPr>
            </w:pPr>
            <w:r w:rsidRPr="00D370D2">
              <w:rPr>
                <w:b/>
                <w:sz w:val="22"/>
              </w:rPr>
              <w:t>Bolgarija</w:t>
            </w:r>
          </w:p>
        </w:tc>
      </w:tr>
      <w:tr w:rsidR="002A11E4" w:rsidRPr="00D370D2" w14:paraId="1B0D867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4F73734" w14:textId="77777777" w:rsidR="002A11E4" w:rsidRPr="00D370D2" w:rsidRDefault="002A11E4" w:rsidP="002A11E4">
            <w:pPr>
              <w:widowControl/>
              <w:suppressAutoHyphens/>
              <w:spacing w:before="120" w:after="120"/>
              <w:rPr>
                <w:i/>
                <w:noProof/>
                <w:color w:val="000000"/>
                <w:sz w:val="22"/>
              </w:rPr>
            </w:pPr>
            <w:r w:rsidRPr="00D370D2">
              <w:rPr>
                <w:i/>
                <w:color w:val="000000"/>
                <w:sz w:val="22"/>
              </w:rPr>
              <w:t>Alauda arvensis</w:t>
            </w:r>
          </w:p>
        </w:tc>
      </w:tr>
      <w:tr w:rsidR="002A11E4" w:rsidRPr="00D370D2" w14:paraId="4B47A08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ECE630" w14:textId="77777777" w:rsidR="002A11E4" w:rsidRPr="00D370D2" w:rsidRDefault="002A11E4" w:rsidP="002A11E4">
            <w:pPr>
              <w:widowControl/>
              <w:suppressAutoHyphens/>
              <w:spacing w:before="120" w:after="120"/>
              <w:rPr>
                <w:i/>
                <w:noProof/>
                <w:color w:val="000000"/>
                <w:sz w:val="22"/>
              </w:rPr>
            </w:pPr>
            <w:r w:rsidRPr="00D370D2">
              <w:rPr>
                <w:i/>
                <w:color w:val="000000"/>
                <w:sz w:val="22"/>
              </w:rPr>
              <w:t>Carduelis carduelis</w:t>
            </w:r>
          </w:p>
        </w:tc>
      </w:tr>
      <w:tr w:rsidR="002A11E4" w:rsidRPr="00D370D2" w14:paraId="54DC700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E6DDEC" w14:textId="77777777" w:rsidR="002A11E4" w:rsidRPr="00D370D2" w:rsidRDefault="002A11E4" w:rsidP="002A11E4">
            <w:pPr>
              <w:widowControl/>
              <w:suppressAutoHyphens/>
              <w:spacing w:before="120" w:after="120"/>
              <w:rPr>
                <w:i/>
                <w:noProof/>
                <w:color w:val="000000"/>
                <w:sz w:val="22"/>
              </w:rPr>
            </w:pPr>
            <w:r w:rsidRPr="00D370D2">
              <w:rPr>
                <w:i/>
                <w:color w:val="000000"/>
                <w:sz w:val="22"/>
              </w:rPr>
              <w:t>Carduelis cannabina</w:t>
            </w:r>
          </w:p>
        </w:tc>
      </w:tr>
      <w:tr w:rsidR="002A11E4" w:rsidRPr="00D370D2" w14:paraId="5BC59D7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C215A8" w14:textId="77777777" w:rsidR="002A11E4" w:rsidRPr="00D370D2" w:rsidRDefault="002A11E4" w:rsidP="002A11E4">
            <w:pPr>
              <w:widowControl/>
              <w:suppressAutoHyphens/>
              <w:spacing w:before="120" w:after="120"/>
              <w:rPr>
                <w:i/>
                <w:noProof/>
                <w:color w:val="000000"/>
                <w:sz w:val="22"/>
              </w:rPr>
            </w:pPr>
            <w:r w:rsidRPr="00D370D2">
              <w:rPr>
                <w:i/>
                <w:color w:val="000000"/>
                <w:sz w:val="22"/>
              </w:rPr>
              <w:t>Coturnix coturnix</w:t>
            </w:r>
          </w:p>
        </w:tc>
      </w:tr>
      <w:tr w:rsidR="002A11E4" w:rsidRPr="00D370D2" w14:paraId="0B1A7F2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73659A9" w14:textId="77777777" w:rsidR="002A11E4" w:rsidRPr="00D370D2" w:rsidRDefault="002A11E4" w:rsidP="002A11E4">
            <w:pPr>
              <w:widowControl/>
              <w:suppressAutoHyphens/>
              <w:spacing w:before="120" w:after="120"/>
              <w:rPr>
                <w:i/>
                <w:noProof/>
                <w:color w:val="000000"/>
                <w:sz w:val="22"/>
              </w:rPr>
            </w:pPr>
            <w:r w:rsidRPr="00D370D2">
              <w:rPr>
                <w:i/>
                <w:color w:val="000000"/>
                <w:sz w:val="22"/>
              </w:rPr>
              <w:t>Corvus frugilegus</w:t>
            </w:r>
          </w:p>
        </w:tc>
      </w:tr>
      <w:tr w:rsidR="002A11E4" w:rsidRPr="00D370D2" w14:paraId="4D48247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8D2EC6"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hortulana</w:t>
            </w:r>
          </w:p>
        </w:tc>
      </w:tr>
      <w:tr w:rsidR="002A11E4" w:rsidRPr="00D370D2" w14:paraId="511C478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ABCE75"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melanocephala</w:t>
            </w:r>
          </w:p>
        </w:tc>
      </w:tr>
      <w:tr w:rsidR="002A11E4" w:rsidRPr="00D370D2" w14:paraId="0E13B9C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F1DF63" w14:textId="77777777" w:rsidR="002A11E4" w:rsidRPr="00D370D2" w:rsidRDefault="002A11E4" w:rsidP="002A11E4">
            <w:pPr>
              <w:widowControl/>
              <w:suppressAutoHyphens/>
              <w:spacing w:before="120" w:after="120"/>
              <w:rPr>
                <w:i/>
                <w:noProof/>
                <w:color w:val="000000"/>
                <w:sz w:val="22"/>
              </w:rPr>
            </w:pPr>
            <w:r w:rsidRPr="00D370D2">
              <w:rPr>
                <w:i/>
                <w:color w:val="000000"/>
                <w:sz w:val="22"/>
              </w:rPr>
              <w:t>Falco tinnunculus</w:t>
            </w:r>
          </w:p>
        </w:tc>
      </w:tr>
      <w:tr w:rsidR="002A11E4" w:rsidRPr="00D370D2" w14:paraId="6B947E7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CAAE7B" w14:textId="77777777" w:rsidR="002A11E4" w:rsidRPr="00D370D2" w:rsidRDefault="002A11E4" w:rsidP="002A11E4">
            <w:pPr>
              <w:widowControl/>
              <w:suppressAutoHyphens/>
              <w:spacing w:before="120" w:after="120"/>
              <w:rPr>
                <w:i/>
                <w:noProof/>
                <w:color w:val="000000"/>
                <w:sz w:val="22"/>
              </w:rPr>
            </w:pPr>
            <w:r w:rsidRPr="00D370D2">
              <w:rPr>
                <w:i/>
                <w:color w:val="000000"/>
                <w:sz w:val="22"/>
              </w:rPr>
              <w:t>Galerida cristata</w:t>
            </w:r>
          </w:p>
        </w:tc>
      </w:tr>
      <w:tr w:rsidR="002A11E4" w:rsidRPr="00D370D2" w14:paraId="0488684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AC3CC7B" w14:textId="77777777" w:rsidR="002A11E4" w:rsidRPr="00D370D2" w:rsidRDefault="002A11E4" w:rsidP="002A11E4">
            <w:pPr>
              <w:widowControl/>
              <w:suppressAutoHyphens/>
              <w:spacing w:before="120" w:after="120"/>
              <w:rPr>
                <w:i/>
                <w:noProof/>
                <w:color w:val="000000"/>
                <w:sz w:val="22"/>
              </w:rPr>
            </w:pPr>
            <w:r w:rsidRPr="00D370D2">
              <w:rPr>
                <w:i/>
                <w:color w:val="000000"/>
                <w:sz w:val="22"/>
              </w:rPr>
              <w:t>Hirundo rustica</w:t>
            </w:r>
          </w:p>
        </w:tc>
      </w:tr>
      <w:tr w:rsidR="002A11E4" w:rsidRPr="00D370D2" w14:paraId="3EDD169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014F3E4" w14:textId="77777777" w:rsidR="002A11E4" w:rsidRPr="00D370D2" w:rsidRDefault="002A11E4" w:rsidP="002A11E4">
            <w:pPr>
              <w:widowControl/>
              <w:suppressAutoHyphens/>
              <w:spacing w:before="120" w:after="120"/>
              <w:rPr>
                <w:i/>
                <w:noProof/>
                <w:color w:val="000000"/>
                <w:sz w:val="22"/>
              </w:rPr>
            </w:pPr>
            <w:r w:rsidRPr="00D370D2">
              <w:rPr>
                <w:i/>
                <w:color w:val="000000"/>
                <w:sz w:val="22"/>
              </w:rPr>
              <w:t>Lanius collurio</w:t>
            </w:r>
          </w:p>
        </w:tc>
      </w:tr>
      <w:tr w:rsidR="002A11E4" w:rsidRPr="00D370D2" w14:paraId="634A682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B98C5B" w14:textId="77777777" w:rsidR="002A11E4" w:rsidRPr="00D370D2" w:rsidRDefault="002A11E4" w:rsidP="002A11E4">
            <w:pPr>
              <w:widowControl/>
              <w:suppressAutoHyphens/>
              <w:spacing w:before="120" w:after="120"/>
              <w:rPr>
                <w:i/>
                <w:noProof/>
                <w:color w:val="000000"/>
                <w:sz w:val="22"/>
              </w:rPr>
            </w:pPr>
            <w:r w:rsidRPr="00D370D2">
              <w:rPr>
                <w:i/>
                <w:color w:val="000000"/>
                <w:sz w:val="22"/>
              </w:rPr>
              <w:t>Miliaria calandra</w:t>
            </w:r>
          </w:p>
        </w:tc>
      </w:tr>
      <w:tr w:rsidR="002A11E4" w:rsidRPr="00D370D2" w14:paraId="608C892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8BA6D8" w14:textId="77777777" w:rsidR="002A11E4" w:rsidRPr="00D370D2" w:rsidRDefault="002A11E4" w:rsidP="002A11E4">
            <w:pPr>
              <w:widowControl/>
              <w:suppressAutoHyphens/>
              <w:spacing w:before="120" w:after="120"/>
              <w:rPr>
                <w:i/>
                <w:noProof/>
                <w:color w:val="000000"/>
                <w:sz w:val="22"/>
              </w:rPr>
            </w:pPr>
            <w:r w:rsidRPr="00D370D2">
              <w:rPr>
                <w:i/>
                <w:color w:val="000000"/>
                <w:sz w:val="22"/>
              </w:rPr>
              <w:t xml:space="preserve">Motacilla flava </w:t>
            </w:r>
          </w:p>
        </w:tc>
      </w:tr>
      <w:tr w:rsidR="002A11E4" w:rsidRPr="00D370D2" w14:paraId="01B70BC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A769176" w14:textId="77777777" w:rsidR="002A11E4" w:rsidRPr="00D370D2" w:rsidRDefault="002A11E4" w:rsidP="002A11E4">
            <w:pPr>
              <w:widowControl/>
              <w:suppressAutoHyphens/>
              <w:spacing w:before="120" w:after="120"/>
              <w:rPr>
                <w:i/>
                <w:noProof/>
                <w:color w:val="000000"/>
                <w:sz w:val="22"/>
              </w:rPr>
            </w:pPr>
            <w:r w:rsidRPr="00D370D2">
              <w:rPr>
                <w:i/>
                <w:color w:val="000000"/>
                <w:sz w:val="22"/>
              </w:rPr>
              <w:t>Perdix perdix</w:t>
            </w:r>
          </w:p>
        </w:tc>
      </w:tr>
      <w:tr w:rsidR="002A11E4" w:rsidRPr="00D370D2" w14:paraId="5257B63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64A7AD9" w14:textId="77777777" w:rsidR="002A11E4" w:rsidRPr="00D370D2" w:rsidRDefault="002A11E4" w:rsidP="002A11E4">
            <w:pPr>
              <w:widowControl/>
              <w:suppressAutoHyphens/>
              <w:spacing w:before="120" w:after="120"/>
              <w:rPr>
                <w:i/>
                <w:noProof/>
                <w:color w:val="000000"/>
                <w:sz w:val="22"/>
              </w:rPr>
            </w:pPr>
            <w:r w:rsidRPr="00D370D2">
              <w:rPr>
                <w:i/>
                <w:color w:val="000000"/>
                <w:sz w:val="22"/>
              </w:rPr>
              <w:t>Passer montanus</w:t>
            </w:r>
          </w:p>
        </w:tc>
      </w:tr>
      <w:tr w:rsidR="002A11E4" w:rsidRPr="00D370D2" w14:paraId="4A3E542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9F65598" w14:textId="77777777" w:rsidR="002A11E4" w:rsidRPr="00D370D2" w:rsidRDefault="002A11E4" w:rsidP="002A11E4">
            <w:pPr>
              <w:widowControl/>
              <w:suppressAutoHyphens/>
              <w:spacing w:before="120" w:after="120"/>
              <w:rPr>
                <w:i/>
                <w:noProof/>
                <w:color w:val="000000"/>
                <w:sz w:val="22"/>
              </w:rPr>
            </w:pPr>
            <w:r w:rsidRPr="00D370D2">
              <w:rPr>
                <w:i/>
                <w:color w:val="000000"/>
                <w:sz w:val="22"/>
              </w:rPr>
              <w:t>Sylvia communis</w:t>
            </w:r>
          </w:p>
        </w:tc>
      </w:tr>
      <w:tr w:rsidR="002A11E4" w:rsidRPr="00D370D2" w14:paraId="0C832EA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2E3A66"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Streptopelia turtur</w:t>
            </w:r>
          </w:p>
        </w:tc>
      </w:tr>
      <w:tr w:rsidR="002A11E4" w:rsidRPr="00D370D2" w14:paraId="35ECD0C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A27199"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Sturnus vulgaris</w:t>
            </w:r>
          </w:p>
        </w:tc>
      </w:tr>
      <w:tr w:rsidR="002A11E4" w:rsidRPr="00D370D2" w14:paraId="02B4CD0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112B3E" w14:textId="77777777" w:rsidR="002A11E4" w:rsidRPr="00D370D2" w:rsidRDefault="002A11E4" w:rsidP="002A11E4">
            <w:pPr>
              <w:widowControl/>
              <w:suppressAutoHyphens/>
              <w:spacing w:before="120" w:after="120"/>
              <w:rPr>
                <w:i/>
                <w:noProof/>
                <w:color w:val="000000"/>
                <w:sz w:val="22"/>
              </w:rPr>
            </w:pPr>
            <w:r w:rsidRPr="00D370D2">
              <w:rPr>
                <w:i/>
                <w:color w:val="000000"/>
                <w:sz w:val="22"/>
              </w:rPr>
              <w:t>Upupa epops</w:t>
            </w:r>
          </w:p>
        </w:tc>
      </w:tr>
    </w:tbl>
    <w:p w14:paraId="6D2A67C6" w14:textId="77777777" w:rsidR="002A11E4" w:rsidRPr="00D370D2" w:rsidRDefault="002A11E4" w:rsidP="002A11E4">
      <w:pPr>
        <w:widowControl/>
        <w:suppressAutoHyphens/>
        <w:spacing w:before="120" w:after="120" w:line="360" w:lineRule="auto"/>
        <w:rPr>
          <w:rFonts w:eastAsia="Calibri"/>
          <w:szCs w:val="22"/>
          <w:lang w:eastAsia="en-US"/>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277135A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EDBF5CB" w14:textId="77777777" w:rsidR="002A11E4" w:rsidRPr="00D370D2" w:rsidRDefault="002A11E4" w:rsidP="002A11E4">
            <w:pPr>
              <w:widowControl/>
              <w:suppressAutoHyphens/>
              <w:spacing w:before="120" w:after="120"/>
              <w:rPr>
                <w:b/>
                <w:bCs/>
                <w:noProof/>
                <w:sz w:val="22"/>
              </w:rPr>
            </w:pPr>
            <w:r w:rsidRPr="00D370D2">
              <w:rPr>
                <w:b/>
                <w:sz w:val="22"/>
              </w:rPr>
              <w:t>Hrvaška</w:t>
            </w:r>
          </w:p>
        </w:tc>
      </w:tr>
      <w:tr w:rsidR="002A11E4" w:rsidRPr="00D370D2" w14:paraId="2CA23B5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D241764"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3AF727C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6CBFEB4" w14:textId="77777777" w:rsidR="002A11E4" w:rsidRPr="00D370D2" w:rsidRDefault="002A11E4" w:rsidP="002A11E4">
            <w:pPr>
              <w:widowControl/>
              <w:suppressAutoHyphens/>
              <w:spacing w:before="120" w:after="120"/>
              <w:rPr>
                <w:i/>
                <w:noProof/>
                <w:sz w:val="22"/>
              </w:rPr>
            </w:pPr>
            <w:r w:rsidRPr="00D370D2">
              <w:rPr>
                <w:i/>
                <w:sz w:val="22"/>
              </w:rPr>
              <w:t>Anthus campestris</w:t>
            </w:r>
          </w:p>
        </w:tc>
      </w:tr>
      <w:tr w:rsidR="002A11E4" w:rsidRPr="00D370D2" w14:paraId="1AD929F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6BD6504" w14:textId="77777777" w:rsidR="002A11E4" w:rsidRPr="00D370D2" w:rsidRDefault="002A11E4" w:rsidP="002A11E4">
            <w:pPr>
              <w:widowControl/>
              <w:suppressAutoHyphens/>
              <w:spacing w:before="120" w:after="120"/>
              <w:rPr>
                <w:i/>
                <w:noProof/>
                <w:sz w:val="22"/>
              </w:rPr>
            </w:pPr>
            <w:r w:rsidRPr="00D370D2">
              <w:rPr>
                <w:i/>
                <w:sz w:val="22"/>
              </w:rPr>
              <w:t>Anthus trivialis</w:t>
            </w:r>
          </w:p>
        </w:tc>
      </w:tr>
      <w:tr w:rsidR="002A11E4" w:rsidRPr="00D370D2" w14:paraId="01F9DA7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82C9918"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17D50CF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93E5879"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6517079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35F9654"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6A65467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F8B9F26" w14:textId="77777777" w:rsidR="002A11E4" w:rsidRPr="00D370D2" w:rsidRDefault="002A11E4" w:rsidP="002A11E4">
            <w:pPr>
              <w:widowControl/>
              <w:suppressAutoHyphens/>
              <w:spacing w:before="120" w:after="120"/>
              <w:rPr>
                <w:i/>
                <w:noProof/>
                <w:sz w:val="22"/>
              </w:rPr>
            </w:pPr>
            <w:r w:rsidRPr="00D370D2">
              <w:rPr>
                <w:i/>
                <w:sz w:val="22"/>
              </w:rPr>
              <w:t>Emberiza cirlus</w:t>
            </w:r>
          </w:p>
        </w:tc>
      </w:tr>
      <w:tr w:rsidR="002A11E4" w:rsidRPr="00D370D2" w14:paraId="1C8F075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A4D8FB6"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0C52333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361986B9" w14:textId="77777777" w:rsidR="002A11E4" w:rsidRPr="00D370D2" w:rsidRDefault="002A11E4" w:rsidP="002A11E4">
            <w:pPr>
              <w:widowControl/>
              <w:suppressAutoHyphens/>
              <w:spacing w:before="120" w:after="120"/>
              <w:rPr>
                <w:i/>
                <w:noProof/>
                <w:sz w:val="22"/>
              </w:rPr>
            </w:pPr>
            <w:r w:rsidRPr="00D370D2">
              <w:rPr>
                <w:i/>
                <w:sz w:val="22"/>
              </w:rPr>
              <w:t>Emberiza melanocephala</w:t>
            </w:r>
          </w:p>
        </w:tc>
      </w:tr>
      <w:tr w:rsidR="002A11E4" w:rsidRPr="00D370D2" w14:paraId="4F80F58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88272F5"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44EB9A3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2157EB53"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1DF245D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D88A36D" w14:textId="77777777" w:rsidR="002A11E4" w:rsidRPr="00D370D2" w:rsidRDefault="002A11E4" w:rsidP="002A11E4">
            <w:pPr>
              <w:widowControl/>
              <w:suppressAutoHyphens/>
              <w:spacing w:before="120" w:after="120"/>
              <w:rPr>
                <w:i/>
                <w:noProof/>
                <w:sz w:val="22"/>
              </w:rPr>
            </w:pPr>
            <w:r w:rsidRPr="00D370D2">
              <w:rPr>
                <w:i/>
                <w:sz w:val="22"/>
              </w:rPr>
              <w:t>Jynx torquilla</w:t>
            </w:r>
          </w:p>
        </w:tc>
      </w:tr>
      <w:tr w:rsidR="002A11E4" w:rsidRPr="00D370D2" w14:paraId="0AB1BC6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26E409D"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5D28CA5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F9473BC" w14:textId="77777777" w:rsidR="002A11E4" w:rsidRPr="00D370D2" w:rsidRDefault="002A11E4" w:rsidP="002A11E4">
            <w:pPr>
              <w:widowControl/>
              <w:suppressAutoHyphens/>
              <w:spacing w:before="120" w:after="120"/>
              <w:rPr>
                <w:i/>
                <w:noProof/>
                <w:sz w:val="22"/>
              </w:rPr>
            </w:pPr>
            <w:r w:rsidRPr="00D370D2">
              <w:rPr>
                <w:i/>
                <w:sz w:val="22"/>
              </w:rPr>
              <w:t>Lanius senator</w:t>
            </w:r>
          </w:p>
        </w:tc>
      </w:tr>
      <w:tr w:rsidR="002A11E4" w:rsidRPr="00D370D2" w14:paraId="6640266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00E82E2D" w14:textId="77777777" w:rsidR="002A11E4" w:rsidRPr="00D370D2" w:rsidRDefault="002A11E4" w:rsidP="002A11E4">
            <w:pPr>
              <w:widowControl/>
              <w:suppressAutoHyphens/>
              <w:spacing w:before="120" w:after="120"/>
              <w:rPr>
                <w:i/>
                <w:noProof/>
                <w:sz w:val="22"/>
              </w:rPr>
            </w:pPr>
            <w:r w:rsidRPr="00D370D2">
              <w:rPr>
                <w:i/>
                <w:sz w:val="22"/>
              </w:rPr>
              <w:t>Lullula arborea</w:t>
            </w:r>
          </w:p>
        </w:tc>
      </w:tr>
      <w:tr w:rsidR="002A11E4" w:rsidRPr="00D370D2" w14:paraId="21CDC81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60DFDC8" w14:textId="77777777" w:rsidR="002A11E4" w:rsidRPr="00D370D2" w:rsidRDefault="002A11E4" w:rsidP="002A11E4">
            <w:pPr>
              <w:widowControl/>
              <w:suppressAutoHyphens/>
              <w:spacing w:before="120" w:after="120"/>
              <w:rPr>
                <w:i/>
                <w:noProof/>
                <w:sz w:val="22"/>
              </w:rPr>
            </w:pPr>
            <w:r w:rsidRPr="00D370D2">
              <w:rPr>
                <w:i/>
                <w:sz w:val="22"/>
              </w:rPr>
              <w:t>Luscinia megarhynchos</w:t>
            </w:r>
          </w:p>
        </w:tc>
      </w:tr>
      <w:tr w:rsidR="002A11E4" w:rsidRPr="00D370D2" w14:paraId="00C0043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E81B314"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70AAB03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16EBF38"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08DEBE0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F382B37" w14:textId="77777777" w:rsidR="002A11E4" w:rsidRPr="00D370D2" w:rsidRDefault="002A11E4" w:rsidP="002A11E4">
            <w:pPr>
              <w:widowControl/>
              <w:suppressAutoHyphens/>
              <w:spacing w:before="120" w:after="120"/>
              <w:rPr>
                <w:i/>
                <w:noProof/>
                <w:sz w:val="22"/>
              </w:rPr>
            </w:pPr>
            <w:r w:rsidRPr="00D370D2">
              <w:rPr>
                <w:i/>
                <w:sz w:val="22"/>
              </w:rPr>
              <w:t>Oenanthe hispanica</w:t>
            </w:r>
          </w:p>
        </w:tc>
      </w:tr>
      <w:tr w:rsidR="002A11E4" w:rsidRPr="00D370D2" w14:paraId="14C0D74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42C5B8B" w14:textId="77777777" w:rsidR="002A11E4" w:rsidRPr="00D370D2" w:rsidRDefault="002A11E4" w:rsidP="002A11E4">
            <w:pPr>
              <w:widowControl/>
              <w:suppressAutoHyphens/>
              <w:spacing w:before="120" w:after="120"/>
              <w:rPr>
                <w:i/>
                <w:noProof/>
                <w:sz w:val="22"/>
              </w:rPr>
            </w:pPr>
            <w:r w:rsidRPr="00D370D2">
              <w:rPr>
                <w:i/>
                <w:sz w:val="22"/>
              </w:rPr>
              <w:t>Oriolus oriolus</w:t>
            </w:r>
          </w:p>
        </w:tc>
      </w:tr>
      <w:tr w:rsidR="002A11E4" w:rsidRPr="00D370D2" w14:paraId="6946D19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450EF12B"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78FF919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5CE28470"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0C351B1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7F80D33F"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4579DD6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C5CF6ED"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3731F12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6F309E33"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62CABBB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1FE45DC"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41BA0DF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69087E5" w14:textId="77777777" w:rsidR="002A11E4" w:rsidRPr="00D370D2" w:rsidRDefault="002A11E4" w:rsidP="002A11E4">
            <w:pPr>
              <w:widowControl/>
              <w:suppressAutoHyphens/>
              <w:spacing w:before="120" w:after="120"/>
              <w:rPr>
                <w:i/>
                <w:noProof/>
                <w:sz w:val="22"/>
              </w:rPr>
            </w:pPr>
            <w:r w:rsidRPr="00D370D2">
              <w:rPr>
                <w:i/>
                <w:sz w:val="22"/>
              </w:rPr>
              <w:t>Upupa epops</w:t>
            </w:r>
          </w:p>
        </w:tc>
      </w:tr>
      <w:tr w:rsidR="002A11E4" w:rsidRPr="00D370D2" w14:paraId="6DBD95A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center"/>
            <w:hideMark/>
          </w:tcPr>
          <w:p w14:paraId="19B5C7C5"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1D22ED47"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6A2AE75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FF58CE4" w14:textId="77777777" w:rsidR="002A11E4" w:rsidRPr="00D370D2" w:rsidRDefault="002A11E4" w:rsidP="002A11E4">
            <w:pPr>
              <w:widowControl/>
              <w:suppressAutoHyphens/>
              <w:spacing w:before="120" w:after="120"/>
              <w:rPr>
                <w:b/>
                <w:bCs/>
                <w:noProof/>
                <w:sz w:val="22"/>
              </w:rPr>
            </w:pPr>
            <w:r w:rsidRPr="00D370D2">
              <w:rPr>
                <w:b/>
                <w:sz w:val="22"/>
              </w:rPr>
              <w:t>Ciper</w:t>
            </w:r>
          </w:p>
        </w:tc>
      </w:tr>
      <w:tr w:rsidR="002A11E4" w:rsidRPr="00D370D2" w14:paraId="266D026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AF9A649" w14:textId="77777777" w:rsidR="002A11E4" w:rsidRPr="00D370D2" w:rsidRDefault="002A11E4" w:rsidP="002A11E4">
            <w:pPr>
              <w:widowControl/>
              <w:suppressAutoHyphens/>
              <w:spacing w:before="120" w:after="120"/>
              <w:rPr>
                <w:i/>
                <w:noProof/>
                <w:sz w:val="22"/>
              </w:rPr>
            </w:pPr>
            <w:r w:rsidRPr="00D370D2">
              <w:rPr>
                <w:i/>
                <w:sz w:val="22"/>
              </w:rPr>
              <w:t>Alectoris chukar</w:t>
            </w:r>
          </w:p>
        </w:tc>
      </w:tr>
      <w:tr w:rsidR="002A11E4" w:rsidRPr="00D370D2" w14:paraId="4E85672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F0218FD" w14:textId="77777777" w:rsidR="002A11E4" w:rsidRPr="00D370D2" w:rsidRDefault="002A11E4" w:rsidP="002A11E4">
            <w:pPr>
              <w:widowControl/>
              <w:suppressAutoHyphens/>
              <w:spacing w:before="120" w:after="120"/>
              <w:rPr>
                <w:i/>
                <w:noProof/>
                <w:sz w:val="22"/>
              </w:rPr>
            </w:pPr>
            <w:r w:rsidRPr="00D370D2">
              <w:rPr>
                <w:i/>
                <w:sz w:val="22"/>
              </w:rPr>
              <w:t xml:space="preserve">Athene noctua </w:t>
            </w:r>
          </w:p>
        </w:tc>
      </w:tr>
      <w:tr w:rsidR="002A11E4" w:rsidRPr="00D370D2" w14:paraId="279BB6B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ED2C9FC"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2956FBB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BBC7EBE" w14:textId="77777777" w:rsidR="002A11E4" w:rsidRPr="00D370D2" w:rsidRDefault="002A11E4" w:rsidP="002A11E4">
            <w:pPr>
              <w:widowControl/>
              <w:suppressAutoHyphens/>
              <w:spacing w:before="120" w:after="120"/>
              <w:rPr>
                <w:i/>
                <w:noProof/>
                <w:sz w:val="22"/>
              </w:rPr>
            </w:pPr>
            <w:r w:rsidRPr="00D370D2">
              <w:rPr>
                <w:i/>
                <w:sz w:val="22"/>
              </w:rPr>
              <w:t>Cisticola juncidis</w:t>
            </w:r>
          </w:p>
        </w:tc>
      </w:tr>
      <w:tr w:rsidR="002A11E4" w:rsidRPr="00D370D2" w14:paraId="657653E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9037A45" w14:textId="77777777" w:rsidR="002A11E4" w:rsidRPr="00D370D2" w:rsidRDefault="002A11E4" w:rsidP="002A11E4">
            <w:pPr>
              <w:widowControl/>
              <w:suppressAutoHyphens/>
              <w:spacing w:before="120" w:after="120"/>
              <w:rPr>
                <w:i/>
                <w:noProof/>
                <w:sz w:val="22"/>
              </w:rPr>
            </w:pPr>
            <w:r w:rsidRPr="00D370D2">
              <w:rPr>
                <w:i/>
                <w:sz w:val="22"/>
              </w:rPr>
              <w:t>Clamator glandarius</w:t>
            </w:r>
          </w:p>
        </w:tc>
      </w:tr>
      <w:tr w:rsidR="002A11E4" w:rsidRPr="00D370D2" w14:paraId="1B29439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7E810B" w14:textId="2E4CBAC2" w:rsidR="002A11E4" w:rsidRPr="00D370D2" w:rsidRDefault="002A11E4" w:rsidP="002A11E4">
            <w:pPr>
              <w:widowControl/>
              <w:suppressAutoHyphens/>
              <w:spacing w:before="120" w:after="120"/>
              <w:rPr>
                <w:i/>
                <w:noProof/>
                <w:sz w:val="22"/>
              </w:rPr>
            </w:pPr>
            <w:r w:rsidRPr="00D370D2">
              <w:rPr>
                <w:i/>
                <w:sz w:val="22"/>
              </w:rPr>
              <w:t>Columba palumbus</w:t>
            </w:r>
          </w:p>
        </w:tc>
      </w:tr>
      <w:tr w:rsidR="002A11E4" w:rsidRPr="00D370D2" w14:paraId="79D109B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9129B00" w14:textId="77777777" w:rsidR="002A11E4" w:rsidRPr="00D370D2" w:rsidRDefault="002A11E4" w:rsidP="002A11E4">
            <w:pPr>
              <w:widowControl/>
              <w:suppressAutoHyphens/>
              <w:spacing w:before="120" w:after="120"/>
              <w:rPr>
                <w:i/>
                <w:noProof/>
                <w:sz w:val="22"/>
              </w:rPr>
            </w:pPr>
            <w:r w:rsidRPr="00D370D2">
              <w:rPr>
                <w:i/>
                <w:sz w:val="22"/>
              </w:rPr>
              <w:t>Coracias garrulus</w:t>
            </w:r>
          </w:p>
        </w:tc>
      </w:tr>
      <w:tr w:rsidR="002A11E4" w:rsidRPr="00D370D2" w14:paraId="4D77B02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6FA772" w14:textId="77777777" w:rsidR="002A11E4" w:rsidRPr="00D370D2" w:rsidRDefault="002A11E4" w:rsidP="002A11E4">
            <w:pPr>
              <w:widowControl/>
              <w:suppressAutoHyphens/>
              <w:spacing w:before="120" w:after="120"/>
              <w:rPr>
                <w:i/>
                <w:noProof/>
                <w:sz w:val="22"/>
              </w:rPr>
            </w:pPr>
            <w:r w:rsidRPr="00D370D2">
              <w:rPr>
                <w:i/>
                <w:sz w:val="22"/>
              </w:rPr>
              <w:t>Corvus corone cornix</w:t>
            </w:r>
          </w:p>
        </w:tc>
      </w:tr>
      <w:tr w:rsidR="002A11E4" w:rsidRPr="00D370D2" w14:paraId="196E6EF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ACDB87"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0E1F0C8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CA48214"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3D4615B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2FCFDC" w14:textId="77777777" w:rsidR="002A11E4" w:rsidRPr="00D370D2" w:rsidRDefault="002A11E4" w:rsidP="002A11E4">
            <w:pPr>
              <w:widowControl/>
              <w:suppressAutoHyphens/>
              <w:spacing w:before="120" w:after="120"/>
              <w:rPr>
                <w:i/>
                <w:noProof/>
                <w:sz w:val="22"/>
              </w:rPr>
            </w:pPr>
            <w:r w:rsidRPr="00D370D2">
              <w:rPr>
                <w:i/>
                <w:sz w:val="22"/>
              </w:rPr>
              <w:t>Emberiza melanocephala</w:t>
            </w:r>
          </w:p>
        </w:tc>
      </w:tr>
      <w:tr w:rsidR="002A11E4" w:rsidRPr="00D370D2" w14:paraId="59F8BC4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4BB2149"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6E46C84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65B793C" w14:textId="77777777" w:rsidR="002A11E4" w:rsidRPr="00D370D2" w:rsidRDefault="002A11E4" w:rsidP="002A11E4">
            <w:pPr>
              <w:widowControl/>
              <w:suppressAutoHyphens/>
              <w:spacing w:before="120" w:after="120"/>
              <w:rPr>
                <w:i/>
                <w:noProof/>
                <w:sz w:val="22"/>
              </w:rPr>
            </w:pPr>
            <w:r w:rsidRPr="00D370D2">
              <w:rPr>
                <w:i/>
                <w:sz w:val="22"/>
              </w:rPr>
              <w:t>Francolinus francolinus</w:t>
            </w:r>
          </w:p>
        </w:tc>
      </w:tr>
      <w:tr w:rsidR="002A11E4" w:rsidRPr="00D370D2" w14:paraId="1128923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C7EA264"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51E6295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C7D6706"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48FCEB3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5CDF356" w14:textId="77777777" w:rsidR="002A11E4" w:rsidRPr="00D370D2" w:rsidRDefault="002A11E4" w:rsidP="002A11E4">
            <w:pPr>
              <w:widowControl/>
              <w:suppressAutoHyphens/>
              <w:spacing w:before="120" w:after="120"/>
              <w:rPr>
                <w:i/>
                <w:noProof/>
                <w:sz w:val="22"/>
              </w:rPr>
            </w:pPr>
            <w:r w:rsidRPr="00D370D2">
              <w:rPr>
                <w:i/>
                <w:sz w:val="22"/>
              </w:rPr>
              <w:t>Chloris chloris</w:t>
            </w:r>
          </w:p>
        </w:tc>
      </w:tr>
      <w:tr w:rsidR="002A11E4" w:rsidRPr="00D370D2" w14:paraId="61D9EEA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9D8163D" w14:textId="77777777" w:rsidR="002A11E4" w:rsidRPr="00D370D2" w:rsidRDefault="002A11E4" w:rsidP="002A11E4">
            <w:pPr>
              <w:widowControl/>
              <w:suppressAutoHyphens/>
              <w:spacing w:before="120" w:after="120"/>
              <w:rPr>
                <w:i/>
                <w:noProof/>
                <w:sz w:val="22"/>
              </w:rPr>
            </w:pPr>
            <w:r w:rsidRPr="00D370D2">
              <w:rPr>
                <w:i/>
                <w:sz w:val="22"/>
              </w:rPr>
              <w:t>Iduna pallida</w:t>
            </w:r>
          </w:p>
        </w:tc>
      </w:tr>
      <w:tr w:rsidR="002A11E4" w:rsidRPr="00D370D2" w14:paraId="7011C85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0A5B4B2" w14:textId="77777777" w:rsidR="002A11E4" w:rsidRPr="00D370D2" w:rsidRDefault="002A11E4" w:rsidP="002A11E4">
            <w:pPr>
              <w:widowControl/>
              <w:suppressAutoHyphens/>
              <w:spacing w:before="120" w:after="120"/>
              <w:rPr>
                <w:i/>
                <w:noProof/>
                <w:sz w:val="22"/>
              </w:rPr>
            </w:pPr>
            <w:r w:rsidRPr="00D370D2">
              <w:rPr>
                <w:i/>
                <w:sz w:val="22"/>
              </w:rPr>
              <w:t>Linaria cannabina</w:t>
            </w:r>
          </w:p>
        </w:tc>
      </w:tr>
      <w:tr w:rsidR="002A11E4" w:rsidRPr="00D370D2" w14:paraId="1BD9568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53F6382" w14:textId="77777777" w:rsidR="002A11E4" w:rsidRPr="00D370D2" w:rsidRDefault="002A11E4" w:rsidP="002A11E4">
            <w:pPr>
              <w:widowControl/>
              <w:suppressAutoHyphens/>
              <w:spacing w:before="120" w:after="120"/>
              <w:rPr>
                <w:i/>
                <w:noProof/>
                <w:sz w:val="22"/>
              </w:rPr>
            </w:pPr>
            <w:r w:rsidRPr="00D370D2">
              <w:rPr>
                <w:i/>
                <w:sz w:val="22"/>
              </w:rPr>
              <w:t>Oenanthe cypriaca</w:t>
            </w:r>
          </w:p>
        </w:tc>
      </w:tr>
      <w:tr w:rsidR="002A11E4" w:rsidRPr="00D370D2" w14:paraId="04CD9BC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DA67D0" w14:textId="77777777" w:rsidR="002A11E4" w:rsidRPr="00D370D2" w:rsidRDefault="002A11E4" w:rsidP="002A11E4">
            <w:pPr>
              <w:widowControl/>
              <w:suppressAutoHyphens/>
              <w:spacing w:before="120" w:after="120"/>
              <w:rPr>
                <w:i/>
                <w:noProof/>
                <w:sz w:val="22"/>
              </w:rPr>
            </w:pPr>
            <w:r w:rsidRPr="00D370D2">
              <w:rPr>
                <w:i/>
                <w:sz w:val="22"/>
              </w:rPr>
              <w:t>Parus major</w:t>
            </w:r>
          </w:p>
        </w:tc>
      </w:tr>
      <w:tr w:rsidR="002A11E4" w:rsidRPr="00D370D2" w14:paraId="103E172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EDE465C" w14:textId="77777777" w:rsidR="002A11E4" w:rsidRPr="00D370D2" w:rsidRDefault="002A11E4" w:rsidP="002A11E4">
            <w:pPr>
              <w:widowControl/>
              <w:suppressAutoHyphens/>
              <w:spacing w:before="120" w:after="120"/>
              <w:rPr>
                <w:i/>
                <w:noProof/>
                <w:sz w:val="22"/>
              </w:rPr>
            </w:pPr>
            <w:r w:rsidRPr="00D370D2">
              <w:rPr>
                <w:i/>
                <w:sz w:val="22"/>
              </w:rPr>
              <w:t>Passer hispaniolensis</w:t>
            </w:r>
          </w:p>
        </w:tc>
      </w:tr>
      <w:tr w:rsidR="002A11E4" w:rsidRPr="00D370D2" w14:paraId="21063ED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0C1ECC"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7974D18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7A5A9EE"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071F741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197C9A5" w14:textId="77777777" w:rsidR="002A11E4" w:rsidRPr="00D370D2" w:rsidRDefault="002A11E4" w:rsidP="002A11E4">
            <w:pPr>
              <w:widowControl/>
              <w:suppressAutoHyphens/>
              <w:spacing w:before="120" w:after="120"/>
              <w:rPr>
                <w:i/>
                <w:noProof/>
                <w:sz w:val="22"/>
              </w:rPr>
            </w:pPr>
            <w:r w:rsidRPr="00D370D2">
              <w:rPr>
                <w:i/>
                <w:sz w:val="22"/>
              </w:rPr>
              <w:t>Sylvia conspicillata</w:t>
            </w:r>
          </w:p>
        </w:tc>
      </w:tr>
      <w:tr w:rsidR="002A11E4" w:rsidRPr="00D370D2" w14:paraId="13E07B7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CB481B2" w14:textId="77777777" w:rsidR="002A11E4" w:rsidRPr="00D370D2" w:rsidRDefault="002A11E4" w:rsidP="002A11E4">
            <w:pPr>
              <w:widowControl/>
              <w:suppressAutoHyphens/>
              <w:spacing w:before="120" w:after="120"/>
              <w:rPr>
                <w:i/>
                <w:noProof/>
                <w:sz w:val="22"/>
              </w:rPr>
            </w:pPr>
            <w:r w:rsidRPr="00D370D2">
              <w:rPr>
                <w:i/>
                <w:sz w:val="22"/>
              </w:rPr>
              <w:t xml:space="preserve">Sylvia melanocephala </w:t>
            </w:r>
          </w:p>
        </w:tc>
      </w:tr>
    </w:tbl>
    <w:p w14:paraId="25EDF427"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3603360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4BC472C" w14:textId="77777777" w:rsidR="002A11E4" w:rsidRPr="00D370D2" w:rsidRDefault="002A11E4" w:rsidP="002A11E4">
            <w:pPr>
              <w:widowControl/>
              <w:suppressAutoHyphens/>
              <w:spacing w:before="120" w:after="120"/>
              <w:rPr>
                <w:b/>
                <w:bCs/>
                <w:noProof/>
                <w:sz w:val="22"/>
              </w:rPr>
            </w:pPr>
            <w:r w:rsidRPr="00D370D2">
              <w:rPr>
                <w:b/>
                <w:sz w:val="22"/>
              </w:rPr>
              <w:t>Češka</w:t>
            </w:r>
          </w:p>
        </w:tc>
      </w:tr>
      <w:tr w:rsidR="002A11E4" w:rsidRPr="00D370D2" w14:paraId="6FAC717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43BA818"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77254D7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8AC145"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7F1484A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D194FBA"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315F14D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1331FFD"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06625D1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7AF2D1C"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40BE3AD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6994379"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1893CE0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E3572A"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2578C52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953F8B2"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5BBD8C9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530C9E1"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47B2079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1C82EA4"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58A1E57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DB2187"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64CB282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EC4976"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3483F46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D05CC6"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49874BB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437FB6"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1170657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670D38B"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6C54F9E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FF09A1C"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0634745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0371E1"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4F8308B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55F2E61"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3F3CD56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F34221"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30FE4D7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BD40CDD"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26EE4CCF"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2DB5FE2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F0569BB" w14:textId="77777777" w:rsidR="002A11E4" w:rsidRPr="00D370D2" w:rsidRDefault="002A11E4" w:rsidP="002A11E4">
            <w:pPr>
              <w:widowControl/>
              <w:suppressAutoHyphens/>
              <w:spacing w:before="120" w:after="120"/>
              <w:rPr>
                <w:b/>
                <w:bCs/>
                <w:noProof/>
                <w:sz w:val="22"/>
              </w:rPr>
            </w:pPr>
            <w:r w:rsidRPr="00D370D2">
              <w:rPr>
                <w:b/>
                <w:sz w:val="22"/>
              </w:rPr>
              <w:t>Danska</w:t>
            </w:r>
          </w:p>
        </w:tc>
      </w:tr>
      <w:tr w:rsidR="002A11E4" w:rsidRPr="00D370D2" w14:paraId="20CA13F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9E4FCFC"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724FD5D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36C71A1"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7A36522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CCC88A"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61018A7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0F9FA3C"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4791025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29D9B0" w14:textId="77777777" w:rsidR="002A11E4" w:rsidRPr="00D370D2" w:rsidRDefault="002A11E4" w:rsidP="002A11E4">
            <w:pPr>
              <w:widowControl/>
              <w:suppressAutoHyphens/>
              <w:spacing w:before="120" w:after="120"/>
              <w:rPr>
                <w:i/>
                <w:noProof/>
                <w:sz w:val="22"/>
              </w:rPr>
            </w:pPr>
            <w:r w:rsidRPr="00D370D2">
              <w:rPr>
                <w:i/>
                <w:sz w:val="22"/>
              </w:rPr>
              <w:t>Corvus corone</w:t>
            </w:r>
          </w:p>
        </w:tc>
      </w:tr>
      <w:tr w:rsidR="002A11E4" w:rsidRPr="00D370D2" w14:paraId="0672684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138F6F"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02C7C8E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E16FBD3"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76F06FE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57364D7"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4B6DBDC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1022C65" w14:textId="77777777" w:rsidR="002A11E4" w:rsidRPr="00D370D2" w:rsidRDefault="002A11E4" w:rsidP="002A11E4">
            <w:pPr>
              <w:widowControl/>
              <w:suppressAutoHyphens/>
              <w:spacing w:before="120" w:after="120"/>
              <w:rPr>
                <w:i/>
                <w:noProof/>
                <w:sz w:val="22"/>
              </w:rPr>
            </w:pPr>
            <w:r w:rsidRPr="00D370D2">
              <w:rPr>
                <w:i/>
                <w:sz w:val="22"/>
              </w:rPr>
              <w:t>Gallinago gallinago</w:t>
            </w:r>
          </w:p>
        </w:tc>
      </w:tr>
      <w:tr w:rsidR="002A11E4" w:rsidRPr="00D370D2" w14:paraId="1D7CD8D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C16B078"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249CA5B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9978380"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68BB0BE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88DF349"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7A15E81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AC3F188" w14:textId="77777777" w:rsidR="002A11E4" w:rsidRPr="00D370D2" w:rsidRDefault="002A11E4" w:rsidP="002A11E4">
            <w:pPr>
              <w:widowControl/>
              <w:suppressAutoHyphens/>
              <w:spacing w:before="120" w:after="120"/>
              <w:rPr>
                <w:i/>
                <w:noProof/>
                <w:sz w:val="22"/>
              </w:rPr>
            </w:pPr>
            <w:r w:rsidRPr="00D370D2">
              <w:rPr>
                <w:i/>
                <w:sz w:val="22"/>
              </w:rPr>
              <w:t>Motacilla alba</w:t>
            </w:r>
          </w:p>
        </w:tc>
      </w:tr>
      <w:tr w:rsidR="002A11E4" w:rsidRPr="00D370D2" w14:paraId="7AAC14F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5759399"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0E5A190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6AC62E1" w14:textId="77777777" w:rsidR="002A11E4" w:rsidRPr="00D370D2" w:rsidRDefault="002A11E4" w:rsidP="002A11E4">
            <w:pPr>
              <w:widowControl/>
              <w:suppressAutoHyphens/>
              <w:spacing w:before="120" w:after="120"/>
              <w:rPr>
                <w:i/>
                <w:noProof/>
                <w:sz w:val="22"/>
              </w:rPr>
            </w:pPr>
            <w:r w:rsidRPr="00D370D2">
              <w:rPr>
                <w:i/>
                <w:sz w:val="22"/>
              </w:rPr>
              <w:t>Oenanthe oenanthe</w:t>
            </w:r>
          </w:p>
        </w:tc>
      </w:tr>
      <w:tr w:rsidR="002A11E4" w:rsidRPr="00D370D2" w14:paraId="4002733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17DBE83"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5029CB0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90A0335"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2DD3636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E5E2C38"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01FD4E8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198E7B2"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0C6ABD3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center"/>
            <w:hideMark/>
          </w:tcPr>
          <w:p w14:paraId="6DB9CFEE" w14:textId="77777777" w:rsidR="002A11E4" w:rsidRPr="00D370D2" w:rsidRDefault="002A11E4" w:rsidP="002A11E4">
            <w:pPr>
              <w:widowControl/>
              <w:suppressAutoHyphens/>
              <w:spacing w:before="120" w:after="120"/>
              <w:rPr>
                <w:i/>
                <w:noProof/>
                <w:sz w:val="22"/>
              </w:rPr>
            </w:pPr>
            <w:r w:rsidRPr="00D370D2">
              <w:rPr>
                <w:i/>
                <w:sz w:val="22"/>
              </w:rPr>
              <w:t>Sylvia curruca</w:t>
            </w:r>
          </w:p>
        </w:tc>
      </w:tr>
      <w:tr w:rsidR="002A11E4" w:rsidRPr="00D370D2" w14:paraId="2D9556D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5EA0381" w14:textId="77777777" w:rsidR="002A11E4" w:rsidRPr="00D370D2" w:rsidRDefault="002A11E4" w:rsidP="002A11E4">
            <w:pPr>
              <w:widowControl/>
              <w:suppressAutoHyphens/>
              <w:spacing w:before="120" w:after="120"/>
              <w:rPr>
                <w:i/>
                <w:noProof/>
                <w:sz w:val="22"/>
              </w:rPr>
            </w:pPr>
            <w:r w:rsidRPr="00D370D2">
              <w:rPr>
                <w:i/>
                <w:sz w:val="22"/>
              </w:rPr>
              <w:t>Turdus pilaris</w:t>
            </w:r>
          </w:p>
        </w:tc>
      </w:tr>
      <w:tr w:rsidR="002A11E4" w:rsidRPr="00D370D2" w14:paraId="7EC6E42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5321E72"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2F2BF68D" w14:textId="77777777" w:rsidR="002A11E4" w:rsidRPr="00D370D2" w:rsidRDefault="002A11E4" w:rsidP="002A11E4">
      <w:pPr>
        <w:widowControl/>
        <w:suppressAutoHyphens/>
        <w:spacing w:before="120" w:after="120"/>
        <w:rPr>
          <w:noProof/>
          <w:color w:val="000000"/>
          <w:sz w:val="22"/>
        </w:rPr>
      </w:pPr>
      <w:r w:rsidRPr="00D370D2">
        <w:br w:type="page"/>
      </w: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0792661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49E4A3A" w14:textId="77777777" w:rsidR="002A11E4" w:rsidRPr="00D370D2" w:rsidRDefault="002A11E4" w:rsidP="002A11E4">
            <w:pPr>
              <w:widowControl/>
              <w:suppressAutoHyphens/>
              <w:spacing w:before="120" w:after="120"/>
              <w:rPr>
                <w:b/>
                <w:bCs/>
                <w:noProof/>
                <w:sz w:val="22"/>
              </w:rPr>
            </w:pPr>
            <w:r w:rsidRPr="00D370D2">
              <w:rPr>
                <w:b/>
                <w:sz w:val="22"/>
              </w:rPr>
              <w:t>Estonija</w:t>
            </w:r>
          </w:p>
        </w:tc>
      </w:tr>
      <w:tr w:rsidR="002A11E4" w:rsidRPr="00D370D2" w14:paraId="7E0370C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6636416"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4724696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09E1B2"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509016D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AECFC18"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2EA202B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C8DBB8"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3A3F3E0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4F6E18"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0345464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73A5114"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3DAC5AD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3A50B3A" w14:textId="77777777" w:rsidR="002A11E4" w:rsidRPr="00D370D2" w:rsidRDefault="002A11E4" w:rsidP="002A11E4">
            <w:pPr>
              <w:widowControl/>
              <w:suppressAutoHyphens/>
              <w:spacing w:before="120" w:after="120"/>
              <w:rPr>
                <w:i/>
                <w:noProof/>
                <w:sz w:val="22"/>
              </w:rPr>
            </w:pPr>
            <w:r w:rsidRPr="00D370D2">
              <w:rPr>
                <w:i/>
                <w:sz w:val="22"/>
              </w:rPr>
              <w:t>Linaria cannabina</w:t>
            </w:r>
          </w:p>
        </w:tc>
      </w:tr>
      <w:tr w:rsidR="002A11E4" w:rsidRPr="00D370D2" w14:paraId="14AB8EC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826698A"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21417F7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4913240"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1781AB4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8C2E2BF"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34D3BE5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494A03A"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3747E47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A38FCD2"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49407A7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C15BEAB"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4C67710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9A7FB7B" w14:textId="77777777" w:rsidR="002A11E4" w:rsidRPr="00D370D2" w:rsidRDefault="002A11E4" w:rsidP="002A11E4">
            <w:pPr>
              <w:widowControl/>
              <w:suppressAutoHyphens/>
              <w:spacing w:before="120" w:after="120"/>
              <w:rPr>
                <w:i/>
                <w:noProof/>
                <w:sz w:val="22"/>
              </w:rPr>
            </w:pPr>
            <w:r w:rsidRPr="00D370D2">
              <w:rPr>
                <w:i/>
                <w:sz w:val="22"/>
              </w:rPr>
              <w:t>Vanellus vanellus</w:t>
            </w:r>
          </w:p>
        </w:tc>
      </w:tr>
      <w:tr w:rsidR="002A11E4" w:rsidRPr="00D370D2" w14:paraId="075B569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7670C9B"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24FA9BF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615FF93"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F9B46E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D3F4733"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47F9E74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2FB9117"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58A4434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92AC3BE"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5C2CD5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0B5491E"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44F993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D4BE9A8"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0E2A233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CB59BE2"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4474DDE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194CC79"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4AEC260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70C2C0"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046AC94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07BB20F"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C0C9B3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FB8B536"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4093D1A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AABEC44"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CDA46D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1DE0108"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41B7ECC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1CDC1254"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5C396F1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803FE23"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1E6A0A3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26882AE"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21CF8F2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516412F"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52F0863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32B488CA"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6F776D0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05B090F"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228FB38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39F5514"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0E0434B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7DE67ADC"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D24F32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266645C"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3B43677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D907E20"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r w:rsidR="002A11E4" w:rsidRPr="00D370D2" w14:paraId="504FDC1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3E62CC2" w14:textId="77777777" w:rsidR="002A11E4" w:rsidRPr="00D370D2" w:rsidRDefault="002A11E4" w:rsidP="002A11E4">
            <w:pPr>
              <w:widowControl/>
              <w:suppressAutoHyphens/>
              <w:spacing w:before="120" w:after="120"/>
              <w:rPr>
                <w:i/>
                <w:noProof/>
                <w:sz w:val="22"/>
              </w:rPr>
            </w:pPr>
            <w:r w:rsidRPr="00D370D2">
              <w:rPr>
                <w:rFonts w:ascii="Arial" w:hAnsi="Arial"/>
                <w:snapToGrid w:val="0"/>
              </w:rPr>
              <w:t>▌</w:t>
            </w:r>
          </w:p>
        </w:tc>
      </w:tr>
    </w:tbl>
    <w:p w14:paraId="22BBB22E"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0267FC2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AF554C" w14:textId="77777777" w:rsidR="002A11E4" w:rsidRPr="00D370D2" w:rsidRDefault="002A11E4" w:rsidP="002A11E4">
            <w:pPr>
              <w:widowControl/>
              <w:suppressAutoHyphens/>
              <w:spacing w:before="120" w:after="120"/>
              <w:rPr>
                <w:b/>
                <w:bCs/>
                <w:noProof/>
                <w:sz w:val="22"/>
              </w:rPr>
            </w:pPr>
            <w:r w:rsidRPr="00D370D2">
              <w:rPr>
                <w:b/>
                <w:sz w:val="22"/>
              </w:rPr>
              <w:t>Finska</w:t>
            </w:r>
          </w:p>
        </w:tc>
      </w:tr>
      <w:tr w:rsidR="002A11E4" w:rsidRPr="00D370D2" w14:paraId="44E2EA3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A406EAE"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732698E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04145FB"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37DED90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C3E2C1" w14:textId="77777777" w:rsidR="002A11E4" w:rsidRPr="00D370D2" w:rsidRDefault="002A11E4" w:rsidP="002A11E4">
            <w:pPr>
              <w:widowControl/>
              <w:suppressAutoHyphens/>
              <w:spacing w:before="120" w:after="120"/>
              <w:rPr>
                <w:i/>
                <w:noProof/>
                <w:sz w:val="22"/>
              </w:rPr>
            </w:pPr>
            <w:r w:rsidRPr="00D370D2">
              <w:rPr>
                <w:i/>
                <w:sz w:val="22"/>
              </w:rPr>
              <w:t>Corvus monedula</w:t>
            </w:r>
          </w:p>
        </w:tc>
      </w:tr>
      <w:tr w:rsidR="002A11E4" w:rsidRPr="00D370D2" w14:paraId="78E7798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B39F135" w14:textId="77777777" w:rsidR="002A11E4" w:rsidRPr="00D370D2" w:rsidRDefault="002A11E4" w:rsidP="002A11E4">
            <w:pPr>
              <w:widowControl/>
              <w:suppressAutoHyphens/>
              <w:spacing w:before="120" w:after="120"/>
              <w:rPr>
                <w:i/>
                <w:noProof/>
                <w:sz w:val="22"/>
              </w:rPr>
            </w:pPr>
            <w:r w:rsidRPr="00D370D2">
              <w:rPr>
                <w:i/>
                <w:sz w:val="22"/>
              </w:rPr>
              <w:t>Crex crex</w:t>
            </w:r>
          </w:p>
        </w:tc>
      </w:tr>
      <w:tr w:rsidR="002A11E4" w:rsidRPr="00D370D2" w14:paraId="6019CAE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32D68C9" w14:textId="77777777" w:rsidR="002A11E4" w:rsidRPr="00D370D2" w:rsidRDefault="002A11E4" w:rsidP="002A11E4">
            <w:pPr>
              <w:widowControl/>
              <w:suppressAutoHyphens/>
              <w:spacing w:before="120" w:after="120"/>
              <w:rPr>
                <w:i/>
                <w:noProof/>
                <w:sz w:val="22"/>
              </w:rPr>
            </w:pPr>
            <w:r w:rsidRPr="00D370D2">
              <w:rPr>
                <w:i/>
                <w:sz w:val="22"/>
              </w:rPr>
              <w:t>Delichon urbica</w:t>
            </w:r>
          </w:p>
        </w:tc>
      </w:tr>
      <w:tr w:rsidR="002A11E4" w:rsidRPr="00D370D2" w14:paraId="366ED2F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889B843"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13A401C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49FDB11"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6A32326D"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E41624" w14:textId="77777777" w:rsidR="002A11E4" w:rsidRPr="00D370D2" w:rsidRDefault="002A11E4" w:rsidP="002A11E4">
            <w:pPr>
              <w:widowControl/>
              <w:suppressAutoHyphens/>
              <w:spacing w:before="120" w:after="120"/>
              <w:rPr>
                <w:i/>
                <w:noProof/>
                <w:sz w:val="22"/>
              </w:rPr>
            </w:pPr>
            <w:r w:rsidRPr="00D370D2">
              <w:rPr>
                <w:i/>
                <w:sz w:val="22"/>
              </w:rPr>
              <w:t>Numenius arquata</w:t>
            </w:r>
          </w:p>
        </w:tc>
      </w:tr>
      <w:tr w:rsidR="002A11E4" w:rsidRPr="00D370D2" w14:paraId="0A12F7B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2C56727"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04C4CFE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4B527CE" w14:textId="77777777" w:rsidR="002A11E4" w:rsidRPr="00D370D2" w:rsidRDefault="002A11E4" w:rsidP="002A11E4">
            <w:pPr>
              <w:widowControl/>
              <w:suppressAutoHyphens/>
              <w:spacing w:before="120" w:after="120"/>
              <w:rPr>
                <w:i/>
                <w:noProof/>
                <w:sz w:val="22"/>
              </w:rPr>
            </w:pPr>
            <w:r w:rsidRPr="00D370D2">
              <w:rPr>
                <w:i/>
                <w:sz w:val="22"/>
              </w:rPr>
              <w:t>Saxicola rubertra</w:t>
            </w:r>
          </w:p>
        </w:tc>
      </w:tr>
      <w:tr w:rsidR="002A11E4" w:rsidRPr="00D370D2" w14:paraId="76F7D59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D6857AA"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6AEEB08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CC92074"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5384AB8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1F6C8DD" w14:textId="77777777" w:rsidR="002A11E4" w:rsidRPr="00D370D2" w:rsidRDefault="002A11E4" w:rsidP="002A11E4">
            <w:pPr>
              <w:widowControl/>
              <w:suppressAutoHyphens/>
              <w:spacing w:before="120" w:after="120"/>
              <w:rPr>
                <w:i/>
                <w:noProof/>
                <w:sz w:val="22"/>
              </w:rPr>
            </w:pPr>
            <w:r w:rsidRPr="00D370D2">
              <w:rPr>
                <w:i/>
                <w:sz w:val="22"/>
              </w:rPr>
              <w:t>Turdus pilaris</w:t>
            </w:r>
          </w:p>
        </w:tc>
      </w:tr>
      <w:tr w:rsidR="002A11E4" w:rsidRPr="00D370D2" w14:paraId="64DCC56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3B4A9A4"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048CFB0D"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07336C6A"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F87C8E9" w14:textId="77777777" w:rsidR="002A11E4" w:rsidRPr="00D370D2" w:rsidRDefault="002A11E4" w:rsidP="002A11E4">
            <w:pPr>
              <w:widowControl/>
              <w:suppressAutoHyphens/>
              <w:spacing w:before="120" w:after="120"/>
              <w:rPr>
                <w:b/>
                <w:bCs/>
                <w:noProof/>
                <w:sz w:val="22"/>
              </w:rPr>
            </w:pPr>
            <w:r w:rsidRPr="00D370D2">
              <w:rPr>
                <w:b/>
                <w:sz w:val="22"/>
              </w:rPr>
              <w:t>Francija</w:t>
            </w:r>
          </w:p>
        </w:tc>
      </w:tr>
      <w:tr w:rsidR="002A11E4" w:rsidRPr="00D370D2" w14:paraId="6289DC5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AD2C2D9"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18D4EC9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DD6E9D1" w14:textId="77777777" w:rsidR="002A11E4" w:rsidRPr="00D370D2" w:rsidRDefault="002A11E4" w:rsidP="002A11E4">
            <w:pPr>
              <w:widowControl/>
              <w:suppressAutoHyphens/>
              <w:spacing w:before="120" w:after="120"/>
              <w:rPr>
                <w:i/>
                <w:noProof/>
                <w:sz w:val="22"/>
              </w:rPr>
            </w:pPr>
            <w:r w:rsidRPr="00D370D2">
              <w:rPr>
                <w:i/>
                <w:sz w:val="22"/>
              </w:rPr>
              <w:t>Alectoris rufa</w:t>
            </w:r>
          </w:p>
        </w:tc>
      </w:tr>
      <w:tr w:rsidR="002A11E4" w:rsidRPr="00D370D2" w14:paraId="5954A03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B8430E5" w14:textId="77777777" w:rsidR="002A11E4" w:rsidRPr="00D370D2" w:rsidRDefault="002A11E4" w:rsidP="002A11E4">
            <w:pPr>
              <w:widowControl/>
              <w:suppressAutoHyphens/>
              <w:spacing w:before="120" w:after="120"/>
              <w:rPr>
                <w:i/>
                <w:noProof/>
                <w:sz w:val="22"/>
              </w:rPr>
            </w:pPr>
            <w:r w:rsidRPr="00D370D2">
              <w:rPr>
                <w:i/>
                <w:sz w:val="22"/>
              </w:rPr>
              <w:t>Anthus campestris</w:t>
            </w:r>
          </w:p>
        </w:tc>
      </w:tr>
      <w:tr w:rsidR="002A11E4" w:rsidRPr="00D370D2" w14:paraId="7BA9B89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E92AAA8"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072124C5"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91C20BF" w14:textId="77777777" w:rsidR="002A11E4" w:rsidRPr="00D370D2" w:rsidRDefault="002A11E4" w:rsidP="002A11E4">
            <w:pPr>
              <w:widowControl/>
              <w:suppressAutoHyphens/>
              <w:spacing w:before="120" w:after="120"/>
              <w:rPr>
                <w:i/>
                <w:noProof/>
                <w:sz w:val="22"/>
              </w:rPr>
            </w:pPr>
            <w:r w:rsidRPr="00D370D2">
              <w:rPr>
                <w:i/>
                <w:sz w:val="22"/>
              </w:rPr>
              <w:t>Buteo buteo</w:t>
            </w:r>
          </w:p>
        </w:tc>
      </w:tr>
      <w:tr w:rsidR="002A11E4" w:rsidRPr="00D370D2" w14:paraId="2912E09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D8C43D4"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7481CBD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43E48F5"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202B36B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277274B"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4A30CEC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4DE2B53" w14:textId="77777777" w:rsidR="002A11E4" w:rsidRPr="00D370D2" w:rsidRDefault="002A11E4" w:rsidP="002A11E4">
            <w:pPr>
              <w:widowControl/>
              <w:suppressAutoHyphens/>
              <w:spacing w:before="120" w:after="120"/>
              <w:rPr>
                <w:i/>
                <w:noProof/>
                <w:sz w:val="22"/>
              </w:rPr>
            </w:pPr>
            <w:r w:rsidRPr="00D370D2">
              <w:rPr>
                <w:i/>
                <w:sz w:val="22"/>
              </w:rPr>
              <w:t>Emberiza cirlus</w:t>
            </w:r>
          </w:p>
        </w:tc>
      </w:tr>
      <w:tr w:rsidR="002A11E4" w:rsidRPr="00D370D2" w14:paraId="397C3C9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D791735"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3EDA44E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E2C9197"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558252D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692B6F9"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51FBBF2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3B1AB0D"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50DE87C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1E031AD"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4A33AD7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040B8D2D" w14:textId="77777777" w:rsidR="002A11E4" w:rsidRPr="00D370D2" w:rsidRDefault="002A11E4" w:rsidP="002A11E4">
            <w:pPr>
              <w:widowControl/>
              <w:suppressAutoHyphens/>
              <w:spacing w:before="120" w:after="120"/>
              <w:rPr>
                <w:i/>
                <w:noProof/>
                <w:sz w:val="22"/>
              </w:rPr>
            </w:pPr>
            <w:r w:rsidRPr="00D370D2">
              <w:rPr>
                <w:i/>
                <w:sz w:val="22"/>
              </w:rPr>
              <w:t>Lullula arborea</w:t>
            </w:r>
          </w:p>
        </w:tc>
      </w:tr>
      <w:tr w:rsidR="002A11E4" w:rsidRPr="00D370D2" w14:paraId="6390EDB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B91CDCC" w14:textId="77777777" w:rsidR="002A11E4" w:rsidRPr="00D370D2" w:rsidRDefault="002A11E4" w:rsidP="002A11E4">
            <w:pPr>
              <w:widowControl/>
              <w:suppressAutoHyphens/>
              <w:spacing w:before="120" w:after="120"/>
              <w:rPr>
                <w:i/>
                <w:noProof/>
                <w:sz w:val="22"/>
              </w:rPr>
            </w:pPr>
            <w:r w:rsidRPr="00D370D2">
              <w:rPr>
                <w:i/>
                <w:sz w:val="22"/>
              </w:rPr>
              <w:t>Melanocorypha calandra</w:t>
            </w:r>
          </w:p>
        </w:tc>
      </w:tr>
      <w:tr w:rsidR="002A11E4" w:rsidRPr="00D370D2" w14:paraId="721B1BDF"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9FC60D1"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1D1F6C5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5093413" w14:textId="77777777" w:rsidR="002A11E4" w:rsidRPr="00D370D2" w:rsidRDefault="002A11E4" w:rsidP="002A11E4">
            <w:pPr>
              <w:widowControl/>
              <w:suppressAutoHyphens/>
              <w:spacing w:before="120" w:after="120"/>
              <w:rPr>
                <w:i/>
                <w:noProof/>
                <w:sz w:val="22"/>
              </w:rPr>
            </w:pPr>
            <w:r w:rsidRPr="00D370D2">
              <w:rPr>
                <w:i/>
                <w:sz w:val="22"/>
              </w:rPr>
              <w:t>Oenanthe oenanthe</w:t>
            </w:r>
          </w:p>
        </w:tc>
      </w:tr>
      <w:tr w:rsidR="002A11E4" w:rsidRPr="00D370D2" w14:paraId="64000FF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598BD1E4"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7BE8A6F6"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71704A8B"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473B295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5A1DEF"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64558A70"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3AD2447"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40FEC99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0ACD1F0" w14:textId="77777777" w:rsidR="002A11E4" w:rsidRPr="00D370D2" w:rsidRDefault="002A11E4" w:rsidP="002A11E4">
            <w:pPr>
              <w:widowControl/>
              <w:suppressAutoHyphens/>
              <w:spacing w:before="120" w:after="120"/>
              <w:rPr>
                <w:i/>
                <w:noProof/>
                <w:sz w:val="22"/>
              </w:rPr>
            </w:pPr>
            <w:r w:rsidRPr="00D370D2">
              <w:rPr>
                <w:i/>
                <w:sz w:val="22"/>
              </w:rPr>
              <w:t>Upupa epops</w:t>
            </w:r>
          </w:p>
        </w:tc>
      </w:tr>
      <w:tr w:rsidR="002A11E4" w:rsidRPr="00D370D2" w14:paraId="30B79E89"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987904D"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0F49A8F7" w14:textId="77777777" w:rsidR="002A11E4" w:rsidRPr="00D370D2" w:rsidRDefault="002A11E4" w:rsidP="002A11E4">
      <w:pPr>
        <w:widowControl/>
        <w:suppressAutoHyphens/>
        <w:spacing w:before="120" w:after="120"/>
        <w:rPr>
          <w:noProof/>
          <w:color w:val="000000"/>
          <w:sz w:val="22"/>
          <w:lang w:eastAsia="en-IE"/>
        </w:rPr>
      </w:pPr>
    </w:p>
    <w:tbl>
      <w:tblPr>
        <w:tblW w:w="3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tblGrid>
      <w:tr w:rsidR="002A11E4" w:rsidRPr="00D370D2" w14:paraId="1A05451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17E3D23E" w14:textId="77777777" w:rsidR="002A11E4" w:rsidRPr="00D370D2" w:rsidRDefault="002A11E4" w:rsidP="002A11E4">
            <w:pPr>
              <w:widowControl/>
              <w:suppressAutoHyphens/>
              <w:spacing w:before="120" w:after="120"/>
              <w:rPr>
                <w:b/>
                <w:bCs/>
                <w:noProof/>
                <w:sz w:val="22"/>
              </w:rPr>
            </w:pPr>
            <w:r w:rsidRPr="00D370D2">
              <w:rPr>
                <w:b/>
                <w:sz w:val="22"/>
              </w:rPr>
              <w:t>Nemčija</w:t>
            </w:r>
          </w:p>
        </w:tc>
      </w:tr>
      <w:tr w:rsidR="002A11E4" w:rsidRPr="00D370D2" w14:paraId="1567F32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5737DEB7"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7C1B474E"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4FE76BB1" w14:textId="77777777" w:rsidR="002A11E4" w:rsidRPr="00D370D2" w:rsidRDefault="002A11E4" w:rsidP="002A11E4">
            <w:pPr>
              <w:widowControl/>
              <w:suppressAutoHyphens/>
              <w:spacing w:before="120" w:after="120"/>
              <w:rPr>
                <w:i/>
                <w:noProof/>
                <w:sz w:val="22"/>
              </w:rPr>
            </w:pPr>
            <w:r w:rsidRPr="00D370D2">
              <w:rPr>
                <w:i/>
                <w:sz w:val="22"/>
              </w:rPr>
              <w:t>Athene noctua</w:t>
            </w:r>
          </w:p>
        </w:tc>
      </w:tr>
      <w:tr w:rsidR="002A11E4" w:rsidRPr="00D370D2" w14:paraId="28ADCA4C"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3D8B6BA7"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003C7434"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2E369D47"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59F41AF7"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A42A657" w14:textId="77777777" w:rsidR="002A11E4" w:rsidRPr="00D370D2" w:rsidRDefault="002A11E4" w:rsidP="002A11E4">
            <w:pPr>
              <w:widowControl/>
              <w:suppressAutoHyphens/>
              <w:spacing w:before="120" w:after="120"/>
              <w:rPr>
                <w:i/>
                <w:noProof/>
                <w:sz w:val="22"/>
              </w:rPr>
            </w:pPr>
            <w:r w:rsidRPr="00D370D2">
              <w:rPr>
                <w:i/>
                <w:sz w:val="22"/>
              </w:rPr>
              <w:t>Limosa limosa</w:t>
            </w:r>
          </w:p>
        </w:tc>
      </w:tr>
      <w:tr w:rsidR="002A11E4" w:rsidRPr="00D370D2" w14:paraId="24C2595B"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04BB6946" w14:textId="77777777" w:rsidR="002A11E4" w:rsidRPr="00D370D2" w:rsidRDefault="002A11E4" w:rsidP="002A11E4">
            <w:pPr>
              <w:widowControl/>
              <w:suppressAutoHyphens/>
              <w:spacing w:before="120" w:after="120"/>
              <w:rPr>
                <w:i/>
                <w:noProof/>
                <w:sz w:val="22"/>
              </w:rPr>
            </w:pPr>
            <w:r w:rsidRPr="00D370D2">
              <w:rPr>
                <w:i/>
                <w:sz w:val="22"/>
              </w:rPr>
              <w:t>Lullula arborea</w:t>
            </w:r>
          </w:p>
        </w:tc>
      </w:tr>
      <w:tr w:rsidR="002A11E4" w:rsidRPr="00D370D2" w14:paraId="1C954F01"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4EEAB101"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75737C13"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27049276" w14:textId="77777777" w:rsidR="002A11E4" w:rsidRPr="00D370D2" w:rsidRDefault="002A11E4" w:rsidP="002A11E4">
            <w:pPr>
              <w:widowControl/>
              <w:suppressAutoHyphens/>
              <w:spacing w:before="120" w:after="120"/>
              <w:rPr>
                <w:i/>
                <w:noProof/>
                <w:sz w:val="22"/>
              </w:rPr>
            </w:pPr>
            <w:r w:rsidRPr="00D370D2">
              <w:rPr>
                <w:i/>
                <w:sz w:val="22"/>
              </w:rPr>
              <w:t>Milvus milvus</w:t>
            </w:r>
          </w:p>
        </w:tc>
      </w:tr>
      <w:tr w:rsidR="002A11E4" w:rsidRPr="00D370D2" w14:paraId="47DC7302"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noWrap/>
            <w:vAlign w:val="bottom"/>
            <w:hideMark/>
          </w:tcPr>
          <w:p w14:paraId="6A6BE27B"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5B17D608" w14:textId="77777777" w:rsidTr="005565D7">
        <w:trPr>
          <w:trHeight w:val="288"/>
        </w:trPr>
        <w:tc>
          <w:tcPr>
            <w:tcW w:w="3539" w:type="dxa"/>
            <w:tcBorders>
              <w:top w:val="single" w:sz="4" w:space="0" w:color="auto"/>
              <w:left w:val="single" w:sz="4" w:space="0" w:color="auto"/>
              <w:bottom w:val="single" w:sz="4" w:space="0" w:color="auto"/>
              <w:right w:val="single" w:sz="4" w:space="0" w:color="auto"/>
            </w:tcBorders>
            <w:vAlign w:val="bottom"/>
            <w:hideMark/>
          </w:tcPr>
          <w:p w14:paraId="6F34E3E6"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3C7AC4E7"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5FF97C5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E09D25" w14:textId="77777777" w:rsidR="002A11E4" w:rsidRPr="00D370D2" w:rsidRDefault="002A11E4" w:rsidP="002A11E4">
            <w:pPr>
              <w:widowControl/>
              <w:suppressAutoHyphens/>
              <w:spacing w:before="120" w:after="120"/>
              <w:rPr>
                <w:b/>
                <w:bCs/>
                <w:noProof/>
                <w:sz w:val="22"/>
              </w:rPr>
            </w:pPr>
            <w:r w:rsidRPr="00D370D2">
              <w:rPr>
                <w:b/>
                <w:sz w:val="22"/>
              </w:rPr>
              <w:t>Grčija</w:t>
            </w:r>
          </w:p>
        </w:tc>
      </w:tr>
      <w:tr w:rsidR="002A11E4" w:rsidRPr="00D370D2" w14:paraId="02850ED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124F985"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6174845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5978921" w14:textId="77777777" w:rsidR="002A11E4" w:rsidRPr="00D370D2" w:rsidRDefault="002A11E4" w:rsidP="002A11E4">
            <w:pPr>
              <w:widowControl/>
              <w:suppressAutoHyphens/>
              <w:spacing w:before="120" w:after="120"/>
              <w:rPr>
                <w:i/>
                <w:noProof/>
                <w:sz w:val="22"/>
              </w:rPr>
            </w:pPr>
            <w:r w:rsidRPr="00D370D2">
              <w:rPr>
                <w:i/>
                <w:sz w:val="22"/>
              </w:rPr>
              <w:t>Apus apus</w:t>
            </w:r>
          </w:p>
        </w:tc>
      </w:tr>
      <w:tr w:rsidR="002A11E4" w:rsidRPr="00D370D2" w14:paraId="5F35E02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063541" w14:textId="77777777" w:rsidR="002A11E4" w:rsidRPr="00D370D2" w:rsidRDefault="002A11E4" w:rsidP="002A11E4">
            <w:pPr>
              <w:widowControl/>
              <w:suppressAutoHyphens/>
              <w:spacing w:before="120" w:after="120"/>
              <w:rPr>
                <w:i/>
                <w:noProof/>
                <w:sz w:val="22"/>
              </w:rPr>
            </w:pPr>
            <w:r w:rsidRPr="00D370D2">
              <w:rPr>
                <w:i/>
                <w:sz w:val="22"/>
              </w:rPr>
              <w:t>Athene noctua</w:t>
            </w:r>
          </w:p>
        </w:tc>
      </w:tr>
      <w:tr w:rsidR="002A11E4" w:rsidRPr="00D370D2" w14:paraId="78C9BEB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0E5BE7E" w14:textId="77777777" w:rsidR="002A11E4" w:rsidRPr="00D370D2" w:rsidRDefault="002A11E4" w:rsidP="002A11E4">
            <w:pPr>
              <w:widowControl/>
              <w:suppressAutoHyphens/>
              <w:spacing w:before="120" w:after="120"/>
              <w:rPr>
                <w:i/>
                <w:noProof/>
                <w:sz w:val="22"/>
              </w:rPr>
            </w:pPr>
            <w:r w:rsidRPr="00D370D2">
              <w:rPr>
                <w:i/>
                <w:sz w:val="22"/>
              </w:rPr>
              <w:t>Calandrella brachydactyla</w:t>
            </w:r>
          </w:p>
        </w:tc>
      </w:tr>
      <w:tr w:rsidR="002A11E4" w:rsidRPr="00D370D2" w14:paraId="5897587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EA55AC0"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0FDA053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12A53B4"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612B622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A080818" w14:textId="77777777" w:rsidR="002A11E4" w:rsidRPr="00D370D2" w:rsidRDefault="002A11E4" w:rsidP="002A11E4">
            <w:pPr>
              <w:widowControl/>
              <w:suppressAutoHyphens/>
              <w:spacing w:before="120" w:after="120"/>
              <w:rPr>
                <w:i/>
                <w:noProof/>
                <w:sz w:val="22"/>
              </w:rPr>
            </w:pPr>
            <w:r w:rsidRPr="00D370D2">
              <w:rPr>
                <w:i/>
                <w:sz w:val="22"/>
              </w:rPr>
              <w:t>Carduelis chloris</w:t>
            </w:r>
          </w:p>
        </w:tc>
      </w:tr>
      <w:tr w:rsidR="002A11E4" w:rsidRPr="00D370D2" w14:paraId="0033011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860448F"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04FDBEB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BE5CDF" w14:textId="77777777" w:rsidR="002A11E4" w:rsidRPr="00D370D2" w:rsidRDefault="002A11E4" w:rsidP="002A11E4">
            <w:pPr>
              <w:widowControl/>
              <w:suppressAutoHyphens/>
              <w:spacing w:before="120" w:after="120"/>
              <w:rPr>
                <w:i/>
                <w:noProof/>
                <w:sz w:val="22"/>
              </w:rPr>
            </w:pPr>
            <w:r w:rsidRPr="00D370D2">
              <w:rPr>
                <w:i/>
                <w:sz w:val="22"/>
              </w:rPr>
              <w:t>Corvus corone</w:t>
            </w:r>
          </w:p>
        </w:tc>
      </w:tr>
      <w:tr w:rsidR="002A11E4" w:rsidRPr="00D370D2" w14:paraId="7445C6F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58A4355" w14:textId="77777777" w:rsidR="002A11E4" w:rsidRPr="00D370D2" w:rsidRDefault="002A11E4" w:rsidP="002A11E4">
            <w:pPr>
              <w:widowControl/>
              <w:suppressAutoHyphens/>
              <w:spacing w:before="120" w:after="120"/>
              <w:rPr>
                <w:i/>
                <w:noProof/>
                <w:sz w:val="22"/>
              </w:rPr>
            </w:pPr>
            <w:r w:rsidRPr="00D370D2">
              <w:rPr>
                <w:i/>
                <w:sz w:val="22"/>
              </w:rPr>
              <w:t>Corvus monedula</w:t>
            </w:r>
          </w:p>
        </w:tc>
      </w:tr>
      <w:tr w:rsidR="002A11E4" w:rsidRPr="00D370D2" w14:paraId="015130F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3EF6061" w14:textId="77777777" w:rsidR="002A11E4" w:rsidRPr="00D370D2" w:rsidRDefault="002A11E4" w:rsidP="002A11E4">
            <w:pPr>
              <w:widowControl/>
              <w:suppressAutoHyphens/>
              <w:spacing w:before="120" w:after="120"/>
              <w:rPr>
                <w:i/>
                <w:noProof/>
                <w:sz w:val="22"/>
              </w:rPr>
            </w:pPr>
            <w:r w:rsidRPr="00D370D2">
              <w:rPr>
                <w:i/>
                <w:sz w:val="22"/>
              </w:rPr>
              <w:t>Delichon urbicum</w:t>
            </w:r>
          </w:p>
        </w:tc>
      </w:tr>
      <w:tr w:rsidR="002A11E4" w:rsidRPr="00D370D2" w14:paraId="0E83E20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2CF873D" w14:textId="77777777" w:rsidR="002A11E4" w:rsidRPr="00D370D2" w:rsidRDefault="002A11E4" w:rsidP="002A11E4">
            <w:pPr>
              <w:widowControl/>
              <w:suppressAutoHyphens/>
              <w:spacing w:before="120" w:after="120"/>
              <w:rPr>
                <w:i/>
                <w:noProof/>
                <w:sz w:val="22"/>
              </w:rPr>
            </w:pPr>
            <w:r w:rsidRPr="00D370D2">
              <w:rPr>
                <w:i/>
                <w:sz w:val="22"/>
              </w:rPr>
              <w:t>Emberiza cirlus</w:t>
            </w:r>
          </w:p>
        </w:tc>
      </w:tr>
      <w:tr w:rsidR="002A11E4" w:rsidRPr="00D370D2" w14:paraId="6FD6C2E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483656B"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7D4F96D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CFEFD7E" w14:textId="77777777" w:rsidR="002A11E4" w:rsidRPr="00D370D2" w:rsidRDefault="002A11E4" w:rsidP="002A11E4">
            <w:pPr>
              <w:widowControl/>
              <w:suppressAutoHyphens/>
              <w:spacing w:before="120" w:after="120"/>
              <w:rPr>
                <w:i/>
                <w:noProof/>
                <w:sz w:val="22"/>
              </w:rPr>
            </w:pPr>
            <w:r w:rsidRPr="00D370D2">
              <w:rPr>
                <w:i/>
                <w:sz w:val="22"/>
              </w:rPr>
              <w:t>Emberiza melanocephala</w:t>
            </w:r>
          </w:p>
        </w:tc>
      </w:tr>
      <w:tr w:rsidR="002A11E4" w:rsidRPr="00D370D2" w14:paraId="256B996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15A0480" w14:textId="77777777" w:rsidR="002A11E4" w:rsidRPr="00D370D2" w:rsidRDefault="002A11E4" w:rsidP="002A11E4">
            <w:pPr>
              <w:widowControl/>
              <w:suppressAutoHyphens/>
              <w:spacing w:before="120" w:after="120"/>
              <w:rPr>
                <w:i/>
                <w:noProof/>
                <w:sz w:val="22"/>
              </w:rPr>
            </w:pPr>
            <w:r w:rsidRPr="00D370D2">
              <w:rPr>
                <w:i/>
                <w:sz w:val="22"/>
              </w:rPr>
              <w:t>Falco naumanni</w:t>
            </w:r>
          </w:p>
        </w:tc>
      </w:tr>
      <w:tr w:rsidR="002A11E4" w:rsidRPr="00D370D2" w14:paraId="2CA9C5A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BE9352D"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598E8E1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80F99DE"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69655B9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CEE349D" w14:textId="77777777" w:rsidR="002A11E4" w:rsidRPr="00D370D2" w:rsidRDefault="002A11E4" w:rsidP="002A11E4">
            <w:pPr>
              <w:widowControl/>
              <w:suppressAutoHyphens/>
              <w:spacing w:before="120" w:after="120"/>
              <w:rPr>
                <w:i/>
                <w:noProof/>
                <w:sz w:val="22"/>
              </w:rPr>
            </w:pPr>
            <w:r w:rsidRPr="00D370D2">
              <w:rPr>
                <w:i/>
                <w:sz w:val="22"/>
              </w:rPr>
              <w:t>Hirundo daurica</w:t>
            </w:r>
          </w:p>
        </w:tc>
      </w:tr>
      <w:tr w:rsidR="002A11E4" w:rsidRPr="00D370D2" w14:paraId="22A8559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0770FDC"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4F16926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EE9816A"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349C30E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FA6908" w14:textId="77777777" w:rsidR="002A11E4" w:rsidRPr="00D370D2" w:rsidRDefault="002A11E4" w:rsidP="002A11E4">
            <w:pPr>
              <w:widowControl/>
              <w:suppressAutoHyphens/>
              <w:spacing w:before="120" w:after="120"/>
              <w:rPr>
                <w:i/>
                <w:noProof/>
                <w:sz w:val="22"/>
              </w:rPr>
            </w:pPr>
            <w:r w:rsidRPr="00D370D2">
              <w:rPr>
                <w:i/>
                <w:sz w:val="22"/>
              </w:rPr>
              <w:t>Lanius minor</w:t>
            </w:r>
          </w:p>
        </w:tc>
      </w:tr>
      <w:tr w:rsidR="002A11E4" w:rsidRPr="00D370D2" w14:paraId="10AC120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70D9F7B" w14:textId="77777777" w:rsidR="002A11E4" w:rsidRPr="00D370D2" w:rsidRDefault="002A11E4" w:rsidP="002A11E4">
            <w:pPr>
              <w:widowControl/>
              <w:suppressAutoHyphens/>
              <w:spacing w:before="120" w:after="120"/>
              <w:rPr>
                <w:i/>
                <w:noProof/>
                <w:sz w:val="22"/>
              </w:rPr>
            </w:pPr>
            <w:r w:rsidRPr="00D370D2">
              <w:rPr>
                <w:i/>
                <w:sz w:val="22"/>
              </w:rPr>
              <w:t>Lanius senator</w:t>
            </w:r>
          </w:p>
        </w:tc>
      </w:tr>
      <w:tr w:rsidR="002A11E4" w:rsidRPr="00D370D2" w14:paraId="2253839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3CFA1A" w14:textId="77777777" w:rsidR="002A11E4" w:rsidRPr="00D370D2" w:rsidRDefault="002A11E4" w:rsidP="002A11E4">
            <w:pPr>
              <w:widowControl/>
              <w:suppressAutoHyphens/>
              <w:spacing w:before="120" w:after="120"/>
              <w:rPr>
                <w:i/>
                <w:noProof/>
                <w:sz w:val="22"/>
              </w:rPr>
            </w:pPr>
            <w:r w:rsidRPr="00D370D2">
              <w:rPr>
                <w:i/>
                <w:sz w:val="22"/>
              </w:rPr>
              <w:t>Lullula arborea</w:t>
            </w:r>
          </w:p>
        </w:tc>
      </w:tr>
      <w:tr w:rsidR="002A11E4" w:rsidRPr="00D370D2" w14:paraId="79D5D23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8EB66DB" w14:textId="77777777" w:rsidR="002A11E4" w:rsidRPr="00D370D2" w:rsidRDefault="002A11E4" w:rsidP="002A11E4">
            <w:pPr>
              <w:widowControl/>
              <w:suppressAutoHyphens/>
              <w:spacing w:before="120" w:after="120"/>
              <w:rPr>
                <w:i/>
                <w:noProof/>
                <w:sz w:val="22"/>
              </w:rPr>
            </w:pPr>
            <w:r w:rsidRPr="00D370D2">
              <w:rPr>
                <w:i/>
                <w:sz w:val="22"/>
              </w:rPr>
              <w:t>Luscinia megarhynchos</w:t>
            </w:r>
          </w:p>
        </w:tc>
      </w:tr>
      <w:tr w:rsidR="002A11E4" w:rsidRPr="00D370D2" w14:paraId="2EAE159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AEDC512" w14:textId="77777777" w:rsidR="002A11E4" w:rsidRPr="00D370D2" w:rsidRDefault="002A11E4" w:rsidP="002A11E4">
            <w:pPr>
              <w:widowControl/>
              <w:suppressAutoHyphens/>
              <w:spacing w:before="120" w:after="120"/>
              <w:rPr>
                <w:i/>
                <w:noProof/>
                <w:sz w:val="22"/>
              </w:rPr>
            </w:pPr>
            <w:r w:rsidRPr="00D370D2">
              <w:rPr>
                <w:i/>
                <w:sz w:val="22"/>
              </w:rPr>
              <w:t>Melanocorypha calandra</w:t>
            </w:r>
          </w:p>
        </w:tc>
      </w:tr>
      <w:tr w:rsidR="002A11E4" w:rsidRPr="00D370D2" w14:paraId="0BFE366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77EF15C"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0D94D38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7A0168"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41A9A6A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183358A" w14:textId="77777777" w:rsidR="002A11E4" w:rsidRPr="00D370D2" w:rsidRDefault="002A11E4" w:rsidP="002A11E4">
            <w:pPr>
              <w:widowControl/>
              <w:suppressAutoHyphens/>
              <w:spacing w:before="120" w:after="120"/>
              <w:rPr>
                <w:i/>
                <w:noProof/>
                <w:sz w:val="22"/>
              </w:rPr>
            </w:pPr>
            <w:r w:rsidRPr="00D370D2">
              <w:rPr>
                <w:i/>
                <w:sz w:val="22"/>
              </w:rPr>
              <w:t>Oenanthe hispanica</w:t>
            </w:r>
          </w:p>
        </w:tc>
      </w:tr>
      <w:tr w:rsidR="002A11E4" w:rsidRPr="00D370D2" w14:paraId="4250BB7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46B455D" w14:textId="77777777" w:rsidR="002A11E4" w:rsidRPr="00D370D2" w:rsidRDefault="002A11E4" w:rsidP="002A11E4">
            <w:pPr>
              <w:widowControl/>
              <w:suppressAutoHyphens/>
              <w:spacing w:before="120" w:after="120"/>
              <w:rPr>
                <w:i/>
                <w:noProof/>
                <w:sz w:val="22"/>
              </w:rPr>
            </w:pPr>
            <w:r w:rsidRPr="00D370D2">
              <w:rPr>
                <w:i/>
                <w:sz w:val="22"/>
              </w:rPr>
              <w:t>Oenanthe oenanthe</w:t>
            </w:r>
          </w:p>
        </w:tc>
      </w:tr>
      <w:tr w:rsidR="002A11E4" w:rsidRPr="00D370D2" w14:paraId="23AC41F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E343399" w14:textId="77777777" w:rsidR="002A11E4" w:rsidRPr="00D370D2" w:rsidRDefault="002A11E4" w:rsidP="002A11E4">
            <w:pPr>
              <w:widowControl/>
              <w:suppressAutoHyphens/>
              <w:spacing w:before="120" w:after="120"/>
              <w:rPr>
                <w:i/>
                <w:noProof/>
                <w:sz w:val="22"/>
              </w:rPr>
            </w:pPr>
            <w:r w:rsidRPr="00D370D2">
              <w:rPr>
                <w:i/>
                <w:sz w:val="22"/>
              </w:rPr>
              <w:t>Passer domesticus</w:t>
            </w:r>
          </w:p>
        </w:tc>
      </w:tr>
      <w:tr w:rsidR="002A11E4" w:rsidRPr="00D370D2" w14:paraId="2AEF31D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6C2C60" w14:textId="77777777" w:rsidR="002A11E4" w:rsidRPr="00D370D2" w:rsidRDefault="002A11E4" w:rsidP="002A11E4">
            <w:pPr>
              <w:widowControl/>
              <w:suppressAutoHyphens/>
              <w:spacing w:before="120" w:after="120"/>
              <w:rPr>
                <w:i/>
                <w:noProof/>
                <w:sz w:val="22"/>
              </w:rPr>
            </w:pPr>
            <w:r w:rsidRPr="00D370D2">
              <w:rPr>
                <w:i/>
                <w:sz w:val="22"/>
              </w:rPr>
              <w:t>Passer hispaniolensis</w:t>
            </w:r>
          </w:p>
        </w:tc>
      </w:tr>
      <w:tr w:rsidR="002A11E4" w:rsidRPr="00D370D2" w14:paraId="6AC2219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557220D"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2605D72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4907C85"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4AE233E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91BCF08"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6594421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EE287E"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72CB465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3B9324C" w14:textId="77777777" w:rsidR="002A11E4" w:rsidRPr="00D370D2" w:rsidRDefault="002A11E4" w:rsidP="002A11E4">
            <w:pPr>
              <w:widowControl/>
              <w:suppressAutoHyphens/>
              <w:spacing w:before="120" w:after="120"/>
              <w:rPr>
                <w:i/>
                <w:noProof/>
                <w:sz w:val="22"/>
              </w:rPr>
            </w:pPr>
            <w:r w:rsidRPr="00D370D2">
              <w:rPr>
                <w:i/>
                <w:sz w:val="22"/>
              </w:rPr>
              <w:t>Streptopelia decaocto</w:t>
            </w:r>
          </w:p>
        </w:tc>
      </w:tr>
      <w:tr w:rsidR="002A11E4" w:rsidRPr="00D370D2" w14:paraId="2B22D97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B55F19C"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2D320F5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2FE9F4C"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09FADE2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48413DC" w14:textId="77777777" w:rsidR="002A11E4" w:rsidRPr="00D370D2" w:rsidRDefault="002A11E4" w:rsidP="002A11E4">
            <w:pPr>
              <w:widowControl/>
              <w:suppressAutoHyphens/>
              <w:spacing w:before="120" w:after="120"/>
              <w:rPr>
                <w:i/>
                <w:noProof/>
                <w:sz w:val="22"/>
              </w:rPr>
            </w:pPr>
            <w:r w:rsidRPr="00D370D2">
              <w:rPr>
                <w:i/>
                <w:sz w:val="22"/>
              </w:rPr>
              <w:t>Sylvia melanocephala</w:t>
            </w:r>
          </w:p>
        </w:tc>
      </w:tr>
      <w:tr w:rsidR="002A11E4" w:rsidRPr="00D370D2" w14:paraId="61DABC2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8294220" w14:textId="77777777" w:rsidR="002A11E4" w:rsidRPr="00D370D2" w:rsidRDefault="002A11E4" w:rsidP="002A11E4">
            <w:pPr>
              <w:widowControl/>
              <w:suppressAutoHyphens/>
              <w:spacing w:before="120" w:after="120"/>
              <w:rPr>
                <w:i/>
                <w:noProof/>
                <w:sz w:val="22"/>
              </w:rPr>
            </w:pPr>
            <w:r w:rsidRPr="00D370D2">
              <w:rPr>
                <w:i/>
                <w:sz w:val="22"/>
              </w:rPr>
              <w:t>Upupa epops</w:t>
            </w:r>
          </w:p>
        </w:tc>
      </w:tr>
    </w:tbl>
    <w:p w14:paraId="1F715886"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5AD5225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A5DC82C" w14:textId="77777777" w:rsidR="002A11E4" w:rsidRPr="00D370D2" w:rsidRDefault="002A11E4" w:rsidP="002A11E4">
            <w:pPr>
              <w:widowControl/>
              <w:suppressAutoHyphens/>
              <w:spacing w:before="120" w:after="120"/>
              <w:rPr>
                <w:b/>
                <w:bCs/>
                <w:noProof/>
                <w:sz w:val="22"/>
              </w:rPr>
            </w:pPr>
            <w:r w:rsidRPr="00D370D2">
              <w:rPr>
                <w:b/>
                <w:sz w:val="22"/>
              </w:rPr>
              <w:t>Madžarska</w:t>
            </w:r>
          </w:p>
        </w:tc>
      </w:tr>
      <w:tr w:rsidR="002A11E4" w:rsidRPr="00D370D2" w14:paraId="79FEC21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D943695"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6532312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D684BD6" w14:textId="77777777" w:rsidR="002A11E4" w:rsidRPr="00D370D2" w:rsidRDefault="002A11E4" w:rsidP="002A11E4">
            <w:pPr>
              <w:widowControl/>
              <w:suppressAutoHyphens/>
              <w:spacing w:before="120" w:after="120"/>
              <w:rPr>
                <w:i/>
                <w:noProof/>
                <w:sz w:val="22"/>
              </w:rPr>
            </w:pPr>
            <w:r w:rsidRPr="00D370D2">
              <w:rPr>
                <w:i/>
                <w:sz w:val="22"/>
              </w:rPr>
              <w:t>Anthus campestris</w:t>
            </w:r>
          </w:p>
        </w:tc>
      </w:tr>
      <w:tr w:rsidR="002A11E4" w:rsidRPr="00D370D2" w14:paraId="6A07633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955C6B"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49D50DD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8770A5B"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7ADD4E6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D7FCCB7"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1F41425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71517DD"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41C0C97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59AE145"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145E992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BFEADCF" w14:textId="77777777" w:rsidR="002A11E4" w:rsidRPr="00D370D2" w:rsidRDefault="002A11E4" w:rsidP="002A11E4">
            <w:pPr>
              <w:widowControl/>
              <w:suppressAutoHyphens/>
              <w:spacing w:before="120" w:after="120"/>
              <w:rPr>
                <w:i/>
                <w:noProof/>
                <w:sz w:val="22"/>
              </w:rPr>
            </w:pPr>
            <w:r w:rsidRPr="00D370D2">
              <w:rPr>
                <w:i/>
                <w:sz w:val="22"/>
              </w:rPr>
              <w:t>Lanius minor</w:t>
            </w:r>
          </w:p>
        </w:tc>
      </w:tr>
      <w:tr w:rsidR="002A11E4" w:rsidRPr="00D370D2" w14:paraId="4A3603C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C26DE97" w14:textId="77777777" w:rsidR="002A11E4" w:rsidRPr="00D370D2" w:rsidRDefault="002A11E4" w:rsidP="002A11E4">
            <w:pPr>
              <w:widowControl/>
              <w:suppressAutoHyphens/>
              <w:spacing w:before="120" w:after="120"/>
              <w:rPr>
                <w:i/>
                <w:noProof/>
                <w:sz w:val="22"/>
              </w:rPr>
            </w:pPr>
            <w:r w:rsidRPr="00D370D2">
              <w:rPr>
                <w:i/>
                <w:sz w:val="22"/>
              </w:rPr>
              <w:t>Locustella naevia</w:t>
            </w:r>
          </w:p>
        </w:tc>
      </w:tr>
      <w:tr w:rsidR="002A11E4" w:rsidRPr="00D370D2" w14:paraId="2919F8D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53B9042" w14:textId="77777777" w:rsidR="002A11E4" w:rsidRPr="00D370D2" w:rsidRDefault="002A11E4" w:rsidP="002A11E4">
            <w:pPr>
              <w:widowControl/>
              <w:suppressAutoHyphens/>
              <w:spacing w:before="120" w:after="120"/>
              <w:rPr>
                <w:i/>
                <w:noProof/>
                <w:sz w:val="22"/>
              </w:rPr>
            </w:pPr>
            <w:r w:rsidRPr="00D370D2">
              <w:rPr>
                <w:i/>
                <w:sz w:val="22"/>
              </w:rPr>
              <w:t>Merops apiaster</w:t>
            </w:r>
          </w:p>
        </w:tc>
      </w:tr>
      <w:tr w:rsidR="002A11E4" w:rsidRPr="00D370D2" w14:paraId="1E67E19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46C00CF"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24DD1E0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2460FE9"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757B066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D50DB0"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3A23757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BB1AC16"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2E5EFED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D5E869C" w14:textId="77777777" w:rsidR="002A11E4" w:rsidRPr="00D370D2" w:rsidRDefault="002A11E4" w:rsidP="002A11E4">
            <w:pPr>
              <w:widowControl/>
              <w:suppressAutoHyphens/>
              <w:spacing w:before="120" w:after="120"/>
              <w:rPr>
                <w:i/>
                <w:noProof/>
                <w:sz w:val="22"/>
              </w:rPr>
            </w:pPr>
            <w:r w:rsidRPr="00D370D2">
              <w:rPr>
                <w:i/>
                <w:sz w:val="22"/>
              </w:rPr>
              <w:t>Sylvia nisoria</w:t>
            </w:r>
          </w:p>
        </w:tc>
      </w:tr>
      <w:tr w:rsidR="002A11E4" w:rsidRPr="00D370D2" w14:paraId="36B8F60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6354CD"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70C2E479"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17AE23E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C3DACF" w14:textId="77777777" w:rsidR="002A11E4" w:rsidRPr="00D370D2" w:rsidRDefault="002A11E4" w:rsidP="002A11E4">
            <w:pPr>
              <w:widowControl/>
              <w:suppressAutoHyphens/>
              <w:spacing w:before="120" w:after="120"/>
              <w:rPr>
                <w:b/>
                <w:bCs/>
                <w:noProof/>
                <w:sz w:val="22"/>
              </w:rPr>
            </w:pPr>
            <w:r w:rsidRPr="00D370D2">
              <w:rPr>
                <w:b/>
                <w:sz w:val="22"/>
              </w:rPr>
              <w:t>Irska</w:t>
            </w:r>
          </w:p>
        </w:tc>
      </w:tr>
      <w:tr w:rsidR="002A11E4" w:rsidRPr="00D370D2" w14:paraId="65DD6C0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A4DDCB"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1E2B8F0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A86BDC8"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2CB03C0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1BC70F" w14:textId="77777777" w:rsidR="002A11E4" w:rsidRPr="00D370D2" w:rsidRDefault="002A11E4" w:rsidP="002A11E4">
            <w:pPr>
              <w:widowControl/>
              <w:suppressAutoHyphens/>
              <w:spacing w:before="120" w:after="120"/>
              <w:rPr>
                <w:i/>
                <w:noProof/>
                <w:sz w:val="22"/>
              </w:rPr>
            </w:pPr>
            <w:r w:rsidRPr="00D370D2">
              <w:rPr>
                <w:i/>
                <w:sz w:val="22"/>
              </w:rPr>
              <w:t>Columba oenas</w:t>
            </w:r>
          </w:p>
        </w:tc>
      </w:tr>
      <w:tr w:rsidR="002A11E4" w:rsidRPr="00D370D2" w14:paraId="19DFCDB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FFCA200" w14:textId="77777777" w:rsidR="002A11E4" w:rsidRPr="00D370D2" w:rsidRDefault="002A11E4" w:rsidP="002A11E4">
            <w:pPr>
              <w:widowControl/>
              <w:suppressAutoHyphens/>
              <w:spacing w:before="120" w:after="120"/>
              <w:rPr>
                <w:i/>
                <w:noProof/>
                <w:sz w:val="22"/>
              </w:rPr>
            </w:pPr>
            <w:r w:rsidRPr="00D370D2">
              <w:rPr>
                <w:i/>
                <w:sz w:val="22"/>
              </w:rPr>
              <w:t>Columba palumbus</w:t>
            </w:r>
          </w:p>
        </w:tc>
      </w:tr>
      <w:tr w:rsidR="002A11E4" w:rsidRPr="00D370D2" w14:paraId="4B8C2FF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9E2C429" w14:textId="77777777" w:rsidR="002A11E4" w:rsidRPr="00D370D2" w:rsidRDefault="002A11E4" w:rsidP="002A11E4">
            <w:pPr>
              <w:widowControl/>
              <w:suppressAutoHyphens/>
              <w:spacing w:before="120" w:after="120"/>
              <w:rPr>
                <w:i/>
                <w:noProof/>
                <w:sz w:val="22"/>
              </w:rPr>
            </w:pPr>
            <w:r w:rsidRPr="00D370D2">
              <w:rPr>
                <w:i/>
                <w:sz w:val="22"/>
              </w:rPr>
              <w:t>Corvus cornix</w:t>
            </w:r>
          </w:p>
        </w:tc>
      </w:tr>
      <w:tr w:rsidR="002A11E4" w:rsidRPr="00D370D2" w14:paraId="3E73E08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18CCC1"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16743D8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7E7981C4" w14:textId="77777777" w:rsidR="002A11E4" w:rsidRPr="00D370D2" w:rsidRDefault="002A11E4" w:rsidP="002A11E4">
            <w:pPr>
              <w:widowControl/>
              <w:suppressAutoHyphens/>
              <w:spacing w:before="120" w:after="120"/>
              <w:rPr>
                <w:i/>
                <w:noProof/>
                <w:sz w:val="22"/>
              </w:rPr>
            </w:pPr>
            <w:r w:rsidRPr="00D370D2">
              <w:rPr>
                <w:i/>
                <w:sz w:val="22"/>
              </w:rPr>
              <w:t>Corvus monedula</w:t>
            </w:r>
          </w:p>
        </w:tc>
      </w:tr>
      <w:tr w:rsidR="002A11E4" w:rsidRPr="00D370D2" w14:paraId="576EB6A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46951AB"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248CB68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613074"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574D368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43DB9F" w14:textId="77777777" w:rsidR="002A11E4" w:rsidRPr="00D370D2" w:rsidRDefault="002A11E4" w:rsidP="002A11E4">
            <w:pPr>
              <w:widowControl/>
              <w:suppressAutoHyphens/>
              <w:spacing w:before="120" w:after="120"/>
              <w:rPr>
                <w:i/>
                <w:noProof/>
                <w:sz w:val="22"/>
              </w:rPr>
            </w:pPr>
            <w:r w:rsidRPr="00D370D2">
              <w:rPr>
                <w:i/>
                <w:sz w:val="22"/>
              </w:rPr>
              <w:t>Fringilla coelebs</w:t>
            </w:r>
          </w:p>
        </w:tc>
      </w:tr>
      <w:tr w:rsidR="002A11E4" w:rsidRPr="00D370D2" w14:paraId="3BD552A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831DC18"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3120998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D05A30" w14:textId="77777777" w:rsidR="002A11E4" w:rsidRPr="00D370D2" w:rsidRDefault="002A11E4" w:rsidP="002A11E4">
            <w:pPr>
              <w:widowControl/>
              <w:suppressAutoHyphens/>
              <w:spacing w:before="120" w:after="120"/>
              <w:rPr>
                <w:i/>
                <w:noProof/>
                <w:sz w:val="22"/>
              </w:rPr>
            </w:pPr>
            <w:r w:rsidRPr="00D370D2">
              <w:rPr>
                <w:i/>
                <w:sz w:val="22"/>
              </w:rPr>
              <w:t>Chloris chloris</w:t>
            </w:r>
          </w:p>
        </w:tc>
      </w:tr>
      <w:tr w:rsidR="002A11E4" w:rsidRPr="00D370D2" w14:paraId="360C5DC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AEFC28" w14:textId="77777777" w:rsidR="002A11E4" w:rsidRPr="00D370D2" w:rsidRDefault="002A11E4" w:rsidP="002A11E4">
            <w:pPr>
              <w:widowControl/>
              <w:suppressAutoHyphens/>
              <w:spacing w:before="120" w:after="120"/>
              <w:rPr>
                <w:i/>
                <w:noProof/>
                <w:sz w:val="22"/>
              </w:rPr>
            </w:pPr>
            <w:r w:rsidRPr="00D370D2">
              <w:rPr>
                <w:i/>
                <w:sz w:val="22"/>
              </w:rPr>
              <w:t>Motacilla alba</w:t>
            </w:r>
          </w:p>
        </w:tc>
      </w:tr>
      <w:tr w:rsidR="002A11E4" w:rsidRPr="00D370D2" w14:paraId="4156181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766D91" w14:textId="77777777" w:rsidR="002A11E4" w:rsidRPr="00D370D2" w:rsidRDefault="002A11E4" w:rsidP="002A11E4">
            <w:pPr>
              <w:widowControl/>
              <w:suppressAutoHyphens/>
              <w:spacing w:before="120" w:after="120"/>
              <w:rPr>
                <w:i/>
                <w:noProof/>
                <w:sz w:val="22"/>
              </w:rPr>
            </w:pPr>
            <w:r w:rsidRPr="00D370D2">
              <w:rPr>
                <w:i/>
                <w:sz w:val="22"/>
              </w:rPr>
              <w:t>Passer domesticus</w:t>
            </w:r>
          </w:p>
        </w:tc>
      </w:tr>
      <w:tr w:rsidR="002A11E4" w:rsidRPr="00D370D2" w14:paraId="18EA70C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E6D79D" w14:textId="77777777" w:rsidR="002A11E4" w:rsidRPr="00D370D2" w:rsidRDefault="002A11E4" w:rsidP="002A11E4">
            <w:pPr>
              <w:widowControl/>
              <w:suppressAutoHyphens/>
              <w:spacing w:before="120" w:after="120"/>
              <w:rPr>
                <w:i/>
                <w:noProof/>
                <w:sz w:val="22"/>
              </w:rPr>
            </w:pPr>
            <w:r w:rsidRPr="00D370D2">
              <w:rPr>
                <w:i/>
                <w:sz w:val="22"/>
              </w:rPr>
              <w:t>Phasianus colchicus</w:t>
            </w:r>
          </w:p>
        </w:tc>
      </w:tr>
      <w:tr w:rsidR="002A11E4" w:rsidRPr="00D370D2" w14:paraId="0ECEF7E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4F5A52F"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66A0EDD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0A490B"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560C5A7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6D0DF1E"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5599152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2F75588" w14:textId="77777777" w:rsidR="002A11E4" w:rsidRPr="00D370D2" w:rsidRDefault="002A11E4" w:rsidP="002A11E4">
            <w:pPr>
              <w:widowControl/>
              <w:suppressAutoHyphens/>
              <w:spacing w:before="120" w:after="120"/>
              <w:rPr>
                <w:b/>
                <w:bCs/>
                <w:noProof/>
                <w:sz w:val="22"/>
              </w:rPr>
            </w:pPr>
            <w:r w:rsidRPr="00D370D2">
              <w:rPr>
                <w:b/>
                <w:sz w:val="22"/>
              </w:rPr>
              <w:t>Italija</w:t>
            </w:r>
          </w:p>
        </w:tc>
      </w:tr>
      <w:tr w:rsidR="002A11E4" w:rsidRPr="00D370D2" w14:paraId="76C5F1B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CC5AD8"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36678AE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D73DB8" w14:textId="77777777" w:rsidR="002A11E4" w:rsidRPr="00D370D2" w:rsidRDefault="002A11E4" w:rsidP="002A11E4">
            <w:pPr>
              <w:widowControl/>
              <w:suppressAutoHyphens/>
              <w:spacing w:before="120" w:after="120"/>
              <w:rPr>
                <w:i/>
                <w:noProof/>
                <w:sz w:val="22"/>
              </w:rPr>
            </w:pPr>
            <w:r w:rsidRPr="00D370D2">
              <w:rPr>
                <w:i/>
                <w:sz w:val="22"/>
              </w:rPr>
              <w:t>Anthus campestris</w:t>
            </w:r>
          </w:p>
        </w:tc>
      </w:tr>
      <w:tr w:rsidR="002A11E4" w:rsidRPr="00D370D2" w14:paraId="17A0B60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483EDF" w14:textId="77777777" w:rsidR="002A11E4" w:rsidRPr="00D370D2" w:rsidRDefault="002A11E4" w:rsidP="002A11E4">
            <w:pPr>
              <w:widowControl/>
              <w:suppressAutoHyphens/>
              <w:spacing w:before="120" w:after="120"/>
              <w:rPr>
                <w:i/>
                <w:noProof/>
                <w:sz w:val="22"/>
              </w:rPr>
            </w:pPr>
            <w:r w:rsidRPr="00D370D2">
              <w:rPr>
                <w:i/>
                <w:sz w:val="22"/>
              </w:rPr>
              <w:t>Calandrella brachydactyla</w:t>
            </w:r>
          </w:p>
        </w:tc>
      </w:tr>
      <w:tr w:rsidR="002A11E4" w:rsidRPr="00D370D2" w14:paraId="7305C66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B73C2D3"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21CDC03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9A697D" w14:textId="77777777" w:rsidR="002A11E4" w:rsidRPr="00D370D2" w:rsidRDefault="002A11E4" w:rsidP="002A11E4">
            <w:pPr>
              <w:widowControl/>
              <w:suppressAutoHyphens/>
              <w:spacing w:before="120" w:after="120"/>
              <w:rPr>
                <w:i/>
                <w:noProof/>
                <w:sz w:val="22"/>
              </w:rPr>
            </w:pPr>
            <w:r w:rsidRPr="00D370D2">
              <w:rPr>
                <w:i/>
                <w:sz w:val="22"/>
              </w:rPr>
              <w:t>Carduelis chloris</w:t>
            </w:r>
          </w:p>
        </w:tc>
      </w:tr>
      <w:tr w:rsidR="002A11E4" w:rsidRPr="00D370D2" w14:paraId="6E9E206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D54F093" w14:textId="77777777" w:rsidR="002A11E4" w:rsidRPr="00D370D2" w:rsidRDefault="002A11E4" w:rsidP="002A11E4">
            <w:pPr>
              <w:widowControl/>
              <w:suppressAutoHyphens/>
              <w:spacing w:before="120" w:after="120"/>
              <w:rPr>
                <w:i/>
                <w:noProof/>
                <w:sz w:val="22"/>
              </w:rPr>
            </w:pPr>
            <w:r w:rsidRPr="00D370D2">
              <w:rPr>
                <w:i/>
                <w:sz w:val="22"/>
              </w:rPr>
              <w:t>Corvus cornix</w:t>
            </w:r>
          </w:p>
        </w:tc>
      </w:tr>
      <w:tr w:rsidR="002A11E4" w:rsidRPr="00D370D2" w14:paraId="797F4A6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34CEF26"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4B8CFEF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569489"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31E1D0C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1D6613"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5E028C8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F132F18"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02AF74F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2D5E499"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2DEE1EC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027B241" w14:textId="77777777" w:rsidR="002A11E4" w:rsidRPr="00D370D2" w:rsidRDefault="002A11E4" w:rsidP="002A11E4">
            <w:pPr>
              <w:widowControl/>
              <w:suppressAutoHyphens/>
              <w:spacing w:before="120" w:after="120"/>
              <w:rPr>
                <w:i/>
                <w:noProof/>
                <w:sz w:val="22"/>
              </w:rPr>
            </w:pPr>
            <w:r w:rsidRPr="00D370D2">
              <w:rPr>
                <w:i/>
                <w:sz w:val="22"/>
              </w:rPr>
              <w:t>Jynx torquilla</w:t>
            </w:r>
          </w:p>
        </w:tc>
      </w:tr>
      <w:tr w:rsidR="002A11E4" w:rsidRPr="00D370D2" w14:paraId="77DD89D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1F03B2"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3C4C14C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8FF116C" w14:textId="77777777" w:rsidR="002A11E4" w:rsidRPr="00D370D2" w:rsidRDefault="002A11E4" w:rsidP="002A11E4">
            <w:pPr>
              <w:widowControl/>
              <w:suppressAutoHyphens/>
              <w:spacing w:before="120" w:after="120"/>
              <w:rPr>
                <w:i/>
                <w:noProof/>
                <w:sz w:val="22"/>
              </w:rPr>
            </w:pPr>
            <w:r w:rsidRPr="00D370D2">
              <w:rPr>
                <w:i/>
                <w:sz w:val="22"/>
              </w:rPr>
              <w:t>Luscinia megarhynchos</w:t>
            </w:r>
          </w:p>
        </w:tc>
      </w:tr>
      <w:tr w:rsidR="002A11E4" w:rsidRPr="00D370D2" w14:paraId="66A4615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DC701FF" w14:textId="77777777" w:rsidR="002A11E4" w:rsidRPr="00D370D2" w:rsidRDefault="002A11E4" w:rsidP="002A11E4">
            <w:pPr>
              <w:widowControl/>
              <w:suppressAutoHyphens/>
              <w:spacing w:before="120" w:after="120"/>
              <w:rPr>
                <w:i/>
                <w:noProof/>
                <w:sz w:val="22"/>
              </w:rPr>
            </w:pPr>
            <w:r w:rsidRPr="00D370D2">
              <w:rPr>
                <w:i/>
                <w:sz w:val="22"/>
              </w:rPr>
              <w:t>Melanocorypha calandra</w:t>
            </w:r>
          </w:p>
        </w:tc>
      </w:tr>
      <w:tr w:rsidR="002A11E4" w:rsidRPr="00D370D2" w14:paraId="1938916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B3707F1" w14:textId="77777777" w:rsidR="002A11E4" w:rsidRPr="00D370D2" w:rsidRDefault="002A11E4" w:rsidP="002A11E4">
            <w:pPr>
              <w:widowControl/>
              <w:suppressAutoHyphens/>
              <w:spacing w:before="120" w:after="120"/>
              <w:rPr>
                <w:i/>
                <w:noProof/>
                <w:sz w:val="22"/>
              </w:rPr>
            </w:pPr>
            <w:r w:rsidRPr="00D370D2">
              <w:rPr>
                <w:i/>
                <w:sz w:val="22"/>
              </w:rPr>
              <w:t>Motacilla alba</w:t>
            </w:r>
          </w:p>
        </w:tc>
      </w:tr>
      <w:tr w:rsidR="002A11E4" w:rsidRPr="00D370D2" w14:paraId="3F157B8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A2DEE23"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0015402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30901C" w14:textId="77777777" w:rsidR="002A11E4" w:rsidRPr="00D370D2" w:rsidRDefault="002A11E4" w:rsidP="002A11E4">
            <w:pPr>
              <w:widowControl/>
              <w:suppressAutoHyphens/>
              <w:spacing w:before="120" w:after="120"/>
              <w:rPr>
                <w:i/>
                <w:noProof/>
                <w:sz w:val="22"/>
              </w:rPr>
            </w:pPr>
            <w:r w:rsidRPr="00D370D2">
              <w:rPr>
                <w:i/>
                <w:sz w:val="22"/>
              </w:rPr>
              <w:t>Oriolus oriolus</w:t>
            </w:r>
          </w:p>
        </w:tc>
      </w:tr>
      <w:tr w:rsidR="002A11E4" w:rsidRPr="00D370D2" w14:paraId="227322E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4A60DF" w14:textId="77777777" w:rsidR="002A11E4" w:rsidRPr="00D370D2" w:rsidRDefault="002A11E4" w:rsidP="002A11E4">
            <w:pPr>
              <w:widowControl/>
              <w:suppressAutoHyphens/>
              <w:spacing w:before="120" w:after="120"/>
              <w:rPr>
                <w:i/>
                <w:noProof/>
                <w:sz w:val="22"/>
              </w:rPr>
            </w:pPr>
            <w:r w:rsidRPr="00D370D2">
              <w:rPr>
                <w:i/>
                <w:sz w:val="22"/>
              </w:rPr>
              <w:t>Passer domesticus italiae</w:t>
            </w:r>
          </w:p>
        </w:tc>
      </w:tr>
      <w:tr w:rsidR="002A11E4" w:rsidRPr="00D370D2" w14:paraId="73FBD55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0EE1DE" w14:textId="77777777" w:rsidR="002A11E4" w:rsidRPr="00D370D2" w:rsidRDefault="002A11E4" w:rsidP="002A11E4">
            <w:pPr>
              <w:widowControl/>
              <w:suppressAutoHyphens/>
              <w:spacing w:before="120" w:after="120"/>
              <w:rPr>
                <w:i/>
                <w:noProof/>
                <w:sz w:val="22"/>
              </w:rPr>
            </w:pPr>
            <w:r w:rsidRPr="00D370D2">
              <w:rPr>
                <w:i/>
                <w:sz w:val="22"/>
              </w:rPr>
              <w:t>Passer hispaniolensis</w:t>
            </w:r>
          </w:p>
        </w:tc>
      </w:tr>
      <w:tr w:rsidR="002A11E4" w:rsidRPr="00D370D2" w14:paraId="38543FF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F3466B0"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6CDCCE7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277C6B"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590C7AC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DEA8566"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04578A7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ECF5E0A"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2259C5C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D68A39F"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3208BAB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064EC5" w14:textId="77777777" w:rsidR="002A11E4" w:rsidRPr="00D370D2" w:rsidRDefault="002A11E4" w:rsidP="002A11E4">
            <w:pPr>
              <w:widowControl/>
              <w:suppressAutoHyphens/>
              <w:spacing w:before="120" w:after="120"/>
              <w:rPr>
                <w:i/>
                <w:noProof/>
                <w:sz w:val="22"/>
              </w:rPr>
            </w:pPr>
            <w:r w:rsidRPr="00D370D2">
              <w:rPr>
                <w:i/>
                <w:sz w:val="22"/>
              </w:rPr>
              <w:t>Sturnus unicolor</w:t>
            </w:r>
          </w:p>
        </w:tc>
      </w:tr>
      <w:tr w:rsidR="002A11E4" w:rsidRPr="00D370D2" w14:paraId="02B821C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3F03F46"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7208FBC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F44506" w14:textId="77777777" w:rsidR="002A11E4" w:rsidRPr="00D370D2" w:rsidRDefault="002A11E4" w:rsidP="002A11E4">
            <w:pPr>
              <w:widowControl/>
              <w:suppressAutoHyphens/>
              <w:spacing w:before="120" w:after="120"/>
              <w:rPr>
                <w:i/>
                <w:noProof/>
                <w:sz w:val="22"/>
              </w:rPr>
            </w:pPr>
            <w:r w:rsidRPr="00D370D2">
              <w:rPr>
                <w:i/>
                <w:sz w:val="22"/>
              </w:rPr>
              <w:t>Upupa epops</w:t>
            </w:r>
          </w:p>
        </w:tc>
      </w:tr>
    </w:tbl>
    <w:p w14:paraId="5DB0EBB8"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7EB562A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4FE29C" w14:textId="77777777" w:rsidR="002A11E4" w:rsidRPr="00D370D2" w:rsidRDefault="002A11E4" w:rsidP="002A11E4">
            <w:pPr>
              <w:widowControl/>
              <w:suppressAutoHyphens/>
              <w:spacing w:before="120" w:after="120"/>
              <w:rPr>
                <w:b/>
                <w:bCs/>
                <w:noProof/>
                <w:sz w:val="22"/>
              </w:rPr>
            </w:pPr>
            <w:r w:rsidRPr="00D370D2">
              <w:rPr>
                <w:b/>
                <w:sz w:val="22"/>
              </w:rPr>
              <w:t>Latvija</w:t>
            </w:r>
          </w:p>
        </w:tc>
      </w:tr>
      <w:tr w:rsidR="002A11E4" w:rsidRPr="00D370D2" w14:paraId="3851CC2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F973ED3" w14:textId="77777777" w:rsidR="002A11E4" w:rsidRPr="00D370D2" w:rsidRDefault="002A11E4" w:rsidP="002A11E4">
            <w:pPr>
              <w:widowControl/>
              <w:suppressAutoHyphens/>
              <w:spacing w:before="120" w:after="120"/>
              <w:rPr>
                <w:i/>
                <w:noProof/>
                <w:sz w:val="22"/>
              </w:rPr>
            </w:pPr>
            <w:r w:rsidRPr="00D370D2">
              <w:rPr>
                <w:i/>
                <w:sz w:val="22"/>
              </w:rPr>
              <w:t>Acrocephalus palustris</w:t>
            </w:r>
          </w:p>
        </w:tc>
      </w:tr>
      <w:tr w:rsidR="002A11E4" w:rsidRPr="00D370D2" w14:paraId="74446D4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511505A"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11346D9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0211BCE"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5398E91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35D7687"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6987720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C3432A3" w14:textId="77777777" w:rsidR="002A11E4" w:rsidRPr="00D370D2" w:rsidRDefault="002A11E4" w:rsidP="002A11E4">
            <w:pPr>
              <w:widowControl/>
              <w:suppressAutoHyphens/>
              <w:spacing w:before="120" w:after="120"/>
              <w:rPr>
                <w:i/>
                <w:noProof/>
                <w:sz w:val="22"/>
              </w:rPr>
            </w:pPr>
            <w:r w:rsidRPr="00D370D2">
              <w:rPr>
                <w:i/>
                <w:sz w:val="22"/>
              </w:rPr>
              <w:t>Carpodacus erythrinus</w:t>
            </w:r>
          </w:p>
        </w:tc>
      </w:tr>
      <w:tr w:rsidR="002A11E4" w:rsidRPr="00D370D2" w14:paraId="68A9077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0C2E5614"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154F2CE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78F7383" w14:textId="77777777" w:rsidR="002A11E4" w:rsidRPr="00D370D2" w:rsidRDefault="002A11E4" w:rsidP="002A11E4">
            <w:pPr>
              <w:widowControl/>
              <w:suppressAutoHyphens/>
              <w:spacing w:before="120" w:after="120"/>
              <w:rPr>
                <w:i/>
                <w:noProof/>
                <w:sz w:val="22"/>
              </w:rPr>
            </w:pPr>
            <w:r w:rsidRPr="00D370D2">
              <w:rPr>
                <w:i/>
                <w:sz w:val="22"/>
              </w:rPr>
              <w:t>Crex crex</w:t>
            </w:r>
          </w:p>
        </w:tc>
      </w:tr>
      <w:tr w:rsidR="002A11E4" w:rsidRPr="00D370D2" w14:paraId="2A3C349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97B4CC1" w14:textId="77777777" w:rsidR="002A11E4" w:rsidRPr="00D370D2" w:rsidRDefault="002A11E4" w:rsidP="002A11E4">
            <w:pPr>
              <w:widowControl/>
              <w:suppressAutoHyphens/>
              <w:spacing w:before="120" w:after="120"/>
              <w:rPr>
                <w:i/>
                <w:noProof/>
                <w:sz w:val="22"/>
              </w:rPr>
            </w:pPr>
            <w:r w:rsidRPr="00D370D2">
              <w:rPr>
                <w:i/>
                <w:sz w:val="22"/>
              </w:rPr>
              <w:t xml:space="preserve">Emberiza citrinella </w:t>
            </w:r>
          </w:p>
        </w:tc>
      </w:tr>
      <w:tr w:rsidR="002A11E4" w:rsidRPr="00D370D2" w14:paraId="5032599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2BB8D8E"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556C78A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A43AB1" w14:textId="77777777" w:rsidR="002A11E4" w:rsidRPr="00D370D2" w:rsidRDefault="002A11E4" w:rsidP="002A11E4">
            <w:pPr>
              <w:widowControl/>
              <w:suppressAutoHyphens/>
              <w:spacing w:before="120" w:after="120"/>
              <w:rPr>
                <w:i/>
                <w:noProof/>
                <w:sz w:val="22"/>
              </w:rPr>
            </w:pPr>
            <w:r w:rsidRPr="00D370D2">
              <w:rPr>
                <w:i/>
                <w:sz w:val="22"/>
              </w:rPr>
              <w:t>Locustella naevia</w:t>
            </w:r>
          </w:p>
        </w:tc>
      </w:tr>
      <w:tr w:rsidR="002A11E4" w:rsidRPr="00D370D2" w14:paraId="4F08BBA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5DB580"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76F32B3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D12D7F2"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70E8BB4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9CCCD31"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67E96F5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B654A8B"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30EA5E8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1623DD2"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5063A00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386411"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18FFF9F0"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1BF2FF7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F243ADD" w14:textId="77777777" w:rsidR="002A11E4" w:rsidRPr="00D370D2" w:rsidRDefault="002A11E4" w:rsidP="002A11E4">
            <w:pPr>
              <w:widowControl/>
              <w:suppressAutoHyphens/>
              <w:spacing w:before="120" w:after="120"/>
              <w:rPr>
                <w:b/>
                <w:bCs/>
                <w:noProof/>
                <w:sz w:val="22"/>
              </w:rPr>
            </w:pPr>
            <w:r w:rsidRPr="00D370D2">
              <w:rPr>
                <w:b/>
                <w:sz w:val="22"/>
              </w:rPr>
              <w:t>Litva</w:t>
            </w:r>
          </w:p>
        </w:tc>
      </w:tr>
      <w:tr w:rsidR="002A11E4" w:rsidRPr="00D370D2" w14:paraId="38F2638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44011A9"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619AFC6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5E0F16F"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5BE66F7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1D2B7EB"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7407AB4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24DF6F4"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2A73731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541DACA" w14:textId="77777777" w:rsidR="002A11E4" w:rsidRPr="00D370D2" w:rsidRDefault="002A11E4" w:rsidP="002A11E4">
            <w:pPr>
              <w:widowControl/>
              <w:suppressAutoHyphens/>
              <w:spacing w:before="120" w:after="120"/>
              <w:rPr>
                <w:i/>
                <w:noProof/>
                <w:sz w:val="22"/>
              </w:rPr>
            </w:pPr>
            <w:r w:rsidRPr="00D370D2">
              <w:rPr>
                <w:i/>
                <w:sz w:val="22"/>
              </w:rPr>
              <w:t>Crex crex</w:t>
            </w:r>
          </w:p>
        </w:tc>
      </w:tr>
      <w:tr w:rsidR="002A11E4" w:rsidRPr="00D370D2" w14:paraId="38305E3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A130EED" w14:textId="77777777" w:rsidR="002A11E4" w:rsidRPr="00D370D2" w:rsidRDefault="002A11E4" w:rsidP="002A11E4">
            <w:pPr>
              <w:widowControl/>
              <w:suppressAutoHyphens/>
              <w:spacing w:before="120" w:after="120"/>
              <w:rPr>
                <w:i/>
                <w:noProof/>
                <w:sz w:val="22"/>
              </w:rPr>
            </w:pPr>
            <w:r w:rsidRPr="00D370D2">
              <w:rPr>
                <w:i/>
                <w:sz w:val="22"/>
              </w:rPr>
              <w:t xml:space="preserve">Emberiza citrinella </w:t>
            </w:r>
          </w:p>
        </w:tc>
      </w:tr>
      <w:tr w:rsidR="002A11E4" w:rsidRPr="00D370D2" w14:paraId="7DC3D00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29AF55D"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72548CC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C10247C"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717C81D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A97F11"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55585FA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08D3C8A"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44DCD75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A5AB4F4"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34DD498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73D4718"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52AFA3A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85B53EE"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529EB47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372647D6"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2D7EC76C"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0E616ED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B553EC" w14:textId="77777777" w:rsidR="002A11E4" w:rsidRPr="00D370D2" w:rsidRDefault="002A11E4" w:rsidP="002A11E4">
            <w:pPr>
              <w:widowControl/>
              <w:suppressAutoHyphens/>
              <w:spacing w:before="120" w:after="120"/>
              <w:rPr>
                <w:b/>
                <w:bCs/>
                <w:noProof/>
                <w:sz w:val="22"/>
              </w:rPr>
            </w:pPr>
            <w:r w:rsidRPr="00D370D2">
              <w:rPr>
                <w:b/>
                <w:sz w:val="22"/>
              </w:rPr>
              <w:t xml:space="preserve">Luksemburg </w:t>
            </w:r>
          </w:p>
        </w:tc>
      </w:tr>
      <w:tr w:rsidR="002A11E4" w:rsidRPr="00D370D2" w14:paraId="6B77179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AE5C303" w14:textId="77777777" w:rsidR="002A11E4" w:rsidRPr="00D370D2" w:rsidRDefault="002A11E4" w:rsidP="002A11E4">
            <w:pPr>
              <w:widowControl/>
              <w:suppressAutoHyphens/>
              <w:spacing w:before="120" w:after="120"/>
              <w:rPr>
                <w:i/>
                <w:noProof/>
                <w:sz w:val="22"/>
              </w:rPr>
            </w:pPr>
            <w:r w:rsidRPr="00D370D2">
              <w:rPr>
                <w:i/>
                <w:sz w:val="22"/>
              </w:rPr>
              <w:t xml:space="preserve">Alauda arvensis </w:t>
            </w:r>
          </w:p>
        </w:tc>
      </w:tr>
      <w:tr w:rsidR="002A11E4" w:rsidRPr="00D370D2" w14:paraId="0D1638D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2CFE879" w14:textId="77777777" w:rsidR="002A11E4" w:rsidRPr="00D370D2" w:rsidRDefault="002A11E4" w:rsidP="002A11E4">
            <w:pPr>
              <w:widowControl/>
              <w:suppressAutoHyphens/>
              <w:spacing w:before="120" w:after="120"/>
              <w:rPr>
                <w:i/>
                <w:noProof/>
                <w:sz w:val="22"/>
              </w:rPr>
            </w:pPr>
            <w:r w:rsidRPr="00D370D2">
              <w:rPr>
                <w:i/>
                <w:sz w:val="22"/>
              </w:rPr>
              <w:t xml:space="preserve">Carduelis cannabina </w:t>
            </w:r>
          </w:p>
        </w:tc>
      </w:tr>
      <w:tr w:rsidR="002A11E4" w:rsidRPr="00D370D2" w14:paraId="3969000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28900DAA" w14:textId="77777777" w:rsidR="002A11E4" w:rsidRPr="00D370D2" w:rsidRDefault="002A11E4" w:rsidP="002A11E4">
            <w:pPr>
              <w:widowControl/>
              <w:suppressAutoHyphens/>
              <w:spacing w:before="120" w:after="120"/>
              <w:rPr>
                <w:i/>
                <w:noProof/>
                <w:sz w:val="22"/>
              </w:rPr>
            </w:pPr>
            <w:r w:rsidRPr="00D370D2">
              <w:rPr>
                <w:i/>
                <w:sz w:val="22"/>
              </w:rPr>
              <w:t xml:space="preserve">Emberiza citrinella </w:t>
            </w:r>
          </w:p>
        </w:tc>
      </w:tr>
      <w:tr w:rsidR="002A11E4" w:rsidRPr="00D370D2" w14:paraId="7C8DE85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C3230FC" w14:textId="77777777" w:rsidR="002A11E4" w:rsidRPr="00D370D2" w:rsidRDefault="002A11E4" w:rsidP="002A11E4">
            <w:pPr>
              <w:widowControl/>
              <w:suppressAutoHyphens/>
              <w:spacing w:before="120" w:after="120"/>
              <w:rPr>
                <w:i/>
                <w:noProof/>
                <w:sz w:val="22"/>
              </w:rPr>
            </w:pPr>
            <w:r w:rsidRPr="00D370D2">
              <w:rPr>
                <w:i/>
                <w:sz w:val="22"/>
              </w:rPr>
              <w:t xml:space="preserve">Lanius collurio </w:t>
            </w:r>
          </w:p>
        </w:tc>
      </w:tr>
      <w:tr w:rsidR="002A11E4" w:rsidRPr="00D370D2" w14:paraId="213BD09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B186085" w14:textId="77777777" w:rsidR="002A11E4" w:rsidRPr="00D370D2" w:rsidRDefault="002A11E4" w:rsidP="002A11E4">
            <w:pPr>
              <w:widowControl/>
              <w:suppressAutoHyphens/>
              <w:spacing w:before="120" w:after="120"/>
              <w:rPr>
                <w:i/>
                <w:noProof/>
                <w:sz w:val="22"/>
              </w:rPr>
            </w:pPr>
            <w:r w:rsidRPr="00D370D2">
              <w:rPr>
                <w:i/>
                <w:sz w:val="22"/>
              </w:rPr>
              <w:t xml:space="preserve">Passer montanus </w:t>
            </w:r>
          </w:p>
        </w:tc>
      </w:tr>
      <w:tr w:rsidR="002A11E4" w:rsidRPr="00D370D2" w14:paraId="5333591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BF1272"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1A434AD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3EE5BC3" w14:textId="77777777" w:rsidR="002A11E4" w:rsidRPr="00D370D2" w:rsidRDefault="002A11E4" w:rsidP="002A11E4">
            <w:pPr>
              <w:widowControl/>
              <w:suppressAutoHyphens/>
              <w:spacing w:before="120" w:after="120"/>
              <w:rPr>
                <w:i/>
                <w:noProof/>
                <w:sz w:val="22"/>
              </w:rPr>
            </w:pPr>
            <w:r w:rsidRPr="00D370D2">
              <w:rPr>
                <w:i/>
                <w:sz w:val="22"/>
              </w:rPr>
              <w:t xml:space="preserve">Sylvia communis </w:t>
            </w:r>
          </w:p>
        </w:tc>
      </w:tr>
      <w:tr w:rsidR="002A11E4" w:rsidRPr="00D370D2" w14:paraId="083A8A7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2299FAE3" w14:textId="77777777" w:rsidR="002A11E4" w:rsidRPr="00D370D2" w:rsidRDefault="002A11E4" w:rsidP="002A11E4">
            <w:pPr>
              <w:widowControl/>
              <w:suppressAutoHyphens/>
              <w:spacing w:before="120" w:after="120"/>
              <w:rPr>
                <w:i/>
                <w:noProof/>
                <w:sz w:val="22"/>
              </w:rPr>
            </w:pPr>
            <w:r w:rsidRPr="00D370D2">
              <w:rPr>
                <w:b/>
                <w:sz w:val="22"/>
              </w:rPr>
              <w:t>Malta</w:t>
            </w:r>
          </w:p>
        </w:tc>
      </w:tr>
      <w:tr w:rsidR="002A11E4" w:rsidRPr="00D370D2" w14:paraId="275DAD5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48DED351" w14:textId="77777777" w:rsidR="002A11E4" w:rsidRPr="00D370D2" w:rsidRDefault="002A11E4" w:rsidP="002A11E4">
            <w:pPr>
              <w:widowControl/>
              <w:suppressAutoHyphens/>
              <w:spacing w:before="120" w:after="120"/>
              <w:rPr>
                <w:i/>
                <w:noProof/>
                <w:sz w:val="22"/>
              </w:rPr>
            </w:pPr>
            <w:r w:rsidRPr="00D370D2">
              <w:rPr>
                <w:i/>
                <w:sz w:val="22"/>
              </w:rPr>
              <w:t>Calandrella brachydactyla</w:t>
            </w:r>
          </w:p>
        </w:tc>
      </w:tr>
      <w:tr w:rsidR="002A11E4" w:rsidRPr="00D370D2" w14:paraId="62A4C70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4FCF66BA" w14:textId="77777777" w:rsidR="002A11E4" w:rsidRPr="00D370D2" w:rsidRDefault="002A11E4" w:rsidP="002A11E4">
            <w:pPr>
              <w:widowControl/>
              <w:suppressAutoHyphens/>
              <w:spacing w:before="120" w:after="120"/>
              <w:rPr>
                <w:i/>
                <w:noProof/>
                <w:sz w:val="22"/>
              </w:rPr>
            </w:pPr>
            <w:r w:rsidRPr="00D370D2">
              <w:rPr>
                <w:i/>
                <w:sz w:val="22"/>
              </w:rPr>
              <w:t>Linaria cannabina</w:t>
            </w:r>
          </w:p>
        </w:tc>
      </w:tr>
      <w:tr w:rsidR="002A11E4" w:rsidRPr="00D370D2" w14:paraId="1D6491D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66747976" w14:textId="77777777" w:rsidR="002A11E4" w:rsidRPr="00D370D2" w:rsidRDefault="002A11E4" w:rsidP="002A11E4">
            <w:pPr>
              <w:widowControl/>
              <w:suppressAutoHyphens/>
              <w:spacing w:before="120" w:after="120"/>
              <w:rPr>
                <w:i/>
                <w:noProof/>
                <w:sz w:val="22"/>
              </w:rPr>
            </w:pPr>
            <w:r w:rsidRPr="00D370D2">
              <w:rPr>
                <w:i/>
                <w:sz w:val="22"/>
              </w:rPr>
              <w:t>Cettia cetti</w:t>
            </w:r>
          </w:p>
        </w:tc>
      </w:tr>
      <w:tr w:rsidR="002A11E4" w:rsidRPr="00D370D2" w14:paraId="4D92259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363C97A3" w14:textId="77777777" w:rsidR="002A11E4" w:rsidRPr="00D370D2" w:rsidRDefault="002A11E4" w:rsidP="002A11E4">
            <w:pPr>
              <w:widowControl/>
              <w:suppressAutoHyphens/>
              <w:spacing w:before="120" w:after="120"/>
              <w:rPr>
                <w:i/>
                <w:noProof/>
                <w:sz w:val="22"/>
              </w:rPr>
            </w:pPr>
            <w:r w:rsidRPr="00D370D2">
              <w:rPr>
                <w:i/>
                <w:sz w:val="22"/>
              </w:rPr>
              <w:t>Cisticola juncidis</w:t>
            </w:r>
          </w:p>
        </w:tc>
      </w:tr>
      <w:tr w:rsidR="002A11E4" w:rsidRPr="00D370D2" w14:paraId="0E1510B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7AB85EAD"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109D487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592F8F67"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6CD902D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7CF20C91" w14:textId="77777777" w:rsidR="002A11E4" w:rsidRPr="00D370D2" w:rsidRDefault="002A11E4" w:rsidP="002A11E4">
            <w:pPr>
              <w:widowControl/>
              <w:suppressAutoHyphens/>
              <w:spacing w:before="120" w:after="120"/>
              <w:rPr>
                <w:i/>
                <w:noProof/>
                <w:sz w:val="22"/>
              </w:rPr>
            </w:pPr>
            <w:r w:rsidRPr="00D370D2">
              <w:rPr>
                <w:i/>
                <w:sz w:val="22"/>
              </w:rPr>
              <w:t>Lanius senator</w:t>
            </w:r>
          </w:p>
        </w:tc>
      </w:tr>
      <w:tr w:rsidR="002A11E4" w:rsidRPr="00D370D2" w14:paraId="059A2FC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5C5009F0" w14:textId="77777777" w:rsidR="002A11E4" w:rsidRPr="00D370D2" w:rsidRDefault="002A11E4" w:rsidP="002A11E4">
            <w:pPr>
              <w:widowControl/>
              <w:suppressAutoHyphens/>
              <w:spacing w:before="120" w:after="120"/>
              <w:rPr>
                <w:i/>
                <w:noProof/>
                <w:sz w:val="22"/>
              </w:rPr>
            </w:pPr>
            <w:r w:rsidRPr="00D370D2">
              <w:rPr>
                <w:i/>
                <w:sz w:val="22"/>
              </w:rPr>
              <w:t>Monticola solitarius</w:t>
            </w:r>
          </w:p>
        </w:tc>
      </w:tr>
      <w:tr w:rsidR="002A11E4" w:rsidRPr="00D370D2" w14:paraId="3EEA4DC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0728AFBB" w14:textId="77777777" w:rsidR="002A11E4" w:rsidRPr="00D370D2" w:rsidRDefault="002A11E4" w:rsidP="002A11E4">
            <w:pPr>
              <w:widowControl/>
              <w:suppressAutoHyphens/>
              <w:spacing w:before="120" w:after="120"/>
              <w:rPr>
                <w:i/>
                <w:noProof/>
                <w:sz w:val="22"/>
              </w:rPr>
            </w:pPr>
            <w:r w:rsidRPr="00D370D2">
              <w:rPr>
                <w:i/>
                <w:sz w:val="22"/>
              </w:rPr>
              <w:t>Passer hispaniolensis</w:t>
            </w:r>
          </w:p>
        </w:tc>
      </w:tr>
      <w:tr w:rsidR="002A11E4" w:rsidRPr="00D370D2" w14:paraId="067E825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3DB5E77D"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534A141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3E5B654D"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34CC5148"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5BF08287" w14:textId="77777777" w:rsidR="002A11E4" w:rsidRPr="00D370D2" w:rsidRDefault="002A11E4" w:rsidP="002A11E4">
            <w:pPr>
              <w:widowControl/>
              <w:suppressAutoHyphens/>
              <w:spacing w:before="120" w:after="120"/>
              <w:rPr>
                <w:i/>
                <w:noProof/>
                <w:sz w:val="22"/>
              </w:rPr>
            </w:pPr>
            <w:r w:rsidRPr="00D370D2">
              <w:rPr>
                <w:i/>
                <w:sz w:val="22"/>
              </w:rPr>
              <w:t>Streptopelia decaocto</w:t>
            </w:r>
          </w:p>
        </w:tc>
      </w:tr>
      <w:tr w:rsidR="002A11E4" w:rsidRPr="00D370D2" w14:paraId="2DE692D2"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1D5701A3"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40388F0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019B5C82"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49E06CB9"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54D3513D" w14:textId="77777777" w:rsidR="002A11E4" w:rsidRPr="00D370D2" w:rsidRDefault="002A11E4" w:rsidP="002A11E4">
            <w:pPr>
              <w:widowControl/>
              <w:suppressAutoHyphens/>
              <w:spacing w:before="120" w:after="120"/>
              <w:rPr>
                <w:i/>
                <w:noProof/>
                <w:sz w:val="22"/>
              </w:rPr>
            </w:pPr>
            <w:r w:rsidRPr="00D370D2">
              <w:rPr>
                <w:i/>
                <w:sz w:val="22"/>
              </w:rPr>
              <w:t>Sylvia conspicillata</w:t>
            </w:r>
          </w:p>
        </w:tc>
      </w:tr>
      <w:tr w:rsidR="002A11E4" w:rsidRPr="00D370D2" w14:paraId="435B135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tcPr>
          <w:p w14:paraId="41B7CDB3" w14:textId="77777777" w:rsidR="002A11E4" w:rsidRPr="00D370D2" w:rsidRDefault="002A11E4" w:rsidP="002A11E4">
            <w:pPr>
              <w:widowControl/>
              <w:suppressAutoHyphens/>
              <w:spacing w:before="120" w:after="120"/>
              <w:rPr>
                <w:i/>
                <w:noProof/>
                <w:sz w:val="22"/>
              </w:rPr>
            </w:pPr>
            <w:r w:rsidRPr="00D370D2">
              <w:rPr>
                <w:i/>
                <w:sz w:val="22"/>
              </w:rPr>
              <w:t>Sylvia melanocephala</w:t>
            </w:r>
          </w:p>
        </w:tc>
      </w:tr>
    </w:tbl>
    <w:p w14:paraId="18028744" w14:textId="77777777" w:rsidR="002A11E4" w:rsidRPr="00D370D2" w:rsidRDefault="002A11E4" w:rsidP="002A11E4">
      <w:pPr>
        <w:widowControl/>
        <w:suppressAutoHyphens/>
        <w:spacing w:before="120" w:after="120"/>
        <w:rPr>
          <w:noProof/>
          <w:color w:val="000000"/>
          <w:sz w:val="22"/>
          <w:lang w:eastAsia="en-IE"/>
        </w:rPr>
      </w:pPr>
    </w:p>
    <w:tbl>
      <w:tblPr>
        <w:tblW w:w="36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tblGrid>
      <w:tr w:rsidR="002A11E4" w:rsidRPr="00D370D2" w14:paraId="4BE306D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40C0330" w14:textId="77777777" w:rsidR="002A11E4" w:rsidRPr="00D370D2" w:rsidRDefault="002A11E4" w:rsidP="002A11E4">
            <w:pPr>
              <w:widowControl/>
              <w:suppressAutoHyphens/>
              <w:spacing w:before="120" w:after="120"/>
              <w:rPr>
                <w:b/>
                <w:bCs/>
                <w:noProof/>
                <w:sz w:val="22"/>
              </w:rPr>
            </w:pPr>
            <w:r w:rsidRPr="00D370D2">
              <w:rPr>
                <w:b/>
                <w:sz w:val="22"/>
              </w:rPr>
              <w:t>Nizozemska</w:t>
            </w:r>
          </w:p>
        </w:tc>
      </w:tr>
      <w:tr w:rsidR="002A11E4" w:rsidRPr="00D370D2" w14:paraId="68C67DA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F8ABECC"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11F9F29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21CEB4C7"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0C1358A7"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CDD2CFA" w14:textId="77777777" w:rsidR="002A11E4" w:rsidRPr="00D370D2" w:rsidRDefault="002A11E4" w:rsidP="002A11E4">
            <w:pPr>
              <w:widowControl/>
              <w:suppressAutoHyphens/>
              <w:spacing w:before="120" w:after="120"/>
              <w:rPr>
                <w:i/>
                <w:noProof/>
                <w:sz w:val="22"/>
              </w:rPr>
            </w:pPr>
            <w:r w:rsidRPr="00D370D2">
              <w:rPr>
                <w:i/>
                <w:sz w:val="22"/>
              </w:rPr>
              <w:t>Athene noctua</w:t>
            </w:r>
          </w:p>
        </w:tc>
      </w:tr>
      <w:tr w:rsidR="002A11E4" w:rsidRPr="00D370D2" w14:paraId="7BADB11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3CAC5F" w14:textId="77777777" w:rsidR="002A11E4" w:rsidRPr="00D370D2" w:rsidRDefault="002A11E4" w:rsidP="002A11E4">
            <w:pPr>
              <w:widowControl/>
              <w:suppressAutoHyphens/>
              <w:spacing w:before="120" w:after="120"/>
              <w:rPr>
                <w:i/>
                <w:noProof/>
                <w:sz w:val="22"/>
              </w:rPr>
            </w:pPr>
            <w:r w:rsidRPr="00D370D2">
              <w:rPr>
                <w:i/>
                <w:sz w:val="22"/>
              </w:rPr>
              <w:t>Calidris pugnax</w:t>
            </w:r>
          </w:p>
        </w:tc>
      </w:tr>
      <w:tr w:rsidR="002A11E4" w:rsidRPr="00D370D2" w14:paraId="26147EB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16EE358"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74C3ED76"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7B4DDA7D"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26B0124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B79B20B"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6754823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4BBB3106" w14:textId="77777777" w:rsidR="002A11E4" w:rsidRPr="00D370D2" w:rsidRDefault="002A11E4" w:rsidP="002A11E4">
            <w:pPr>
              <w:widowControl/>
              <w:suppressAutoHyphens/>
              <w:spacing w:before="120" w:after="120"/>
              <w:rPr>
                <w:i/>
                <w:noProof/>
                <w:sz w:val="22"/>
              </w:rPr>
            </w:pPr>
            <w:r w:rsidRPr="00D370D2">
              <w:rPr>
                <w:i/>
                <w:sz w:val="22"/>
              </w:rPr>
              <w:t xml:space="preserve">Emberiza citrinella </w:t>
            </w:r>
          </w:p>
        </w:tc>
      </w:tr>
      <w:tr w:rsidR="002A11E4" w:rsidRPr="00D370D2" w14:paraId="2B73668C"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014DD1D"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61BF4DA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531C781" w14:textId="77777777" w:rsidR="002A11E4" w:rsidRPr="00D370D2" w:rsidRDefault="002A11E4" w:rsidP="002A11E4">
            <w:pPr>
              <w:widowControl/>
              <w:suppressAutoHyphens/>
              <w:spacing w:before="120" w:after="120"/>
              <w:rPr>
                <w:i/>
                <w:noProof/>
                <w:sz w:val="22"/>
              </w:rPr>
            </w:pPr>
            <w:r w:rsidRPr="00D370D2">
              <w:rPr>
                <w:i/>
                <w:sz w:val="22"/>
              </w:rPr>
              <w:t>Gallinago gallinago</w:t>
            </w:r>
          </w:p>
        </w:tc>
      </w:tr>
      <w:tr w:rsidR="002A11E4" w:rsidRPr="00D370D2" w14:paraId="7995C77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3128C1C" w14:textId="77777777" w:rsidR="002A11E4" w:rsidRPr="00D370D2" w:rsidRDefault="002A11E4" w:rsidP="002A11E4">
            <w:pPr>
              <w:widowControl/>
              <w:suppressAutoHyphens/>
              <w:spacing w:before="120" w:after="120"/>
              <w:rPr>
                <w:i/>
                <w:noProof/>
                <w:sz w:val="22"/>
              </w:rPr>
            </w:pPr>
            <w:r w:rsidRPr="00D370D2">
              <w:rPr>
                <w:i/>
                <w:sz w:val="22"/>
              </w:rPr>
              <w:t>Haematopus ostralegus</w:t>
            </w:r>
          </w:p>
        </w:tc>
      </w:tr>
      <w:tr w:rsidR="002A11E4" w:rsidRPr="00D370D2" w14:paraId="2EAF80C3"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21304E5" w14:textId="77777777" w:rsidR="002A11E4" w:rsidRPr="00D370D2" w:rsidRDefault="002A11E4" w:rsidP="002A11E4">
            <w:pPr>
              <w:widowControl/>
              <w:suppressAutoHyphens/>
              <w:spacing w:before="120" w:after="120"/>
              <w:rPr>
                <w:i/>
                <w:noProof/>
                <w:sz w:val="22"/>
              </w:rPr>
            </w:pPr>
            <w:r w:rsidRPr="00D370D2">
              <w:rPr>
                <w:i/>
                <w:sz w:val="22"/>
              </w:rPr>
              <w:t>Hippolais icterina</w:t>
            </w:r>
          </w:p>
        </w:tc>
      </w:tr>
      <w:tr w:rsidR="002A11E4" w:rsidRPr="00D370D2" w14:paraId="6DFA4D54"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1DEB7BD5"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544E77A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6757D23" w14:textId="77777777" w:rsidR="002A11E4" w:rsidRPr="00D370D2" w:rsidRDefault="002A11E4" w:rsidP="002A11E4">
            <w:pPr>
              <w:widowControl/>
              <w:suppressAutoHyphens/>
              <w:spacing w:before="120" w:after="120"/>
              <w:rPr>
                <w:i/>
                <w:noProof/>
                <w:sz w:val="22"/>
              </w:rPr>
            </w:pPr>
            <w:r w:rsidRPr="00D370D2">
              <w:rPr>
                <w:i/>
                <w:sz w:val="22"/>
              </w:rPr>
              <w:t>Limosa limosa</w:t>
            </w:r>
          </w:p>
        </w:tc>
      </w:tr>
      <w:tr w:rsidR="002A11E4" w:rsidRPr="00D370D2" w14:paraId="0FC181CD"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1518754"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685D28EB"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D9D589D" w14:textId="77777777" w:rsidR="002A11E4" w:rsidRPr="00D370D2" w:rsidRDefault="002A11E4" w:rsidP="002A11E4">
            <w:pPr>
              <w:widowControl/>
              <w:suppressAutoHyphens/>
              <w:spacing w:before="120" w:after="120"/>
              <w:rPr>
                <w:i/>
                <w:noProof/>
                <w:sz w:val="22"/>
              </w:rPr>
            </w:pPr>
            <w:r w:rsidRPr="00D370D2">
              <w:rPr>
                <w:i/>
                <w:sz w:val="22"/>
              </w:rPr>
              <w:t>Motacilla fl ava</w:t>
            </w:r>
          </w:p>
        </w:tc>
      </w:tr>
      <w:tr w:rsidR="002A11E4" w:rsidRPr="00D370D2" w14:paraId="30D3FAB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8F7ADD0" w14:textId="77777777" w:rsidR="002A11E4" w:rsidRPr="00D370D2" w:rsidRDefault="002A11E4" w:rsidP="002A11E4">
            <w:pPr>
              <w:widowControl/>
              <w:suppressAutoHyphens/>
              <w:spacing w:before="120" w:after="120"/>
              <w:rPr>
                <w:i/>
                <w:noProof/>
                <w:sz w:val="22"/>
              </w:rPr>
            </w:pPr>
            <w:r w:rsidRPr="00D370D2">
              <w:rPr>
                <w:i/>
                <w:sz w:val="22"/>
              </w:rPr>
              <w:t>Numenius arquata</w:t>
            </w:r>
          </w:p>
        </w:tc>
      </w:tr>
      <w:tr w:rsidR="002A11E4" w:rsidRPr="00D370D2" w14:paraId="5D31916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F467634"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2DA65345"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51A47842" w14:textId="77777777" w:rsidR="002A11E4" w:rsidRPr="00D370D2" w:rsidRDefault="002A11E4" w:rsidP="002A11E4">
            <w:pPr>
              <w:widowControl/>
              <w:suppressAutoHyphens/>
              <w:spacing w:before="120" w:after="120"/>
              <w:rPr>
                <w:i/>
                <w:noProof/>
                <w:sz w:val="22"/>
              </w:rPr>
            </w:pPr>
            <w:r w:rsidRPr="00D370D2">
              <w:rPr>
                <w:i/>
                <w:sz w:val="22"/>
              </w:rPr>
              <w:t>Perdix perdix</w:t>
            </w:r>
          </w:p>
        </w:tc>
      </w:tr>
      <w:tr w:rsidR="002A11E4" w:rsidRPr="00D370D2" w14:paraId="715E2AB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0D548FE"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2AEADAE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449889CA" w14:textId="77777777" w:rsidR="002A11E4" w:rsidRPr="00D370D2" w:rsidRDefault="002A11E4" w:rsidP="002A11E4">
            <w:pPr>
              <w:widowControl/>
              <w:suppressAutoHyphens/>
              <w:spacing w:before="120" w:after="120"/>
              <w:rPr>
                <w:i/>
                <w:noProof/>
                <w:sz w:val="22"/>
              </w:rPr>
            </w:pPr>
            <w:r w:rsidRPr="00D370D2">
              <w:rPr>
                <w:i/>
                <w:sz w:val="22"/>
              </w:rPr>
              <w:t>Spatula clypeata</w:t>
            </w:r>
          </w:p>
        </w:tc>
      </w:tr>
      <w:tr w:rsidR="002A11E4" w:rsidRPr="00D370D2" w14:paraId="6C2B882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0EDDC06B"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71A33E7A"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5D145F92"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15C18ED0"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1EA0B161"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6AB2E91F"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3D907A5C" w14:textId="77777777" w:rsidR="002A11E4" w:rsidRPr="00D370D2" w:rsidRDefault="002A11E4" w:rsidP="002A11E4">
            <w:pPr>
              <w:widowControl/>
              <w:suppressAutoHyphens/>
              <w:spacing w:before="120" w:after="120"/>
              <w:rPr>
                <w:i/>
                <w:noProof/>
                <w:sz w:val="22"/>
              </w:rPr>
            </w:pPr>
            <w:r w:rsidRPr="00D370D2">
              <w:rPr>
                <w:i/>
                <w:sz w:val="22"/>
              </w:rPr>
              <w:t>Tringa totanus</w:t>
            </w:r>
          </w:p>
        </w:tc>
      </w:tr>
      <w:tr w:rsidR="002A11E4" w:rsidRPr="00D370D2" w14:paraId="3ED79331"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noWrap/>
            <w:vAlign w:val="bottom"/>
            <w:hideMark/>
          </w:tcPr>
          <w:p w14:paraId="6CA631F6" w14:textId="77777777" w:rsidR="002A11E4" w:rsidRPr="00D370D2" w:rsidRDefault="002A11E4" w:rsidP="002A11E4">
            <w:pPr>
              <w:widowControl/>
              <w:suppressAutoHyphens/>
              <w:spacing w:before="120" w:after="120"/>
              <w:rPr>
                <w:i/>
                <w:noProof/>
                <w:sz w:val="22"/>
              </w:rPr>
            </w:pPr>
            <w:r w:rsidRPr="00D370D2">
              <w:rPr>
                <w:i/>
                <w:sz w:val="22"/>
              </w:rPr>
              <w:t>Turdus viscivorus</w:t>
            </w:r>
          </w:p>
        </w:tc>
      </w:tr>
      <w:tr w:rsidR="002A11E4" w:rsidRPr="00D370D2" w14:paraId="1D37157E" w14:textId="77777777" w:rsidTr="005565D7">
        <w:trPr>
          <w:trHeight w:val="288"/>
        </w:trPr>
        <w:tc>
          <w:tcPr>
            <w:tcW w:w="3681" w:type="dxa"/>
            <w:tcBorders>
              <w:top w:val="single" w:sz="4" w:space="0" w:color="auto"/>
              <w:left w:val="single" w:sz="4" w:space="0" w:color="auto"/>
              <w:bottom w:val="single" w:sz="4" w:space="0" w:color="auto"/>
              <w:right w:val="single" w:sz="4" w:space="0" w:color="auto"/>
            </w:tcBorders>
            <w:vAlign w:val="bottom"/>
            <w:hideMark/>
          </w:tcPr>
          <w:p w14:paraId="6F369D22"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65404B3A"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1410368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92E2B5" w14:textId="77777777" w:rsidR="002A11E4" w:rsidRPr="00D370D2" w:rsidRDefault="002A11E4" w:rsidP="002A11E4">
            <w:pPr>
              <w:widowControl/>
              <w:suppressAutoHyphens/>
              <w:spacing w:before="120" w:after="120"/>
              <w:rPr>
                <w:b/>
                <w:bCs/>
                <w:noProof/>
                <w:sz w:val="22"/>
              </w:rPr>
            </w:pPr>
            <w:r w:rsidRPr="00D370D2">
              <w:rPr>
                <w:b/>
                <w:sz w:val="22"/>
              </w:rPr>
              <w:t>Poland</w:t>
            </w:r>
          </w:p>
        </w:tc>
      </w:tr>
      <w:tr w:rsidR="002A11E4" w:rsidRPr="00D370D2" w14:paraId="4782C82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0803B3"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0C6ACFF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F44C5F2"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537A3CB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8B85AA4"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7F4FB1D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780B21"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3ACD93D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67C3C1"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1EA275C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AC5E16"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2C33DAC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8DB3B4"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4F9A596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C5BFA33"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2EBD197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65C82B"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607148D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86261F"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2F6EB48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03D77C" w14:textId="77777777" w:rsidR="002A11E4" w:rsidRPr="00D370D2" w:rsidRDefault="002A11E4" w:rsidP="002A11E4">
            <w:pPr>
              <w:widowControl/>
              <w:suppressAutoHyphens/>
              <w:spacing w:before="120" w:after="120"/>
              <w:rPr>
                <w:i/>
                <w:noProof/>
                <w:sz w:val="22"/>
              </w:rPr>
            </w:pPr>
            <w:r w:rsidRPr="00D370D2">
              <w:rPr>
                <w:i/>
                <w:sz w:val="22"/>
              </w:rPr>
              <w:t>Limosa limosa</w:t>
            </w:r>
          </w:p>
        </w:tc>
      </w:tr>
      <w:tr w:rsidR="002A11E4" w:rsidRPr="00D370D2" w14:paraId="1949C2E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510318D"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046BE6F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C68869"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35B5074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A8905EC"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1A4CC72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CE5E345"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02C5267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80EB07"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6D768BF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06067AF"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218366C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E4D9C6"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1DFA50E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09F49F"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310997C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FF73C8"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051E511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1051C8" w14:textId="77777777" w:rsidR="002A11E4" w:rsidRPr="00D370D2" w:rsidRDefault="002A11E4" w:rsidP="002A11E4">
            <w:pPr>
              <w:widowControl/>
              <w:suppressAutoHyphens/>
              <w:spacing w:before="120" w:after="120"/>
              <w:rPr>
                <w:i/>
                <w:noProof/>
                <w:sz w:val="22"/>
              </w:rPr>
            </w:pPr>
            <w:r w:rsidRPr="00D370D2">
              <w:rPr>
                <w:i/>
                <w:sz w:val="22"/>
              </w:rPr>
              <w:t>Upupa epops</w:t>
            </w:r>
          </w:p>
        </w:tc>
      </w:tr>
      <w:tr w:rsidR="002A11E4" w:rsidRPr="00D370D2" w14:paraId="44D95EE5" w14:textId="77777777" w:rsidTr="005565D7">
        <w:trPr>
          <w:trHeight w:val="70"/>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1A3E6A"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621A50BB"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2E2F6C9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97F219" w14:textId="77777777" w:rsidR="002A11E4" w:rsidRPr="00D370D2" w:rsidRDefault="002A11E4" w:rsidP="002A11E4">
            <w:pPr>
              <w:widowControl/>
              <w:suppressAutoHyphens/>
              <w:spacing w:before="120" w:after="120"/>
              <w:rPr>
                <w:b/>
                <w:bCs/>
                <w:noProof/>
                <w:sz w:val="22"/>
              </w:rPr>
            </w:pPr>
            <w:r w:rsidRPr="00D370D2">
              <w:rPr>
                <w:b/>
                <w:sz w:val="22"/>
              </w:rPr>
              <w:t>Portugalska</w:t>
            </w:r>
          </w:p>
        </w:tc>
      </w:tr>
      <w:tr w:rsidR="002A11E4" w:rsidRPr="00D370D2" w14:paraId="18E750C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C65CFF1" w14:textId="77777777" w:rsidR="002A11E4" w:rsidRPr="00D370D2" w:rsidRDefault="002A11E4" w:rsidP="002A11E4">
            <w:pPr>
              <w:widowControl/>
              <w:suppressAutoHyphens/>
              <w:spacing w:before="120" w:after="120"/>
              <w:rPr>
                <w:i/>
                <w:noProof/>
                <w:sz w:val="22"/>
              </w:rPr>
            </w:pPr>
            <w:r w:rsidRPr="00D370D2">
              <w:rPr>
                <w:i/>
                <w:sz w:val="22"/>
              </w:rPr>
              <w:t>Athene noctua</w:t>
            </w:r>
          </w:p>
        </w:tc>
      </w:tr>
      <w:tr w:rsidR="002A11E4" w:rsidRPr="00D370D2" w14:paraId="2F13514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11CDDB" w14:textId="77777777" w:rsidR="002A11E4" w:rsidRPr="00D370D2" w:rsidRDefault="002A11E4" w:rsidP="002A11E4">
            <w:pPr>
              <w:widowControl/>
              <w:suppressAutoHyphens/>
              <w:spacing w:before="120" w:after="120"/>
              <w:rPr>
                <w:i/>
                <w:noProof/>
                <w:sz w:val="22"/>
              </w:rPr>
            </w:pPr>
            <w:r w:rsidRPr="00D370D2">
              <w:rPr>
                <w:i/>
                <w:sz w:val="22"/>
              </w:rPr>
              <w:t>Bubulcus ibis</w:t>
            </w:r>
          </w:p>
        </w:tc>
      </w:tr>
      <w:tr w:rsidR="002A11E4" w:rsidRPr="00D370D2" w14:paraId="1A9CF33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22016A"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1B4A9E6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2B1ED5" w14:textId="77777777" w:rsidR="002A11E4" w:rsidRPr="00D370D2" w:rsidRDefault="002A11E4" w:rsidP="002A11E4">
            <w:pPr>
              <w:widowControl/>
              <w:suppressAutoHyphens/>
              <w:spacing w:before="120" w:after="120"/>
              <w:rPr>
                <w:i/>
                <w:noProof/>
                <w:sz w:val="22"/>
              </w:rPr>
            </w:pPr>
            <w:r w:rsidRPr="00D370D2">
              <w:rPr>
                <w:i/>
                <w:sz w:val="22"/>
              </w:rPr>
              <w:t>Chloris chloris</w:t>
            </w:r>
          </w:p>
        </w:tc>
      </w:tr>
      <w:tr w:rsidR="002A11E4" w:rsidRPr="00D370D2" w14:paraId="119C988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8ABCB22" w14:textId="77777777" w:rsidR="002A11E4" w:rsidRPr="00D370D2" w:rsidRDefault="002A11E4" w:rsidP="002A11E4">
            <w:pPr>
              <w:widowControl/>
              <w:suppressAutoHyphens/>
              <w:spacing w:before="120" w:after="120"/>
              <w:rPr>
                <w:i/>
                <w:noProof/>
                <w:sz w:val="22"/>
              </w:rPr>
            </w:pPr>
            <w:r w:rsidRPr="00D370D2">
              <w:rPr>
                <w:i/>
                <w:sz w:val="22"/>
              </w:rPr>
              <w:t>Ciconia ciconia</w:t>
            </w:r>
          </w:p>
        </w:tc>
      </w:tr>
      <w:tr w:rsidR="002A11E4" w:rsidRPr="00D370D2" w14:paraId="48BDC35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F94C105" w14:textId="77777777" w:rsidR="002A11E4" w:rsidRPr="00D370D2" w:rsidRDefault="002A11E4" w:rsidP="002A11E4">
            <w:pPr>
              <w:widowControl/>
              <w:suppressAutoHyphens/>
              <w:spacing w:before="120" w:after="120"/>
              <w:rPr>
                <w:i/>
                <w:noProof/>
                <w:sz w:val="22"/>
              </w:rPr>
            </w:pPr>
            <w:r w:rsidRPr="00D370D2">
              <w:rPr>
                <w:i/>
                <w:sz w:val="22"/>
              </w:rPr>
              <w:t>Cisticola juncidis</w:t>
            </w:r>
          </w:p>
        </w:tc>
      </w:tr>
      <w:tr w:rsidR="002A11E4" w:rsidRPr="00D370D2" w14:paraId="5E76E64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FAE6D9"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20E2333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26DFF27" w14:textId="77777777" w:rsidR="002A11E4" w:rsidRPr="00D370D2" w:rsidRDefault="002A11E4" w:rsidP="002A11E4">
            <w:pPr>
              <w:widowControl/>
              <w:suppressAutoHyphens/>
              <w:spacing w:before="120" w:after="120"/>
              <w:rPr>
                <w:i/>
                <w:noProof/>
                <w:sz w:val="22"/>
              </w:rPr>
            </w:pPr>
            <w:r w:rsidRPr="00D370D2">
              <w:rPr>
                <w:i/>
                <w:sz w:val="22"/>
              </w:rPr>
              <w:t>Delichon urbicum</w:t>
            </w:r>
          </w:p>
        </w:tc>
      </w:tr>
      <w:tr w:rsidR="002A11E4" w:rsidRPr="00D370D2" w14:paraId="70BD38C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D399BA" w14:textId="77777777" w:rsidR="002A11E4" w:rsidRPr="00D370D2" w:rsidRDefault="002A11E4" w:rsidP="002A11E4">
            <w:pPr>
              <w:widowControl/>
              <w:suppressAutoHyphens/>
              <w:spacing w:before="120" w:after="120"/>
              <w:rPr>
                <w:i/>
                <w:noProof/>
                <w:sz w:val="22"/>
              </w:rPr>
            </w:pPr>
            <w:r w:rsidRPr="00D370D2">
              <w:rPr>
                <w:i/>
                <w:sz w:val="22"/>
              </w:rPr>
              <w:t>Emberiza cirlus</w:t>
            </w:r>
          </w:p>
        </w:tc>
      </w:tr>
      <w:tr w:rsidR="002A11E4" w:rsidRPr="00D370D2" w14:paraId="2D3417F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372932"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21C0D9A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8920EC"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7AC5EB3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6B7073"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02FAE0F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5DE0F3A" w14:textId="77777777" w:rsidR="002A11E4" w:rsidRPr="00D370D2" w:rsidRDefault="002A11E4" w:rsidP="002A11E4">
            <w:pPr>
              <w:widowControl/>
              <w:suppressAutoHyphens/>
              <w:spacing w:before="120" w:after="120"/>
              <w:rPr>
                <w:i/>
                <w:noProof/>
                <w:sz w:val="22"/>
              </w:rPr>
            </w:pPr>
            <w:r w:rsidRPr="00D370D2">
              <w:rPr>
                <w:i/>
                <w:sz w:val="22"/>
              </w:rPr>
              <w:t>Lanius meridionalis</w:t>
            </w:r>
          </w:p>
        </w:tc>
      </w:tr>
      <w:tr w:rsidR="002A11E4" w:rsidRPr="00D370D2" w14:paraId="3206440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D96173C" w14:textId="77777777" w:rsidR="002A11E4" w:rsidRPr="00D370D2" w:rsidRDefault="002A11E4" w:rsidP="002A11E4">
            <w:pPr>
              <w:widowControl/>
              <w:suppressAutoHyphens/>
              <w:spacing w:before="120" w:after="120"/>
              <w:rPr>
                <w:i/>
                <w:noProof/>
                <w:sz w:val="22"/>
              </w:rPr>
            </w:pPr>
            <w:r w:rsidRPr="00D370D2">
              <w:rPr>
                <w:i/>
                <w:sz w:val="22"/>
              </w:rPr>
              <w:t>Linaria cannabina</w:t>
            </w:r>
          </w:p>
        </w:tc>
      </w:tr>
      <w:tr w:rsidR="002A11E4" w:rsidRPr="00D370D2" w14:paraId="19F414C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6C61E3" w14:textId="77777777" w:rsidR="002A11E4" w:rsidRPr="00D370D2" w:rsidRDefault="002A11E4" w:rsidP="002A11E4">
            <w:pPr>
              <w:widowControl/>
              <w:suppressAutoHyphens/>
              <w:spacing w:before="120" w:after="120"/>
              <w:rPr>
                <w:i/>
                <w:noProof/>
                <w:sz w:val="22"/>
              </w:rPr>
            </w:pPr>
            <w:r w:rsidRPr="00D370D2">
              <w:rPr>
                <w:i/>
                <w:sz w:val="22"/>
              </w:rPr>
              <w:t>Merops apiaster</w:t>
            </w:r>
          </w:p>
        </w:tc>
      </w:tr>
      <w:tr w:rsidR="002A11E4" w:rsidRPr="00D370D2" w14:paraId="59EA96A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CE3C42" w14:textId="77777777" w:rsidR="002A11E4" w:rsidRPr="00D370D2" w:rsidRDefault="002A11E4" w:rsidP="002A11E4">
            <w:pPr>
              <w:widowControl/>
              <w:suppressAutoHyphens/>
              <w:spacing w:before="120" w:after="120"/>
              <w:rPr>
                <w:i/>
                <w:noProof/>
                <w:sz w:val="22"/>
              </w:rPr>
            </w:pPr>
            <w:r w:rsidRPr="00D370D2">
              <w:rPr>
                <w:i/>
                <w:sz w:val="22"/>
              </w:rPr>
              <w:t>Miliaria calandra</w:t>
            </w:r>
          </w:p>
        </w:tc>
      </w:tr>
      <w:tr w:rsidR="002A11E4" w:rsidRPr="00D370D2" w14:paraId="27B1CA4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A1727C" w14:textId="77777777" w:rsidR="002A11E4" w:rsidRPr="00D370D2" w:rsidRDefault="002A11E4" w:rsidP="002A11E4">
            <w:pPr>
              <w:widowControl/>
              <w:suppressAutoHyphens/>
              <w:spacing w:before="120" w:after="120"/>
              <w:rPr>
                <w:i/>
                <w:noProof/>
                <w:sz w:val="22"/>
              </w:rPr>
            </w:pPr>
            <w:r w:rsidRPr="00D370D2">
              <w:rPr>
                <w:i/>
                <w:sz w:val="22"/>
              </w:rPr>
              <w:t>Milvus migrans</w:t>
            </w:r>
          </w:p>
        </w:tc>
      </w:tr>
      <w:tr w:rsidR="002A11E4" w:rsidRPr="00D370D2" w14:paraId="0E51C56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A9C75A" w14:textId="77777777" w:rsidR="002A11E4" w:rsidRPr="00D370D2" w:rsidRDefault="002A11E4" w:rsidP="002A11E4">
            <w:pPr>
              <w:widowControl/>
              <w:suppressAutoHyphens/>
              <w:spacing w:before="120" w:after="120"/>
              <w:rPr>
                <w:i/>
                <w:noProof/>
                <w:sz w:val="22"/>
              </w:rPr>
            </w:pPr>
            <w:r w:rsidRPr="00D370D2">
              <w:rPr>
                <w:i/>
                <w:sz w:val="22"/>
              </w:rPr>
              <w:t>Passer domesticus</w:t>
            </w:r>
          </w:p>
        </w:tc>
      </w:tr>
      <w:tr w:rsidR="002A11E4" w:rsidRPr="00D370D2" w14:paraId="6025A81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0FB87E"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5D8A484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FAD7C67"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490BA89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044D06"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251FECB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F5042CF" w14:textId="77777777" w:rsidR="002A11E4" w:rsidRPr="00D370D2" w:rsidRDefault="002A11E4" w:rsidP="002A11E4">
            <w:pPr>
              <w:widowControl/>
              <w:suppressAutoHyphens/>
              <w:spacing w:before="120" w:after="120"/>
              <w:rPr>
                <w:i/>
                <w:noProof/>
                <w:sz w:val="22"/>
              </w:rPr>
            </w:pPr>
            <w:r w:rsidRPr="00D370D2">
              <w:rPr>
                <w:i/>
                <w:sz w:val="22"/>
              </w:rPr>
              <w:t>Sturnus unicolor</w:t>
            </w:r>
          </w:p>
        </w:tc>
      </w:tr>
      <w:tr w:rsidR="002A11E4" w:rsidRPr="00D370D2" w14:paraId="69DF20F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CA244A" w14:textId="77777777" w:rsidR="002A11E4" w:rsidRPr="00D370D2" w:rsidRDefault="002A11E4" w:rsidP="002A11E4">
            <w:pPr>
              <w:widowControl/>
              <w:suppressAutoHyphens/>
              <w:spacing w:before="120" w:after="120"/>
              <w:rPr>
                <w:i/>
                <w:noProof/>
                <w:sz w:val="22"/>
              </w:rPr>
            </w:pPr>
            <w:r w:rsidRPr="00D370D2">
              <w:rPr>
                <w:i/>
                <w:sz w:val="22"/>
              </w:rPr>
              <w:t>Upupa epops</w:t>
            </w:r>
          </w:p>
        </w:tc>
      </w:tr>
    </w:tbl>
    <w:p w14:paraId="3000AE20"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0F15F7A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24C7E9" w14:textId="77777777" w:rsidR="002A11E4" w:rsidRPr="00D370D2" w:rsidRDefault="002A11E4" w:rsidP="002A11E4">
            <w:pPr>
              <w:widowControl/>
              <w:suppressAutoHyphens/>
              <w:spacing w:before="120" w:after="120"/>
              <w:rPr>
                <w:b/>
                <w:bCs/>
                <w:noProof/>
                <w:sz w:val="22"/>
              </w:rPr>
            </w:pPr>
            <w:r w:rsidRPr="00D370D2">
              <w:rPr>
                <w:b/>
                <w:sz w:val="22"/>
              </w:rPr>
              <w:t>Romunija</w:t>
            </w:r>
          </w:p>
        </w:tc>
      </w:tr>
      <w:tr w:rsidR="002A11E4" w:rsidRPr="00D370D2" w14:paraId="75A1B80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CAC2D8" w14:textId="77777777" w:rsidR="002A11E4" w:rsidRPr="00D370D2" w:rsidRDefault="002A11E4" w:rsidP="002A11E4">
            <w:pPr>
              <w:widowControl/>
              <w:suppressAutoHyphens/>
              <w:spacing w:before="120" w:after="120"/>
              <w:rPr>
                <w:i/>
                <w:noProof/>
                <w:color w:val="000000"/>
                <w:sz w:val="22"/>
              </w:rPr>
            </w:pPr>
            <w:r w:rsidRPr="00D370D2">
              <w:rPr>
                <w:i/>
                <w:color w:val="000000"/>
                <w:sz w:val="22"/>
              </w:rPr>
              <w:t>Alauda arvensis</w:t>
            </w:r>
          </w:p>
        </w:tc>
      </w:tr>
      <w:tr w:rsidR="002A11E4" w:rsidRPr="00D370D2" w14:paraId="63464FB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1CC88B" w14:textId="77777777" w:rsidR="002A11E4" w:rsidRPr="00D370D2" w:rsidRDefault="002A11E4" w:rsidP="002A11E4">
            <w:pPr>
              <w:widowControl/>
              <w:suppressAutoHyphens/>
              <w:spacing w:before="120" w:after="120"/>
              <w:rPr>
                <w:i/>
                <w:noProof/>
                <w:color w:val="000000"/>
                <w:sz w:val="22"/>
              </w:rPr>
            </w:pPr>
            <w:r w:rsidRPr="00D370D2">
              <w:rPr>
                <w:i/>
                <w:color w:val="000000"/>
                <w:sz w:val="22"/>
              </w:rPr>
              <w:t>Anthus campestris</w:t>
            </w:r>
          </w:p>
        </w:tc>
      </w:tr>
      <w:tr w:rsidR="002A11E4" w:rsidRPr="00D370D2" w14:paraId="65C16E0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B6DFE4C" w14:textId="77777777" w:rsidR="002A11E4" w:rsidRPr="00D370D2" w:rsidRDefault="002A11E4" w:rsidP="002A11E4">
            <w:pPr>
              <w:widowControl/>
              <w:suppressAutoHyphens/>
              <w:spacing w:before="120" w:after="120"/>
              <w:rPr>
                <w:i/>
                <w:noProof/>
                <w:color w:val="000000"/>
                <w:sz w:val="22"/>
              </w:rPr>
            </w:pPr>
            <w:r w:rsidRPr="00D370D2">
              <w:rPr>
                <w:i/>
                <w:color w:val="000000"/>
                <w:sz w:val="22"/>
              </w:rPr>
              <w:t>Calandrella brachydactyla</w:t>
            </w:r>
          </w:p>
        </w:tc>
      </w:tr>
      <w:tr w:rsidR="002A11E4" w:rsidRPr="00D370D2" w14:paraId="37F35C7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A68970" w14:textId="77777777" w:rsidR="002A11E4" w:rsidRPr="00D370D2" w:rsidRDefault="002A11E4" w:rsidP="002A11E4">
            <w:pPr>
              <w:widowControl/>
              <w:suppressAutoHyphens/>
              <w:spacing w:before="120" w:after="120"/>
              <w:rPr>
                <w:i/>
                <w:noProof/>
                <w:color w:val="000000"/>
                <w:sz w:val="22"/>
              </w:rPr>
            </w:pPr>
            <w:r w:rsidRPr="00D370D2">
              <w:rPr>
                <w:i/>
                <w:color w:val="000000"/>
                <w:sz w:val="22"/>
              </w:rPr>
              <w:t>Ciconia ciconia</w:t>
            </w:r>
          </w:p>
        </w:tc>
      </w:tr>
      <w:tr w:rsidR="002A11E4" w:rsidRPr="00D370D2" w14:paraId="1763490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2E0ADC" w14:textId="77777777" w:rsidR="002A11E4" w:rsidRPr="00D370D2" w:rsidRDefault="002A11E4" w:rsidP="002A11E4">
            <w:pPr>
              <w:widowControl/>
              <w:suppressAutoHyphens/>
              <w:spacing w:before="120" w:after="120"/>
              <w:rPr>
                <w:i/>
                <w:noProof/>
                <w:color w:val="000000"/>
                <w:sz w:val="22"/>
              </w:rPr>
            </w:pPr>
            <w:r w:rsidRPr="00D370D2">
              <w:rPr>
                <w:i/>
                <w:color w:val="000000"/>
                <w:sz w:val="22"/>
              </w:rPr>
              <w:t>Corvus frugilegus</w:t>
            </w:r>
          </w:p>
        </w:tc>
      </w:tr>
      <w:tr w:rsidR="002A11E4" w:rsidRPr="00D370D2" w14:paraId="4416A24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6F65B3A"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calandra</w:t>
            </w:r>
          </w:p>
        </w:tc>
      </w:tr>
      <w:tr w:rsidR="002A11E4" w:rsidRPr="00D370D2" w14:paraId="1BD9BD9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5D42D5"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citrinella</w:t>
            </w:r>
          </w:p>
        </w:tc>
      </w:tr>
      <w:tr w:rsidR="002A11E4" w:rsidRPr="00D370D2" w14:paraId="3EB2EE4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4A5BDD"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hortulana</w:t>
            </w:r>
          </w:p>
        </w:tc>
      </w:tr>
      <w:tr w:rsidR="002A11E4" w:rsidRPr="00D370D2" w14:paraId="2A36714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16AD33B"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melanocephala</w:t>
            </w:r>
          </w:p>
        </w:tc>
      </w:tr>
      <w:tr w:rsidR="002A11E4" w:rsidRPr="00D370D2" w14:paraId="33C6913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A55BFC" w14:textId="77777777" w:rsidR="002A11E4" w:rsidRPr="00D370D2" w:rsidRDefault="002A11E4" w:rsidP="002A11E4">
            <w:pPr>
              <w:widowControl/>
              <w:suppressAutoHyphens/>
              <w:spacing w:before="120" w:after="120"/>
              <w:rPr>
                <w:i/>
                <w:noProof/>
                <w:color w:val="000000"/>
                <w:sz w:val="22"/>
              </w:rPr>
            </w:pPr>
            <w:r w:rsidRPr="00D370D2">
              <w:rPr>
                <w:i/>
                <w:color w:val="000000"/>
                <w:sz w:val="22"/>
              </w:rPr>
              <w:t>Falco tinnunculus</w:t>
            </w:r>
          </w:p>
        </w:tc>
      </w:tr>
      <w:tr w:rsidR="002A11E4" w:rsidRPr="00D370D2" w14:paraId="591BD74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BCB295" w14:textId="77777777" w:rsidR="002A11E4" w:rsidRPr="00D370D2" w:rsidRDefault="002A11E4" w:rsidP="002A11E4">
            <w:pPr>
              <w:widowControl/>
              <w:suppressAutoHyphens/>
              <w:spacing w:before="120" w:after="120"/>
              <w:rPr>
                <w:i/>
                <w:noProof/>
                <w:color w:val="000000"/>
                <w:sz w:val="22"/>
              </w:rPr>
            </w:pPr>
            <w:r w:rsidRPr="00D370D2">
              <w:rPr>
                <w:i/>
                <w:color w:val="000000"/>
                <w:sz w:val="22"/>
              </w:rPr>
              <w:t>Galerida cristata</w:t>
            </w:r>
          </w:p>
        </w:tc>
      </w:tr>
      <w:tr w:rsidR="002A11E4" w:rsidRPr="00D370D2" w14:paraId="74B17D9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C1F37EF" w14:textId="77777777" w:rsidR="002A11E4" w:rsidRPr="00D370D2" w:rsidRDefault="002A11E4" w:rsidP="002A11E4">
            <w:pPr>
              <w:widowControl/>
              <w:suppressAutoHyphens/>
              <w:spacing w:before="120" w:after="120"/>
              <w:rPr>
                <w:i/>
                <w:noProof/>
                <w:color w:val="000000"/>
                <w:sz w:val="22"/>
              </w:rPr>
            </w:pPr>
            <w:r w:rsidRPr="00D370D2">
              <w:rPr>
                <w:i/>
                <w:color w:val="000000"/>
                <w:sz w:val="22"/>
              </w:rPr>
              <w:t>Hirundo rustica</w:t>
            </w:r>
          </w:p>
        </w:tc>
      </w:tr>
      <w:tr w:rsidR="002A11E4" w:rsidRPr="00D370D2" w14:paraId="134CD5E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82B619E" w14:textId="77777777" w:rsidR="002A11E4" w:rsidRPr="00D370D2" w:rsidRDefault="002A11E4" w:rsidP="002A11E4">
            <w:pPr>
              <w:widowControl/>
              <w:suppressAutoHyphens/>
              <w:spacing w:before="120" w:after="120"/>
              <w:rPr>
                <w:i/>
                <w:noProof/>
                <w:color w:val="000000"/>
                <w:sz w:val="22"/>
              </w:rPr>
            </w:pPr>
            <w:r w:rsidRPr="00D370D2">
              <w:rPr>
                <w:i/>
                <w:color w:val="000000"/>
                <w:sz w:val="22"/>
              </w:rPr>
              <w:t>Lanius collurio</w:t>
            </w:r>
          </w:p>
        </w:tc>
      </w:tr>
      <w:tr w:rsidR="002A11E4" w:rsidRPr="00D370D2" w14:paraId="6D6847F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5B78B51" w14:textId="77777777" w:rsidR="002A11E4" w:rsidRPr="00D370D2" w:rsidRDefault="002A11E4" w:rsidP="002A11E4">
            <w:pPr>
              <w:widowControl/>
              <w:suppressAutoHyphens/>
              <w:spacing w:before="120" w:after="120"/>
              <w:rPr>
                <w:i/>
                <w:noProof/>
                <w:color w:val="000000"/>
                <w:sz w:val="22"/>
              </w:rPr>
            </w:pPr>
            <w:r w:rsidRPr="00D370D2">
              <w:rPr>
                <w:i/>
                <w:color w:val="000000"/>
                <w:sz w:val="22"/>
              </w:rPr>
              <w:t>Lanius minor</w:t>
            </w:r>
          </w:p>
        </w:tc>
      </w:tr>
      <w:tr w:rsidR="002A11E4" w:rsidRPr="00D370D2" w14:paraId="3F5B9A9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9DA8A5" w14:textId="77777777" w:rsidR="002A11E4" w:rsidRPr="00D370D2" w:rsidRDefault="002A11E4" w:rsidP="002A11E4">
            <w:pPr>
              <w:widowControl/>
              <w:suppressAutoHyphens/>
              <w:spacing w:before="120" w:after="120"/>
              <w:rPr>
                <w:i/>
                <w:noProof/>
                <w:color w:val="000000"/>
                <w:sz w:val="22"/>
              </w:rPr>
            </w:pPr>
            <w:r w:rsidRPr="00D370D2">
              <w:rPr>
                <w:i/>
                <w:color w:val="000000"/>
                <w:sz w:val="22"/>
              </w:rPr>
              <w:t>Linaria cannabina</w:t>
            </w:r>
          </w:p>
        </w:tc>
      </w:tr>
      <w:tr w:rsidR="002A11E4" w:rsidRPr="00D370D2" w14:paraId="7495E6A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461B66" w14:textId="77777777" w:rsidR="002A11E4" w:rsidRPr="00D370D2" w:rsidRDefault="002A11E4" w:rsidP="002A11E4">
            <w:pPr>
              <w:widowControl/>
              <w:suppressAutoHyphens/>
              <w:spacing w:before="120" w:after="120"/>
              <w:rPr>
                <w:i/>
                <w:noProof/>
                <w:color w:val="000000"/>
                <w:sz w:val="22"/>
              </w:rPr>
            </w:pPr>
            <w:r w:rsidRPr="00D370D2">
              <w:rPr>
                <w:i/>
                <w:color w:val="000000"/>
                <w:sz w:val="22"/>
              </w:rPr>
              <w:t>Melanocorypha calandra</w:t>
            </w:r>
          </w:p>
        </w:tc>
      </w:tr>
      <w:tr w:rsidR="002A11E4" w:rsidRPr="00D370D2" w14:paraId="68BE7F1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BE8343" w14:textId="77777777" w:rsidR="002A11E4" w:rsidRPr="00D370D2" w:rsidRDefault="002A11E4" w:rsidP="002A11E4">
            <w:pPr>
              <w:widowControl/>
              <w:suppressAutoHyphens/>
              <w:spacing w:before="120" w:after="120"/>
              <w:rPr>
                <w:i/>
                <w:noProof/>
                <w:color w:val="000000"/>
                <w:sz w:val="22"/>
              </w:rPr>
            </w:pPr>
            <w:r w:rsidRPr="00D370D2">
              <w:rPr>
                <w:i/>
                <w:color w:val="000000"/>
                <w:sz w:val="22"/>
              </w:rPr>
              <w:t>Motacilla flava</w:t>
            </w:r>
          </w:p>
        </w:tc>
      </w:tr>
      <w:tr w:rsidR="002A11E4" w:rsidRPr="00D370D2" w14:paraId="67F3BC4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F1DDEA8" w14:textId="77777777" w:rsidR="002A11E4" w:rsidRPr="00D370D2" w:rsidRDefault="002A11E4" w:rsidP="002A11E4">
            <w:pPr>
              <w:widowControl/>
              <w:suppressAutoHyphens/>
              <w:spacing w:before="120" w:after="120"/>
              <w:rPr>
                <w:i/>
                <w:noProof/>
                <w:color w:val="000000"/>
                <w:sz w:val="22"/>
              </w:rPr>
            </w:pPr>
            <w:r w:rsidRPr="00D370D2">
              <w:rPr>
                <w:i/>
                <w:color w:val="000000"/>
                <w:sz w:val="22"/>
              </w:rPr>
              <w:t>Passer montanus</w:t>
            </w:r>
          </w:p>
        </w:tc>
      </w:tr>
      <w:tr w:rsidR="002A11E4" w:rsidRPr="00D370D2" w14:paraId="6CD5004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C8BDE1F" w14:textId="77777777" w:rsidR="002A11E4" w:rsidRPr="00D370D2" w:rsidRDefault="002A11E4" w:rsidP="002A11E4">
            <w:pPr>
              <w:widowControl/>
              <w:suppressAutoHyphens/>
              <w:spacing w:before="120" w:after="120"/>
              <w:rPr>
                <w:i/>
                <w:noProof/>
                <w:color w:val="000000"/>
                <w:sz w:val="22"/>
              </w:rPr>
            </w:pPr>
            <w:r w:rsidRPr="00D370D2">
              <w:rPr>
                <w:i/>
                <w:color w:val="000000"/>
                <w:sz w:val="22"/>
              </w:rPr>
              <w:t>Perdix perdix</w:t>
            </w:r>
          </w:p>
        </w:tc>
      </w:tr>
      <w:tr w:rsidR="002A11E4" w:rsidRPr="00D370D2" w14:paraId="54EBC80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79C79E" w14:textId="77777777" w:rsidR="002A11E4" w:rsidRPr="00D370D2" w:rsidRDefault="002A11E4" w:rsidP="002A11E4">
            <w:pPr>
              <w:widowControl/>
              <w:suppressAutoHyphens/>
              <w:spacing w:before="120" w:after="120"/>
              <w:rPr>
                <w:i/>
                <w:noProof/>
                <w:color w:val="000000"/>
                <w:sz w:val="22"/>
              </w:rPr>
            </w:pPr>
            <w:r w:rsidRPr="00D370D2">
              <w:rPr>
                <w:i/>
                <w:color w:val="000000"/>
                <w:sz w:val="22"/>
              </w:rPr>
              <w:t>Saxicola rubetra</w:t>
            </w:r>
          </w:p>
        </w:tc>
      </w:tr>
      <w:tr w:rsidR="002A11E4" w:rsidRPr="00D370D2" w14:paraId="144E66A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66516B" w14:textId="77777777" w:rsidR="002A11E4" w:rsidRPr="00D370D2" w:rsidRDefault="002A11E4" w:rsidP="002A11E4">
            <w:pPr>
              <w:widowControl/>
              <w:suppressAutoHyphens/>
              <w:spacing w:before="120" w:after="120"/>
              <w:rPr>
                <w:i/>
                <w:noProof/>
                <w:color w:val="000000"/>
                <w:sz w:val="22"/>
              </w:rPr>
            </w:pPr>
            <w:r w:rsidRPr="00D370D2">
              <w:rPr>
                <w:i/>
                <w:color w:val="000000"/>
                <w:sz w:val="22"/>
              </w:rPr>
              <w:t>Saxicola torquatus</w:t>
            </w:r>
          </w:p>
        </w:tc>
      </w:tr>
      <w:tr w:rsidR="002A11E4" w:rsidRPr="00D370D2" w14:paraId="6F21F32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C4634B"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Streptopelia turtur</w:t>
            </w:r>
          </w:p>
        </w:tc>
      </w:tr>
      <w:tr w:rsidR="002A11E4" w:rsidRPr="00D370D2" w14:paraId="07A35B7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7B4219"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Sturnus vulgaris</w:t>
            </w:r>
          </w:p>
        </w:tc>
      </w:tr>
      <w:tr w:rsidR="002A11E4" w:rsidRPr="00D370D2" w14:paraId="0F450D1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F9191C" w14:textId="77777777" w:rsidR="002A11E4" w:rsidRPr="00D370D2" w:rsidRDefault="002A11E4" w:rsidP="002A11E4">
            <w:pPr>
              <w:widowControl/>
              <w:suppressAutoHyphens/>
              <w:spacing w:before="120" w:after="120"/>
              <w:rPr>
                <w:i/>
                <w:noProof/>
                <w:color w:val="000000"/>
                <w:sz w:val="22"/>
              </w:rPr>
            </w:pPr>
            <w:r w:rsidRPr="00D370D2">
              <w:rPr>
                <w:i/>
                <w:color w:val="000000"/>
                <w:sz w:val="22"/>
              </w:rPr>
              <w:t>Sylvia communis</w:t>
            </w:r>
          </w:p>
        </w:tc>
      </w:tr>
      <w:tr w:rsidR="002A11E4" w:rsidRPr="00D370D2" w14:paraId="778DA84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13A429" w14:textId="77777777" w:rsidR="002A11E4" w:rsidRPr="00D370D2" w:rsidRDefault="002A11E4" w:rsidP="002A11E4">
            <w:pPr>
              <w:widowControl/>
              <w:suppressAutoHyphens/>
              <w:spacing w:before="120" w:after="120"/>
              <w:rPr>
                <w:i/>
                <w:noProof/>
                <w:color w:val="000000"/>
                <w:sz w:val="22"/>
              </w:rPr>
            </w:pPr>
            <w:r w:rsidRPr="00D370D2">
              <w:rPr>
                <w:i/>
                <w:color w:val="000000"/>
                <w:sz w:val="22"/>
              </w:rPr>
              <w:t>Upupa epops</w:t>
            </w:r>
          </w:p>
        </w:tc>
      </w:tr>
      <w:tr w:rsidR="002A11E4" w:rsidRPr="00D370D2" w14:paraId="6ECCAF2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07EE2BA" w14:textId="77777777" w:rsidR="002A11E4" w:rsidRPr="00D370D2" w:rsidRDefault="002A11E4" w:rsidP="002A11E4">
            <w:pPr>
              <w:widowControl/>
              <w:suppressAutoHyphens/>
              <w:spacing w:before="120" w:after="120"/>
              <w:rPr>
                <w:i/>
                <w:noProof/>
                <w:color w:val="000000"/>
                <w:sz w:val="22"/>
              </w:rPr>
            </w:pPr>
            <w:r w:rsidRPr="00D370D2">
              <w:rPr>
                <w:i/>
                <w:color w:val="000000"/>
                <w:sz w:val="22"/>
              </w:rPr>
              <w:t>Vanellus vanellus</w:t>
            </w:r>
          </w:p>
        </w:tc>
      </w:tr>
    </w:tbl>
    <w:p w14:paraId="57F1DC62" w14:textId="77777777" w:rsidR="002A11E4" w:rsidRPr="00D370D2" w:rsidRDefault="002A11E4" w:rsidP="002A11E4">
      <w:pPr>
        <w:widowControl/>
        <w:spacing w:before="120" w:after="120" w:line="360" w:lineRule="auto"/>
        <w:rPr>
          <w:rFonts w:eastAsia="Calibri"/>
          <w:szCs w:val="22"/>
        </w:rPr>
      </w:pPr>
      <w:r w:rsidRPr="00D370D2">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4CB1CB9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4A08240" w14:textId="77777777" w:rsidR="002A11E4" w:rsidRPr="00D370D2" w:rsidRDefault="002A11E4" w:rsidP="002A11E4">
            <w:pPr>
              <w:widowControl/>
              <w:suppressAutoHyphens/>
              <w:spacing w:before="120" w:after="120"/>
              <w:rPr>
                <w:b/>
                <w:bCs/>
                <w:noProof/>
                <w:sz w:val="22"/>
              </w:rPr>
            </w:pPr>
            <w:r w:rsidRPr="00D370D2">
              <w:rPr>
                <w:b/>
                <w:sz w:val="22"/>
              </w:rPr>
              <w:t>Slovaška</w:t>
            </w:r>
          </w:p>
        </w:tc>
      </w:tr>
      <w:tr w:rsidR="002A11E4" w:rsidRPr="00D370D2" w14:paraId="452F415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BDCEAF9"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0F90ABD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0EAECF1" w14:textId="77777777" w:rsidR="002A11E4" w:rsidRPr="00D370D2" w:rsidRDefault="002A11E4" w:rsidP="002A11E4">
            <w:pPr>
              <w:widowControl/>
              <w:suppressAutoHyphens/>
              <w:spacing w:before="120" w:after="120"/>
              <w:rPr>
                <w:i/>
                <w:noProof/>
                <w:sz w:val="22"/>
              </w:rPr>
            </w:pPr>
            <w:r w:rsidRPr="00D370D2">
              <w:rPr>
                <w:i/>
                <w:sz w:val="22"/>
              </w:rPr>
              <w:t>Carduelis cannabina</w:t>
            </w:r>
          </w:p>
        </w:tc>
      </w:tr>
      <w:tr w:rsidR="002A11E4" w:rsidRPr="00D370D2" w14:paraId="2CB6736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1C8210"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6EAF071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E773812"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167FBD3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BAF132F" w14:textId="77777777" w:rsidR="002A11E4" w:rsidRPr="00D370D2" w:rsidRDefault="002A11E4" w:rsidP="002A11E4">
            <w:pPr>
              <w:widowControl/>
              <w:suppressAutoHyphens/>
              <w:spacing w:before="120" w:after="120"/>
              <w:rPr>
                <w:i/>
                <w:noProof/>
                <w:sz w:val="22"/>
              </w:rPr>
            </w:pPr>
            <w:r w:rsidRPr="00D370D2">
              <w:rPr>
                <w:i/>
                <w:sz w:val="22"/>
              </w:rPr>
              <w:t>Emberiza citrinella</w:t>
            </w:r>
          </w:p>
        </w:tc>
      </w:tr>
      <w:tr w:rsidR="002A11E4" w:rsidRPr="00D370D2" w14:paraId="2164570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8B3B07"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38D00A6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16B9F6E"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60AAF3D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2C5AFA" w14:textId="77777777" w:rsidR="002A11E4" w:rsidRPr="00D370D2" w:rsidRDefault="002A11E4" w:rsidP="002A11E4">
            <w:pPr>
              <w:widowControl/>
              <w:suppressAutoHyphens/>
              <w:spacing w:before="120" w:after="120"/>
              <w:rPr>
                <w:i/>
                <w:noProof/>
                <w:sz w:val="22"/>
              </w:rPr>
            </w:pPr>
            <w:r w:rsidRPr="00D370D2">
              <w:rPr>
                <w:i/>
                <w:sz w:val="22"/>
              </w:rPr>
              <w:t>Chloris chloris</w:t>
            </w:r>
          </w:p>
        </w:tc>
      </w:tr>
      <w:tr w:rsidR="002A11E4" w:rsidRPr="00D370D2" w14:paraId="7BB1823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58B8AD"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3B3CE6C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3DD48C0" w14:textId="77777777" w:rsidR="002A11E4" w:rsidRPr="00D370D2" w:rsidRDefault="002A11E4" w:rsidP="002A11E4">
            <w:pPr>
              <w:widowControl/>
              <w:suppressAutoHyphens/>
              <w:spacing w:before="120" w:after="120"/>
              <w:rPr>
                <w:i/>
                <w:noProof/>
                <w:sz w:val="22"/>
              </w:rPr>
            </w:pPr>
            <w:r w:rsidRPr="00D370D2">
              <w:rPr>
                <w:i/>
                <w:sz w:val="22"/>
              </w:rPr>
              <w:t>Locustella naevia</w:t>
            </w:r>
          </w:p>
        </w:tc>
      </w:tr>
      <w:tr w:rsidR="002A11E4" w:rsidRPr="00D370D2" w14:paraId="46FCCFF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6D87BB" w14:textId="77777777" w:rsidR="002A11E4" w:rsidRPr="00D370D2" w:rsidRDefault="002A11E4" w:rsidP="002A11E4">
            <w:pPr>
              <w:widowControl/>
              <w:suppressAutoHyphens/>
              <w:spacing w:before="120" w:after="120"/>
              <w:rPr>
                <w:i/>
                <w:noProof/>
                <w:sz w:val="22"/>
              </w:rPr>
            </w:pPr>
            <w:r w:rsidRPr="00D370D2">
              <w:rPr>
                <w:i/>
                <w:sz w:val="22"/>
              </w:rPr>
              <w:t>Motacilla flava</w:t>
            </w:r>
          </w:p>
        </w:tc>
      </w:tr>
      <w:tr w:rsidR="002A11E4" w:rsidRPr="00D370D2" w14:paraId="1CFEFB7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BC26DE6" w14:textId="77777777" w:rsidR="002A11E4" w:rsidRPr="00D370D2" w:rsidRDefault="002A11E4" w:rsidP="002A11E4">
            <w:pPr>
              <w:widowControl/>
              <w:suppressAutoHyphens/>
              <w:spacing w:before="120" w:after="120"/>
              <w:rPr>
                <w:i/>
                <w:noProof/>
                <w:sz w:val="22"/>
              </w:rPr>
            </w:pPr>
            <w:r w:rsidRPr="00D370D2">
              <w:rPr>
                <w:i/>
                <w:sz w:val="22"/>
              </w:rPr>
              <w:t xml:space="preserve">Passer montanus </w:t>
            </w:r>
          </w:p>
        </w:tc>
      </w:tr>
      <w:tr w:rsidR="002A11E4" w:rsidRPr="00D370D2" w14:paraId="5E1B561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D0258F3"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3E722E3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C38FD8" w14:textId="77777777" w:rsidR="002A11E4" w:rsidRPr="00D370D2" w:rsidRDefault="002A11E4" w:rsidP="002A11E4">
            <w:pPr>
              <w:widowControl/>
              <w:suppressAutoHyphens/>
              <w:spacing w:before="120" w:after="120"/>
              <w:rPr>
                <w:i/>
                <w:noProof/>
                <w:sz w:val="22"/>
              </w:rPr>
            </w:pPr>
            <w:r w:rsidRPr="00D370D2">
              <w:rPr>
                <w:i/>
                <w:sz w:val="22"/>
              </w:rPr>
              <w:t>Saxicola torquatus</w:t>
            </w:r>
          </w:p>
        </w:tc>
      </w:tr>
      <w:tr w:rsidR="002A11E4" w:rsidRPr="00D370D2" w14:paraId="4F1D02A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D646254" w14:textId="77777777" w:rsidR="002A11E4" w:rsidRPr="00D370D2" w:rsidRDefault="002A11E4" w:rsidP="002A11E4">
            <w:pPr>
              <w:widowControl/>
              <w:suppressAutoHyphens/>
              <w:spacing w:before="120" w:after="120"/>
              <w:rPr>
                <w:i/>
                <w:noProof/>
                <w:sz w:val="22"/>
              </w:rPr>
            </w:pPr>
            <w:r w:rsidRPr="00D370D2">
              <w:rPr>
                <w:i/>
                <w:sz w:val="22"/>
              </w:rPr>
              <w:t>Serinus serinus</w:t>
            </w:r>
          </w:p>
        </w:tc>
      </w:tr>
      <w:tr w:rsidR="002A11E4" w:rsidRPr="00D370D2" w14:paraId="06D7429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6FB040E"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3C5DB8F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22427F"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5E00AB3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28E73E2"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01535A3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AB588F1" w14:textId="77777777" w:rsidR="002A11E4" w:rsidRPr="00D370D2" w:rsidRDefault="002A11E4" w:rsidP="002A11E4">
            <w:pPr>
              <w:widowControl/>
              <w:suppressAutoHyphens/>
              <w:spacing w:before="120" w:after="120"/>
              <w:rPr>
                <w:i/>
                <w:noProof/>
                <w:sz w:val="22"/>
              </w:rPr>
            </w:pPr>
            <w:r w:rsidRPr="00D370D2">
              <w:rPr>
                <w:i/>
                <w:sz w:val="22"/>
              </w:rPr>
              <w:t>Sylvia nisoria</w:t>
            </w:r>
          </w:p>
        </w:tc>
      </w:tr>
      <w:tr w:rsidR="002A11E4" w:rsidRPr="00D370D2" w14:paraId="5458BBE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B8F9EC"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6B2EA619" w14:textId="77777777" w:rsidR="002A11E4" w:rsidRPr="00D370D2" w:rsidRDefault="002A11E4" w:rsidP="002A11E4">
      <w:pPr>
        <w:widowControl/>
        <w:suppressAutoHyphens/>
        <w:spacing w:before="120" w:after="120"/>
        <w:rPr>
          <w:rFonts w:eastAsia="Calibri"/>
          <w:noProof/>
          <w:sz w:val="22"/>
          <w:lang w:eastAsia="en-US"/>
        </w:rPr>
      </w:pPr>
    </w:p>
    <w:p w14:paraId="77A70AF5" w14:textId="77777777" w:rsidR="002A11E4" w:rsidRPr="00D370D2" w:rsidRDefault="002A11E4" w:rsidP="002A11E4">
      <w:pPr>
        <w:widowControl/>
        <w:spacing w:before="120" w:after="120" w:line="360" w:lineRule="auto"/>
        <w:rPr>
          <w:rFonts w:eastAsia="Calibri"/>
          <w:szCs w:val="22"/>
        </w:rPr>
      </w:pPr>
      <w:r w:rsidRPr="00D370D2">
        <w:br w:type="page"/>
      </w: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18BD0DA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E5C5F33" w14:textId="77777777" w:rsidR="002A11E4" w:rsidRPr="00D370D2" w:rsidRDefault="002A11E4" w:rsidP="002A11E4">
            <w:pPr>
              <w:widowControl/>
              <w:suppressAutoHyphens/>
              <w:spacing w:before="120" w:after="120"/>
              <w:rPr>
                <w:b/>
                <w:bCs/>
                <w:noProof/>
                <w:sz w:val="22"/>
              </w:rPr>
            </w:pPr>
            <w:r w:rsidRPr="00D370D2">
              <w:rPr>
                <w:b/>
                <w:sz w:val="22"/>
              </w:rPr>
              <w:t>Slovenija</w:t>
            </w:r>
          </w:p>
        </w:tc>
      </w:tr>
      <w:tr w:rsidR="002A11E4" w:rsidRPr="00D370D2" w14:paraId="4C7ADBB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C1AF9D" w14:textId="77777777" w:rsidR="002A11E4" w:rsidRPr="00D370D2" w:rsidRDefault="002A11E4" w:rsidP="002A11E4">
            <w:pPr>
              <w:widowControl/>
              <w:suppressAutoHyphens/>
              <w:spacing w:before="120" w:after="120"/>
              <w:rPr>
                <w:i/>
                <w:noProof/>
                <w:color w:val="000000"/>
                <w:sz w:val="22"/>
              </w:rPr>
            </w:pPr>
            <w:r w:rsidRPr="00D370D2">
              <w:rPr>
                <w:i/>
                <w:color w:val="000000"/>
                <w:sz w:val="22"/>
              </w:rPr>
              <w:t>Acrocephalus palustris</w:t>
            </w:r>
          </w:p>
        </w:tc>
      </w:tr>
      <w:tr w:rsidR="002A11E4" w:rsidRPr="00D370D2" w14:paraId="47F936F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04D13B1" w14:textId="77777777" w:rsidR="002A11E4" w:rsidRPr="00D370D2" w:rsidRDefault="002A11E4" w:rsidP="002A11E4">
            <w:pPr>
              <w:widowControl/>
              <w:suppressAutoHyphens/>
              <w:spacing w:before="120" w:after="120"/>
              <w:rPr>
                <w:i/>
                <w:noProof/>
                <w:color w:val="000000"/>
                <w:sz w:val="22"/>
              </w:rPr>
            </w:pPr>
            <w:r w:rsidRPr="00D370D2">
              <w:rPr>
                <w:i/>
                <w:color w:val="000000"/>
                <w:sz w:val="22"/>
              </w:rPr>
              <w:t>Alauda arvensis</w:t>
            </w:r>
          </w:p>
        </w:tc>
      </w:tr>
      <w:tr w:rsidR="002A11E4" w:rsidRPr="00D370D2" w14:paraId="1E85A3C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EBE1DAF" w14:textId="77777777" w:rsidR="002A11E4" w:rsidRPr="00D370D2" w:rsidRDefault="002A11E4" w:rsidP="002A11E4">
            <w:pPr>
              <w:widowControl/>
              <w:suppressAutoHyphens/>
              <w:spacing w:before="120" w:after="120"/>
              <w:rPr>
                <w:i/>
                <w:noProof/>
                <w:color w:val="000000"/>
                <w:sz w:val="22"/>
              </w:rPr>
            </w:pPr>
            <w:r w:rsidRPr="00D370D2">
              <w:rPr>
                <w:i/>
                <w:color w:val="000000"/>
                <w:sz w:val="22"/>
              </w:rPr>
              <w:t>Anthus trivialis</w:t>
            </w:r>
          </w:p>
        </w:tc>
      </w:tr>
      <w:tr w:rsidR="002A11E4" w:rsidRPr="00D370D2" w14:paraId="6D41276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7E81382" w14:textId="77777777" w:rsidR="002A11E4" w:rsidRPr="00D370D2" w:rsidRDefault="002A11E4" w:rsidP="002A11E4">
            <w:pPr>
              <w:widowControl/>
              <w:suppressAutoHyphens/>
              <w:spacing w:before="120" w:after="120"/>
              <w:rPr>
                <w:i/>
                <w:noProof/>
                <w:color w:val="000000"/>
                <w:sz w:val="22"/>
              </w:rPr>
            </w:pPr>
            <w:r w:rsidRPr="00D370D2">
              <w:rPr>
                <w:i/>
                <w:color w:val="000000"/>
                <w:sz w:val="22"/>
              </w:rPr>
              <w:t>Carduelis cannabina</w:t>
            </w:r>
          </w:p>
        </w:tc>
      </w:tr>
      <w:tr w:rsidR="002A11E4" w:rsidRPr="00D370D2" w14:paraId="092A198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90CD8A" w14:textId="77777777" w:rsidR="002A11E4" w:rsidRPr="00D370D2" w:rsidRDefault="002A11E4" w:rsidP="002A11E4">
            <w:pPr>
              <w:widowControl/>
              <w:suppressAutoHyphens/>
              <w:spacing w:before="120" w:after="120"/>
              <w:rPr>
                <w:i/>
                <w:noProof/>
                <w:color w:val="000000"/>
                <w:sz w:val="22"/>
              </w:rPr>
            </w:pPr>
            <w:r w:rsidRPr="00D370D2">
              <w:rPr>
                <w:i/>
                <w:color w:val="000000"/>
                <w:sz w:val="22"/>
              </w:rPr>
              <w:t>Carduelis carduelis</w:t>
            </w:r>
          </w:p>
        </w:tc>
      </w:tr>
      <w:tr w:rsidR="002A11E4" w:rsidRPr="00D370D2" w14:paraId="6B88B16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22F7C9" w14:textId="77777777" w:rsidR="002A11E4" w:rsidRPr="00D370D2" w:rsidRDefault="002A11E4" w:rsidP="002A11E4">
            <w:pPr>
              <w:widowControl/>
              <w:suppressAutoHyphens/>
              <w:spacing w:before="120" w:after="120"/>
              <w:rPr>
                <w:i/>
                <w:noProof/>
                <w:color w:val="000000"/>
                <w:sz w:val="22"/>
              </w:rPr>
            </w:pPr>
            <w:r w:rsidRPr="00D370D2">
              <w:rPr>
                <w:i/>
                <w:color w:val="000000"/>
                <w:sz w:val="22"/>
              </w:rPr>
              <w:t>Columba oenas</w:t>
            </w:r>
          </w:p>
        </w:tc>
      </w:tr>
      <w:tr w:rsidR="002A11E4" w:rsidRPr="00D370D2" w14:paraId="77038A4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7609F4DC" w14:textId="77777777" w:rsidR="002A11E4" w:rsidRPr="00D370D2" w:rsidRDefault="002A11E4" w:rsidP="002A11E4">
            <w:pPr>
              <w:widowControl/>
              <w:suppressAutoHyphens/>
              <w:spacing w:before="120" w:after="120"/>
              <w:rPr>
                <w:i/>
                <w:noProof/>
                <w:color w:val="000000"/>
                <w:sz w:val="22"/>
              </w:rPr>
            </w:pPr>
            <w:r w:rsidRPr="00D370D2">
              <w:rPr>
                <w:i/>
                <w:color w:val="000000"/>
                <w:sz w:val="22"/>
              </w:rPr>
              <w:t>Columba palumbus</w:t>
            </w:r>
          </w:p>
        </w:tc>
      </w:tr>
      <w:tr w:rsidR="002A11E4" w:rsidRPr="00D370D2" w14:paraId="085A2FF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DDD2826"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calandra</w:t>
            </w:r>
          </w:p>
        </w:tc>
      </w:tr>
      <w:tr w:rsidR="002A11E4" w:rsidRPr="00D370D2" w14:paraId="1A22251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6EF01BB"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cirlus</w:t>
            </w:r>
          </w:p>
        </w:tc>
      </w:tr>
      <w:tr w:rsidR="002A11E4" w:rsidRPr="00D370D2" w14:paraId="3863BCE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AF5F278" w14:textId="77777777" w:rsidR="002A11E4" w:rsidRPr="00D370D2" w:rsidRDefault="002A11E4" w:rsidP="002A11E4">
            <w:pPr>
              <w:widowControl/>
              <w:suppressAutoHyphens/>
              <w:spacing w:before="120" w:after="120"/>
              <w:rPr>
                <w:i/>
                <w:noProof/>
                <w:color w:val="000000"/>
                <w:sz w:val="22"/>
              </w:rPr>
            </w:pPr>
            <w:r w:rsidRPr="00D370D2">
              <w:rPr>
                <w:i/>
                <w:color w:val="000000"/>
                <w:sz w:val="22"/>
              </w:rPr>
              <w:t>Emberiza citrinella</w:t>
            </w:r>
          </w:p>
        </w:tc>
      </w:tr>
      <w:tr w:rsidR="002A11E4" w:rsidRPr="00D370D2" w14:paraId="19F1BDB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5521B64"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77CCA6C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0909DF"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490464D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126CFF4" w14:textId="77777777" w:rsidR="002A11E4" w:rsidRPr="00D370D2" w:rsidRDefault="002A11E4" w:rsidP="002A11E4">
            <w:pPr>
              <w:widowControl/>
              <w:suppressAutoHyphens/>
              <w:spacing w:before="120" w:after="120"/>
              <w:rPr>
                <w:i/>
                <w:noProof/>
                <w:color w:val="000000"/>
                <w:sz w:val="22"/>
              </w:rPr>
            </w:pPr>
            <w:r w:rsidRPr="00D370D2">
              <w:rPr>
                <w:i/>
                <w:color w:val="000000"/>
                <w:sz w:val="22"/>
              </w:rPr>
              <w:t>Hirundo rustica</w:t>
            </w:r>
          </w:p>
        </w:tc>
      </w:tr>
      <w:tr w:rsidR="002A11E4" w:rsidRPr="00D370D2" w14:paraId="508C579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89D2B20" w14:textId="77777777" w:rsidR="002A11E4" w:rsidRPr="00D370D2" w:rsidRDefault="002A11E4" w:rsidP="002A11E4">
            <w:pPr>
              <w:widowControl/>
              <w:suppressAutoHyphens/>
              <w:spacing w:before="120" w:after="120"/>
              <w:rPr>
                <w:i/>
                <w:noProof/>
                <w:color w:val="000000"/>
                <w:sz w:val="22"/>
              </w:rPr>
            </w:pPr>
            <w:r w:rsidRPr="00D370D2">
              <w:rPr>
                <w:i/>
                <w:color w:val="000000"/>
                <w:sz w:val="22"/>
              </w:rPr>
              <w:t>Jynx torquilla</w:t>
            </w:r>
          </w:p>
        </w:tc>
      </w:tr>
      <w:tr w:rsidR="002A11E4" w:rsidRPr="00D370D2" w14:paraId="626EA36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0859ED" w14:textId="77777777" w:rsidR="002A11E4" w:rsidRPr="00D370D2" w:rsidRDefault="002A11E4" w:rsidP="002A11E4">
            <w:pPr>
              <w:widowControl/>
              <w:suppressAutoHyphens/>
              <w:spacing w:before="120" w:after="120"/>
              <w:rPr>
                <w:i/>
                <w:noProof/>
                <w:color w:val="000000"/>
                <w:sz w:val="22"/>
              </w:rPr>
            </w:pPr>
            <w:r w:rsidRPr="00D370D2">
              <w:rPr>
                <w:i/>
                <w:color w:val="000000"/>
                <w:sz w:val="22"/>
              </w:rPr>
              <w:t>Lanius collurio</w:t>
            </w:r>
          </w:p>
        </w:tc>
      </w:tr>
      <w:tr w:rsidR="002A11E4" w:rsidRPr="00D370D2" w14:paraId="5EFA9BF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9806DA1" w14:textId="77777777" w:rsidR="002A11E4" w:rsidRPr="00D370D2" w:rsidRDefault="002A11E4" w:rsidP="002A11E4">
            <w:pPr>
              <w:widowControl/>
              <w:suppressAutoHyphens/>
              <w:spacing w:before="120" w:after="120"/>
              <w:rPr>
                <w:i/>
                <w:noProof/>
                <w:color w:val="000000"/>
                <w:sz w:val="22"/>
              </w:rPr>
            </w:pPr>
            <w:r w:rsidRPr="00D370D2">
              <w:rPr>
                <w:i/>
                <w:color w:val="000000"/>
                <w:sz w:val="22"/>
              </w:rPr>
              <w:t>Lullula arborea</w:t>
            </w:r>
          </w:p>
        </w:tc>
      </w:tr>
      <w:tr w:rsidR="002A11E4" w:rsidRPr="00D370D2" w14:paraId="00A4CF4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F3D6050" w14:textId="77777777" w:rsidR="002A11E4" w:rsidRPr="00D370D2" w:rsidRDefault="002A11E4" w:rsidP="002A11E4">
            <w:pPr>
              <w:widowControl/>
              <w:suppressAutoHyphens/>
              <w:spacing w:before="120" w:after="120"/>
              <w:rPr>
                <w:i/>
                <w:noProof/>
                <w:sz w:val="22"/>
              </w:rPr>
            </w:pPr>
            <w:r w:rsidRPr="00D370D2">
              <w:rPr>
                <w:i/>
                <w:sz w:val="22"/>
              </w:rPr>
              <w:t>Luscinia megarhynchos</w:t>
            </w:r>
          </w:p>
        </w:tc>
      </w:tr>
      <w:tr w:rsidR="002A11E4" w:rsidRPr="00D370D2" w14:paraId="6AEE21B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DAFC38F" w14:textId="77777777" w:rsidR="002A11E4" w:rsidRPr="00D370D2" w:rsidRDefault="002A11E4" w:rsidP="002A11E4">
            <w:pPr>
              <w:widowControl/>
              <w:suppressAutoHyphens/>
              <w:spacing w:before="120" w:after="120"/>
              <w:rPr>
                <w:i/>
                <w:noProof/>
                <w:color w:val="000000"/>
                <w:sz w:val="22"/>
              </w:rPr>
            </w:pPr>
            <w:r w:rsidRPr="00D370D2">
              <w:rPr>
                <w:i/>
                <w:color w:val="000000"/>
                <w:sz w:val="22"/>
              </w:rPr>
              <w:t>Motacilla flava</w:t>
            </w:r>
          </w:p>
        </w:tc>
      </w:tr>
      <w:tr w:rsidR="002A11E4" w:rsidRPr="00D370D2" w14:paraId="50ADC99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C902379" w14:textId="77777777" w:rsidR="002A11E4" w:rsidRPr="00D370D2" w:rsidRDefault="002A11E4" w:rsidP="002A11E4">
            <w:pPr>
              <w:widowControl/>
              <w:suppressAutoHyphens/>
              <w:spacing w:before="120" w:after="120"/>
              <w:rPr>
                <w:i/>
                <w:noProof/>
                <w:color w:val="000000"/>
                <w:sz w:val="22"/>
              </w:rPr>
            </w:pPr>
            <w:r w:rsidRPr="00D370D2">
              <w:rPr>
                <w:i/>
                <w:color w:val="000000"/>
                <w:sz w:val="22"/>
              </w:rPr>
              <w:t>Passer montanus</w:t>
            </w:r>
          </w:p>
        </w:tc>
      </w:tr>
      <w:tr w:rsidR="002A11E4" w:rsidRPr="00D370D2" w14:paraId="410849C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1AE678" w14:textId="77777777" w:rsidR="002A11E4" w:rsidRPr="00D370D2" w:rsidRDefault="002A11E4" w:rsidP="002A11E4">
            <w:pPr>
              <w:widowControl/>
              <w:suppressAutoHyphens/>
              <w:spacing w:before="120" w:after="120"/>
              <w:rPr>
                <w:i/>
                <w:noProof/>
                <w:sz w:val="22"/>
              </w:rPr>
            </w:pPr>
            <w:r w:rsidRPr="00D370D2">
              <w:rPr>
                <w:i/>
                <w:sz w:val="22"/>
              </w:rPr>
              <w:t>Phoenicurus phoenicurus</w:t>
            </w:r>
          </w:p>
        </w:tc>
      </w:tr>
      <w:tr w:rsidR="002A11E4" w:rsidRPr="00D370D2" w14:paraId="1F931B6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6045739" w14:textId="77777777" w:rsidR="002A11E4" w:rsidRPr="00D370D2" w:rsidRDefault="002A11E4" w:rsidP="002A11E4">
            <w:pPr>
              <w:widowControl/>
              <w:suppressAutoHyphens/>
              <w:spacing w:before="120" w:after="120"/>
              <w:rPr>
                <w:i/>
                <w:noProof/>
                <w:color w:val="000000"/>
                <w:sz w:val="22"/>
              </w:rPr>
            </w:pPr>
            <w:r w:rsidRPr="00D370D2">
              <w:rPr>
                <w:i/>
                <w:color w:val="000000"/>
                <w:sz w:val="22"/>
              </w:rPr>
              <w:t>Picus viridis</w:t>
            </w:r>
          </w:p>
        </w:tc>
      </w:tr>
      <w:tr w:rsidR="002A11E4" w:rsidRPr="00D370D2" w14:paraId="4AB24CF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98FBF7F" w14:textId="77777777" w:rsidR="002A11E4" w:rsidRPr="00D370D2" w:rsidRDefault="002A11E4" w:rsidP="002A11E4">
            <w:pPr>
              <w:widowControl/>
              <w:suppressAutoHyphens/>
              <w:spacing w:before="120" w:after="120"/>
              <w:rPr>
                <w:i/>
                <w:noProof/>
                <w:color w:val="000000"/>
                <w:sz w:val="22"/>
              </w:rPr>
            </w:pPr>
            <w:r w:rsidRPr="00D370D2">
              <w:rPr>
                <w:i/>
                <w:color w:val="000000"/>
                <w:sz w:val="22"/>
              </w:rPr>
              <w:t>Saxicola rubetra</w:t>
            </w:r>
          </w:p>
        </w:tc>
      </w:tr>
      <w:tr w:rsidR="002A11E4" w:rsidRPr="00D370D2" w14:paraId="08AD897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5408EA8" w14:textId="77777777" w:rsidR="002A11E4" w:rsidRPr="00D370D2" w:rsidRDefault="002A11E4" w:rsidP="002A11E4">
            <w:pPr>
              <w:widowControl/>
              <w:suppressAutoHyphens/>
              <w:spacing w:before="120" w:after="120"/>
              <w:rPr>
                <w:i/>
                <w:noProof/>
                <w:color w:val="000000"/>
                <w:sz w:val="22"/>
              </w:rPr>
            </w:pPr>
            <w:r w:rsidRPr="00D370D2">
              <w:rPr>
                <w:i/>
                <w:color w:val="000000"/>
                <w:sz w:val="22"/>
              </w:rPr>
              <w:t>Saxicola torquatus</w:t>
            </w:r>
          </w:p>
        </w:tc>
      </w:tr>
      <w:tr w:rsidR="002A11E4" w:rsidRPr="00D370D2" w14:paraId="2719394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47F6A2F" w14:textId="77777777" w:rsidR="002A11E4" w:rsidRPr="00D370D2" w:rsidRDefault="002A11E4" w:rsidP="002A11E4">
            <w:pPr>
              <w:widowControl/>
              <w:suppressAutoHyphens/>
              <w:spacing w:before="120" w:after="120"/>
              <w:rPr>
                <w:i/>
                <w:noProof/>
                <w:color w:val="000000"/>
                <w:sz w:val="22"/>
              </w:rPr>
            </w:pPr>
            <w:r w:rsidRPr="00D370D2">
              <w:rPr>
                <w:i/>
                <w:color w:val="000000"/>
                <w:sz w:val="22"/>
              </w:rPr>
              <w:t>Serinus serinus</w:t>
            </w:r>
          </w:p>
        </w:tc>
      </w:tr>
      <w:tr w:rsidR="002A11E4" w:rsidRPr="00D370D2" w14:paraId="4ED5353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0DB75F71"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Streptopelia turtur</w:t>
            </w:r>
          </w:p>
        </w:tc>
      </w:tr>
      <w:tr w:rsidR="002A11E4" w:rsidRPr="00D370D2" w14:paraId="4219220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46642AF" w14:textId="77777777" w:rsidR="002A11E4" w:rsidRPr="00D370D2" w:rsidRDefault="002A11E4" w:rsidP="002A11E4">
            <w:pPr>
              <w:widowControl/>
              <w:suppressAutoHyphens/>
              <w:spacing w:before="120" w:after="120"/>
              <w:rPr>
                <w:i/>
                <w:noProof/>
                <w:color w:val="000000"/>
                <w:sz w:val="22"/>
              </w:rPr>
            </w:pPr>
            <w:r w:rsidRPr="00D370D2">
              <w:rPr>
                <w:i/>
                <w:color w:val="000000"/>
                <w:sz w:val="22"/>
              </w:rPr>
              <w:t>Sturnus vulgaris</w:t>
            </w:r>
          </w:p>
        </w:tc>
      </w:tr>
      <w:tr w:rsidR="002A11E4" w:rsidRPr="00D370D2" w14:paraId="4421170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93AE99D" w14:textId="77777777" w:rsidR="002A11E4" w:rsidRPr="00D370D2" w:rsidRDefault="002A11E4" w:rsidP="002A11E4">
            <w:pPr>
              <w:widowControl/>
              <w:suppressAutoHyphens/>
              <w:spacing w:before="120" w:after="120"/>
              <w:rPr>
                <w:i/>
                <w:noProof/>
                <w:color w:val="000000"/>
                <w:sz w:val="22"/>
              </w:rPr>
            </w:pPr>
            <w:r w:rsidRPr="00D370D2">
              <w:rPr>
                <w:i/>
                <w:color w:val="000000"/>
                <w:sz w:val="22"/>
              </w:rPr>
              <w:t>Sylvia communis</w:t>
            </w:r>
          </w:p>
        </w:tc>
      </w:tr>
      <w:tr w:rsidR="002A11E4" w:rsidRPr="00D370D2" w14:paraId="1C3542B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47D766E" w14:textId="77777777" w:rsidR="002A11E4" w:rsidRPr="00D370D2" w:rsidRDefault="002A11E4" w:rsidP="002A11E4">
            <w:pPr>
              <w:widowControl/>
              <w:suppressAutoHyphens/>
              <w:spacing w:before="120" w:after="120"/>
              <w:rPr>
                <w:i/>
                <w:noProof/>
                <w:color w:val="000000"/>
                <w:sz w:val="22"/>
              </w:rPr>
            </w:pPr>
            <w:r w:rsidRPr="00D370D2">
              <w:rPr>
                <w:i/>
                <w:color w:val="000000"/>
                <w:sz w:val="22"/>
              </w:rPr>
              <w:t>Upupa epops</w:t>
            </w:r>
          </w:p>
        </w:tc>
      </w:tr>
      <w:tr w:rsidR="002A11E4" w:rsidRPr="00D370D2" w14:paraId="2287E21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24D1769" w14:textId="77777777" w:rsidR="002A11E4" w:rsidRPr="00D370D2" w:rsidRDefault="002A11E4" w:rsidP="002A11E4">
            <w:pPr>
              <w:widowControl/>
              <w:suppressAutoHyphens/>
              <w:spacing w:before="120" w:after="120"/>
              <w:rPr>
                <w:i/>
                <w:noProof/>
                <w:color w:val="000000"/>
                <w:sz w:val="22"/>
              </w:rPr>
            </w:pPr>
            <w:r w:rsidRPr="00D370D2">
              <w:rPr>
                <w:i/>
                <w:color w:val="000000"/>
                <w:sz w:val="22"/>
              </w:rPr>
              <w:t>Vanellus vanellus</w:t>
            </w:r>
          </w:p>
        </w:tc>
      </w:tr>
    </w:tbl>
    <w:p w14:paraId="51F8BEF4"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167B782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EC27E7E" w14:textId="77777777" w:rsidR="002A11E4" w:rsidRPr="00D370D2" w:rsidRDefault="002A11E4" w:rsidP="002A11E4">
            <w:pPr>
              <w:widowControl/>
              <w:suppressAutoHyphens/>
              <w:spacing w:before="120" w:after="120"/>
              <w:rPr>
                <w:b/>
                <w:bCs/>
                <w:noProof/>
                <w:sz w:val="22"/>
              </w:rPr>
            </w:pPr>
            <w:r w:rsidRPr="00D370D2">
              <w:rPr>
                <w:b/>
                <w:sz w:val="22"/>
              </w:rPr>
              <w:t>Španija</w:t>
            </w:r>
          </w:p>
        </w:tc>
      </w:tr>
      <w:tr w:rsidR="002A11E4" w:rsidRPr="00D370D2" w14:paraId="29F91BE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9BE0601"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23454A6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4B0F21E" w14:textId="77777777" w:rsidR="002A11E4" w:rsidRPr="00D370D2" w:rsidRDefault="002A11E4" w:rsidP="002A11E4">
            <w:pPr>
              <w:widowControl/>
              <w:suppressAutoHyphens/>
              <w:spacing w:before="120" w:after="120"/>
              <w:rPr>
                <w:i/>
                <w:noProof/>
                <w:sz w:val="22"/>
              </w:rPr>
            </w:pPr>
            <w:r w:rsidRPr="00D370D2">
              <w:rPr>
                <w:i/>
                <w:sz w:val="22"/>
              </w:rPr>
              <w:t>Alectoris rufa</w:t>
            </w:r>
          </w:p>
        </w:tc>
      </w:tr>
      <w:tr w:rsidR="002A11E4" w:rsidRPr="00D370D2" w14:paraId="158CAD1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4435124" w14:textId="77777777" w:rsidR="002A11E4" w:rsidRPr="00D370D2" w:rsidRDefault="002A11E4" w:rsidP="002A11E4">
            <w:pPr>
              <w:widowControl/>
              <w:suppressAutoHyphens/>
              <w:spacing w:before="120" w:after="120"/>
              <w:rPr>
                <w:i/>
                <w:noProof/>
                <w:sz w:val="22"/>
              </w:rPr>
            </w:pPr>
            <w:r w:rsidRPr="00D370D2">
              <w:rPr>
                <w:i/>
                <w:sz w:val="22"/>
              </w:rPr>
              <w:t>Athene noctua</w:t>
            </w:r>
          </w:p>
        </w:tc>
      </w:tr>
      <w:tr w:rsidR="002A11E4" w:rsidRPr="00D370D2" w14:paraId="5BEFA5A3"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0DA25F9" w14:textId="77777777" w:rsidR="002A11E4" w:rsidRPr="00D370D2" w:rsidRDefault="002A11E4" w:rsidP="002A11E4">
            <w:pPr>
              <w:widowControl/>
              <w:suppressAutoHyphens/>
              <w:spacing w:before="120" w:after="120"/>
              <w:rPr>
                <w:i/>
                <w:noProof/>
                <w:sz w:val="22"/>
              </w:rPr>
            </w:pPr>
            <w:r w:rsidRPr="00D370D2">
              <w:rPr>
                <w:i/>
                <w:sz w:val="22"/>
              </w:rPr>
              <w:t>Calandrella brachydactyla</w:t>
            </w:r>
          </w:p>
        </w:tc>
      </w:tr>
      <w:tr w:rsidR="002A11E4" w:rsidRPr="00D370D2" w14:paraId="3645AC75"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B23270" w14:textId="77777777" w:rsidR="002A11E4" w:rsidRPr="00D370D2" w:rsidRDefault="002A11E4" w:rsidP="002A11E4">
            <w:pPr>
              <w:widowControl/>
              <w:suppressAutoHyphens/>
              <w:spacing w:before="120" w:after="120"/>
              <w:rPr>
                <w:i/>
                <w:noProof/>
                <w:sz w:val="22"/>
              </w:rPr>
            </w:pPr>
            <w:r w:rsidRPr="00D370D2">
              <w:rPr>
                <w:i/>
                <w:sz w:val="22"/>
              </w:rPr>
              <w:t>Carduelis carduelis</w:t>
            </w:r>
          </w:p>
        </w:tc>
      </w:tr>
      <w:tr w:rsidR="002A11E4" w:rsidRPr="00D370D2" w14:paraId="58A1C4A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9F5E011" w14:textId="77777777" w:rsidR="002A11E4" w:rsidRPr="00D370D2" w:rsidRDefault="002A11E4" w:rsidP="002A11E4">
            <w:pPr>
              <w:widowControl/>
              <w:suppressAutoHyphens/>
              <w:spacing w:before="120" w:after="120"/>
              <w:rPr>
                <w:i/>
                <w:noProof/>
                <w:sz w:val="22"/>
              </w:rPr>
            </w:pPr>
            <w:r w:rsidRPr="00D370D2">
              <w:rPr>
                <w:i/>
                <w:sz w:val="22"/>
              </w:rPr>
              <w:t>Cisticola juncidis</w:t>
            </w:r>
          </w:p>
        </w:tc>
      </w:tr>
      <w:tr w:rsidR="002A11E4" w:rsidRPr="00D370D2" w14:paraId="6C1287F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51029B74" w14:textId="77777777" w:rsidR="002A11E4" w:rsidRPr="00D370D2" w:rsidRDefault="002A11E4" w:rsidP="002A11E4">
            <w:pPr>
              <w:widowControl/>
              <w:suppressAutoHyphens/>
              <w:spacing w:before="120" w:after="120"/>
              <w:rPr>
                <w:i/>
                <w:noProof/>
                <w:sz w:val="22"/>
              </w:rPr>
            </w:pPr>
            <w:r w:rsidRPr="00D370D2">
              <w:rPr>
                <w:i/>
                <w:sz w:val="22"/>
              </w:rPr>
              <w:t>Corvus monedula</w:t>
            </w:r>
          </w:p>
        </w:tc>
      </w:tr>
      <w:tr w:rsidR="002A11E4" w:rsidRPr="00D370D2" w14:paraId="3E436F7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DF79608" w14:textId="77777777" w:rsidR="002A11E4" w:rsidRPr="00D370D2" w:rsidRDefault="002A11E4" w:rsidP="002A11E4">
            <w:pPr>
              <w:widowControl/>
              <w:suppressAutoHyphens/>
              <w:spacing w:before="120" w:after="120"/>
              <w:rPr>
                <w:i/>
                <w:noProof/>
                <w:sz w:val="22"/>
              </w:rPr>
            </w:pPr>
            <w:r w:rsidRPr="00D370D2">
              <w:rPr>
                <w:i/>
                <w:sz w:val="22"/>
              </w:rPr>
              <w:t>Coturnix coturnix</w:t>
            </w:r>
          </w:p>
        </w:tc>
      </w:tr>
      <w:tr w:rsidR="002A11E4" w:rsidRPr="00D370D2" w14:paraId="09ADEFA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C184222" w14:textId="77777777" w:rsidR="002A11E4" w:rsidRPr="00D370D2" w:rsidRDefault="002A11E4" w:rsidP="002A11E4">
            <w:pPr>
              <w:widowControl/>
              <w:suppressAutoHyphens/>
              <w:spacing w:before="120" w:after="120"/>
              <w:rPr>
                <w:i/>
                <w:noProof/>
                <w:sz w:val="22"/>
              </w:rPr>
            </w:pPr>
            <w:r w:rsidRPr="00D370D2">
              <w:rPr>
                <w:i/>
                <w:sz w:val="22"/>
              </w:rPr>
              <w:t>Emberiza calandra</w:t>
            </w:r>
          </w:p>
        </w:tc>
      </w:tr>
      <w:tr w:rsidR="002A11E4" w:rsidRPr="00D370D2" w14:paraId="54F9335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0CF1F85"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68E36C8B"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3289F5" w14:textId="77777777" w:rsidR="002A11E4" w:rsidRPr="00D370D2" w:rsidRDefault="002A11E4" w:rsidP="002A11E4">
            <w:pPr>
              <w:widowControl/>
              <w:suppressAutoHyphens/>
              <w:spacing w:before="120" w:after="120"/>
              <w:rPr>
                <w:i/>
                <w:noProof/>
                <w:sz w:val="22"/>
              </w:rPr>
            </w:pPr>
            <w:r w:rsidRPr="00D370D2">
              <w:rPr>
                <w:i/>
                <w:sz w:val="22"/>
              </w:rPr>
              <w:t>Galerida cristata</w:t>
            </w:r>
          </w:p>
        </w:tc>
      </w:tr>
      <w:tr w:rsidR="002A11E4" w:rsidRPr="00D370D2" w14:paraId="5038801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7C80A1A"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7F7494FE"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2966A31" w14:textId="77777777" w:rsidR="002A11E4" w:rsidRPr="00D370D2" w:rsidRDefault="002A11E4" w:rsidP="002A11E4">
            <w:pPr>
              <w:widowControl/>
              <w:suppressAutoHyphens/>
              <w:spacing w:before="120" w:after="120"/>
              <w:rPr>
                <w:i/>
                <w:noProof/>
                <w:sz w:val="22"/>
              </w:rPr>
            </w:pPr>
            <w:r w:rsidRPr="00D370D2">
              <w:rPr>
                <w:i/>
                <w:sz w:val="22"/>
              </w:rPr>
              <w:t>Linaria cannabina</w:t>
            </w:r>
          </w:p>
        </w:tc>
      </w:tr>
      <w:tr w:rsidR="002A11E4" w:rsidRPr="00D370D2" w14:paraId="1DF27F7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684C125" w14:textId="77777777" w:rsidR="002A11E4" w:rsidRPr="00D370D2" w:rsidRDefault="002A11E4" w:rsidP="002A11E4">
            <w:pPr>
              <w:widowControl/>
              <w:suppressAutoHyphens/>
              <w:spacing w:before="120" w:after="120"/>
              <w:rPr>
                <w:i/>
                <w:noProof/>
                <w:sz w:val="22"/>
              </w:rPr>
            </w:pPr>
            <w:r w:rsidRPr="00D370D2">
              <w:rPr>
                <w:i/>
                <w:sz w:val="22"/>
              </w:rPr>
              <w:t>Melanocorypha calandra</w:t>
            </w:r>
          </w:p>
        </w:tc>
      </w:tr>
      <w:tr w:rsidR="002A11E4" w:rsidRPr="00D370D2" w14:paraId="20B0479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B0F9ABD" w14:textId="77777777" w:rsidR="002A11E4" w:rsidRPr="00D370D2" w:rsidRDefault="002A11E4" w:rsidP="002A11E4">
            <w:pPr>
              <w:widowControl/>
              <w:suppressAutoHyphens/>
              <w:spacing w:before="120" w:after="120"/>
              <w:rPr>
                <w:i/>
                <w:noProof/>
                <w:sz w:val="22"/>
              </w:rPr>
            </w:pPr>
            <w:r w:rsidRPr="00D370D2">
              <w:rPr>
                <w:i/>
                <w:sz w:val="22"/>
              </w:rPr>
              <w:t>Merops apiaster</w:t>
            </w:r>
          </w:p>
        </w:tc>
      </w:tr>
      <w:tr w:rsidR="002A11E4" w:rsidRPr="00D370D2" w14:paraId="56DE8B5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5B61F61" w14:textId="77777777" w:rsidR="002A11E4" w:rsidRPr="00D370D2" w:rsidRDefault="002A11E4" w:rsidP="002A11E4">
            <w:pPr>
              <w:widowControl/>
              <w:suppressAutoHyphens/>
              <w:spacing w:before="120" w:after="120"/>
              <w:rPr>
                <w:i/>
                <w:noProof/>
                <w:sz w:val="22"/>
              </w:rPr>
            </w:pPr>
            <w:r w:rsidRPr="00D370D2">
              <w:rPr>
                <w:i/>
                <w:sz w:val="22"/>
              </w:rPr>
              <w:t>Oenanthe hispanica</w:t>
            </w:r>
          </w:p>
        </w:tc>
      </w:tr>
      <w:tr w:rsidR="002A11E4" w:rsidRPr="00D370D2" w14:paraId="6FFC0B9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293ED1C" w14:textId="77777777" w:rsidR="002A11E4" w:rsidRPr="00D370D2" w:rsidRDefault="002A11E4" w:rsidP="002A11E4">
            <w:pPr>
              <w:widowControl/>
              <w:suppressAutoHyphens/>
              <w:spacing w:before="120" w:after="120"/>
              <w:rPr>
                <w:i/>
                <w:noProof/>
                <w:sz w:val="22"/>
              </w:rPr>
            </w:pPr>
            <w:r w:rsidRPr="00D370D2">
              <w:rPr>
                <w:i/>
                <w:sz w:val="22"/>
              </w:rPr>
              <w:t>Passer domesticus</w:t>
            </w:r>
          </w:p>
        </w:tc>
      </w:tr>
      <w:tr w:rsidR="002A11E4" w:rsidRPr="00D370D2" w14:paraId="0F1F9A5F"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356419B"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113BF2F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A71F7CB" w14:textId="77777777" w:rsidR="002A11E4" w:rsidRPr="00D370D2" w:rsidRDefault="002A11E4" w:rsidP="002A11E4">
            <w:pPr>
              <w:widowControl/>
              <w:suppressAutoHyphens/>
              <w:spacing w:before="120" w:after="120"/>
              <w:rPr>
                <w:i/>
                <w:noProof/>
                <w:sz w:val="22"/>
              </w:rPr>
            </w:pPr>
            <w:r w:rsidRPr="00D370D2">
              <w:rPr>
                <w:i/>
                <w:sz w:val="22"/>
              </w:rPr>
              <w:t>Pica pica</w:t>
            </w:r>
          </w:p>
        </w:tc>
      </w:tr>
      <w:tr w:rsidR="002A11E4" w:rsidRPr="00D370D2" w14:paraId="223A788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43E423B4" w14:textId="77777777" w:rsidR="002A11E4" w:rsidRPr="00D370D2" w:rsidRDefault="002A11E4" w:rsidP="002A11E4">
            <w:pPr>
              <w:widowControl/>
              <w:suppressAutoHyphens/>
              <w:spacing w:before="120" w:after="120"/>
              <w:rPr>
                <w:i/>
                <w:noProof/>
                <w:sz w:val="22"/>
              </w:rPr>
            </w:pPr>
            <w:r w:rsidRPr="00D370D2">
              <w:rPr>
                <w:i/>
                <w:sz w:val="22"/>
              </w:rPr>
              <w:t>Pterocles orientalis</w:t>
            </w:r>
          </w:p>
        </w:tc>
      </w:tr>
      <w:tr w:rsidR="002A11E4" w:rsidRPr="00D370D2" w14:paraId="0DF40601"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2F69A1" w14:textId="77777777" w:rsidR="002A11E4" w:rsidRPr="00D370D2" w:rsidRDefault="002A11E4" w:rsidP="002A11E4">
            <w:pPr>
              <w:widowControl/>
              <w:suppressAutoHyphens/>
              <w:spacing w:before="120" w:after="120"/>
              <w:rPr>
                <w:i/>
                <w:noProof/>
                <w:sz w:val="22"/>
              </w:rPr>
            </w:pPr>
            <w:r w:rsidRPr="00D370D2">
              <w:rPr>
                <w:i/>
                <w:sz w:val="22"/>
              </w:rPr>
              <w:t>Streptopelia turtur</w:t>
            </w:r>
          </w:p>
        </w:tc>
      </w:tr>
      <w:tr w:rsidR="002A11E4" w:rsidRPr="00D370D2" w14:paraId="70565AC8"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59716E6" w14:textId="77777777" w:rsidR="002A11E4" w:rsidRPr="00D370D2" w:rsidRDefault="002A11E4" w:rsidP="002A11E4">
            <w:pPr>
              <w:widowControl/>
              <w:suppressAutoHyphens/>
              <w:spacing w:before="120" w:after="120"/>
              <w:rPr>
                <w:i/>
                <w:noProof/>
                <w:sz w:val="22"/>
              </w:rPr>
            </w:pPr>
            <w:r w:rsidRPr="00D370D2">
              <w:rPr>
                <w:i/>
                <w:sz w:val="22"/>
              </w:rPr>
              <w:t>Sturnus unicolor</w:t>
            </w:r>
          </w:p>
        </w:tc>
      </w:tr>
      <w:tr w:rsidR="002A11E4" w:rsidRPr="00D370D2" w14:paraId="716053B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BE593B5" w14:textId="77777777" w:rsidR="002A11E4" w:rsidRPr="00D370D2" w:rsidRDefault="002A11E4" w:rsidP="002A11E4">
            <w:pPr>
              <w:widowControl/>
              <w:suppressAutoHyphens/>
              <w:spacing w:before="120" w:after="120"/>
              <w:rPr>
                <w:i/>
                <w:noProof/>
                <w:sz w:val="22"/>
              </w:rPr>
            </w:pPr>
            <w:r w:rsidRPr="00D370D2">
              <w:rPr>
                <w:i/>
                <w:sz w:val="22"/>
              </w:rPr>
              <w:t>Tetrax tetrax</w:t>
            </w:r>
          </w:p>
        </w:tc>
      </w:tr>
      <w:tr w:rsidR="002A11E4" w:rsidRPr="00D370D2" w14:paraId="73E9772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7780F23" w14:textId="77777777" w:rsidR="002A11E4" w:rsidRPr="00D370D2" w:rsidRDefault="002A11E4" w:rsidP="002A11E4">
            <w:pPr>
              <w:widowControl/>
              <w:suppressAutoHyphens/>
              <w:spacing w:before="120" w:after="120"/>
              <w:rPr>
                <w:i/>
                <w:noProof/>
                <w:sz w:val="22"/>
              </w:rPr>
            </w:pPr>
            <w:r w:rsidRPr="00D370D2">
              <w:rPr>
                <w:i/>
                <w:sz w:val="22"/>
              </w:rPr>
              <w:t>Upupa epops</w:t>
            </w:r>
          </w:p>
        </w:tc>
      </w:tr>
    </w:tbl>
    <w:p w14:paraId="5E8DBB6F" w14:textId="77777777" w:rsidR="002A11E4" w:rsidRPr="00D370D2" w:rsidRDefault="002A11E4" w:rsidP="002A11E4">
      <w:pPr>
        <w:widowControl/>
        <w:suppressAutoHyphens/>
        <w:spacing w:before="120" w:after="120"/>
        <w:rPr>
          <w:rFonts w:eastAsia="Calibri"/>
          <w:noProof/>
          <w:sz w:val="22"/>
          <w:lang w:eastAsia="en-US"/>
        </w:rPr>
      </w:pPr>
    </w:p>
    <w:tbl>
      <w:tblPr>
        <w:tblW w:w="35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tblGrid>
      <w:tr w:rsidR="002A11E4" w:rsidRPr="00D370D2" w14:paraId="3BBE6DF7"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E5C7341" w14:textId="77777777" w:rsidR="002A11E4" w:rsidRPr="00D370D2" w:rsidRDefault="002A11E4" w:rsidP="002A11E4">
            <w:pPr>
              <w:widowControl/>
              <w:suppressAutoHyphens/>
              <w:spacing w:before="120" w:after="120"/>
              <w:rPr>
                <w:b/>
                <w:bCs/>
                <w:noProof/>
                <w:sz w:val="22"/>
              </w:rPr>
            </w:pPr>
            <w:r w:rsidRPr="00D370D2">
              <w:rPr>
                <w:b/>
                <w:sz w:val="22"/>
              </w:rPr>
              <w:t>Švedska</w:t>
            </w:r>
          </w:p>
        </w:tc>
      </w:tr>
      <w:tr w:rsidR="002A11E4" w:rsidRPr="00D370D2" w14:paraId="3189B91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38D5F32" w14:textId="77777777" w:rsidR="002A11E4" w:rsidRPr="00D370D2" w:rsidRDefault="002A11E4" w:rsidP="002A11E4">
            <w:pPr>
              <w:widowControl/>
              <w:suppressAutoHyphens/>
              <w:spacing w:before="120" w:after="120"/>
              <w:rPr>
                <w:i/>
                <w:noProof/>
                <w:sz w:val="22"/>
              </w:rPr>
            </w:pPr>
            <w:r w:rsidRPr="00D370D2">
              <w:rPr>
                <w:i/>
                <w:sz w:val="22"/>
              </w:rPr>
              <w:t>Alauda arvensis</w:t>
            </w:r>
          </w:p>
        </w:tc>
      </w:tr>
      <w:tr w:rsidR="002A11E4" w:rsidRPr="00D370D2" w14:paraId="49E6DD3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B8D61A0" w14:textId="77777777" w:rsidR="002A11E4" w:rsidRPr="00D370D2" w:rsidRDefault="002A11E4" w:rsidP="002A11E4">
            <w:pPr>
              <w:widowControl/>
              <w:suppressAutoHyphens/>
              <w:spacing w:before="120" w:after="120"/>
              <w:rPr>
                <w:i/>
                <w:noProof/>
                <w:sz w:val="22"/>
              </w:rPr>
            </w:pPr>
            <w:r w:rsidRPr="00D370D2">
              <w:rPr>
                <w:i/>
                <w:sz w:val="22"/>
              </w:rPr>
              <w:t>Anthus pratensis</w:t>
            </w:r>
          </w:p>
        </w:tc>
      </w:tr>
      <w:tr w:rsidR="002A11E4" w:rsidRPr="00D370D2" w14:paraId="4700675C"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8C05EC4" w14:textId="77777777" w:rsidR="002A11E4" w:rsidRPr="00D370D2" w:rsidRDefault="002A11E4" w:rsidP="002A11E4">
            <w:pPr>
              <w:widowControl/>
              <w:suppressAutoHyphens/>
              <w:spacing w:before="120" w:after="120"/>
              <w:rPr>
                <w:i/>
                <w:noProof/>
                <w:sz w:val="22"/>
              </w:rPr>
            </w:pPr>
            <w:r w:rsidRPr="00D370D2">
              <w:rPr>
                <w:i/>
                <w:sz w:val="22"/>
              </w:rPr>
              <w:t xml:space="preserve">Carduelis cannabina </w:t>
            </w:r>
          </w:p>
        </w:tc>
      </w:tr>
      <w:tr w:rsidR="002A11E4" w:rsidRPr="00D370D2" w14:paraId="4C07356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758A0C4F" w14:textId="77777777" w:rsidR="002A11E4" w:rsidRPr="00D370D2" w:rsidRDefault="002A11E4" w:rsidP="002A11E4">
            <w:pPr>
              <w:widowControl/>
              <w:suppressAutoHyphens/>
              <w:spacing w:before="120" w:after="120"/>
              <w:rPr>
                <w:i/>
                <w:noProof/>
                <w:sz w:val="22"/>
              </w:rPr>
            </w:pPr>
            <w:r w:rsidRPr="00D370D2">
              <w:rPr>
                <w:i/>
                <w:sz w:val="22"/>
              </w:rPr>
              <w:t>Corvus frugilegus</w:t>
            </w:r>
          </w:p>
        </w:tc>
      </w:tr>
      <w:tr w:rsidR="002A11E4" w:rsidRPr="00D370D2" w14:paraId="0C7CB5A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4B977552" w14:textId="77777777" w:rsidR="002A11E4" w:rsidRPr="00D370D2" w:rsidRDefault="002A11E4" w:rsidP="002A11E4">
            <w:pPr>
              <w:widowControl/>
              <w:suppressAutoHyphens/>
              <w:spacing w:before="120" w:after="120"/>
              <w:rPr>
                <w:i/>
                <w:noProof/>
                <w:sz w:val="22"/>
              </w:rPr>
            </w:pPr>
            <w:r w:rsidRPr="00D370D2">
              <w:rPr>
                <w:i/>
                <w:sz w:val="22"/>
              </w:rPr>
              <w:t xml:space="preserve">Emberiza citrinella </w:t>
            </w:r>
          </w:p>
        </w:tc>
      </w:tr>
      <w:tr w:rsidR="002A11E4" w:rsidRPr="00D370D2" w14:paraId="6ACB917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75108CE" w14:textId="77777777" w:rsidR="002A11E4" w:rsidRPr="00D370D2" w:rsidRDefault="002A11E4" w:rsidP="002A11E4">
            <w:pPr>
              <w:widowControl/>
              <w:suppressAutoHyphens/>
              <w:spacing w:before="120" w:after="120"/>
              <w:rPr>
                <w:i/>
                <w:noProof/>
                <w:sz w:val="22"/>
              </w:rPr>
            </w:pPr>
            <w:r w:rsidRPr="00D370D2">
              <w:rPr>
                <w:i/>
                <w:sz w:val="22"/>
              </w:rPr>
              <w:t>Emberiza hortulana</w:t>
            </w:r>
          </w:p>
        </w:tc>
      </w:tr>
      <w:tr w:rsidR="002A11E4" w:rsidRPr="00D370D2" w14:paraId="559275F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1E9858C6" w14:textId="77777777" w:rsidR="002A11E4" w:rsidRPr="00D370D2" w:rsidRDefault="002A11E4" w:rsidP="002A11E4">
            <w:pPr>
              <w:widowControl/>
              <w:suppressAutoHyphens/>
              <w:spacing w:before="120" w:after="120"/>
              <w:rPr>
                <w:i/>
                <w:noProof/>
                <w:sz w:val="22"/>
              </w:rPr>
            </w:pPr>
            <w:r w:rsidRPr="00D370D2">
              <w:rPr>
                <w:i/>
                <w:sz w:val="22"/>
              </w:rPr>
              <w:t>Falco tinnunculus</w:t>
            </w:r>
          </w:p>
        </w:tc>
      </w:tr>
      <w:tr w:rsidR="002A11E4" w:rsidRPr="00D370D2" w14:paraId="0F13B8ED"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6EC4CDB0" w14:textId="77777777" w:rsidR="002A11E4" w:rsidRPr="00D370D2" w:rsidRDefault="002A11E4" w:rsidP="002A11E4">
            <w:pPr>
              <w:widowControl/>
              <w:suppressAutoHyphens/>
              <w:spacing w:before="120" w:after="120"/>
              <w:rPr>
                <w:i/>
                <w:noProof/>
                <w:sz w:val="22"/>
              </w:rPr>
            </w:pPr>
            <w:r w:rsidRPr="00D370D2">
              <w:rPr>
                <w:i/>
                <w:sz w:val="22"/>
              </w:rPr>
              <w:t>Hirundo rustica</w:t>
            </w:r>
          </w:p>
        </w:tc>
      </w:tr>
      <w:tr w:rsidR="002A11E4" w:rsidRPr="00D370D2" w14:paraId="4F52A106"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2AA0370" w14:textId="77777777" w:rsidR="002A11E4" w:rsidRPr="00D370D2" w:rsidRDefault="002A11E4" w:rsidP="002A11E4">
            <w:pPr>
              <w:widowControl/>
              <w:suppressAutoHyphens/>
              <w:spacing w:before="120" w:after="120"/>
              <w:rPr>
                <w:i/>
                <w:noProof/>
                <w:sz w:val="22"/>
              </w:rPr>
            </w:pPr>
            <w:r w:rsidRPr="00D370D2">
              <w:rPr>
                <w:i/>
                <w:sz w:val="22"/>
              </w:rPr>
              <w:t>Lanius collurio</w:t>
            </w:r>
          </w:p>
        </w:tc>
      </w:tr>
      <w:tr w:rsidR="002A11E4" w:rsidRPr="00D370D2" w14:paraId="6388B7A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2FF84C02" w14:textId="77777777" w:rsidR="002A11E4" w:rsidRPr="00D370D2" w:rsidRDefault="002A11E4" w:rsidP="002A11E4">
            <w:pPr>
              <w:widowControl/>
              <w:suppressAutoHyphens/>
              <w:spacing w:before="120" w:after="120"/>
              <w:rPr>
                <w:i/>
                <w:noProof/>
                <w:sz w:val="22"/>
              </w:rPr>
            </w:pPr>
            <w:r w:rsidRPr="00D370D2">
              <w:rPr>
                <w:i/>
                <w:sz w:val="22"/>
              </w:rPr>
              <w:t>Motacilla fl ava</w:t>
            </w:r>
          </w:p>
        </w:tc>
      </w:tr>
      <w:tr w:rsidR="002A11E4" w:rsidRPr="00D370D2" w14:paraId="0EE0F9B0"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0EF9593C" w14:textId="77777777" w:rsidR="002A11E4" w:rsidRPr="00D370D2" w:rsidRDefault="002A11E4" w:rsidP="002A11E4">
            <w:pPr>
              <w:widowControl/>
              <w:suppressAutoHyphens/>
              <w:spacing w:before="120" w:after="120"/>
              <w:rPr>
                <w:i/>
                <w:noProof/>
                <w:sz w:val="22"/>
              </w:rPr>
            </w:pPr>
            <w:r w:rsidRPr="00D370D2">
              <w:rPr>
                <w:i/>
                <w:sz w:val="22"/>
              </w:rPr>
              <w:t>Passer montanus</w:t>
            </w:r>
          </w:p>
        </w:tc>
      </w:tr>
      <w:tr w:rsidR="002A11E4" w:rsidRPr="00D370D2" w14:paraId="5428AA34"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7D792D3" w14:textId="77777777" w:rsidR="002A11E4" w:rsidRPr="00D370D2" w:rsidRDefault="002A11E4" w:rsidP="002A11E4">
            <w:pPr>
              <w:widowControl/>
              <w:suppressAutoHyphens/>
              <w:spacing w:before="120" w:after="120"/>
              <w:rPr>
                <w:i/>
                <w:noProof/>
                <w:sz w:val="22"/>
              </w:rPr>
            </w:pPr>
            <w:r w:rsidRPr="00D370D2">
              <w:rPr>
                <w:i/>
                <w:sz w:val="22"/>
              </w:rPr>
              <w:t>Saxicola rubetra</w:t>
            </w:r>
          </w:p>
        </w:tc>
      </w:tr>
      <w:tr w:rsidR="002A11E4" w:rsidRPr="00D370D2" w14:paraId="71C341DA"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371668E7" w14:textId="77777777" w:rsidR="002A11E4" w:rsidRPr="00D370D2" w:rsidRDefault="002A11E4" w:rsidP="002A11E4">
            <w:pPr>
              <w:widowControl/>
              <w:suppressAutoHyphens/>
              <w:spacing w:before="120" w:after="120"/>
              <w:rPr>
                <w:i/>
                <w:noProof/>
                <w:sz w:val="22"/>
              </w:rPr>
            </w:pPr>
            <w:r w:rsidRPr="00D370D2">
              <w:rPr>
                <w:i/>
                <w:sz w:val="22"/>
              </w:rPr>
              <w:t>Sturnus vulgaris</w:t>
            </w:r>
          </w:p>
        </w:tc>
      </w:tr>
      <w:tr w:rsidR="002A11E4" w:rsidRPr="00D370D2" w14:paraId="39A56B49"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noWrap/>
            <w:vAlign w:val="bottom"/>
            <w:hideMark/>
          </w:tcPr>
          <w:p w14:paraId="6AC24386" w14:textId="77777777" w:rsidR="002A11E4" w:rsidRPr="00D370D2" w:rsidRDefault="002A11E4" w:rsidP="002A11E4">
            <w:pPr>
              <w:widowControl/>
              <w:suppressAutoHyphens/>
              <w:spacing w:before="120" w:after="120"/>
              <w:rPr>
                <w:i/>
                <w:noProof/>
                <w:sz w:val="22"/>
              </w:rPr>
            </w:pPr>
            <w:r w:rsidRPr="00D370D2">
              <w:rPr>
                <w:i/>
                <w:sz w:val="22"/>
              </w:rPr>
              <w:t>Sylvia communis</w:t>
            </w:r>
          </w:p>
        </w:tc>
      </w:tr>
      <w:tr w:rsidR="002A11E4" w:rsidRPr="00D370D2" w14:paraId="2EC6CC32" w14:textId="77777777" w:rsidTr="005565D7">
        <w:trPr>
          <w:trHeight w:val="288"/>
        </w:trPr>
        <w:tc>
          <w:tcPr>
            <w:tcW w:w="3573" w:type="dxa"/>
            <w:tcBorders>
              <w:top w:val="single" w:sz="4" w:space="0" w:color="auto"/>
              <w:left w:val="single" w:sz="4" w:space="0" w:color="auto"/>
              <w:bottom w:val="single" w:sz="4" w:space="0" w:color="auto"/>
              <w:right w:val="single" w:sz="4" w:space="0" w:color="auto"/>
            </w:tcBorders>
            <w:vAlign w:val="bottom"/>
            <w:hideMark/>
          </w:tcPr>
          <w:p w14:paraId="1A118FD0" w14:textId="77777777" w:rsidR="002A11E4" w:rsidRPr="00D370D2" w:rsidRDefault="002A11E4" w:rsidP="002A11E4">
            <w:pPr>
              <w:widowControl/>
              <w:suppressAutoHyphens/>
              <w:spacing w:before="120" w:after="120"/>
              <w:rPr>
                <w:i/>
                <w:noProof/>
                <w:sz w:val="22"/>
              </w:rPr>
            </w:pPr>
            <w:r w:rsidRPr="00D370D2">
              <w:rPr>
                <w:i/>
                <w:sz w:val="22"/>
              </w:rPr>
              <w:t>Vanellus vanellus</w:t>
            </w:r>
          </w:p>
        </w:tc>
      </w:tr>
    </w:tbl>
    <w:p w14:paraId="1B946565" w14:textId="77777777" w:rsidR="002A11E4" w:rsidRPr="00D370D2" w:rsidRDefault="002A11E4" w:rsidP="002A11E4">
      <w:pPr>
        <w:widowControl/>
        <w:spacing w:before="120" w:after="120" w:line="360" w:lineRule="auto"/>
        <w:rPr>
          <w:rFonts w:eastAsia="Calibri"/>
          <w:szCs w:val="22"/>
          <w:lang w:eastAsia="en-US"/>
        </w:rPr>
        <w:sectPr w:rsidR="002A11E4" w:rsidRPr="00D370D2" w:rsidSect="005565D7">
          <w:headerReference w:type="default" r:id="rId17"/>
          <w:footerReference w:type="default" r:id="rId18"/>
          <w:footnotePr>
            <w:numRestart w:val="eachSect"/>
          </w:footnotePr>
          <w:pgSz w:w="11907" w:h="16839"/>
          <w:pgMar w:top="1134" w:right="1134" w:bottom="1134" w:left="1134" w:header="567" w:footer="567" w:gutter="0"/>
          <w:cols w:space="720"/>
          <w:docGrid w:linePitch="360"/>
        </w:sectPr>
      </w:pPr>
    </w:p>
    <w:p w14:paraId="27029541" w14:textId="77777777" w:rsidR="002A11E4" w:rsidRPr="00D370D2" w:rsidRDefault="002A11E4" w:rsidP="002A11E4">
      <w:pPr>
        <w:widowControl/>
        <w:suppressAutoHyphens/>
        <w:spacing w:before="120" w:after="120"/>
        <w:jc w:val="center"/>
        <w:rPr>
          <w:rFonts w:eastAsia="Calibri"/>
          <w:b/>
          <w:noProof/>
          <w:szCs w:val="22"/>
          <w:u w:val="single"/>
        </w:rPr>
      </w:pPr>
      <w:r w:rsidRPr="00D370D2">
        <w:rPr>
          <w:b/>
        </w:rPr>
        <w:t>PRILOGA VI</w:t>
      </w:r>
      <w:r w:rsidRPr="00D370D2">
        <w:rPr>
          <w:b/>
        </w:rPr>
        <w:br/>
        <w:t>SEZNAM KAZALNIKOV BIOTSKE RAZNOVRSTNOSTI ZA GOZDNE EKOSISTEME IZ ČLENA 10(2) IN 10(2a)</w:t>
      </w:r>
      <w:r w:rsidRPr="00D370D2">
        <w:rPr>
          <w:b/>
          <w:u w:val="double"/>
        </w:rPr>
        <w:t xml:space="preserve"> </w:t>
      </w:r>
    </w:p>
    <w:p w14:paraId="2924B5FB" w14:textId="77777777" w:rsidR="002A11E4" w:rsidRPr="00D370D2" w:rsidRDefault="002A11E4" w:rsidP="002A11E4">
      <w:pPr>
        <w:widowControl/>
        <w:suppressAutoHyphens/>
        <w:spacing w:before="120" w:after="120"/>
        <w:jc w:val="center"/>
        <w:rPr>
          <w:rFonts w:eastAsia="Calibri"/>
          <w:b/>
          <w:noProof/>
          <w:szCs w:val="22"/>
          <w:lang w:eastAsia="en-US"/>
        </w:rPr>
      </w:pPr>
    </w:p>
    <w:tbl>
      <w:tblPr>
        <w:tblStyle w:val="TableGrid1"/>
        <w:tblW w:w="14567" w:type="dxa"/>
        <w:tblLayout w:type="fixed"/>
        <w:tblLook w:val="04A0" w:firstRow="1" w:lastRow="0" w:firstColumn="1" w:lastColumn="0" w:noHBand="0" w:noVBand="1"/>
      </w:tblPr>
      <w:tblGrid>
        <w:gridCol w:w="2830"/>
        <w:gridCol w:w="11737"/>
      </w:tblGrid>
      <w:tr w:rsidR="002A11E4" w:rsidRPr="00D370D2" w14:paraId="5EC51F2D" w14:textId="77777777" w:rsidTr="005565D7">
        <w:tc>
          <w:tcPr>
            <w:tcW w:w="2830" w:type="dxa"/>
            <w:tcBorders>
              <w:top w:val="single" w:sz="4" w:space="0" w:color="auto"/>
              <w:left w:val="single" w:sz="4" w:space="0" w:color="auto"/>
              <w:bottom w:val="single" w:sz="4" w:space="0" w:color="auto"/>
              <w:right w:val="single" w:sz="4" w:space="0" w:color="auto"/>
            </w:tcBorders>
            <w:vAlign w:val="center"/>
            <w:hideMark/>
          </w:tcPr>
          <w:p w14:paraId="00663016" w14:textId="77777777" w:rsidR="002A11E4" w:rsidRPr="00D370D2" w:rsidRDefault="002A11E4" w:rsidP="002A11E4">
            <w:pPr>
              <w:widowControl/>
              <w:spacing w:before="120" w:after="120"/>
              <w:jc w:val="center"/>
              <w:rPr>
                <w:b/>
                <w:noProof/>
                <w:szCs w:val="24"/>
              </w:rPr>
            </w:pPr>
            <w:r w:rsidRPr="00D370D2">
              <w:rPr>
                <w:b/>
              </w:rPr>
              <w:t>Kazalnik</w:t>
            </w:r>
          </w:p>
        </w:tc>
        <w:tc>
          <w:tcPr>
            <w:tcW w:w="11737" w:type="dxa"/>
            <w:tcBorders>
              <w:top w:val="single" w:sz="4" w:space="0" w:color="auto"/>
              <w:left w:val="single" w:sz="4" w:space="0" w:color="auto"/>
              <w:bottom w:val="single" w:sz="4" w:space="0" w:color="auto"/>
              <w:right w:val="single" w:sz="4" w:space="0" w:color="auto"/>
            </w:tcBorders>
            <w:vAlign w:val="center"/>
            <w:hideMark/>
          </w:tcPr>
          <w:p w14:paraId="6B4F5D8F" w14:textId="77777777" w:rsidR="002A11E4" w:rsidRPr="00D370D2" w:rsidRDefault="002A11E4" w:rsidP="002A11E4">
            <w:pPr>
              <w:widowControl/>
              <w:spacing w:before="120" w:after="120"/>
              <w:jc w:val="center"/>
              <w:rPr>
                <w:b/>
                <w:noProof/>
                <w:szCs w:val="24"/>
              </w:rPr>
            </w:pPr>
            <w:r w:rsidRPr="00D370D2">
              <w:rPr>
                <w:b/>
              </w:rPr>
              <w:t>Opis, enota in metodologija za določanje in spremljanje kazalnika</w:t>
            </w:r>
          </w:p>
        </w:tc>
      </w:tr>
      <w:tr w:rsidR="002A11E4" w:rsidRPr="00D370D2" w14:paraId="51644423" w14:textId="77777777" w:rsidTr="005565D7">
        <w:tc>
          <w:tcPr>
            <w:tcW w:w="2830" w:type="dxa"/>
            <w:tcBorders>
              <w:top w:val="single" w:sz="4" w:space="0" w:color="auto"/>
              <w:left w:val="single" w:sz="4" w:space="0" w:color="auto"/>
              <w:bottom w:val="single" w:sz="4" w:space="0" w:color="auto"/>
              <w:right w:val="single" w:sz="4" w:space="0" w:color="auto"/>
            </w:tcBorders>
          </w:tcPr>
          <w:p w14:paraId="4B49DCAF" w14:textId="77777777" w:rsidR="002A11E4" w:rsidRPr="00D370D2" w:rsidRDefault="002A11E4" w:rsidP="002A11E4">
            <w:pPr>
              <w:widowControl/>
              <w:spacing w:before="120" w:after="120"/>
              <w:rPr>
                <w:noProof/>
                <w:szCs w:val="24"/>
              </w:rPr>
            </w:pPr>
            <w:r w:rsidRPr="00D370D2">
              <w:t xml:space="preserve">Stoječi odmrli les </w:t>
            </w:r>
          </w:p>
        </w:tc>
        <w:tc>
          <w:tcPr>
            <w:tcW w:w="11737" w:type="dxa"/>
            <w:tcBorders>
              <w:top w:val="single" w:sz="4" w:space="0" w:color="auto"/>
              <w:left w:val="single" w:sz="4" w:space="0" w:color="auto"/>
              <w:bottom w:val="single" w:sz="4" w:space="0" w:color="auto"/>
              <w:right w:val="single" w:sz="4" w:space="0" w:color="auto"/>
            </w:tcBorders>
          </w:tcPr>
          <w:p w14:paraId="6BA40F85" w14:textId="4C9E3F3D" w:rsidR="002A11E4" w:rsidRPr="00D370D2" w:rsidRDefault="002A11E4" w:rsidP="002A11E4">
            <w:pPr>
              <w:widowControl/>
              <w:spacing w:before="120" w:after="120"/>
              <w:rPr>
                <w:noProof/>
                <w:szCs w:val="24"/>
              </w:rPr>
            </w:pPr>
            <w:r w:rsidRPr="00D370D2">
              <w:rPr>
                <w:b/>
              </w:rPr>
              <w:t>Opis</w:t>
            </w:r>
            <w:r w:rsidRPr="00D370D2">
              <w:t>:</w:t>
            </w:r>
            <w:r w:rsidRPr="00D370D2">
              <w:rPr>
                <w:color w:val="000000"/>
              </w:rPr>
              <w:t xml:space="preserve"> </w:t>
            </w:r>
            <w:r w:rsidRPr="00D370D2">
              <w:t>Ta kazalnik kaže količino nežive stoječe lesne biomase v gozdu in na drugi gozdni površini.</w:t>
            </w:r>
          </w:p>
          <w:p w14:paraId="0FF45B61" w14:textId="77777777" w:rsidR="002A11E4" w:rsidRPr="00D370D2" w:rsidRDefault="002A11E4" w:rsidP="002A11E4">
            <w:pPr>
              <w:widowControl/>
              <w:spacing w:before="120" w:after="120"/>
              <w:rPr>
                <w:noProof/>
                <w:szCs w:val="24"/>
              </w:rPr>
            </w:pPr>
            <w:r w:rsidRPr="00D370D2">
              <w:rPr>
                <w:b/>
              </w:rPr>
              <w:t>Enota</w:t>
            </w:r>
            <w:r w:rsidRPr="00D370D2">
              <w:t>: m</w:t>
            </w:r>
            <w:r w:rsidRPr="00D370D2">
              <w:rPr>
                <w:vertAlign w:val="superscript"/>
              </w:rPr>
              <w:t>3</w:t>
            </w:r>
            <w:r w:rsidRPr="00D370D2">
              <w:t xml:space="preserve">/ha. </w:t>
            </w:r>
          </w:p>
          <w:p w14:paraId="2C6247AB" w14:textId="77777777" w:rsidR="002A11E4" w:rsidRPr="00D370D2" w:rsidRDefault="002A11E4" w:rsidP="002A11E4">
            <w:pPr>
              <w:widowControl/>
              <w:spacing w:before="120" w:after="120"/>
              <w:rPr>
                <w:noProof/>
                <w:szCs w:val="24"/>
              </w:rPr>
            </w:pPr>
            <w:r w:rsidRPr="00D370D2">
              <w:rPr>
                <w:b/>
              </w:rPr>
              <w:t xml:space="preserve">Metodologija: </w:t>
            </w:r>
            <w:r w:rsidRPr="00D370D2">
              <w:t xml:space="preserve">Oblikovana in uporabljana v okviru konference FOREST EUROPE, </w:t>
            </w:r>
            <w:r w:rsidRPr="00D370D2">
              <w:rPr>
                <w:i/>
                <w:iCs/>
              </w:rPr>
              <w:t>State of Europe’s Forests 2020</w:t>
            </w:r>
            <w:r w:rsidRPr="00D370D2">
              <w:t xml:space="preserve">, FOREST EUROPE 2020, in opisa nacionalnih popisov gozdov v Tomppo E. in drugi, </w:t>
            </w:r>
            <w:r w:rsidRPr="00D370D2">
              <w:rPr>
                <w:i/>
                <w:iCs/>
              </w:rPr>
              <w:t>National Forest Inventories, Pathways for Common Reporting</w:t>
            </w:r>
            <w:r w:rsidRPr="00D370D2">
              <w:t>, Springer, 2010, in ob upoštevanju metodologije, kot je določena v Prilogi V k Uredbi 2018/1999 v skladu s smernicami IPCC za nacionalne evidence toplogrednih plinov iz leta 2006.</w:t>
            </w:r>
          </w:p>
        </w:tc>
      </w:tr>
      <w:tr w:rsidR="002A11E4" w:rsidRPr="00D370D2" w14:paraId="69514E49" w14:textId="77777777" w:rsidTr="005565D7">
        <w:tc>
          <w:tcPr>
            <w:tcW w:w="2830" w:type="dxa"/>
            <w:tcBorders>
              <w:top w:val="single" w:sz="4" w:space="0" w:color="auto"/>
              <w:left w:val="single" w:sz="4" w:space="0" w:color="auto"/>
              <w:bottom w:val="single" w:sz="4" w:space="0" w:color="auto"/>
              <w:right w:val="single" w:sz="4" w:space="0" w:color="auto"/>
            </w:tcBorders>
          </w:tcPr>
          <w:p w14:paraId="1FC5516F" w14:textId="0D64BDDE" w:rsidR="002A11E4" w:rsidRPr="00D370D2" w:rsidRDefault="002A11E4" w:rsidP="002A11E4">
            <w:pPr>
              <w:widowControl/>
              <w:spacing w:before="120" w:after="120"/>
              <w:rPr>
                <w:szCs w:val="24"/>
              </w:rPr>
            </w:pPr>
            <w:r w:rsidRPr="00D370D2">
              <w:t>Ležeči odmrli les</w:t>
            </w:r>
          </w:p>
        </w:tc>
        <w:tc>
          <w:tcPr>
            <w:tcW w:w="11737" w:type="dxa"/>
            <w:tcBorders>
              <w:top w:val="single" w:sz="4" w:space="0" w:color="auto"/>
              <w:left w:val="single" w:sz="4" w:space="0" w:color="auto"/>
              <w:bottom w:val="single" w:sz="4" w:space="0" w:color="auto"/>
              <w:right w:val="single" w:sz="4" w:space="0" w:color="auto"/>
            </w:tcBorders>
          </w:tcPr>
          <w:p w14:paraId="6FD1D35B" w14:textId="3B730703" w:rsidR="002A11E4" w:rsidRPr="00D370D2" w:rsidRDefault="002A11E4" w:rsidP="002A11E4">
            <w:pPr>
              <w:widowControl/>
              <w:spacing w:before="120" w:after="120"/>
              <w:rPr>
                <w:noProof/>
                <w:szCs w:val="24"/>
              </w:rPr>
            </w:pPr>
            <w:r w:rsidRPr="00D370D2">
              <w:rPr>
                <w:b/>
              </w:rPr>
              <w:t>Opis</w:t>
            </w:r>
            <w:r w:rsidRPr="00D370D2">
              <w:t>:</w:t>
            </w:r>
            <w:r w:rsidRPr="00D370D2">
              <w:rPr>
                <w:color w:val="000000"/>
              </w:rPr>
              <w:t xml:space="preserve"> </w:t>
            </w:r>
            <w:r w:rsidRPr="00D370D2">
              <w:t>Ta kazalnik kaže količino nežive lesne biomase, ki leži na tleh v gozdu in na drugi gozdni površini.</w:t>
            </w:r>
          </w:p>
          <w:p w14:paraId="5FA64790" w14:textId="77777777" w:rsidR="002A11E4" w:rsidRPr="00D370D2" w:rsidRDefault="002A11E4" w:rsidP="002A11E4">
            <w:pPr>
              <w:widowControl/>
              <w:spacing w:before="120" w:after="120"/>
              <w:rPr>
                <w:noProof/>
                <w:szCs w:val="24"/>
              </w:rPr>
            </w:pPr>
            <w:r w:rsidRPr="00D370D2">
              <w:rPr>
                <w:b/>
              </w:rPr>
              <w:t>Enota</w:t>
            </w:r>
            <w:r w:rsidRPr="00D370D2">
              <w:t>: m</w:t>
            </w:r>
            <w:r w:rsidRPr="00D370D2">
              <w:rPr>
                <w:vertAlign w:val="superscript"/>
              </w:rPr>
              <w:t>3</w:t>
            </w:r>
            <w:r w:rsidRPr="00D370D2">
              <w:t xml:space="preserve">/ha. </w:t>
            </w:r>
          </w:p>
          <w:p w14:paraId="091442BF" w14:textId="77777777" w:rsidR="002A11E4" w:rsidRPr="00D370D2" w:rsidRDefault="002A11E4" w:rsidP="002A11E4">
            <w:pPr>
              <w:widowControl/>
              <w:spacing w:before="120" w:after="120"/>
              <w:rPr>
                <w:b/>
                <w:noProof/>
                <w:szCs w:val="24"/>
              </w:rPr>
            </w:pPr>
            <w:r w:rsidRPr="00D370D2">
              <w:rPr>
                <w:b/>
              </w:rPr>
              <w:t xml:space="preserve">Metodologija: </w:t>
            </w:r>
            <w:r w:rsidRPr="00D370D2">
              <w:t xml:space="preserve">Oblikovana in uporabljana v okviru konference FOREST EUROPE, </w:t>
            </w:r>
            <w:r w:rsidRPr="00D370D2">
              <w:rPr>
                <w:i/>
                <w:iCs/>
              </w:rPr>
              <w:t>State of Europe’s Forests 2020</w:t>
            </w:r>
            <w:r w:rsidRPr="00D370D2">
              <w:t xml:space="preserve">, FOREST EUROPE 2020, in opisa nacionalnih popisov gozdov v Tomppo E. in drugi, </w:t>
            </w:r>
            <w:r w:rsidRPr="00D370D2">
              <w:rPr>
                <w:i/>
                <w:iCs/>
              </w:rPr>
              <w:t>National Forest Inventories, Pathways for Common Reporting</w:t>
            </w:r>
            <w:r w:rsidRPr="00D370D2">
              <w:t>, Springer, 2010, in ob upoštevanju metodologije, kot je določena v Prilogi V k Uredbi 2018/1999 v skladu s smernicami IPCC za nacionalne evidence toplogrednih plinov iz leta 2006.</w:t>
            </w:r>
          </w:p>
        </w:tc>
      </w:tr>
      <w:tr w:rsidR="002A11E4" w:rsidRPr="00D370D2" w14:paraId="4CDF60D3" w14:textId="77777777" w:rsidTr="005565D7">
        <w:tc>
          <w:tcPr>
            <w:tcW w:w="2830" w:type="dxa"/>
            <w:tcBorders>
              <w:top w:val="single" w:sz="4" w:space="0" w:color="auto"/>
              <w:left w:val="single" w:sz="4" w:space="0" w:color="auto"/>
              <w:bottom w:val="single" w:sz="4" w:space="0" w:color="auto"/>
              <w:right w:val="single" w:sz="4" w:space="0" w:color="auto"/>
            </w:tcBorders>
          </w:tcPr>
          <w:p w14:paraId="6F35297F" w14:textId="77777777" w:rsidR="002A11E4" w:rsidRPr="00D370D2" w:rsidRDefault="002A11E4" w:rsidP="002A11E4">
            <w:pPr>
              <w:pageBreakBefore/>
              <w:widowControl/>
              <w:spacing w:before="120" w:after="120"/>
              <w:rPr>
                <w:b/>
                <w:noProof/>
                <w:szCs w:val="24"/>
              </w:rPr>
            </w:pPr>
            <w:r w:rsidRPr="00D370D2">
              <w:t>Delež gozdov z neenakomerno starostno strukturo</w:t>
            </w:r>
          </w:p>
        </w:tc>
        <w:tc>
          <w:tcPr>
            <w:tcW w:w="11737" w:type="dxa"/>
            <w:tcBorders>
              <w:top w:val="single" w:sz="4" w:space="0" w:color="auto"/>
              <w:left w:val="single" w:sz="4" w:space="0" w:color="auto"/>
              <w:bottom w:val="single" w:sz="4" w:space="0" w:color="auto"/>
              <w:right w:val="single" w:sz="4" w:space="0" w:color="auto"/>
            </w:tcBorders>
          </w:tcPr>
          <w:p w14:paraId="6585EB50" w14:textId="77777777" w:rsidR="002A11E4" w:rsidRPr="00D370D2" w:rsidRDefault="002A11E4" w:rsidP="002A11E4">
            <w:pPr>
              <w:widowControl/>
              <w:spacing w:before="120" w:after="120"/>
              <w:rPr>
                <w:noProof/>
                <w:szCs w:val="24"/>
              </w:rPr>
            </w:pPr>
            <w:r w:rsidRPr="00D370D2">
              <w:rPr>
                <w:b/>
              </w:rPr>
              <w:t xml:space="preserve">Opis: </w:t>
            </w:r>
            <w:r w:rsidRPr="00D370D2">
              <w:t xml:space="preserve">Ta kazalnik se nanaša na delež gozdov, na voljo za oskrbo z lesom, z neenakomerno starostno strukturo v primerjavi z gozdovi z enakomerno starostno strukturo. </w:t>
            </w:r>
          </w:p>
          <w:p w14:paraId="5DA157C5" w14:textId="77777777" w:rsidR="002A11E4" w:rsidRPr="00D370D2" w:rsidRDefault="002A11E4" w:rsidP="002A11E4">
            <w:pPr>
              <w:widowControl/>
              <w:spacing w:before="120" w:after="120"/>
              <w:rPr>
                <w:noProof/>
                <w:szCs w:val="24"/>
              </w:rPr>
            </w:pPr>
            <w:r w:rsidRPr="00D370D2">
              <w:rPr>
                <w:b/>
              </w:rPr>
              <w:t xml:space="preserve">Enota: </w:t>
            </w:r>
            <w:r w:rsidRPr="00D370D2">
              <w:t>odstotek gozdov, na voljo za oskrbo z lesom, z neenakomerno starostno strukturo.</w:t>
            </w:r>
          </w:p>
          <w:p w14:paraId="11B0F623" w14:textId="77777777" w:rsidR="002A11E4" w:rsidRPr="00D370D2" w:rsidRDefault="002A11E4" w:rsidP="002A11E4">
            <w:pPr>
              <w:widowControl/>
              <w:spacing w:before="120" w:after="120"/>
              <w:rPr>
                <w:noProof/>
                <w:szCs w:val="24"/>
              </w:rPr>
            </w:pPr>
            <w:r w:rsidRPr="00D370D2">
              <w:rPr>
                <w:b/>
              </w:rPr>
              <w:t xml:space="preserve">Metodologija: </w:t>
            </w:r>
            <w:r w:rsidRPr="00D370D2">
              <w:t xml:space="preserve">Oblikovana in uporabljana v okviru konference FOREST EUROPE, </w:t>
            </w:r>
            <w:r w:rsidRPr="00D370D2">
              <w:rPr>
                <w:i/>
                <w:iCs/>
              </w:rPr>
              <w:t>State of Europe’s Forests 2020</w:t>
            </w:r>
            <w:r w:rsidRPr="00D370D2">
              <w:t xml:space="preserve">, FOREST EUROPE 2020, in opisa nacionalnih popisov gozdov v Tomppo E. in drugi, </w:t>
            </w:r>
            <w:r w:rsidRPr="00D370D2">
              <w:rPr>
                <w:i/>
                <w:iCs/>
              </w:rPr>
              <w:t>National Forest Inventories, Pathways for Common Reporting</w:t>
            </w:r>
            <w:r w:rsidRPr="00D370D2">
              <w:t>, Springer, 2010.</w:t>
            </w:r>
          </w:p>
        </w:tc>
      </w:tr>
      <w:tr w:rsidR="002A11E4" w:rsidRPr="00D370D2" w14:paraId="41FEF357" w14:textId="77777777" w:rsidTr="005565D7">
        <w:tc>
          <w:tcPr>
            <w:tcW w:w="2830" w:type="dxa"/>
            <w:tcBorders>
              <w:top w:val="single" w:sz="4" w:space="0" w:color="auto"/>
              <w:left w:val="single" w:sz="4" w:space="0" w:color="auto"/>
              <w:bottom w:val="single" w:sz="4" w:space="0" w:color="auto"/>
              <w:right w:val="single" w:sz="4" w:space="0" w:color="auto"/>
            </w:tcBorders>
          </w:tcPr>
          <w:p w14:paraId="30925CC3" w14:textId="77777777" w:rsidR="002A11E4" w:rsidRPr="00D370D2" w:rsidRDefault="002A11E4" w:rsidP="002A11E4">
            <w:pPr>
              <w:widowControl/>
              <w:spacing w:before="120" w:after="120"/>
              <w:rPr>
                <w:noProof/>
                <w:szCs w:val="24"/>
              </w:rPr>
            </w:pPr>
            <w:r w:rsidRPr="00D370D2">
              <w:t>Gozdna povezljivost</w:t>
            </w:r>
          </w:p>
        </w:tc>
        <w:tc>
          <w:tcPr>
            <w:tcW w:w="11737" w:type="dxa"/>
            <w:tcBorders>
              <w:top w:val="single" w:sz="4" w:space="0" w:color="auto"/>
              <w:left w:val="single" w:sz="4" w:space="0" w:color="auto"/>
              <w:bottom w:val="single" w:sz="4" w:space="0" w:color="auto"/>
              <w:right w:val="single" w:sz="4" w:space="0" w:color="auto"/>
            </w:tcBorders>
          </w:tcPr>
          <w:p w14:paraId="79FD8412" w14:textId="77777777" w:rsidR="002A11E4" w:rsidRPr="00D370D2" w:rsidRDefault="002A11E4" w:rsidP="002A11E4">
            <w:pPr>
              <w:widowControl/>
              <w:spacing w:before="120" w:after="120"/>
              <w:rPr>
                <w:noProof/>
                <w:szCs w:val="24"/>
              </w:rPr>
            </w:pPr>
            <w:r w:rsidRPr="00D370D2">
              <w:rPr>
                <w:b/>
              </w:rPr>
              <w:t>Opis:</w:t>
            </w:r>
            <w:r w:rsidRPr="00D370D2">
              <w:t xml:space="preserve"> Gozdna povezljivost je stopnja kompaktnosti območij, pokritih z gozdom. Opredeljena je v razponu od 0 do 100.</w:t>
            </w:r>
          </w:p>
          <w:p w14:paraId="0DC0A193" w14:textId="77777777" w:rsidR="002A11E4" w:rsidRPr="00D370D2" w:rsidRDefault="002A11E4" w:rsidP="002A11E4">
            <w:pPr>
              <w:widowControl/>
              <w:spacing w:before="120" w:after="120"/>
              <w:rPr>
                <w:noProof/>
                <w:szCs w:val="24"/>
              </w:rPr>
            </w:pPr>
            <w:r w:rsidRPr="00D370D2">
              <w:rPr>
                <w:b/>
              </w:rPr>
              <w:t xml:space="preserve">Enota: </w:t>
            </w:r>
            <w:r w:rsidRPr="00D370D2">
              <w:t xml:space="preserve">kazalnik. </w:t>
            </w:r>
          </w:p>
          <w:p w14:paraId="320341C5" w14:textId="77777777" w:rsidR="002A11E4" w:rsidRPr="00D370D2" w:rsidRDefault="002A11E4" w:rsidP="002A11E4">
            <w:pPr>
              <w:widowControl/>
              <w:spacing w:before="120" w:after="120"/>
              <w:rPr>
                <w:noProof/>
                <w:szCs w:val="24"/>
              </w:rPr>
            </w:pPr>
            <w:r w:rsidRPr="00D370D2">
              <w:rPr>
                <w:b/>
              </w:rPr>
              <w:t>Metodologija:</w:t>
            </w:r>
            <w:r w:rsidRPr="00D370D2">
              <w:t xml:space="preserve"> Kot jo je razvila Organizacija Združenih narodov za prehrano in kmetijstvo (FAO), Vogt P. in drugi, FAO – </w:t>
            </w:r>
            <w:r w:rsidRPr="00D370D2">
              <w:rPr>
                <w:i/>
                <w:iCs/>
              </w:rPr>
              <w:t>State of the World’s Forests: Forest Fragmentation</w:t>
            </w:r>
            <w:r w:rsidRPr="00D370D2">
              <w:t>, tehnično poročilo Skupnega raziskovalnega središča, Urad za publikacije Evropske unije, Luxembourg, 2019.</w:t>
            </w:r>
          </w:p>
        </w:tc>
      </w:tr>
      <w:tr w:rsidR="002A11E4" w:rsidRPr="00D370D2" w14:paraId="7622619B" w14:textId="77777777" w:rsidTr="005565D7">
        <w:tc>
          <w:tcPr>
            <w:tcW w:w="2830" w:type="dxa"/>
            <w:tcBorders>
              <w:top w:val="single" w:sz="4" w:space="0" w:color="auto"/>
              <w:left w:val="single" w:sz="4" w:space="0" w:color="auto"/>
              <w:bottom w:val="single" w:sz="4" w:space="0" w:color="auto"/>
              <w:right w:val="single" w:sz="4" w:space="0" w:color="auto"/>
            </w:tcBorders>
          </w:tcPr>
          <w:p w14:paraId="6CCA2319" w14:textId="77777777" w:rsidR="002A11E4" w:rsidRPr="00D370D2" w:rsidRDefault="002A11E4" w:rsidP="002A11E4">
            <w:pPr>
              <w:widowControl/>
              <w:spacing w:before="120" w:after="120"/>
              <w:rPr>
                <w:noProof/>
                <w:szCs w:val="24"/>
              </w:rPr>
            </w:pPr>
            <w:r w:rsidRPr="00D370D2">
              <w:t xml:space="preserve">Indeks splošno razširjenih gozdnih ptic </w:t>
            </w:r>
          </w:p>
        </w:tc>
        <w:tc>
          <w:tcPr>
            <w:tcW w:w="11737" w:type="dxa"/>
            <w:tcBorders>
              <w:top w:val="single" w:sz="4" w:space="0" w:color="auto"/>
              <w:left w:val="single" w:sz="4" w:space="0" w:color="auto"/>
              <w:bottom w:val="single" w:sz="4" w:space="0" w:color="auto"/>
              <w:right w:val="single" w:sz="4" w:space="0" w:color="auto"/>
            </w:tcBorders>
          </w:tcPr>
          <w:p w14:paraId="21B175C3" w14:textId="77777777" w:rsidR="002A11E4" w:rsidRPr="00D370D2" w:rsidRDefault="002A11E4" w:rsidP="002A11E4">
            <w:pPr>
              <w:widowControl/>
              <w:spacing w:before="120" w:after="120"/>
              <w:rPr>
                <w:noProof/>
                <w:szCs w:val="24"/>
              </w:rPr>
            </w:pPr>
            <w:r w:rsidRPr="00D370D2">
              <w:rPr>
                <w:b/>
              </w:rPr>
              <w:t xml:space="preserve">Opis: </w:t>
            </w:r>
            <w:r w:rsidRPr="00D370D2">
              <w:t>Kazalnik gozdnih ptic opisuje trende na področju številčnosti splošno razširjenih gozdnih ptic na njihovih evropskih območjih, kakor se spreminjajo skozi čas. Je zbirni indeks, ustvarjen na podlagi podatkov opazovanja značilnosti vrst ptic v gozdnih habitatih Evrope. Indeks temelji na posebnem seznamu vrst posamezne države članice.</w:t>
            </w:r>
          </w:p>
          <w:p w14:paraId="2FFF8119" w14:textId="77777777" w:rsidR="002A11E4" w:rsidRPr="00D370D2" w:rsidRDefault="002A11E4" w:rsidP="002A11E4">
            <w:pPr>
              <w:widowControl/>
              <w:spacing w:before="120" w:after="120"/>
              <w:rPr>
                <w:noProof/>
                <w:szCs w:val="24"/>
              </w:rPr>
            </w:pPr>
            <w:r w:rsidRPr="00D370D2">
              <w:rPr>
                <w:b/>
              </w:rPr>
              <w:t xml:space="preserve">Enota: </w:t>
            </w:r>
            <w:r w:rsidRPr="00D370D2">
              <w:t>kazalnik.</w:t>
            </w:r>
          </w:p>
          <w:p w14:paraId="78086BF4" w14:textId="77777777" w:rsidR="002A11E4" w:rsidRPr="00D370D2" w:rsidRDefault="002A11E4" w:rsidP="002A11E4">
            <w:pPr>
              <w:widowControl/>
              <w:spacing w:before="120" w:after="120"/>
              <w:rPr>
                <w:b/>
                <w:noProof/>
                <w:szCs w:val="24"/>
              </w:rPr>
            </w:pPr>
            <w:r w:rsidRPr="00D370D2">
              <w:rPr>
                <w:b/>
              </w:rPr>
              <w:t xml:space="preserve">Metodologija: </w:t>
            </w:r>
            <w:r w:rsidRPr="00D370D2">
              <w:t xml:space="preserve">Brlík in drugi, </w:t>
            </w:r>
            <w:r w:rsidRPr="00D370D2">
              <w:rPr>
                <w:i/>
                <w:iCs/>
              </w:rPr>
              <w:t>Long-term and large-scale multispecies dataset tracking population changes of common European breeding birds</w:t>
            </w:r>
            <w:r w:rsidRPr="00D370D2">
              <w:t xml:space="preserve"> (Dolgoročno in obsežno spremljanje sprememb v populacijah splošno razširjenih evropskih rejnih ptic na podlagi nabora podatkov za več vrst), Sci Data 8, 21. 2021.</w:t>
            </w:r>
          </w:p>
        </w:tc>
      </w:tr>
      <w:tr w:rsidR="002A11E4" w:rsidRPr="00D370D2" w14:paraId="30379F53" w14:textId="77777777" w:rsidTr="005565D7">
        <w:tc>
          <w:tcPr>
            <w:tcW w:w="2830" w:type="dxa"/>
            <w:tcBorders>
              <w:top w:val="single" w:sz="4" w:space="0" w:color="auto"/>
              <w:left w:val="single" w:sz="4" w:space="0" w:color="auto"/>
              <w:bottom w:val="single" w:sz="4" w:space="0" w:color="auto"/>
              <w:right w:val="single" w:sz="4" w:space="0" w:color="auto"/>
            </w:tcBorders>
          </w:tcPr>
          <w:p w14:paraId="20075BCA" w14:textId="749F4BF2" w:rsidR="002A11E4" w:rsidRPr="00D370D2" w:rsidRDefault="002A11E4" w:rsidP="002A11E4">
            <w:pPr>
              <w:pageBreakBefore/>
              <w:widowControl/>
              <w:spacing w:before="120" w:after="120"/>
              <w:rPr>
                <w:noProof/>
                <w:szCs w:val="24"/>
              </w:rPr>
            </w:pPr>
            <w:r w:rsidRPr="00D370D2">
              <w:t>Zaloge organskega ogljika</w:t>
            </w:r>
          </w:p>
        </w:tc>
        <w:tc>
          <w:tcPr>
            <w:tcW w:w="11737" w:type="dxa"/>
            <w:tcBorders>
              <w:top w:val="single" w:sz="4" w:space="0" w:color="auto"/>
              <w:left w:val="single" w:sz="4" w:space="0" w:color="auto"/>
              <w:bottom w:val="single" w:sz="4" w:space="0" w:color="auto"/>
              <w:right w:val="single" w:sz="4" w:space="0" w:color="auto"/>
            </w:tcBorders>
          </w:tcPr>
          <w:p w14:paraId="55591E30" w14:textId="77777777" w:rsidR="002A11E4" w:rsidRPr="00D370D2" w:rsidRDefault="002A11E4" w:rsidP="002A11E4">
            <w:pPr>
              <w:widowControl/>
              <w:spacing w:before="120" w:after="120"/>
              <w:rPr>
                <w:noProof/>
                <w:szCs w:val="24"/>
              </w:rPr>
            </w:pPr>
            <w:r w:rsidRPr="00D370D2">
              <w:rPr>
                <w:b/>
              </w:rPr>
              <w:t>Opis</w:t>
            </w:r>
            <w:r w:rsidRPr="00D370D2">
              <w:t>: Ta kazalnik opisuje zaloge organskega ogljika v stelji in mineralnih tleh v globini od 0 do 30 cm v gozdnih ekosistemih.</w:t>
            </w:r>
          </w:p>
          <w:p w14:paraId="56E7EE0E" w14:textId="77777777" w:rsidR="002A11E4" w:rsidRPr="00D370D2" w:rsidRDefault="002A11E4" w:rsidP="002A11E4">
            <w:pPr>
              <w:widowControl/>
              <w:spacing w:before="120" w:after="120"/>
              <w:rPr>
                <w:noProof/>
                <w:szCs w:val="24"/>
              </w:rPr>
            </w:pPr>
            <w:r w:rsidRPr="00D370D2">
              <w:rPr>
                <w:b/>
              </w:rPr>
              <w:t>Enota</w:t>
            </w:r>
            <w:r w:rsidRPr="00D370D2">
              <w:t>: tone organskega ogljika/ha</w:t>
            </w:r>
          </w:p>
          <w:p w14:paraId="1AA46807" w14:textId="77777777" w:rsidR="002A11E4" w:rsidRPr="00D370D2" w:rsidRDefault="002A11E4" w:rsidP="002A11E4">
            <w:pPr>
              <w:widowControl/>
              <w:spacing w:before="120" w:after="120"/>
              <w:rPr>
                <w:b/>
                <w:bCs/>
                <w:noProof/>
                <w:szCs w:val="24"/>
              </w:rPr>
            </w:pPr>
            <w:r w:rsidRPr="00D370D2">
              <w:rPr>
                <w:b/>
              </w:rPr>
              <w:t>Metodologija:</w:t>
            </w:r>
            <w:r w:rsidRPr="00D370D2">
              <w:t xml:space="preserve"> Določena v Prilogi V k Uredbi 2018/1999 v skladu s smernicami IPCC za nacionalne evidence toplogrednih plinov iz leta 2006 in podprta s statističnim raziskovanjem rabe in pokrovnosti tal (LUCAS), Jones A. in drugi, LUCAS Soil 2022, tehnično poročilo Skupnega raziskovalnega središča, Urad za publikacije Evropske unije, 2021.</w:t>
            </w:r>
          </w:p>
        </w:tc>
      </w:tr>
      <w:tr w:rsidR="002A11E4" w:rsidRPr="00D370D2" w14:paraId="7549D589" w14:textId="77777777" w:rsidTr="005565D7">
        <w:tc>
          <w:tcPr>
            <w:tcW w:w="2830" w:type="dxa"/>
            <w:tcBorders>
              <w:top w:val="single" w:sz="4" w:space="0" w:color="auto"/>
              <w:left w:val="single" w:sz="4" w:space="0" w:color="auto"/>
              <w:bottom w:val="single" w:sz="4" w:space="0" w:color="auto"/>
              <w:right w:val="single" w:sz="4" w:space="0" w:color="auto"/>
            </w:tcBorders>
          </w:tcPr>
          <w:p w14:paraId="60E7F144" w14:textId="77777777" w:rsidR="002A11E4" w:rsidRPr="00D370D2" w:rsidRDefault="002A11E4" w:rsidP="002A11E4">
            <w:pPr>
              <w:widowControl/>
              <w:spacing w:before="120" w:after="120"/>
              <w:rPr>
                <w:b/>
                <w:i/>
                <w:szCs w:val="24"/>
              </w:rPr>
            </w:pPr>
            <w:r w:rsidRPr="00D370D2">
              <w:rPr>
                <w:b/>
                <w:i/>
              </w:rPr>
              <w:t>Delež gozdov, v katerih prevladujejo domorodne drevesne vrste</w:t>
            </w:r>
          </w:p>
        </w:tc>
        <w:tc>
          <w:tcPr>
            <w:tcW w:w="11737" w:type="dxa"/>
            <w:tcBorders>
              <w:top w:val="single" w:sz="4" w:space="0" w:color="auto"/>
              <w:left w:val="single" w:sz="4" w:space="0" w:color="auto"/>
              <w:bottom w:val="single" w:sz="4" w:space="0" w:color="auto"/>
              <w:right w:val="single" w:sz="4" w:space="0" w:color="auto"/>
            </w:tcBorders>
          </w:tcPr>
          <w:p w14:paraId="3D1FADCC" w14:textId="77777777" w:rsidR="002A11E4" w:rsidRPr="00D370D2" w:rsidRDefault="002A11E4" w:rsidP="002A11E4">
            <w:pPr>
              <w:widowControl/>
              <w:spacing w:before="120" w:after="120"/>
              <w:rPr>
                <w:b/>
                <w:i/>
                <w:szCs w:val="24"/>
              </w:rPr>
            </w:pPr>
            <w:r w:rsidRPr="00D370D2">
              <w:rPr>
                <w:b/>
                <w:i/>
              </w:rPr>
              <w:t xml:space="preserve">Opis: Delež gozdov in drugih gozdnih zemljišč, v katerih prevladujejo (&gt; 50-odstotna gozdnatost) domorodne drevesne vrste </w:t>
            </w:r>
          </w:p>
          <w:p w14:paraId="035B3AC3" w14:textId="77777777" w:rsidR="002A11E4" w:rsidRPr="00D370D2" w:rsidRDefault="002A11E4" w:rsidP="002A11E4">
            <w:pPr>
              <w:widowControl/>
              <w:spacing w:before="120" w:after="120"/>
              <w:rPr>
                <w:b/>
                <w:i/>
                <w:szCs w:val="24"/>
              </w:rPr>
            </w:pPr>
            <w:r w:rsidRPr="00D370D2">
              <w:rPr>
                <w:b/>
                <w:i/>
              </w:rPr>
              <w:t>Enota: %</w:t>
            </w:r>
          </w:p>
          <w:p w14:paraId="5DEA0189" w14:textId="77777777" w:rsidR="002A11E4" w:rsidRPr="00D370D2" w:rsidRDefault="002A11E4" w:rsidP="002A11E4">
            <w:pPr>
              <w:widowControl/>
              <w:spacing w:before="120" w:after="120"/>
              <w:rPr>
                <w:b/>
                <w:i/>
                <w:szCs w:val="24"/>
              </w:rPr>
            </w:pPr>
            <w:r w:rsidRPr="00D370D2">
              <w:rPr>
                <w:b/>
                <w:i/>
              </w:rPr>
              <w:t>Metodologija: Oblikovana in uporabljana v okviru konference FOREST EUROPE, State of Europe’s Forests 2020, FOREST EUROPE 2020, in opisa nacionalnih popisov gozdov v Tomppo E. in drugi, National Forest Inventories, Pathways for Common Reporting, Springer, 2010.</w:t>
            </w:r>
          </w:p>
        </w:tc>
      </w:tr>
      <w:tr w:rsidR="002A11E4" w:rsidRPr="00D370D2" w14:paraId="4EE5B48A" w14:textId="77777777" w:rsidTr="005565D7">
        <w:tc>
          <w:tcPr>
            <w:tcW w:w="2830" w:type="dxa"/>
            <w:tcBorders>
              <w:top w:val="single" w:sz="4" w:space="0" w:color="auto"/>
              <w:left w:val="single" w:sz="4" w:space="0" w:color="auto"/>
              <w:bottom w:val="single" w:sz="4" w:space="0" w:color="auto"/>
              <w:right w:val="single" w:sz="4" w:space="0" w:color="auto"/>
            </w:tcBorders>
          </w:tcPr>
          <w:p w14:paraId="2C91D0C6" w14:textId="77777777" w:rsidR="002A11E4" w:rsidRPr="00D370D2" w:rsidRDefault="002A11E4" w:rsidP="002A11E4">
            <w:pPr>
              <w:widowControl/>
              <w:spacing w:before="120" w:after="120"/>
              <w:rPr>
                <w:b/>
                <w:i/>
                <w:szCs w:val="24"/>
              </w:rPr>
            </w:pPr>
            <w:r w:rsidRPr="00D370D2">
              <w:rPr>
                <w:b/>
                <w:i/>
              </w:rPr>
              <w:t>Raznolikost drevesnih vrst</w:t>
            </w:r>
          </w:p>
        </w:tc>
        <w:tc>
          <w:tcPr>
            <w:tcW w:w="11737" w:type="dxa"/>
            <w:tcBorders>
              <w:top w:val="single" w:sz="4" w:space="0" w:color="auto"/>
              <w:left w:val="single" w:sz="4" w:space="0" w:color="auto"/>
              <w:bottom w:val="single" w:sz="4" w:space="0" w:color="auto"/>
              <w:right w:val="single" w:sz="4" w:space="0" w:color="auto"/>
            </w:tcBorders>
          </w:tcPr>
          <w:p w14:paraId="7102F3E6" w14:textId="77777777" w:rsidR="002A11E4" w:rsidRPr="00D370D2" w:rsidRDefault="002A11E4" w:rsidP="002A11E4">
            <w:pPr>
              <w:widowControl/>
              <w:spacing w:before="120" w:after="120"/>
              <w:rPr>
                <w:b/>
                <w:i/>
                <w:szCs w:val="24"/>
              </w:rPr>
            </w:pPr>
            <w:r w:rsidRPr="00D370D2">
              <w:rPr>
                <w:b/>
                <w:i/>
              </w:rPr>
              <w:t>Opis: Ta kazalnik opisuje povprečno število drevesnih vrst, ki rastejo na gozdnih površinah.</w:t>
            </w:r>
          </w:p>
          <w:p w14:paraId="1953B2B2" w14:textId="77777777" w:rsidR="002A11E4" w:rsidRPr="00D370D2" w:rsidRDefault="002A11E4" w:rsidP="002A11E4">
            <w:pPr>
              <w:widowControl/>
              <w:spacing w:before="120" w:after="120"/>
              <w:rPr>
                <w:b/>
                <w:i/>
                <w:szCs w:val="24"/>
              </w:rPr>
            </w:pPr>
            <w:r w:rsidRPr="00D370D2">
              <w:rPr>
                <w:b/>
                <w:i/>
              </w:rPr>
              <w:t xml:space="preserve">Enota: Kazalo </w:t>
            </w:r>
          </w:p>
          <w:p w14:paraId="3AFB1F1F" w14:textId="77777777" w:rsidR="002A11E4" w:rsidRPr="00D370D2" w:rsidRDefault="002A11E4" w:rsidP="002A11E4">
            <w:pPr>
              <w:widowControl/>
              <w:spacing w:before="120" w:after="120"/>
              <w:jc w:val="both"/>
              <w:rPr>
                <w:b/>
                <w:i/>
                <w:szCs w:val="24"/>
              </w:rPr>
            </w:pPr>
            <w:r w:rsidRPr="00D370D2">
              <w:rPr>
                <w:b/>
                <w:i/>
              </w:rPr>
              <w:t>Metodologija: Na podlagi konference FOREST EUROPE, State of Europe’s Forests 2020, FOREST EUROPE 2020, in opisa nacionalnih popisov gozdov v Tomppo E. in drugi, National Forest Inventories, Pathways for Common Reporting, Springer, 2010.</w:t>
            </w:r>
          </w:p>
        </w:tc>
      </w:tr>
    </w:tbl>
    <w:p w14:paraId="5D4BE886" w14:textId="77777777" w:rsidR="002A11E4" w:rsidRPr="00D370D2" w:rsidRDefault="002A11E4" w:rsidP="002A11E4">
      <w:pPr>
        <w:widowControl/>
        <w:suppressAutoHyphens/>
        <w:spacing w:before="120" w:after="120"/>
        <w:rPr>
          <w:rFonts w:eastAsia="Calibri"/>
          <w:noProof/>
          <w:szCs w:val="22"/>
          <w:lang w:eastAsia="en-US"/>
        </w:rPr>
      </w:pPr>
    </w:p>
    <w:p w14:paraId="44244714" w14:textId="77777777" w:rsidR="002A11E4" w:rsidRPr="00D370D2" w:rsidRDefault="002A11E4" w:rsidP="002A11E4">
      <w:pPr>
        <w:widowControl/>
        <w:spacing w:before="120" w:after="120" w:line="360" w:lineRule="auto"/>
        <w:rPr>
          <w:rFonts w:eastAsia="Calibri"/>
          <w:szCs w:val="22"/>
          <w:lang w:eastAsia="en-US"/>
        </w:rPr>
        <w:sectPr w:rsidR="002A11E4" w:rsidRPr="00D370D2" w:rsidSect="005565D7">
          <w:headerReference w:type="default" r:id="rId19"/>
          <w:footerReference w:type="default" r:id="rId20"/>
          <w:footnotePr>
            <w:numRestart w:val="eachSect"/>
          </w:footnotePr>
          <w:pgSz w:w="16839" w:h="11907" w:orient="landscape"/>
          <w:pgMar w:top="1134" w:right="1134" w:bottom="1134" w:left="1134" w:header="567" w:footer="567" w:gutter="0"/>
          <w:cols w:space="720"/>
          <w:docGrid w:linePitch="360"/>
        </w:sectPr>
      </w:pPr>
    </w:p>
    <w:p w14:paraId="3EC7A168" w14:textId="77777777" w:rsidR="002A11E4" w:rsidRPr="00D370D2" w:rsidRDefault="002A11E4" w:rsidP="002A11E4">
      <w:pPr>
        <w:widowControl/>
        <w:suppressAutoHyphens/>
        <w:spacing w:before="120" w:after="120" w:line="360" w:lineRule="auto"/>
        <w:ind w:left="851" w:hanging="851"/>
        <w:jc w:val="center"/>
        <w:rPr>
          <w:rFonts w:eastAsia="Calibri"/>
          <w:b/>
          <w:noProof/>
          <w:szCs w:val="22"/>
          <w:u w:val="single"/>
        </w:rPr>
      </w:pPr>
      <w:r w:rsidRPr="00D370D2">
        <w:rPr>
          <w:b/>
          <w:u w:val="single"/>
        </w:rPr>
        <w:t>PRILOGA II</w:t>
      </w:r>
    </w:p>
    <w:p w14:paraId="0B87F624" w14:textId="77777777" w:rsidR="002A11E4" w:rsidRPr="00D370D2" w:rsidRDefault="002A11E4" w:rsidP="002A11E4">
      <w:pPr>
        <w:widowControl/>
        <w:suppressAutoHyphens/>
        <w:spacing w:before="120" w:after="120"/>
        <w:jc w:val="center"/>
        <w:rPr>
          <w:rFonts w:eastAsia="Calibri"/>
          <w:b/>
          <w:noProof/>
          <w:szCs w:val="22"/>
          <w:u w:val="single"/>
          <w:shd w:val="clear" w:color="auto" w:fill="FFFFFF"/>
        </w:rPr>
      </w:pPr>
      <w:r w:rsidRPr="00D370D2">
        <w:rPr>
          <w:b/>
          <w:u w:val="single"/>
          <w:shd w:val="clear" w:color="auto" w:fill="FFFFFF"/>
        </w:rPr>
        <w:t xml:space="preserve">SEZNAM PRIMEROV UKREPOV ZA OBNOVO IZ </w:t>
      </w:r>
    </w:p>
    <w:p w14:paraId="79FA7102" w14:textId="77777777" w:rsidR="002A11E4" w:rsidRPr="00D370D2" w:rsidRDefault="002A11E4" w:rsidP="002A11E4">
      <w:pPr>
        <w:widowControl/>
        <w:suppressAutoHyphens/>
        <w:spacing w:before="120" w:after="120"/>
        <w:jc w:val="center"/>
        <w:rPr>
          <w:rFonts w:eastAsia="Calibri"/>
          <w:b/>
          <w:noProof/>
          <w:szCs w:val="22"/>
          <w:u w:val="single"/>
        </w:rPr>
      </w:pPr>
      <w:r w:rsidRPr="00D370D2">
        <w:rPr>
          <w:b/>
          <w:u w:val="single"/>
          <w:shd w:val="clear" w:color="auto" w:fill="FFFFFF"/>
        </w:rPr>
        <w:t>ČLENA 11(8)</w:t>
      </w:r>
    </w:p>
    <w:p w14:paraId="17CE40D5" w14:textId="77777777" w:rsidR="002A11E4" w:rsidRPr="00D370D2" w:rsidRDefault="002A11E4" w:rsidP="002A11E4">
      <w:pPr>
        <w:widowControl/>
        <w:spacing w:before="120" w:after="120" w:line="360" w:lineRule="auto"/>
        <w:ind w:left="851" w:hanging="851"/>
        <w:rPr>
          <w:rFonts w:eastAsia="Calibri"/>
          <w:noProof/>
          <w:szCs w:val="22"/>
        </w:rPr>
      </w:pPr>
      <w:r w:rsidRPr="00D370D2">
        <w:t>(1)</w:t>
      </w:r>
      <w:r w:rsidRPr="00D370D2">
        <w:tab/>
        <w:t>Obnova mokrišč s ponovnim mokrenjem izsušenih šotišč, odstranitvijo struktur za izsuševanje šotišč ali depoldiranjem in prenehanjem izkopavanja šote.</w:t>
      </w:r>
    </w:p>
    <w:p w14:paraId="5E99DC75" w14:textId="77777777" w:rsidR="002A11E4" w:rsidRPr="00D370D2" w:rsidRDefault="002A11E4" w:rsidP="002A11E4">
      <w:pPr>
        <w:widowControl/>
        <w:spacing w:before="120" w:after="120" w:line="360" w:lineRule="auto"/>
        <w:ind w:left="851" w:hanging="851"/>
        <w:rPr>
          <w:rFonts w:eastAsia="Calibri"/>
          <w:noProof/>
          <w:szCs w:val="22"/>
        </w:rPr>
      </w:pPr>
      <w:r w:rsidRPr="00D370D2">
        <w:t>(2)</w:t>
      </w:r>
      <w:r w:rsidRPr="00D370D2">
        <w:tab/>
        <w:t xml:space="preserve">Izboljšanje hidroloških razmer s povečanjem količine, kakovosti in dinamike površinskih voda ter gladine podzemne vode za naravne in polnaravne ekosisteme. </w:t>
      </w:r>
    </w:p>
    <w:p w14:paraId="4FAB4D5E" w14:textId="77777777" w:rsidR="002A11E4" w:rsidRPr="00D370D2" w:rsidRDefault="002A11E4" w:rsidP="002A11E4">
      <w:pPr>
        <w:widowControl/>
        <w:spacing w:before="120" w:after="120" w:line="360" w:lineRule="auto"/>
        <w:ind w:left="851" w:hanging="851"/>
        <w:rPr>
          <w:noProof/>
          <w:szCs w:val="22"/>
        </w:rPr>
      </w:pPr>
      <w:r w:rsidRPr="00D370D2">
        <w:t>(3)</w:t>
      </w:r>
      <w:r w:rsidRPr="00D370D2">
        <w:tab/>
        <w:t>Odstranitev neželenega širjenja grmišča ali tujerodnih nasadov na traviščih, mokriščih, v gozdovih in na redko poraslih območjih.</w:t>
      </w:r>
    </w:p>
    <w:p w14:paraId="79C3F952" w14:textId="77777777" w:rsidR="002A11E4" w:rsidRPr="00D370D2" w:rsidRDefault="002A11E4" w:rsidP="002A11E4">
      <w:pPr>
        <w:widowControl/>
        <w:spacing w:before="120" w:after="120" w:line="360" w:lineRule="auto"/>
        <w:ind w:left="851" w:hanging="851"/>
        <w:rPr>
          <w:rFonts w:eastAsia="Calibri"/>
          <w:noProof/>
          <w:szCs w:val="22"/>
        </w:rPr>
      </w:pPr>
      <w:r w:rsidRPr="00D370D2">
        <w:t>(4)</w:t>
      </w:r>
      <w:r w:rsidRPr="00D370D2">
        <w:tab/>
        <w:t xml:space="preserve">Uporaba paludikulture. </w:t>
      </w:r>
    </w:p>
    <w:p w14:paraId="6E40A763" w14:textId="77777777" w:rsidR="002A11E4" w:rsidRPr="00D370D2" w:rsidRDefault="002A11E4" w:rsidP="002A11E4">
      <w:pPr>
        <w:widowControl/>
        <w:spacing w:before="120" w:after="120" w:line="360" w:lineRule="auto"/>
        <w:ind w:left="851" w:hanging="851"/>
        <w:rPr>
          <w:noProof/>
          <w:szCs w:val="24"/>
        </w:rPr>
      </w:pPr>
      <w:r w:rsidRPr="00D370D2">
        <w:t>(5)</w:t>
      </w:r>
      <w:r w:rsidRPr="00D370D2">
        <w:tab/>
        <w:t xml:space="preserve">Ponovno oblikovanje rečnih meandrov in ponovna povezava umetno ločenih meandrov ali mrtvih rečnih rokavov. </w:t>
      </w:r>
    </w:p>
    <w:p w14:paraId="416270AF" w14:textId="77777777" w:rsidR="002A11E4" w:rsidRPr="00D370D2" w:rsidRDefault="002A11E4" w:rsidP="002A11E4">
      <w:pPr>
        <w:widowControl/>
        <w:spacing w:before="120" w:after="120" w:line="360" w:lineRule="auto"/>
        <w:ind w:left="851" w:hanging="851"/>
        <w:rPr>
          <w:rFonts w:eastAsia="Calibri"/>
          <w:noProof/>
          <w:szCs w:val="22"/>
        </w:rPr>
      </w:pPr>
      <w:r w:rsidRPr="00D370D2">
        <w:t>(6)</w:t>
      </w:r>
      <w:r w:rsidRPr="00D370D2">
        <w:tab/>
        <w:t>Odstranitev vzdolžnih in prečnih ovir (kot so nasipi in jezovi), omogočanje več prostora za rečno dinamiko in ponovna vzpostavitev delov prosto tekočih rečnih odsekov.</w:t>
      </w:r>
    </w:p>
    <w:p w14:paraId="7889BCD1" w14:textId="77777777" w:rsidR="002A11E4" w:rsidRPr="00D370D2" w:rsidRDefault="002A11E4" w:rsidP="002A11E4">
      <w:pPr>
        <w:widowControl/>
        <w:spacing w:before="120" w:after="120" w:line="360" w:lineRule="auto"/>
        <w:ind w:left="851" w:hanging="851"/>
        <w:rPr>
          <w:rFonts w:eastAsia="Calibri"/>
          <w:noProof/>
          <w:szCs w:val="22"/>
        </w:rPr>
      </w:pPr>
      <w:r w:rsidRPr="00D370D2">
        <w:t>(7)</w:t>
      </w:r>
      <w:r w:rsidRPr="00D370D2">
        <w:tab/>
        <w:t xml:space="preserve">Ponovna vzpostavitev naravne morfologije rečnih strug, jezer in vodotokov nižinskih rek, na primer z odstranitvijo umetne utrditve struge, optimizacijo sestave podlage in izboljšanjem ali razvojem površine habitata. </w:t>
      </w:r>
    </w:p>
    <w:p w14:paraId="571D968F" w14:textId="77777777" w:rsidR="002A11E4" w:rsidRPr="00D370D2" w:rsidRDefault="002A11E4" w:rsidP="002A11E4">
      <w:pPr>
        <w:widowControl/>
        <w:spacing w:before="120" w:after="120" w:line="360" w:lineRule="auto"/>
        <w:ind w:left="851" w:hanging="851"/>
        <w:rPr>
          <w:rFonts w:eastAsia="Calibri"/>
          <w:noProof/>
          <w:szCs w:val="22"/>
        </w:rPr>
      </w:pPr>
      <w:r w:rsidRPr="00D370D2">
        <w:t>(8)</w:t>
      </w:r>
      <w:r w:rsidRPr="00D370D2">
        <w:tab/>
        <w:t>Obnova naravnih procesov usedanja.</w:t>
      </w:r>
    </w:p>
    <w:p w14:paraId="2525D6E0" w14:textId="77777777" w:rsidR="002A11E4" w:rsidRPr="00D370D2" w:rsidRDefault="002A11E4" w:rsidP="002A11E4">
      <w:pPr>
        <w:widowControl/>
        <w:spacing w:before="120" w:after="120" w:line="360" w:lineRule="auto"/>
        <w:ind w:left="851" w:hanging="851"/>
        <w:rPr>
          <w:rFonts w:eastAsia="Calibri"/>
          <w:noProof/>
          <w:szCs w:val="22"/>
        </w:rPr>
      </w:pPr>
      <w:r w:rsidRPr="00D370D2">
        <w:t>(9)</w:t>
      </w:r>
      <w:r w:rsidRPr="00D370D2">
        <w:tab/>
        <w:t xml:space="preserve">Vzpostavitev obrežnih varovalnih pasov, kot so obrežni gozdovi, varovalni pasovi, travniki ali pašniki. </w:t>
      </w:r>
    </w:p>
    <w:p w14:paraId="37B10A92" w14:textId="77777777" w:rsidR="002A11E4" w:rsidRPr="00D370D2" w:rsidRDefault="002A11E4" w:rsidP="002A11E4">
      <w:pPr>
        <w:widowControl/>
        <w:spacing w:before="120" w:after="120" w:line="360" w:lineRule="auto"/>
        <w:ind w:left="851" w:hanging="851"/>
        <w:rPr>
          <w:rFonts w:eastAsia="Calibri"/>
          <w:noProof/>
          <w:szCs w:val="22"/>
        </w:rPr>
      </w:pPr>
      <w:r w:rsidRPr="00D370D2">
        <w:t>(10)</w:t>
      </w:r>
      <w:r w:rsidRPr="00D370D2">
        <w:tab/>
        <w:t>Povečanje pogostosti ekoloških značilnosti v gozdovih, kot so visoka, stara in odmirajoča drevesa (habitatna drevesa) ter količina ležečega in stoječega odmrlega lesa.</w:t>
      </w:r>
    </w:p>
    <w:p w14:paraId="1DEF498D" w14:textId="77777777" w:rsidR="002A11E4" w:rsidRPr="00D370D2" w:rsidRDefault="002A11E4" w:rsidP="002A11E4">
      <w:pPr>
        <w:widowControl/>
        <w:spacing w:before="120" w:after="120" w:line="360" w:lineRule="auto"/>
        <w:ind w:left="851" w:hanging="851"/>
        <w:rPr>
          <w:rFonts w:eastAsia="Calibri"/>
          <w:b/>
          <w:noProof/>
          <w:szCs w:val="22"/>
          <w:u w:val="single"/>
        </w:rPr>
      </w:pPr>
      <w:r w:rsidRPr="00D370D2">
        <w:t>(11)</w:t>
      </w:r>
      <w:r w:rsidRPr="00D370D2">
        <w:tab/>
        <w:t xml:space="preserve">Prizadevanje za raznoliko strukturo gozda v smislu </w:t>
      </w:r>
      <w:r w:rsidRPr="00D370D2">
        <w:rPr>
          <w:b/>
          <w:bCs/>
          <w:i/>
          <w:iCs/>
        </w:rPr>
        <w:t>na primer sestave vrst in</w:t>
      </w:r>
      <w:r w:rsidRPr="00D370D2">
        <w:t xml:space="preserve"> njihove starosti, omogočanje naravne obnove in sukcesije treh vrst.</w:t>
      </w:r>
    </w:p>
    <w:p w14:paraId="7FE556C6" w14:textId="77777777" w:rsidR="002A11E4" w:rsidRPr="00D370D2" w:rsidRDefault="002A11E4" w:rsidP="002A11E4">
      <w:pPr>
        <w:widowControl/>
        <w:suppressAutoHyphens/>
        <w:spacing w:before="120" w:after="120" w:line="360" w:lineRule="auto"/>
        <w:ind w:left="851" w:hanging="851"/>
        <w:rPr>
          <w:rFonts w:eastAsia="Calibri"/>
          <w:b/>
          <w:i/>
          <w:szCs w:val="22"/>
        </w:rPr>
      </w:pPr>
      <w:r w:rsidRPr="00D370D2">
        <w:rPr>
          <w:b/>
          <w:i/>
        </w:rPr>
        <w:t>(11a)</w:t>
      </w:r>
      <w:r w:rsidRPr="00D370D2">
        <w:rPr>
          <w:b/>
          <w:i/>
        </w:rPr>
        <w:tab/>
        <w:t>Pomoč pri selitvi porekla in vrst, kjer je to morda treba storiti zaradi podnebnih sprememb.</w:t>
      </w:r>
    </w:p>
    <w:p w14:paraId="1C3EDEBF" w14:textId="77777777" w:rsidR="002A11E4" w:rsidRPr="00D370D2" w:rsidRDefault="002A11E4" w:rsidP="002A11E4">
      <w:pPr>
        <w:widowControl/>
        <w:spacing w:before="120" w:after="120" w:line="360" w:lineRule="auto"/>
        <w:ind w:left="851" w:hanging="851"/>
        <w:rPr>
          <w:rFonts w:eastAsia="Calibri"/>
          <w:noProof/>
          <w:szCs w:val="22"/>
        </w:rPr>
      </w:pPr>
      <w:r w:rsidRPr="00D370D2">
        <w:t>(12)</w:t>
      </w:r>
      <w:r w:rsidRPr="00D370D2">
        <w:tab/>
        <w:t xml:space="preserve">Izboljšanje raznolikosti gozda, tako da se </w:t>
      </w:r>
      <w:r w:rsidRPr="00D370D2">
        <w:rPr>
          <w:b/>
          <w:i/>
        </w:rPr>
        <w:t>obnovi</w:t>
      </w:r>
      <w:r w:rsidRPr="00D370D2">
        <w:t xml:space="preserve"> mozaik negozdnih habitatov, kot so odprte zaplate travišča ali resave, ribniki ali skalnata območja. </w:t>
      </w:r>
    </w:p>
    <w:p w14:paraId="32F3FFC2" w14:textId="77777777" w:rsidR="002A11E4" w:rsidRPr="00D370D2" w:rsidRDefault="002A11E4" w:rsidP="002A11E4">
      <w:pPr>
        <w:widowControl/>
        <w:spacing w:before="120" w:after="120" w:line="360" w:lineRule="auto"/>
        <w:ind w:left="851" w:hanging="851"/>
        <w:rPr>
          <w:rFonts w:eastAsia="Calibri"/>
          <w:noProof/>
          <w:szCs w:val="22"/>
        </w:rPr>
      </w:pPr>
      <w:r w:rsidRPr="00D370D2">
        <w:t>(13)</w:t>
      </w:r>
      <w:r w:rsidRPr="00D370D2">
        <w:tab/>
        <w:t>Uporaba gozdarskih pristopov „sonaravno“ ali „stalna pokritost“; zasajanje domorodnih vrst.</w:t>
      </w:r>
    </w:p>
    <w:p w14:paraId="55A77C0F" w14:textId="77777777" w:rsidR="002A11E4" w:rsidRPr="00D370D2" w:rsidRDefault="002A11E4" w:rsidP="002A11E4">
      <w:pPr>
        <w:widowControl/>
        <w:spacing w:before="120" w:after="120" w:line="360" w:lineRule="auto"/>
        <w:ind w:left="851" w:hanging="851"/>
        <w:rPr>
          <w:rFonts w:eastAsia="Calibri"/>
          <w:noProof/>
          <w:szCs w:val="22"/>
        </w:rPr>
      </w:pPr>
      <w:r w:rsidRPr="00D370D2">
        <w:t>(14)</w:t>
      </w:r>
      <w:r w:rsidRPr="00D370D2">
        <w:tab/>
        <w:t xml:space="preserve">Spodbujanje razvoja domorodnih avtohtonih gozdov in zrelih sestojev odraslih dreves (npr. z opustitvijo sečnje </w:t>
      </w:r>
      <w:r w:rsidRPr="00D370D2">
        <w:rPr>
          <w:b/>
          <w:i/>
        </w:rPr>
        <w:t>ali aktivnim upravljanjem, ki spodbuja razvoj samouravnalnih funkcij in ustrezne odpornosti</w:t>
      </w:r>
      <w:r w:rsidRPr="00D370D2">
        <w:t>).</w:t>
      </w:r>
    </w:p>
    <w:p w14:paraId="154F2956" w14:textId="77777777" w:rsidR="002A11E4" w:rsidRPr="00D370D2" w:rsidRDefault="002A11E4" w:rsidP="002A11E4">
      <w:pPr>
        <w:widowControl/>
        <w:spacing w:before="120" w:after="120" w:line="360" w:lineRule="auto"/>
        <w:ind w:left="851" w:hanging="851"/>
        <w:rPr>
          <w:rFonts w:eastAsia="Calibri"/>
          <w:noProof/>
          <w:szCs w:val="22"/>
        </w:rPr>
      </w:pPr>
      <w:r w:rsidRPr="00D370D2">
        <w:t>(15)</w:t>
      </w:r>
      <w:r w:rsidRPr="00D370D2">
        <w:tab/>
        <w:t xml:space="preserve">Uvedba visokoraznovrstnih krajinskih značilnosti na orno zemljišče in travišče z intenzivno rabo, kot so varovalni pasovi, robovi polja z domorodnim cvetjem, mejice, drevesa, mali gozdovi, terasne stene, ribniki, ekološki koridorji in povezovalni elementi itd. </w:t>
      </w:r>
    </w:p>
    <w:p w14:paraId="18F19293" w14:textId="77777777" w:rsidR="002A11E4" w:rsidRPr="00D370D2" w:rsidRDefault="002A11E4" w:rsidP="002A11E4">
      <w:pPr>
        <w:widowControl/>
        <w:spacing w:before="120" w:after="120" w:line="360" w:lineRule="auto"/>
        <w:ind w:left="851" w:hanging="851"/>
        <w:rPr>
          <w:noProof/>
          <w:szCs w:val="22"/>
        </w:rPr>
      </w:pPr>
      <w:r w:rsidRPr="00D370D2">
        <w:t>(16)</w:t>
      </w:r>
      <w:r w:rsidRPr="00D370D2">
        <w:tab/>
        <w:t>Povečanje kmetijskih površin, na katerih se uporabljajo agroekološki pristopi upravljanja, kot so ekološko kmetovanje ali agrogozdarstvo, gojenje več vrst poljščin in kolobarjenje ter integrirano upravljanje škodljivih organizmov in hranil.</w:t>
      </w:r>
    </w:p>
    <w:p w14:paraId="0690CC13" w14:textId="77777777" w:rsidR="002A11E4" w:rsidRPr="00D370D2" w:rsidRDefault="002A11E4" w:rsidP="002A11E4">
      <w:pPr>
        <w:widowControl/>
        <w:spacing w:before="120" w:after="120" w:line="360" w:lineRule="auto"/>
        <w:ind w:left="851" w:hanging="851"/>
        <w:rPr>
          <w:rFonts w:eastAsia="Calibri"/>
          <w:noProof/>
          <w:szCs w:val="22"/>
        </w:rPr>
      </w:pPr>
      <w:r w:rsidRPr="00D370D2">
        <w:t>(17)</w:t>
      </w:r>
      <w:r w:rsidRPr="00D370D2">
        <w:tab/>
        <w:t xml:space="preserve">Po potrebi zmanjšanje intenzivnosti paše ali režimov košnje na traviščih ter ponovna uvedba ekstenzivne paše z domačo živino in ekstenzivnih režimov košnje, kjer so bili opuščeni. </w:t>
      </w:r>
    </w:p>
    <w:p w14:paraId="7BF1B0FE" w14:textId="77777777" w:rsidR="002A11E4" w:rsidRPr="00D370D2" w:rsidRDefault="002A11E4" w:rsidP="002A11E4">
      <w:pPr>
        <w:widowControl/>
        <w:spacing w:before="120" w:after="120" w:line="360" w:lineRule="auto"/>
        <w:ind w:left="851" w:hanging="851"/>
        <w:rPr>
          <w:rFonts w:eastAsia="Calibri"/>
          <w:noProof/>
          <w:szCs w:val="22"/>
        </w:rPr>
      </w:pPr>
      <w:bookmarkStart w:id="86" w:name="_Hlk132894426"/>
      <w:r w:rsidRPr="00D370D2">
        <w:t>(18)</w:t>
      </w:r>
      <w:r w:rsidRPr="00D370D2">
        <w:tab/>
        <w:t>Opustitev ali zmanjšanje uporabe kemičnih pesticidov ter kemičnih gnojil in gnojenja z živalskim gnojem.</w:t>
      </w:r>
    </w:p>
    <w:bookmarkEnd w:id="86"/>
    <w:p w14:paraId="021FF40B" w14:textId="77777777" w:rsidR="002A11E4" w:rsidRPr="00D370D2" w:rsidRDefault="002A11E4" w:rsidP="002A11E4">
      <w:pPr>
        <w:widowControl/>
        <w:spacing w:before="120" w:after="120" w:line="360" w:lineRule="auto"/>
        <w:ind w:left="851" w:hanging="851"/>
        <w:rPr>
          <w:rFonts w:eastAsia="Calibri"/>
          <w:noProof/>
          <w:szCs w:val="22"/>
        </w:rPr>
      </w:pPr>
      <w:r w:rsidRPr="00D370D2">
        <w:t>(19)</w:t>
      </w:r>
      <w:r w:rsidRPr="00D370D2">
        <w:tab/>
        <w:t xml:space="preserve">Opustitev obdelovanja travišč in uporabe semen produktivnih trav. </w:t>
      </w:r>
    </w:p>
    <w:p w14:paraId="1EE1EF8A" w14:textId="77777777" w:rsidR="002A11E4" w:rsidRPr="00D370D2" w:rsidRDefault="002A11E4" w:rsidP="002A11E4">
      <w:pPr>
        <w:widowControl/>
        <w:spacing w:before="120" w:after="120" w:line="360" w:lineRule="auto"/>
        <w:ind w:left="851" w:hanging="851"/>
        <w:rPr>
          <w:rFonts w:eastAsia="Calibri"/>
          <w:noProof/>
          <w:szCs w:val="22"/>
        </w:rPr>
      </w:pPr>
      <w:r w:rsidRPr="00D370D2">
        <w:t>(20)</w:t>
      </w:r>
      <w:r w:rsidRPr="00D370D2">
        <w:tab/>
        <w:t>Odstranitev nasadov na nekdanjih dinamičnih sistemih sipin celinskih predelov, da bi ponovno omogočili naravno dinamiko vetra, ki koristi odprtim habitatom.</w:t>
      </w:r>
    </w:p>
    <w:p w14:paraId="5CAF34AF" w14:textId="77777777" w:rsidR="002A11E4" w:rsidRPr="00D370D2" w:rsidRDefault="002A11E4" w:rsidP="002A11E4">
      <w:pPr>
        <w:widowControl/>
        <w:spacing w:before="120" w:after="120" w:line="360" w:lineRule="auto"/>
        <w:ind w:left="851" w:hanging="851"/>
        <w:rPr>
          <w:rFonts w:eastAsia="Calibri"/>
          <w:noProof/>
          <w:szCs w:val="22"/>
        </w:rPr>
      </w:pPr>
      <w:r w:rsidRPr="00D370D2">
        <w:t>(21)</w:t>
      </w:r>
      <w:r w:rsidRPr="00D370D2">
        <w:tab/>
        <w:t xml:space="preserve">Izboljšanje povezanosti vseh habitatov, da bi omogočili razvoj populacij vrst in dovolj pogosto izmenjavo osebkov ali genetsko izmenjavo ter selitev vrst in prilagajanje podnebnim spremembam. </w:t>
      </w:r>
    </w:p>
    <w:p w14:paraId="48850D38" w14:textId="77777777" w:rsidR="002A11E4" w:rsidRPr="00D370D2" w:rsidRDefault="002A11E4" w:rsidP="002A11E4">
      <w:pPr>
        <w:widowControl/>
        <w:spacing w:before="120" w:after="120" w:line="360" w:lineRule="auto"/>
        <w:ind w:left="851" w:hanging="851"/>
        <w:rPr>
          <w:rFonts w:eastAsia="Calibri"/>
          <w:noProof/>
          <w:szCs w:val="22"/>
        </w:rPr>
      </w:pPr>
      <w:r w:rsidRPr="00D370D2">
        <w:t>(22)</w:t>
      </w:r>
      <w:r w:rsidRPr="00D370D2">
        <w:tab/>
        <w:t xml:space="preserve">Omogočanje, da ekosistemi razvijejo lastno naravno dinamiko, na primer z opustitvijo pobiranja pridelka in spodbujanjem naravnosti, divjine. </w:t>
      </w:r>
    </w:p>
    <w:p w14:paraId="3358E98C" w14:textId="77777777" w:rsidR="002A11E4" w:rsidRPr="00D370D2" w:rsidRDefault="002A11E4" w:rsidP="002A11E4">
      <w:pPr>
        <w:widowControl/>
        <w:spacing w:before="120" w:after="120" w:line="360" w:lineRule="auto"/>
        <w:ind w:left="851" w:hanging="851"/>
        <w:rPr>
          <w:rFonts w:eastAsia="Calibri"/>
          <w:noProof/>
          <w:szCs w:val="22"/>
        </w:rPr>
      </w:pPr>
      <w:r w:rsidRPr="00D370D2">
        <w:br w:type="page"/>
        <w:t>(23)</w:t>
      </w:r>
      <w:r w:rsidRPr="00D370D2">
        <w:tab/>
        <w:t xml:space="preserve">Odstranitev in nadzor invazivnih tujerodnih vrst ter preprečevanje ali zmanjšanje novih vnosov. </w:t>
      </w:r>
    </w:p>
    <w:p w14:paraId="75046F48" w14:textId="77777777" w:rsidR="002A11E4" w:rsidRPr="00D370D2" w:rsidRDefault="002A11E4" w:rsidP="002A11E4">
      <w:pPr>
        <w:widowControl/>
        <w:spacing w:before="120" w:after="120" w:line="360" w:lineRule="auto"/>
        <w:ind w:left="851" w:hanging="851"/>
        <w:rPr>
          <w:rFonts w:eastAsia="Calibri"/>
          <w:noProof/>
          <w:szCs w:val="22"/>
        </w:rPr>
      </w:pPr>
      <w:r w:rsidRPr="00D370D2">
        <w:t>(24)</w:t>
      </w:r>
      <w:r w:rsidRPr="00D370D2">
        <w:tab/>
        <w:t>Zmanjšanje negativnih učinkov ribolovnih dejavnosti na morski ekosistem, na primer z uporabo orodja, ki ima manjši vpliv na morsko dno.</w:t>
      </w:r>
    </w:p>
    <w:p w14:paraId="462E0BAD" w14:textId="77777777" w:rsidR="002A11E4" w:rsidRPr="00D370D2" w:rsidRDefault="002A11E4" w:rsidP="002A11E4">
      <w:pPr>
        <w:widowControl/>
        <w:spacing w:before="120" w:after="120" w:line="360" w:lineRule="auto"/>
        <w:ind w:left="851" w:hanging="851"/>
        <w:rPr>
          <w:rFonts w:eastAsia="Calibri"/>
          <w:noProof/>
          <w:szCs w:val="22"/>
        </w:rPr>
      </w:pPr>
      <w:r w:rsidRPr="00D370D2">
        <w:t>(25)</w:t>
      </w:r>
      <w:r w:rsidRPr="00D370D2">
        <w:tab/>
        <w:t>Obnova pomembnih drstitvenih območij in območij odraščanja mladic.</w:t>
      </w:r>
    </w:p>
    <w:p w14:paraId="6F82C2B0" w14:textId="77777777" w:rsidR="002A11E4" w:rsidRPr="00D370D2" w:rsidRDefault="002A11E4" w:rsidP="002A11E4">
      <w:pPr>
        <w:widowControl/>
        <w:spacing w:before="120" w:after="120" w:line="360" w:lineRule="auto"/>
        <w:ind w:left="851" w:hanging="851"/>
        <w:rPr>
          <w:rFonts w:eastAsia="Calibri"/>
          <w:noProof/>
          <w:szCs w:val="22"/>
        </w:rPr>
      </w:pPr>
      <w:r w:rsidRPr="00D370D2">
        <w:t>(26)</w:t>
      </w:r>
      <w:r w:rsidRPr="00D370D2">
        <w:tab/>
        <w:t xml:space="preserve">Zagotovitev struktur ali podlag, ki spodbujajo vrnitev morskega življenja, na primer koralni grebeni/grebeni ostrig/balvanski grebeni. </w:t>
      </w:r>
    </w:p>
    <w:p w14:paraId="0673C7C9" w14:textId="77777777" w:rsidR="002A11E4" w:rsidRPr="00D370D2" w:rsidRDefault="002A11E4" w:rsidP="002A11E4">
      <w:pPr>
        <w:widowControl/>
        <w:spacing w:before="120" w:after="120" w:line="360" w:lineRule="auto"/>
        <w:ind w:left="851" w:hanging="851"/>
        <w:rPr>
          <w:rFonts w:eastAsia="Calibri"/>
          <w:noProof/>
          <w:szCs w:val="22"/>
        </w:rPr>
      </w:pPr>
      <w:r w:rsidRPr="00D370D2">
        <w:t>(27)</w:t>
      </w:r>
      <w:r w:rsidRPr="00D370D2">
        <w:tab/>
        <w:t>Obnova rastišč morskih trav in kelpovih gozdov z dejavnim stabiliziranjem morskega dna, z zmanjšanjem in po možnosti odstranitvijo pritiskov ali z dejavnim razmnoževanjem in zasajanjem.</w:t>
      </w:r>
    </w:p>
    <w:p w14:paraId="22C42896" w14:textId="77777777" w:rsidR="002A11E4" w:rsidRPr="00D370D2" w:rsidRDefault="002A11E4" w:rsidP="002A11E4">
      <w:pPr>
        <w:widowControl/>
        <w:suppressAutoHyphens/>
        <w:spacing w:before="120" w:after="120" w:line="360" w:lineRule="auto"/>
        <w:ind w:left="851" w:hanging="851"/>
        <w:rPr>
          <w:rFonts w:eastAsia="Calibri"/>
          <w:b/>
          <w:bCs/>
          <w:i/>
          <w:noProof/>
          <w:szCs w:val="22"/>
        </w:rPr>
      </w:pPr>
      <w:r w:rsidRPr="00D370D2">
        <w:rPr>
          <w:b/>
          <w:i/>
        </w:rPr>
        <w:t>(27a)</w:t>
      </w:r>
      <w:r w:rsidRPr="00D370D2">
        <w:rPr>
          <w:b/>
          <w:i/>
        </w:rPr>
        <w:tab/>
        <w:t>Obnova ali izboljšanje stanja značilne populacije domorodnih vrst, ki je bistvenega pomena za ekologijo morskih habitatov, z izvajanjem pasivnih ali aktivnih ukrepov za obnovo, na primer z uvajanjem nedoraslih organizmov.</w:t>
      </w:r>
    </w:p>
    <w:p w14:paraId="5A55CFAB" w14:textId="77777777" w:rsidR="002A11E4" w:rsidRPr="00D370D2" w:rsidRDefault="002A11E4" w:rsidP="002A11E4">
      <w:pPr>
        <w:widowControl/>
        <w:spacing w:before="120" w:after="120" w:line="360" w:lineRule="auto"/>
        <w:ind w:left="851" w:hanging="851"/>
        <w:rPr>
          <w:rFonts w:eastAsia="Calibri"/>
          <w:noProof/>
          <w:szCs w:val="22"/>
        </w:rPr>
      </w:pPr>
      <w:r w:rsidRPr="00D370D2">
        <w:t>(28)</w:t>
      </w:r>
      <w:r w:rsidRPr="00D370D2">
        <w:tab/>
        <w:t xml:space="preserve">Zmanjšanje različnih oblik onesnaževanja morja, kot so obremenitev s hranili, obremenitev s hrupom in plastični odpadki. </w:t>
      </w:r>
    </w:p>
    <w:p w14:paraId="290CB069" w14:textId="77777777" w:rsidR="002A11E4" w:rsidRPr="00D370D2" w:rsidRDefault="002A11E4" w:rsidP="002A11E4">
      <w:pPr>
        <w:widowControl/>
        <w:spacing w:before="120" w:after="120" w:line="360" w:lineRule="auto"/>
        <w:ind w:left="851" w:hanging="851"/>
        <w:rPr>
          <w:rFonts w:eastAsia="Calibri"/>
          <w:noProof/>
          <w:szCs w:val="22"/>
        </w:rPr>
      </w:pPr>
      <w:r w:rsidRPr="00D370D2">
        <w:t>(29)</w:t>
      </w:r>
      <w:r w:rsidRPr="00D370D2">
        <w:tab/>
        <w:t xml:space="preserve">Povečanje urbanega zelenega prostora z ekološkimi značilnostmi, kot so parki, drevesa in gozdnate zaplate </w:t>
      </w:r>
      <w:r w:rsidRPr="00D370D2">
        <w:rPr>
          <w:rFonts w:ascii="Arial" w:hAnsi="Arial"/>
          <w:snapToGrid w:val="0"/>
        </w:rPr>
        <w:t>▌</w:t>
      </w:r>
      <w:r w:rsidRPr="00D370D2">
        <w:t>, zelene strehe, travišča divjih svetlic, vrtovi, mestno vrtičkarstvo, drevoredi, mestni travniki, žive meje, ribniki in vodotoki,</w:t>
      </w:r>
      <w:r w:rsidRPr="00D370D2">
        <w:rPr>
          <w:b/>
          <w:i/>
        </w:rPr>
        <w:t xml:space="preserve"> </w:t>
      </w:r>
      <w:bookmarkStart w:id="87" w:name="_Hlk133182370"/>
      <w:r w:rsidRPr="00D370D2">
        <w:rPr>
          <w:b/>
          <w:i/>
        </w:rPr>
        <w:t>pri čemer se med drugim upoštevajo raznolikost vrst, domorodne vrste, lokalne razmere in odpornost proti podnebnim spremembam</w:t>
      </w:r>
      <w:bookmarkEnd w:id="87"/>
      <w:r w:rsidRPr="00D370D2">
        <w:t>.</w:t>
      </w:r>
    </w:p>
    <w:p w14:paraId="66D86517" w14:textId="77777777" w:rsidR="002A11E4" w:rsidRPr="00D370D2" w:rsidRDefault="002A11E4" w:rsidP="002A11E4">
      <w:pPr>
        <w:widowControl/>
        <w:spacing w:before="120" w:after="120" w:line="360" w:lineRule="auto"/>
        <w:ind w:left="851" w:hanging="851"/>
        <w:rPr>
          <w:rFonts w:eastAsia="Calibri"/>
          <w:noProof/>
          <w:szCs w:val="22"/>
        </w:rPr>
      </w:pPr>
      <w:r w:rsidRPr="00D370D2">
        <w:t>(30)</w:t>
      </w:r>
      <w:r w:rsidRPr="00D370D2">
        <w:tab/>
        <w:t xml:space="preserve">Ustavitev, zmanjšanje ali sanacija onesnaževanja s farmacevtskimi izdelki, nevarnimi kemikalijami, komunalno in industrijsko odpadno vodo ter drugimi odpadki, vključno s smetmi in plastiko ter svetlobo v vseh ekosistemih. </w:t>
      </w:r>
    </w:p>
    <w:p w14:paraId="16AAFEFF" w14:textId="77777777" w:rsidR="002A11E4" w:rsidRPr="00D370D2" w:rsidRDefault="002A11E4" w:rsidP="002A11E4">
      <w:pPr>
        <w:widowControl/>
        <w:spacing w:before="120" w:after="120" w:line="360" w:lineRule="auto"/>
        <w:ind w:left="851" w:hanging="851"/>
        <w:rPr>
          <w:rFonts w:eastAsia="Calibri"/>
          <w:szCs w:val="22"/>
        </w:rPr>
      </w:pPr>
      <w:r w:rsidRPr="00D370D2">
        <w:t>(31)</w:t>
      </w:r>
      <w:r w:rsidRPr="00D370D2">
        <w:tab/>
        <w:t>Pretvorba degradiranih območij, nekdanjih industrijskih območij in kamnolomov v naravna območja.</w:t>
      </w:r>
    </w:p>
    <w:p w14:paraId="390535BC" w14:textId="77777777" w:rsidR="002A11E4" w:rsidRPr="00D370D2" w:rsidRDefault="002A11E4" w:rsidP="002A11E4">
      <w:pPr>
        <w:widowControl/>
        <w:pBdr>
          <w:bottom w:val="single" w:sz="4" w:space="0" w:color="000000"/>
        </w:pBdr>
        <w:spacing w:before="360" w:after="120" w:line="360" w:lineRule="auto"/>
        <w:ind w:left="3400" w:right="3400"/>
        <w:jc w:val="center"/>
        <w:rPr>
          <w:rFonts w:eastAsia="Calibri"/>
          <w:b/>
          <w:szCs w:val="22"/>
          <w:lang w:eastAsia="en-US"/>
        </w:rPr>
      </w:pPr>
    </w:p>
    <w:sectPr w:rsidR="002A11E4" w:rsidRPr="00D370D2" w:rsidSect="001731D8">
      <w:headerReference w:type="even" r:id="rId21"/>
      <w:headerReference w:type="default" r:id="rId22"/>
      <w:footerReference w:type="even" r:id="rId23"/>
      <w:footerReference w:type="default" r:id="rId24"/>
      <w:headerReference w:type="first" r:id="rId25"/>
      <w:footerReference w:type="first" r:id="rId2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AFCE90C" w14:textId="77777777" w:rsidR="00D370D2" w:rsidRPr="001731D8" w:rsidRDefault="00D370D2">
      <w:r w:rsidRPr="001731D8">
        <w:separator/>
      </w:r>
    </w:p>
  </w:endnote>
  <w:endnote w:type="continuationSeparator" w:id="0">
    <w:p w14:paraId="55619D3C" w14:textId="77777777" w:rsidR="00D370D2" w:rsidRPr="001731D8" w:rsidRDefault="00D370D2">
      <w:r w:rsidRPr="001731D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rlito">
    <w:altName w:val="Calibri"/>
    <w:charset w:val="01"/>
    <w:family w:val="roman"/>
    <w:pitch w:val="variable"/>
  </w:font>
  <w:font w:name="Noto Sans SC Regular">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Unicode MS">
    <w:altName w:val="Arial"/>
    <w:panose1 w:val="020B0604020202020204"/>
    <w:charset w:val="00"/>
    <w:family w:val="roman"/>
    <w:pitch w:val="variable"/>
    <w:sig w:usb0="00000003" w:usb1="00000000" w:usb2="00000000" w:usb3="00000000" w:csb0="00000001" w:csb1="00000000"/>
  </w:font>
  <w:font w:name="TimesNewRomanPS-BoldMT">
    <w:altName w:val="Times New Roman"/>
    <w:panose1 w:val="00000000000000000000"/>
    <w:charset w:val="00"/>
    <w:family w:val="swiss"/>
    <w:notTrueType/>
    <w:pitch w:val="default"/>
    <w:sig w:usb0="00000003" w:usb1="00000000" w:usb2="00000000" w:usb3="00000000" w:csb0="00000001" w:csb1="00000000"/>
  </w:font>
  <w:font w:name="0">
    <w:altName w:val="Cambria"/>
    <w:panose1 w:val="00000000000000000000"/>
    <w:charset w:val="00"/>
    <w:family w:val="roman"/>
    <w:notTrueType/>
    <w:pitch w:val="default"/>
  </w:font>
  <w:font w:name="Roboto Black">
    <w:charset w:val="00"/>
    <w:family w:val="auto"/>
    <w:pitch w:val="variable"/>
    <w:sig w:usb0="E0000AFF" w:usb1="5000217F" w:usb2="00000021" w:usb3="00000000" w:csb0="0000019F" w:csb1="00000000"/>
  </w:font>
  <w:font w:name="Times New Roman Bold Italic">
    <w:panose1 w:val="0202070306050509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9F513" w14:textId="4236837E" w:rsidR="00D370D2" w:rsidRPr="002A11E4" w:rsidRDefault="00D370D2" w:rsidP="002A11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01983" w14:textId="356D26BC" w:rsidR="00D370D2" w:rsidRPr="002A11E4" w:rsidRDefault="00D370D2" w:rsidP="002A11E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5966E" w14:textId="568EB237" w:rsidR="00D370D2" w:rsidRPr="002A11E4" w:rsidRDefault="00D370D2" w:rsidP="002A11E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258438" w14:textId="77777777" w:rsidR="00D370D2" w:rsidRPr="001731D8" w:rsidRDefault="00D370D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FF412" w14:textId="77777777" w:rsidR="00D370D2" w:rsidRPr="001731D8" w:rsidRDefault="00D370D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AE319" w14:textId="77777777" w:rsidR="00D370D2" w:rsidRPr="001731D8" w:rsidRDefault="00D370D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A4B0B" w14:textId="77777777" w:rsidR="00D370D2" w:rsidRPr="001731D8" w:rsidRDefault="00D370D2">
      <w:r w:rsidRPr="001731D8">
        <w:separator/>
      </w:r>
    </w:p>
  </w:footnote>
  <w:footnote w:type="continuationSeparator" w:id="0">
    <w:p w14:paraId="292FFD21" w14:textId="77777777" w:rsidR="00D370D2" w:rsidRPr="001731D8" w:rsidRDefault="00D370D2">
      <w:r w:rsidRPr="001731D8">
        <w:continuationSeparator/>
      </w:r>
    </w:p>
  </w:footnote>
  <w:footnote w:id="1">
    <w:p w14:paraId="46F67068" w14:textId="77777777" w:rsidR="00D370D2" w:rsidRPr="00B20044" w:rsidRDefault="00D370D2" w:rsidP="00A548AD">
      <w:pPr>
        <w:pStyle w:val="FootnoteText"/>
        <w:ind w:left="567" w:hanging="567"/>
        <w:rPr>
          <w:sz w:val="24"/>
          <w:szCs w:val="24"/>
          <w:lang w:val="sl-SI"/>
        </w:rPr>
      </w:pPr>
      <w:r w:rsidRPr="00B20044">
        <w:rPr>
          <w:rStyle w:val="FootnoteReference"/>
          <w:sz w:val="24"/>
          <w:szCs w:val="24"/>
          <w:lang w:val="sl-SI"/>
        </w:rPr>
        <w:t>*</w:t>
      </w:r>
      <w:r w:rsidRPr="00B20044">
        <w:rPr>
          <w:sz w:val="24"/>
          <w:szCs w:val="24"/>
          <w:lang w:val="sl-SI"/>
        </w:rPr>
        <w:t xml:space="preserve"> </w:t>
      </w:r>
      <w:r w:rsidRPr="00B20044">
        <w:rPr>
          <w:sz w:val="24"/>
          <w:szCs w:val="24"/>
          <w:lang w:val="sl-SI"/>
        </w:rPr>
        <w:tab/>
        <w:t xml:space="preserve">Sklici na </w:t>
      </w:r>
      <w:r w:rsidRPr="00B20044">
        <w:rPr>
          <w:sz w:val="24"/>
          <w:szCs w:val="24"/>
        </w:rPr>
        <w:t>„</w:t>
      </w:r>
      <w:r w:rsidRPr="00B20044">
        <w:rPr>
          <w:sz w:val="24"/>
          <w:szCs w:val="24"/>
          <w:lang w:val="sl-SI"/>
        </w:rPr>
        <w:t>cp</w:t>
      </w:r>
      <w:r w:rsidRPr="00B20044">
        <w:rPr>
          <w:sz w:val="24"/>
          <w:szCs w:val="24"/>
        </w:rPr>
        <w:t>“</w:t>
      </w:r>
      <w:r w:rsidRPr="00B20044">
        <w:rPr>
          <w:sz w:val="24"/>
          <w:szCs w:val="24"/>
          <w:lang w:val="sl-SI"/>
        </w:rPr>
        <w:t xml:space="preserve"> v naslovih sprejetih sprememb se razumejo kot ustrezni deli navedenih sprememb.</w:t>
      </w:r>
    </w:p>
  </w:footnote>
  <w:footnote w:id="2">
    <w:p w14:paraId="6055F1A5" w14:textId="43ABC68D" w:rsidR="00D370D2" w:rsidRPr="00B20044" w:rsidRDefault="00D370D2" w:rsidP="00EC40EF">
      <w:pPr>
        <w:pStyle w:val="FootnoteText"/>
        <w:ind w:left="567" w:hanging="567"/>
        <w:rPr>
          <w:sz w:val="24"/>
          <w:szCs w:val="24"/>
          <w:lang w:val="sl-SI"/>
        </w:rPr>
      </w:pPr>
      <w:r w:rsidRPr="00B20044">
        <w:rPr>
          <w:rStyle w:val="FootnoteReference"/>
          <w:sz w:val="24"/>
          <w:szCs w:val="24"/>
        </w:rPr>
        <w:footnoteRef/>
      </w:r>
      <w:r w:rsidRPr="00B20044">
        <w:rPr>
          <w:sz w:val="24"/>
          <w:szCs w:val="24"/>
          <w:lang w:val="sl-SI"/>
        </w:rPr>
        <w:t xml:space="preserve"> </w:t>
      </w:r>
      <w:r w:rsidRPr="00B20044">
        <w:rPr>
          <w:sz w:val="24"/>
          <w:szCs w:val="24"/>
          <w:lang w:val="sl-SI"/>
        </w:rPr>
        <w:tab/>
        <w:t>Zadeva je bila v skladu s četrtim pododstavkom člena 59(4) Poslovnika vrnjena pristojnemu odboru v medinstitucionalna pogajanja (A9-0220/2023).</w:t>
      </w:r>
    </w:p>
  </w:footnote>
  <w:footnote w:id="3">
    <w:p w14:paraId="21D35B5B" w14:textId="77777777" w:rsidR="00D370D2" w:rsidRPr="00B20044" w:rsidRDefault="00D370D2" w:rsidP="009952BA">
      <w:pPr>
        <w:pStyle w:val="FootnoteText"/>
        <w:ind w:left="567" w:hanging="567"/>
        <w:rPr>
          <w:color w:val="000000" w:themeColor="text1"/>
          <w:sz w:val="24"/>
          <w:szCs w:val="24"/>
          <w:lang w:val="sl-SI"/>
        </w:rPr>
      </w:pPr>
      <w:r w:rsidRPr="00B20044">
        <w:rPr>
          <w:rStyle w:val="FootnoteReference"/>
          <w:color w:val="000000" w:themeColor="text1"/>
          <w:sz w:val="24"/>
          <w:szCs w:val="24"/>
          <w:lang w:val="sl-SI"/>
        </w:rPr>
        <w:t>*</w:t>
      </w:r>
      <w:r w:rsidRPr="00B20044">
        <w:rPr>
          <w:color w:val="000000" w:themeColor="text1"/>
          <w:sz w:val="24"/>
          <w:szCs w:val="24"/>
          <w:lang w:val="sl-SI"/>
        </w:rPr>
        <w:t xml:space="preserve"> </w:t>
      </w:r>
      <w:r w:rsidRPr="00B20044">
        <w:rPr>
          <w:color w:val="000000" w:themeColor="text1"/>
          <w:sz w:val="24"/>
          <w:szCs w:val="24"/>
          <w:lang w:val="sl-SI"/>
        </w:rPr>
        <w:tab/>
        <w:t>Predlogi sprememb: krepki ležeči tisk označuje novo ali spremenjeno besedilo, simbol ▌pa tiste dele besedila, ki so bili črtani.</w:t>
      </w:r>
    </w:p>
  </w:footnote>
  <w:footnote w:id="4">
    <w:p w14:paraId="17EB3083"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UL C , , str. .</w:t>
      </w:r>
    </w:p>
  </w:footnote>
  <w:footnote w:id="5">
    <w:p w14:paraId="34B0C272"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Sporočilo Komisije Evropskemu parlamentu, Svetu, Evropskemu ekonomsko-socialnemu odboru in Odboru regij, Evropski zeleni dogovor 11.12.2019 (COM(2019) 640 final).</w:t>
      </w:r>
    </w:p>
  </w:footnote>
  <w:footnote w:id="6">
    <w:p w14:paraId="7C20535F"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Sporočilo Komisije Evropskemu parlamentu, Svetu, Evropskemu ekonomsko-socialnemu odboru in Odboru regij, Strategija EU za biotsko raznovrstnost do leta 2030, Vračanje narave v naša življenja, 20.5.2020, COM(2020) 380 final.</w:t>
      </w:r>
    </w:p>
  </w:footnote>
  <w:footnote w:id="7">
    <w:p w14:paraId="7F2B5A0B"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Sklep Sveta 93/626/EGS z dne 25. oktobra 1993 o sklenitvi Konvencije o biološki raznovrstnosti (UL L 309, 13.12.1993, str. 1).</w:t>
      </w:r>
    </w:p>
  </w:footnote>
  <w:footnote w:id="8">
    <w:p w14:paraId="3D2A65FC"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hyperlink r:id="rId1">
        <w:r w:rsidRPr="00B20044">
          <w:rPr>
            <w:rStyle w:val="Internetlnk"/>
            <w:color w:val="000000" w:themeColor="text1"/>
            <w:sz w:val="24"/>
            <w:szCs w:val="24"/>
            <w:lang w:val="sl-SI"/>
          </w:rPr>
          <w:tab/>
          <w:t>https://www.cbd.int/decision/cop/?id=12268</w:t>
        </w:r>
      </w:hyperlink>
      <w:r w:rsidRPr="00B20044">
        <w:rPr>
          <w:color w:val="000000" w:themeColor="text1"/>
          <w:sz w:val="24"/>
          <w:szCs w:val="24"/>
          <w:lang w:val="sl-SI"/>
        </w:rPr>
        <w:t>.</w:t>
      </w:r>
    </w:p>
  </w:footnote>
  <w:footnote w:id="9">
    <w:p w14:paraId="1E97567B" w14:textId="77777777" w:rsidR="00D370D2" w:rsidRPr="00B20044" w:rsidRDefault="00D370D2" w:rsidP="009952BA">
      <w:pPr>
        <w:pStyle w:val="FootnoteText"/>
        <w:ind w:left="567" w:hanging="567"/>
        <w:rPr>
          <w:rStyle w:val="FootnoteCharacters"/>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rStyle w:val="FootnoteCharacters"/>
          <w:color w:val="000000" w:themeColor="text1"/>
          <w:sz w:val="24"/>
          <w:szCs w:val="24"/>
          <w:vertAlign w:val="superscript"/>
          <w:lang w:val="sl-SI"/>
        </w:rPr>
        <w:t xml:space="preserve"> </w:t>
      </w:r>
      <w:r w:rsidRPr="00B20044">
        <w:rPr>
          <w:rStyle w:val="FootnoteCharacters"/>
          <w:color w:val="000000" w:themeColor="text1"/>
          <w:sz w:val="24"/>
          <w:szCs w:val="24"/>
          <w:lang w:val="sl-SI"/>
        </w:rPr>
        <w:tab/>
        <w:t xml:space="preserve">Kunminško-montrealski svetovni okvir za biotsko raznovrstnost. Osnutek sklepa, ki ga je predložil predsedujoči, CBD/COP/DEC/15/4, 19. december 2022. </w:t>
      </w:r>
    </w:p>
  </w:footnote>
  <w:footnote w:id="10">
    <w:p w14:paraId="259B5574" w14:textId="43B6C3C0" w:rsidR="00D370D2" w:rsidRPr="00B20044" w:rsidRDefault="00D370D2" w:rsidP="009952BA">
      <w:pPr>
        <w:pStyle w:val="FootnoteText"/>
        <w:ind w:left="567" w:hanging="567"/>
        <w:rPr>
          <w:sz w:val="24"/>
          <w:szCs w:val="24"/>
          <w:lang w:val="sl-SI"/>
        </w:rPr>
      </w:pPr>
      <w:r w:rsidRPr="00B20044">
        <w:rPr>
          <w:rStyle w:val="FootnoteReference"/>
          <w:sz w:val="24"/>
          <w:szCs w:val="24"/>
        </w:rPr>
        <w:footnoteRef/>
      </w:r>
      <w:r w:rsidRPr="00B20044">
        <w:rPr>
          <w:sz w:val="24"/>
          <w:szCs w:val="24"/>
          <w:lang w:val="sl-SI"/>
        </w:rPr>
        <w:t xml:space="preserve"> </w:t>
      </w:r>
      <w:r w:rsidRPr="00B20044">
        <w:rPr>
          <w:sz w:val="24"/>
          <w:szCs w:val="24"/>
          <w:lang w:val="sl-SI"/>
        </w:rPr>
        <w:tab/>
      </w:r>
      <w:hyperlink r:id="rId2">
        <w:r w:rsidRPr="00B20044">
          <w:rPr>
            <w:rStyle w:val="Internetlnk"/>
            <w:color w:val="000000" w:themeColor="text1"/>
            <w:sz w:val="24"/>
            <w:szCs w:val="24"/>
            <w:lang w:val="sl-SI"/>
          </w:rPr>
          <w:t>United Nations Sustainable Development – 17 Goals to Transform Our World (Trajnostni razvoj Organizacije združenih narodov – 17 ciljev za spremembo našega sveta)</w:t>
        </w:r>
      </w:hyperlink>
      <w:r w:rsidRPr="00B20044">
        <w:rPr>
          <w:color w:val="000000" w:themeColor="text1"/>
          <w:sz w:val="24"/>
          <w:szCs w:val="24"/>
          <w:lang w:val="sl-SI"/>
        </w:rPr>
        <w:t>.</w:t>
      </w:r>
    </w:p>
  </w:footnote>
  <w:footnote w:id="11">
    <w:p w14:paraId="0011DBCD"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Resolucija št. 73/284 z dne 1. marca 2019 o desetletju Združenih narodov za obnovo ekosistemov (2021–2030).</w:t>
      </w:r>
    </w:p>
  </w:footnote>
  <w:footnote w:id="12">
    <w:p w14:paraId="4829F16F"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Resolucija Evropskega parlamenta z dne 9. junija 2021 o strategiji EU za biotsko raznovrstnost do leta 2030: Vračanje narave v naša življenja (2020/2273(INI)).</w:t>
      </w:r>
    </w:p>
  </w:footnote>
  <w:footnote w:id="13">
    <w:p w14:paraId="0C1FFE61"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Sklepi Sveta o biotski raznovrstnosti – potreba po nujnem ukrepanju (12210/20).</w:t>
      </w:r>
    </w:p>
  </w:footnote>
  <w:footnote w:id="14">
    <w:p w14:paraId="426E8231"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Delovni dokument služb Komisije, Criteria and guidance for protected areas designations (Merila in smernice za določitev zavarovanih območij) (SWD(2022) 23 final).</w:t>
      </w:r>
    </w:p>
  </w:footnote>
  <w:footnote w:id="15">
    <w:p w14:paraId="2485590F"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 xml:space="preserve">Na voljo na </w:t>
      </w:r>
      <w:hyperlink r:id="rId3">
        <w:r w:rsidRPr="00B20044">
          <w:rPr>
            <w:rStyle w:val="Internetlnk"/>
            <w:color w:val="000000" w:themeColor="text1"/>
            <w:sz w:val="24"/>
            <w:szCs w:val="24"/>
            <w:lang w:val="sl-SI"/>
          </w:rPr>
          <w:t>Circabc (europa.eu)</w:t>
        </w:r>
      </w:hyperlink>
      <w:r w:rsidRPr="00B20044">
        <w:rPr>
          <w:color w:val="000000" w:themeColor="text1"/>
          <w:sz w:val="24"/>
          <w:szCs w:val="24"/>
          <w:lang w:val="sl-SI"/>
        </w:rPr>
        <w:t xml:space="preserve"> [Vstaviti je treba sklic].</w:t>
      </w:r>
    </w:p>
  </w:footnote>
  <w:footnote w:id="16">
    <w:p w14:paraId="2AB66453"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Poročilo Komisije Evropskemu parlamentu, Svetu in Evropskemu ekonomsko-socialnemu odboru, Stanje narave v Evropski uniji, Poročilo o stanju in trendih vrst in habitatnih tipov, zavarovanih z direktivo o pticah in direktivo o habitatih, v obdobju 2013–2018 (COM(2020) 635 final).</w:t>
      </w:r>
    </w:p>
  </w:footnote>
  <w:footnote w:id="17">
    <w:p w14:paraId="34A0699A" w14:textId="0FD009DC" w:rsidR="00D370D2" w:rsidRPr="00B20044" w:rsidRDefault="00D370D2" w:rsidP="00EC40EF">
      <w:pPr>
        <w:pStyle w:val="FootnoteText"/>
        <w:ind w:left="567" w:hanging="567"/>
        <w:rPr>
          <w:b/>
          <w:bCs/>
          <w:i/>
          <w:iCs/>
          <w:sz w:val="24"/>
          <w:szCs w:val="24"/>
          <w:lang w:val="sl-SI"/>
        </w:rPr>
      </w:pPr>
      <w:r w:rsidRPr="00B20044">
        <w:rPr>
          <w:rStyle w:val="FootnoteReference"/>
          <w:b/>
          <w:bCs/>
          <w:i/>
          <w:iCs/>
          <w:sz w:val="24"/>
          <w:szCs w:val="24"/>
        </w:rPr>
        <w:footnoteRef/>
      </w:r>
      <w:r w:rsidRPr="00B20044">
        <w:rPr>
          <w:b/>
          <w:bCs/>
          <w:i/>
          <w:iCs/>
          <w:sz w:val="24"/>
          <w:szCs w:val="24"/>
          <w:lang w:val="sl-SI"/>
        </w:rPr>
        <w:t xml:space="preserve"> </w:t>
      </w:r>
      <w:r w:rsidRPr="00B20044">
        <w:rPr>
          <w:b/>
          <w:bCs/>
          <w:i/>
          <w:iCs/>
          <w:sz w:val="24"/>
          <w:szCs w:val="24"/>
          <w:lang w:val="sl-SI"/>
        </w:rPr>
        <w:tab/>
        <w:t>Sporočilo Komisije Evropskemu parlamentu,</w:t>
      </w:r>
      <w:r w:rsidR="00E63F50" w:rsidRPr="00B20044">
        <w:rPr>
          <w:b/>
          <w:bCs/>
          <w:i/>
          <w:iCs/>
          <w:sz w:val="24"/>
          <w:szCs w:val="24"/>
          <w:lang w:val="sl-SI"/>
        </w:rPr>
        <w:t xml:space="preserve"> Svetu, Evropskemu ekonomsko-soc</w:t>
      </w:r>
      <w:r w:rsidRPr="00B20044">
        <w:rPr>
          <w:b/>
          <w:bCs/>
          <w:i/>
          <w:iCs/>
          <w:sz w:val="24"/>
          <w:szCs w:val="24"/>
          <w:lang w:val="sl-SI"/>
        </w:rPr>
        <w:t>ialnemu odboru in Odboru regij, Pregled trgovinske politike – odprta, trajnostna in odločna trgovinska politika, Bruselj, 18.2.2021, COM(2021)0066.</w:t>
      </w:r>
    </w:p>
  </w:footnote>
  <w:footnote w:id="18">
    <w:p w14:paraId="32338FC2"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hyperlink r:id="rId4">
        <w:r w:rsidRPr="00B20044">
          <w:rPr>
            <w:rStyle w:val="Internetlnk"/>
            <w:color w:val="000000" w:themeColor="text1"/>
            <w:sz w:val="24"/>
            <w:szCs w:val="24"/>
            <w:lang w:val="sl-SI"/>
          </w:rPr>
          <w:tab/>
          <w:t>https://seea.un.org/sites/seea.un.org/files/documents/EA/seea_ea_white_cover_final.pdf</w:t>
        </w:r>
      </w:hyperlink>
      <w:r w:rsidRPr="00B20044">
        <w:rPr>
          <w:color w:val="000000" w:themeColor="text1"/>
          <w:sz w:val="24"/>
          <w:szCs w:val="24"/>
          <w:lang w:val="sl-SI"/>
        </w:rPr>
        <w:t>.</w:t>
      </w:r>
    </w:p>
  </w:footnote>
  <w:footnote w:id="19">
    <w:p w14:paraId="7F1EC383"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 xml:space="preserve">Medvladni panel za podnebne spremembe (IPCC): Posebno poročilo o učinkih globalnega segrevanja za 1,5°C in povezanem globalnem poteku emisij toplogrednih plinov v okviru okrepitve globalnega odziva na grožnjo podnebnih sprememb, trajnostnega razvoja in prizadevanj za odpravo revščine [Masson-Delmotte, V., P. Zhai, H.-O. Pörtner, D. Roberts, J. Skea, P. R. Shukla, A. Pirani, W. Moufouma-Okia, C. Péan, R. Pidcock, S. Connors, J. B. R. Matthews, Y. Chen, X. Zhou, M.I. Gomis, E. Lonnoy, T. Maycock, M. Tignor, in T. Waterfield (ur.)] </w:t>
      </w:r>
      <w:hyperlink r:id="rId5">
        <w:r w:rsidRPr="00B20044">
          <w:rPr>
            <w:rStyle w:val="Internetlnk"/>
            <w:color w:val="000000" w:themeColor="text1"/>
            <w:sz w:val="24"/>
            <w:szCs w:val="24"/>
            <w:lang w:val="sl-SI"/>
          </w:rPr>
          <w:t>https://www.ipcc.ch/sr15/</w:t>
        </w:r>
      </w:hyperlink>
      <w:r w:rsidRPr="00B20044">
        <w:rPr>
          <w:rStyle w:val="Internetlnk"/>
          <w:color w:val="000000" w:themeColor="text1"/>
          <w:sz w:val="24"/>
          <w:szCs w:val="24"/>
          <w:lang w:val="sl-SI"/>
        </w:rPr>
        <w:t xml:space="preserve"> </w:t>
      </w:r>
    </w:p>
  </w:footnote>
  <w:footnote w:id="20">
    <w:p w14:paraId="5A3F8814"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hyperlink r:id="rId6">
        <w:r w:rsidRPr="00B20044">
          <w:rPr>
            <w:rStyle w:val="Internetlnk"/>
            <w:color w:val="000000" w:themeColor="text1"/>
            <w:sz w:val="24"/>
            <w:szCs w:val="24"/>
            <w:lang w:val="sl-SI"/>
          </w:rPr>
          <w:tab/>
          <w:t>Climate Change 2022: Impacts, Adaptation and Vulnerability (Podnebne spremembe leta 2022: vplivi, prilagoditev in ranljivost) | Climate Change 2022: Impacts, Adaptation and Vulnerability (ipcc.ch) (Podnebne spremembe leta 2022: vplivi, prilagoditev in ranljivost)</w:t>
        </w:r>
      </w:hyperlink>
      <w:r w:rsidRPr="00B20044">
        <w:rPr>
          <w:color w:val="000000" w:themeColor="text1"/>
          <w:sz w:val="24"/>
          <w:szCs w:val="24"/>
          <w:lang w:val="sl-SI"/>
        </w:rPr>
        <w:t>.</w:t>
      </w:r>
    </w:p>
  </w:footnote>
  <w:footnote w:id="21">
    <w:p w14:paraId="52543B1C"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shd w:val="clear" w:color="auto" w:fill="FFFFFF"/>
          <w:lang w:val="sl-SI"/>
        </w:rPr>
        <w:tab/>
        <w:t>IPBES (2019): Global assessment report on biodiversity and ecosystem services of the Intergovernmental Science - Policy Platform on Biodiversity and Ecosystem Services (Globalno ocenjevalno poročilo Medvladne znanstveno-politične platforme o biotski raznovrstnosti in ekosistemskih storitvah). Brondizio, E. S., Settele, J., Díaz, S., in Ngo, H. T. (ur.). Sekretariat IPBES, Bonn, Nemčija. 1148 strani. </w:t>
      </w:r>
      <w:hyperlink r:id="rId7" w:tgtFrame="_blank">
        <w:r w:rsidRPr="00B20044">
          <w:rPr>
            <w:rStyle w:val="Internetlnk"/>
            <w:color w:val="000000" w:themeColor="text1"/>
            <w:sz w:val="24"/>
            <w:szCs w:val="24"/>
            <w:shd w:val="clear" w:color="auto" w:fill="FFFFFF"/>
            <w:lang w:val="sl-SI"/>
          </w:rPr>
          <w:t>https://doi.org/10.5281/zenodo.3831673</w:t>
        </w:r>
      </w:hyperlink>
      <w:r w:rsidRPr="00B20044">
        <w:rPr>
          <w:color w:val="000000" w:themeColor="text1"/>
          <w:sz w:val="24"/>
          <w:szCs w:val="24"/>
          <w:lang w:val="sl-SI"/>
        </w:rPr>
        <w:t>.</w:t>
      </w:r>
    </w:p>
  </w:footnote>
  <w:footnote w:id="22">
    <w:p w14:paraId="046C84D5" w14:textId="77777777" w:rsidR="00D370D2" w:rsidRPr="00B20044" w:rsidRDefault="00D370D2" w:rsidP="009952BA">
      <w:pPr>
        <w:pStyle w:val="NormalWeb"/>
        <w:shd w:val="clear" w:color="auto" w:fill="FFFFFF"/>
        <w:suppressAutoHyphens w:val="0"/>
        <w:spacing w:before="0" w:after="0"/>
        <w:ind w:left="567" w:hanging="567"/>
        <w:jc w:val="left"/>
        <w:rPr>
          <w:rFonts w:eastAsia="Times New Roman"/>
          <w:color w:val="000000" w:themeColor="text1"/>
        </w:rPr>
      </w:pPr>
      <w:r w:rsidRPr="00B20044">
        <w:rPr>
          <w:rStyle w:val="FootnoteCharacters"/>
          <w:color w:val="000000" w:themeColor="text1"/>
          <w:vertAlign w:val="superscript"/>
        </w:rPr>
        <w:footnoteRef/>
      </w:r>
      <w:r w:rsidRPr="00B20044">
        <w:rPr>
          <w:color w:val="000000" w:themeColor="text1"/>
        </w:rPr>
        <w:tab/>
        <w:t>Uredba (EU) 2021/1119 Evropskega parlamenta in Sveta z dne 30. junija 2021 o vzpostavitvi okvira za doseganje podnebne nevtralnosti in spremembi uredb (ES) št. 401/2009 in (EU) 2018/1999 (evropska podnebna pravila) (UL L 243, 9.7.2021, str. 1).</w:t>
      </w:r>
    </w:p>
  </w:footnote>
  <w:footnote w:id="23">
    <w:p w14:paraId="523082D2"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Sonaravne rešitve so rešitve, ki imajo navdih in podporo v naravi, so stroškovno učinkovite, sočasno zagotavljajo okoljske, družbene in gospodarske koristi ter pomagajo krepiti odpornost. Take rešitve z lokalno prilagojenimi, z viri gospodarnimi in sistemskimi intervencijami prinašajo v mesta, krajine in morja več narave ter naravnih značilnosti in procesov, ki so obenem tudi bolj raznoliki. Sonaravne rešitve morajo zato koristiti biotski raznovrstnosti in podpirati zagotavljanje številnih ekosistemskih storitev.</w:t>
      </w:r>
    </w:p>
  </w:footnote>
  <w:footnote w:id="24">
    <w:p w14:paraId="2A1788E8" w14:textId="77777777" w:rsidR="00D370D2" w:rsidRPr="00B20044" w:rsidRDefault="00D370D2" w:rsidP="009952BA">
      <w:pPr>
        <w:pStyle w:val="NormalWeb"/>
        <w:shd w:val="clear" w:color="auto" w:fill="FFFFFF"/>
        <w:suppressAutoHyphens w:val="0"/>
        <w:spacing w:before="0" w:after="0"/>
        <w:ind w:left="567" w:hanging="567"/>
        <w:jc w:val="left"/>
        <w:rPr>
          <w:rFonts w:eastAsia="Times New Roman"/>
          <w:color w:val="000000" w:themeColor="text1"/>
        </w:rPr>
      </w:pPr>
      <w:r w:rsidRPr="00B20044">
        <w:rPr>
          <w:rStyle w:val="FootnoteCharacters"/>
          <w:color w:val="000000" w:themeColor="text1"/>
          <w:vertAlign w:val="superscript"/>
        </w:rPr>
        <w:footnoteRef/>
      </w:r>
      <w:r w:rsidRPr="00B20044">
        <w:rPr>
          <w:color w:val="000000" w:themeColor="text1"/>
        </w:rPr>
        <w:tab/>
        <w:t>Sporočilo Komisije Evropskemu parlamentu, Svetu, Evropskemu ekonomsko-socialnemu odboru in Odboru Regij, Oblikovanje Evrope, odporne proti podnebnim spremembam – nova strategija EU za prilagajanje podnebnim spremembam (COM(2021) 82 final).</w:t>
      </w:r>
    </w:p>
  </w:footnote>
  <w:footnote w:id="25">
    <w:p w14:paraId="63EC0538"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Predlog uredbe Evropskega parlamenta in Sveta o spremembi Uredbe (EU) 2018/841 glede področja uporabe, poenostavitve pravil o skladnosti, določitve ciljev držav članic za leto 2030 in zaveze skupnemu doseganju podnebne nevtralnosti do leta 2035 v sektorju rabe zemljišč, gozdarstva in kmetijstva ter Uredbe (EU) 2018/1999 glede izboljšanja spremljanja, poročanja, spremljanja napredka in pregleda (COM(2021) 554 final).</w:t>
      </w:r>
    </w:p>
  </w:footnote>
  <w:footnote w:id="26">
    <w:p w14:paraId="7091267C"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 xml:space="preserve">Sporočilo Komisije Evropskemu parlamentu, Evropskemu svetu, Svetu, Evropskemu ekonomsko-socialnemu odboru in Odboru regij, Zagotavljanje prehranske varnosti in krepitev odpornosti prehranskih sistemov (COM(2022) 133 final). </w:t>
      </w:r>
    </w:p>
  </w:footnote>
  <w:footnote w:id="27">
    <w:p w14:paraId="0B7E4787"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Konferenca o prihodnosti Evrope – Poročilo o končnem izidu, maj 2022, predlog 2 (1, 4, 5), str. 44, predlog 6 (6), str. 48. 48.</w:t>
      </w:r>
    </w:p>
  </w:footnote>
  <w:footnote w:id="28">
    <w:p w14:paraId="068ACFDA"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Sporočilo Komisije Evropskemu parlamentu, Svetu, Evropskemu ekonomsko-socialnemu odboru in Odboru Regij, Strategija EU za tla do leta 2030 Koristi zdravih tal za ljudi, hrano, naravo in podnebje (COM(2021) 699 final).</w:t>
      </w:r>
    </w:p>
  </w:footnote>
  <w:footnote w:id="29">
    <w:p w14:paraId="16548E74"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Direktiva Sveta 92/43/EGS z dne 21. maja 1992 o ohranjanju naravnih habitatov ter prosto živečih živalskih in rastlinskih vrst (UL L 206, 22.7.1992, str. 7).</w:t>
      </w:r>
    </w:p>
  </w:footnote>
  <w:footnote w:id="30">
    <w:p w14:paraId="44E9AAB8"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Direktiva 2009/147/ES Evropskega parlamenta in Sveta z dne 30. novembra 2009 o ohranjanju prosto živečih ptic (UL L 20, 26.1.2010, str. 7).</w:t>
      </w:r>
    </w:p>
  </w:footnote>
  <w:footnote w:id="31">
    <w:p w14:paraId="53471F9F" w14:textId="77777777" w:rsidR="00D370D2" w:rsidRPr="00B20044" w:rsidRDefault="00D370D2" w:rsidP="009952BA">
      <w:pPr>
        <w:pStyle w:val="NormalWeb"/>
        <w:shd w:val="clear" w:color="auto" w:fill="FFFFFF"/>
        <w:suppressAutoHyphens w:val="0"/>
        <w:spacing w:before="0" w:after="0"/>
        <w:ind w:left="567" w:hanging="567"/>
        <w:jc w:val="left"/>
        <w:rPr>
          <w:color w:val="000000" w:themeColor="text1"/>
        </w:rPr>
      </w:pPr>
      <w:r w:rsidRPr="00B20044">
        <w:rPr>
          <w:rStyle w:val="FootnoteCharacters"/>
          <w:color w:val="000000" w:themeColor="text1"/>
          <w:vertAlign w:val="superscript"/>
        </w:rPr>
        <w:footnoteRef/>
      </w:r>
      <w:r w:rsidRPr="00B20044">
        <w:rPr>
          <w:color w:val="000000" w:themeColor="text1"/>
        </w:rPr>
        <w:tab/>
        <w:t>GD za okolje, 2017, „Reporting under Article 17 of the Habitats Directive: Explanatory notes and guidelines for the period 2013–2018“ (Poročanje na podlagi člena 17 direktive o habitatih: Pojasnjevalne opombe in smernice za obdobje 2013–2018) in GD za okolje, 2013, „Interpretation manual of European Union habitats Eur 28“ (Razlagalni priročnik o habitatih Evropske unije – EUR28).</w:t>
      </w:r>
    </w:p>
  </w:footnote>
  <w:footnote w:id="32">
    <w:p w14:paraId="6A94FB3D"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št. 1380/2013 Evropskega parlamenta in Sveta z dne 11. decembra 2013 o skupni ribiški politiki in o spremembi uredb Sveta (ES) št. 1954/2003 in (ES) št. 1224/2009 ter razveljavitvi uredb Sveta (ES) št. 2371/2002 in (ES) št. 639/2004 ter Sklepa Sveta 2004/585/ES (UL L 354, 28.12.2013, str. 22).</w:t>
      </w:r>
    </w:p>
  </w:footnote>
  <w:footnote w:id="33">
    <w:p w14:paraId="70774340"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Konvencija o varstvu morskega okolja severovzhodnega Atlantika iz leta 1992 – Konvencija OSPAR (OSPAR), Konvencija o varstvu morskega okolja območja Baltika iz leta 1992 – Helsinška konvencija (HELCOM), Konvencija za varstvo morskega okolja in obalnega območja Sredozemlja iz leta 1995 – Barcelonska konvencija (UNEP-MAP) in Konvencija o varstvu Črnega morja pred onesnaženjem iz leta 1992 – Bukareška konvencija.</w:t>
      </w:r>
    </w:p>
  </w:footnote>
  <w:footnote w:id="34">
    <w:p w14:paraId="2A5BE444"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Vysna, V., Maes, J., Petersen, J. E., La Notte, A., Vallecillo, S., Aizpurua, N., Ivits, E., Teller, A., Accounting for ecosystems and their services in the European Union (INCA). Final report from phase II of the INCA project aiming to develop a pilot for an integrated system of ecosystem accounts for the EU (Računovodstvo za ekosisteme in njihove storitve v Evropski uniji (INCA). Končno poročilo o fazi II projekta INCA, katerega cilj je razviti pilotni projekt za integriran sistem ekosistemskih računov za EU). Statistično poročilo. Urad za publikacije Evropske unije, Luxembourg, 2021.</w:t>
      </w:r>
    </w:p>
  </w:footnote>
  <w:footnote w:id="35">
    <w:p w14:paraId="2250BB7A"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shd w:val="clear" w:color="auto" w:fill="FFFFFF"/>
          <w:lang w:val="sl-SI"/>
        </w:rPr>
        <w:tab/>
        <w:t>Sporočilo Komisije Evropskemu parlamentu, Svetu, Evropskemu ekonomsko-socialnemu odboru in Odboru regij, Pobuda EU za opraševalce</w:t>
      </w:r>
      <w:r w:rsidRPr="00B20044">
        <w:rPr>
          <w:color w:val="000000" w:themeColor="text1"/>
          <w:sz w:val="24"/>
          <w:szCs w:val="24"/>
          <w:lang w:val="sl-SI"/>
        </w:rPr>
        <w:t xml:space="preserve"> (COM(2018) 395 final).</w:t>
      </w:r>
    </w:p>
  </w:footnote>
  <w:footnote w:id="36">
    <w:p w14:paraId="0E3508B2"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Poročilo Komisije Evropskemu parlamentu, Svetu, Evropskemu ekonomsko-socialnemu odboru in Odboru regij, Napredek pri izvajanju pobude EU za opraševalce (COM(2021) 261 final).</w:t>
      </w:r>
    </w:p>
  </w:footnote>
  <w:footnote w:id="37">
    <w:p w14:paraId="239B522F"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Resolucija Evropskega parlamenta z dne 9. junija 2021 o strategiji EU za biotsko raznovrstnost do leta 2030: Vračanje narave v naša življenja (2020/2273(INI)), na voljo na https://www.europarl.europa.eu/doceo/document/TA-9-2021-0277_SL.pdf.</w:t>
      </w:r>
    </w:p>
  </w:footnote>
  <w:footnote w:id="38">
    <w:p w14:paraId="18AC8D6C"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Sklepi Sveta z dne 17. decembra 2020 o posebnem poročilu Evropskega računskega sodišča št. 15/2020 Zaščita divjih opraševalcev v EU: pobude Komisije niso bile uspešne (14168/20).</w:t>
      </w:r>
    </w:p>
  </w:footnote>
  <w:footnote w:id="39">
    <w:p w14:paraId="2EBA327D"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 xml:space="preserve">Posebno poročilo št. 15/2020, </w:t>
      </w:r>
      <w:hyperlink r:id="rId8">
        <w:r w:rsidRPr="00B20044">
          <w:rPr>
            <w:rStyle w:val="Internetlnk"/>
            <w:color w:val="000000" w:themeColor="text1"/>
            <w:sz w:val="24"/>
            <w:szCs w:val="24"/>
            <w:lang w:val="sl-SI"/>
          </w:rPr>
          <w:t>https://www.eca.europa.eu/Lists/ECADocuments/SR20_15/SR_Pollinators_SL.pdf</w:t>
        </w:r>
      </w:hyperlink>
      <w:r w:rsidRPr="00B20044">
        <w:rPr>
          <w:color w:val="000000" w:themeColor="text1"/>
          <w:sz w:val="24"/>
          <w:szCs w:val="24"/>
          <w:lang w:val="sl-SI"/>
        </w:rPr>
        <w:t> </w:t>
      </w:r>
    </w:p>
  </w:footnote>
  <w:footnote w:id="40">
    <w:p w14:paraId="382FBF7A" w14:textId="77777777" w:rsidR="00D370D2" w:rsidRPr="00B20044" w:rsidRDefault="00D370D2" w:rsidP="009952BA">
      <w:pPr>
        <w:pStyle w:val="FootnoteText"/>
        <w:ind w:left="567" w:hanging="567"/>
        <w:rPr>
          <w:b/>
          <w:i/>
          <w:color w:val="000000" w:themeColor="text1"/>
          <w:sz w:val="24"/>
          <w:szCs w:val="24"/>
          <w:lang w:val="sl-SI"/>
        </w:rPr>
      </w:pPr>
      <w:r w:rsidRPr="00B20044">
        <w:rPr>
          <w:rStyle w:val="FootnoteReference"/>
          <w:bCs/>
          <w:i/>
          <w:color w:val="000000" w:themeColor="text1"/>
          <w:sz w:val="24"/>
          <w:szCs w:val="24"/>
          <w:lang w:val="sl-SI"/>
        </w:rPr>
        <w:footnoteRef/>
      </w:r>
      <w:r w:rsidRPr="00B20044">
        <w:rPr>
          <w:b/>
          <w:bCs/>
          <w:i/>
          <w:iCs/>
          <w:color w:val="000000" w:themeColor="text1"/>
          <w:sz w:val="24"/>
          <w:szCs w:val="24"/>
          <w:lang w:val="sl-SI"/>
        </w:rPr>
        <w:tab/>
        <w:t>Sporočilo Komisije Evropskemu parlamentu, Svetu, Evropskemu ekonomsko-socialnemu odboru in Odboru regij,</w:t>
      </w:r>
      <w:r w:rsidRPr="00B20044">
        <w:rPr>
          <w:b/>
          <w:i/>
          <w:color w:val="000000" w:themeColor="text1"/>
          <w:sz w:val="24"/>
          <w:szCs w:val="24"/>
          <w:lang w:val="sl-SI"/>
        </w:rPr>
        <w:t xml:space="preserve"> Revizija pobude EU za opraševalce. Nov dogovor za opraševalce (COM/2023/35 final).</w:t>
      </w:r>
    </w:p>
  </w:footnote>
  <w:footnote w:id="41">
    <w:p w14:paraId="1AD16B89"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hyperlink r:id="rId9">
        <w:r w:rsidRPr="00B20044">
          <w:rPr>
            <w:rStyle w:val="Internetlnk"/>
            <w:color w:val="000000" w:themeColor="text1"/>
            <w:sz w:val="24"/>
            <w:szCs w:val="24"/>
            <w:lang w:val="sl-SI"/>
          </w:rPr>
          <w:tab/>
          <w:t>Evropski rdeči seznam – Okolje – Evropska komisija (europa.eu)</w:t>
        </w:r>
      </w:hyperlink>
      <w:r w:rsidRPr="00B20044">
        <w:rPr>
          <w:color w:val="000000" w:themeColor="text1"/>
          <w:sz w:val="24"/>
          <w:szCs w:val="24"/>
          <w:lang w:val="sl-SI"/>
        </w:rPr>
        <w:t>.</w:t>
      </w:r>
    </w:p>
  </w:footnote>
  <w:footnote w:id="42">
    <w:p w14:paraId="6F1733CB"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435, 6.12.2021, str. 1).</w:t>
      </w:r>
    </w:p>
  </w:footnote>
  <w:footnote w:id="43">
    <w:p w14:paraId="682AE875"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Kadar se kmet zaveže, da bo vsaj 7 % svojega ornega zemljišča namenil neproizvodnim površinam ali značilnostim, vključno z neobdelanimi zemljišči, v okviru razširjene okoljske sheme, ali če je na ravni kmetije minimalni delež vsaj 7 % ornih zemljišč, ki vključujejo tudi vmesne posevke ali kmetijske rastline, ki vežejo dušik, gojene brez uporabe fitofarmacevtskih sredstev.</w:t>
      </w:r>
    </w:p>
  </w:footnote>
  <w:footnote w:id="44">
    <w:p w14:paraId="5124B821"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Ponovno mokrenje je proces spreminjanja izsušene zemlje v mokro zemljo. Poglavje 1 IPCC 2014, 2013 in dodatek smernicam IPCC za nacionalne sezname toplogrednih plinov iz leta 2006: Mokrišča, Hiraishi, T., Krug, T., Tanabe, K., Srivastava, N., Baasansuren, J., Fukuda, M. in Troxler, T. G. (ur.).</w:t>
      </w:r>
    </w:p>
  </w:footnote>
  <w:footnote w:id="45">
    <w:p w14:paraId="08B8ABD9"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Izraz „organska tla“ je opredeljen v smernicah IPCC za nacionalne evidence toplogrednih plinov iz leta 2006, pripravljenih v okviru programa za nacionalne evidence toplogrednih plinov, Eggleston, H. S., Buendia, L., Miwa, K., Ngara, T. in Tanabe, K. (ur.)</w:t>
      </w:r>
    </w:p>
  </w:footnote>
  <w:footnote w:id="46">
    <w:p w14:paraId="2FA55FDA"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Sporočilo Komisije Evropskemu parlamentu, Svetu, Evropskemu, ekonomsko-socialnemu odboru in Odboru regij, Nova strategija EU za gozdove do leta 2030 (COM(2021) 572 final).</w:t>
      </w:r>
    </w:p>
  </w:footnote>
  <w:footnote w:id="47">
    <w:p w14:paraId="1A679470"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2019/1241 Evropskega parlamenta in Sveta z dne 20. junija 2019 o ohranjanju ribolovnih virov in varstvu morskih ekosistemov s tehničnimi ukrepi, o spremembi uredb Sveta (ES) št. 1967/2006, (ES) št. 1224/2009 ter uredb (EU) št. 1380/2013, (EU) 2016/1139, (EU) 2018/973, (EU) 2019/472 in (EU) 2019/1022 Evropskega parlamenta in Sveta ter o razveljavitvi uredb Sveta (ES) št. 894/97, (ES) št. 850/98, (ES) št. 2549/2000, (ES) št. 254/2002, (ES) št. 812/2004 in (ES) št. 2187/2005 (UL L 198, 25.7.2019, str. 105).</w:t>
      </w:r>
    </w:p>
  </w:footnote>
  <w:footnote w:id="48">
    <w:p w14:paraId="79742720" w14:textId="2A30BD05"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Direktiva (EU) 2018/2001 Evropskega parlamenta in Sveta z dne 11. decembra 2018 o spodbujanju uporabe energije iz obnovljivih virov (UL L 328, 21.12.2018, str. 82).</w:t>
      </w:r>
    </w:p>
  </w:footnote>
  <w:footnote w:id="49">
    <w:p w14:paraId="780E025D"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328, 21.12.2018, str. 1).</w:t>
      </w:r>
    </w:p>
  </w:footnote>
  <w:footnote w:id="50">
    <w:p w14:paraId="4C7DA0D9"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 xml:space="preserve">Direktiva 98/70/ES Evropskega parlamenta in Sveta z dne 13. oktobra 1998 o kakovosti motornega bencina in dizelskega goriva ter spremembi Direktive 93/12/EGS (UL L 350, 28.12.1998, str. 58). </w:t>
      </w:r>
    </w:p>
    <w:p w14:paraId="0A907070" w14:textId="77777777" w:rsidR="00D370D2" w:rsidRPr="00B20044" w:rsidRDefault="00D370D2" w:rsidP="009952BA">
      <w:pPr>
        <w:pStyle w:val="FootnoteText"/>
        <w:ind w:left="567" w:hanging="567"/>
        <w:rPr>
          <w:color w:val="000000" w:themeColor="text1"/>
          <w:sz w:val="24"/>
          <w:szCs w:val="24"/>
          <w:lang w:val="sl-SI"/>
        </w:rPr>
      </w:pPr>
      <w:r w:rsidRPr="00B20044">
        <w:rPr>
          <w:snapToGrid w:val="0"/>
          <w:color w:val="000000" w:themeColor="text1"/>
          <w:sz w:val="24"/>
          <w:szCs w:val="24"/>
          <w:lang w:val="sl-SI"/>
        </w:rPr>
        <w:t>▌</w:t>
      </w:r>
    </w:p>
  </w:footnote>
  <w:footnote w:id="51">
    <w:p w14:paraId="623636BA"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Direktiva Sveta 92/43/EGS z dne 21. maja 1992 o ohranjanju naravnih habitatov ter prosto živečih živalskih in rastlinskih vrst (UL L 206, 22.7.1992, str. 7).</w:t>
      </w:r>
    </w:p>
  </w:footnote>
  <w:footnote w:id="52">
    <w:p w14:paraId="54DE66B2"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Sporočilo Komisije Evropskemu parlamentu, Svetu, Evropskemu ekonomsko-socialnemu odboru in Odboru regij o misijah Evropske unije (COM(2021) 609 final).</w:t>
      </w:r>
    </w:p>
  </w:footnote>
  <w:footnote w:id="53">
    <w:p w14:paraId="73168E6E"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Direktiva 2003/4/ES Evropskega parlamenta in Sveta z dne 28. januarja 2003 o dostopu javnosti do informacij o okolju in o razveljavitvi Direktive Sveta 90/313/EGS (UL L 41, 14.2.2003, str. 26).</w:t>
      </w:r>
    </w:p>
  </w:footnote>
  <w:footnote w:id="54">
    <w:p w14:paraId="43631503"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Direktiva 2007/2/ES Evropskega parlamenta in Sveta z dne 14. marca 2007 o vzpostavitvi infrastrukture za prostorske informacije v Evropski skupnosti (INSPIRE) (UL L 108, 25.4.2007, str. 1).</w:t>
      </w:r>
    </w:p>
  </w:footnote>
  <w:footnote w:id="55">
    <w:p w14:paraId="4B29E217"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Direktiva (EU) 2019/1024 Evropskega parlamenta in Sveta z dne 20. junija 2019 o odprtih podatkih in ponovni uporabi informacij javnega sektorja (UL L 172, 26.6.2019, str. 56).</w:t>
      </w:r>
    </w:p>
  </w:footnote>
  <w:footnote w:id="56">
    <w:p w14:paraId="20D36992"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2021/240 Evropskega parlamenta in Sveta</w:t>
      </w:r>
      <w:r w:rsidRPr="00B20044">
        <w:rPr>
          <w:color w:val="000000" w:themeColor="text1"/>
          <w:sz w:val="24"/>
          <w:szCs w:val="24"/>
          <w:shd w:val="clear" w:color="auto" w:fill="FFFFFF"/>
          <w:lang w:val="sl-SI"/>
        </w:rPr>
        <w:t xml:space="preserve"> z dne 10. februarja 2021 o vzpostavitvi Instrumenta za tehnično podporo (</w:t>
      </w:r>
      <w:r w:rsidRPr="00B20044">
        <w:rPr>
          <w:rStyle w:val="Betonad"/>
          <w:rFonts w:eastAsia="Calibri"/>
          <w:i w:val="0"/>
          <w:iCs w:val="0"/>
          <w:color w:val="000000" w:themeColor="text1"/>
          <w:sz w:val="24"/>
          <w:szCs w:val="24"/>
          <w:shd w:val="clear" w:color="auto" w:fill="FFFFFF"/>
          <w:lang w:val="sl-SI"/>
        </w:rPr>
        <w:t>UL L 57, 18.2.2021, str. 1)</w:t>
      </w:r>
      <w:r w:rsidRPr="00B20044">
        <w:rPr>
          <w:color w:val="000000" w:themeColor="text1"/>
          <w:sz w:val="24"/>
          <w:szCs w:val="24"/>
          <w:shd w:val="clear" w:color="auto" w:fill="FFFFFF"/>
          <w:lang w:val="sl-SI"/>
        </w:rPr>
        <w:t>.</w:t>
      </w:r>
    </w:p>
  </w:footnote>
  <w:footnote w:id="57">
    <w:p w14:paraId="6985B804"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2021/783 Evropskega parlamenta in Sveta z dne 29. aprila 2021 o vzpostavitvi Programa za okolje in podnebne ukrepe (LIFE) ter razveljavitvi Uredbe (EU) št. 1293/2013 (UL L 172, 17.5.2021, str. 53).</w:t>
      </w:r>
    </w:p>
  </w:footnote>
  <w:footnote w:id="58">
    <w:p w14:paraId="49F15136"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2021/1139 Evropskega parlamenta in Sveta z dne 7. julija 2021 o vzpostavitvi Evropskega sklada za pomorstvo, ribištvo in akvakulturo ter spremembi Uredbe (EU) 2017/1004 (UL L 247, 13.7.2021, str. 1).</w:t>
      </w:r>
    </w:p>
  </w:footnote>
  <w:footnote w:id="59">
    <w:p w14:paraId="49C563B3"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2020/2220 Evropskega parlamenta in Sveta z dne 23. decembra 2020 o določitvi nekaterih prehodnih določb za podporo iz Evropskega kmetijskega sklada za razvoj podeželja (EKSRP) in Evropskega kmetijskega jamstvenega sklada (EKJS) v letih 2021 in 2022 ter o spremembi uredb (EU) št. 1305/2013, (EU) št. 1306/2013 in (EU) št. 1307/2013 glede sredstev in uporabe v letih 2021 in 2022 ter Uredbe (EU) št. 1308/2013 glede sredstev in razdelitve take podpore v letih 2021 in 2022 (UL L 437, 28.12.2020, str. 1).</w:t>
      </w:r>
    </w:p>
  </w:footnote>
  <w:footnote w:id="60">
    <w:p w14:paraId="348EB720"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2021/1058 Evropskega parlamenta in Sveta z dne 24. junija 2021 o Evropskem skladu za regionalni razvoj in Kohezijskem skladu (UL L 231, 30.6.2021, str. 60).</w:t>
      </w:r>
    </w:p>
  </w:footnote>
  <w:footnote w:id="61">
    <w:p w14:paraId="62140C15"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2021/1056 Evropskega parlamenta in Sveta z dne 24. junija 2021 o vzpostavitvi Sklada za pravični prehod (UL L 231, 30.6.2021, str. 1).</w:t>
      </w:r>
    </w:p>
  </w:footnote>
  <w:footnote w:id="62">
    <w:p w14:paraId="36206A14"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2021/695 Evropskega parlamenta in Sveta z dne 28. aprila 2021 o vzpostavitvi okvirnega programa za raziskave in inovacije Obzorje Evropa, določitvi pravil za sodelovanje in razširjanje rezultatov ter razveljavitvi uredb (EU) št. 1290/2013 in (EU) št. 1291/2013 (UL L 170, 12.5.2021, str. 1).</w:t>
      </w:r>
    </w:p>
  </w:footnote>
  <w:footnote w:id="63">
    <w:p w14:paraId="1492630D"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Sveta (EU, Euratom) 2020/2093 z dne 17. decembra 2020 o določitvi večletnega finančnega okvira za obdobje 2021–2027 (UL L 433I, 22.12.2020, str. 11).</w:t>
      </w:r>
    </w:p>
  </w:footnote>
  <w:footnote w:id="64">
    <w:p w14:paraId="4EEE9EC5"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2021/241 Evropskega parlamenta in Sveta z dne 12. februarja 2021 o vzpostavitvi Mehanizma za okrevanje in odpornost (UL L 57, 18.2.2021, str. 17).</w:t>
      </w:r>
    </w:p>
  </w:footnote>
  <w:footnote w:id="65">
    <w:p w14:paraId="334DDC7C" w14:textId="3E12DADB"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shd w:val="clear" w:color="auto" w:fill="FFFFFF"/>
          <w:lang w:val="sl-SI"/>
        </w:rPr>
        <w:tab/>
        <w:t>Uredba (EU) 2021/523 Evropskega parlamenta in Sveta z dne 24. marca 2021 o vzpostavitvi Programa InvestEU in spremembi Uredbe (EU) 2015/1017 (</w:t>
      </w:r>
      <w:r w:rsidRPr="00B20044">
        <w:rPr>
          <w:rStyle w:val="Betonad"/>
          <w:rFonts w:eastAsia="Calibri"/>
          <w:i w:val="0"/>
          <w:iCs w:val="0"/>
          <w:color w:val="000000" w:themeColor="text1"/>
          <w:sz w:val="24"/>
          <w:szCs w:val="24"/>
          <w:shd w:val="clear" w:color="auto" w:fill="FFFFFF"/>
          <w:lang w:val="sl-SI"/>
        </w:rPr>
        <w:t>UL L 107, 26.3.2021, str. 30)</w:t>
      </w:r>
      <w:r w:rsidRPr="00B20044">
        <w:rPr>
          <w:rStyle w:val="Betonad"/>
          <w:rFonts w:eastAsia="Calibri"/>
          <w:color w:val="000000" w:themeColor="text1"/>
          <w:sz w:val="24"/>
          <w:szCs w:val="24"/>
          <w:shd w:val="clear" w:color="auto" w:fill="FFFFFF"/>
          <w:lang w:val="sl-SI"/>
        </w:rPr>
        <w:t>.</w:t>
      </w:r>
    </w:p>
  </w:footnote>
  <w:footnote w:id="66">
    <w:p w14:paraId="4D10509F"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Sporočilo Komisije Evropskemu parlamentu in Svetu, Trajnostni ogljikovi krogi (COM(2021) 800 final).</w:t>
      </w:r>
    </w:p>
  </w:footnote>
  <w:footnote w:id="67">
    <w:p w14:paraId="05F1B9DC" w14:textId="4133F8D3" w:rsidR="00D370D2" w:rsidRPr="00B20044" w:rsidRDefault="00D370D2" w:rsidP="00B20044">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w:t>
      </w:r>
      <w:r w:rsidR="00B20044" w:rsidRPr="00B20044">
        <w:rPr>
          <w:color w:val="000000" w:themeColor="text1"/>
          <w:sz w:val="24"/>
          <w:szCs w:val="24"/>
          <w:lang w:val="sl-SI"/>
        </w:rPr>
        <w:t xml:space="preserve"> (UL L 435, 6.12.2021, str. 1)</w:t>
      </w:r>
      <w:r w:rsidRPr="00B20044">
        <w:rPr>
          <w:color w:val="000000" w:themeColor="text1"/>
          <w:sz w:val="24"/>
          <w:szCs w:val="24"/>
          <w:lang w:val="sl-SI"/>
        </w:rPr>
        <w:t>.</w:t>
      </w:r>
    </w:p>
  </w:footnote>
  <w:footnote w:id="68">
    <w:p w14:paraId="2573D516"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[Sklic se vstavi, ko bo objavljen osmi okoljski akcijski program].</w:t>
      </w:r>
    </w:p>
  </w:footnote>
  <w:footnote w:id="69">
    <w:p w14:paraId="29BB3D71" w14:textId="426EA269" w:rsidR="00B20044" w:rsidRPr="00B20044" w:rsidRDefault="00B20044" w:rsidP="00B20044">
      <w:pPr>
        <w:pStyle w:val="FootnoteText"/>
        <w:ind w:left="567" w:hanging="567"/>
        <w:rPr>
          <w:sz w:val="24"/>
          <w:szCs w:val="24"/>
          <w:lang w:val="sl-SI"/>
        </w:rPr>
      </w:pPr>
      <w:r w:rsidRPr="00B20044">
        <w:rPr>
          <w:rStyle w:val="FootnoteReference"/>
          <w:sz w:val="24"/>
          <w:szCs w:val="24"/>
        </w:rPr>
        <w:footnoteRef/>
      </w:r>
      <w:r w:rsidRPr="00B20044">
        <w:rPr>
          <w:sz w:val="24"/>
          <w:szCs w:val="24"/>
          <w:lang w:val="sl-SI"/>
        </w:rPr>
        <w:t xml:space="preserve"> </w:t>
      </w:r>
      <w:r w:rsidRPr="00B20044">
        <w:rPr>
          <w:sz w:val="24"/>
          <w:szCs w:val="24"/>
          <w:lang w:val="sl-SI"/>
        </w:rPr>
        <w:tab/>
      </w:r>
      <w:r w:rsidRPr="00B20044">
        <w:rPr>
          <w:color w:val="000000" w:themeColor="text1"/>
          <w:sz w:val="24"/>
          <w:szCs w:val="24"/>
          <w:lang w:val="sl-SI"/>
        </w:rPr>
        <w:t>Medinstitucionalni sporazum med Evropskim parlamentom, Svetom Evropske unije in Evropsko komisijo o boljši pripravi zakonodaje (UL L 123, 12.5.2016, str. 1).</w:t>
      </w:r>
    </w:p>
  </w:footnote>
  <w:footnote w:id="70">
    <w:p w14:paraId="67C26E41"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št. 182/2011 Evropskega parlamenta in Sveta z dne 16. februarja 2011 o določitvi splošnih pravil in načel, na podlagi katerih države članice nadzirajo izvajanje izvedbenih pooblastil Komisije (UL L 55, 28.2.2011, str. 13).</w:t>
      </w:r>
    </w:p>
  </w:footnote>
  <w:footnote w:id="71">
    <w:p w14:paraId="290C9579" w14:textId="7B170740"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shd w:val="clear" w:color="auto" w:fill="FFFFFF"/>
          <w:lang w:val="sl-SI"/>
        </w:rPr>
        <w:tab/>
        <w:t>Uredba (ES) št. 1059/2003 Evropskega parlamenta in Sveta z dne 26. maja 2003 o oblikovanju skupne klasifikacije statističnih teritorialnih enot (NUTS) (</w:t>
      </w:r>
      <w:r w:rsidRPr="00B20044">
        <w:rPr>
          <w:rStyle w:val="Betonad"/>
          <w:rFonts w:eastAsia="Calibri"/>
          <w:i w:val="0"/>
          <w:iCs w:val="0"/>
          <w:color w:val="000000" w:themeColor="text1"/>
          <w:sz w:val="24"/>
          <w:szCs w:val="24"/>
          <w:shd w:val="clear" w:color="auto" w:fill="FFFFFF"/>
          <w:lang w:val="sl-SI"/>
        </w:rPr>
        <w:t>UL L 154, 21.6.2003, str. 1)</w:t>
      </w:r>
      <w:r w:rsidRPr="00B20044">
        <w:rPr>
          <w:rStyle w:val="Betonad"/>
          <w:rFonts w:eastAsia="Calibri"/>
          <w:color w:val="000000" w:themeColor="text1"/>
          <w:sz w:val="24"/>
          <w:szCs w:val="24"/>
          <w:shd w:val="clear" w:color="auto" w:fill="FFFFFF"/>
          <w:lang w:val="sl-SI"/>
        </w:rPr>
        <w:t>.</w:t>
      </w:r>
    </w:p>
  </w:footnote>
  <w:footnote w:id="72">
    <w:p w14:paraId="62CEFEF9" w14:textId="77777777" w:rsidR="00D370D2" w:rsidRPr="00B20044" w:rsidRDefault="00D370D2" w:rsidP="009952BA">
      <w:pPr>
        <w:pStyle w:val="FootnoteText"/>
        <w:ind w:left="567" w:hanging="567"/>
        <w:rPr>
          <w:color w:val="000000" w:themeColor="text1"/>
          <w:sz w:val="24"/>
          <w:szCs w:val="24"/>
          <w:lang w:val="sl-SI"/>
        </w:rPr>
      </w:pPr>
      <w:r w:rsidRPr="00B20044">
        <w:rPr>
          <w:rStyle w:val="FootnoteCharacters"/>
          <w:color w:val="000000" w:themeColor="text1"/>
          <w:sz w:val="24"/>
          <w:szCs w:val="24"/>
          <w:vertAlign w:val="superscript"/>
          <w:lang w:val="sl-SI"/>
        </w:rPr>
        <w:footnoteRef/>
      </w:r>
      <w:r w:rsidRPr="00B20044">
        <w:rPr>
          <w:color w:val="000000" w:themeColor="text1"/>
          <w:sz w:val="24"/>
          <w:szCs w:val="24"/>
          <w:lang w:val="sl-SI"/>
        </w:rPr>
        <w:tab/>
        <w:t>Uredba (EU) 2021/696 Evropskega parlamenta in Sveta z dne 28. aprila 2021 o vzpostavitvi Vesoljskega programa Unije in ustanovitvi Agencije Evropske unije za vesoljski program ter razveljavitvi uredb (EU) št. 912/2010, (EU) št. 1285/2013 in (EU) št. 377/2014 in Sklepa št. 541/2014/EU (UL L 170, 12.5.2021, str. 69).</w:t>
      </w:r>
    </w:p>
  </w:footnote>
  <w:footnote w:id="73">
    <w:p w14:paraId="5970248F" w14:textId="7B4F58B3" w:rsidR="00D370D2" w:rsidRPr="00B20044" w:rsidRDefault="00D370D2" w:rsidP="009952BA">
      <w:pPr>
        <w:pStyle w:val="Point0number"/>
        <w:tabs>
          <w:tab w:val="clear" w:pos="850"/>
        </w:tabs>
        <w:suppressAutoHyphens w:val="0"/>
        <w:spacing w:before="0" w:after="0"/>
        <w:ind w:left="567" w:hanging="567"/>
        <w:jc w:val="left"/>
        <w:rPr>
          <w:color w:val="000000" w:themeColor="text1"/>
          <w:szCs w:val="24"/>
        </w:rPr>
      </w:pPr>
      <w:r w:rsidRPr="00B20044">
        <w:rPr>
          <w:rStyle w:val="FootnoteCharacters"/>
          <w:color w:val="000000" w:themeColor="text1"/>
          <w:szCs w:val="24"/>
          <w:vertAlign w:val="superscript"/>
        </w:rPr>
        <w:footnoteRef/>
      </w:r>
      <w:r w:rsidRPr="00B20044">
        <w:rPr>
          <w:color w:val="000000" w:themeColor="text1"/>
          <w:szCs w:val="24"/>
        </w:rPr>
        <w:tab/>
        <w:t>Predlog direktive Evropskega parlamenta in Sveta o spremembi Direktive (EU) 2018/2001 o spodbujanju uporabe energije iz obnovljivih virov, Direktive 2010/31/EU o energetski učinkovitosti stavb in Direktive 2012/27/EU o energetski učinkovitosti (COM(2022) 222 final).</w:t>
      </w:r>
    </w:p>
  </w:footnote>
  <w:footnote w:id="74">
    <w:p w14:paraId="452BDAB2" w14:textId="77777777" w:rsidR="00D370D2" w:rsidRPr="00B20044" w:rsidRDefault="00D370D2" w:rsidP="009952BA">
      <w:pPr>
        <w:pStyle w:val="FootnoteText"/>
        <w:ind w:left="567" w:hanging="567"/>
        <w:rPr>
          <w:color w:val="000000" w:themeColor="text1"/>
          <w:sz w:val="24"/>
          <w:szCs w:val="24"/>
          <w:lang w:val="sl-SI"/>
        </w:rPr>
      </w:pPr>
      <w:r w:rsidRPr="00B20044">
        <w:rPr>
          <w:rStyle w:val="FootnoteReference"/>
          <w:color w:val="000000" w:themeColor="text1"/>
          <w:sz w:val="24"/>
          <w:szCs w:val="24"/>
          <w:lang w:val="sl-SI"/>
        </w:rPr>
        <w:footnoteRef/>
      </w:r>
      <w:r w:rsidRPr="00B20044">
        <w:rPr>
          <w:color w:val="000000" w:themeColor="text1"/>
          <w:sz w:val="24"/>
          <w:szCs w:val="24"/>
          <w:lang w:val="sl-SI"/>
        </w:rPr>
        <w:tab/>
      </w:r>
      <w:hyperlink r:id="rId10" w:history="1">
        <w:r w:rsidRPr="00B20044">
          <w:rPr>
            <w:rStyle w:val="Hyperlink"/>
            <w:color w:val="000000" w:themeColor="text1"/>
            <w:sz w:val="24"/>
            <w:szCs w:val="24"/>
            <w:lang w:val="sl-SI"/>
          </w:rPr>
          <w:t>Klasifikacija morskih habitatov v EUNIS, 2022</w:t>
        </w:r>
      </w:hyperlink>
      <w:r w:rsidRPr="00B20044">
        <w:rPr>
          <w:color w:val="000000" w:themeColor="text1"/>
          <w:sz w:val="24"/>
          <w:szCs w:val="24"/>
          <w:lang w:val="sl-SI"/>
        </w:rPr>
        <w:t>,</w:t>
      </w:r>
      <w:hyperlink r:id="rId11" w:history="1">
        <w:r w:rsidRPr="00B20044">
          <w:rPr>
            <w:rStyle w:val="Hyperlink"/>
            <w:color w:val="000000" w:themeColor="text1"/>
            <w:sz w:val="24"/>
            <w:szCs w:val="24"/>
            <w:lang w:val="sl-SI"/>
          </w:rPr>
          <w:t>Evropska agencija za okolje</w:t>
        </w:r>
      </w:hyperlink>
      <w:r w:rsidRPr="00B20044">
        <w:rPr>
          <w:color w:val="000000" w:themeColor="text1"/>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0BD4A" w14:textId="77777777" w:rsidR="00D370D2" w:rsidRPr="006840D6" w:rsidRDefault="00D370D2" w:rsidP="005565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D0D4D" w14:textId="77777777" w:rsidR="00D370D2" w:rsidRPr="006840D6" w:rsidRDefault="00D370D2" w:rsidP="005565D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64ED6" w14:textId="77777777" w:rsidR="00D370D2" w:rsidRPr="006840D6" w:rsidRDefault="00D370D2" w:rsidP="005565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8EA86" w14:textId="77777777" w:rsidR="00D370D2" w:rsidRPr="001731D8" w:rsidRDefault="00D370D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2C49C" w14:textId="77777777" w:rsidR="00D370D2" w:rsidRPr="001731D8" w:rsidRDefault="00D370D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F1A9A1" w14:textId="77777777" w:rsidR="00D370D2" w:rsidRPr="001731D8" w:rsidRDefault="00D370D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750A"/>
    <w:multiLevelType w:val="multilevel"/>
    <w:tmpl w:val="8F9CF8A6"/>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cs="Times New Roman" w:hint="default"/>
      </w:rPr>
    </w:lvl>
    <w:lvl w:ilvl="3">
      <w:start w:val="1"/>
      <w:numFmt w:val="bullet"/>
      <w:pStyle w:val="ListNumber3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6BA3735"/>
    <w:multiLevelType w:val="multilevel"/>
    <w:tmpl w:val="3D0C48D4"/>
    <w:lvl w:ilvl="0">
      <w:start w:val="1"/>
      <w:numFmt w:val="bullet"/>
      <w:pStyle w:val="Tiret1"/>
      <w:lvlText w:val=""/>
      <w:lvlJc w:val="left"/>
      <w:pPr>
        <w:tabs>
          <w:tab w:val="num" w:pos="1417"/>
        </w:tabs>
        <w:ind w:left="1417"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FD71F5"/>
    <w:multiLevelType w:val="multilevel"/>
    <w:tmpl w:val="2F4CFA44"/>
    <w:styleLink w:val="Aktuelllista14"/>
    <w:lvl w:ilvl="0">
      <w:start w:val="1"/>
      <w:numFmt w:val="decimal"/>
      <w:pStyle w:val="ListNumber"/>
      <w:lvlText w:val="(%1)"/>
      <w:lvlJc w:val="left"/>
      <w:pPr>
        <w:tabs>
          <w:tab w:val="num" w:pos="709"/>
        </w:tabs>
        <w:ind w:left="709" w:hanging="709"/>
      </w:pPr>
    </w:lvl>
    <w:lvl w:ilvl="1">
      <w:start w:val="1"/>
      <w:numFmt w:val="lowerLetter"/>
      <w:lvlText w:val="(%2)"/>
      <w:lvlJc w:val="left"/>
      <w:pPr>
        <w:tabs>
          <w:tab w:val="num" w:pos="1417"/>
        </w:tabs>
        <w:ind w:left="1417" w:hanging="708"/>
      </w:pPr>
      <w:rPr>
        <w:rFonts w:ascii="Times New Roman" w:hAnsi="Times New Roman" w:cs="Times New Roman"/>
      </w:rPr>
    </w:lvl>
    <w:lvl w:ilvl="2">
      <w:start w:val="1"/>
      <w:numFmt w:val="bullet"/>
      <w:lvlText w:val="–"/>
      <w:lvlJc w:val="left"/>
      <w:pPr>
        <w:tabs>
          <w:tab w:val="num" w:pos="2126"/>
        </w:tabs>
        <w:ind w:left="2126" w:hanging="709"/>
      </w:pPr>
      <w:rPr>
        <w:rFonts w:ascii="Times New Roman" w:hAnsi="Times New Roman" w:cs="Times New Roman" w:hint="default"/>
      </w:rPr>
    </w:lvl>
    <w:lvl w:ilvl="3">
      <w:start w:val="1"/>
      <w:numFmt w:val="bullet"/>
      <w:lvlText w:val=""/>
      <w:lvlJc w:val="left"/>
      <w:pPr>
        <w:tabs>
          <w:tab w:val="num" w:pos="2835"/>
        </w:tabs>
        <w:ind w:left="2835" w:hanging="709"/>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D15729"/>
    <w:multiLevelType w:val="multilevel"/>
    <w:tmpl w:val="1A20A4CA"/>
    <w:styleLink w:val="RKPunktlista"/>
    <w:lvl w:ilvl="0">
      <w:start w:val="1"/>
      <w:numFmt w:val="bullet"/>
      <w:lvlText w:val="•"/>
      <w:lvlJc w:val="left"/>
      <w:pPr>
        <w:tabs>
          <w:tab w:val="num" w:pos="425"/>
        </w:tabs>
        <w:ind w:left="425" w:hanging="425"/>
      </w:pPr>
      <w:rPr>
        <w:rFonts w:ascii="Garamond" w:hAnsi="Garamond" w:hint="default"/>
      </w:rPr>
    </w:lvl>
    <w:lvl w:ilvl="1">
      <w:start w:val="1"/>
      <w:numFmt w:val="bullet"/>
      <w:lvlText w:val="o"/>
      <w:lvlJc w:val="left"/>
      <w:pPr>
        <w:tabs>
          <w:tab w:val="num" w:pos="851"/>
        </w:tabs>
        <w:ind w:left="851" w:hanging="426"/>
      </w:pPr>
      <w:rPr>
        <w:rFonts w:ascii="Courier New" w:hAnsi="Courier New" w:hint="default"/>
      </w:rPr>
    </w:lvl>
    <w:lvl w:ilvl="2">
      <w:start w:val="1"/>
      <w:numFmt w:val="bullet"/>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40E193E"/>
    <w:multiLevelType w:val="multilevel"/>
    <w:tmpl w:val="29EA3E90"/>
    <w:lvl w:ilvl="0">
      <w:start w:val="1"/>
      <w:numFmt w:val="bullet"/>
      <w:pStyle w:val="Tiret4"/>
      <w:lvlText w:val=""/>
      <w:lvlJc w:val="left"/>
      <w:pPr>
        <w:tabs>
          <w:tab w:val="num" w:pos="3118"/>
        </w:tabs>
        <w:ind w:left="3118"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6F31907"/>
    <w:multiLevelType w:val="multilevel"/>
    <w:tmpl w:val="B93E0D4E"/>
    <w:lvl w:ilvl="0">
      <w:start w:val="1"/>
      <w:numFmt w:val="bullet"/>
      <w:pStyle w:val="ListDash4"/>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B3C78B8"/>
    <w:multiLevelType w:val="multilevel"/>
    <w:tmpl w:val="2ED4F4D0"/>
    <w:styleLink w:val="Aktuelllista1"/>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4" w15:restartNumberingAfterBreak="0">
    <w:nsid w:val="21480B22"/>
    <w:multiLevelType w:val="multilevel"/>
    <w:tmpl w:val="B5AE76E8"/>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cs="Times New Roman" w:hint="default"/>
      </w:rPr>
    </w:lvl>
    <w:lvl w:ilvl="3">
      <w:start w:val="1"/>
      <w:numFmt w:val="bullet"/>
      <w:pStyle w:val="ListNumber2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A98393D"/>
    <w:multiLevelType w:val="multilevel"/>
    <w:tmpl w:val="16A2AF26"/>
    <w:lvl w:ilvl="0">
      <w:start w:val="1"/>
      <w:numFmt w:val="bullet"/>
      <w:pStyle w:val="ListDash"/>
      <w:lvlText w:val="–"/>
      <w:lvlJc w:val="left"/>
      <w:pPr>
        <w:tabs>
          <w:tab w:val="num" w:pos="283"/>
        </w:tabs>
        <w:ind w:left="28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730CFD"/>
    <w:multiLevelType w:val="multilevel"/>
    <w:tmpl w:val="0BFC2A2C"/>
    <w:lvl w:ilvl="0">
      <w:start w:val="1"/>
      <w:numFmt w:val="bullet"/>
      <w:pStyle w:val="Tiret3"/>
      <w:lvlText w:val=""/>
      <w:lvlJc w:val="left"/>
      <w:pPr>
        <w:tabs>
          <w:tab w:val="num" w:pos="2551"/>
        </w:tabs>
        <w:ind w:left="2551"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C9B0453"/>
    <w:multiLevelType w:val="multilevel"/>
    <w:tmpl w:val="1A20A4CA"/>
    <w:numStyleLink w:val="RKPunktlista"/>
  </w:abstractNum>
  <w:abstractNum w:abstractNumId="20" w15:restartNumberingAfterBreak="0">
    <w:nsid w:val="315257A4"/>
    <w:multiLevelType w:val="multilevel"/>
    <w:tmpl w:val="F3FE0882"/>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1" w15:restartNumberingAfterBreak="0">
    <w:nsid w:val="38EF5EB8"/>
    <w:multiLevelType w:val="multilevel"/>
    <w:tmpl w:val="11100894"/>
    <w:lvl w:ilvl="0">
      <w:start w:val="1"/>
      <w:numFmt w:val="bullet"/>
      <w:pStyle w:val="Tiret2"/>
      <w:lvlText w:val=""/>
      <w:lvlJc w:val="left"/>
      <w:pPr>
        <w:tabs>
          <w:tab w:val="num" w:pos="1984"/>
        </w:tabs>
        <w:ind w:left="1984"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3" w15:restartNumberingAfterBreak="0">
    <w:nsid w:val="3E464C48"/>
    <w:multiLevelType w:val="multilevel"/>
    <w:tmpl w:val="47D0704A"/>
    <w:lvl w:ilvl="0">
      <w:start w:val="1"/>
      <w:numFmt w:val="bullet"/>
      <w:pStyle w:val="Tiret5"/>
      <w:lvlText w:val=""/>
      <w:lvlJc w:val="left"/>
      <w:pPr>
        <w:tabs>
          <w:tab w:val="num" w:pos="3685"/>
        </w:tabs>
        <w:ind w:left="3685" w:hanging="567"/>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401A7262"/>
    <w:multiLevelType w:val="multilevel"/>
    <w:tmpl w:val="F998E014"/>
    <w:styleLink w:val="Strecklistan3"/>
    <w:lvl w:ilvl="0">
      <w:start w:val="1"/>
      <w:numFmt w:val="bullet"/>
      <w:pStyle w:val="ListBullet1"/>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40D72C2F"/>
    <w:multiLevelType w:val="multilevel"/>
    <w:tmpl w:val="E2FEA49E"/>
    <w:styleLink w:val="RKNumreraderubriker"/>
    <w:lvl w:ilvl="0">
      <w:start w:val="1"/>
      <w:numFmt w:val="decimal"/>
      <w:suff w:val="nothing"/>
      <w:lvlText w:val="%1.   "/>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decimal"/>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8" w15:restartNumberingAfterBreak="0">
    <w:nsid w:val="5793654D"/>
    <w:multiLevelType w:val="multilevel"/>
    <w:tmpl w:val="264A3694"/>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lvlText w:val="–"/>
      <w:lvlJc w:val="left"/>
      <w:pPr>
        <w:tabs>
          <w:tab w:val="num" w:pos="2977"/>
        </w:tabs>
        <w:ind w:left="2977" w:hanging="709"/>
      </w:pPr>
      <w:rPr>
        <w:rFonts w:ascii="Times New Roman" w:hAnsi="Times New Roman" w:cs="Times New Roman" w:hint="default"/>
      </w:rPr>
    </w:lvl>
    <w:lvl w:ilvl="3">
      <w:start w:val="1"/>
      <w:numFmt w:val="bullet"/>
      <w:pStyle w:val="ListNumber1Level4"/>
      <w:lvlText w:val=""/>
      <w:lvlJc w:val="left"/>
      <w:pPr>
        <w:tabs>
          <w:tab w:val="num" w:pos="3686"/>
        </w:tabs>
        <w:ind w:left="3686" w:hanging="709"/>
      </w:pPr>
      <w:rPr>
        <w:rFonts w:ascii="Symbol" w:hAnsi="Symbol" w:cs="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58E50B93"/>
    <w:multiLevelType w:val="multilevel"/>
    <w:tmpl w:val="563A858C"/>
    <w:lvl w:ilvl="0">
      <w:start w:val="1"/>
      <w:numFmt w:val="decimal"/>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31"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32" w15:restartNumberingAfterBreak="0">
    <w:nsid w:val="60C70BCF"/>
    <w:multiLevelType w:val="multilevel"/>
    <w:tmpl w:val="723E4EF2"/>
    <w:styleLink w:val="Aktuelllista23"/>
    <w:lvl w:ilvl="0">
      <w:start w:val="1"/>
      <w:numFmt w:val="bullet"/>
      <w:pStyle w:val="ListDash2"/>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64A12FA4"/>
    <w:multiLevelType w:val="multilevel"/>
    <w:tmpl w:val="428ECF3E"/>
    <w:name w:val="Heading"/>
    <w:styleLink w:val="Aktuelllista2"/>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5C754F5"/>
    <w:multiLevelType w:val="multilevel"/>
    <w:tmpl w:val="12386B6E"/>
    <w:lvl w:ilvl="0">
      <w:start w:val="1"/>
      <w:numFmt w:val="bullet"/>
      <w:pStyle w:val="ListDash1"/>
      <w:lvlText w:val="–"/>
      <w:lvlJc w:val="left"/>
      <w:pPr>
        <w:tabs>
          <w:tab w:val="num" w:pos="1133"/>
        </w:tabs>
        <w:ind w:left="1133"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6"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7" w15:restartNumberingAfterBreak="0">
    <w:nsid w:val="6C7E640E"/>
    <w:multiLevelType w:val="multilevel"/>
    <w:tmpl w:val="982A2036"/>
    <w:lvl w:ilvl="0">
      <w:start w:val="1"/>
      <w:numFmt w:val="bullet"/>
      <w:pStyle w:val="ListDash3"/>
      <w:lvlText w:val="–"/>
      <w:lvlJc w:val="left"/>
      <w:pPr>
        <w:tabs>
          <w:tab w:val="num" w:pos="1134"/>
        </w:tabs>
        <w:ind w:left="1134" w:hanging="283"/>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0" w15:restartNumberingAfterBreak="0">
    <w:nsid w:val="732A6128"/>
    <w:multiLevelType w:val="multilevel"/>
    <w:tmpl w:val="19F8A770"/>
    <w:lvl w:ilvl="0">
      <w:start w:val="1"/>
      <w:numFmt w:val="bullet"/>
      <w:pStyle w:val="Bull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2" w15:restartNumberingAfterBreak="0">
    <w:nsid w:val="754E0D1C"/>
    <w:multiLevelType w:val="multilevel"/>
    <w:tmpl w:val="288CDC98"/>
    <w:lvl w:ilvl="0">
      <w:start w:val="1"/>
      <w:numFmt w:val="bullet"/>
      <w:pStyle w:val="ListBullet4"/>
      <w:lvlText w:val=""/>
      <w:lvlJc w:val="left"/>
      <w:pPr>
        <w:tabs>
          <w:tab w:val="num" w:pos="1134"/>
        </w:tabs>
        <w:ind w:left="1134"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44"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45"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6" w15:restartNumberingAfterBreak="0">
    <w:nsid w:val="7D027953"/>
    <w:multiLevelType w:val="multilevel"/>
    <w:tmpl w:val="89EED0BC"/>
    <w:styleLink w:val="Strecklistan"/>
    <w:lvl w:ilvl="0">
      <w:start w:val="1"/>
      <w:numFmt w:val="decimal"/>
      <w:pStyle w:val="Considrant"/>
      <w:lvlText w:val="(%1)"/>
      <w:lvlJc w:val="left"/>
      <w:pPr>
        <w:tabs>
          <w:tab w:val="num" w:pos="709"/>
        </w:tabs>
        <w:ind w:left="709" w:hanging="709"/>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7FCA35A4"/>
    <w:multiLevelType w:val="multilevel"/>
    <w:tmpl w:val="3358008A"/>
    <w:lvl w:ilvl="0">
      <w:start w:val="1"/>
      <w:numFmt w:val="bullet"/>
      <w:pStyle w:val="Tiret0"/>
      <w:lvlText w:val=""/>
      <w:lvlJc w:val="left"/>
      <w:pPr>
        <w:tabs>
          <w:tab w:val="num" w:pos="850"/>
        </w:tabs>
        <w:ind w:left="850" w:hanging="85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4"/>
  </w:num>
  <w:num w:numId="2">
    <w:abstractNumId w:val="22"/>
  </w:num>
  <w:num w:numId="3">
    <w:abstractNumId w:val="38"/>
  </w:num>
  <w:num w:numId="4">
    <w:abstractNumId w:val="2"/>
  </w:num>
  <w:num w:numId="5">
    <w:abstractNumId w:val="39"/>
  </w:num>
  <w:num w:numId="6">
    <w:abstractNumId w:val="31"/>
  </w:num>
  <w:num w:numId="7">
    <w:abstractNumId w:val="5"/>
  </w:num>
  <w:num w:numId="8">
    <w:abstractNumId w:val="43"/>
  </w:num>
  <w:num w:numId="9">
    <w:abstractNumId w:val="45"/>
  </w:num>
  <w:num w:numId="10">
    <w:abstractNumId w:val="27"/>
  </w:num>
  <w:num w:numId="11">
    <w:abstractNumId w:val="41"/>
  </w:num>
  <w:num w:numId="12">
    <w:abstractNumId w:val="35"/>
  </w:num>
  <w:num w:numId="13">
    <w:abstractNumId w:val="26"/>
  </w:num>
  <w:num w:numId="14">
    <w:abstractNumId w:val="13"/>
  </w:num>
  <w:num w:numId="15">
    <w:abstractNumId w:val="11"/>
  </w:num>
  <w:num w:numId="16">
    <w:abstractNumId w:val="36"/>
  </w:num>
  <w:num w:numId="17">
    <w:abstractNumId w:val="44"/>
  </w:num>
  <w:num w:numId="18">
    <w:abstractNumId w:val="1"/>
  </w:num>
  <w:num w:numId="19">
    <w:abstractNumId w:val="15"/>
  </w:num>
  <w:num w:numId="20">
    <w:abstractNumId w:val="10"/>
  </w:num>
  <w:num w:numId="21">
    <w:abstractNumId w:val="16"/>
  </w:num>
  <w:num w:numId="22">
    <w:abstractNumId w:val="29"/>
  </w:num>
  <w:num w:numId="23">
    <w:abstractNumId w:val="7"/>
  </w:num>
  <w:num w:numId="24">
    <w:abstractNumId w:val="19"/>
  </w:num>
  <w:num w:numId="25">
    <w:abstractNumId w:val="24"/>
  </w:num>
  <w:num w:numId="26">
    <w:abstractNumId w:val="42"/>
  </w:num>
  <w:num w:numId="27">
    <w:abstractNumId w:val="17"/>
  </w:num>
  <w:num w:numId="28">
    <w:abstractNumId w:val="34"/>
  </w:num>
  <w:num w:numId="29">
    <w:abstractNumId w:val="32"/>
  </w:num>
  <w:num w:numId="30">
    <w:abstractNumId w:val="6"/>
  </w:num>
  <w:num w:numId="31">
    <w:abstractNumId w:val="37"/>
  </w:num>
  <w:num w:numId="32">
    <w:abstractNumId w:val="9"/>
  </w:num>
  <w:num w:numId="33">
    <w:abstractNumId w:val="28"/>
  </w:num>
  <w:num w:numId="34">
    <w:abstractNumId w:val="14"/>
  </w:num>
  <w:num w:numId="35">
    <w:abstractNumId w:val="0"/>
  </w:num>
  <w:num w:numId="36">
    <w:abstractNumId w:val="47"/>
  </w:num>
  <w:num w:numId="37">
    <w:abstractNumId w:val="3"/>
  </w:num>
  <w:num w:numId="38">
    <w:abstractNumId w:val="21"/>
  </w:num>
  <w:num w:numId="39">
    <w:abstractNumId w:val="18"/>
  </w:num>
  <w:num w:numId="40">
    <w:abstractNumId w:val="8"/>
  </w:num>
  <w:num w:numId="41">
    <w:abstractNumId w:val="23"/>
  </w:num>
  <w:num w:numId="42">
    <w:abstractNumId w:val="20"/>
  </w:num>
  <w:num w:numId="43">
    <w:abstractNumId w:val="30"/>
  </w:num>
  <w:num w:numId="44">
    <w:abstractNumId w:val="40"/>
  </w:num>
  <w:num w:numId="45">
    <w:abstractNumId w:val="46"/>
  </w:num>
  <w:num w:numId="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3"/>
  </w:num>
  <w:num w:numId="48">
    <w:abstractNumId w:val="25"/>
  </w:num>
  <w:num w:numId="49">
    <w:abstractNumId w:val="12"/>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20/2023"/>
    <w:docVar w:name="dvlangue" w:val="SL"/>
    <w:docVar w:name="dvnumam" w:val="1"/>
    <w:docVar w:name="dvpe" w:val="737.282"/>
    <w:docVar w:name="dvrapporteur" w:val="Poročevalec: "/>
    <w:docVar w:name="dvstar" w:val="***I"/>
    <w:docVar w:name="dvtitre" w:val="Zakonodajna resolucija Evropskega parlamenta z dne … 2023 o predlogu uredbe Evropskega parlamenta in Sveta o obnovi narave(COM(2022)0304 – C9-0208/2022 – 2022/0195(COD))"/>
  </w:docVars>
  <w:rsids>
    <w:rsidRoot w:val="005E328F"/>
    <w:rsid w:val="00002272"/>
    <w:rsid w:val="0001382E"/>
    <w:rsid w:val="00064002"/>
    <w:rsid w:val="000677B9"/>
    <w:rsid w:val="000831BA"/>
    <w:rsid w:val="000A42CC"/>
    <w:rsid w:val="000D48C8"/>
    <w:rsid w:val="000E7DD9"/>
    <w:rsid w:val="0010095E"/>
    <w:rsid w:val="00103E0B"/>
    <w:rsid w:val="00125B37"/>
    <w:rsid w:val="0016194E"/>
    <w:rsid w:val="00163EAD"/>
    <w:rsid w:val="001731D8"/>
    <w:rsid w:val="00187494"/>
    <w:rsid w:val="001F32AE"/>
    <w:rsid w:val="002579F9"/>
    <w:rsid w:val="0026436F"/>
    <w:rsid w:val="002767FF"/>
    <w:rsid w:val="00277457"/>
    <w:rsid w:val="00287FA7"/>
    <w:rsid w:val="002A11E4"/>
    <w:rsid w:val="002B18FE"/>
    <w:rsid w:val="002B5493"/>
    <w:rsid w:val="002C6B86"/>
    <w:rsid w:val="002E728A"/>
    <w:rsid w:val="00343214"/>
    <w:rsid w:val="00361C00"/>
    <w:rsid w:val="00395FA1"/>
    <w:rsid w:val="003E15D4"/>
    <w:rsid w:val="00411CCE"/>
    <w:rsid w:val="0041666E"/>
    <w:rsid w:val="00421060"/>
    <w:rsid w:val="004713AE"/>
    <w:rsid w:val="00471C19"/>
    <w:rsid w:val="00482FCD"/>
    <w:rsid w:val="004867E3"/>
    <w:rsid w:val="00494A28"/>
    <w:rsid w:val="004C0004"/>
    <w:rsid w:val="004C5D52"/>
    <w:rsid w:val="004F73D0"/>
    <w:rsid w:val="0050519A"/>
    <w:rsid w:val="005072A1"/>
    <w:rsid w:val="00514517"/>
    <w:rsid w:val="00545827"/>
    <w:rsid w:val="005519AE"/>
    <w:rsid w:val="005565D7"/>
    <w:rsid w:val="00560270"/>
    <w:rsid w:val="005C2568"/>
    <w:rsid w:val="005E328F"/>
    <w:rsid w:val="006037C0"/>
    <w:rsid w:val="0063087E"/>
    <w:rsid w:val="00636D3A"/>
    <w:rsid w:val="006631B6"/>
    <w:rsid w:val="00680577"/>
    <w:rsid w:val="006F74FA"/>
    <w:rsid w:val="00731ADD"/>
    <w:rsid w:val="00734777"/>
    <w:rsid w:val="00747932"/>
    <w:rsid w:val="00751A4A"/>
    <w:rsid w:val="00756632"/>
    <w:rsid w:val="00762C74"/>
    <w:rsid w:val="00786EC0"/>
    <w:rsid w:val="00792E4A"/>
    <w:rsid w:val="007C3048"/>
    <w:rsid w:val="007D1690"/>
    <w:rsid w:val="007D2BD3"/>
    <w:rsid w:val="007E22AD"/>
    <w:rsid w:val="00803BE7"/>
    <w:rsid w:val="00812E5C"/>
    <w:rsid w:val="00817416"/>
    <w:rsid w:val="00842779"/>
    <w:rsid w:val="00865F67"/>
    <w:rsid w:val="00881A7B"/>
    <w:rsid w:val="008840E5"/>
    <w:rsid w:val="00887B3E"/>
    <w:rsid w:val="008C2AC6"/>
    <w:rsid w:val="00926605"/>
    <w:rsid w:val="00930C23"/>
    <w:rsid w:val="0093193B"/>
    <w:rsid w:val="009509D8"/>
    <w:rsid w:val="00950B64"/>
    <w:rsid w:val="00981893"/>
    <w:rsid w:val="00982996"/>
    <w:rsid w:val="009952BA"/>
    <w:rsid w:val="00A00CD8"/>
    <w:rsid w:val="00A1687D"/>
    <w:rsid w:val="00A43E52"/>
    <w:rsid w:val="00A4678D"/>
    <w:rsid w:val="00A548AD"/>
    <w:rsid w:val="00A655B8"/>
    <w:rsid w:val="00A778C7"/>
    <w:rsid w:val="00A92A56"/>
    <w:rsid w:val="00AB441E"/>
    <w:rsid w:val="00AB6293"/>
    <w:rsid w:val="00AC255D"/>
    <w:rsid w:val="00AE0928"/>
    <w:rsid w:val="00AF3B82"/>
    <w:rsid w:val="00B12E95"/>
    <w:rsid w:val="00B20044"/>
    <w:rsid w:val="00B21398"/>
    <w:rsid w:val="00B22876"/>
    <w:rsid w:val="00B558F0"/>
    <w:rsid w:val="00BD48FE"/>
    <w:rsid w:val="00BD7BD8"/>
    <w:rsid w:val="00BE6ADC"/>
    <w:rsid w:val="00C05BFE"/>
    <w:rsid w:val="00C07B63"/>
    <w:rsid w:val="00C23CD4"/>
    <w:rsid w:val="00C61C0C"/>
    <w:rsid w:val="00C941CB"/>
    <w:rsid w:val="00CC2357"/>
    <w:rsid w:val="00CF071A"/>
    <w:rsid w:val="00D058B8"/>
    <w:rsid w:val="00D370D2"/>
    <w:rsid w:val="00D56C11"/>
    <w:rsid w:val="00D834A0"/>
    <w:rsid w:val="00D872DF"/>
    <w:rsid w:val="00D91E21"/>
    <w:rsid w:val="00DA7FCD"/>
    <w:rsid w:val="00E365E1"/>
    <w:rsid w:val="00E63F50"/>
    <w:rsid w:val="00E820A4"/>
    <w:rsid w:val="00EB006A"/>
    <w:rsid w:val="00EB4772"/>
    <w:rsid w:val="00EC3EF5"/>
    <w:rsid w:val="00EC40E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C76A43"/>
  <w15:chartTrackingRefBased/>
  <w15:docId w15:val="{15362507-8E8C-419D-B97A-E376D4A50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qFormat="1"/>
    <w:lsdException w:name="annotation text" w:uiPriority="99" w:qFormat="1"/>
    <w:lsdException w:name="header" w:uiPriority="99" w:qFormat="1"/>
    <w:lsdException w:name="footer" w:uiPriority="99" w:qFormat="1"/>
    <w:lsdException w:name="caption" w:semiHidden="1" w:uiPriority="35" w:unhideWhenUsed="1" w:qFormat="1"/>
    <w:lsdException w:name="table of figures" w:uiPriority="99" w:qFormat="1"/>
    <w:lsdException w:name="footnote reference" w:uiPriority="99"/>
    <w:lsdException w:name="annotation reference" w:uiPriority="99" w:qFormat="1"/>
    <w:lsdException w:name="page number" w:qFormat="1"/>
    <w:lsdException w:name="endnote reference" w:uiPriority="99"/>
    <w:lsdException w:name="endnote text" w:uiPriority="99"/>
    <w:lsdException w:name="List" w:uiPriority="99"/>
    <w:lsdException w:name="List Number" w:uiPriority="99" w:qFormat="1"/>
    <w:lsdException w:name="List Bullet 4" w:uiPriority="99" w:qFormat="1"/>
    <w:lsdException w:name="List Number 2" w:uiPriority="99" w:qFormat="1"/>
    <w:lsdException w:name="List Number 3" w:uiPriority="99" w:qFormat="1"/>
    <w:lsdException w:name="List Number 4" w:uiPriority="99"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qFormat="1"/>
    <w:lsdException w:name="Normal Table" w:semiHidden="1" w:unhideWhenUsed="1"/>
    <w:lsdException w:name="annotation subject" w:uiPriority="99" w:qFormat="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qFormat/>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 Reference Number,Footnote Reference_LVL6,Footnote Reference_LVL61,Footnote Reference_LVL62,Footnote Reference_LVL63,Footnote Reference_LVL64,Footnote reference number,BVI fnr,SUPERS,16 Point,Superscript 6 Poin"/>
    <w:uiPriority w:val="99"/>
    <w:rsid w:val="00395FA1"/>
    <w:rPr>
      <w:b w:val="0"/>
      <w:vertAlign w:val="superscript"/>
    </w:rPr>
  </w:style>
  <w:style w:type="paragraph" w:styleId="FootnoteText">
    <w:name w:val="footnote text"/>
    <w:aliases w:val=" Char Char Char 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 Char Char Char Char Char"/>
    <w:link w:val="FootnoteText"/>
    <w:qFormat/>
    <w:rsid w:val="00762C74"/>
    <w:rPr>
      <w:sz w:val="22"/>
      <w:lang w:val="fr-FR" w:eastAsia="fr-FR"/>
    </w:rPr>
  </w:style>
  <w:style w:type="character" w:styleId="PageNumber">
    <w:name w:val="page number"/>
    <w:qFormat/>
    <w:rsid w:val="00395FA1"/>
  </w:style>
  <w:style w:type="paragraph" w:styleId="TOC2">
    <w:name w:val="toc 2"/>
    <w:basedOn w:val="Normal"/>
    <w:next w:val="Normal"/>
    <w:autoRedefine/>
    <w:uiPriority w:val="39"/>
    <w:qFormat/>
    <w:rsid w:val="00395FA1"/>
    <w:pPr>
      <w:keepNext/>
      <w:keepLines/>
      <w:widowControl/>
    </w:pPr>
    <w:rPr>
      <w:b/>
      <w:noProof/>
      <w:lang w:val="fr-FR" w:eastAsia="fr-FR"/>
    </w:rPr>
  </w:style>
  <w:style w:type="paragraph" w:styleId="TOC3">
    <w:name w:val="toc 3"/>
    <w:basedOn w:val="Normal"/>
    <w:next w:val="Normal"/>
    <w:autoRedefine/>
    <w:uiPriority w:val="39"/>
    <w:qFormat/>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C6B86"/>
    <w:pPr>
      <w:widowControl/>
      <w:tabs>
        <w:tab w:val="center" w:pos="4535"/>
        <w:tab w:val="right" w:pos="9921"/>
      </w:tabs>
      <w:ind w:left="-850" w:right="-850"/>
    </w:pPr>
    <w:rPr>
      <w:rFonts w:ascii="Arial" w:hAnsi="Arial" w:cs="Arial"/>
      <w:b/>
      <w:sz w:val="48"/>
    </w:rPr>
  </w:style>
  <w:style w:type="paragraph" w:customStyle="1" w:styleId="Normal6a">
    <w:name w:val="Normal6a"/>
    <w:basedOn w:val="Normal"/>
    <w:rsid w:val="002C6B86"/>
    <w:pPr>
      <w:spacing w:after="120"/>
    </w:pPr>
  </w:style>
  <w:style w:type="paragraph" w:customStyle="1" w:styleId="PageHeading">
    <w:name w:val="PageHeading"/>
    <w:basedOn w:val="Normal"/>
    <w:rsid w:val="002C6B86"/>
    <w:pPr>
      <w:keepNext/>
      <w:spacing w:after="480"/>
      <w:jc w:val="center"/>
    </w:pPr>
    <w:rPr>
      <w:rFonts w:ascii="Arial" w:hAnsi="Arial" w:cs="Arial"/>
      <w:b/>
    </w:rPr>
  </w:style>
  <w:style w:type="paragraph" w:customStyle="1" w:styleId="NormalBold">
    <w:name w:val="NormalBold"/>
    <w:basedOn w:val="Normal"/>
    <w:link w:val="NormalBoldChar"/>
    <w:rsid w:val="002C6B86"/>
    <w:rPr>
      <w:b/>
    </w:rPr>
  </w:style>
  <w:style w:type="paragraph" w:customStyle="1" w:styleId="NormalHanging12a">
    <w:name w:val="NormalHanging12a"/>
    <w:basedOn w:val="Normal"/>
    <w:rsid w:val="002C6B86"/>
    <w:pPr>
      <w:spacing w:after="240"/>
      <w:ind w:left="567" w:hanging="567"/>
    </w:pPr>
  </w:style>
  <w:style w:type="paragraph" w:customStyle="1" w:styleId="CoverNormal24a">
    <w:name w:val="CoverNormal24a"/>
    <w:basedOn w:val="Normal"/>
    <w:rsid w:val="002C6B86"/>
    <w:pPr>
      <w:spacing w:after="480"/>
      <w:ind w:left="1417"/>
    </w:pPr>
  </w:style>
  <w:style w:type="paragraph" w:customStyle="1" w:styleId="CoverNormal">
    <w:name w:val="CoverNormal"/>
    <w:basedOn w:val="Normal"/>
    <w:rsid w:val="002C6B86"/>
    <w:pPr>
      <w:ind w:left="1418"/>
    </w:pPr>
  </w:style>
  <w:style w:type="paragraph" w:styleId="Header">
    <w:name w:val="header"/>
    <w:basedOn w:val="Normal"/>
    <w:link w:val="HeaderChar"/>
    <w:uiPriority w:val="99"/>
    <w:qFormat/>
    <w:rsid w:val="002C6B86"/>
    <w:pPr>
      <w:tabs>
        <w:tab w:val="center" w:pos="4513"/>
        <w:tab w:val="right" w:pos="9026"/>
      </w:tabs>
    </w:pPr>
  </w:style>
  <w:style w:type="character" w:customStyle="1" w:styleId="HeaderChar">
    <w:name w:val="Header Char"/>
    <w:basedOn w:val="DefaultParagraphFont"/>
    <w:link w:val="Header"/>
    <w:uiPriority w:val="99"/>
    <w:qFormat/>
    <w:rsid w:val="002C6B86"/>
    <w:rPr>
      <w:sz w:val="24"/>
      <w:lang w:val="sl-SI"/>
    </w:rPr>
  </w:style>
  <w:style w:type="paragraph" w:customStyle="1" w:styleId="AmColumnHeading">
    <w:name w:val="AmColumnHeading"/>
    <w:basedOn w:val="Normal"/>
    <w:rsid w:val="002C6B86"/>
    <w:pPr>
      <w:spacing w:after="240"/>
      <w:jc w:val="center"/>
    </w:pPr>
    <w:rPr>
      <w:i/>
    </w:rPr>
  </w:style>
  <w:style w:type="paragraph" w:customStyle="1" w:styleId="NormalBold12b">
    <w:name w:val="NormalBold12b"/>
    <w:basedOn w:val="Normal"/>
    <w:rsid w:val="002C6B86"/>
    <w:pPr>
      <w:spacing w:before="240"/>
    </w:pPr>
    <w:rPr>
      <w:b/>
    </w:rPr>
  </w:style>
  <w:style w:type="paragraph" w:customStyle="1" w:styleId="EPFooter">
    <w:name w:val="EPFooter"/>
    <w:basedOn w:val="Normal"/>
    <w:rsid w:val="002C6B86"/>
    <w:pPr>
      <w:tabs>
        <w:tab w:val="center" w:pos="4535"/>
        <w:tab w:val="right" w:pos="9071"/>
      </w:tabs>
      <w:spacing w:before="240" w:after="240"/>
    </w:pPr>
    <w:rPr>
      <w:color w:val="010000"/>
      <w:sz w:val="22"/>
    </w:rPr>
  </w:style>
  <w:style w:type="paragraph" w:customStyle="1" w:styleId="EPComma">
    <w:name w:val="EPComma"/>
    <w:basedOn w:val="Normal"/>
    <w:rsid w:val="002C6B86"/>
    <w:pPr>
      <w:spacing w:before="480" w:after="240"/>
    </w:pPr>
  </w:style>
  <w:style w:type="paragraph" w:customStyle="1" w:styleId="Normal24a">
    <w:name w:val="Normal24a"/>
    <w:basedOn w:val="Normal"/>
    <w:rsid w:val="002C6B86"/>
    <w:pPr>
      <w:spacing w:after="480"/>
    </w:pPr>
  </w:style>
  <w:style w:type="character" w:customStyle="1" w:styleId="NormalBoldChar">
    <w:name w:val="NormalBold Char"/>
    <w:link w:val="NormalBold"/>
    <w:locked/>
    <w:rsid w:val="002C6B86"/>
    <w:rPr>
      <w:b/>
      <w:sz w:val="24"/>
      <w:lang w:val="sl-SI"/>
    </w:rPr>
  </w:style>
  <w:style w:type="paragraph" w:customStyle="1" w:styleId="ColumnHeading">
    <w:name w:val="ColumnHeading"/>
    <w:basedOn w:val="Normal"/>
    <w:rsid w:val="002C6B86"/>
    <w:pPr>
      <w:spacing w:after="240"/>
      <w:jc w:val="center"/>
    </w:pPr>
    <w:rPr>
      <w:i/>
    </w:rPr>
  </w:style>
  <w:style w:type="paragraph" w:customStyle="1" w:styleId="AMNumberTabs">
    <w:name w:val="AMNumberTabs"/>
    <w:basedOn w:val="Normal"/>
    <w:rsid w:val="002C6B8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12a">
    <w:name w:val="Normal12a"/>
    <w:basedOn w:val="Normal"/>
    <w:rsid w:val="002C6B86"/>
    <w:pPr>
      <w:spacing w:after="240"/>
    </w:pPr>
  </w:style>
  <w:style w:type="paragraph" w:customStyle="1" w:styleId="PageHeadingNotTOC">
    <w:name w:val="PageHeadingNotTOC"/>
    <w:basedOn w:val="Normal"/>
    <w:rsid w:val="002C6B86"/>
    <w:pPr>
      <w:keepNext/>
      <w:spacing w:after="480"/>
      <w:jc w:val="center"/>
    </w:pPr>
    <w:rPr>
      <w:rFonts w:ascii="Arial" w:hAnsi="Arial" w:cs="Arial"/>
      <w:b/>
    </w:rPr>
  </w:style>
  <w:style w:type="paragraph" w:customStyle="1" w:styleId="RollCallSymbols14pt">
    <w:name w:val="RollCallSymbols14pt"/>
    <w:basedOn w:val="Normal"/>
    <w:rsid w:val="002C6B86"/>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6B86"/>
    <w:pPr>
      <w:tabs>
        <w:tab w:val="center" w:pos="284"/>
        <w:tab w:val="left" w:pos="426"/>
      </w:tabs>
    </w:pPr>
    <w:rPr>
      <w:snapToGrid w:val="0"/>
      <w:lang w:eastAsia="en-US"/>
    </w:rPr>
  </w:style>
  <w:style w:type="paragraph" w:customStyle="1" w:styleId="RollCallVotes">
    <w:name w:val="RollCallVotes"/>
    <w:basedOn w:val="Normal"/>
    <w:rsid w:val="002C6B86"/>
    <w:pPr>
      <w:spacing w:before="120" w:after="120"/>
      <w:jc w:val="center"/>
    </w:pPr>
    <w:rPr>
      <w:b/>
      <w:bCs/>
      <w:snapToGrid w:val="0"/>
      <w:sz w:val="16"/>
      <w:lang w:eastAsia="en-US"/>
    </w:rPr>
  </w:style>
  <w:style w:type="paragraph" w:customStyle="1" w:styleId="RollCallTable">
    <w:name w:val="RollCallTable"/>
    <w:basedOn w:val="Normal"/>
    <w:rsid w:val="002C6B86"/>
    <w:pPr>
      <w:spacing w:before="120" w:after="120"/>
    </w:pPr>
    <w:rPr>
      <w:snapToGrid w:val="0"/>
      <w:sz w:val="16"/>
      <w:lang w:eastAsia="en-US"/>
    </w:rPr>
  </w:style>
  <w:style w:type="paragraph" w:styleId="BalloonText">
    <w:name w:val="Balloon Text"/>
    <w:basedOn w:val="Normal"/>
    <w:link w:val="BalloonTextChar"/>
    <w:uiPriority w:val="99"/>
    <w:qFormat/>
    <w:rsid w:val="00EC3EF5"/>
    <w:rPr>
      <w:rFonts w:ascii="Segoe UI" w:hAnsi="Segoe UI" w:cs="Segoe UI"/>
      <w:sz w:val="18"/>
      <w:szCs w:val="18"/>
    </w:rPr>
  </w:style>
  <w:style w:type="character" w:customStyle="1" w:styleId="BalloonTextChar">
    <w:name w:val="Balloon Text Char"/>
    <w:basedOn w:val="DefaultParagraphFont"/>
    <w:link w:val="BalloonText"/>
    <w:uiPriority w:val="99"/>
    <w:qFormat/>
    <w:rsid w:val="00EC3EF5"/>
    <w:rPr>
      <w:rFonts w:ascii="Segoe UI" w:hAnsi="Segoe UI" w:cs="Segoe UI"/>
      <w:sz w:val="18"/>
      <w:szCs w:val="18"/>
      <w:lang w:val="sl-SI"/>
    </w:rPr>
  </w:style>
  <w:style w:type="character" w:styleId="CommentReference">
    <w:name w:val="annotation reference"/>
    <w:basedOn w:val="DefaultParagraphFont"/>
    <w:uiPriority w:val="99"/>
    <w:qFormat/>
    <w:rsid w:val="00EC3EF5"/>
    <w:rPr>
      <w:sz w:val="16"/>
      <w:szCs w:val="16"/>
    </w:rPr>
  </w:style>
  <w:style w:type="paragraph" w:styleId="CommentText">
    <w:name w:val="annotation text"/>
    <w:basedOn w:val="Normal"/>
    <w:link w:val="CommentTextChar"/>
    <w:uiPriority w:val="99"/>
    <w:qFormat/>
    <w:rsid w:val="00EC3EF5"/>
    <w:rPr>
      <w:sz w:val="20"/>
    </w:rPr>
  </w:style>
  <w:style w:type="character" w:customStyle="1" w:styleId="CommentTextChar">
    <w:name w:val="Comment Text Char"/>
    <w:basedOn w:val="DefaultParagraphFont"/>
    <w:link w:val="CommentText"/>
    <w:uiPriority w:val="99"/>
    <w:qFormat/>
    <w:rsid w:val="00EC3EF5"/>
    <w:rPr>
      <w:lang w:val="sl-SI"/>
    </w:rPr>
  </w:style>
  <w:style w:type="paragraph" w:styleId="CommentSubject">
    <w:name w:val="annotation subject"/>
    <w:basedOn w:val="CommentText"/>
    <w:next w:val="CommentText"/>
    <w:link w:val="CommentSubjectChar"/>
    <w:uiPriority w:val="99"/>
    <w:qFormat/>
    <w:rsid w:val="00EC3EF5"/>
    <w:rPr>
      <w:b/>
      <w:bCs/>
    </w:rPr>
  </w:style>
  <w:style w:type="character" w:customStyle="1" w:styleId="CommentSubjectChar">
    <w:name w:val="Comment Subject Char"/>
    <w:basedOn w:val="CommentTextChar"/>
    <w:link w:val="CommentSubject"/>
    <w:uiPriority w:val="99"/>
    <w:qFormat/>
    <w:rsid w:val="00EC3EF5"/>
    <w:rPr>
      <w:b/>
      <w:bCs/>
      <w:lang w:val="sl-SI"/>
    </w:rPr>
  </w:style>
  <w:style w:type="character" w:styleId="Hyperlink">
    <w:name w:val="Hyperlink"/>
    <w:basedOn w:val="DefaultParagraphFont"/>
    <w:uiPriority w:val="99"/>
    <w:rsid w:val="00EC3EF5"/>
    <w:rPr>
      <w:color w:val="0563C1" w:themeColor="hyperlink"/>
      <w:u w:val="single"/>
    </w:rPr>
  </w:style>
  <w:style w:type="paragraph" w:customStyle="1" w:styleId="AmNumberTabs0">
    <w:name w:val="AmNumberTabs"/>
    <w:basedOn w:val="Normal"/>
    <w:rsid w:val="002A11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2A11E4"/>
    <w:pPr>
      <w:spacing w:after="240"/>
      <w:jc w:val="center"/>
    </w:pPr>
    <w:rPr>
      <w:lang w:val="en-GB"/>
    </w:rPr>
  </w:style>
  <w:style w:type="paragraph" w:customStyle="1" w:styleId="AmHeadingConsam">
    <w:name w:val="AmHeadingConsam"/>
    <w:basedOn w:val="Normal"/>
    <w:next w:val="NormalCenter12a"/>
    <w:rsid w:val="002A11E4"/>
    <w:pPr>
      <w:spacing w:before="720" w:after="240"/>
      <w:jc w:val="center"/>
    </w:pPr>
    <w:rPr>
      <w:lang w:val="en-GB"/>
    </w:rPr>
  </w:style>
  <w:style w:type="paragraph" w:customStyle="1" w:styleId="Titreobjet">
    <w:name w:val="Titre objet"/>
    <w:basedOn w:val="Normal"/>
    <w:next w:val="IntrtEEE"/>
    <w:qFormat/>
    <w:rsid w:val="002A11E4"/>
    <w:pPr>
      <w:widowControl/>
      <w:spacing w:before="360" w:after="360"/>
      <w:jc w:val="center"/>
    </w:pPr>
    <w:rPr>
      <w:rFonts w:eastAsiaTheme="minorHAnsi"/>
      <w:b/>
      <w:szCs w:val="22"/>
      <w:lang w:val="en-GB" w:eastAsia="en-US"/>
    </w:rPr>
  </w:style>
  <w:style w:type="paragraph" w:customStyle="1" w:styleId="Typedudocument">
    <w:name w:val="Type du document"/>
    <w:basedOn w:val="Normal"/>
    <w:next w:val="Titreobjet"/>
    <w:link w:val="TypedudocumentChar"/>
    <w:qFormat/>
    <w:rsid w:val="002A11E4"/>
    <w:pPr>
      <w:widowControl/>
      <w:spacing w:before="360"/>
      <w:jc w:val="center"/>
    </w:pPr>
    <w:rPr>
      <w:rFonts w:eastAsiaTheme="minorHAnsi"/>
      <w:b/>
      <w:szCs w:val="22"/>
      <w:lang w:val="en-GB" w:eastAsia="en-US"/>
    </w:rPr>
  </w:style>
  <w:style w:type="paragraph" w:customStyle="1" w:styleId="IntrtEEE">
    <w:name w:val="Intérêt EEE"/>
    <w:basedOn w:val="Normal"/>
    <w:next w:val="Normal"/>
    <w:qFormat/>
    <w:rsid w:val="002A11E4"/>
    <w:pPr>
      <w:widowControl/>
      <w:spacing w:before="360" w:after="240"/>
      <w:jc w:val="center"/>
    </w:pPr>
    <w:rPr>
      <w:rFonts w:eastAsiaTheme="minorHAnsi"/>
      <w:szCs w:val="22"/>
      <w:lang w:val="en-GB" w:eastAsia="en-US"/>
    </w:rPr>
  </w:style>
  <w:style w:type="paragraph" w:styleId="Footer">
    <w:name w:val="footer"/>
    <w:basedOn w:val="Normal"/>
    <w:link w:val="FooterChar"/>
    <w:uiPriority w:val="99"/>
    <w:qFormat/>
    <w:rsid w:val="002A11E4"/>
    <w:pPr>
      <w:tabs>
        <w:tab w:val="center" w:pos="4513"/>
        <w:tab w:val="right" w:pos="9026"/>
      </w:tabs>
    </w:pPr>
  </w:style>
  <w:style w:type="character" w:customStyle="1" w:styleId="FooterChar">
    <w:name w:val="Footer Char"/>
    <w:basedOn w:val="DefaultParagraphFont"/>
    <w:link w:val="Footer"/>
    <w:uiPriority w:val="99"/>
    <w:qFormat/>
    <w:rsid w:val="002A11E4"/>
    <w:rPr>
      <w:sz w:val="24"/>
      <w:lang w:val="sl-SI"/>
    </w:rPr>
  </w:style>
  <w:style w:type="paragraph" w:customStyle="1" w:styleId="AmDocTypeTab">
    <w:name w:val="AmDocTypeTab"/>
    <w:basedOn w:val="Normal"/>
    <w:rsid w:val="002A11E4"/>
    <w:pPr>
      <w:tabs>
        <w:tab w:val="right" w:pos="9072"/>
      </w:tabs>
    </w:pPr>
    <w:rPr>
      <w:b/>
    </w:rPr>
  </w:style>
  <w:style w:type="paragraph" w:customStyle="1" w:styleId="AmOrLang">
    <w:name w:val="AmOrLang"/>
    <w:basedOn w:val="Normal"/>
    <w:rsid w:val="002A11E4"/>
    <w:pPr>
      <w:spacing w:before="240" w:after="240"/>
      <w:jc w:val="right"/>
    </w:pPr>
  </w:style>
  <w:style w:type="paragraph" w:customStyle="1" w:styleId="AmCrossRef">
    <w:name w:val="AmCrossRef"/>
    <w:basedOn w:val="Normal"/>
    <w:rsid w:val="002A11E4"/>
    <w:pPr>
      <w:spacing w:before="240" w:after="240"/>
      <w:jc w:val="center"/>
    </w:pPr>
    <w:rPr>
      <w:i/>
    </w:rPr>
  </w:style>
  <w:style w:type="paragraph" w:customStyle="1" w:styleId="AmJustTitle">
    <w:name w:val="AmJustTitle"/>
    <w:basedOn w:val="Normal"/>
    <w:next w:val="AmJustText"/>
    <w:rsid w:val="002A11E4"/>
    <w:pPr>
      <w:keepNext/>
      <w:spacing w:before="240" w:after="240"/>
      <w:jc w:val="center"/>
    </w:pPr>
    <w:rPr>
      <w:i/>
    </w:rPr>
  </w:style>
  <w:style w:type="paragraph" w:customStyle="1" w:styleId="AmDateTab">
    <w:name w:val="AmDateTab"/>
    <w:basedOn w:val="Normal"/>
    <w:rsid w:val="002A11E4"/>
    <w:pPr>
      <w:tabs>
        <w:tab w:val="right" w:pos="9072"/>
      </w:tabs>
    </w:pPr>
  </w:style>
  <w:style w:type="paragraph" w:customStyle="1" w:styleId="AmJustText">
    <w:name w:val="AmJustText"/>
    <w:basedOn w:val="Normal"/>
    <w:rsid w:val="002A11E4"/>
    <w:pPr>
      <w:spacing w:after="240"/>
    </w:pPr>
    <w:rPr>
      <w:i/>
    </w:rPr>
  </w:style>
  <w:style w:type="paragraph" w:styleId="TOCHeading">
    <w:name w:val="TOC Heading"/>
    <w:basedOn w:val="Normal"/>
    <w:next w:val="Normal"/>
    <w:uiPriority w:val="39"/>
    <w:unhideWhenUsed/>
    <w:qFormat/>
    <w:rsid w:val="002A11E4"/>
    <w:pPr>
      <w:keepLines/>
      <w:spacing w:after="240"/>
    </w:pPr>
    <w:rPr>
      <w:rFonts w:asciiTheme="majorHAnsi" w:eastAsiaTheme="majorEastAsia" w:hAnsiTheme="majorHAnsi" w:cstheme="majorBidi"/>
      <w:b/>
      <w:color w:val="2E74B5" w:themeColor="accent1" w:themeShade="BF"/>
      <w:sz w:val="32"/>
      <w:szCs w:val="32"/>
    </w:rPr>
  </w:style>
  <w:style w:type="numbering" w:customStyle="1" w:styleId="NoList1">
    <w:name w:val="No List1"/>
    <w:next w:val="NoList"/>
    <w:uiPriority w:val="99"/>
    <w:semiHidden/>
    <w:unhideWhenUsed/>
    <w:rsid w:val="002A11E4"/>
  </w:style>
  <w:style w:type="paragraph" w:customStyle="1" w:styleId="NormalCentered">
    <w:name w:val="Normal Centered"/>
    <w:basedOn w:val="Normal"/>
    <w:qFormat/>
    <w:rsid w:val="002A11E4"/>
    <w:pPr>
      <w:widowControl/>
      <w:spacing w:before="200" w:after="120" w:line="360" w:lineRule="auto"/>
      <w:jc w:val="center"/>
    </w:pPr>
    <w:rPr>
      <w:rFonts w:eastAsia="Calibri"/>
      <w:szCs w:val="22"/>
      <w:lang w:eastAsia="en-US"/>
    </w:rPr>
  </w:style>
  <w:style w:type="paragraph" w:customStyle="1" w:styleId="NormalRight">
    <w:name w:val="Normal Right"/>
    <w:basedOn w:val="Normal"/>
    <w:qFormat/>
    <w:rsid w:val="002A11E4"/>
    <w:pPr>
      <w:widowControl/>
      <w:spacing w:before="200" w:after="120" w:line="360" w:lineRule="auto"/>
      <w:jc w:val="right"/>
    </w:pPr>
    <w:rPr>
      <w:rFonts w:eastAsia="Calibri"/>
      <w:szCs w:val="22"/>
      <w:lang w:eastAsia="en-US"/>
    </w:rPr>
  </w:style>
  <w:style w:type="paragraph" w:customStyle="1" w:styleId="NormalJustified">
    <w:name w:val="Normal Justified"/>
    <w:basedOn w:val="Normal"/>
    <w:qFormat/>
    <w:rsid w:val="002A11E4"/>
    <w:pPr>
      <w:widowControl/>
      <w:spacing w:before="200" w:after="120" w:line="360" w:lineRule="auto"/>
      <w:jc w:val="both"/>
    </w:pPr>
    <w:rPr>
      <w:rFonts w:eastAsia="Calibri"/>
      <w:szCs w:val="22"/>
      <w:lang w:eastAsia="en-US"/>
    </w:rPr>
  </w:style>
  <w:style w:type="paragraph" w:customStyle="1" w:styleId="HeaderLandscape">
    <w:name w:val="HeaderLandscape"/>
    <w:basedOn w:val="Normal"/>
    <w:qFormat/>
    <w:rsid w:val="002A11E4"/>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qFormat/>
    <w:rsid w:val="002A11E4"/>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link w:val="HeaderCouncilChar"/>
    <w:qFormat/>
    <w:rsid w:val="002A11E4"/>
    <w:pPr>
      <w:widowControl/>
    </w:pPr>
    <w:rPr>
      <w:rFonts w:eastAsia="Calibri"/>
      <w:sz w:val="2"/>
      <w:szCs w:val="22"/>
      <w:lang w:eastAsia="en-US"/>
    </w:rPr>
  </w:style>
  <w:style w:type="paragraph" w:customStyle="1" w:styleId="FooterCouncil">
    <w:name w:val="Footer Council"/>
    <w:basedOn w:val="Normal"/>
    <w:link w:val="FooterCouncilChar"/>
    <w:qFormat/>
    <w:rsid w:val="002A11E4"/>
    <w:pPr>
      <w:widowControl/>
    </w:pPr>
    <w:rPr>
      <w:rFonts w:eastAsia="Calibri"/>
      <w:sz w:val="2"/>
      <w:szCs w:val="22"/>
      <w:lang w:eastAsia="en-US"/>
    </w:rPr>
  </w:style>
  <w:style w:type="paragraph" w:customStyle="1" w:styleId="TechnicalBlock">
    <w:name w:val="Technical Block"/>
    <w:basedOn w:val="Normal"/>
    <w:next w:val="Normal"/>
    <w:link w:val="TechnicalBlockChar"/>
    <w:rsid w:val="002A11E4"/>
    <w:pPr>
      <w:widowControl/>
      <w:spacing w:after="240"/>
      <w:jc w:val="center"/>
    </w:pPr>
    <w:rPr>
      <w:rFonts w:eastAsia="Calibri"/>
      <w:szCs w:val="22"/>
      <w:lang w:eastAsia="en-US"/>
    </w:rPr>
  </w:style>
  <w:style w:type="paragraph" w:customStyle="1" w:styleId="FinalLine">
    <w:name w:val="Final Line"/>
    <w:basedOn w:val="Normal"/>
    <w:next w:val="Normal"/>
    <w:qFormat/>
    <w:rsid w:val="002A11E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qFormat/>
    <w:rsid w:val="002A11E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2A11E4"/>
    <w:pPr>
      <w:widowControl/>
      <w:spacing w:before="120" w:after="120" w:line="360" w:lineRule="auto"/>
      <w:ind w:left="567"/>
    </w:pPr>
    <w:rPr>
      <w:rFonts w:eastAsia="Calibri"/>
      <w:szCs w:val="22"/>
      <w:lang w:eastAsia="en-US"/>
    </w:rPr>
  </w:style>
  <w:style w:type="paragraph" w:customStyle="1" w:styleId="Text2">
    <w:name w:val="Text 2"/>
    <w:basedOn w:val="Normal"/>
    <w:qFormat/>
    <w:rsid w:val="002A11E4"/>
    <w:pPr>
      <w:widowControl/>
      <w:spacing w:before="120" w:after="120" w:line="360" w:lineRule="auto"/>
      <w:ind w:left="1134"/>
    </w:pPr>
    <w:rPr>
      <w:rFonts w:eastAsia="Calibri"/>
      <w:szCs w:val="22"/>
      <w:lang w:eastAsia="en-US"/>
    </w:rPr>
  </w:style>
  <w:style w:type="paragraph" w:customStyle="1" w:styleId="Text3">
    <w:name w:val="Text 3"/>
    <w:basedOn w:val="Normal"/>
    <w:qFormat/>
    <w:rsid w:val="002A11E4"/>
    <w:pPr>
      <w:widowControl/>
      <w:spacing w:before="120" w:after="120" w:line="360" w:lineRule="auto"/>
      <w:ind w:left="1701"/>
    </w:pPr>
    <w:rPr>
      <w:rFonts w:eastAsia="Calibri"/>
      <w:szCs w:val="22"/>
      <w:lang w:eastAsia="en-US"/>
    </w:rPr>
  </w:style>
  <w:style w:type="paragraph" w:customStyle="1" w:styleId="Text4">
    <w:name w:val="Text 4"/>
    <w:basedOn w:val="Normal"/>
    <w:qFormat/>
    <w:rsid w:val="002A11E4"/>
    <w:pPr>
      <w:widowControl/>
      <w:spacing w:before="120" w:after="120" w:line="360" w:lineRule="auto"/>
      <w:ind w:left="2268"/>
    </w:pPr>
    <w:rPr>
      <w:rFonts w:eastAsia="Calibri"/>
      <w:szCs w:val="22"/>
      <w:lang w:eastAsia="en-US"/>
    </w:rPr>
  </w:style>
  <w:style w:type="paragraph" w:customStyle="1" w:styleId="Text5">
    <w:name w:val="Text 5"/>
    <w:basedOn w:val="Normal"/>
    <w:qFormat/>
    <w:rsid w:val="002A11E4"/>
    <w:pPr>
      <w:widowControl/>
      <w:spacing w:before="120" w:after="120" w:line="360" w:lineRule="auto"/>
      <w:ind w:left="2835"/>
    </w:pPr>
    <w:rPr>
      <w:rFonts w:eastAsia="Calibri"/>
      <w:szCs w:val="22"/>
      <w:lang w:eastAsia="en-US"/>
    </w:rPr>
  </w:style>
  <w:style w:type="paragraph" w:customStyle="1" w:styleId="Text6">
    <w:name w:val="Text 6"/>
    <w:basedOn w:val="Normal"/>
    <w:qFormat/>
    <w:rsid w:val="002A11E4"/>
    <w:pPr>
      <w:widowControl/>
      <w:spacing w:before="120" w:after="120" w:line="360" w:lineRule="auto"/>
      <w:ind w:left="3402"/>
    </w:pPr>
    <w:rPr>
      <w:rFonts w:eastAsia="Calibri"/>
      <w:szCs w:val="22"/>
      <w:lang w:eastAsia="en-US"/>
    </w:rPr>
  </w:style>
  <w:style w:type="paragraph" w:customStyle="1" w:styleId="PointManual">
    <w:name w:val="Point Manual"/>
    <w:basedOn w:val="Normal"/>
    <w:qFormat/>
    <w:rsid w:val="002A11E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qFormat/>
    <w:rsid w:val="002A11E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qFormat/>
    <w:rsid w:val="002A11E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qFormat/>
    <w:rsid w:val="002A11E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qFormat/>
    <w:rsid w:val="002A11E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qFormat/>
    <w:rsid w:val="002A11E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qFormat/>
    <w:rsid w:val="002A11E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qFormat/>
    <w:rsid w:val="002A11E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qFormat/>
    <w:rsid w:val="002A11E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qFormat/>
    <w:rsid w:val="002A11E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qFormat/>
    <w:rsid w:val="002A11E4"/>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qFormat/>
    <w:rsid w:val="002A11E4"/>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qFormat/>
    <w:rsid w:val="002A11E4"/>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qFormat/>
    <w:rsid w:val="002A11E4"/>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qFormat/>
    <w:rsid w:val="002A11E4"/>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qFormat/>
    <w:rsid w:val="002A11E4"/>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qFormat/>
    <w:rsid w:val="002A11E4"/>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qFormat/>
    <w:rsid w:val="002A11E4"/>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qFormat/>
    <w:rsid w:val="002A11E4"/>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qFormat/>
    <w:rsid w:val="002A11E4"/>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qFormat/>
    <w:rsid w:val="002A11E4"/>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qFormat/>
    <w:rsid w:val="002A11E4"/>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qFormat/>
    <w:rsid w:val="002A11E4"/>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qFormat/>
    <w:rsid w:val="002A11E4"/>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qFormat/>
    <w:rsid w:val="002A11E4"/>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qFormat/>
    <w:rsid w:val="002A11E4"/>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qFormat/>
    <w:rsid w:val="002A11E4"/>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qFormat/>
    <w:rsid w:val="002A11E4"/>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qFormat/>
    <w:rsid w:val="002A11E4"/>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qFormat/>
    <w:rsid w:val="002A11E4"/>
    <w:pPr>
      <w:widowControl/>
      <w:numPr>
        <w:numId w:val="3"/>
      </w:numPr>
      <w:spacing w:before="120" w:after="120" w:line="360" w:lineRule="auto"/>
    </w:pPr>
    <w:rPr>
      <w:rFonts w:eastAsia="Calibri"/>
      <w:szCs w:val="22"/>
      <w:lang w:eastAsia="en-US"/>
    </w:rPr>
  </w:style>
  <w:style w:type="paragraph" w:customStyle="1" w:styleId="Dash1">
    <w:name w:val="Dash 1"/>
    <w:basedOn w:val="Normal"/>
    <w:qFormat/>
    <w:rsid w:val="002A11E4"/>
    <w:pPr>
      <w:widowControl/>
      <w:numPr>
        <w:numId w:val="4"/>
      </w:numPr>
      <w:spacing w:before="120" w:after="120" w:line="360" w:lineRule="auto"/>
    </w:pPr>
    <w:rPr>
      <w:rFonts w:eastAsia="Calibri"/>
      <w:szCs w:val="22"/>
      <w:lang w:eastAsia="en-US"/>
    </w:rPr>
  </w:style>
  <w:style w:type="paragraph" w:customStyle="1" w:styleId="Dash2">
    <w:name w:val="Dash 2"/>
    <w:basedOn w:val="Normal"/>
    <w:qFormat/>
    <w:rsid w:val="002A11E4"/>
    <w:pPr>
      <w:widowControl/>
      <w:numPr>
        <w:numId w:val="5"/>
      </w:numPr>
      <w:spacing w:before="120" w:after="120" w:line="360" w:lineRule="auto"/>
    </w:pPr>
    <w:rPr>
      <w:rFonts w:eastAsia="Calibri"/>
      <w:szCs w:val="22"/>
      <w:lang w:eastAsia="en-US"/>
    </w:rPr>
  </w:style>
  <w:style w:type="paragraph" w:customStyle="1" w:styleId="Dash3">
    <w:name w:val="Dash 3"/>
    <w:basedOn w:val="Normal"/>
    <w:qFormat/>
    <w:rsid w:val="002A11E4"/>
    <w:pPr>
      <w:widowControl/>
      <w:numPr>
        <w:numId w:val="6"/>
      </w:numPr>
      <w:spacing w:before="120" w:after="120" w:line="360" w:lineRule="auto"/>
    </w:pPr>
    <w:rPr>
      <w:rFonts w:eastAsia="Calibri"/>
      <w:szCs w:val="22"/>
      <w:lang w:eastAsia="en-US"/>
    </w:rPr>
  </w:style>
  <w:style w:type="paragraph" w:customStyle="1" w:styleId="Dash4">
    <w:name w:val="Dash 4"/>
    <w:basedOn w:val="Normal"/>
    <w:qFormat/>
    <w:rsid w:val="002A11E4"/>
    <w:pPr>
      <w:widowControl/>
      <w:numPr>
        <w:numId w:val="7"/>
      </w:numPr>
      <w:spacing w:before="120" w:after="120" w:line="360" w:lineRule="auto"/>
    </w:pPr>
    <w:rPr>
      <w:rFonts w:eastAsia="Calibri"/>
      <w:szCs w:val="22"/>
      <w:lang w:eastAsia="en-US"/>
    </w:rPr>
  </w:style>
  <w:style w:type="paragraph" w:customStyle="1" w:styleId="DashEqual">
    <w:name w:val="Dash Equal"/>
    <w:basedOn w:val="Dash"/>
    <w:qFormat/>
    <w:rsid w:val="002A11E4"/>
    <w:pPr>
      <w:numPr>
        <w:numId w:val="8"/>
      </w:numPr>
      <w:tabs>
        <w:tab w:val="clear" w:pos="567"/>
        <w:tab w:val="num" w:pos="1080"/>
      </w:tabs>
      <w:ind w:left="1080" w:hanging="360"/>
    </w:pPr>
  </w:style>
  <w:style w:type="paragraph" w:customStyle="1" w:styleId="DashEqual1">
    <w:name w:val="Dash Equal 1"/>
    <w:basedOn w:val="Dash1"/>
    <w:qFormat/>
    <w:rsid w:val="002A11E4"/>
    <w:pPr>
      <w:numPr>
        <w:numId w:val="9"/>
      </w:numPr>
      <w:tabs>
        <w:tab w:val="clear" w:pos="1134"/>
        <w:tab w:val="num" w:pos="1440"/>
      </w:tabs>
      <w:ind w:left="1440" w:hanging="360"/>
    </w:pPr>
  </w:style>
  <w:style w:type="paragraph" w:customStyle="1" w:styleId="DashEqual2">
    <w:name w:val="Dash Equal 2"/>
    <w:basedOn w:val="Dash2"/>
    <w:qFormat/>
    <w:rsid w:val="002A11E4"/>
    <w:pPr>
      <w:numPr>
        <w:numId w:val="10"/>
      </w:numPr>
      <w:tabs>
        <w:tab w:val="clear" w:pos="1701"/>
        <w:tab w:val="num" w:pos="1440"/>
      </w:tabs>
      <w:ind w:left="1440" w:hanging="360"/>
    </w:pPr>
  </w:style>
  <w:style w:type="paragraph" w:customStyle="1" w:styleId="DashEqual3">
    <w:name w:val="Dash Equal 3"/>
    <w:basedOn w:val="Dash3"/>
    <w:qFormat/>
    <w:rsid w:val="002A11E4"/>
    <w:pPr>
      <w:numPr>
        <w:numId w:val="11"/>
      </w:numPr>
      <w:tabs>
        <w:tab w:val="clear" w:pos="2268"/>
        <w:tab w:val="num" w:pos="1800"/>
      </w:tabs>
      <w:ind w:left="1800" w:hanging="360"/>
    </w:pPr>
  </w:style>
  <w:style w:type="paragraph" w:customStyle="1" w:styleId="DashEqual4">
    <w:name w:val="Dash Equal 4"/>
    <w:basedOn w:val="Dash4"/>
    <w:qFormat/>
    <w:rsid w:val="002A11E4"/>
    <w:pPr>
      <w:numPr>
        <w:numId w:val="12"/>
      </w:numPr>
      <w:tabs>
        <w:tab w:val="clear" w:pos="2835"/>
        <w:tab w:val="num" w:pos="1800"/>
      </w:tabs>
      <w:ind w:left="1800" w:hanging="360"/>
    </w:pPr>
  </w:style>
  <w:style w:type="character" w:customStyle="1" w:styleId="Marker">
    <w:name w:val="Marker"/>
    <w:basedOn w:val="DefaultParagraphFont"/>
    <w:qFormat/>
    <w:rsid w:val="002A11E4"/>
    <w:rPr>
      <w:color w:val="0000FF"/>
      <w:shd w:val="clear" w:color="auto" w:fill="auto"/>
    </w:rPr>
  </w:style>
  <w:style w:type="character" w:customStyle="1" w:styleId="Marker1">
    <w:name w:val="Marker1"/>
    <w:basedOn w:val="DefaultParagraphFont"/>
    <w:qFormat/>
    <w:rsid w:val="002A11E4"/>
    <w:rPr>
      <w:color w:val="008000"/>
      <w:shd w:val="clear" w:color="auto" w:fill="auto"/>
    </w:rPr>
  </w:style>
  <w:style w:type="paragraph" w:customStyle="1" w:styleId="HeadingLeft">
    <w:name w:val="Heading Left"/>
    <w:basedOn w:val="Normal"/>
    <w:next w:val="Normal"/>
    <w:qFormat/>
    <w:rsid w:val="002A11E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qFormat/>
    <w:rsid w:val="002A11E4"/>
    <w:pPr>
      <w:numPr>
        <w:numId w:val="22"/>
      </w:numPr>
      <w:tabs>
        <w:tab w:val="clear" w:pos="567"/>
        <w:tab w:val="num" w:pos="1800"/>
      </w:tabs>
      <w:ind w:left="1800" w:hanging="360"/>
    </w:pPr>
  </w:style>
  <w:style w:type="paragraph" w:customStyle="1" w:styleId="Heading123">
    <w:name w:val="Heading 123"/>
    <w:basedOn w:val="HeadingLeft"/>
    <w:next w:val="Normal"/>
    <w:qFormat/>
    <w:rsid w:val="002A11E4"/>
    <w:pPr>
      <w:numPr>
        <w:numId w:val="21"/>
      </w:numPr>
      <w:tabs>
        <w:tab w:val="clear" w:pos="567"/>
        <w:tab w:val="num" w:pos="1800"/>
      </w:tabs>
      <w:ind w:left="1800" w:hanging="360"/>
    </w:pPr>
  </w:style>
  <w:style w:type="paragraph" w:customStyle="1" w:styleId="HeadingABC">
    <w:name w:val="Heading ABC"/>
    <w:basedOn w:val="HeadingLeft"/>
    <w:next w:val="Normal"/>
    <w:qFormat/>
    <w:rsid w:val="002A11E4"/>
    <w:pPr>
      <w:numPr>
        <w:numId w:val="20"/>
      </w:numPr>
      <w:tabs>
        <w:tab w:val="clear" w:pos="567"/>
        <w:tab w:val="num" w:pos="1440"/>
      </w:tabs>
      <w:ind w:left="1440" w:hanging="360"/>
    </w:pPr>
  </w:style>
  <w:style w:type="paragraph" w:customStyle="1" w:styleId="HeadingCentered">
    <w:name w:val="Heading Centered"/>
    <w:basedOn w:val="HeadingLeft"/>
    <w:next w:val="Normal"/>
    <w:qFormat/>
    <w:rsid w:val="002A11E4"/>
    <w:pPr>
      <w:jc w:val="center"/>
    </w:pPr>
  </w:style>
  <w:style w:type="paragraph" w:customStyle="1" w:styleId="Jardin">
    <w:name w:val="Jardin"/>
    <w:basedOn w:val="Normal"/>
    <w:qFormat/>
    <w:rsid w:val="002A11E4"/>
    <w:pPr>
      <w:widowControl/>
      <w:spacing w:before="200"/>
      <w:jc w:val="center"/>
    </w:pPr>
    <w:rPr>
      <w:rFonts w:eastAsia="Calibri"/>
      <w:szCs w:val="22"/>
      <w:lang w:eastAsia="en-US"/>
    </w:rPr>
  </w:style>
  <w:style w:type="paragraph" w:customStyle="1" w:styleId="Amendment">
    <w:name w:val="Amendment"/>
    <w:basedOn w:val="Normal"/>
    <w:next w:val="Normal"/>
    <w:qFormat/>
    <w:rsid w:val="002A11E4"/>
    <w:pPr>
      <w:widowControl/>
      <w:spacing w:before="120" w:after="120" w:line="360" w:lineRule="auto"/>
    </w:pPr>
    <w:rPr>
      <w:rFonts w:eastAsia="Calibri"/>
      <w:i/>
      <w:szCs w:val="22"/>
      <w:u w:val="single"/>
      <w:lang w:eastAsia="en-US"/>
    </w:rPr>
  </w:style>
  <w:style w:type="paragraph" w:customStyle="1" w:styleId="AmendmentList">
    <w:name w:val="Amendment List"/>
    <w:basedOn w:val="Normal"/>
    <w:qFormat/>
    <w:rsid w:val="002A11E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qFormat/>
    <w:rsid w:val="002A11E4"/>
    <w:pPr>
      <w:widowControl/>
      <w:spacing w:before="120" w:after="480"/>
      <w:contextualSpacing/>
    </w:pPr>
    <w:rPr>
      <w:rFonts w:eastAsia="Calibri"/>
      <w:szCs w:val="22"/>
      <w:lang w:eastAsia="en-US"/>
    </w:rPr>
  </w:style>
  <w:style w:type="paragraph" w:customStyle="1" w:styleId="ReplyBold">
    <w:name w:val="Reply Bold"/>
    <w:basedOn w:val="ReplyRE"/>
    <w:next w:val="Normal"/>
    <w:qFormat/>
    <w:rsid w:val="002A11E4"/>
    <w:rPr>
      <w:b/>
    </w:rPr>
  </w:style>
  <w:style w:type="paragraph" w:customStyle="1" w:styleId="Annex">
    <w:name w:val="Annex"/>
    <w:basedOn w:val="Normal"/>
    <w:next w:val="Normal"/>
    <w:qFormat/>
    <w:rsid w:val="002A11E4"/>
    <w:pPr>
      <w:widowControl/>
      <w:spacing w:before="120" w:after="120" w:line="360" w:lineRule="auto"/>
      <w:jc w:val="right"/>
    </w:pPr>
    <w:rPr>
      <w:rFonts w:eastAsia="Calibri"/>
      <w:b/>
      <w:szCs w:val="22"/>
      <w:u w:val="single"/>
      <w:lang w:eastAsia="en-US"/>
    </w:rPr>
  </w:style>
  <w:style w:type="paragraph" w:customStyle="1" w:styleId="Sign">
    <w:name w:val="Sign"/>
    <w:basedOn w:val="Normal"/>
    <w:qFormat/>
    <w:rsid w:val="002A11E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qFormat/>
    <w:rsid w:val="002A11E4"/>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qFormat/>
    <w:rsid w:val="002A11E4"/>
    <w:rPr>
      <w:rFonts w:ascii="Times New Roman" w:hAnsi="Times New Roman" w:cs="Times New Roman"/>
      <w:b/>
      <w:sz w:val="24"/>
      <w:shd w:val="clear" w:color="auto" w:fill="CCCCCC"/>
    </w:rPr>
  </w:style>
  <w:style w:type="paragraph" w:customStyle="1" w:styleId="NormalCompact">
    <w:name w:val="Normal Compact"/>
    <w:basedOn w:val="Normal"/>
    <w:next w:val="Normal"/>
    <w:qFormat/>
    <w:rsid w:val="002A11E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2A11E4"/>
    <w:pPr>
      <w:widowControl/>
    </w:pPr>
    <w:rPr>
      <w:rFonts w:eastAsia="Calibri"/>
      <w:sz w:val="20"/>
      <w:lang w:eastAsia="en-US"/>
    </w:rPr>
  </w:style>
  <w:style w:type="character" w:customStyle="1" w:styleId="EndnoteTextChar">
    <w:name w:val="Endnote Text Char"/>
    <w:basedOn w:val="DefaultParagraphFont"/>
    <w:link w:val="EndnoteText"/>
    <w:uiPriority w:val="99"/>
    <w:qFormat/>
    <w:rsid w:val="002A11E4"/>
    <w:rPr>
      <w:rFonts w:eastAsia="Calibri"/>
      <w:lang w:val="sl-SI" w:eastAsia="en-US"/>
    </w:rPr>
  </w:style>
  <w:style w:type="character" w:styleId="EndnoteReference">
    <w:name w:val="endnote reference"/>
    <w:basedOn w:val="DefaultParagraphFont"/>
    <w:uiPriority w:val="99"/>
    <w:unhideWhenUsed/>
    <w:rsid w:val="002A11E4"/>
    <w:rPr>
      <w:vertAlign w:val="superscript"/>
    </w:rPr>
  </w:style>
  <w:style w:type="paragraph" w:customStyle="1" w:styleId="HeaderCouncilLarge">
    <w:name w:val="Header Council Large"/>
    <w:basedOn w:val="Normal"/>
    <w:link w:val="HeaderCouncilLargeChar"/>
    <w:qFormat/>
    <w:rsid w:val="002A11E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qFormat/>
    <w:rsid w:val="002A11E4"/>
    <w:rPr>
      <w:rFonts w:eastAsia="Calibri"/>
      <w:sz w:val="24"/>
      <w:szCs w:val="22"/>
      <w:lang w:val="sl-SI" w:eastAsia="en-US"/>
    </w:rPr>
  </w:style>
  <w:style w:type="character" w:customStyle="1" w:styleId="HeaderCouncilLargeChar">
    <w:name w:val="Header Council Large Char"/>
    <w:basedOn w:val="TechnicalBlockChar"/>
    <w:link w:val="HeaderCouncilLarge"/>
    <w:qFormat/>
    <w:rsid w:val="002A11E4"/>
    <w:rPr>
      <w:rFonts w:eastAsia="Calibri"/>
      <w:sz w:val="2"/>
      <w:szCs w:val="22"/>
      <w:lang w:val="sl-SI" w:eastAsia="en-US"/>
    </w:rPr>
  </w:style>
  <w:style w:type="paragraph" w:customStyle="1" w:styleId="FooterText">
    <w:name w:val="Footer Text"/>
    <w:basedOn w:val="Normal"/>
    <w:qFormat/>
    <w:rsid w:val="002A11E4"/>
    <w:pPr>
      <w:widowControl/>
    </w:pPr>
    <w:rPr>
      <w:szCs w:val="24"/>
      <w:lang w:eastAsia="en-US"/>
    </w:rPr>
  </w:style>
  <w:style w:type="character" w:styleId="PlaceholderText">
    <w:name w:val="Placeholder Text"/>
    <w:basedOn w:val="DefaultParagraphFont"/>
    <w:uiPriority w:val="99"/>
    <w:semiHidden/>
    <w:qFormat/>
    <w:rsid w:val="002A11E4"/>
    <w:rPr>
      <w:color w:val="808080"/>
    </w:rPr>
  </w:style>
  <w:style w:type="numbering" w:customStyle="1" w:styleId="RKPunktlista">
    <w:name w:val="RK Punktlista"/>
    <w:uiPriority w:val="99"/>
    <w:rsid w:val="002A11E4"/>
    <w:pPr>
      <w:numPr>
        <w:numId w:val="23"/>
      </w:numPr>
    </w:pPr>
  </w:style>
  <w:style w:type="paragraph" w:customStyle="1" w:styleId="ListBullet10">
    <w:name w:val="List Bullet1"/>
    <w:basedOn w:val="Normal"/>
    <w:next w:val="ListBullet"/>
    <w:uiPriority w:val="99"/>
    <w:qFormat/>
    <w:rsid w:val="002A11E4"/>
    <w:pPr>
      <w:widowControl/>
      <w:numPr>
        <w:numId w:val="24"/>
      </w:numPr>
      <w:tabs>
        <w:tab w:val="clear" w:pos="425"/>
        <w:tab w:val="num" w:pos="1134"/>
      </w:tabs>
      <w:spacing w:after="100" w:line="276" w:lineRule="auto"/>
      <w:ind w:left="1134" w:hanging="567"/>
      <w:contextualSpacing/>
    </w:pPr>
    <w:rPr>
      <w:rFonts w:ascii="Calibri" w:eastAsia="Calibri" w:hAnsi="Calibri" w:cs="Arial"/>
      <w:sz w:val="25"/>
      <w:szCs w:val="25"/>
      <w:lang w:val="sv-SE" w:eastAsia="en-US"/>
    </w:rPr>
  </w:style>
  <w:style w:type="paragraph" w:customStyle="1" w:styleId="ListBullet21">
    <w:name w:val="List Bullet 21"/>
    <w:basedOn w:val="Normal"/>
    <w:next w:val="ListBullet2"/>
    <w:uiPriority w:val="99"/>
    <w:qFormat/>
    <w:rsid w:val="002A11E4"/>
    <w:pPr>
      <w:widowControl/>
      <w:numPr>
        <w:ilvl w:val="1"/>
        <w:numId w:val="24"/>
      </w:numPr>
      <w:tabs>
        <w:tab w:val="clear" w:pos="851"/>
        <w:tab w:val="num" w:pos="1134"/>
      </w:tabs>
      <w:spacing w:after="100" w:line="276" w:lineRule="auto"/>
      <w:ind w:left="850" w:hanging="425"/>
      <w:contextualSpacing/>
    </w:pPr>
    <w:rPr>
      <w:rFonts w:ascii="Calibri" w:eastAsia="Calibri" w:hAnsi="Calibri" w:cs="Arial"/>
      <w:sz w:val="25"/>
      <w:szCs w:val="25"/>
      <w:lang w:val="sv-SE" w:eastAsia="en-US"/>
    </w:rPr>
  </w:style>
  <w:style w:type="paragraph" w:customStyle="1" w:styleId="ListBullet31">
    <w:name w:val="List Bullet 31"/>
    <w:basedOn w:val="Normal"/>
    <w:next w:val="ListBullet3"/>
    <w:uiPriority w:val="99"/>
    <w:qFormat/>
    <w:rsid w:val="002A11E4"/>
    <w:pPr>
      <w:widowControl/>
      <w:numPr>
        <w:ilvl w:val="2"/>
        <w:numId w:val="24"/>
      </w:numPr>
      <w:tabs>
        <w:tab w:val="clear" w:pos="1276"/>
        <w:tab w:val="num" w:pos="1134"/>
      </w:tabs>
      <w:spacing w:after="100" w:line="276" w:lineRule="auto"/>
      <w:ind w:left="1134" w:hanging="567"/>
      <w:contextualSpacing/>
    </w:pPr>
    <w:rPr>
      <w:rFonts w:ascii="Calibri" w:eastAsia="Calibri" w:hAnsi="Calibri" w:cs="Arial"/>
      <w:sz w:val="25"/>
      <w:szCs w:val="25"/>
      <w:lang w:val="sv-SE" w:eastAsia="en-US"/>
    </w:rPr>
  </w:style>
  <w:style w:type="paragraph" w:customStyle="1" w:styleId="ListParagraphCharCharChar1">
    <w:name w:val="List Paragraph Char Char Char1"/>
    <w:basedOn w:val="Normal"/>
    <w:next w:val="ListParagraph"/>
    <w:link w:val="ListParagraphChar"/>
    <w:uiPriority w:val="34"/>
    <w:qFormat/>
    <w:rsid w:val="002A11E4"/>
    <w:pPr>
      <w:widowControl/>
      <w:spacing w:after="280" w:line="276" w:lineRule="auto"/>
      <w:ind w:left="720"/>
      <w:contextualSpacing/>
    </w:pPr>
    <w:rPr>
      <w:rFonts w:ascii="Calibri" w:eastAsia="Calibri" w:hAnsi="Calibri" w:cs="Arial"/>
      <w:sz w:val="25"/>
      <w:szCs w:val="25"/>
      <w:lang w:val="sv-SE" w:eastAsia="en-US"/>
    </w:rPr>
  </w:style>
  <w:style w:type="character" w:customStyle="1" w:styleId="Heading1Char">
    <w:name w:val="Heading 1 Char"/>
    <w:basedOn w:val="DefaultParagraphFont"/>
    <w:link w:val="Heading1"/>
    <w:uiPriority w:val="9"/>
    <w:qFormat/>
    <w:rsid w:val="002A11E4"/>
    <w:rPr>
      <w:b/>
      <w:kern w:val="28"/>
      <w:sz w:val="28"/>
      <w:lang w:val="fr-FR" w:eastAsia="fr-FR"/>
    </w:rPr>
  </w:style>
  <w:style w:type="character" w:customStyle="1" w:styleId="Heading2Char">
    <w:name w:val="Heading 2 Char"/>
    <w:basedOn w:val="DefaultParagraphFont"/>
    <w:link w:val="Heading2"/>
    <w:uiPriority w:val="9"/>
    <w:qFormat/>
    <w:rsid w:val="002A11E4"/>
    <w:rPr>
      <w:sz w:val="24"/>
      <w:lang w:val="fr-FR" w:eastAsia="fr-FR"/>
    </w:rPr>
  </w:style>
  <w:style w:type="character" w:customStyle="1" w:styleId="Heading3Char">
    <w:name w:val="Heading 3 Char"/>
    <w:basedOn w:val="DefaultParagraphFont"/>
    <w:link w:val="Heading3"/>
    <w:uiPriority w:val="9"/>
    <w:qFormat/>
    <w:rsid w:val="002A11E4"/>
    <w:rPr>
      <w:rFonts w:ascii="Arial" w:hAnsi="Arial"/>
      <w:sz w:val="24"/>
      <w:lang w:val="fr-FR" w:eastAsia="fr-FR"/>
    </w:rPr>
  </w:style>
  <w:style w:type="character" w:customStyle="1" w:styleId="Heading4Char">
    <w:name w:val="Heading 4 Char"/>
    <w:basedOn w:val="DefaultParagraphFont"/>
    <w:link w:val="Heading4"/>
    <w:uiPriority w:val="9"/>
    <w:semiHidden/>
    <w:qFormat/>
    <w:rsid w:val="002A11E4"/>
    <w:rPr>
      <w:sz w:val="24"/>
      <w:lang w:val="en-US" w:eastAsia="fr-FR"/>
    </w:rPr>
  </w:style>
  <w:style w:type="character" w:customStyle="1" w:styleId="Heading5Char">
    <w:name w:val="Heading 5 Char"/>
    <w:basedOn w:val="DefaultParagraphFont"/>
    <w:link w:val="Heading5"/>
    <w:uiPriority w:val="9"/>
    <w:semiHidden/>
    <w:qFormat/>
    <w:rsid w:val="002A11E4"/>
    <w:rPr>
      <w:sz w:val="24"/>
      <w:lang w:val="en-US" w:eastAsia="fr-FR"/>
    </w:rPr>
  </w:style>
  <w:style w:type="character" w:customStyle="1" w:styleId="Heading6Char">
    <w:name w:val="Heading 6 Char"/>
    <w:basedOn w:val="DefaultParagraphFont"/>
    <w:link w:val="Heading6"/>
    <w:uiPriority w:val="9"/>
    <w:semiHidden/>
    <w:qFormat/>
    <w:rsid w:val="002A11E4"/>
    <w:rPr>
      <w:i/>
      <w:sz w:val="22"/>
      <w:lang w:val="sl-SI"/>
    </w:rPr>
  </w:style>
  <w:style w:type="character" w:customStyle="1" w:styleId="Heading7Char">
    <w:name w:val="Heading 7 Char"/>
    <w:basedOn w:val="DefaultParagraphFont"/>
    <w:link w:val="Heading7"/>
    <w:uiPriority w:val="9"/>
    <w:semiHidden/>
    <w:qFormat/>
    <w:rsid w:val="002A11E4"/>
    <w:rPr>
      <w:rFonts w:ascii="Arial" w:hAnsi="Arial"/>
      <w:sz w:val="24"/>
      <w:lang w:val="sl-SI"/>
    </w:rPr>
  </w:style>
  <w:style w:type="paragraph" w:styleId="NoSpacing">
    <w:name w:val="No Spacing"/>
    <w:uiPriority w:val="1"/>
    <w:qFormat/>
    <w:rsid w:val="002A11E4"/>
    <w:pPr>
      <w:jc w:val="both"/>
    </w:pPr>
    <w:rPr>
      <w:rFonts w:eastAsia="Calibri" w:cs="Arial"/>
      <w:sz w:val="24"/>
      <w:lang w:val="en" w:eastAsia="sv-SE"/>
    </w:rPr>
  </w:style>
  <w:style w:type="paragraph" w:customStyle="1" w:styleId="CM1">
    <w:name w:val="CM1"/>
    <w:basedOn w:val="Default"/>
    <w:next w:val="Default"/>
    <w:uiPriority w:val="99"/>
    <w:rsid w:val="002A11E4"/>
    <w:pPr>
      <w:suppressAutoHyphens w:val="0"/>
      <w:autoSpaceDE w:val="0"/>
      <w:autoSpaceDN w:val="0"/>
      <w:adjustRightInd w:val="0"/>
    </w:pPr>
    <w:rPr>
      <w:color w:val="auto"/>
      <w:lang w:val="sv-SE"/>
    </w:rPr>
  </w:style>
  <w:style w:type="character" w:customStyle="1" w:styleId="Fotnotstecken">
    <w:name w:val="Fotnotstecken"/>
    <w:basedOn w:val="DefaultParagraphFont"/>
    <w:uiPriority w:val="99"/>
    <w:unhideWhenUsed/>
    <w:qFormat/>
    <w:rsid w:val="002A11E4"/>
    <w:rPr>
      <w:b/>
      <w:shd w:val="clear" w:color="auto" w:fill="auto"/>
      <w:vertAlign w:val="superscript"/>
    </w:rPr>
  </w:style>
  <w:style w:type="character" w:customStyle="1" w:styleId="Fotnotsankare">
    <w:name w:val="Fotnotsankare"/>
    <w:qFormat/>
    <w:rsid w:val="002A11E4"/>
    <w:rPr>
      <w:vertAlign w:val="superscript"/>
    </w:rPr>
  </w:style>
  <w:style w:type="character" w:customStyle="1" w:styleId="Slutnotstecken">
    <w:name w:val="Slutnotstecken"/>
    <w:basedOn w:val="DefaultParagraphFont"/>
    <w:uiPriority w:val="99"/>
    <w:semiHidden/>
    <w:unhideWhenUsed/>
    <w:qFormat/>
    <w:rsid w:val="002A11E4"/>
    <w:rPr>
      <w:vertAlign w:val="superscript"/>
    </w:rPr>
  </w:style>
  <w:style w:type="character" w:customStyle="1" w:styleId="Slutnotsankare">
    <w:name w:val="Slutnotsankare"/>
    <w:qFormat/>
    <w:rsid w:val="002A11E4"/>
    <w:rPr>
      <w:vertAlign w:val="superscript"/>
    </w:rPr>
  </w:style>
  <w:style w:type="character" w:customStyle="1" w:styleId="TOCHeadingChar">
    <w:name w:val="TOC Heading Char"/>
    <w:uiPriority w:val="39"/>
    <w:qFormat/>
    <w:rsid w:val="002A11E4"/>
    <w:rPr>
      <w:rFonts w:ascii="Times New Roman" w:hAnsi="Times New Roman" w:cs="Times New Roman"/>
      <w:b/>
      <w:sz w:val="28"/>
      <w:lang w:val="en-GB"/>
    </w:rPr>
  </w:style>
  <w:style w:type="character" w:customStyle="1" w:styleId="Internetlnk">
    <w:name w:val="Internetlänk"/>
    <w:uiPriority w:val="99"/>
    <w:qFormat/>
    <w:rsid w:val="002A11E4"/>
    <w:rPr>
      <w:color w:val="0000FF"/>
      <w:u w:val="single"/>
    </w:rPr>
  </w:style>
  <w:style w:type="character" w:customStyle="1" w:styleId="tw4winMark">
    <w:name w:val="tw4winMark"/>
    <w:qFormat/>
    <w:rsid w:val="002A11E4"/>
    <w:rPr>
      <w:vanish/>
      <w:color w:val="800080"/>
      <w:vertAlign w:val="subscript"/>
    </w:rPr>
  </w:style>
  <w:style w:type="character" w:customStyle="1" w:styleId="AnvndInternetlnk">
    <w:name w:val="Använd Internetlänk"/>
    <w:qFormat/>
    <w:rsid w:val="002A11E4"/>
    <w:rPr>
      <w:color w:val="800080"/>
      <w:u w:val="single"/>
    </w:rPr>
  </w:style>
  <w:style w:type="character" w:customStyle="1" w:styleId="FooterCoverPageChar">
    <w:name w:val="Footer Cover Page Char"/>
    <w:link w:val="FooterCoverPage"/>
    <w:qFormat/>
    <w:rsid w:val="002A11E4"/>
    <w:rPr>
      <w:rFonts w:eastAsia="Calibri"/>
      <w:sz w:val="24"/>
    </w:rPr>
  </w:style>
  <w:style w:type="character" w:customStyle="1" w:styleId="HeaderCoverPageChar">
    <w:name w:val="Header Cover Page Char"/>
    <w:link w:val="HeaderCoverPage"/>
    <w:qFormat/>
    <w:rsid w:val="002A11E4"/>
    <w:rPr>
      <w:rFonts w:eastAsia="Calibri"/>
      <w:sz w:val="24"/>
    </w:rPr>
  </w:style>
  <w:style w:type="character" w:customStyle="1" w:styleId="ListParagraphChar">
    <w:name w:val="List Paragraph Char"/>
    <w:aliases w:val="List Paragraph1 Char,Numbered Para 1 Char,Dot pt Char,No Spacing1 Char,Indicator Text Char,Bullet Points Char,MAIN CONTENT Char,List Paragraph12 Char,F5 List Paragraph Char,Heading 2_sj Char,1st level - Bullet List Paragraph Char"/>
    <w:basedOn w:val="DefaultParagraphFont"/>
    <w:link w:val="ListParagraphCharCharChar1"/>
    <w:uiPriority w:val="34"/>
    <w:qFormat/>
    <w:locked/>
    <w:rsid w:val="002A11E4"/>
    <w:rPr>
      <w:rFonts w:ascii="Calibri" w:eastAsia="Calibri" w:hAnsi="Calibri" w:cs="Arial"/>
      <w:sz w:val="25"/>
      <w:szCs w:val="25"/>
      <w:lang w:val="sv-SE" w:eastAsia="en-US"/>
    </w:rPr>
  </w:style>
  <w:style w:type="character" w:customStyle="1" w:styleId="normaltextrun">
    <w:name w:val="normaltextrun"/>
    <w:basedOn w:val="DefaultParagraphFont"/>
    <w:qFormat/>
    <w:rsid w:val="002A11E4"/>
  </w:style>
  <w:style w:type="character" w:customStyle="1" w:styleId="eop">
    <w:name w:val="eop"/>
    <w:basedOn w:val="DefaultParagraphFont"/>
    <w:qFormat/>
    <w:rsid w:val="002A11E4"/>
  </w:style>
  <w:style w:type="character" w:customStyle="1" w:styleId="bold">
    <w:name w:val="bold"/>
    <w:basedOn w:val="DefaultParagraphFont"/>
    <w:qFormat/>
    <w:rsid w:val="002A11E4"/>
  </w:style>
  <w:style w:type="character" w:customStyle="1" w:styleId="oj-italic">
    <w:name w:val="oj-italic"/>
    <w:basedOn w:val="DefaultParagraphFont"/>
    <w:qFormat/>
    <w:rsid w:val="002A11E4"/>
  </w:style>
  <w:style w:type="character" w:customStyle="1" w:styleId="Bodytext2">
    <w:name w:val="Body text|2"/>
    <w:basedOn w:val="DefaultParagraphFont"/>
    <w:qFormat/>
    <w:rsid w:val="002A11E4"/>
    <w:rPr>
      <w:rFonts w:ascii="Times New Roman" w:hAnsi="Times New Roman" w:cs="Times New Roman"/>
      <w:b w:val="0"/>
      <w:bCs w:val="0"/>
      <w:i w:val="0"/>
      <w:iCs w:val="0"/>
      <w:caps w:val="0"/>
      <w:smallCaps w:val="0"/>
      <w:strike w:val="0"/>
      <w:dstrike w:val="0"/>
      <w:color w:val="231F20"/>
      <w:spacing w:val="0"/>
      <w:u w:val="none"/>
      <w:effect w:val="none"/>
      <w:lang w:eastAsia="en-US"/>
    </w:rPr>
  </w:style>
  <w:style w:type="character" w:customStyle="1" w:styleId="Betonad">
    <w:name w:val="Betonad"/>
    <w:basedOn w:val="DefaultParagraphFont"/>
    <w:uiPriority w:val="20"/>
    <w:qFormat/>
    <w:rsid w:val="002A11E4"/>
    <w:rPr>
      <w:i/>
      <w:iCs/>
    </w:rPr>
  </w:style>
  <w:style w:type="character" w:styleId="Strong">
    <w:name w:val="Strong"/>
    <w:basedOn w:val="DefaultParagraphFont"/>
    <w:uiPriority w:val="22"/>
    <w:qFormat/>
    <w:rsid w:val="002A11E4"/>
    <w:rPr>
      <w:b/>
      <w:bCs/>
    </w:rPr>
  </w:style>
  <w:style w:type="character" w:customStyle="1" w:styleId="highlight">
    <w:name w:val="highlight"/>
    <w:basedOn w:val="DefaultParagraphFont"/>
    <w:qFormat/>
    <w:rsid w:val="002A11E4"/>
  </w:style>
  <w:style w:type="character" w:customStyle="1" w:styleId="oj-super">
    <w:name w:val="oj-super"/>
    <w:basedOn w:val="DefaultParagraphFont"/>
    <w:qFormat/>
    <w:rsid w:val="002A11E4"/>
  </w:style>
  <w:style w:type="character" w:customStyle="1" w:styleId="findhit">
    <w:name w:val="findhit"/>
    <w:basedOn w:val="DefaultParagraphFont"/>
    <w:qFormat/>
    <w:rsid w:val="002A11E4"/>
  </w:style>
  <w:style w:type="character" w:customStyle="1" w:styleId="Marker2">
    <w:name w:val="Marker2"/>
    <w:basedOn w:val="DefaultParagraphFont"/>
    <w:qFormat/>
    <w:rsid w:val="002A11E4"/>
    <w:rPr>
      <w:color w:val="FF0000"/>
      <w:shd w:val="clear" w:color="auto" w:fill="auto"/>
    </w:rPr>
  </w:style>
  <w:style w:type="character" w:customStyle="1" w:styleId="Added">
    <w:name w:val="Added"/>
    <w:basedOn w:val="DefaultParagraphFont"/>
    <w:qFormat/>
    <w:rsid w:val="002A11E4"/>
    <w:rPr>
      <w:b/>
      <w:u w:val="single"/>
      <w:shd w:val="clear" w:color="auto" w:fill="auto"/>
    </w:rPr>
  </w:style>
  <w:style w:type="character" w:customStyle="1" w:styleId="Deleted">
    <w:name w:val="Deleted"/>
    <w:basedOn w:val="DefaultParagraphFont"/>
    <w:qFormat/>
    <w:rsid w:val="002A11E4"/>
    <w:rPr>
      <w:strike w:val="0"/>
      <w:dstrike w:val="0"/>
      <w:shd w:val="clear" w:color="auto" w:fill="auto"/>
    </w:rPr>
  </w:style>
  <w:style w:type="character" w:customStyle="1" w:styleId="pjChar">
    <w:name w:val="p.j. Char"/>
    <w:basedOn w:val="TechnicalBlockChar"/>
    <w:link w:val="pj"/>
    <w:qFormat/>
    <w:rsid w:val="002A11E4"/>
    <w:rPr>
      <w:rFonts w:eastAsia="Calibri"/>
      <w:sz w:val="24"/>
      <w:szCs w:val="22"/>
      <w:lang w:val="sl-SI" w:eastAsia="en-US"/>
    </w:rPr>
  </w:style>
  <w:style w:type="character" w:customStyle="1" w:styleId="nbborderedChar">
    <w:name w:val="nb bordered Char"/>
    <w:basedOn w:val="TechnicalBlockChar"/>
    <w:link w:val="nbbordered"/>
    <w:qFormat/>
    <w:rsid w:val="002A11E4"/>
    <w:rPr>
      <w:rFonts w:eastAsia="Calibri"/>
      <w:b/>
      <w:sz w:val="24"/>
      <w:szCs w:val="22"/>
      <w:lang w:val="sl-SI" w:eastAsia="en-US"/>
    </w:rPr>
  </w:style>
  <w:style w:type="character" w:customStyle="1" w:styleId="HeaderCouncilChar">
    <w:name w:val="Header Council Char"/>
    <w:basedOn w:val="DefaultParagraphFont"/>
    <w:link w:val="HeaderCouncil"/>
    <w:qFormat/>
    <w:rsid w:val="002A11E4"/>
    <w:rPr>
      <w:rFonts w:eastAsia="Calibri"/>
      <w:sz w:val="2"/>
      <w:szCs w:val="22"/>
      <w:lang w:val="sl-SI" w:eastAsia="en-US"/>
    </w:rPr>
  </w:style>
  <w:style w:type="character" w:customStyle="1" w:styleId="FooterCouncilChar">
    <w:name w:val="Footer Council Char"/>
    <w:basedOn w:val="DefaultParagraphFont"/>
    <w:link w:val="FooterCouncil"/>
    <w:qFormat/>
    <w:rsid w:val="002A11E4"/>
    <w:rPr>
      <w:rFonts w:eastAsia="Calibri"/>
      <w:sz w:val="2"/>
      <w:szCs w:val="22"/>
      <w:lang w:val="sl-SI" w:eastAsia="en-US"/>
    </w:rPr>
  </w:style>
  <w:style w:type="character" w:customStyle="1" w:styleId="ArticleNRLChar">
    <w:name w:val="Article NRL Char"/>
    <w:basedOn w:val="Heading2Char"/>
    <w:link w:val="ArticleNRL"/>
    <w:qFormat/>
    <w:rsid w:val="002A11E4"/>
    <w:rPr>
      <w:sz w:val="24"/>
      <w:lang w:val="fr-FR" w:eastAsia="fr-FR"/>
    </w:rPr>
  </w:style>
  <w:style w:type="character" w:customStyle="1" w:styleId="TypedudocumentChar">
    <w:name w:val="Type du document Char"/>
    <w:basedOn w:val="DefaultParagraphFont"/>
    <w:link w:val="Typedudocument"/>
    <w:qFormat/>
    <w:rsid w:val="002A11E4"/>
    <w:rPr>
      <w:rFonts w:eastAsiaTheme="minorHAnsi"/>
      <w:b/>
      <w:sz w:val="24"/>
      <w:szCs w:val="22"/>
      <w:lang w:eastAsia="en-US"/>
    </w:rPr>
  </w:style>
  <w:style w:type="character" w:customStyle="1" w:styleId="Rubrik1Char">
    <w:name w:val="Rubrik1 Char"/>
    <w:basedOn w:val="TypedudocumentChar"/>
    <w:link w:val="Rubrik1"/>
    <w:qFormat/>
    <w:rsid w:val="002A11E4"/>
    <w:rPr>
      <w:rFonts w:eastAsiaTheme="minorHAnsi"/>
      <w:b/>
      <w:sz w:val="24"/>
      <w:szCs w:val="22"/>
      <w:lang w:eastAsia="en-US"/>
    </w:rPr>
  </w:style>
  <w:style w:type="character" w:customStyle="1" w:styleId="ChapterTitleChar">
    <w:name w:val="ChapterTitle Char"/>
    <w:basedOn w:val="DefaultParagraphFont"/>
    <w:link w:val="ChapterTitle"/>
    <w:qFormat/>
    <w:rsid w:val="002A11E4"/>
    <w:rPr>
      <w:b/>
      <w:bCs/>
      <w:smallCaps/>
      <w:sz w:val="32"/>
      <w:szCs w:val="28"/>
    </w:rPr>
  </w:style>
  <w:style w:type="character" w:customStyle="1" w:styleId="Point0Char">
    <w:name w:val="Point 0 Char"/>
    <w:basedOn w:val="DefaultParagraphFont"/>
    <w:link w:val="Point0"/>
    <w:qFormat/>
    <w:rsid w:val="002A11E4"/>
    <w:rPr>
      <w:sz w:val="24"/>
    </w:rPr>
  </w:style>
  <w:style w:type="character" w:customStyle="1" w:styleId="additionChar">
    <w:name w:val="addition Char"/>
    <w:basedOn w:val="Point0Char"/>
    <w:link w:val="addition"/>
    <w:qFormat/>
    <w:rsid w:val="002A11E4"/>
    <w:rPr>
      <w:b/>
      <w:sz w:val="24"/>
      <w:u w:val="single"/>
    </w:rPr>
  </w:style>
  <w:style w:type="character" w:customStyle="1" w:styleId="ManualNumPar1Char">
    <w:name w:val="Manual NumPar 1 Char"/>
    <w:basedOn w:val="DefaultParagraphFont"/>
    <w:link w:val="ManualNumPar1"/>
    <w:qFormat/>
    <w:rsid w:val="002A11E4"/>
    <w:rPr>
      <w:sz w:val="24"/>
    </w:rPr>
  </w:style>
  <w:style w:type="character" w:customStyle="1" w:styleId="deletionChar">
    <w:name w:val="deletion Char"/>
    <w:basedOn w:val="ManualNumPar1Char"/>
    <w:link w:val="deletion"/>
    <w:qFormat/>
    <w:rsid w:val="002A11E4"/>
    <w:rPr>
      <w:strike/>
      <w:sz w:val="24"/>
    </w:rPr>
  </w:style>
  <w:style w:type="character" w:customStyle="1" w:styleId="FootnoteCharacters">
    <w:name w:val="Footnote Characters"/>
    <w:qFormat/>
    <w:rsid w:val="002A11E4"/>
  </w:style>
  <w:style w:type="character" w:customStyle="1" w:styleId="FootnoteAnchor">
    <w:name w:val="Footnote Anchor"/>
    <w:rsid w:val="002A11E4"/>
    <w:rPr>
      <w:vertAlign w:val="superscript"/>
    </w:rPr>
  </w:style>
  <w:style w:type="character" w:customStyle="1" w:styleId="EndnoteAnchor">
    <w:name w:val="Endnote Anchor"/>
    <w:rsid w:val="002A11E4"/>
    <w:rPr>
      <w:vertAlign w:val="superscript"/>
    </w:rPr>
  </w:style>
  <w:style w:type="character" w:customStyle="1" w:styleId="EndnoteCharacters">
    <w:name w:val="Endnote Characters"/>
    <w:qFormat/>
    <w:rsid w:val="002A11E4"/>
  </w:style>
  <w:style w:type="paragraph" w:customStyle="1" w:styleId="Heading">
    <w:name w:val="Heading"/>
    <w:basedOn w:val="Normal"/>
    <w:next w:val="BodyText"/>
    <w:qFormat/>
    <w:rsid w:val="002A11E4"/>
    <w:pPr>
      <w:keepNext/>
      <w:widowControl/>
      <w:suppressAutoHyphens/>
      <w:spacing w:before="240" w:after="120" w:line="360" w:lineRule="auto"/>
    </w:pPr>
    <w:rPr>
      <w:rFonts w:ascii="Carlito" w:eastAsia="Noto Sans SC Regular" w:hAnsi="Carlito" w:cs="Noto Sans Devanagari"/>
      <w:sz w:val="28"/>
      <w:szCs w:val="28"/>
      <w:lang w:eastAsia="en-US"/>
    </w:rPr>
  </w:style>
  <w:style w:type="paragraph" w:styleId="BodyText">
    <w:name w:val="Body Text"/>
    <w:basedOn w:val="Normal"/>
    <w:link w:val="BodyTextChar"/>
    <w:rsid w:val="002A11E4"/>
    <w:pPr>
      <w:widowControl/>
      <w:suppressAutoHyphens/>
      <w:spacing w:after="140" w:line="276" w:lineRule="auto"/>
    </w:pPr>
    <w:rPr>
      <w:rFonts w:eastAsia="Calibri"/>
      <w:szCs w:val="22"/>
      <w:lang w:eastAsia="en-US"/>
    </w:rPr>
  </w:style>
  <w:style w:type="character" w:customStyle="1" w:styleId="BodyTextChar">
    <w:name w:val="Body Text Char"/>
    <w:basedOn w:val="DefaultParagraphFont"/>
    <w:link w:val="BodyText"/>
    <w:rsid w:val="002A11E4"/>
    <w:rPr>
      <w:rFonts w:eastAsia="Calibri"/>
      <w:sz w:val="24"/>
      <w:szCs w:val="22"/>
      <w:lang w:val="sl-SI" w:eastAsia="en-US"/>
    </w:rPr>
  </w:style>
  <w:style w:type="paragraph" w:styleId="List">
    <w:name w:val="List"/>
    <w:basedOn w:val="Normal"/>
    <w:uiPriority w:val="99"/>
    <w:unhideWhenUsed/>
    <w:rsid w:val="002A11E4"/>
    <w:pPr>
      <w:widowControl/>
      <w:suppressAutoHyphens/>
      <w:spacing w:before="120" w:after="120"/>
      <w:ind w:left="283" w:hanging="283"/>
      <w:contextualSpacing/>
      <w:jc w:val="both"/>
    </w:pPr>
    <w:rPr>
      <w:rFonts w:eastAsia="Calibri"/>
      <w:szCs w:val="22"/>
      <w:lang w:eastAsia="en-US"/>
    </w:rPr>
  </w:style>
  <w:style w:type="paragraph" w:styleId="Caption">
    <w:name w:val="caption"/>
    <w:basedOn w:val="Normal"/>
    <w:next w:val="Normal"/>
    <w:uiPriority w:val="35"/>
    <w:qFormat/>
    <w:rsid w:val="002A11E4"/>
    <w:pPr>
      <w:widowControl/>
      <w:suppressAutoHyphens/>
      <w:spacing w:before="120" w:after="120"/>
      <w:jc w:val="both"/>
    </w:pPr>
    <w:rPr>
      <w:b/>
      <w:bCs/>
      <w:sz w:val="20"/>
      <w:lang w:val="fr-FR"/>
    </w:rPr>
  </w:style>
  <w:style w:type="paragraph" w:customStyle="1" w:styleId="Index">
    <w:name w:val="Index"/>
    <w:basedOn w:val="Normal"/>
    <w:qFormat/>
    <w:rsid w:val="002A11E4"/>
    <w:pPr>
      <w:widowControl/>
      <w:suppressLineNumbers/>
      <w:suppressAutoHyphens/>
      <w:spacing w:before="120" w:after="120" w:line="360" w:lineRule="auto"/>
    </w:pPr>
    <w:rPr>
      <w:rFonts w:eastAsia="Calibri" w:cs="Noto Sans Devanagari"/>
      <w:szCs w:val="22"/>
      <w:lang w:eastAsia="en-US"/>
    </w:rPr>
  </w:style>
  <w:style w:type="paragraph" w:styleId="Title">
    <w:name w:val="Title"/>
    <w:basedOn w:val="Normal"/>
    <w:next w:val="BodyText"/>
    <w:link w:val="TitleChar"/>
    <w:qFormat/>
    <w:rsid w:val="002A11E4"/>
    <w:pPr>
      <w:keepNext/>
      <w:widowControl/>
      <w:suppressAutoHyphens/>
      <w:spacing w:before="240" w:after="120" w:line="360" w:lineRule="auto"/>
    </w:pPr>
    <w:rPr>
      <w:rFonts w:ascii="Carlito" w:eastAsia="Noto Sans SC Regular" w:hAnsi="Carlito" w:cs="Noto Sans Devanagari"/>
      <w:sz w:val="28"/>
      <w:szCs w:val="28"/>
      <w:lang w:eastAsia="en-US"/>
    </w:rPr>
  </w:style>
  <w:style w:type="character" w:customStyle="1" w:styleId="TitleChar">
    <w:name w:val="Title Char"/>
    <w:basedOn w:val="DefaultParagraphFont"/>
    <w:link w:val="Title"/>
    <w:rsid w:val="002A11E4"/>
    <w:rPr>
      <w:rFonts w:ascii="Carlito" w:eastAsia="Noto Sans SC Regular" w:hAnsi="Carlito" w:cs="Noto Sans Devanagari"/>
      <w:sz w:val="28"/>
      <w:szCs w:val="28"/>
      <w:lang w:val="sl-SI" w:eastAsia="en-US"/>
    </w:rPr>
  </w:style>
  <w:style w:type="paragraph" w:customStyle="1" w:styleId="Frteckning">
    <w:name w:val="Förteckning"/>
    <w:basedOn w:val="Normal"/>
    <w:qFormat/>
    <w:rsid w:val="002A11E4"/>
    <w:pPr>
      <w:widowControl/>
      <w:suppressLineNumbers/>
      <w:suppressAutoHyphens/>
      <w:spacing w:before="120" w:after="120" w:line="360" w:lineRule="auto"/>
    </w:pPr>
    <w:rPr>
      <w:rFonts w:eastAsia="Calibri" w:cs="Noto Sans Devanagari"/>
      <w:szCs w:val="22"/>
      <w:lang w:eastAsia="en-US"/>
    </w:rPr>
  </w:style>
  <w:style w:type="paragraph" w:customStyle="1" w:styleId="Sidhuvudochsidfot">
    <w:name w:val="Sidhuvud och sidfot"/>
    <w:basedOn w:val="Normal"/>
    <w:qFormat/>
    <w:rsid w:val="002A11E4"/>
    <w:pPr>
      <w:widowControl/>
      <w:suppressAutoHyphens/>
      <w:spacing w:before="120" w:after="120" w:line="360" w:lineRule="auto"/>
    </w:pPr>
    <w:rPr>
      <w:rFonts w:eastAsia="Calibri"/>
      <w:szCs w:val="22"/>
      <w:lang w:eastAsia="en-US"/>
    </w:rPr>
  </w:style>
  <w:style w:type="paragraph" w:customStyle="1" w:styleId="HeaderandFooter">
    <w:name w:val="Header and Footer"/>
    <w:basedOn w:val="Normal"/>
    <w:qFormat/>
    <w:rsid w:val="002A11E4"/>
    <w:pPr>
      <w:widowControl/>
      <w:suppressAutoHyphens/>
      <w:spacing w:before="120" w:after="120" w:line="360" w:lineRule="auto"/>
    </w:pPr>
    <w:rPr>
      <w:rFonts w:eastAsia="Calibri"/>
      <w:szCs w:val="22"/>
      <w:lang w:eastAsia="en-US"/>
    </w:rPr>
  </w:style>
  <w:style w:type="paragraph" w:styleId="ListBullet4">
    <w:name w:val="List Bullet 4"/>
    <w:basedOn w:val="Normal"/>
    <w:uiPriority w:val="99"/>
    <w:qFormat/>
    <w:rsid w:val="002A11E4"/>
    <w:pPr>
      <w:widowControl/>
      <w:numPr>
        <w:numId w:val="26"/>
      </w:numPr>
      <w:suppressAutoHyphens/>
      <w:spacing w:before="120" w:after="120"/>
      <w:jc w:val="both"/>
    </w:pPr>
    <w:rPr>
      <w:szCs w:val="22"/>
      <w:lang w:eastAsia="de-DE"/>
    </w:rPr>
  </w:style>
  <w:style w:type="paragraph" w:styleId="ListNumber">
    <w:name w:val="List Number"/>
    <w:basedOn w:val="Normal"/>
    <w:uiPriority w:val="99"/>
    <w:qFormat/>
    <w:rsid w:val="002A11E4"/>
    <w:pPr>
      <w:widowControl/>
      <w:numPr>
        <w:numId w:val="30"/>
      </w:numPr>
      <w:suppressAutoHyphens/>
      <w:spacing w:before="120" w:after="120"/>
      <w:jc w:val="both"/>
    </w:pPr>
    <w:rPr>
      <w:szCs w:val="22"/>
      <w:lang w:eastAsia="de-DE"/>
    </w:rPr>
  </w:style>
  <w:style w:type="paragraph" w:customStyle="1" w:styleId="ListBullet1">
    <w:name w:val="List Bullet 1"/>
    <w:basedOn w:val="Normal"/>
    <w:qFormat/>
    <w:rsid w:val="002A11E4"/>
    <w:pPr>
      <w:widowControl/>
      <w:numPr>
        <w:numId w:val="25"/>
      </w:numPr>
      <w:suppressAutoHyphens/>
      <w:spacing w:before="120" w:after="120"/>
      <w:jc w:val="both"/>
    </w:pPr>
    <w:rPr>
      <w:szCs w:val="22"/>
      <w:lang w:eastAsia="de-DE"/>
    </w:rPr>
  </w:style>
  <w:style w:type="paragraph" w:customStyle="1" w:styleId="ListDash">
    <w:name w:val="List Dash"/>
    <w:basedOn w:val="Normal"/>
    <w:qFormat/>
    <w:rsid w:val="002A11E4"/>
    <w:pPr>
      <w:widowControl/>
      <w:numPr>
        <w:numId w:val="27"/>
      </w:numPr>
      <w:suppressAutoHyphens/>
      <w:spacing w:before="120" w:after="120"/>
      <w:jc w:val="both"/>
    </w:pPr>
    <w:rPr>
      <w:szCs w:val="22"/>
      <w:lang w:eastAsia="de-DE"/>
    </w:rPr>
  </w:style>
  <w:style w:type="paragraph" w:customStyle="1" w:styleId="ListDash1">
    <w:name w:val="List Dash 1"/>
    <w:basedOn w:val="Normal"/>
    <w:qFormat/>
    <w:rsid w:val="002A11E4"/>
    <w:pPr>
      <w:widowControl/>
      <w:numPr>
        <w:numId w:val="28"/>
      </w:numPr>
      <w:suppressAutoHyphens/>
      <w:spacing w:before="120" w:after="120"/>
      <w:jc w:val="both"/>
    </w:pPr>
    <w:rPr>
      <w:szCs w:val="22"/>
      <w:lang w:eastAsia="de-DE"/>
    </w:rPr>
  </w:style>
  <w:style w:type="paragraph" w:customStyle="1" w:styleId="ListDash2">
    <w:name w:val="List Dash 2"/>
    <w:basedOn w:val="Normal"/>
    <w:qFormat/>
    <w:rsid w:val="002A11E4"/>
    <w:pPr>
      <w:widowControl/>
      <w:numPr>
        <w:numId w:val="29"/>
      </w:numPr>
      <w:suppressAutoHyphens/>
      <w:spacing w:before="120" w:after="120"/>
      <w:jc w:val="both"/>
    </w:pPr>
    <w:rPr>
      <w:szCs w:val="22"/>
      <w:lang w:eastAsia="de-DE"/>
    </w:rPr>
  </w:style>
  <w:style w:type="paragraph" w:customStyle="1" w:styleId="ListNumberLevel2">
    <w:name w:val="List Number (Level 2)"/>
    <w:basedOn w:val="Normal"/>
    <w:qFormat/>
    <w:rsid w:val="002A11E4"/>
    <w:pPr>
      <w:widowControl/>
      <w:tabs>
        <w:tab w:val="left" w:pos="1417"/>
      </w:tabs>
      <w:suppressAutoHyphens/>
      <w:spacing w:before="120" w:after="120"/>
      <w:ind w:left="1417" w:hanging="708"/>
      <w:jc w:val="both"/>
    </w:pPr>
    <w:rPr>
      <w:szCs w:val="22"/>
      <w:lang w:eastAsia="de-DE"/>
    </w:rPr>
  </w:style>
  <w:style w:type="paragraph" w:customStyle="1" w:styleId="ListNumberLevel3">
    <w:name w:val="List Number (Level 3)"/>
    <w:basedOn w:val="Normal"/>
    <w:qFormat/>
    <w:rsid w:val="002A11E4"/>
    <w:pPr>
      <w:widowControl/>
      <w:tabs>
        <w:tab w:val="left" w:pos="2126"/>
      </w:tabs>
      <w:suppressAutoHyphens/>
      <w:spacing w:before="120" w:after="120"/>
      <w:ind w:left="2126" w:hanging="709"/>
      <w:jc w:val="both"/>
    </w:pPr>
    <w:rPr>
      <w:szCs w:val="22"/>
      <w:lang w:eastAsia="de-DE"/>
    </w:rPr>
  </w:style>
  <w:style w:type="paragraph" w:customStyle="1" w:styleId="ListNumberLevel4">
    <w:name w:val="List Number (Level 4)"/>
    <w:basedOn w:val="Normal"/>
    <w:qFormat/>
    <w:rsid w:val="002A11E4"/>
    <w:pPr>
      <w:widowControl/>
      <w:tabs>
        <w:tab w:val="left" w:pos="2835"/>
      </w:tabs>
      <w:suppressAutoHyphens/>
      <w:spacing w:before="120" w:after="120"/>
      <w:ind w:left="2835" w:hanging="709"/>
      <w:jc w:val="both"/>
    </w:pPr>
    <w:rPr>
      <w:szCs w:val="22"/>
      <w:lang w:eastAsia="de-DE"/>
    </w:rPr>
  </w:style>
  <w:style w:type="paragraph" w:styleId="ListNumber2">
    <w:name w:val="List Number 2"/>
    <w:basedOn w:val="Normal"/>
    <w:uiPriority w:val="99"/>
    <w:qFormat/>
    <w:rsid w:val="002A11E4"/>
    <w:pPr>
      <w:widowControl/>
      <w:numPr>
        <w:numId w:val="34"/>
      </w:numPr>
      <w:suppressAutoHyphens/>
      <w:spacing w:before="120" w:after="120"/>
      <w:jc w:val="both"/>
    </w:pPr>
    <w:rPr>
      <w:szCs w:val="22"/>
      <w:lang w:val="fr-FR"/>
    </w:rPr>
  </w:style>
  <w:style w:type="paragraph" w:styleId="ListNumber3">
    <w:name w:val="List Number 3"/>
    <w:basedOn w:val="Normal"/>
    <w:uiPriority w:val="99"/>
    <w:qFormat/>
    <w:rsid w:val="002A11E4"/>
    <w:pPr>
      <w:widowControl/>
      <w:numPr>
        <w:numId w:val="35"/>
      </w:numPr>
      <w:suppressAutoHyphens/>
      <w:spacing w:before="120" w:after="120"/>
      <w:jc w:val="both"/>
    </w:pPr>
    <w:rPr>
      <w:szCs w:val="22"/>
      <w:lang w:val="fr-FR"/>
    </w:rPr>
  </w:style>
  <w:style w:type="paragraph" w:styleId="ListNumber4">
    <w:name w:val="List Number 4"/>
    <w:basedOn w:val="Normal"/>
    <w:uiPriority w:val="99"/>
    <w:qFormat/>
    <w:rsid w:val="002A11E4"/>
    <w:pPr>
      <w:widowControl/>
      <w:tabs>
        <w:tab w:val="num" w:pos="1560"/>
      </w:tabs>
      <w:suppressAutoHyphens/>
      <w:spacing w:before="120" w:after="120"/>
      <w:ind w:left="1560" w:hanging="709"/>
      <w:jc w:val="both"/>
    </w:pPr>
    <w:rPr>
      <w:szCs w:val="22"/>
      <w:lang w:val="fr-FR"/>
    </w:rPr>
  </w:style>
  <w:style w:type="paragraph" w:customStyle="1" w:styleId="ListDash3">
    <w:name w:val="List Dash 3"/>
    <w:basedOn w:val="Normal"/>
    <w:qFormat/>
    <w:rsid w:val="002A11E4"/>
    <w:pPr>
      <w:widowControl/>
      <w:numPr>
        <w:numId w:val="31"/>
      </w:numPr>
      <w:suppressAutoHyphens/>
      <w:spacing w:before="120" w:after="120"/>
      <w:jc w:val="both"/>
    </w:pPr>
    <w:rPr>
      <w:szCs w:val="22"/>
      <w:lang w:val="fr-FR"/>
    </w:rPr>
  </w:style>
  <w:style w:type="paragraph" w:customStyle="1" w:styleId="ListDash4">
    <w:name w:val="List Dash 4"/>
    <w:basedOn w:val="Normal"/>
    <w:qFormat/>
    <w:rsid w:val="002A11E4"/>
    <w:pPr>
      <w:widowControl/>
      <w:numPr>
        <w:numId w:val="32"/>
      </w:numPr>
      <w:suppressAutoHyphens/>
      <w:spacing w:before="120" w:after="120"/>
      <w:jc w:val="both"/>
    </w:pPr>
    <w:rPr>
      <w:szCs w:val="22"/>
      <w:lang w:val="fr-FR"/>
    </w:rPr>
  </w:style>
  <w:style w:type="paragraph" w:customStyle="1" w:styleId="ListNumber1">
    <w:name w:val="List Number 1"/>
    <w:basedOn w:val="Text1"/>
    <w:qFormat/>
    <w:rsid w:val="002A11E4"/>
    <w:pPr>
      <w:numPr>
        <w:numId w:val="33"/>
      </w:numPr>
      <w:suppressAutoHyphens/>
      <w:spacing w:line="240" w:lineRule="auto"/>
      <w:jc w:val="both"/>
    </w:pPr>
    <w:rPr>
      <w:rFonts w:eastAsia="Times New Roman"/>
      <w:lang w:val="fr-FR" w:eastAsia="en-GB"/>
    </w:rPr>
  </w:style>
  <w:style w:type="paragraph" w:customStyle="1" w:styleId="ListNumber1Level2">
    <w:name w:val="List Number 1 (Level 2)"/>
    <w:basedOn w:val="Text1"/>
    <w:qFormat/>
    <w:rsid w:val="002A11E4"/>
    <w:pPr>
      <w:numPr>
        <w:ilvl w:val="1"/>
        <w:numId w:val="33"/>
      </w:numPr>
      <w:suppressAutoHyphens/>
      <w:spacing w:line="240" w:lineRule="auto"/>
      <w:jc w:val="both"/>
    </w:pPr>
    <w:rPr>
      <w:rFonts w:eastAsia="Times New Roman"/>
      <w:lang w:val="fr-FR" w:eastAsia="en-GB"/>
    </w:rPr>
  </w:style>
  <w:style w:type="paragraph" w:customStyle="1" w:styleId="ListNumber2Level2">
    <w:name w:val="List Number 2 (Level 2)"/>
    <w:basedOn w:val="Text2"/>
    <w:qFormat/>
    <w:rsid w:val="002A11E4"/>
    <w:pPr>
      <w:numPr>
        <w:ilvl w:val="1"/>
        <w:numId w:val="34"/>
      </w:numPr>
      <w:suppressAutoHyphens/>
      <w:spacing w:line="240" w:lineRule="auto"/>
      <w:jc w:val="both"/>
    </w:pPr>
    <w:rPr>
      <w:rFonts w:eastAsia="Times New Roman"/>
      <w:lang w:val="fr-FR" w:eastAsia="en-GB"/>
    </w:rPr>
  </w:style>
  <w:style w:type="paragraph" w:customStyle="1" w:styleId="ListNumber3Level2">
    <w:name w:val="List Number 3 (Level 2)"/>
    <w:basedOn w:val="Text3"/>
    <w:qFormat/>
    <w:rsid w:val="002A11E4"/>
    <w:pPr>
      <w:numPr>
        <w:ilvl w:val="1"/>
        <w:numId w:val="35"/>
      </w:numPr>
      <w:tabs>
        <w:tab w:val="clear" w:pos="2268"/>
        <w:tab w:val="num" w:pos="2835"/>
      </w:tabs>
      <w:suppressAutoHyphens/>
      <w:ind w:left="1701" w:firstLine="0"/>
    </w:pPr>
  </w:style>
  <w:style w:type="paragraph" w:customStyle="1" w:styleId="ListNumber4Level2">
    <w:name w:val="List Number 4 (Level 2)"/>
    <w:basedOn w:val="Text4"/>
    <w:qFormat/>
    <w:rsid w:val="002A11E4"/>
    <w:pPr>
      <w:tabs>
        <w:tab w:val="num" w:pos="2268"/>
      </w:tabs>
      <w:suppressAutoHyphens/>
      <w:spacing w:line="240" w:lineRule="auto"/>
      <w:ind w:hanging="708"/>
      <w:jc w:val="both"/>
    </w:pPr>
    <w:rPr>
      <w:rFonts w:eastAsia="Times New Roman"/>
      <w:lang w:val="fr-FR" w:eastAsia="en-GB"/>
    </w:rPr>
  </w:style>
  <w:style w:type="paragraph" w:customStyle="1" w:styleId="ListNumber1Level3">
    <w:name w:val="List Number 1 (Level 3)"/>
    <w:basedOn w:val="Text1"/>
    <w:qFormat/>
    <w:rsid w:val="002A11E4"/>
    <w:pPr>
      <w:tabs>
        <w:tab w:val="left" w:pos="2977"/>
      </w:tabs>
      <w:suppressAutoHyphens/>
      <w:spacing w:line="240" w:lineRule="auto"/>
      <w:ind w:left="2977" w:hanging="709"/>
      <w:jc w:val="both"/>
    </w:pPr>
    <w:rPr>
      <w:rFonts w:eastAsia="Times New Roman"/>
      <w:lang w:val="fr-FR" w:eastAsia="en-GB"/>
    </w:rPr>
  </w:style>
  <w:style w:type="paragraph" w:customStyle="1" w:styleId="ListNumber2Level3">
    <w:name w:val="List Number 2 (Level 3)"/>
    <w:basedOn w:val="Text2"/>
    <w:qFormat/>
    <w:rsid w:val="002A11E4"/>
    <w:pPr>
      <w:numPr>
        <w:ilvl w:val="2"/>
        <w:numId w:val="34"/>
      </w:numPr>
      <w:suppressAutoHyphens/>
      <w:spacing w:line="240" w:lineRule="auto"/>
      <w:jc w:val="both"/>
    </w:pPr>
    <w:rPr>
      <w:rFonts w:eastAsia="Times New Roman"/>
      <w:lang w:val="fr-FR" w:eastAsia="en-GB"/>
    </w:rPr>
  </w:style>
  <w:style w:type="paragraph" w:customStyle="1" w:styleId="ListNumber3Level3">
    <w:name w:val="List Number 3 (Level 3)"/>
    <w:basedOn w:val="Text3"/>
    <w:qFormat/>
    <w:rsid w:val="002A11E4"/>
    <w:pPr>
      <w:numPr>
        <w:ilvl w:val="2"/>
        <w:numId w:val="35"/>
      </w:numPr>
      <w:tabs>
        <w:tab w:val="clear" w:pos="2977"/>
        <w:tab w:val="num" w:pos="2835"/>
      </w:tabs>
      <w:suppressAutoHyphens/>
      <w:ind w:left="1701" w:firstLine="0"/>
    </w:pPr>
  </w:style>
  <w:style w:type="paragraph" w:customStyle="1" w:styleId="ListNumber4Level3">
    <w:name w:val="List Number 4 (Level 3)"/>
    <w:basedOn w:val="Text4"/>
    <w:qFormat/>
    <w:rsid w:val="002A11E4"/>
    <w:pPr>
      <w:tabs>
        <w:tab w:val="num" w:pos="2977"/>
      </w:tabs>
      <w:suppressAutoHyphens/>
      <w:spacing w:line="240" w:lineRule="auto"/>
      <w:ind w:left="2977" w:hanging="709"/>
      <w:jc w:val="both"/>
    </w:pPr>
    <w:rPr>
      <w:rFonts w:eastAsia="Times New Roman"/>
      <w:lang w:val="fr-FR" w:eastAsia="en-GB"/>
    </w:rPr>
  </w:style>
  <w:style w:type="paragraph" w:customStyle="1" w:styleId="ListNumber1Level4">
    <w:name w:val="List Number 1 (Level 4)"/>
    <w:basedOn w:val="Text1"/>
    <w:qFormat/>
    <w:rsid w:val="002A11E4"/>
    <w:pPr>
      <w:numPr>
        <w:ilvl w:val="3"/>
        <w:numId w:val="33"/>
      </w:numPr>
      <w:suppressAutoHyphens/>
      <w:spacing w:line="240" w:lineRule="auto"/>
      <w:jc w:val="both"/>
    </w:pPr>
    <w:rPr>
      <w:rFonts w:eastAsia="Times New Roman"/>
      <w:lang w:val="fr-FR" w:eastAsia="en-GB"/>
    </w:rPr>
  </w:style>
  <w:style w:type="paragraph" w:customStyle="1" w:styleId="ListNumber2Level4">
    <w:name w:val="List Number 2 (Level 4)"/>
    <w:basedOn w:val="Text2"/>
    <w:qFormat/>
    <w:rsid w:val="002A11E4"/>
    <w:pPr>
      <w:numPr>
        <w:ilvl w:val="3"/>
        <w:numId w:val="34"/>
      </w:numPr>
      <w:suppressAutoHyphens/>
      <w:spacing w:line="240" w:lineRule="auto"/>
      <w:jc w:val="both"/>
    </w:pPr>
    <w:rPr>
      <w:rFonts w:eastAsia="Times New Roman"/>
      <w:lang w:val="fr-FR" w:eastAsia="en-GB"/>
    </w:rPr>
  </w:style>
  <w:style w:type="paragraph" w:customStyle="1" w:styleId="ListNumber3Level4">
    <w:name w:val="List Number 3 (Level 4)"/>
    <w:basedOn w:val="Text3"/>
    <w:qFormat/>
    <w:rsid w:val="002A11E4"/>
    <w:pPr>
      <w:numPr>
        <w:ilvl w:val="3"/>
        <w:numId w:val="35"/>
      </w:numPr>
      <w:tabs>
        <w:tab w:val="clear" w:pos="3686"/>
        <w:tab w:val="num" w:pos="2835"/>
      </w:tabs>
      <w:suppressAutoHyphens/>
      <w:ind w:left="1701" w:firstLine="0"/>
    </w:pPr>
  </w:style>
  <w:style w:type="paragraph" w:customStyle="1" w:styleId="ListNumber4Level4">
    <w:name w:val="List Number 4 (Level 4)"/>
    <w:basedOn w:val="Text4"/>
    <w:qFormat/>
    <w:rsid w:val="002A11E4"/>
    <w:pPr>
      <w:tabs>
        <w:tab w:val="num" w:pos="3686"/>
      </w:tabs>
      <w:suppressAutoHyphens/>
      <w:spacing w:line="240" w:lineRule="auto"/>
      <w:ind w:left="3686" w:hanging="709"/>
      <w:jc w:val="both"/>
    </w:pPr>
    <w:rPr>
      <w:rFonts w:eastAsia="Times New Roman"/>
      <w:lang w:val="fr-FR" w:eastAsia="en-GB"/>
    </w:rPr>
  </w:style>
  <w:style w:type="paragraph" w:customStyle="1" w:styleId="Annexetitreacte">
    <w:name w:val="Annexe titre (acte)"/>
    <w:basedOn w:val="Normal"/>
    <w:next w:val="Normal"/>
    <w:qFormat/>
    <w:rsid w:val="002A11E4"/>
    <w:pPr>
      <w:widowControl/>
      <w:suppressAutoHyphens/>
      <w:spacing w:before="120" w:after="120"/>
      <w:jc w:val="center"/>
    </w:pPr>
    <w:rPr>
      <w:b/>
      <w:szCs w:val="22"/>
      <w:u w:val="single"/>
      <w:lang w:val="fr-FR"/>
    </w:rPr>
  </w:style>
  <w:style w:type="paragraph" w:customStyle="1" w:styleId="Annexetitreexposglobal">
    <w:name w:val="Annexe titre (exposé global)"/>
    <w:basedOn w:val="Normal"/>
    <w:next w:val="Normal"/>
    <w:qFormat/>
    <w:rsid w:val="002A11E4"/>
    <w:pPr>
      <w:widowControl/>
      <w:suppressAutoHyphens/>
      <w:spacing w:before="120" w:after="120"/>
      <w:jc w:val="center"/>
    </w:pPr>
    <w:rPr>
      <w:b/>
      <w:szCs w:val="22"/>
      <w:u w:val="single"/>
      <w:lang w:val="fr-FR"/>
    </w:rPr>
  </w:style>
  <w:style w:type="paragraph" w:customStyle="1" w:styleId="Annexetitrefichefinacte">
    <w:name w:val="Annexe titre (fiche fin. acte)"/>
    <w:basedOn w:val="Normal"/>
    <w:next w:val="Normal"/>
    <w:qFormat/>
    <w:rsid w:val="002A11E4"/>
    <w:pPr>
      <w:widowControl/>
      <w:suppressAutoHyphens/>
      <w:spacing w:before="120" w:after="120"/>
      <w:jc w:val="center"/>
    </w:pPr>
    <w:rPr>
      <w:b/>
      <w:szCs w:val="22"/>
      <w:u w:val="single"/>
      <w:lang w:val="fr-FR"/>
    </w:rPr>
  </w:style>
  <w:style w:type="paragraph" w:customStyle="1" w:styleId="Annexetitrefichefinglobale">
    <w:name w:val="Annexe titre (fiche fin. globale)"/>
    <w:basedOn w:val="Normal"/>
    <w:next w:val="Normal"/>
    <w:qFormat/>
    <w:rsid w:val="002A11E4"/>
    <w:pPr>
      <w:widowControl/>
      <w:suppressAutoHyphens/>
      <w:spacing w:before="120" w:after="120"/>
      <w:jc w:val="center"/>
    </w:pPr>
    <w:rPr>
      <w:b/>
      <w:szCs w:val="22"/>
      <w:u w:val="single"/>
      <w:lang w:val="fr-FR"/>
    </w:rPr>
  </w:style>
  <w:style w:type="paragraph" w:customStyle="1" w:styleId="Annexetitreglobale">
    <w:name w:val="Annexe titre (globale)"/>
    <w:basedOn w:val="Normal"/>
    <w:next w:val="Normal"/>
    <w:qFormat/>
    <w:rsid w:val="002A11E4"/>
    <w:pPr>
      <w:widowControl/>
      <w:suppressAutoHyphens/>
      <w:spacing w:before="120" w:after="120"/>
      <w:jc w:val="center"/>
    </w:pPr>
    <w:rPr>
      <w:b/>
      <w:szCs w:val="22"/>
      <w:u w:val="single"/>
      <w:lang w:val="fr-FR"/>
    </w:rPr>
  </w:style>
  <w:style w:type="paragraph" w:customStyle="1" w:styleId="Exposdesmotifstitreglobal">
    <w:name w:val="Exposé des motifs titre (global)"/>
    <w:basedOn w:val="Normal"/>
    <w:next w:val="Normal"/>
    <w:qFormat/>
    <w:rsid w:val="002A11E4"/>
    <w:pPr>
      <w:widowControl/>
      <w:suppressAutoHyphens/>
      <w:spacing w:before="120" w:after="120"/>
      <w:jc w:val="center"/>
    </w:pPr>
    <w:rPr>
      <w:b/>
      <w:szCs w:val="22"/>
      <w:u w:val="single"/>
      <w:lang w:val="fr-FR"/>
    </w:rPr>
  </w:style>
  <w:style w:type="paragraph" w:customStyle="1" w:styleId="Langueoriginale">
    <w:name w:val="Langue originale"/>
    <w:basedOn w:val="Normal"/>
    <w:qFormat/>
    <w:rsid w:val="002A11E4"/>
    <w:pPr>
      <w:widowControl/>
      <w:suppressAutoHyphens/>
      <w:spacing w:before="360" w:after="120"/>
      <w:jc w:val="center"/>
    </w:pPr>
    <w:rPr>
      <w:caps/>
      <w:szCs w:val="22"/>
      <w:lang w:val="fr-FR"/>
    </w:rPr>
  </w:style>
  <w:style w:type="paragraph" w:customStyle="1" w:styleId="Phrasefinale">
    <w:name w:val="Phrase finale"/>
    <w:basedOn w:val="Normal"/>
    <w:next w:val="Normal"/>
    <w:qFormat/>
    <w:rsid w:val="002A11E4"/>
    <w:pPr>
      <w:widowControl/>
      <w:suppressAutoHyphens/>
      <w:spacing w:before="360"/>
      <w:jc w:val="center"/>
    </w:pPr>
    <w:rPr>
      <w:szCs w:val="22"/>
      <w:lang w:val="fr-FR"/>
    </w:rPr>
  </w:style>
  <w:style w:type="paragraph" w:customStyle="1" w:styleId="Prliminairetitre">
    <w:name w:val="Préliminaire titre"/>
    <w:basedOn w:val="Normal"/>
    <w:next w:val="Normal"/>
    <w:qFormat/>
    <w:rsid w:val="002A11E4"/>
    <w:pPr>
      <w:widowControl/>
      <w:suppressAutoHyphens/>
      <w:spacing w:before="360" w:after="360"/>
      <w:jc w:val="center"/>
    </w:pPr>
    <w:rPr>
      <w:b/>
      <w:szCs w:val="22"/>
      <w:lang w:val="fr-FR"/>
    </w:rPr>
  </w:style>
  <w:style w:type="paragraph" w:customStyle="1" w:styleId="Prliminairetype">
    <w:name w:val="Préliminaire type"/>
    <w:basedOn w:val="Normal"/>
    <w:next w:val="Normal"/>
    <w:qFormat/>
    <w:rsid w:val="002A11E4"/>
    <w:pPr>
      <w:widowControl/>
      <w:suppressAutoHyphens/>
      <w:spacing w:before="360"/>
      <w:jc w:val="center"/>
    </w:pPr>
    <w:rPr>
      <w:b/>
      <w:szCs w:val="22"/>
      <w:lang w:val="fr-FR"/>
    </w:rPr>
  </w:style>
  <w:style w:type="paragraph" w:customStyle="1" w:styleId="Rfrenceinstitutionelle">
    <w:name w:val="Référence institutionelle"/>
    <w:basedOn w:val="Normal"/>
    <w:next w:val="Statut"/>
    <w:qFormat/>
    <w:rsid w:val="002A11E4"/>
    <w:pPr>
      <w:widowControl/>
      <w:suppressAutoHyphens/>
      <w:spacing w:after="240"/>
      <w:ind w:left="5103"/>
    </w:pPr>
    <w:rPr>
      <w:szCs w:val="22"/>
      <w:lang w:val="fr-FR"/>
    </w:rPr>
  </w:style>
  <w:style w:type="paragraph" w:customStyle="1" w:styleId="Rfrenceinterinstitutionelle">
    <w:name w:val="Référence interinstitutionelle"/>
    <w:basedOn w:val="Normal"/>
    <w:next w:val="Statut"/>
    <w:qFormat/>
    <w:rsid w:val="002A11E4"/>
    <w:pPr>
      <w:widowControl/>
      <w:suppressAutoHyphens/>
      <w:ind w:left="5103"/>
    </w:pPr>
    <w:rPr>
      <w:szCs w:val="22"/>
      <w:lang w:val="fr-FR"/>
    </w:rPr>
  </w:style>
  <w:style w:type="paragraph" w:customStyle="1" w:styleId="Rfrenceinterinstitutionelleprliminaire">
    <w:name w:val="Référence interinstitutionelle (préliminaire)"/>
    <w:basedOn w:val="Normal"/>
    <w:next w:val="Normal"/>
    <w:qFormat/>
    <w:rsid w:val="002A11E4"/>
    <w:pPr>
      <w:widowControl/>
      <w:suppressAutoHyphens/>
      <w:ind w:left="5103"/>
    </w:pPr>
    <w:rPr>
      <w:szCs w:val="22"/>
      <w:lang w:val="fr-FR"/>
    </w:rPr>
  </w:style>
  <w:style w:type="paragraph" w:customStyle="1" w:styleId="Sous-titreobjetprliminaire">
    <w:name w:val="Sous-titre objet (préliminaire)"/>
    <w:basedOn w:val="Normal"/>
    <w:qFormat/>
    <w:rsid w:val="002A11E4"/>
    <w:pPr>
      <w:widowControl/>
      <w:suppressAutoHyphens/>
      <w:jc w:val="center"/>
    </w:pPr>
    <w:rPr>
      <w:b/>
      <w:szCs w:val="22"/>
      <w:lang w:val="fr-FR"/>
    </w:rPr>
  </w:style>
  <w:style w:type="paragraph" w:customStyle="1" w:styleId="Statutprliminaire">
    <w:name w:val="Statut (préliminaire)"/>
    <w:basedOn w:val="Normal"/>
    <w:next w:val="Normal"/>
    <w:qFormat/>
    <w:rsid w:val="002A11E4"/>
    <w:pPr>
      <w:widowControl/>
      <w:suppressAutoHyphens/>
      <w:spacing w:before="360"/>
      <w:jc w:val="center"/>
    </w:pPr>
    <w:rPr>
      <w:szCs w:val="22"/>
      <w:lang w:val="fr-FR"/>
    </w:rPr>
  </w:style>
  <w:style w:type="paragraph" w:customStyle="1" w:styleId="Titreobjetprliminaire">
    <w:name w:val="Titre objet (préliminaire)"/>
    <w:basedOn w:val="Normal"/>
    <w:next w:val="Normal"/>
    <w:qFormat/>
    <w:rsid w:val="002A11E4"/>
    <w:pPr>
      <w:widowControl/>
      <w:suppressAutoHyphens/>
      <w:spacing w:before="360" w:after="360"/>
      <w:jc w:val="center"/>
    </w:pPr>
    <w:rPr>
      <w:b/>
      <w:szCs w:val="22"/>
      <w:lang w:val="fr-FR"/>
    </w:rPr>
  </w:style>
  <w:style w:type="paragraph" w:customStyle="1" w:styleId="Typedudocumentprliminaire">
    <w:name w:val="Type du document (préliminaire)"/>
    <w:basedOn w:val="Normal"/>
    <w:next w:val="Normal"/>
    <w:qFormat/>
    <w:rsid w:val="002A11E4"/>
    <w:pPr>
      <w:widowControl/>
      <w:suppressAutoHyphens/>
      <w:spacing w:before="360"/>
      <w:jc w:val="center"/>
    </w:pPr>
    <w:rPr>
      <w:b/>
      <w:szCs w:val="22"/>
      <w:lang w:val="fr-FR"/>
    </w:rPr>
  </w:style>
  <w:style w:type="paragraph" w:customStyle="1" w:styleId="Fichefinancirestandardtitre">
    <w:name w:val="Fiche financière (standard) titre"/>
    <w:basedOn w:val="Normal"/>
    <w:next w:val="Normal"/>
    <w:qFormat/>
    <w:rsid w:val="002A11E4"/>
    <w:pPr>
      <w:widowControl/>
      <w:suppressAutoHyphens/>
      <w:spacing w:before="120" w:after="120"/>
      <w:jc w:val="center"/>
    </w:pPr>
    <w:rPr>
      <w:b/>
      <w:szCs w:val="22"/>
      <w:u w:val="single"/>
      <w:lang w:val="fr-FR"/>
    </w:rPr>
  </w:style>
  <w:style w:type="paragraph" w:customStyle="1" w:styleId="Fichefinancirestandardtitreacte">
    <w:name w:val="Fiche financière (standard) titre (acte)"/>
    <w:basedOn w:val="Normal"/>
    <w:next w:val="Normal"/>
    <w:qFormat/>
    <w:rsid w:val="002A11E4"/>
    <w:pPr>
      <w:widowControl/>
      <w:suppressAutoHyphens/>
      <w:spacing w:before="120" w:after="120"/>
      <w:jc w:val="center"/>
    </w:pPr>
    <w:rPr>
      <w:b/>
      <w:szCs w:val="22"/>
      <w:u w:val="single"/>
      <w:lang w:val="fr-FR"/>
    </w:rPr>
  </w:style>
  <w:style w:type="paragraph" w:customStyle="1" w:styleId="Fichefinanciretravailtitre">
    <w:name w:val="Fiche financière (travail) titre"/>
    <w:basedOn w:val="Normal"/>
    <w:next w:val="Normal"/>
    <w:qFormat/>
    <w:rsid w:val="002A11E4"/>
    <w:pPr>
      <w:widowControl/>
      <w:suppressAutoHyphens/>
      <w:spacing w:before="120" w:after="120"/>
      <w:jc w:val="center"/>
    </w:pPr>
    <w:rPr>
      <w:b/>
      <w:szCs w:val="22"/>
      <w:u w:val="single"/>
      <w:lang w:val="fr-FR"/>
    </w:rPr>
  </w:style>
  <w:style w:type="paragraph" w:customStyle="1" w:styleId="Fichefinanciretravailtitreacte">
    <w:name w:val="Fiche financière (travail) titre (acte)"/>
    <w:basedOn w:val="Normal"/>
    <w:next w:val="Normal"/>
    <w:qFormat/>
    <w:rsid w:val="002A11E4"/>
    <w:pPr>
      <w:widowControl/>
      <w:suppressAutoHyphens/>
      <w:spacing w:before="120" w:after="120"/>
      <w:jc w:val="center"/>
    </w:pPr>
    <w:rPr>
      <w:b/>
      <w:szCs w:val="22"/>
      <w:u w:val="single"/>
      <w:lang w:val="fr-FR"/>
    </w:rPr>
  </w:style>
  <w:style w:type="paragraph" w:customStyle="1" w:styleId="Fichefinancireattributiontitre">
    <w:name w:val="Fiche financière (attribution) titre"/>
    <w:basedOn w:val="Normal"/>
    <w:next w:val="Normal"/>
    <w:qFormat/>
    <w:rsid w:val="002A11E4"/>
    <w:pPr>
      <w:widowControl/>
      <w:suppressAutoHyphens/>
      <w:spacing w:before="120" w:after="120"/>
      <w:jc w:val="center"/>
    </w:pPr>
    <w:rPr>
      <w:b/>
      <w:szCs w:val="22"/>
      <w:u w:val="single"/>
      <w:lang w:val="fr-FR"/>
    </w:rPr>
  </w:style>
  <w:style w:type="paragraph" w:customStyle="1" w:styleId="Fichefinancireattributiontitreacte">
    <w:name w:val="Fiche financière (attribution) titre (acte)"/>
    <w:basedOn w:val="Normal"/>
    <w:next w:val="Normal"/>
    <w:qFormat/>
    <w:rsid w:val="002A11E4"/>
    <w:pPr>
      <w:widowControl/>
      <w:suppressAutoHyphens/>
      <w:spacing w:before="120" w:after="120"/>
      <w:jc w:val="center"/>
    </w:pPr>
    <w:rPr>
      <w:b/>
      <w:szCs w:val="22"/>
      <w:u w:val="single"/>
      <w:lang w:val="fr-FR"/>
    </w:rPr>
  </w:style>
  <w:style w:type="character" w:customStyle="1" w:styleId="CommentTextChar1">
    <w:name w:val="Comment Text Char1"/>
    <w:basedOn w:val="DefaultParagraphFont"/>
    <w:uiPriority w:val="99"/>
    <w:rsid w:val="002A11E4"/>
  </w:style>
  <w:style w:type="character" w:customStyle="1" w:styleId="CommentSubjectChar1">
    <w:name w:val="Comment Subject Char1"/>
    <w:basedOn w:val="CommentTextChar1"/>
    <w:uiPriority w:val="99"/>
    <w:rsid w:val="002A11E4"/>
    <w:rPr>
      <w:b/>
      <w:bCs/>
    </w:rPr>
  </w:style>
  <w:style w:type="character" w:customStyle="1" w:styleId="BalloonTextChar1">
    <w:name w:val="Balloon Text Char1"/>
    <w:basedOn w:val="DefaultParagraphFont"/>
    <w:uiPriority w:val="99"/>
    <w:rsid w:val="002A11E4"/>
    <w:rPr>
      <w:rFonts w:ascii="Segoe UI" w:hAnsi="Segoe UI" w:cs="Segoe UI"/>
      <w:sz w:val="18"/>
      <w:szCs w:val="18"/>
    </w:rPr>
  </w:style>
  <w:style w:type="paragraph" w:styleId="TableofFigures">
    <w:name w:val="table of figures"/>
    <w:basedOn w:val="Normal"/>
    <w:next w:val="Normal"/>
    <w:uiPriority w:val="99"/>
    <w:qFormat/>
    <w:rsid w:val="002A11E4"/>
    <w:pPr>
      <w:widowControl/>
      <w:suppressAutoHyphens/>
      <w:spacing w:before="120" w:after="120"/>
      <w:jc w:val="both"/>
    </w:pPr>
    <w:rPr>
      <w:szCs w:val="22"/>
      <w:lang w:val="fr-FR"/>
    </w:rPr>
  </w:style>
  <w:style w:type="paragraph" w:customStyle="1" w:styleId="Sous-titreobjet">
    <w:name w:val="Sous-titre objet"/>
    <w:basedOn w:val="Normal"/>
    <w:qFormat/>
    <w:rsid w:val="002A11E4"/>
    <w:pPr>
      <w:widowControl/>
      <w:suppressAutoHyphens/>
      <w:jc w:val="center"/>
    </w:pPr>
    <w:rPr>
      <w:b/>
      <w:szCs w:val="22"/>
    </w:rPr>
  </w:style>
  <w:style w:type="paragraph" w:customStyle="1" w:styleId="Sous-titreobjetPagedecouverture">
    <w:name w:val="Sous-titre objet (Page de couverture)"/>
    <w:basedOn w:val="Sous-titreobjet"/>
    <w:qFormat/>
    <w:rsid w:val="002A11E4"/>
  </w:style>
  <w:style w:type="paragraph" w:customStyle="1" w:styleId="FooterCoverPage">
    <w:name w:val="Footer Cover Page"/>
    <w:basedOn w:val="Normal"/>
    <w:link w:val="FooterCoverPageChar"/>
    <w:qFormat/>
    <w:rsid w:val="002A11E4"/>
    <w:pPr>
      <w:widowControl/>
      <w:tabs>
        <w:tab w:val="center" w:pos="4535"/>
        <w:tab w:val="right" w:pos="9071"/>
        <w:tab w:val="right" w:pos="9921"/>
      </w:tabs>
      <w:suppressAutoHyphens/>
      <w:spacing w:before="360"/>
      <w:ind w:left="-850" w:right="-850"/>
    </w:pPr>
    <w:rPr>
      <w:rFonts w:eastAsia="Calibri"/>
      <w:lang w:val="en-GB"/>
    </w:rPr>
  </w:style>
  <w:style w:type="paragraph" w:customStyle="1" w:styleId="HeaderCoverPage">
    <w:name w:val="Header Cover Page"/>
    <w:basedOn w:val="Normal"/>
    <w:link w:val="HeaderCoverPageChar"/>
    <w:qFormat/>
    <w:rsid w:val="002A11E4"/>
    <w:pPr>
      <w:widowControl/>
      <w:tabs>
        <w:tab w:val="center" w:pos="4535"/>
        <w:tab w:val="right" w:pos="9071"/>
      </w:tabs>
      <w:suppressAutoHyphens/>
      <w:spacing w:after="120"/>
      <w:jc w:val="both"/>
    </w:pPr>
    <w:rPr>
      <w:rFonts w:eastAsia="Calibri"/>
      <w:lang w:val="en-GB"/>
    </w:rPr>
  </w:style>
  <w:style w:type="paragraph" w:customStyle="1" w:styleId="typedudocumentcp">
    <w:name w:val="typedudocument_cp"/>
    <w:basedOn w:val="Normal"/>
    <w:qFormat/>
    <w:rsid w:val="002A11E4"/>
    <w:pPr>
      <w:widowControl/>
      <w:suppressAutoHyphens/>
      <w:spacing w:before="120" w:beforeAutospacing="1" w:after="120" w:afterAutospacing="1"/>
    </w:pPr>
    <w:rPr>
      <w:szCs w:val="24"/>
    </w:rPr>
  </w:style>
  <w:style w:type="paragraph" w:customStyle="1" w:styleId="titreobjetcp">
    <w:name w:val="titreobjet_cp"/>
    <w:basedOn w:val="Normal"/>
    <w:qFormat/>
    <w:rsid w:val="002A11E4"/>
    <w:pPr>
      <w:widowControl/>
      <w:suppressAutoHyphens/>
      <w:spacing w:before="120" w:beforeAutospacing="1" w:after="120" w:afterAutospacing="1"/>
    </w:pPr>
    <w:rPr>
      <w:szCs w:val="24"/>
    </w:rPr>
  </w:style>
  <w:style w:type="paragraph" w:customStyle="1" w:styleId="rfrenceinstitutionnelle">
    <w:name w:val="rfrenceinstitutionnelle"/>
    <w:basedOn w:val="Normal"/>
    <w:qFormat/>
    <w:rsid w:val="002A11E4"/>
    <w:pPr>
      <w:widowControl/>
      <w:suppressAutoHyphens/>
      <w:spacing w:before="120" w:beforeAutospacing="1" w:after="120" w:afterAutospacing="1"/>
    </w:pPr>
    <w:rPr>
      <w:szCs w:val="24"/>
    </w:rPr>
  </w:style>
  <w:style w:type="paragraph" w:customStyle="1" w:styleId="Rfrenceinstitutionnelle0">
    <w:name w:val="Référence institutionnelle"/>
    <w:basedOn w:val="Normal"/>
    <w:next w:val="Confidentialit"/>
    <w:qFormat/>
    <w:rsid w:val="002A11E4"/>
    <w:pPr>
      <w:widowControl/>
      <w:suppressAutoHyphens/>
      <w:spacing w:after="240"/>
      <w:ind w:left="5103"/>
    </w:pPr>
    <w:rPr>
      <w:rFonts w:eastAsia="Calibri"/>
      <w:szCs w:val="22"/>
      <w:lang w:eastAsia="en-US"/>
    </w:rPr>
  </w:style>
  <w:style w:type="paragraph" w:customStyle="1" w:styleId="Article">
    <w:name w:val="Article"/>
    <w:basedOn w:val="Normal"/>
    <w:qFormat/>
    <w:rsid w:val="002A11E4"/>
    <w:pPr>
      <w:widowControl/>
      <w:suppressAutoHyphens/>
      <w:spacing w:before="120" w:after="120"/>
      <w:jc w:val="center"/>
    </w:pPr>
    <w:rPr>
      <w:rFonts w:eastAsia="Calibri"/>
      <w:szCs w:val="22"/>
      <w:lang w:eastAsia="en-US"/>
    </w:rPr>
  </w:style>
  <w:style w:type="paragraph" w:customStyle="1" w:styleId="ti-art">
    <w:name w:val="ti-art"/>
    <w:basedOn w:val="Normal"/>
    <w:qFormat/>
    <w:rsid w:val="002A11E4"/>
    <w:pPr>
      <w:widowControl/>
      <w:suppressAutoHyphens/>
      <w:spacing w:before="120" w:beforeAutospacing="1" w:after="120" w:afterAutospacing="1"/>
    </w:pPr>
    <w:rPr>
      <w:szCs w:val="24"/>
    </w:rPr>
  </w:style>
  <w:style w:type="paragraph" w:customStyle="1" w:styleId="sti-art">
    <w:name w:val="sti-art"/>
    <w:basedOn w:val="Normal"/>
    <w:qFormat/>
    <w:rsid w:val="002A11E4"/>
    <w:pPr>
      <w:widowControl/>
      <w:suppressAutoHyphens/>
      <w:spacing w:before="120" w:beforeAutospacing="1" w:after="120" w:afterAutospacing="1"/>
    </w:pPr>
    <w:rPr>
      <w:szCs w:val="24"/>
    </w:rPr>
  </w:style>
  <w:style w:type="paragraph" w:customStyle="1" w:styleId="Normal1">
    <w:name w:val="Normal1"/>
    <w:basedOn w:val="Normal"/>
    <w:qFormat/>
    <w:rsid w:val="002A11E4"/>
    <w:pPr>
      <w:widowControl/>
      <w:suppressAutoHyphens/>
      <w:spacing w:before="120" w:beforeAutospacing="1" w:after="120" w:afterAutospacing="1"/>
    </w:pPr>
    <w:rPr>
      <w:szCs w:val="24"/>
    </w:rPr>
  </w:style>
  <w:style w:type="paragraph" w:customStyle="1" w:styleId="ti-section-1">
    <w:name w:val="ti-section-1"/>
    <w:basedOn w:val="Normal"/>
    <w:qFormat/>
    <w:rsid w:val="002A11E4"/>
    <w:pPr>
      <w:widowControl/>
      <w:suppressAutoHyphens/>
      <w:spacing w:before="120" w:beforeAutospacing="1" w:after="120" w:afterAutospacing="1"/>
    </w:pPr>
    <w:rPr>
      <w:szCs w:val="24"/>
    </w:rPr>
  </w:style>
  <w:style w:type="paragraph" w:customStyle="1" w:styleId="ti-section-2">
    <w:name w:val="ti-section-2"/>
    <w:basedOn w:val="Normal"/>
    <w:qFormat/>
    <w:rsid w:val="002A11E4"/>
    <w:pPr>
      <w:widowControl/>
      <w:suppressAutoHyphens/>
      <w:spacing w:before="120" w:beforeAutospacing="1" w:after="120" w:afterAutospacing="1"/>
    </w:pPr>
    <w:rPr>
      <w:szCs w:val="24"/>
    </w:rPr>
  </w:style>
  <w:style w:type="paragraph" w:customStyle="1" w:styleId="oj-ti-section-1">
    <w:name w:val="oj-ti-section-1"/>
    <w:basedOn w:val="Normal"/>
    <w:qFormat/>
    <w:rsid w:val="002A11E4"/>
    <w:pPr>
      <w:widowControl/>
      <w:suppressAutoHyphens/>
      <w:spacing w:before="120" w:beforeAutospacing="1" w:after="120" w:afterAutospacing="1"/>
    </w:pPr>
    <w:rPr>
      <w:szCs w:val="24"/>
    </w:rPr>
  </w:style>
  <w:style w:type="paragraph" w:customStyle="1" w:styleId="oj-ti-section-2">
    <w:name w:val="oj-ti-section-2"/>
    <w:basedOn w:val="Normal"/>
    <w:qFormat/>
    <w:rsid w:val="002A11E4"/>
    <w:pPr>
      <w:widowControl/>
      <w:suppressAutoHyphens/>
      <w:spacing w:before="120" w:beforeAutospacing="1" w:after="120" w:afterAutospacing="1"/>
    </w:pPr>
    <w:rPr>
      <w:szCs w:val="24"/>
    </w:rPr>
  </w:style>
  <w:style w:type="paragraph" w:styleId="Revision">
    <w:name w:val="Revision"/>
    <w:uiPriority w:val="99"/>
    <w:semiHidden/>
    <w:qFormat/>
    <w:rsid w:val="002A11E4"/>
    <w:pPr>
      <w:suppressAutoHyphens/>
    </w:pPr>
    <w:rPr>
      <w:rFonts w:eastAsia="Calibri"/>
      <w:sz w:val="24"/>
      <w:szCs w:val="22"/>
      <w:lang w:eastAsia="en-US"/>
    </w:rPr>
  </w:style>
  <w:style w:type="paragraph" w:customStyle="1" w:styleId="Revis">
    <w:name w:val="Revis"/>
    <w:basedOn w:val="Normal"/>
    <w:qFormat/>
    <w:rsid w:val="002A11E4"/>
    <w:pPr>
      <w:widowControl/>
      <w:tabs>
        <w:tab w:val="num" w:pos="0"/>
      </w:tabs>
      <w:suppressAutoHyphens/>
      <w:spacing w:after="160" w:line="259" w:lineRule="auto"/>
      <w:ind w:left="600" w:hanging="360"/>
      <w:contextualSpacing/>
      <w:jc w:val="both"/>
    </w:pPr>
    <w:rPr>
      <w:rFonts w:eastAsia="Calibri"/>
      <w:szCs w:val="24"/>
      <w:lang w:val="en-IE" w:eastAsia="en-US"/>
    </w:rPr>
  </w:style>
  <w:style w:type="paragraph" w:customStyle="1" w:styleId="Revise">
    <w:name w:val="Revise"/>
    <w:basedOn w:val="Revis"/>
    <w:qFormat/>
    <w:rsid w:val="002A11E4"/>
  </w:style>
  <w:style w:type="paragraph" w:styleId="NormalWeb">
    <w:name w:val="Normal (Web)"/>
    <w:basedOn w:val="Normal"/>
    <w:uiPriority w:val="99"/>
    <w:unhideWhenUsed/>
    <w:qFormat/>
    <w:rsid w:val="002A11E4"/>
    <w:pPr>
      <w:widowControl/>
      <w:suppressAutoHyphens/>
      <w:spacing w:before="120" w:after="120"/>
      <w:jc w:val="both"/>
    </w:pPr>
    <w:rPr>
      <w:rFonts w:eastAsia="Calibri"/>
      <w:szCs w:val="24"/>
      <w:lang w:eastAsia="en-US"/>
    </w:rPr>
  </w:style>
  <w:style w:type="paragraph" w:customStyle="1" w:styleId="oj-normal">
    <w:name w:val="oj-normal"/>
    <w:basedOn w:val="Normal"/>
    <w:qFormat/>
    <w:rsid w:val="002A11E4"/>
    <w:pPr>
      <w:widowControl/>
      <w:suppressAutoHyphens/>
      <w:spacing w:before="120" w:beforeAutospacing="1" w:after="120" w:afterAutospacing="1"/>
    </w:pPr>
    <w:rPr>
      <w:szCs w:val="24"/>
    </w:rPr>
  </w:style>
  <w:style w:type="paragraph" w:customStyle="1" w:styleId="paragraph">
    <w:name w:val="paragraph"/>
    <w:basedOn w:val="Normal"/>
    <w:qFormat/>
    <w:rsid w:val="002A11E4"/>
    <w:pPr>
      <w:widowControl/>
      <w:suppressAutoHyphens/>
      <w:spacing w:before="120" w:beforeAutospacing="1" w:after="120" w:afterAutospacing="1"/>
    </w:pPr>
    <w:rPr>
      <w:szCs w:val="24"/>
    </w:rPr>
  </w:style>
  <w:style w:type="paragraph" w:customStyle="1" w:styleId="ListPoint">
    <w:name w:val="List Point"/>
    <w:basedOn w:val="Tiret0"/>
    <w:qFormat/>
    <w:rsid w:val="002A11E4"/>
    <w:pPr>
      <w:numPr>
        <w:numId w:val="0"/>
      </w:numPr>
      <w:tabs>
        <w:tab w:val="clear" w:pos="850"/>
        <w:tab w:val="num" w:pos="567"/>
      </w:tabs>
      <w:ind w:left="1417" w:hanging="567"/>
    </w:pPr>
  </w:style>
  <w:style w:type="paragraph" w:customStyle="1" w:styleId="Pointlist">
    <w:name w:val="Point list"/>
    <w:basedOn w:val="Point0letter"/>
    <w:qFormat/>
    <w:rsid w:val="002A11E4"/>
    <w:rPr>
      <w:lang w:val="en-IE"/>
    </w:rPr>
  </w:style>
  <w:style w:type="paragraph" w:customStyle="1" w:styleId="Rfrenceinstitutionnelle00">
    <w:name w:val="Référence institutionnelle0"/>
    <w:basedOn w:val="Normal"/>
    <w:next w:val="Confidentialit"/>
    <w:qFormat/>
    <w:rsid w:val="002A11E4"/>
    <w:pPr>
      <w:widowControl/>
      <w:suppressAutoHyphens/>
      <w:spacing w:after="240"/>
      <w:ind w:left="5103"/>
    </w:pPr>
    <w:rPr>
      <w:rFonts w:eastAsia="Calibri"/>
      <w:szCs w:val="22"/>
      <w:lang w:eastAsia="en-US"/>
    </w:rPr>
  </w:style>
  <w:style w:type="paragraph" w:customStyle="1" w:styleId="Norm">
    <w:name w:val="Norm"/>
    <w:basedOn w:val="Normal"/>
    <w:qFormat/>
    <w:rsid w:val="002A11E4"/>
    <w:pPr>
      <w:widowControl/>
      <w:suppressAutoHyphens/>
      <w:spacing w:after="160" w:line="259" w:lineRule="auto"/>
      <w:ind w:left="600" w:hanging="360"/>
      <w:contextualSpacing/>
      <w:jc w:val="both"/>
    </w:pPr>
    <w:rPr>
      <w:rFonts w:eastAsia="Calibri"/>
      <w:szCs w:val="24"/>
      <w:lang w:eastAsia="en-US"/>
    </w:rPr>
  </w:style>
  <w:style w:type="paragraph" w:customStyle="1" w:styleId="Rfrenceinstitutionnelle1">
    <w:name w:val="Référence institutionnelle1"/>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
    <w:name w:val="Référence institutionnelle2"/>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
    <w:name w:val="Référence institutionnelle3"/>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4">
    <w:name w:val="Référence institutionnelle4"/>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5">
    <w:name w:val="Référence institutionnelle5"/>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6">
    <w:name w:val="Référence institutionnelle6"/>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45">
    <w:name w:val="Référence institutionnelle45"/>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44">
    <w:name w:val="Référence institutionnelle44"/>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43">
    <w:name w:val="Référence institutionnelle43"/>
    <w:basedOn w:val="Normal"/>
    <w:next w:val="Confidentialit"/>
    <w:qFormat/>
    <w:rsid w:val="002A11E4"/>
    <w:pPr>
      <w:widowControl/>
      <w:suppressAutoHyphens/>
      <w:spacing w:after="240"/>
      <w:ind w:left="5103"/>
    </w:pPr>
    <w:rPr>
      <w:rFonts w:eastAsia="Calibri"/>
      <w:szCs w:val="22"/>
      <w:lang w:eastAsia="en-US"/>
    </w:rPr>
  </w:style>
  <w:style w:type="paragraph" w:customStyle="1" w:styleId="ncroise">
    <w:name w:val="n croisée"/>
    <w:basedOn w:val="Rfrencecroise"/>
    <w:qFormat/>
    <w:rsid w:val="002A11E4"/>
    <w:pPr>
      <w:jc w:val="both"/>
    </w:pPr>
  </w:style>
  <w:style w:type="paragraph" w:customStyle="1" w:styleId="NumPar10">
    <w:name w:val="NumPar 10"/>
    <w:basedOn w:val="Normal"/>
    <w:qFormat/>
    <w:rsid w:val="002A11E4"/>
    <w:pPr>
      <w:widowControl/>
      <w:tabs>
        <w:tab w:val="left" w:pos="850"/>
      </w:tabs>
      <w:suppressAutoHyphens/>
      <w:spacing w:before="120" w:after="120"/>
      <w:ind w:left="850" w:hanging="850"/>
      <w:jc w:val="both"/>
    </w:pPr>
    <w:rPr>
      <w:rFonts w:eastAsia="Calibri"/>
      <w:szCs w:val="24"/>
      <w:lang w:eastAsia="en-US"/>
    </w:rPr>
  </w:style>
  <w:style w:type="paragraph" w:customStyle="1" w:styleId="Rfrenceinstitutionnelle42">
    <w:name w:val="Référence institutionnelle42"/>
    <w:basedOn w:val="Normal"/>
    <w:next w:val="Confidentialit"/>
    <w:qFormat/>
    <w:rsid w:val="002A11E4"/>
    <w:pPr>
      <w:widowControl/>
      <w:suppressAutoHyphens/>
      <w:spacing w:after="240"/>
      <w:ind w:left="5103"/>
    </w:pPr>
    <w:rPr>
      <w:rFonts w:eastAsia="Calibri"/>
      <w:szCs w:val="22"/>
      <w:lang w:eastAsia="en-US"/>
    </w:rPr>
  </w:style>
  <w:style w:type="paragraph" w:customStyle="1" w:styleId="Normal2">
    <w:name w:val="Normal2"/>
    <w:basedOn w:val="Normal"/>
    <w:qFormat/>
    <w:rsid w:val="002A11E4"/>
    <w:pPr>
      <w:widowControl/>
      <w:suppressAutoHyphens/>
      <w:spacing w:before="120" w:beforeAutospacing="1" w:after="120" w:afterAutospacing="1"/>
    </w:pPr>
    <w:rPr>
      <w:szCs w:val="24"/>
    </w:rPr>
  </w:style>
  <w:style w:type="paragraph" w:customStyle="1" w:styleId="Default">
    <w:name w:val="Default"/>
    <w:qFormat/>
    <w:rsid w:val="002A11E4"/>
    <w:pPr>
      <w:suppressAutoHyphens/>
    </w:pPr>
    <w:rPr>
      <w:rFonts w:eastAsia="Calibri"/>
      <w:color w:val="000000"/>
      <w:sz w:val="24"/>
      <w:szCs w:val="24"/>
      <w:lang w:val="en-US" w:eastAsia="en-US"/>
    </w:rPr>
  </w:style>
  <w:style w:type="paragraph" w:customStyle="1" w:styleId="Rfrenceinstitutionnelle41">
    <w:name w:val="Référence institutionnelle41"/>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40">
    <w:name w:val="Référence institutionnelle40"/>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9">
    <w:name w:val="Référence institutionnelle39"/>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8">
    <w:name w:val="Référence institutionnelle38"/>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7">
    <w:name w:val="Référence institutionnelle37"/>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6">
    <w:name w:val="Référence institutionnelle36"/>
    <w:basedOn w:val="Normal"/>
    <w:next w:val="Confidentialit"/>
    <w:qFormat/>
    <w:rsid w:val="002A11E4"/>
    <w:pPr>
      <w:widowControl/>
      <w:suppressAutoHyphens/>
      <w:spacing w:after="240"/>
      <w:ind w:left="5103"/>
    </w:pPr>
    <w:rPr>
      <w:rFonts w:eastAsia="Calibri"/>
      <w:szCs w:val="22"/>
      <w:lang w:eastAsia="en-US"/>
    </w:rPr>
  </w:style>
  <w:style w:type="paragraph" w:customStyle="1" w:styleId="Normal3">
    <w:name w:val="Normal3"/>
    <w:basedOn w:val="Normal"/>
    <w:qFormat/>
    <w:rsid w:val="002A11E4"/>
    <w:pPr>
      <w:widowControl/>
      <w:suppressAutoHyphens/>
      <w:spacing w:before="120" w:beforeAutospacing="1" w:after="120" w:afterAutospacing="1"/>
    </w:pPr>
    <w:rPr>
      <w:szCs w:val="24"/>
    </w:rPr>
  </w:style>
  <w:style w:type="paragraph" w:customStyle="1" w:styleId="Point1letter">
    <w:name w:val="Point 1(letter)"/>
    <w:basedOn w:val="Point1"/>
    <w:qFormat/>
    <w:rsid w:val="002A11E4"/>
  </w:style>
  <w:style w:type="paragraph" w:customStyle="1" w:styleId="Poin1">
    <w:name w:val="Poin 1"/>
    <w:basedOn w:val="Point1letter0"/>
    <w:qFormat/>
    <w:rsid w:val="002A11E4"/>
  </w:style>
  <w:style w:type="paragraph" w:customStyle="1" w:styleId="Rfrenceinstitutionnelle18">
    <w:name w:val="Référence institutionnelle18"/>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7">
    <w:name w:val="Référence institutionnelle17"/>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6">
    <w:name w:val="Référence institutionnelle16"/>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5">
    <w:name w:val="Référence institutionnelle15"/>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4">
    <w:name w:val="Référence institutionnelle14"/>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3">
    <w:name w:val="Référence institutionnelle13"/>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2">
    <w:name w:val="Référence institutionnelle12"/>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1">
    <w:name w:val="Référence institutionnelle11"/>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10">
    <w:name w:val="Référence institutionnelle10"/>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9">
    <w:name w:val="Référence institutionnelle9"/>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8">
    <w:name w:val="Référence institutionnelle8"/>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7">
    <w:name w:val="Référence institutionnelle7"/>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5">
    <w:name w:val="Référence institutionnelle35"/>
    <w:basedOn w:val="Normal"/>
    <w:next w:val="Confidentialit"/>
    <w:qFormat/>
    <w:rsid w:val="002A11E4"/>
    <w:pPr>
      <w:widowControl/>
      <w:suppressAutoHyphens/>
      <w:spacing w:after="240"/>
      <w:ind w:left="5103"/>
    </w:pPr>
    <w:rPr>
      <w:rFonts w:eastAsia="Calibri"/>
      <w:szCs w:val="22"/>
      <w:lang w:eastAsia="en-US"/>
    </w:rPr>
  </w:style>
  <w:style w:type="paragraph" w:customStyle="1" w:styleId="bullHeading2">
    <w:name w:val="bullHeading 2"/>
    <w:basedOn w:val="ManualHeading2"/>
    <w:qFormat/>
    <w:rsid w:val="002A11E4"/>
    <w:rPr>
      <w:rFonts w:eastAsia="Arial Unicode MS"/>
      <w:u w:color="000000"/>
      <w:lang w:eastAsia="en-GB"/>
    </w:rPr>
  </w:style>
  <w:style w:type="paragraph" w:customStyle="1" w:styleId="Rfrenceinstitutionnelle34">
    <w:name w:val="Référence institutionnelle34"/>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3">
    <w:name w:val="Référence institutionnelle33"/>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2">
    <w:name w:val="Référence institutionnelle32"/>
    <w:basedOn w:val="Normal"/>
    <w:next w:val="Confidentialit"/>
    <w:qFormat/>
    <w:rsid w:val="002A11E4"/>
    <w:pPr>
      <w:widowControl/>
      <w:suppressAutoHyphens/>
      <w:spacing w:after="240"/>
      <w:ind w:left="5103"/>
    </w:pPr>
    <w:rPr>
      <w:rFonts w:eastAsia="Calibri"/>
      <w:szCs w:val="22"/>
      <w:lang w:eastAsia="en-US"/>
    </w:rPr>
  </w:style>
  <w:style w:type="paragraph" w:customStyle="1" w:styleId="heading30">
    <w:name w:val="heading 30"/>
    <w:basedOn w:val="Point0number"/>
    <w:qFormat/>
    <w:rsid w:val="002A11E4"/>
  </w:style>
  <w:style w:type="paragraph" w:customStyle="1" w:styleId="Rfrenceinstitutionnelle31">
    <w:name w:val="Référence institutionnelle31"/>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30">
    <w:name w:val="Référence institutionnelle30"/>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9">
    <w:name w:val="Référence institutionnelle29"/>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8">
    <w:name w:val="Référence institutionnelle28"/>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7">
    <w:name w:val="Référence institutionnelle27"/>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6">
    <w:name w:val="Référence institutionnelle26"/>
    <w:basedOn w:val="Normal"/>
    <w:next w:val="Confidentialit"/>
    <w:qFormat/>
    <w:rsid w:val="002A11E4"/>
    <w:pPr>
      <w:widowControl/>
      <w:suppressAutoHyphens/>
      <w:spacing w:after="240"/>
      <w:ind w:left="5103"/>
    </w:pPr>
    <w:rPr>
      <w:rFonts w:eastAsia="Calibri"/>
      <w:szCs w:val="22"/>
      <w:lang w:eastAsia="en-US"/>
    </w:rPr>
  </w:style>
  <w:style w:type="paragraph" w:customStyle="1" w:styleId="title-bold">
    <w:name w:val="title-bold"/>
    <w:basedOn w:val="Normal"/>
    <w:qFormat/>
    <w:rsid w:val="002A11E4"/>
    <w:pPr>
      <w:widowControl/>
      <w:suppressAutoHyphens/>
      <w:spacing w:before="120" w:beforeAutospacing="1" w:after="120" w:afterAutospacing="1"/>
    </w:pPr>
    <w:rPr>
      <w:szCs w:val="24"/>
    </w:rPr>
  </w:style>
  <w:style w:type="paragraph" w:customStyle="1" w:styleId="Rfrenceinstitutionnelle25">
    <w:name w:val="Référence institutionnelle25"/>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4">
    <w:name w:val="Référence institutionnelle24"/>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3">
    <w:name w:val="Référence institutionnelle23"/>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2">
    <w:name w:val="Référence institutionnelle22"/>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1">
    <w:name w:val="Référence institutionnelle21"/>
    <w:basedOn w:val="Normal"/>
    <w:next w:val="Confidentialit"/>
    <w:qFormat/>
    <w:rsid w:val="002A11E4"/>
    <w:pPr>
      <w:widowControl/>
      <w:suppressAutoHyphens/>
      <w:spacing w:after="240"/>
      <w:ind w:left="5103"/>
    </w:pPr>
    <w:rPr>
      <w:rFonts w:eastAsia="Calibri"/>
      <w:szCs w:val="22"/>
      <w:lang w:eastAsia="en-US"/>
    </w:rPr>
  </w:style>
  <w:style w:type="paragraph" w:customStyle="1" w:styleId="Rfrenceinstitutionnelle20">
    <w:name w:val="Référence institutionnelle20"/>
    <w:basedOn w:val="Normal"/>
    <w:next w:val="Confidentialit"/>
    <w:qFormat/>
    <w:rsid w:val="002A11E4"/>
    <w:pPr>
      <w:widowControl/>
      <w:suppressAutoHyphens/>
      <w:spacing w:after="240"/>
      <w:ind w:left="5103"/>
    </w:pPr>
    <w:rPr>
      <w:rFonts w:eastAsia="Calibri"/>
      <w:szCs w:val="22"/>
      <w:lang w:eastAsia="en-US"/>
    </w:rPr>
  </w:style>
  <w:style w:type="paragraph" w:styleId="Index1">
    <w:name w:val="index 1"/>
    <w:basedOn w:val="Normal"/>
    <w:next w:val="Normal"/>
    <w:autoRedefine/>
    <w:uiPriority w:val="99"/>
    <w:unhideWhenUsed/>
    <w:rsid w:val="002A11E4"/>
    <w:pPr>
      <w:widowControl/>
      <w:ind w:left="240" w:hanging="240"/>
    </w:pPr>
    <w:rPr>
      <w:rFonts w:eastAsia="Calibri"/>
      <w:szCs w:val="22"/>
      <w:lang w:eastAsia="en-US"/>
    </w:rPr>
  </w:style>
  <w:style w:type="paragraph" w:styleId="IndexHeading">
    <w:name w:val="index heading"/>
    <w:basedOn w:val="Title"/>
    <w:rsid w:val="002A11E4"/>
  </w:style>
  <w:style w:type="paragraph" w:styleId="TOC4">
    <w:name w:val="toc 4"/>
    <w:basedOn w:val="Normal"/>
    <w:next w:val="Normal"/>
    <w:uiPriority w:val="39"/>
    <w:unhideWhenUsed/>
    <w:qFormat/>
    <w:rsid w:val="002A11E4"/>
    <w:pPr>
      <w:widowControl/>
      <w:tabs>
        <w:tab w:val="right" w:leader="dot" w:pos="9071"/>
      </w:tabs>
      <w:suppressAutoHyphens/>
      <w:spacing w:before="60" w:after="120"/>
      <w:ind w:left="850" w:hanging="850"/>
    </w:pPr>
    <w:rPr>
      <w:rFonts w:eastAsia="Calibri"/>
      <w:szCs w:val="22"/>
      <w:lang w:eastAsia="en-US"/>
    </w:rPr>
  </w:style>
  <w:style w:type="paragraph" w:styleId="TOC5">
    <w:name w:val="toc 5"/>
    <w:basedOn w:val="Normal"/>
    <w:next w:val="Normal"/>
    <w:uiPriority w:val="39"/>
    <w:unhideWhenUsed/>
    <w:qFormat/>
    <w:rsid w:val="002A11E4"/>
    <w:pPr>
      <w:widowControl/>
      <w:tabs>
        <w:tab w:val="right" w:leader="dot" w:pos="9071"/>
      </w:tabs>
      <w:suppressAutoHyphens/>
      <w:spacing w:before="300" w:after="120"/>
    </w:pPr>
    <w:rPr>
      <w:rFonts w:eastAsia="Calibri"/>
      <w:szCs w:val="22"/>
      <w:lang w:eastAsia="en-US"/>
    </w:rPr>
  </w:style>
  <w:style w:type="paragraph" w:styleId="TOC6">
    <w:name w:val="toc 6"/>
    <w:basedOn w:val="Normal"/>
    <w:next w:val="Normal"/>
    <w:uiPriority w:val="39"/>
    <w:unhideWhenUsed/>
    <w:qFormat/>
    <w:rsid w:val="002A11E4"/>
    <w:pPr>
      <w:widowControl/>
      <w:tabs>
        <w:tab w:val="right" w:leader="dot" w:pos="9071"/>
      </w:tabs>
      <w:suppressAutoHyphens/>
      <w:spacing w:before="240" w:after="120"/>
    </w:pPr>
    <w:rPr>
      <w:rFonts w:eastAsia="Calibri"/>
      <w:szCs w:val="22"/>
      <w:lang w:eastAsia="en-US"/>
    </w:rPr>
  </w:style>
  <w:style w:type="paragraph" w:styleId="TOC7">
    <w:name w:val="toc 7"/>
    <w:basedOn w:val="Normal"/>
    <w:next w:val="Normal"/>
    <w:uiPriority w:val="39"/>
    <w:unhideWhenUsed/>
    <w:qFormat/>
    <w:rsid w:val="002A11E4"/>
    <w:pPr>
      <w:widowControl/>
      <w:tabs>
        <w:tab w:val="right" w:leader="dot" w:pos="9071"/>
      </w:tabs>
      <w:suppressAutoHyphens/>
      <w:spacing w:before="180" w:after="120"/>
    </w:pPr>
    <w:rPr>
      <w:rFonts w:eastAsia="Calibri"/>
      <w:szCs w:val="22"/>
      <w:lang w:eastAsia="en-US"/>
    </w:rPr>
  </w:style>
  <w:style w:type="paragraph" w:styleId="TOC8">
    <w:name w:val="toc 8"/>
    <w:basedOn w:val="Normal"/>
    <w:next w:val="Normal"/>
    <w:uiPriority w:val="39"/>
    <w:unhideWhenUsed/>
    <w:qFormat/>
    <w:rsid w:val="002A11E4"/>
    <w:pPr>
      <w:widowControl/>
      <w:tabs>
        <w:tab w:val="right" w:leader="dot" w:pos="9071"/>
      </w:tabs>
      <w:suppressAutoHyphens/>
      <w:spacing w:before="120" w:after="120"/>
    </w:pPr>
    <w:rPr>
      <w:rFonts w:eastAsia="Calibri"/>
      <w:szCs w:val="22"/>
      <w:lang w:eastAsia="en-US"/>
    </w:rPr>
  </w:style>
  <w:style w:type="paragraph" w:styleId="TOC9">
    <w:name w:val="toc 9"/>
    <w:basedOn w:val="Normal"/>
    <w:next w:val="Normal"/>
    <w:uiPriority w:val="39"/>
    <w:unhideWhenUsed/>
    <w:qFormat/>
    <w:rsid w:val="002A11E4"/>
    <w:pPr>
      <w:widowControl/>
      <w:tabs>
        <w:tab w:val="right" w:leader="dot" w:pos="9071"/>
      </w:tabs>
      <w:suppressAutoHyphens/>
      <w:spacing w:before="120" w:after="120"/>
      <w:ind w:left="1417" w:hanging="1417"/>
    </w:pPr>
    <w:rPr>
      <w:rFonts w:eastAsia="Calibri"/>
      <w:szCs w:val="22"/>
      <w:lang w:eastAsia="en-US"/>
    </w:rPr>
  </w:style>
  <w:style w:type="paragraph" w:customStyle="1" w:styleId="HeaderSensitivity">
    <w:name w:val="Header Sensitivity"/>
    <w:basedOn w:val="Normal"/>
    <w:qFormat/>
    <w:rsid w:val="002A11E4"/>
    <w:pPr>
      <w:widowControl/>
      <w:pBdr>
        <w:top w:val="single" w:sz="4" w:space="1" w:color="000000"/>
        <w:left w:val="single" w:sz="4" w:space="4" w:color="000000"/>
        <w:bottom w:val="single" w:sz="4" w:space="1" w:color="000000"/>
        <w:right w:val="single" w:sz="4" w:space="4" w:color="000000"/>
      </w:pBdr>
      <w:suppressAutoHyphens/>
      <w:spacing w:after="120"/>
      <w:ind w:left="113" w:right="113"/>
      <w:jc w:val="center"/>
    </w:pPr>
    <w:rPr>
      <w:rFonts w:eastAsia="Calibri"/>
      <w:b/>
      <w:sz w:val="32"/>
      <w:szCs w:val="22"/>
      <w:lang w:eastAsia="en-US"/>
    </w:rPr>
  </w:style>
  <w:style w:type="paragraph" w:customStyle="1" w:styleId="HeaderSensitivityRight">
    <w:name w:val="Header Sensitivity Right"/>
    <w:basedOn w:val="Normal"/>
    <w:qFormat/>
    <w:rsid w:val="002A11E4"/>
    <w:pPr>
      <w:widowControl/>
      <w:suppressAutoHyphens/>
      <w:spacing w:after="120"/>
      <w:jc w:val="right"/>
    </w:pPr>
    <w:rPr>
      <w:rFonts w:eastAsia="Calibri"/>
      <w:sz w:val="28"/>
      <w:szCs w:val="22"/>
      <w:lang w:eastAsia="en-US"/>
    </w:rPr>
  </w:style>
  <w:style w:type="paragraph" w:customStyle="1" w:styleId="FooterSensitivity">
    <w:name w:val="Footer Sensitivity"/>
    <w:basedOn w:val="Normal"/>
    <w:qFormat/>
    <w:rsid w:val="002A11E4"/>
    <w:pPr>
      <w:widowControl/>
      <w:pBdr>
        <w:top w:val="single" w:sz="4" w:space="1" w:color="000000"/>
        <w:left w:val="single" w:sz="4" w:space="4" w:color="000000"/>
        <w:bottom w:val="single" w:sz="4" w:space="1" w:color="000000"/>
        <w:right w:val="single" w:sz="4" w:space="4" w:color="000000"/>
      </w:pBdr>
      <w:suppressAutoHyphens/>
      <w:spacing w:before="360"/>
      <w:ind w:left="113" w:right="113"/>
      <w:jc w:val="center"/>
    </w:pPr>
    <w:rPr>
      <w:rFonts w:eastAsia="Calibri"/>
      <w:b/>
      <w:sz w:val="32"/>
      <w:szCs w:val="22"/>
      <w:lang w:eastAsia="en-US"/>
    </w:rPr>
  </w:style>
  <w:style w:type="paragraph" w:customStyle="1" w:styleId="NormalLeft">
    <w:name w:val="Normal Left"/>
    <w:basedOn w:val="Normal"/>
    <w:qFormat/>
    <w:rsid w:val="002A11E4"/>
    <w:pPr>
      <w:widowControl/>
      <w:suppressAutoHyphens/>
      <w:spacing w:before="120" w:after="120"/>
    </w:pPr>
    <w:rPr>
      <w:rFonts w:eastAsia="Calibri"/>
      <w:szCs w:val="22"/>
      <w:lang w:eastAsia="en-US"/>
    </w:rPr>
  </w:style>
  <w:style w:type="paragraph" w:customStyle="1" w:styleId="QuotedText">
    <w:name w:val="Quoted Text"/>
    <w:basedOn w:val="Normal"/>
    <w:qFormat/>
    <w:rsid w:val="002A11E4"/>
    <w:pPr>
      <w:widowControl/>
      <w:suppressAutoHyphens/>
      <w:spacing w:before="120" w:after="120"/>
      <w:ind w:left="1417"/>
      <w:jc w:val="both"/>
    </w:pPr>
    <w:rPr>
      <w:rFonts w:eastAsia="Calibri"/>
      <w:szCs w:val="22"/>
      <w:lang w:eastAsia="en-US"/>
    </w:rPr>
  </w:style>
  <w:style w:type="paragraph" w:customStyle="1" w:styleId="Point0">
    <w:name w:val="Point 0"/>
    <w:basedOn w:val="Normal"/>
    <w:link w:val="Point0Char"/>
    <w:qFormat/>
    <w:rsid w:val="002A11E4"/>
    <w:pPr>
      <w:widowControl/>
      <w:suppressAutoHyphens/>
      <w:spacing w:before="120" w:after="120"/>
      <w:ind w:left="850" w:hanging="850"/>
      <w:jc w:val="both"/>
    </w:pPr>
    <w:rPr>
      <w:lang w:val="en-GB"/>
    </w:rPr>
  </w:style>
  <w:style w:type="paragraph" w:customStyle="1" w:styleId="Point1">
    <w:name w:val="Point 1"/>
    <w:basedOn w:val="Normal"/>
    <w:qFormat/>
    <w:rsid w:val="002A11E4"/>
    <w:pPr>
      <w:widowControl/>
      <w:suppressAutoHyphens/>
      <w:spacing w:before="120" w:after="120"/>
      <w:ind w:left="1417" w:hanging="567"/>
      <w:jc w:val="both"/>
    </w:pPr>
    <w:rPr>
      <w:rFonts w:eastAsia="Calibri"/>
      <w:szCs w:val="22"/>
      <w:lang w:eastAsia="en-US"/>
    </w:rPr>
  </w:style>
  <w:style w:type="paragraph" w:customStyle="1" w:styleId="Point2">
    <w:name w:val="Point 2"/>
    <w:basedOn w:val="Normal"/>
    <w:qFormat/>
    <w:rsid w:val="002A11E4"/>
    <w:pPr>
      <w:widowControl/>
      <w:suppressAutoHyphens/>
      <w:spacing w:before="120" w:after="120"/>
      <w:ind w:left="1984" w:hanging="567"/>
      <w:jc w:val="both"/>
    </w:pPr>
    <w:rPr>
      <w:rFonts w:eastAsia="Calibri"/>
      <w:szCs w:val="22"/>
      <w:lang w:eastAsia="en-US"/>
    </w:rPr>
  </w:style>
  <w:style w:type="paragraph" w:customStyle="1" w:styleId="Point3">
    <w:name w:val="Point 3"/>
    <w:basedOn w:val="Normal"/>
    <w:qFormat/>
    <w:rsid w:val="002A11E4"/>
    <w:pPr>
      <w:widowControl/>
      <w:suppressAutoHyphens/>
      <w:spacing w:before="120" w:after="120"/>
      <w:ind w:left="2551" w:hanging="567"/>
      <w:jc w:val="both"/>
    </w:pPr>
    <w:rPr>
      <w:rFonts w:eastAsia="Calibri"/>
      <w:szCs w:val="22"/>
      <w:lang w:eastAsia="en-US"/>
    </w:rPr>
  </w:style>
  <w:style w:type="paragraph" w:customStyle="1" w:styleId="Point4">
    <w:name w:val="Point 4"/>
    <w:basedOn w:val="Normal"/>
    <w:qFormat/>
    <w:rsid w:val="002A11E4"/>
    <w:pPr>
      <w:widowControl/>
      <w:suppressAutoHyphens/>
      <w:spacing w:before="120" w:after="120"/>
      <w:ind w:left="3118" w:hanging="567"/>
      <w:jc w:val="both"/>
    </w:pPr>
    <w:rPr>
      <w:rFonts w:eastAsia="Calibri"/>
      <w:szCs w:val="22"/>
      <w:lang w:eastAsia="en-US"/>
    </w:rPr>
  </w:style>
  <w:style w:type="paragraph" w:customStyle="1" w:styleId="Point5">
    <w:name w:val="Point 5"/>
    <w:basedOn w:val="Normal"/>
    <w:qFormat/>
    <w:rsid w:val="002A11E4"/>
    <w:pPr>
      <w:widowControl/>
      <w:suppressAutoHyphens/>
      <w:spacing w:before="120" w:after="120"/>
      <w:ind w:left="3685" w:hanging="567"/>
      <w:jc w:val="both"/>
    </w:pPr>
    <w:rPr>
      <w:rFonts w:eastAsia="Calibri"/>
      <w:szCs w:val="22"/>
      <w:lang w:eastAsia="en-US"/>
    </w:rPr>
  </w:style>
  <w:style w:type="paragraph" w:customStyle="1" w:styleId="Tiret0">
    <w:name w:val="Tiret 0"/>
    <w:basedOn w:val="Point0"/>
    <w:qFormat/>
    <w:rsid w:val="002A11E4"/>
    <w:pPr>
      <w:numPr>
        <w:numId w:val="36"/>
      </w:numPr>
      <w:tabs>
        <w:tab w:val="clear" w:pos="850"/>
        <w:tab w:val="num" w:pos="425"/>
        <w:tab w:val="num" w:pos="567"/>
        <w:tab w:val="num" w:pos="1209"/>
      </w:tabs>
      <w:ind w:left="425" w:hanging="425"/>
    </w:pPr>
    <w:rPr>
      <w:rFonts w:eastAsia="Calibri"/>
    </w:rPr>
  </w:style>
  <w:style w:type="paragraph" w:customStyle="1" w:styleId="Tiret1">
    <w:name w:val="Tiret 1"/>
    <w:basedOn w:val="Point1"/>
    <w:qFormat/>
    <w:rsid w:val="002A11E4"/>
    <w:pPr>
      <w:numPr>
        <w:numId w:val="37"/>
      </w:numPr>
      <w:tabs>
        <w:tab w:val="clear" w:pos="1417"/>
        <w:tab w:val="num" w:pos="567"/>
      </w:tabs>
      <w:ind w:left="567"/>
    </w:pPr>
  </w:style>
  <w:style w:type="paragraph" w:customStyle="1" w:styleId="Tiret2">
    <w:name w:val="Tiret 2"/>
    <w:basedOn w:val="Point2"/>
    <w:qFormat/>
    <w:rsid w:val="002A11E4"/>
    <w:pPr>
      <w:numPr>
        <w:numId w:val="38"/>
      </w:numPr>
      <w:tabs>
        <w:tab w:val="clear" w:pos="1984"/>
        <w:tab w:val="num" w:pos="567"/>
      </w:tabs>
      <w:ind w:left="567"/>
    </w:pPr>
  </w:style>
  <w:style w:type="paragraph" w:customStyle="1" w:styleId="Tiret3">
    <w:name w:val="Tiret 3"/>
    <w:basedOn w:val="Point3"/>
    <w:qFormat/>
    <w:rsid w:val="002A11E4"/>
    <w:pPr>
      <w:numPr>
        <w:numId w:val="39"/>
      </w:numPr>
      <w:tabs>
        <w:tab w:val="clear" w:pos="2551"/>
        <w:tab w:val="num" w:pos="567"/>
      </w:tabs>
      <w:ind w:left="567"/>
    </w:pPr>
  </w:style>
  <w:style w:type="paragraph" w:customStyle="1" w:styleId="Tiret4">
    <w:name w:val="Tiret 4"/>
    <w:basedOn w:val="Point4"/>
    <w:qFormat/>
    <w:rsid w:val="002A11E4"/>
    <w:pPr>
      <w:numPr>
        <w:numId w:val="40"/>
      </w:numPr>
      <w:tabs>
        <w:tab w:val="clear" w:pos="3118"/>
        <w:tab w:val="num" w:pos="567"/>
      </w:tabs>
      <w:ind w:left="567"/>
    </w:pPr>
  </w:style>
  <w:style w:type="paragraph" w:customStyle="1" w:styleId="Tiret5">
    <w:name w:val="Tiret 5"/>
    <w:basedOn w:val="Point5"/>
    <w:qFormat/>
    <w:rsid w:val="002A11E4"/>
    <w:pPr>
      <w:numPr>
        <w:numId w:val="41"/>
      </w:numPr>
      <w:tabs>
        <w:tab w:val="clear" w:pos="3685"/>
        <w:tab w:val="num" w:pos="425"/>
      </w:tabs>
      <w:ind w:left="425" w:hanging="425"/>
    </w:pPr>
  </w:style>
  <w:style w:type="paragraph" w:customStyle="1" w:styleId="PointDouble0">
    <w:name w:val="PointDouble 0"/>
    <w:basedOn w:val="Normal"/>
    <w:qFormat/>
    <w:rsid w:val="002A11E4"/>
    <w:pPr>
      <w:widowControl/>
      <w:tabs>
        <w:tab w:val="left" w:pos="850"/>
      </w:tabs>
      <w:suppressAutoHyphens/>
      <w:spacing w:before="120" w:after="120"/>
      <w:ind w:left="1417" w:hanging="1417"/>
      <w:jc w:val="both"/>
    </w:pPr>
    <w:rPr>
      <w:rFonts w:eastAsia="Calibri"/>
      <w:szCs w:val="22"/>
      <w:lang w:eastAsia="en-US"/>
    </w:rPr>
  </w:style>
  <w:style w:type="paragraph" w:customStyle="1" w:styleId="PointDouble1">
    <w:name w:val="PointDouble 1"/>
    <w:basedOn w:val="Normal"/>
    <w:qFormat/>
    <w:rsid w:val="002A11E4"/>
    <w:pPr>
      <w:widowControl/>
      <w:tabs>
        <w:tab w:val="left" w:pos="1417"/>
      </w:tabs>
      <w:suppressAutoHyphens/>
      <w:spacing w:before="120" w:after="120"/>
      <w:ind w:left="1984" w:hanging="1134"/>
      <w:jc w:val="both"/>
    </w:pPr>
    <w:rPr>
      <w:rFonts w:eastAsia="Calibri"/>
      <w:szCs w:val="22"/>
      <w:lang w:eastAsia="en-US"/>
    </w:rPr>
  </w:style>
  <w:style w:type="paragraph" w:customStyle="1" w:styleId="PointDouble2">
    <w:name w:val="PointDouble 2"/>
    <w:basedOn w:val="Normal"/>
    <w:qFormat/>
    <w:rsid w:val="002A11E4"/>
    <w:pPr>
      <w:widowControl/>
      <w:tabs>
        <w:tab w:val="left" w:pos="1984"/>
      </w:tabs>
      <w:suppressAutoHyphens/>
      <w:spacing w:before="120" w:after="120"/>
      <w:ind w:left="2551" w:hanging="1134"/>
      <w:jc w:val="both"/>
    </w:pPr>
    <w:rPr>
      <w:rFonts w:eastAsia="Calibri"/>
      <w:szCs w:val="22"/>
      <w:lang w:eastAsia="en-US"/>
    </w:rPr>
  </w:style>
  <w:style w:type="paragraph" w:customStyle="1" w:styleId="PointDouble3">
    <w:name w:val="PointDouble 3"/>
    <w:basedOn w:val="Normal"/>
    <w:qFormat/>
    <w:rsid w:val="002A11E4"/>
    <w:pPr>
      <w:widowControl/>
      <w:tabs>
        <w:tab w:val="left" w:pos="2551"/>
      </w:tabs>
      <w:suppressAutoHyphens/>
      <w:spacing w:before="120" w:after="120"/>
      <w:ind w:left="3118" w:hanging="1134"/>
      <w:jc w:val="both"/>
    </w:pPr>
    <w:rPr>
      <w:rFonts w:eastAsia="Calibri"/>
      <w:szCs w:val="22"/>
      <w:lang w:eastAsia="en-US"/>
    </w:rPr>
  </w:style>
  <w:style w:type="paragraph" w:customStyle="1" w:styleId="PointDouble4">
    <w:name w:val="PointDouble 4"/>
    <w:basedOn w:val="Normal"/>
    <w:qFormat/>
    <w:rsid w:val="002A11E4"/>
    <w:pPr>
      <w:widowControl/>
      <w:tabs>
        <w:tab w:val="left" w:pos="3118"/>
      </w:tabs>
      <w:suppressAutoHyphens/>
      <w:spacing w:before="120" w:after="120"/>
      <w:ind w:left="3685" w:hanging="1134"/>
      <w:jc w:val="both"/>
    </w:pPr>
    <w:rPr>
      <w:rFonts w:eastAsia="Calibri"/>
      <w:szCs w:val="22"/>
      <w:lang w:eastAsia="en-US"/>
    </w:rPr>
  </w:style>
  <w:style w:type="paragraph" w:customStyle="1" w:styleId="PointTriple0">
    <w:name w:val="PointTriple 0"/>
    <w:basedOn w:val="Normal"/>
    <w:qFormat/>
    <w:rsid w:val="002A11E4"/>
    <w:pPr>
      <w:widowControl/>
      <w:tabs>
        <w:tab w:val="left" w:pos="850"/>
        <w:tab w:val="left" w:pos="1417"/>
      </w:tabs>
      <w:suppressAutoHyphens/>
      <w:spacing w:before="120" w:after="120"/>
      <w:ind w:left="1984" w:hanging="1984"/>
      <w:jc w:val="both"/>
    </w:pPr>
    <w:rPr>
      <w:rFonts w:eastAsia="Calibri"/>
      <w:szCs w:val="22"/>
      <w:lang w:eastAsia="en-US"/>
    </w:rPr>
  </w:style>
  <w:style w:type="paragraph" w:customStyle="1" w:styleId="PointTriple1">
    <w:name w:val="PointTriple 1"/>
    <w:basedOn w:val="Normal"/>
    <w:qFormat/>
    <w:rsid w:val="002A11E4"/>
    <w:pPr>
      <w:widowControl/>
      <w:tabs>
        <w:tab w:val="left" w:pos="1417"/>
        <w:tab w:val="left" w:pos="1984"/>
      </w:tabs>
      <w:suppressAutoHyphens/>
      <w:spacing w:before="120" w:after="120"/>
      <w:ind w:left="2551" w:hanging="1701"/>
      <w:jc w:val="both"/>
    </w:pPr>
    <w:rPr>
      <w:rFonts w:eastAsia="Calibri"/>
      <w:szCs w:val="22"/>
      <w:lang w:eastAsia="en-US"/>
    </w:rPr>
  </w:style>
  <w:style w:type="paragraph" w:customStyle="1" w:styleId="PointTriple2">
    <w:name w:val="PointTriple 2"/>
    <w:basedOn w:val="Normal"/>
    <w:qFormat/>
    <w:rsid w:val="002A11E4"/>
    <w:pPr>
      <w:widowControl/>
      <w:tabs>
        <w:tab w:val="left" w:pos="1984"/>
        <w:tab w:val="left" w:pos="2551"/>
      </w:tabs>
      <w:suppressAutoHyphens/>
      <w:spacing w:before="120" w:after="120"/>
      <w:ind w:left="3118" w:hanging="1701"/>
      <w:jc w:val="both"/>
    </w:pPr>
    <w:rPr>
      <w:rFonts w:eastAsia="Calibri"/>
      <w:szCs w:val="22"/>
      <w:lang w:eastAsia="en-US"/>
    </w:rPr>
  </w:style>
  <w:style w:type="paragraph" w:customStyle="1" w:styleId="PointTriple3">
    <w:name w:val="PointTriple 3"/>
    <w:basedOn w:val="Normal"/>
    <w:qFormat/>
    <w:rsid w:val="002A11E4"/>
    <w:pPr>
      <w:widowControl/>
      <w:tabs>
        <w:tab w:val="left" w:pos="2551"/>
        <w:tab w:val="left" w:pos="3118"/>
      </w:tabs>
      <w:suppressAutoHyphens/>
      <w:spacing w:before="120" w:after="120"/>
      <w:ind w:left="3685" w:hanging="1701"/>
      <w:jc w:val="both"/>
    </w:pPr>
    <w:rPr>
      <w:rFonts w:eastAsia="Calibri"/>
      <w:szCs w:val="22"/>
      <w:lang w:eastAsia="en-US"/>
    </w:rPr>
  </w:style>
  <w:style w:type="paragraph" w:customStyle="1" w:styleId="PointTriple4">
    <w:name w:val="PointTriple 4"/>
    <w:basedOn w:val="Normal"/>
    <w:qFormat/>
    <w:rsid w:val="002A11E4"/>
    <w:pPr>
      <w:widowControl/>
      <w:tabs>
        <w:tab w:val="left" w:pos="3118"/>
        <w:tab w:val="left" w:pos="3685"/>
      </w:tabs>
      <w:suppressAutoHyphens/>
      <w:spacing w:before="120" w:after="120"/>
      <w:ind w:left="4252" w:hanging="1701"/>
      <w:jc w:val="both"/>
    </w:pPr>
    <w:rPr>
      <w:rFonts w:eastAsia="Calibri"/>
      <w:szCs w:val="22"/>
      <w:lang w:eastAsia="en-US"/>
    </w:rPr>
  </w:style>
  <w:style w:type="paragraph" w:customStyle="1" w:styleId="NumPar1">
    <w:name w:val="NumPar 1"/>
    <w:basedOn w:val="Normal"/>
    <w:next w:val="Text1"/>
    <w:qFormat/>
    <w:rsid w:val="002A11E4"/>
    <w:pPr>
      <w:widowControl/>
      <w:numPr>
        <w:numId w:val="42"/>
      </w:numPr>
      <w:tabs>
        <w:tab w:val="clear" w:pos="850"/>
        <w:tab w:val="num" w:pos="425"/>
      </w:tabs>
      <w:suppressAutoHyphens/>
      <w:spacing w:before="120" w:after="120"/>
      <w:ind w:left="425" w:hanging="425"/>
      <w:jc w:val="both"/>
    </w:pPr>
    <w:rPr>
      <w:rFonts w:eastAsia="Calibri"/>
      <w:szCs w:val="22"/>
      <w:lang w:eastAsia="en-US"/>
    </w:rPr>
  </w:style>
  <w:style w:type="paragraph" w:customStyle="1" w:styleId="NumPar2">
    <w:name w:val="NumPar 2"/>
    <w:basedOn w:val="Normal"/>
    <w:next w:val="Text1"/>
    <w:qFormat/>
    <w:rsid w:val="002A11E4"/>
    <w:pPr>
      <w:widowControl/>
      <w:numPr>
        <w:ilvl w:val="1"/>
        <w:numId w:val="42"/>
      </w:numPr>
      <w:tabs>
        <w:tab w:val="clear" w:pos="850"/>
        <w:tab w:val="num" w:pos="851"/>
      </w:tabs>
      <w:suppressAutoHyphens/>
      <w:spacing w:before="120" w:after="120"/>
      <w:ind w:left="851" w:hanging="426"/>
      <w:jc w:val="both"/>
    </w:pPr>
    <w:rPr>
      <w:rFonts w:eastAsia="Calibri"/>
      <w:szCs w:val="22"/>
      <w:lang w:eastAsia="en-US"/>
    </w:rPr>
  </w:style>
  <w:style w:type="paragraph" w:customStyle="1" w:styleId="NumPar3">
    <w:name w:val="NumPar 3"/>
    <w:basedOn w:val="Normal"/>
    <w:next w:val="Text1"/>
    <w:qFormat/>
    <w:rsid w:val="002A11E4"/>
    <w:pPr>
      <w:widowControl/>
      <w:numPr>
        <w:ilvl w:val="2"/>
        <w:numId w:val="42"/>
      </w:numPr>
      <w:tabs>
        <w:tab w:val="clear" w:pos="850"/>
        <w:tab w:val="num" w:pos="1276"/>
      </w:tabs>
      <w:suppressAutoHyphens/>
      <w:spacing w:before="120" w:after="120"/>
      <w:ind w:left="1276" w:hanging="425"/>
      <w:jc w:val="both"/>
    </w:pPr>
    <w:rPr>
      <w:rFonts w:eastAsia="Calibri"/>
      <w:szCs w:val="22"/>
      <w:lang w:eastAsia="en-US"/>
    </w:rPr>
  </w:style>
  <w:style w:type="paragraph" w:customStyle="1" w:styleId="NumPar4">
    <w:name w:val="NumPar 4"/>
    <w:basedOn w:val="Normal"/>
    <w:next w:val="Text1"/>
    <w:qFormat/>
    <w:rsid w:val="002A11E4"/>
    <w:pPr>
      <w:widowControl/>
      <w:numPr>
        <w:ilvl w:val="3"/>
        <w:numId w:val="42"/>
      </w:numPr>
      <w:tabs>
        <w:tab w:val="clear" w:pos="850"/>
      </w:tabs>
      <w:suppressAutoHyphens/>
      <w:spacing w:before="120" w:after="120"/>
      <w:ind w:left="2880" w:hanging="360"/>
      <w:jc w:val="both"/>
    </w:pPr>
    <w:rPr>
      <w:rFonts w:eastAsia="Calibri"/>
      <w:szCs w:val="22"/>
      <w:lang w:eastAsia="en-US"/>
    </w:rPr>
  </w:style>
  <w:style w:type="paragraph" w:customStyle="1" w:styleId="NumPar5">
    <w:name w:val="NumPar 5"/>
    <w:basedOn w:val="Normal"/>
    <w:next w:val="Text2"/>
    <w:qFormat/>
    <w:rsid w:val="002A11E4"/>
    <w:pPr>
      <w:widowControl/>
      <w:numPr>
        <w:ilvl w:val="4"/>
        <w:numId w:val="42"/>
      </w:numPr>
      <w:tabs>
        <w:tab w:val="clear" w:pos="1417"/>
      </w:tabs>
      <w:suppressAutoHyphens/>
      <w:spacing w:before="120" w:after="120"/>
      <w:ind w:left="3600" w:hanging="360"/>
      <w:jc w:val="both"/>
    </w:pPr>
    <w:rPr>
      <w:rFonts w:eastAsia="Calibri"/>
      <w:szCs w:val="22"/>
      <w:lang w:eastAsia="en-US"/>
    </w:rPr>
  </w:style>
  <w:style w:type="paragraph" w:customStyle="1" w:styleId="NumPar6">
    <w:name w:val="NumPar 6"/>
    <w:basedOn w:val="Normal"/>
    <w:next w:val="Text2"/>
    <w:qFormat/>
    <w:rsid w:val="002A11E4"/>
    <w:pPr>
      <w:widowControl/>
      <w:numPr>
        <w:ilvl w:val="5"/>
        <w:numId w:val="42"/>
      </w:numPr>
      <w:tabs>
        <w:tab w:val="clear" w:pos="1417"/>
      </w:tabs>
      <w:suppressAutoHyphens/>
      <w:spacing w:before="120" w:after="120"/>
      <w:ind w:left="4320" w:hanging="360"/>
      <w:jc w:val="both"/>
    </w:pPr>
    <w:rPr>
      <w:rFonts w:eastAsia="Calibri"/>
      <w:szCs w:val="22"/>
      <w:lang w:eastAsia="en-US"/>
    </w:rPr>
  </w:style>
  <w:style w:type="paragraph" w:customStyle="1" w:styleId="NumPar7">
    <w:name w:val="NumPar 7"/>
    <w:basedOn w:val="Normal"/>
    <w:next w:val="Text2"/>
    <w:qFormat/>
    <w:rsid w:val="002A11E4"/>
    <w:pPr>
      <w:widowControl/>
      <w:numPr>
        <w:ilvl w:val="6"/>
        <w:numId w:val="42"/>
      </w:numPr>
      <w:tabs>
        <w:tab w:val="clear" w:pos="1417"/>
      </w:tabs>
      <w:suppressAutoHyphens/>
      <w:spacing w:before="120" w:after="120"/>
      <w:ind w:left="5040" w:hanging="360"/>
      <w:jc w:val="both"/>
    </w:pPr>
    <w:rPr>
      <w:rFonts w:eastAsia="Calibri"/>
      <w:szCs w:val="22"/>
      <w:lang w:eastAsia="en-US"/>
    </w:rPr>
  </w:style>
  <w:style w:type="paragraph" w:customStyle="1" w:styleId="ManualNumPar1">
    <w:name w:val="Manual NumPar 1"/>
    <w:basedOn w:val="Normal"/>
    <w:next w:val="Text1"/>
    <w:link w:val="ManualNumPar1Char"/>
    <w:qFormat/>
    <w:rsid w:val="002A11E4"/>
    <w:pPr>
      <w:widowControl/>
      <w:suppressAutoHyphens/>
      <w:spacing w:before="120" w:after="120"/>
      <w:ind w:left="850" w:hanging="850"/>
      <w:jc w:val="both"/>
    </w:pPr>
    <w:rPr>
      <w:lang w:val="en-GB"/>
    </w:rPr>
  </w:style>
  <w:style w:type="paragraph" w:customStyle="1" w:styleId="ManualNumPar2">
    <w:name w:val="Manual NumPar 2"/>
    <w:basedOn w:val="Normal"/>
    <w:next w:val="Text1"/>
    <w:qFormat/>
    <w:rsid w:val="002A11E4"/>
    <w:pPr>
      <w:widowControl/>
      <w:suppressAutoHyphens/>
      <w:spacing w:before="120" w:after="120"/>
      <w:ind w:left="850" w:hanging="850"/>
      <w:jc w:val="both"/>
    </w:pPr>
    <w:rPr>
      <w:rFonts w:eastAsia="Calibri"/>
      <w:szCs w:val="22"/>
      <w:lang w:eastAsia="en-US"/>
    </w:rPr>
  </w:style>
  <w:style w:type="paragraph" w:customStyle="1" w:styleId="ManualNumPar3">
    <w:name w:val="Manual NumPar 3"/>
    <w:basedOn w:val="Normal"/>
    <w:next w:val="Text1"/>
    <w:qFormat/>
    <w:rsid w:val="002A11E4"/>
    <w:pPr>
      <w:widowControl/>
      <w:suppressAutoHyphens/>
      <w:spacing w:before="120" w:after="120"/>
      <w:ind w:left="850" w:hanging="850"/>
      <w:jc w:val="both"/>
    </w:pPr>
    <w:rPr>
      <w:rFonts w:eastAsia="Calibri"/>
      <w:szCs w:val="22"/>
      <w:lang w:eastAsia="en-US"/>
    </w:rPr>
  </w:style>
  <w:style w:type="paragraph" w:customStyle="1" w:styleId="ManualNumPar4">
    <w:name w:val="Manual NumPar 4"/>
    <w:basedOn w:val="Normal"/>
    <w:next w:val="Text1"/>
    <w:qFormat/>
    <w:rsid w:val="002A11E4"/>
    <w:pPr>
      <w:widowControl/>
      <w:suppressAutoHyphens/>
      <w:spacing w:before="120" w:after="120"/>
      <w:ind w:left="850" w:hanging="850"/>
      <w:jc w:val="both"/>
    </w:pPr>
    <w:rPr>
      <w:rFonts w:eastAsia="Calibri"/>
      <w:szCs w:val="22"/>
      <w:lang w:eastAsia="en-US"/>
    </w:rPr>
  </w:style>
  <w:style w:type="paragraph" w:customStyle="1" w:styleId="ManualNumPar5">
    <w:name w:val="Manual NumPar 5"/>
    <w:basedOn w:val="Normal"/>
    <w:next w:val="Text2"/>
    <w:qFormat/>
    <w:rsid w:val="002A11E4"/>
    <w:pPr>
      <w:widowControl/>
      <w:suppressAutoHyphens/>
      <w:spacing w:before="120" w:after="120"/>
      <w:ind w:left="1417" w:hanging="1417"/>
      <w:jc w:val="both"/>
    </w:pPr>
    <w:rPr>
      <w:rFonts w:eastAsia="Calibri"/>
      <w:szCs w:val="22"/>
      <w:lang w:eastAsia="en-US"/>
    </w:rPr>
  </w:style>
  <w:style w:type="paragraph" w:customStyle="1" w:styleId="ManualNumPar6">
    <w:name w:val="Manual NumPar 6"/>
    <w:basedOn w:val="Normal"/>
    <w:next w:val="Text2"/>
    <w:qFormat/>
    <w:rsid w:val="002A11E4"/>
    <w:pPr>
      <w:widowControl/>
      <w:suppressAutoHyphens/>
      <w:spacing w:before="120" w:after="120"/>
      <w:ind w:left="1417" w:hanging="1417"/>
      <w:jc w:val="both"/>
    </w:pPr>
    <w:rPr>
      <w:rFonts w:eastAsia="Calibri"/>
      <w:szCs w:val="22"/>
      <w:lang w:eastAsia="en-US"/>
    </w:rPr>
  </w:style>
  <w:style w:type="paragraph" w:customStyle="1" w:styleId="ManualNumPar7">
    <w:name w:val="Manual NumPar 7"/>
    <w:basedOn w:val="Normal"/>
    <w:next w:val="Text2"/>
    <w:qFormat/>
    <w:rsid w:val="002A11E4"/>
    <w:pPr>
      <w:widowControl/>
      <w:suppressAutoHyphens/>
      <w:spacing w:before="120" w:after="120"/>
      <w:ind w:left="1417" w:hanging="1417"/>
      <w:jc w:val="both"/>
    </w:pPr>
    <w:rPr>
      <w:rFonts w:eastAsia="Calibri"/>
      <w:szCs w:val="22"/>
      <w:lang w:eastAsia="en-US"/>
    </w:rPr>
  </w:style>
  <w:style w:type="paragraph" w:customStyle="1" w:styleId="QuotedNumPar">
    <w:name w:val="Quoted NumPar"/>
    <w:basedOn w:val="Normal"/>
    <w:qFormat/>
    <w:rsid w:val="002A11E4"/>
    <w:pPr>
      <w:widowControl/>
      <w:suppressAutoHyphens/>
      <w:spacing w:before="120" w:after="120"/>
      <w:ind w:left="1417" w:hanging="567"/>
      <w:jc w:val="both"/>
    </w:pPr>
    <w:rPr>
      <w:rFonts w:eastAsia="Calibri"/>
      <w:szCs w:val="22"/>
      <w:lang w:eastAsia="en-US"/>
    </w:rPr>
  </w:style>
  <w:style w:type="paragraph" w:customStyle="1" w:styleId="ManualHeading1">
    <w:name w:val="Manual Heading 1"/>
    <w:basedOn w:val="Normal"/>
    <w:next w:val="Text1"/>
    <w:qFormat/>
    <w:rsid w:val="002A11E4"/>
    <w:pPr>
      <w:keepNext/>
      <w:widowControl/>
      <w:tabs>
        <w:tab w:val="left" w:pos="850"/>
      </w:tabs>
      <w:suppressAutoHyphen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qFormat/>
    <w:rsid w:val="002A11E4"/>
    <w:pPr>
      <w:keepNext/>
      <w:widowControl/>
      <w:tabs>
        <w:tab w:val="left" w:pos="850"/>
      </w:tabs>
      <w:suppressAutoHyphen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qFormat/>
    <w:rsid w:val="002A11E4"/>
    <w:pPr>
      <w:keepNext/>
      <w:widowControl/>
      <w:tabs>
        <w:tab w:val="left" w:pos="850"/>
      </w:tabs>
      <w:suppressAutoHyphen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qFormat/>
    <w:rsid w:val="002A11E4"/>
    <w:pPr>
      <w:keepNext/>
      <w:widowControl/>
      <w:tabs>
        <w:tab w:val="left" w:pos="850"/>
      </w:tabs>
      <w:suppressAutoHyphen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qFormat/>
    <w:rsid w:val="002A11E4"/>
    <w:pPr>
      <w:keepNext/>
      <w:widowControl/>
      <w:tabs>
        <w:tab w:val="left" w:pos="1417"/>
      </w:tabs>
      <w:suppressAutoHyphen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qFormat/>
    <w:rsid w:val="002A11E4"/>
    <w:pPr>
      <w:keepNext/>
      <w:widowControl/>
      <w:tabs>
        <w:tab w:val="left" w:pos="1417"/>
      </w:tabs>
      <w:suppressAutoHyphen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qFormat/>
    <w:rsid w:val="002A11E4"/>
    <w:pPr>
      <w:keepNext/>
      <w:widowControl/>
      <w:tabs>
        <w:tab w:val="left" w:pos="1417"/>
      </w:tabs>
      <w:suppressAutoHyphens/>
      <w:spacing w:before="120" w:after="120"/>
      <w:ind w:left="1417" w:hanging="1417"/>
      <w:jc w:val="both"/>
      <w:outlineLvl w:val="6"/>
    </w:pPr>
    <w:rPr>
      <w:rFonts w:eastAsia="Calibri"/>
      <w:szCs w:val="22"/>
      <w:lang w:eastAsia="en-US"/>
    </w:rPr>
  </w:style>
  <w:style w:type="paragraph" w:customStyle="1" w:styleId="ChapterTitle">
    <w:name w:val="ChapterTitle"/>
    <w:basedOn w:val="Heading1"/>
    <w:next w:val="Normal"/>
    <w:link w:val="ChapterTitleChar"/>
    <w:qFormat/>
    <w:rsid w:val="002A11E4"/>
    <w:pPr>
      <w:keepLines w:val="0"/>
      <w:suppressAutoHyphens/>
      <w:spacing w:before="360" w:after="360"/>
      <w:ind w:left="0" w:firstLine="0"/>
      <w:jc w:val="center"/>
    </w:pPr>
    <w:rPr>
      <w:bCs/>
      <w:smallCaps/>
      <w:kern w:val="0"/>
      <w:sz w:val="32"/>
      <w:szCs w:val="28"/>
      <w:lang w:val="en-GB" w:eastAsia="en-GB"/>
    </w:rPr>
  </w:style>
  <w:style w:type="paragraph" w:customStyle="1" w:styleId="PartTitle">
    <w:name w:val="PartTitle"/>
    <w:basedOn w:val="Normal"/>
    <w:next w:val="ChapterTitle"/>
    <w:qFormat/>
    <w:rsid w:val="002A11E4"/>
    <w:pPr>
      <w:keepNext/>
      <w:pageBreakBefore/>
      <w:widowControl/>
      <w:suppressAutoHyphens/>
      <w:spacing w:before="120" w:after="360"/>
      <w:jc w:val="center"/>
    </w:pPr>
    <w:rPr>
      <w:rFonts w:eastAsia="Calibri"/>
      <w:b/>
      <w:sz w:val="36"/>
      <w:szCs w:val="22"/>
      <w:lang w:eastAsia="en-US"/>
    </w:rPr>
  </w:style>
  <w:style w:type="paragraph" w:customStyle="1" w:styleId="SectionTitle">
    <w:name w:val="SectionTitle"/>
    <w:basedOn w:val="Normal"/>
    <w:next w:val="Heading1"/>
    <w:qFormat/>
    <w:rsid w:val="002A11E4"/>
    <w:pPr>
      <w:keepNext/>
      <w:widowControl/>
      <w:suppressAutoHyphens/>
      <w:spacing w:before="120" w:after="360"/>
      <w:jc w:val="center"/>
    </w:pPr>
    <w:rPr>
      <w:rFonts w:eastAsia="Calibri"/>
      <w:b/>
      <w:smallCaps/>
      <w:sz w:val="28"/>
      <w:szCs w:val="22"/>
      <w:lang w:eastAsia="en-US"/>
    </w:rPr>
  </w:style>
  <w:style w:type="paragraph" w:customStyle="1" w:styleId="TableTitle">
    <w:name w:val="Table Title"/>
    <w:basedOn w:val="Normal"/>
    <w:next w:val="Normal"/>
    <w:qFormat/>
    <w:rsid w:val="002A11E4"/>
    <w:pPr>
      <w:widowControl/>
      <w:suppressAutoHyphens/>
      <w:spacing w:before="120" w:after="120"/>
      <w:jc w:val="center"/>
    </w:pPr>
    <w:rPr>
      <w:rFonts w:eastAsia="Calibri"/>
      <w:b/>
      <w:szCs w:val="22"/>
      <w:lang w:eastAsia="en-US"/>
    </w:rPr>
  </w:style>
  <w:style w:type="paragraph" w:customStyle="1" w:styleId="Point0number">
    <w:name w:val="Point 0 (number)"/>
    <w:basedOn w:val="Normal"/>
    <w:qFormat/>
    <w:rsid w:val="002A11E4"/>
    <w:pPr>
      <w:widowControl/>
      <w:tabs>
        <w:tab w:val="num" w:pos="850"/>
      </w:tabs>
      <w:suppressAutoHyphens/>
      <w:spacing w:before="120" w:after="120"/>
      <w:ind w:left="850" w:hanging="850"/>
      <w:jc w:val="both"/>
    </w:pPr>
    <w:rPr>
      <w:rFonts w:eastAsia="Calibri"/>
      <w:szCs w:val="22"/>
      <w:lang w:eastAsia="en-US"/>
    </w:rPr>
  </w:style>
  <w:style w:type="paragraph" w:customStyle="1" w:styleId="Point1number">
    <w:name w:val="Point 1 (number)"/>
    <w:basedOn w:val="Normal"/>
    <w:qFormat/>
    <w:rsid w:val="002A11E4"/>
    <w:pPr>
      <w:widowControl/>
      <w:numPr>
        <w:ilvl w:val="2"/>
        <w:numId w:val="43"/>
      </w:numPr>
      <w:tabs>
        <w:tab w:val="clear" w:pos="1417"/>
      </w:tabs>
      <w:suppressAutoHyphens/>
      <w:spacing w:before="120" w:after="120"/>
      <w:ind w:left="2367" w:hanging="180"/>
      <w:jc w:val="both"/>
    </w:pPr>
    <w:rPr>
      <w:rFonts w:eastAsia="Calibri"/>
      <w:szCs w:val="22"/>
      <w:lang w:eastAsia="en-US"/>
    </w:rPr>
  </w:style>
  <w:style w:type="paragraph" w:customStyle="1" w:styleId="Point2number">
    <w:name w:val="Point 2 (number)"/>
    <w:basedOn w:val="Normal"/>
    <w:qFormat/>
    <w:rsid w:val="002A11E4"/>
    <w:pPr>
      <w:widowControl/>
      <w:numPr>
        <w:ilvl w:val="4"/>
        <w:numId w:val="43"/>
      </w:numPr>
      <w:tabs>
        <w:tab w:val="clear" w:pos="1984"/>
      </w:tabs>
      <w:suppressAutoHyphens/>
      <w:spacing w:before="120" w:after="120"/>
      <w:ind w:left="3807" w:hanging="360"/>
      <w:jc w:val="both"/>
    </w:pPr>
    <w:rPr>
      <w:rFonts w:eastAsia="Calibri"/>
      <w:szCs w:val="22"/>
      <w:lang w:eastAsia="en-US"/>
    </w:rPr>
  </w:style>
  <w:style w:type="paragraph" w:customStyle="1" w:styleId="Point3number">
    <w:name w:val="Point 3 (number)"/>
    <w:basedOn w:val="Normal"/>
    <w:qFormat/>
    <w:rsid w:val="002A11E4"/>
    <w:pPr>
      <w:widowControl/>
      <w:numPr>
        <w:ilvl w:val="6"/>
        <w:numId w:val="43"/>
      </w:numPr>
      <w:tabs>
        <w:tab w:val="clear" w:pos="2551"/>
      </w:tabs>
      <w:suppressAutoHyphens/>
      <w:spacing w:before="120" w:after="120"/>
      <w:ind w:left="5247" w:hanging="360"/>
      <w:jc w:val="both"/>
    </w:pPr>
    <w:rPr>
      <w:rFonts w:eastAsia="Calibri"/>
      <w:szCs w:val="22"/>
      <w:lang w:eastAsia="en-US"/>
    </w:rPr>
  </w:style>
  <w:style w:type="paragraph" w:customStyle="1" w:styleId="Point0letter">
    <w:name w:val="Point 0 (letter)"/>
    <w:basedOn w:val="Normal"/>
    <w:qFormat/>
    <w:rsid w:val="002A11E4"/>
    <w:pPr>
      <w:widowControl/>
      <w:tabs>
        <w:tab w:val="num" w:pos="850"/>
      </w:tabs>
      <w:suppressAutoHyphens/>
      <w:spacing w:before="120" w:after="120"/>
      <w:ind w:left="850" w:hanging="850"/>
      <w:jc w:val="both"/>
    </w:pPr>
    <w:rPr>
      <w:rFonts w:eastAsia="Calibri"/>
      <w:szCs w:val="22"/>
      <w:lang w:eastAsia="en-US"/>
    </w:rPr>
  </w:style>
  <w:style w:type="paragraph" w:customStyle="1" w:styleId="Point1letter0">
    <w:name w:val="Point 1 (letter)"/>
    <w:basedOn w:val="Normal"/>
    <w:qFormat/>
    <w:rsid w:val="002A11E4"/>
    <w:pPr>
      <w:widowControl/>
      <w:tabs>
        <w:tab w:val="num" w:pos="1417"/>
      </w:tabs>
      <w:suppressAutoHyphens/>
      <w:spacing w:before="120" w:after="120"/>
      <w:ind w:left="1417" w:hanging="567"/>
      <w:jc w:val="both"/>
    </w:pPr>
    <w:rPr>
      <w:rFonts w:eastAsia="Calibri"/>
      <w:szCs w:val="22"/>
      <w:lang w:eastAsia="en-US"/>
    </w:rPr>
  </w:style>
  <w:style w:type="paragraph" w:customStyle="1" w:styleId="Point2letter">
    <w:name w:val="Point 2 (letter)"/>
    <w:basedOn w:val="Normal"/>
    <w:qFormat/>
    <w:rsid w:val="002A11E4"/>
    <w:pPr>
      <w:widowControl/>
      <w:numPr>
        <w:ilvl w:val="5"/>
        <w:numId w:val="43"/>
      </w:numPr>
      <w:tabs>
        <w:tab w:val="clear" w:pos="1984"/>
      </w:tabs>
      <w:suppressAutoHyphens/>
      <w:spacing w:before="120" w:after="120"/>
      <w:ind w:left="4527" w:hanging="180"/>
      <w:jc w:val="both"/>
    </w:pPr>
    <w:rPr>
      <w:rFonts w:eastAsia="Calibri"/>
      <w:szCs w:val="22"/>
      <w:lang w:eastAsia="en-US"/>
    </w:rPr>
  </w:style>
  <w:style w:type="paragraph" w:customStyle="1" w:styleId="Point3letter">
    <w:name w:val="Point 3 (letter)"/>
    <w:basedOn w:val="Normal"/>
    <w:qFormat/>
    <w:rsid w:val="002A11E4"/>
    <w:pPr>
      <w:widowControl/>
      <w:numPr>
        <w:ilvl w:val="7"/>
        <w:numId w:val="43"/>
      </w:numPr>
      <w:tabs>
        <w:tab w:val="clear" w:pos="2551"/>
      </w:tabs>
      <w:suppressAutoHyphens/>
      <w:spacing w:before="120" w:after="120"/>
      <w:ind w:left="5967" w:hanging="360"/>
      <w:jc w:val="both"/>
    </w:pPr>
    <w:rPr>
      <w:rFonts w:eastAsia="Calibri"/>
      <w:szCs w:val="22"/>
      <w:lang w:eastAsia="en-US"/>
    </w:rPr>
  </w:style>
  <w:style w:type="paragraph" w:customStyle="1" w:styleId="Point4letter">
    <w:name w:val="Point 4 (letter)"/>
    <w:basedOn w:val="Normal"/>
    <w:qFormat/>
    <w:rsid w:val="002A11E4"/>
    <w:pPr>
      <w:widowControl/>
      <w:numPr>
        <w:ilvl w:val="8"/>
        <w:numId w:val="43"/>
      </w:numPr>
      <w:tabs>
        <w:tab w:val="clear" w:pos="3118"/>
      </w:tabs>
      <w:suppressAutoHyphens/>
      <w:spacing w:before="120" w:after="120"/>
      <w:ind w:left="6687" w:hanging="180"/>
      <w:jc w:val="both"/>
    </w:pPr>
    <w:rPr>
      <w:rFonts w:eastAsia="Calibri"/>
      <w:szCs w:val="22"/>
      <w:lang w:eastAsia="en-US"/>
    </w:rPr>
  </w:style>
  <w:style w:type="paragraph" w:customStyle="1" w:styleId="Bullet0">
    <w:name w:val="Bullet 0"/>
    <w:basedOn w:val="Normal"/>
    <w:qFormat/>
    <w:rsid w:val="002A11E4"/>
    <w:pPr>
      <w:widowControl/>
      <w:numPr>
        <w:numId w:val="44"/>
      </w:numPr>
      <w:tabs>
        <w:tab w:val="clear" w:pos="850"/>
      </w:tabs>
      <w:suppressAutoHyphens/>
      <w:spacing w:before="120" w:after="120"/>
      <w:ind w:left="720" w:hanging="360"/>
      <w:jc w:val="both"/>
    </w:pPr>
    <w:rPr>
      <w:rFonts w:eastAsia="Calibri"/>
      <w:szCs w:val="22"/>
      <w:lang w:eastAsia="en-US"/>
    </w:rPr>
  </w:style>
  <w:style w:type="paragraph" w:customStyle="1" w:styleId="Langue">
    <w:name w:val="Langue"/>
    <w:basedOn w:val="Normal"/>
    <w:next w:val="Rfrenceinterne"/>
    <w:qFormat/>
    <w:rsid w:val="002A11E4"/>
    <w:pPr>
      <w:widowControl/>
      <w:suppressAutoHyphens/>
      <w:spacing w:after="600"/>
      <w:jc w:val="center"/>
    </w:pPr>
    <w:rPr>
      <w:rFonts w:eastAsia="Calibri"/>
      <w:b/>
      <w:caps/>
      <w:szCs w:val="22"/>
      <w:lang w:eastAsia="en-US"/>
    </w:rPr>
  </w:style>
  <w:style w:type="paragraph" w:customStyle="1" w:styleId="Nomdelinstitution">
    <w:name w:val="Nom de l'institution"/>
    <w:basedOn w:val="Normal"/>
    <w:next w:val="Emission"/>
    <w:qFormat/>
    <w:rsid w:val="002A11E4"/>
    <w:pPr>
      <w:widowControl/>
      <w:suppressAutoHyphens/>
    </w:pPr>
    <w:rPr>
      <w:rFonts w:ascii="Arial" w:eastAsia="Calibri" w:hAnsi="Arial" w:cs="Arial"/>
      <w:szCs w:val="22"/>
      <w:lang w:eastAsia="en-US"/>
    </w:rPr>
  </w:style>
  <w:style w:type="paragraph" w:customStyle="1" w:styleId="Emission">
    <w:name w:val="Emission"/>
    <w:basedOn w:val="Normal"/>
    <w:next w:val="Rfrenceinstitutionnelle19"/>
    <w:qFormat/>
    <w:rsid w:val="002A11E4"/>
    <w:pPr>
      <w:widowControl/>
      <w:suppressAutoHyphens/>
      <w:ind w:left="5103"/>
    </w:pPr>
    <w:rPr>
      <w:rFonts w:eastAsia="Calibri"/>
      <w:szCs w:val="22"/>
      <w:lang w:eastAsia="en-US"/>
    </w:rPr>
  </w:style>
  <w:style w:type="paragraph" w:customStyle="1" w:styleId="Rfrenceinstitutionnelle19">
    <w:name w:val="Référence institutionnelle19"/>
    <w:basedOn w:val="Normal"/>
    <w:next w:val="Confidentialit"/>
    <w:qFormat/>
    <w:rsid w:val="002A11E4"/>
    <w:pPr>
      <w:widowControl/>
      <w:suppressAutoHyphens/>
      <w:spacing w:after="240"/>
      <w:ind w:left="5103"/>
    </w:pPr>
    <w:rPr>
      <w:rFonts w:eastAsia="Calibri"/>
      <w:szCs w:val="22"/>
      <w:lang w:eastAsia="en-US"/>
    </w:rPr>
  </w:style>
  <w:style w:type="paragraph" w:customStyle="1" w:styleId="Pagedecouverture">
    <w:name w:val="Page de couverture"/>
    <w:basedOn w:val="Normal"/>
    <w:next w:val="Normal"/>
    <w:qFormat/>
    <w:rsid w:val="002A11E4"/>
    <w:pPr>
      <w:widowControl/>
      <w:suppressAutoHyphens/>
      <w:jc w:val="both"/>
    </w:pPr>
    <w:rPr>
      <w:rFonts w:eastAsia="Calibri"/>
      <w:szCs w:val="22"/>
      <w:lang w:eastAsia="en-US"/>
    </w:rPr>
  </w:style>
  <w:style w:type="paragraph" w:customStyle="1" w:styleId="Declassification">
    <w:name w:val="Declassification"/>
    <w:basedOn w:val="Normal"/>
    <w:next w:val="Normal"/>
    <w:qFormat/>
    <w:rsid w:val="002A11E4"/>
    <w:pPr>
      <w:widowControl/>
      <w:suppressAutoHyphens/>
      <w:jc w:val="both"/>
    </w:pPr>
    <w:rPr>
      <w:rFonts w:eastAsia="Calibri"/>
      <w:szCs w:val="22"/>
      <w:lang w:eastAsia="en-US"/>
    </w:rPr>
  </w:style>
  <w:style w:type="paragraph" w:customStyle="1" w:styleId="Disclaimer">
    <w:name w:val="Disclaimer"/>
    <w:basedOn w:val="Normal"/>
    <w:qFormat/>
    <w:rsid w:val="002A11E4"/>
    <w:pPr>
      <w:widowControl/>
      <w:pBdr>
        <w:top w:val="single" w:sz="6" w:space="4" w:color="000000"/>
        <w:left w:val="single" w:sz="6" w:space="7" w:color="000000"/>
        <w:bottom w:val="single" w:sz="6" w:space="4" w:color="000000"/>
        <w:right w:val="single" w:sz="6" w:space="7" w:color="000000"/>
      </w:pBdr>
      <w:shd w:val="clear" w:color="FFFFFF" w:fill="auto"/>
      <w:suppressAutoHyphens/>
      <w:spacing w:before="120" w:after="120"/>
      <w:jc w:val="both"/>
    </w:pPr>
    <w:rPr>
      <w:rFonts w:eastAsia="Calibri"/>
      <w:szCs w:val="22"/>
      <w:lang w:eastAsia="en-US"/>
    </w:rPr>
  </w:style>
  <w:style w:type="paragraph" w:customStyle="1" w:styleId="SecurityMarking">
    <w:name w:val="SecurityMarking"/>
    <w:basedOn w:val="Normal"/>
    <w:qFormat/>
    <w:rsid w:val="002A11E4"/>
    <w:pPr>
      <w:widowControl/>
      <w:suppressAutoHyphens/>
      <w:spacing w:line="276" w:lineRule="auto"/>
      <w:ind w:left="5103"/>
    </w:pPr>
    <w:rPr>
      <w:rFonts w:eastAsia="Calibri"/>
      <w:sz w:val="28"/>
      <w:szCs w:val="22"/>
      <w:lang w:eastAsia="en-US"/>
    </w:rPr>
  </w:style>
  <w:style w:type="paragraph" w:customStyle="1" w:styleId="DateMarking">
    <w:name w:val="DateMarking"/>
    <w:basedOn w:val="Normal"/>
    <w:qFormat/>
    <w:rsid w:val="002A11E4"/>
    <w:pPr>
      <w:widowControl/>
      <w:suppressAutoHyphens/>
      <w:spacing w:line="276" w:lineRule="auto"/>
      <w:ind w:left="5103"/>
    </w:pPr>
    <w:rPr>
      <w:rFonts w:eastAsia="Calibri"/>
      <w:i/>
      <w:sz w:val="28"/>
      <w:szCs w:val="22"/>
      <w:lang w:eastAsia="en-US"/>
    </w:rPr>
  </w:style>
  <w:style w:type="paragraph" w:customStyle="1" w:styleId="ReleasableTo">
    <w:name w:val="ReleasableTo"/>
    <w:basedOn w:val="Normal"/>
    <w:qFormat/>
    <w:rsid w:val="002A11E4"/>
    <w:pPr>
      <w:widowControl/>
      <w:suppressAutoHyphens/>
      <w:spacing w:line="276" w:lineRule="auto"/>
      <w:ind w:left="5103"/>
    </w:pPr>
    <w:rPr>
      <w:rFonts w:eastAsia="Calibri"/>
      <w:i/>
      <w:sz w:val="28"/>
      <w:szCs w:val="22"/>
      <w:lang w:eastAsia="en-US"/>
    </w:rPr>
  </w:style>
  <w:style w:type="paragraph" w:customStyle="1" w:styleId="Annexetitreexpos">
    <w:name w:val="Annexe titre (exposé)"/>
    <w:basedOn w:val="Normal"/>
    <w:next w:val="Normal"/>
    <w:qFormat/>
    <w:rsid w:val="002A11E4"/>
    <w:pPr>
      <w:widowControl/>
      <w:suppressAutoHyphens/>
      <w:spacing w:before="120" w:after="120"/>
      <w:jc w:val="center"/>
    </w:pPr>
    <w:rPr>
      <w:rFonts w:eastAsia="Calibri"/>
      <w:b/>
      <w:szCs w:val="22"/>
      <w:u w:val="single"/>
      <w:lang w:eastAsia="en-US"/>
    </w:rPr>
  </w:style>
  <w:style w:type="paragraph" w:customStyle="1" w:styleId="Annexetitre">
    <w:name w:val="Annexe titre"/>
    <w:basedOn w:val="Normal"/>
    <w:next w:val="Normal"/>
    <w:qFormat/>
    <w:rsid w:val="002A11E4"/>
    <w:pPr>
      <w:widowControl/>
      <w:suppressAutoHyphens/>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qFormat/>
    <w:rsid w:val="002A11E4"/>
    <w:pPr>
      <w:widowControl/>
      <w:suppressAutoHyphens/>
      <w:spacing w:before="120" w:after="120"/>
      <w:jc w:val="center"/>
    </w:pPr>
    <w:rPr>
      <w:rFonts w:eastAsia="Calibri"/>
      <w:b/>
      <w:szCs w:val="22"/>
      <w:u w:val="single"/>
      <w:lang w:eastAsia="en-US"/>
    </w:rPr>
  </w:style>
  <w:style w:type="paragraph" w:customStyle="1" w:styleId="Applicationdirecte">
    <w:name w:val="Application directe"/>
    <w:basedOn w:val="Normal"/>
    <w:next w:val="Fait"/>
    <w:qFormat/>
    <w:rsid w:val="002A11E4"/>
    <w:pPr>
      <w:widowControl/>
      <w:suppressAutoHyphens/>
      <w:spacing w:before="480" w:after="120"/>
      <w:jc w:val="both"/>
    </w:pPr>
    <w:rPr>
      <w:rFonts w:eastAsia="Calibri"/>
      <w:szCs w:val="22"/>
      <w:lang w:eastAsia="en-US"/>
    </w:rPr>
  </w:style>
  <w:style w:type="paragraph" w:customStyle="1" w:styleId="Avertissementtitre">
    <w:name w:val="Avertissement titre"/>
    <w:basedOn w:val="Normal"/>
    <w:next w:val="Normal"/>
    <w:qFormat/>
    <w:rsid w:val="002A11E4"/>
    <w:pPr>
      <w:keepNext/>
      <w:widowControl/>
      <w:suppressAutoHyphens/>
      <w:spacing w:before="480" w:after="120"/>
      <w:jc w:val="both"/>
    </w:pPr>
    <w:rPr>
      <w:rFonts w:eastAsia="Calibri"/>
      <w:szCs w:val="22"/>
      <w:u w:val="single"/>
      <w:lang w:eastAsia="en-US"/>
    </w:rPr>
  </w:style>
  <w:style w:type="paragraph" w:customStyle="1" w:styleId="Confidence">
    <w:name w:val="Confidence"/>
    <w:basedOn w:val="Normal"/>
    <w:next w:val="Normal"/>
    <w:qFormat/>
    <w:rsid w:val="002A11E4"/>
    <w:pPr>
      <w:widowControl/>
      <w:suppressAutoHyphens/>
      <w:spacing w:before="360" w:after="120"/>
      <w:jc w:val="center"/>
    </w:pPr>
    <w:rPr>
      <w:rFonts w:eastAsia="Calibri"/>
      <w:szCs w:val="22"/>
      <w:lang w:eastAsia="en-US"/>
    </w:rPr>
  </w:style>
  <w:style w:type="paragraph" w:customStyle="1" w:styleId="Confidentialit">
    <w:name w:val="Confidentialité"/>
    <w:basedOn w:val="Normal"/>
    <w:next w:val="TypedudocumentPagedecouverture"/>
    <w:qFormat/>
    <w:rsid w:val="002A11E4"/>
    <w:pPr>
      <w:widowControl/>
      <w:suppressAutoHyphens/>
      <w:spacing w:before="240" w:after="240"/>
      <w:ind w:left="5103"/>
    </w:pPr>
    <w:rPr>
      <w:rFonts w:eastAsia="Calibri"/>
      <w:i/>
      <w:sz w:val="32"/>
      <w:szCs w:val="22"/>
      <w:lang w:eastAsia="en-US"/>
    </w:rPr>
  </w:style>
  <w:style w:type="paragraph" w:customStyle="1" w:styleId="Considrant">
    <w:name w:val="Considérant"/>
    <w:basedOn w:val="Normal"/>
    <w:qFormat/>
    <w:rsid w:val="002A11E4"/>
    <w:pPr>
      <w:widowControl/>
      <w:numPr>
        <w:numId w:val="45"/>
      </w:numPr>
      <w:tabs>
        <w:tab w:val="clear" w:pos="709"/>
        <w:tab w:val="num" w:pos="1134"/>
      </w:tabs>
      <w:suppressAutoHyphens/>
      <w:spacing w:before="120" w:after="120"/>
      <w:ind w:left="1134" w:hanging="283"/>
      <w:jc w:val="both"/>
    </w:pPr>
    <w:rPr>
      <w:rFonts w:eastAsia="Calibri"/>
      <w:szCs w:val="22"/>
      <w:lang w:eastAsia="en-US"/>
    </w:rPr>
  </w:style>
  <w:style w:type="paragraph" w:customStyle="1" w:styleId="Corrigendum">
    <w:name w:val="Corrigendum"/>
    <w:basedOn w:val="Normal"/>
    <w:next w:val="Normal"/>
    <w:qFormat/>
    <w:rsid w:val="002A11E4"/>
    <w:pPr>
      <w:widowControl/>
      <w:suppressAutoHyphens/>
      <w:spacing w:after="240"/>
    </w:pPr>
    <w:rPr>
      <w:rFonts w:eastAsia="Calibri"/>
      <w:szCs w:val="22"/>
      <w:lang w:eastAsia="en-US"/>
    </w:rPr>
  </w:style>
  <w:style w:type="paragraph" w:customStyle="1" w:styleId="Datedadoption">
    <w:name w:val="Date d'adoption"/>
    <w:basedOn w:val="Normal"/>
    <w:next w:val="Titreobjet"/>
    <w:qFormat/>
    <w:rsid w:val="002A11E4"/>
    <w:pPr>
      <w:widowControl/>
      <w:suppressAutoHyphens/>
      <w:spacing w:before="360"/>
      <w:jc w:val="center"/>
    </w:pPr>
    <w:rPr>
      <w:rFonts w:eastAsia="Calibri"/>
      <w:b/>
      <w:szCs w:val="22"/>
      <w:lang w:eastAsia="en-US"/>
    </w:rPr>
  </w:style>
  <w:style w:type="paragraph" w:customStyle="1" w:styleId="Exposdesmotifstitre">
    <w:name w:val="Exposé des motifs titre"/>
    <w:basedOn w:val="Normal"/>
    <w:next w:val="Normal"/>
    <w:qFormat/>
    <w:rsid w:val="002A11E4"/>
    <w:pPr>
      <w:widowControl/>
      <w:suppressAutoHyphens/>
      <w:spacing w:before="120" w:after="120"/>
      <w:jc w:val="center"/>
    </w:pPr>
    <w:rPr>
      <w:rFonts w:eastAsia="Calibri"/>
      <w:b/>
      <w:szCs w:val="22"/>
      <w:u w:val="single"/>
      <w:lang w:eastAsia="en-US"/>
    </w:rPr>
  </w:style>
  <w:style w:type="paragraph" w:customStyle="1" w:styleId="Fait">
    <w:name w:val="Fait à"/>
    <w:basedOn w:val="Normal"/>
    <w:next w:val="Institutionquisigne"/>
    <w:qFormat/>
    <w:rsid w:val="002A11E4"/>
    <w:pPr>
      <w:keepNext/>
      <w:widowControl/>
      <w:suppressAutoHyphens/>
      <w:spacing w:before="120"/>
      <w:jc w:val="both"/>
    </w:pPr>
    <w:rPr>
      <w:rFonts w:eastAsia="Calibri"/>
      <w:szCs w:val="22"/>
      <w:lang w:eastAsia="en-US"/>
    </w:rPr>
  </w:style>
  <w:style w:type="paragraph" w:customStyle="1" w:styleId="Formuledadoption">
    <w:name w:val="Formule d'adoption"/>
    <w:basedOn w:val="Normal"/>
    <w:next w:val="ArticleNRL"/>
    <w:qFormat/>
    <w:rsid w:val="002A11E4"/>
    <w:pPr>
      <w:keepNext/>
      <w:widowControl/>
      <w:suppressAutoHyphens/>
      <w:spacing w:before="120" w:after="120"/>
      <w:jc w:val="both"/>
    </w:pPr>
    <w:rPr>
      <w:rFonts w:eastAsia="Calibri"/>
      <w:szCs w:val="22"/>
      <w:lang w:eastAsia="en-US"/>
    </w:rPr>
  </w:style>
  <w:style w:type="paragraph" w:customStyle="1" w:styleId="Institutionquiagit">
    <w:name w:val="Institution qui agit"/>
    <w:basedOn w:val="Normal"/>
    <w:next w:val="Normal"/>
    <w:qFormat/>
    <w:rsid w:val="002A11E4"/>
    <w:pPr>
      <w:keepNext/>
      <w:widowControl/>
      <w:suppressAutoHyphens/>
      <w:spacing w:before="600" w:after="120"/>
      <w:jc w:val="both"/>
    </w:pPr>
    <w:rPr>
      <w:rFonts w:eastAsia="Calibri"/>
      <w:szCs w:val="22"/>
      <w:lang w:eastAsia="en-US"/>
    </w:rPr>
  </w:style>
  <w:style w:type="paragraph" w:customStyle="1" w:styleId="Institutionquisigne">
    <w:name w:val="Institution qui signe"/>
    <w:basedOn w:val="Normal"/>
    <w:next w:val="Personnequisigne"/>
    <w:qFormat/>
    <w:rsid w:val="002A11E4"/>
    <w:pPr>
      <w:keepNext/>
      <w:widowControl/>
      <w:tabs>
        <w:tab w:val="left" w:pos="4252"/>
      </w:tabs>
      <w:suppressAutoHyphens/>
      <w:spacing w:before="720"/>
      <w:jc w:val="both"/>
    </w:pPr>
    <w:rPr>
      <w:rFonts w:eastAsia="Calibri"/>
      <w:i/>
      <w:szCs w:val="22"/>
      <w:lang w:eastAsia="en-US"/>
    </w:rPr>
  </w:style>
  <w:style w:type="paragraph" w:customStyle="1" w:styleId="ManualConsidrant">
    <w:name w:val="Manual Considérant"/>
    <w:basedOn w:val="Normal"/>
    <w:qFormat/>
    <w:rsid w:val="002A11E4"/>
    <w:pPr>
      <w:widowControl/>
      <w:suppressAutoHyphens/>
      <w:spacing w:before="120" w:after="120"/>
      <w:ind w:left="709" w:hanging="709"/>
      <w:jc w:val="both"/>
    </w:pPr>
    <w:rPr>
      <w:rFonts w:eastAsia="Calibri"/>
      <w:szCs w:val="22"/>
      <w:lang w:eastAsia="en-US"/>
    </w:rPr>
  </w:style>
  <w:style w:type="paragraph" w:customStyle="1" w:styleId="Personnequisigne">
    <w:name w:val="Personne qui signe"/>
    <w:basedOn w:val="Normal"/>
    <w:next w:val="Institutionquisigne"/>
    <w:qFormat/>
    <w:rsid w:val="002A11E4"/>
    <w:pPr>
      <w:widowControl/>
      <w:tabs>
        <w:tab w:val="left" w:pos="4252"/>
      </w:tabs>
      <w:suppressAutoHyphens/>
    </w:pPr>
    <w:rPr>
      <w:rFonts w:eastAsia="Calibri"/>
      <w:i/>
      <w:szCs w:val="22"/>
      <w:lang w:eastAsia="en-US"/>
    </w:rPr>
  </w:style>
  <w:style w:type="paragraph" w:customStyle="1" w:styleId="Rfrenceinterinstitutionnelle">
    <w:name w:val="Référence interinstitutionnelle"/>
    <w:basedOn w:val="Normal"/>
    <w:next w:val="Statut"/>
    <w:qFormat/>
    <w:rsid w:val="002A11E4"/>
    <w:pPr>
      <w:widowControl/>
      <w:suppressAutoHyphens/>
      <w:ind w:left="5103"/>
    </w:pPr>
    <w:rPr>
      <w:rFonts w:eastAsia="Calibri"/>
      <w:szCs w:val="22"/>
      <w:lang w:eastAsia="en-US"/>
    </w:rPr>
  </w:style>
  <w:style w:type="paragraph" w:customStyle="1" w:styleId="Rfrenceinterne">
    <w:name w:val="Référence interne"/>
    <w:basedOn w:val="Normal"/>
    <w:next w:val="Rfrenceinterinstitutionnelle"/>
    <w:qFormat/>
    <w:rsid w:val="002A11E4"/>
    <w:pPr>
      <w:widowControl/>
      <w:suppressAutoHyphens/>
      <w:ind w:left="5103"/>
    </w:pPr>
    <w:rPr>
      <w:rFonts w:eastAsia="Calibri"/>
      <w:szCs w:val="22"/>
      <w:lang w:eastAsia="en-US"/>
    </w:rPr>
  </w:style>
  <w:style w:type="paragraph" w:customStyle="1" w:styleId="Statut">
    <w:name w:val="Statut"/>
    <w:basedOn w:val="Normal"/>
    <w:next w:val="Typedudocument"/>
    <w:qFormat/>
    <w:rsid w:val="002A11E4"/>
    <w:pPr>
      <w:widowControl/>
      <w:suppressAutoHyphens/>
      <w:spacing w:before="360"/>
      <w:jc w:val="center"/>
    </w:pPr>
    <w:rPr>
      <w:rFonts w:eastAsia="Calibri"/>
      <w:szCs w:val="22"/>
      <w:lang w:eastAsia="en-US"/>
    </w:rPr>
  </w:style>
  <w:style w:type="paragraph" w:customStyle="1" w:styleId="ArticleNRL">
    <w:name w:val="Article NRL"/>
    <w:basedOn w:val="Heading2"/>
    <w:next w:val="Normal"/>
    <w:link w:val="ArticleNRLChar"/>
    <w:qFormat/>
    <w:rsid w:val="002A11E4"/>
    <w:pPr>
      <w:numPr>
        <w:ilvl w:val="0"/>
        <w:numId w:val="0"/>
      </w:numPr>
      <w:suppressAutoHyphens/>
      <w:spacing w:before="360" w:after="120"/>
      <w:jc w:val="center"/>
    </w:pPr>
  </w:style>
  <w:style w:type="paragraph" w:customStyle="1" w:styleId="Address">
    <w:name w:val="Address"/>
    <w:basedOn w:val="Normal"/>
    <w:next w:val="Normal"/>
    <w:qFormat/>
    <w:rsid w:val="002A11E4"/>
    <w:pPr>
      <w:keepLines/>
      <w:widowControl/>
      <w:suppressAutoHyphens/>
      <w:spacing w:before="120" w:after="120" w:line="360" w:lineRule="auto"/>
      <w:ind w:left="3402"/>
    </w:pPr>
    <w:rPr>
      <w:rFonts w:eastAsia="Calibri"/>
      <w:szCs w:val="22"/>
      <w:lang w:eastAsia="en-US"/>
    </w:rPr>
  </w:style>
  <w:style w:type="paragraph" w:customStyle="1" w:styleId="Objetexterne">
    <w:name w:val="Objet externe"/>
    <w:basedOn w:val="Normal"/>
    <w:next w:val="Normal"/>
    <w:qFormat/>
    <w:rsid w:val="002A11E4"/>
    <w:pPr>
      <w:widowControl/>
      <w:suppressAutoHyphens/>
      <w:spacing w:before="120" w:after="120"/>
      <w:jc w:val="both"/>
    </w:pPr>
    <w:rPr>
      <w:rFonts w:eastAsia="Calibri"/>
      <w:i/>
      <w:caps/>
      <w:szCs w:val="22"/>
      <w:lang w:eastAsia="en-US"/>
    </w:rPr>
  </w:style>
  <w:style w:type="paragraph" w:customStyle="1" w:styleId="Supertitre">
    <w:name w:val="Supertitre"/>
    <w:basedOn w:val="Normal"/>
    <w:next w:val="Normal"/>
    <w:qFormat/>
    <w:rsid w:val="002A11E4"/>
    <w:pPr>
      <w:widowControl/>
      <w:suppressAutoHyphens/>
      <w:spacing w:after="600"/>
      <w:jc w:val="center"/>
    </w:pPr>
    <w:rPr>
      <w:rFonts w:eastAsia="Calibri"/>
      <w:b/>
      <w:szCs w:val="22"/>
      <w:lang w:eastAsia="en-US"/>
    </w:rPr>
  </w:style>
  <w:style w:type="paragraph" w:customStyle="1" w:styleId="Languesfaisantfoi">
    <w:name w:val="Langues faisant foi"/>
    <w:basedOn w:val="Normal"/>
    <w:next w:val="Normal"/>
    <w:qFormat/>
    <w:rsid w:val="002A11E4"/>
    <w:pPr>
      <w:widowControl/>
      <w:suppressAutoHyphens/>
      <w:spacing w:before="360"/>
      <w:jc w:val="center"/>
    </w:pPr>
    <w:rPr>
      <w:rFonts w:eastAsia="Calibri"/>
      <w:szCs w:val="22"/>
      <w:lang w:eastAsia="en-US"/>
    </w:rPr>
  </w:style>
  <w:style w:type="paragraph" w:customStyle="1" w:styleId="Rfrencecroise">
    <w:name w:val="Référence croisée"/>
    <w:basedOn w:val="Normal"/>
    <w:qFormat/>
    <w:rsid w:val="002A11E4"/>
    <w:pPr>
      <w:widowControl/>
      <w:suppressAutoHyphens/>
      <w:jc w:val="center"/>
    </w:pPr>
    <w:rPr>
      <w:rFonts w:eastAsia="Calibri"/>
      <w:szCs w:val="22"/>
      <w:lang w:eastAsia="en-US"/>
    </w:rPr>
  </w:style>
  <w:style w:type="paragraph" w:customStyle="1" w:styleId="Fichefinanciretitre">
    <w:name w:val="Fiche financière titre"/>
    <w:basedOn w:val="Normal"/>
    <w:next w:val="Normal"/>
    <w:qFormat/>
    <w:rsid w:val="002A11E4"/>
    <w:pPr>
      <w:widowControl/>
      <w:suppressAutoHyphens/>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qFormat/>
    <w:rsid w:val="002A11E4"/>
  </w:style>
  <w:style w:type="paragraph" w:customStyle="1" w:styleId="RfrenceinterinstitutionnellePagedecouverture">
    <w:name w:val="Référence interinstitutionnelle (Page de couverture)"/>
    <w:basedOn w:val="Rfrenceinterinstitutionnelle"/>
    <w:next w:val="Confidentialit"/>
    <w:qFormat/>
    <w:rsid w:val="002A11E4"/>
  </w:style>
  <w:style w:type="paragraph" w:customStyle="1" w:styleId="StatutPagedecouverture">
    <w:name w:val="Statut (Page de couverture)"/>
    <w:basedOn w:val="Statut"/>
    <w:next w:val="TypedudocumentPagedecouverture"/>
    <w:qFormat/>
    <w:rsid w:val="002A11E4"/>
  </w:style>
  <w:style w:type="paragraph" w:customStyle="1" w:styleId="TitreobjetPagedecouverture">
    <w:name w:val="Titre objet (Page de couverture)"/>
    <w:basedOn w:val="Titreobjet"/>
    <w:next w:val="IntrtEEEPagedecouverture"/>
    <w:qFormat/>
    <w:rsid w:val="002A11E4"/>
    <w:pPr>
      <w:suppressAutoHyphens/>
    </w:pPr>
    <w:rPr>
      <w:rFonts w:eastAsia="Calibri"/>
      <w:lang w:val="sl-SI"/>
    </w:rPr>
  </w:style>
  <w:style w:type="paragraph" w:customStyle="1" w:styleId="TypedudocumentPagedecouverture">
    <w:name w:val="Type du document (Page de couverture)"/>
    <w:basedOn w:val="Typedudocument"/>
    <w:next w:val="TitreobjetPagedecouverture"/>
    <w:qFormat/>
    <w:rsid w:val="002A11E4"/>
    <w:pPr>
      <w:suppressAutoHyphens/>
    </w:pPr>
    <w:rPr>
      <w:rFonts w:eastAsia="Calibri"/>
      <w:szCs w:val="20"/>
      <w:lang w:val="sl-SI" w:eastAsia="en-GB"/>
    </w:rPr>
  </w:style>
  <w:style w:type="paragraph" w:customStyle="1" w:styleId="Volume">
    <w:name w:val="Volume"/>
    <w:basedOn w:val="Normal"/>
    <w:next w:val="Confidentialit"/>
    <w:qFormat/>
    <w:rsid w:val="002A11E4"/>
    <w:pPr>
      <w:widowControl/>
      <w:suppressAutoHyphens/>
      <w:spacing w:after="240"/>
      <w:ind w:left="5103"/>
    </w:pPr>
    <w:rPr>
      <w:rFonts w:eastAsia="Calibri"/>
      <w:szCs w:val="22"/>
      <w:lang w:eastAsia="en-US"/>
    </w:rPr>
  </w:style>
  <w:style w:type="paragraph" w:customStyle="1" w:styleId="Accompagnant">
    <w:name w:val="Accompagnant"/>
    <w:basedOn w:val="Normal"/>
    <w:next w:val="Typeacteprincipal"/>
    <w:qFormat/>
    <w:rsid w:val="002A11E4"/>
    <w:pPr>
      <w:widowControl/>
      <w:suppressAutoHyphens/>
      <w:spacing w:after="240"/>
      <w:jc w:val="center"/>
    </w:pPr>
    <w:rPr>
      <w:rFonts w:eastAsia="Calibri"/>
      <w:b/>
      <w:i/>
      <w:szCs w:val="22"/>
      <w:lang w:eastAsia="en-US"/>
    </w:rPr>
  </w:style>
  <w:style w:type="paragraph" w:customStyle="1" w:styleId="Typeacteprincipal">
    <w:name w:val="Type acte principal"/>
    <w:basedOn w:val="Normal"/>
    <w:next w:val="Objetacteprincipal"/>
    <w:qFormat/>
    <w:rsid w:val="002A11E4"/>
    <w:pPr>
      <w:widowControl/>
      <w:suppressAutoHyphens/>
      <w:spacing w:after="240"/>
      <w:jc w:val="center"/>
    </w:pPr>
    <w:rPr>
      <w:rFonts w:eastAsia="Calibri"/>
      <w:b/>
      <w:szCs w:val="22"/>
      <w:lang w:eastAsia="en-US"/>
    </w:rPr>
  </w:style>
  <w:style w:type="paragraph" w:customStyle="1" w:styleId="Objetacteprincipal">
    <w:name w:val="Objet acte principal"/>
    <w:basedOn w:val="Normal"/>
    <w:next w:val="ArticleNRL"/>
    <w:qFormat/>
    <w:rsid w:val="002A11E4"/>
    <w:pPr>
      <w:widowControl/>
      <w:suppressAutoHyphens/>
      <w:spacing w:after="360"/>
      <w:jc w:val="center"/>
    </w:pPr>
    <w:rPr>
      <w:rFonts w:eastAsia="Calibri"/>
      <w:b/>
      <w:szCs w:val="22"/>
      <w:lang w:eastAsia="en-US"/>
    </w:rPr>
  </w:style>
  <w:style w:type="paragraph" w:customStyle="1" w:styleId="IntrtEEEPagedecouverture">
    <w:name w:val="Intérêt EEE (Page de couverture)"/>
    <w:basedOn w:val="IntrtEEE"/>
    <w:next w:val="Rfrencecroise"/>
    <w:qFormat/>
    <w:rsid w:val="002A11E4"/>
    <w:pPr>
      <w:suppressAutoHyphens/>
    </w:pPr>
    <w:rPr>
      <w:rFonts w:eastAsia="Calibri"/>
      <w:lang w:val="sl-SI"/>
    </w:rPr>
  </w:style>
  <w:style w:type="paragraph" w:customStyle="1" w:styleId="AccompagnantPagedecouverture">
    <w:name w:val="Accompagnant (Page de couverture)"/>
    <w:basedOn w:val="Accompagnant"/>
    <w:next w:val="TypeacteprincipalPagedecouverture"/>
    <w:qFormat/>
    <w:rsid w:val="002A11E4"/>
  </w:style>
  <w:style w:type="paragraph" w:customStyle="1" w:styleId="TypeacteprincipalPagedecouverture">
    <w:name w:val="Type acte principal (Page de couverture)"/>
    <w:basedOn w:val="Typeacteprincipal"/>
    <w:next w:val="ObjetacteprincipalPagedecouverture"/>
    <w:qFormat/>
    <w:rsid w:val="002A11E4"/>
  </w:style>
  <w:style w:type="paragraph" w:customStyle="1" w:styleId="ObjetacteprincipalPagedecouverture">
    <w:name w:val="Objet acte principal (Page de couverture)"/>
    <w:basedOn w:val="Objetacteprincipal"/>
    <w:next w:val="Rfrencecroise"/>
    <w:qFormat/>
    <w:rsid w:val="002A11E4"/>
  </w:style>
  <w:style w:type="paragraph" w:customStyle="1" w:styleId="LanguesfaisantfoiPagedecouverture">
    <w:name w:val="Langues faisant foi (Page de couverture)"/>
    <w:basedOn w:val="Normal"/>
    <w:next w:val="Normal"/>
    <w:qFormat/>
    <w:rsid w:val="002A11E4"/>
    <w:pPr>
      <w:widowControl/>
      <w:suppressAutoHyphens/>
      <w:spacing w:before="360"/>
      <w:jc w:val="center"/>
    </w:pPr>
    <w:rPr>
      <w:rFonts w:eastAsia="Calibri"/>
      <w:szCs w:val="22"/>
      <w:lang w:eastAsia="en-US"/>
    </w:rPr>
  </w:style>
  <w:style w:type="paragraph" w:customStyle="1" w:styleId="Lignefinal">
    <w:name w:val="Ligne final"/>
    <w:basedOn w:val="Normal"/>
    <w:next w:val="Normal"/>
    <w:qFormat/>
    <w:rsid w:val="002A11E4"/>
    <w:pPr>
      <w:widowControl/>
      <w:pBdr>
        <w:bottom w:val="single" w:sz="4" w:space="0" w:color="000000"/>
      </w:pBdr>
      <w:suppressAutoHyphens/>
      <w:spacing w:before="360" w:after="120" w:line="360" w:lineRule="auto"/>
      <w:ind w:left="3400" w:right="3400"/>
      <w:jc w:val="center"/>
    </w:pPr>
    <w:rPr>
      <w:rFonts w:eastAsia="Calibri"/>
      <w:b/>
      <w:szCs w:val="22"/>
      <w:lang w:eastAsia="en-US"/>
    </w:rPr>
  </w:style>
  <w:style w:type="paragraph" w:customStyle="1" w:styleId="EntText">
    <w:name w:val="EntText"/>
    <w:basedOn w:val="Normal"/>
    <w:qFormat/>
    <w:rsid w:val="002A11E4"/>
    <w:pPr>
      <w:widowControl/>
      <w:suppressAutoHyphens/>
      <w:spacing w:before="120" w:after="120" w:line="360" w:lineRule="auto"/>
    </w:pPr>
    <w:rPr>
      <w:rFonts w:eastAsia="Calibri"/>
      <w:szCs w:val="22"/>
      <w:lang w:eastAsia="en-US"/>
    </w:rPr>
  </w:style>
  <w:style w:type="paragraph" w:customStyle="1" w:styleId="pj">
    <w:name w:val="p.j."/>
    <w:basedOn w:val="TechnicalBlock"/>
    <w:link w:val="pjChar"/>
    <w:qFormat/>
    <w:rsid w:val="002A11E4"/>
    <w:pPr>
      <w:suppressAutoHyphens/>
      <w:spacing w:before="1200" w:after="120"/>
      <w:ind w:left="1440" w:hanging="1440"/>
      <w:jc w:val="left"/>
    </w:pPr>
  </w:style>
  <w:style w:type="paragraph" w:customStyle="1" w:styleId="nbbordered">
    <w:name w:val="nb bordered"/>
    <w:basedOn w:val="TechnicalBlock"/>
    <w:link w:val="nbborderedChar"/>
    <w:qFormat/>
    <w:rsid w:val="002A11E4"/>
    <w:pPr>
      <w:pBdr>
        <w:top w:val="single" w:sz="4" w:space="1" w:color="000000"/>
        <w:left w:val="single" w:sz="4" w:space="4" w:color="000000"/>
        <w:bottom w:val="single" w:sz="4" w:space="1" w:color="000000"/>
        <w:right w:val="single" w:sz="4" w:space="4" w:color="000000"/>
      </w:pBdr>
      <w:suppressAutoHyphens/>
      <w:spacing w:before="120" w:after="160"/>
      <w:ind w:left="480" w:hanging="480"/>
      <w:jc w:val="both"/>
    </w:pPr>
    <w:rPr>
      <w:b/>
    </w:rPr>
  </w:style>
  <w:style w:type="paragraph" w:customStyle="1" w:styleId="Rubrik1">
    <w:name w:val="Rubrik1"/>
    <w:basedOn w:val="Typedudocument"/>
    <w:link w:val="Rubrik1Char"/>
    <w:qFormat/>
    <w:rsid w:val="002A11E4"/>
    <w:pPr>
      <w:suppressAutoHyphens/>
    </w:pPr>
  </w:style>
  <w:style w:type="paragraph" w:customStyle="1" w:styleId="addition">
    <w:name w:val="addition"/>
    <w:basedOn w:val="Point0"/>
    <w:link w:val="additionChar"/>
    <w:qFormat/>
    <w:rsid w:val="002A11E4"/>
    <w:pPr>
      <w:ind w:left="567" w:hanging="567"/>
      <w:jc w:val="left"/>
    </w:pPr>
    <w:rPr>
      <w:b/>
      <w:u w:val="single"/>
    </w:rPr>
  </w:style>
  <w:style w:type="paragraph" w:customStyle="1" w:styleId="deletion">
    <w:name w:val="deletion"/>
    <w:basedOn w:val="ManualNumPar1"/>
    <w:link w:val="deletionChar"/>
    <w:qFormat/>
    <w:rsid w:val="002A11E4"/>
    <w:pPr>
      <w:ind w:left="567" w:hanging="567"/>
      <w:jc w:val="left"/>
    </w:pPr>
    <w:rPr>
      <w:strike/>
    </w:rPr>
  </w:style>
  <w:style w:type="table" w:customStyle="1" w:styleId="TableGrid1">
    <w:name w:val="Table Grid1"/>
    <w:basedOn w:val="TableNormal"/>
    <w:next w:val="TableGrid"/>
    <w:uiPriority w:val="39"/>
    <w:rsid w:val="002A11E4"/>
    <w:pPr>
      <w:suppressAutoHyphens/>
    </w:pPr>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qFormat/>
    <w:rsid w:val="002A11E4"/>
    <w:rPr>
      <w:rFonts w:ascii="TimesNewRomanPS-BoldMT" w:hAnsi="TimesNewRomanPS-BoldMT" w:cs="0" w:hint="default"/>
      <w:b/>
      <w:bCs/>
      <w:i w:val="0"/>
      <w:iCs w:val="0"/>
      <w:color w:val="000000"/>
      <w:sz w:val="24"/>
      <w:szCs w:val="24"/>
    </w:rPr>
  </w:style>
  <w:style w:type="paragraph" w:customStyle="1" w:styleId="H2">
    <w:name w:val="H2"/>
    <w:basedOn w:val="Normal"/>
    <w:qFormat/>
    <w:rsid w:val="002A11E4"/>
    <w:pPr>
      <w:widowControl/>
      <w:contextualSpacing/>
    </w:pPr>
    <w:rPr>
      <w:rFonts w:ascii="Roboto Black" w:hAnsi="Roboto Black"/>
      <w:b/>
      <w:bCs/>
      <w:color w:val="003863"/>
      <w:spacing w:val="-10"/>
      <w:kern w:val="28"/>
      <w:sz w:val="30"/>
      <w:szCs w:val="30"/>
      <w:lang w:val="sv-SE" w:eastAsia="en-US"/>
    </w:rPr>
  </w:style>
  <w:style w:type="paragraph" w:customStyle="1" w:styleId="H1">
    <w:name w:val="H1"/>
    <w:basedOn w:val="Normal"/>
    <w:qFormat/>
    <w:rsid w:val="002A11E4"/>
    <w:pPr>
      <w:widowControl/>
      <w:contextualSpacing/>
    </w:pPr>
    <w:rPr>
      <w:rFonts w:ascii="Roboto Black" w:hAnsi="Roboto Black"/>
      <w:b/>
      <w:bCs/>
      <w:color w:val="003863"/>
      <w:spacing w:val="-10"/>
      <w:kern w:val="28"/>
      <w:sz w:val="60"/>
      <w:szCs w:val="60"/>
      <w:lang w:val="sv-SE" w:eastAsia="en-US"/>
    </w:rPr>
  </w:style>
  <w:style w:type="character" w:customStyle="1" w:styleId="FollowedHyperlink1">
    <w:name w:val="FollowedHyperlink1"/>
    <w:basedOn w:val="DefaultParagraphFont"/>
    <w:uiPriority w:val="99"/>
    <w:semiHidden/>
    <w:unhideWhenUsed/>
    <w:rsid w:val="002A11E4"/>
    <w:rPr>
      <w:color w:val="800080"/>
      <w:u w:val="single"/>
    </w:rPr>
  </w:style>
  <w:style w:type="paragraph" w:customStyle="1" w:styleId="Strecklista">
    <w:name w:val="Strecklista"/>
    <w:basedOn w:val="ListBullet"/>
    <w:uiPriority w:val="6"/>
    <w:qFormat/>
    <w:rsid w:val="002A11E4"/>
    <w:pPr>
      <w:widowControl/>
      <w:tabs>
        <w:tab w:val="clear" w:pos="360"/>
        <w:tab w:val="num" w:pos="709"/>
      </w:tabs>
      <w:spacing w:after="100" w:line="276" w:lineRule="auto"/>
      <w:ind w:left="709" w:hanging="709"/>
    </w:pPr>
    <w:rPr>
      <w:rFonts w:ascii="Calibri" w:eastAsia="Calibri" w:hAnsi="Calibri" w:cs="Arial"/>
      <w:sz w:val="25"/>
      <w:szCs w:val="25"/>
      <w:lang w:val="sv-SE" w:eastAsia="en-US"/>
    </w:rPr>
  </w:style>
  <w:style w:type="paragraph" w:customStyle="1" w:styleId="Strecklista2">
    <w:name w:val="Strecklista 2"/>
    <w:basedOn w:val="Strecklista"/>
    <w:uiPriority w:val="6"/>
    <w:semiHidden/>
    <w:qFormat/>
    <w:rsid w:val="002A11E4"/>
    <w:pPr>
      <w:tabs>
        <w:tab w:val="clear" w:pos="709"/>
        <w:tab w:val="num" w:pos="1080"/>
      </w:tabs>
      <w:ind w:left="1080" w:hanging="360"/>
    </w:pPr>
  </w:style>
  <w:style w:type="numbering" w:customStyle="1" w:styleId="Strecklistan">
    <w:name w:val="Strecklistan"/>
    <w:uiPriority w:val="99"/>
    <w:rsid w:val="002A11E4"/>
    <w:pPr>
      <w:numPr>
        <w:numId w:val="45"/>
      </w:numPr>
    </w:pPr>
  </w:style>
  <w:style w:type="paragraph" w:customStyle="1" w:styleId="Strecklista3">
    <w:name w:val="Strecklista 3"/>
    <w:basedOn w:val="BodyText"/>
    <w:uiPriority w:val="6"/>
    <w:semiHidden/>
    <w:qFormat/>
    <w:rsid w:val="002A11E4"/>
    <w:pPr>
      <w:tabs>
        <w:tab w:val="num" w:pos="1440"/>
        <w:tab w:val="left" w:pos="1701"/>
        <w:tab w:val="left" w:pos="3600"/>
        <w:tab w:val="left" w:pos="5387"/>
      </w:tabs>
      <w:suppressAutoHyphens w:val="0"/>
      <w:spacing w:after="100"/>
      <w:ind w:left="1440" w:hanging="360"/>
    </w:pPr>
    <w:rPr>
      <w:rFonts w:ascii="Calibri" w:hAnsi="Calibri" w:cs="Arial"/>
      <w:sz w:val="25"/>
      <w:szCs w:val="25"/>
      <w:lang w:val="sv-SE"/>
    </w:rPr>
  </w:style>
  <w:style w:type="table" w:customStyle="1" w:styleId="ListTable5Dark-Accent51">
    <w:name w:val="List Table 5 Dark - Accent 51"/>
    <w:basedOn w:val="TableNormal"/>
    <w:next w:val="ListTable5Dark-Accent5"/>
    <w:uiPriority w:val="50"/>
    <w:rsid w:val="002A11E4"/>
    <w:rPr>
      <w:rFonts w:ascii="Calibri" w:eastAsia="Calibri" w:hAnsi="Calibri" w:cs="Arial"/>
      <w:color w:val="FFFFFF"/>
      <w:sz w:val="25"/>
      <w:szCs w:val="25"/>
      <w:lang w:val="sv-SE" w:eastAsia="en-US"/>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character" w:customStyle="1" w:styleId="contentpasted2">
    <w:name w:val="contentpasted2"/>
    <w:basedOn w:val="DefaultParagraphFont"/>
    <w:rsid w:val="002A11E4"/>
  </w:style>
  <w:style w:type="paragraph" w:customStyle="1" w:styleId="Annext">
    <w:name w:val="Annex t"/>
    <w:basedOn w:val="Normal"/>
    <w:qFormat/>
    <w:rsid w:val="002A11E4"/>
    <w:pPr>
      <w:widowControl/>
      <w:spacing w:before="120" w:after="120"/>
      <w:jc w:val="both"/>
    </w:pPr>
    <w:rPr>
      <w:rFonts w:eastAsia="Calibri"/>
      <w:b/>
      <w:szCs w:val="22"/>
      <w:lang w:val="cs-CZ" w:eastAsia="en-US"/>
    </w:rPr>
  </w:style>
  <w:style w:type="paragraph" w:customStyle="1" w:styleId="Annextit">
    <w:name w:val="Annex tit"/>
    <w:basedOn w:val="Normal"/>
    <w:qFormat/>
    <w:rsid w:val="002A11E4"/>
    <w:pPr>
      <w:widowControl/>
      <w:spacing w:before="120" w:after="120"/>
      <w:jc w:val="both"/>
    </w:pPr>
    <w:rPr>
      <w:rFonts w:eastAsia="Calibri"/>
      <w:b/>
      <w:szCs w:val="24"/>
      <w:shd w:val="clear" w:color="auto" w:fill="FFFFFF"/>
      <w:lang w:val="en-IE" w:eastAsia="en-US"/>
    </w:rPr>
  </w:style>
  <w:style w:type="paragraph" w:customStyle="1" w:styleId="Annextitre">
    <w:name w:val="Annex titre"/>
    <w:basedOn w:val="Annexetitre"/>
    <w:rsid w:val="002A11E4"/>
    <w:pPr>
      <w:suppressAutoHyphens w:val="0"/>
      <w:jc w:val="both"/>
    </w:pPr>
  </w:style>
  <w:style w:type="character" w:customStyle="1" w:styleId="Olstomnmnande1">
    <w:name w:val="Olöst omnämnande1"/>
    <w:basedOn w:val="DefaultParagraphFont"/>
    <w:uiPriority w:val="99"/>
    <w:semiHidden/>
    <w:unhideWhenUsed/>
    <w:rsid w:val="002A11E4"/>
    <w:rPr>
      <w:color w:val="605E5C"/>
      <w:shd w:val="clear" w:color="auto" w:fill="E1DFDD"/>
    </w:rPr>
  </w:style>
  <w:style w:type="paragraph" w:customStyle="1" w:styleId="Titrearticle">
    <w:name w:val="Titre article"/>
    <w:basedOn w:val="Normal"/>
    <w:next w:val="Normal"/>
    <w:qFormat/>
    <w:rsid w:val="002A11E4"/>
    <w:pPr>
      <w:keepNext/>
      <w:widowControl/>
      <w:spacing w:before="360" w:after="120"/>
      <w:jc w:val="center"/>
    </w:pPr>
    <w:rPr>
      <w:rFonts w:eastAsia="Calibri"/>
      <w:i/>
      <w:szCs w:val="22"/>
      <w:lang w:eastAsia="en-US"/>
    </w:rPr>
  </w:style>
  <w:style w:type="numbering" w:customStyle="1" w:styleId="Aktuelllista1">
    <w:name w:val="Aktuell lista1"/>
    <w:uiPriority w:val="99"/>
    <w:rsid w:val="002A11E4"/>
    <w:pPr>
      <w:numPr>
        <w:numId w:val="49"/>
      </w:numPr>
    </w:pPr>
  </w:style>
  <w:style w:type="numbering" w:customStyle="1" w:styleId="Aktuelllista2">
    <w:name w:val="Aktuell lista2"/>
    <w:uiPriority w:val="99"/>
    <w:rsid w:val="002A11E4"/>
    <w:pPr>
      <w:numPr>
        <w:numId w:val="47"/>
      </w:numPr>
    </w:pPr>
  </w:style>
  <w:style w:type="paragraph" w:styleId="PlainText">
    <w:name w:val="Plain Text"/>
    <w:basedOn w:val="Normal"/>
    <w:link w:val="PlainTextChar"/>
    <w:uiPriority w:val="99"/>
    <w:unhideWhenUsed/>
    <w:rsid w:val="002A11E4"/>
    <w:pPr>
      <w:widowControl/>
    </w:pPr>
    <w:rPr>
      <w:rFonts w:ascii="Calibri" w:hAnsi="Calibri" w:cs="Calibri"/>
      <w:sz w:val="22"/>
      <w:szCs w:val="21"/>
      <w:lang w:val="sv-SE" w:eastAsia="sv-SE"/>
    </w:rPr>
  </w:style>
  <w:style w:type="character" w:customStyle="1" w:styleId="PlainTextChar">
    <w:name w:val="Plain Text Char"/>
    <w:basedOn w:val="DefaultParagraphFont"/>
    <w:link w:val="PlainText"/>
    <w:uiPriority w:val="99"/>
    <w:rsid w:val="002A11E4"/>
    <w:rPr>
      <w:rFonts w:ascii="Calibri" w:hAnsi="Calibri" w:cs="Calibri"/>
      <w:sz w:val="22"/>
      <w:szCs w:val="21"/>
      <w:lang w:val="sv-SE" w:eastAsia="sv-SE"/>
    </w:rPr>
  </w:style>
  <w:style w:type="paragraph" w:customStyle="1" w:styleId="msonormal0">
    <w:name w:val="msonormal"/>
    <w:basedOn w:val="Normal"/>
    <w:uiPriority w:val="99"/>
    <w:qFormat/>
    <w:rsid w:val="002A11E4"/>
    <w:pPr>
      <w:widowControl/>
      <w:spacing w:before="100" w:beforeAutospacing="1" w:after="100" w:afterAutospacing="1"/>
    </w:pPr>
    <w:rPr>
      <w:rFonts w:eastAsia="Calibri"/>
      <w:szCs w:val="24"/>
    </w:rPr>
  </w:style>
  <w:style w:type="table" w:customStyle="1" w:styleId="ListTable6Colorful-Accent51">
    <w:name w:val="List Table 6 Colorful - Accent 51"/>
    <w:basedOn w:val="TableNormal"/>
    <w:next w:val="ListTable6Colorful-Accent5"/>
    <w:uiPriority w:val="51"/>
    <w:rsid w:val="002A11E4"/>
    <w:rPr>
      <w:rFonts w:ascii="Calibri" w:eastAsia="Calibri" w:hAnsi="Calibri" w:cs="Arial"/>
      <w:color w:val="31849B"/>
      <w:sz w:val="25"/>
      <w:szCs w:val="25"/>
      <w:lang w:val="sv-SE" w:eastAsia="en-US"/>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paragraph" w:customStyle="1" w:styleId="CM3">
    <w:name w:val="CM3"/>
    <w:basedOn w:val="Default"/>
    <w:next w:val="Default"/>
    <w:uiPriority w:val="99"/>
    <w:rsid w:val="002A11E4"/>
    <w:pPr>
      <w:suppressAutoHyphens w:val="0"/>
      <w:autoSpaceDE w:val="0"/>
      <w:autoSpaceDN w:val="0"/>
      <w:adjustRightInd w:val="0"/>
    </w:pPr>
    <w:rPr>
      <w:color w:val="auto"/>
      <w:lang w:val="sv-SE"/>
    </w:rPr>
  </w:style>
  <w:style w:type="character" w:customStyle="1" w:styleId="Bodytext1">
    <w:name w:val="Body text|1_"/>
    <w:basedOn w:val="DefaultParagraphFont"/>
    <w:link w:val="Bodytext10"/>
    <w:rsid w:val="002A11E4"/>
    <w:rPr>
      <w:rFonts w:ascii="Arial" w:eastAsia="Arial" w:hAnsi="Arial" w:cs="Arial"/>
      <w:sz w:val="19"/>
    </w:rPr>
  </w:style>
  <w:style w:type="paragraph" w:customStyle="1" w:styleId="Bodytext10">
    <w:name w:val="Body text|1"/>
    <w:basedOn w:val="Normal"/>
    <w:link w:val="Bodytext1"/>
    <w:rsid w:val="002A11E4"/>
    <w:pPr>
      <w:spacing w:after="160" w:line="348" w:lineRule="auto"/>
    </w:pPr>
    <w:rPr>
      <w:rFonts w:ascii="Arial" w:eastAsia="Arial" w:hAnsi="Arial" w:cs="Arial"/>
      <w:sz w:val="19"/>
      <w:lang w:val="en-GB"/>
    </w:rPr>
  </w:style>
  <w:style w:type="numbering" w:customStyle="1" w:styleId="RKNumreraderubriker">
    <w:name w:val="RK Numrerade rubriker"/>
    <w:uiPriority w:val="99"/>
    <w:rsid w:val="002A11E4"/>
    <w:pPr>
      <w:numPr>
        <w:numId w:val="48"/>
      </w:numPr>
    </w:pPr>
  </w:style>
  <w:style w:type="numbering" w:customStyle="1" w:styleId="Strecklistan3">
    <w:name w:val="Strecklistan3"/>
    <w:uiPriority w:val="99"/>
    <w:rsid w:val="002A11E4"/>
    <w:pPr>
      <w:numPr>
        <w:numId w:val="25"/>
      </w:numPr>
    </w:pPr>
  </w:style>
  <w:style w:type="numbering" w:customStyle="1" w:styleId="Aktuelllista14">
    <w:name w:val="Aktuell lista14"/>
    <w:uiPriority w:val="99"/>
    <w:rsid w:val="002A11E4"/>
    <w:pPr>
      <w:numPr>
        <w:numId w:val="30"/>
      </w:numPr>
    </w:pPr>
  </w:style>
  <w:style w:type="numbering" w:customStyle="1" w:styleId="Aktuelllista23">
    <w:name w:val="Aktuell lista23"/>
    <w:uiPriority w:val="99"/>
    <w:rsid w:val="002A11E4"/>
    <w:pPr>
      <w:numPr>
        <w:numId w:val="29"/>
      </w:numPr>
    </w:pPr>
  </w:style>
  <w:style w:type="character" w:customStyle="1" w:styleId="ListenabsatzZchn">
    <w:name w:val="Listenabsatz Zchn"/>
    <w:aliases w:val="Bullet List Zchn,FooterText Zchn,Colorful List Accent 1 Zchn,Colorful List - Accent 11 Zchn,numbered Zchn,Paragraphe de liste1 Zchn,列出段落 Zchn,列出段落1 Zchn,Bulletr List Paragraph Zchn,List Paragraph2 Zchn,List Paragraph21 Zchn,リスト段落1 Zchn"/>
    <w:basedOn w:val="DefaultParagraphFont"/>
    <w:uiPriority w:val="34"/>
    <w:locked/>
    <w:rsid w:val="002A11E4"/>
    <w:rPr>
      <w:rFonts w:ascii="Arial" w:hAnsi="Arial" w:cs="Arial"/>
    </w:rPr>
  </w:style>
  <w:style w:type="paragraph" w:customStyle="1" w:styleId="NormalRight0">
    <w:name w:val="NormalRight"/>
    <w:basedOn w:val="Normal"/>
    <w:rsid w:val="002A11E4"/>
    <w:pPr>
      <w:widowControl/>
      <w:jc w:val="right"/>
    </w:pPr>
    <w:rPr>
      <w:snapToGrid w:val="0"/>
    </w:rPr>
  </w:style>
  <w:style w:type="paragraph" w:customStyle="1" w:styleId="NormalBoldRight">
    <w:name w:val="NormalBoldRight"/>
    <w:basedOn w:val="NormalBold"/>
    <w:rsid w:val="002A11E4"/>
    <w:pPr>
      <w:jc w:val="right"/>
    </w:pPr>
    <w:rPr>
      <w:bCs/>
      <w:snapToGrid w:val="0"/>
    </w:rPr>
  </w:style>
  <w:style w:type="paragraph" w:customStyle="1" w:styleId="Normal24">
    <w:name w:val="Normal24"/>
    <w:basedOn w:val="Normal"/>
    <w:rsid w:val="002A11E4"/>
    <w:pPr>
      <w:spacing w:after="480"/>
    </w:pPr>
    <w:rPr>
      <w:snapToGrid w:val="0"/>
      <w:lang w:val="fr-FR"/>
    </w:rPr>
  </w:style>
  <w:style w:type="paragraph" w:styleId="ListBullet">
    <w:name w:val="List Bullet"/>
    <w:basedOn w:val="Normal"/>
    <w:rsid w:val="002A11E4"/>
    <w:pPr>
      <w:tabs>
        <w:tab w:val="num" w:pos="360"/>
      </w:tabs>
      <w:ind w:left="360" w:hanging="360"/>
      <w:contextualSpacing/>
    </w:pPr>
  </w:style>
  <w:style w:type="paragraph" w:styleId="ListBullet2">
    <w:name w:val="List Bullet 2"/>
    <w:basedOn w:val="Normal"/>
    <w:rsid w:val="002A11E4"/>
    <w:pPr>
      <w:tabs>
        <w:tab w:val="num" w:pos="720"/>
      </w:tabs>
      <w:ind w:left="720" w:hanging="360"/>
      <w:contextualSpacing/>
    </w:pPr>
  </w:style>
  <w:style w:type="paragraph" w:styleId="ListBullet3">
    <w:name w:val="List Bullet 3"/>
    <w:basedOn w:val="Normal"/>
    <w:rsid w:val="002A11E4"/>
    <w:pPr>
      <w:tabs>
        <w:tab w:val="num" w:pos="1080"/>
      </w:tabs>
      <w:ind w:left="1080" w:hanging="360"/>
      <w:contextualSpacing/>
    </w:pPr>
  </w:style>
  <w:style w:type="paragraph" w:styleId="ListParagraph">
    <w:name w:val="List Paragraph"/>
    <w:basedOn w:val="Normal"/>
    <w:uiPriority w:val="34"/>
    <w:qFormat/>
    <w:rsid w:val="002A11E4"/>
    <w:pPr>
      <w:ind w:left="720"/>
      <w:contextualSpacing/>
    </w:pPr>
  </w:style>
  <w:style w:type="character" w:styleId="FollowedHyperlink">
    <w:name w:val="FollowedHyperlink"/>
    <w:basedOn w:val="DefaultParagraphFont"/>
    <w:rsid w:val="002A11E4"/>
    <w:rPr>
      <w:color w:val="954F72" w:themeColor="followedHyperlink"/>
      <w:u w:val="single"/>
    </w:rPr>
  </w:style>
  <w:style w:type="table" w:styleId="ListTable5Dark-Accent5">
    <w:name w:val="List Table 5 Dark Accent 5"/>
    <w:basedOn w:val="TableNormal"/>
    <w:uiPriority w:val="50"/>
    <w:rsid w:val="002A11E4"/>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Accent5">
    <w:name w:val="List Table 6 Colorful Accent 5"/>
    <w:basedOn w:val="TableNormal"/>
    <w:uiPriority w:val="51"/>
    <w:rsid w:val="002A11E4"/>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c.europa.eu/regional_policy/en/funding/cohesion-fund/" TargetMode="Externa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c.europa.eu/regional_policy/en/funding/erdf/" TargetMode="External"/><Relationship Id="rId17" Type="http://schemas.openxmlformats.org/officeDocument/2006/relationships/header" Target="header2.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griculture.ec.europa.eu/common-agricultural-policy/financing-cap/cap-funds_sl" TargetMode="External"/><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yperlink" Target="https://agriculture.ec.europa.eu/common-agricultural-policy/rural-development_s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cinea.ec.europa.eu/programmes/european-maritime-fisheries-and-aquaculture-fund_sl" TargetMode="External"/><Relationship Id="rId14" Type="http://schemas.openxmlformats.org/officeDocument/2006/relationships/hyperlink" Target="https://commission.europa.eu/business-economy-euro/economic-recovery/recovery-and-resilience-facility_sl" TargetMode="External"/><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ca.europa.eu/Lists/ECADocuments/SR20_15/SR_Pollinators_SL.pdf" TargetMode="External"/><Relationship Id="rId3" Type="http://schemas.openxmlformats.org/officeDocument/2006/relationships/hyperlink" Target="https://circabc.europa.eu/ui/group/fcb355ee-7434-4448-a53d-5dc5d1dac678/library/4d8f2f91-7708-4ed2-ba0e-e7a945a6d56a/details" TargetMode="External"/><Relationship Id="rId7" Type="http://schemas.openxmlformats.org/officeDocument/2006/relationships/hyperlink" Target="https://doi.org/10.5281/zenodo.3831673" TargetMode="External"/><Relationship Id="rId2" Type="http://schemas.openxmlformats.org/officeDocument/2006/relationships/hyperlink" Target="https://www.un.org/sustainabledevelopment/" TargetMode="External"/><Relationship Id="rId1" Type="http://schemas.openxmlformats.org/officeDocument/2006/relationships/hyperlink" Target="https://www.cbd.int/decision/cop/?id=12268" TargetMode="External"/><Relationship Id="rId6" Type="http://schemas.openxmlformats.org/officeDocument/2006/relationships/hyperlink" Target="https://www.ipcc.ch/report/ar6/wg2/" TargetMode="External"/><Relationship Id="rId11" Type="http://schemas.openxmlformats.org/officeDocument/2006/relationships/hyperlink" Target="https://www.eea.europa.eu/data-and-maps/data/eunis-habitat-classification-1" TargetMode="External"/><Relationship Id="rId5" Type="http://schemas.openxmlformats.org/officeDocument/2006/relationships/hyperlink" Target="https://www.ipcc.ch/sr15/" TargetMode="External"/><Relationship Id="rId10" Type="http://schemas.openxmlformats.org/officeDocument/2006/relationships/hyperlink" Target="https://www.eea.europa.eu/data-and-maps/data/eunis-habitat-classification-1" TargetMode="External"/><Relationship Id="rId4" Type="http://schemas.openxmlformats.org/officeDocument/2006/relationships/hyperlink" Target="https://seea.un.org/sites/seea.un.org/files/documents/EA/seea_ea_white_cover_final.pdf" TargetMode="External"/><Relationship Id="rId9" Type="http://schemas.openxmlformats.org/officeDocument/2006/relationships/hyperlink" Target="https://environment.ec.europa.eu/topics/nature-and-biodiversity/habitats-directive_s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1059D7-0AFF-4675-B19B-C6BE47EAC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69</Pages>
  <Words>28717</Words>
  <Characters>163690</Characters>
  <Application>Microsoft Office Word</Application>
  <DocSecurity>0</DocSecurity>
  <Lines>1364</Lines>
  <Paragraphs>384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SEMEDO Teresa</cp:lastModifiedBy>
  <cp:revision>3</cp:revision>
  <cp:lastPrinted>2004-11-19T15:42:00Z</cp:lastPrinted>
  <dcterms:created xsi:type="dcterms:W3CDTF">2023-11-20T12:52:00Z</dcterms:created>
  <dcterms:modified xsi:type="dcterms:W3CDTF">2024-04-29T13:06:00Z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P9_TA(2023)0277_</vt:lpwstr>
  </property>
  <property fmtid="{D5CDD505-2E9C-101B-9397-08002B2CF9AE}" pid="4" name="&lt;Type&gt;">
    <vt:lpwstr>RR</vt:lpwstr>
  </property>
</Properties>
</file>