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5F91" w:rsidTr="0010095E">
        <w:trPr>
          <w:trHeight w:hRule="exact" w:val="1418"/>
        </w:trPr>
        <w:tc>
          <w:tcPr>
            <w:tcW w:w="6804" w:type="dxa"/>
            <w:shd w:val="clear" w:color="auto" w:fill="auto"/>
            <w:vAlign w:val="center"/>
          </w:tcPr>
          <w:p w:rsidR="00751A4A" w:rsidRPr="009A5F91" w:rsidRDefault="00197EB4" w:rsidP="0010095E">
            <w:pPr>
              <w:pStyle w:val="EPName"/>
            </w:pPr>
            <w:r w:rsidRPr="009A5F91">
              <w:t>Euroopa Parlament</w:t>
            </w:r>
          </w:p>
          <w:p w:rsidR="00751A4A" w:rsidRPr="009A5F91" w:rsidRDefault="00817416" w:rsidP="00756632">
            <w:pPr>
              <w:pStyle w:val="EPTerm"/>
              <w:rPr>
                <w:rStyle w:val="HideTWBExt"/>
                <w:noProof w:val="0"/>
                <w:vanish w:val="0"/>
                <w:color w:val="auto"/>
              </w:rPr>
            </w:pPr>
            <w:r w:rsidRPr="009A5F91">
              <w:t>2019-2024</w:t>
            </w:r>
          </w:p>
        </w:tc>
        <w:tc>
          <w:tcPr>
            <w:tcW w:w="2268" w:type="dxa"/>
            <w:shd w:val="clear" w:color="auto" w:fill="auto"/>
          </w:tcPr>
          <w:p w:rsidR="00751A4A" w:rsidRPr="009A5F91" w:rsidRDefault="00187494" w:rsidP="0010095E">
            <w:pPr>
              <w:pStyle w:val="EPLogo"/>
            </w:pPr>
            <w:r w:rsidRPr="009A5F9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5F91" w:rsidRDefault="00D058B8" w:rsidP="004C5D52">
      <w:pPr>
        <w:pStyle w:val="LineTop"/>
      </w:pPr>
    </w:p>
    <w:p w:rsidR="00680577" w:rsidRPr="009A5F91" w:rsidRDefault="00197EB4" w:rsidP="00680577">
      <w:pPr>
        <w:pStyle w:val="EPBodyTA1"/>
      </w:pPr>
      <w:r w:rsidRPr="009A5F91">
        <w:t>VASTUVÕETUD TEKSTID</w:t>
      </w:r>
    </w:p>
    <w:p w:rsidR="00D058B8" w:rsidRPr="009A5F91" w:rsidRDefault="00D058B8" w:rsidP="00D058B8">
      <w:pPr>
        <w:pStyle w:val="LineBottom"/>
      </w:pPr>
    </w:p>
    <w:p w:rsidR="00197EB4" w:rsidRPr="009A5F91" w:rsidRDefault="00197EB4" w:rsidP="00197EB4">
      <w:pPr>
        <w:pStyle w:val="ATHeading1"/>
      </w:pPr>
      <w:bookmarkStart w:id="0" w:name="TANumber"/>
      <w:r w:rsidRPr="009A5F91">
        <w:t>P9_TA(2023)0</w:t>
      </w:r>
      <w:r w:rsidR="001D1389" w:rsidRPr="009A5F91">
        <w:t>394</w:t>
      </w:r>
      <w:bookmarkEnd w:id="0"/>
    </w:p>
    <w:p w:rsidR="00197EB4" w:rsidRPr="009A5F91" w:rsidRDefault="00197EB4" w:rsidP="00197EB4">
      <w:pPr>
        <w:pStyle w:val="ATHeading2"/>
      </w:pPr>
      <w:bookmarkStart w:id="1" w:name="title"/>
      <w:r w:rsidRPr="009A5F91">
        <w:t>Mootorsõidukite ja mootorite tüübikinnitus seoses nend</w:t>
      </w:r>
      <w:r w:rsidR="001D1389" w:rsidRPr="009A5F91">
        <w:t>e heite ja akude tööajaga (Euro </w:t>
      </w:r>
      <w:r w:rsidRPr="009A5F91">
        <w:t>7)</w:t>
      </w:r>
      <w:bookmarkEnd w:id="1"/>
    </w:p>
    <w:p w:rsidR="00197EB4" w:rsidRPr="009A5F91" w:rsidRDefault="00197EB4" w:rsidP="00197EB4">
      <w:pPr>
        <w:rPr>
          <w:i/>
          <w:vanish/>
        </w:rPr>
      </w:pPr>
      <w:r w:rsidRPr="009A5F91">
        <w:rPr>
          <w:i/>
        </w:rPr>
        <w:fldChar w:fldCharType="begin"/>
      </w:r>
      <w:r w:rsidRPr="009A5F91">
        <w:rPr>
          <w:i/>
        </w:rPr>
        <w:instrText xml:space="preserve"> TC"(</w:instrText>
      </w:r>
      <w:bookmarkStart w:id="2" w:name="DocNumber"/>
      <w:r w:rsidRPr="009A5F91">
        <w:rPr>
          <w:i/>
        </w:rPr>
        <w:instrText>A9-0298/2023</w:instrText>
      </w:r>
      <w:bookmarkEnd w:id="2"/>
      <w:r w:rsidRPr="009A5F91">
        <w:rPr>
          <w:i/>
        </w:rPr>
        <w:instrText xml:space="preserve"> - Raportöör: </w:instrText>
      </w:r>
      <w:proofErr w:type="spellStart"/>
      <w:r w:rsidRPr="009A5F91">
        <w:rPr>
          <w:i/>
        </w:rPr>
        <w:instrText>Alexandr</w:instrText>
      </w:r>
      <w:proofErr w:type="spellEnd"/>
      <w:r w:rsidRPr="009A5F91">
        <w:rPr>
          <w:i/>
        </w:rPr>
        <w:instrText xml:space="preserve"> </w:instrText>
      </w:r>
      <w:proofErr w:type="spellStart"/>
      <w:r w:rsidRPr="009A5F91">
        <w:rPr>
          <w:i/>
        </w:rPr>
        <w:instrText>Vondra</w:instrText>
      </w:r>
      <w:proofErr w:type="spellEnd"/>
      <w:r w:rsidRPr="009A5F91">
        <w:rPr>
          <w:i/>
        </w:rPr>
        <w:instrText xml:space="preserve">)"\l3 \n&gt; \* MERGEFORMAT </w:instrText>
      </w:r>
      <w:r w:rsidRPr="009A5F91">
        <w:rPr>
          <w:i/>
        </w:rPr>
        <w:fldChar w:fldCharType="end"/>
      </w:r>
    </w:p>
    <w:p w:rsidR="00197EB4" w:rsidRPr="009A5F91" w:rsidRDefault="00197EB4" w:rsidP="00197EB4">
      <w:pPr>
        <w:rPr>
          <w:vanish/>
        </w:rPr>
      </w:pPr>
      <w:bookmarkStart w:id="3" w:name="Commission"/>
      <w:r w:rsidRPr="009A5F91">
        <w:rPr>
          <w:vanish/>
        </w:rPr>
        <w:t>Keskkonna-, rahvatervise ja toiduohutuse komisjon</w:t>
      </w:r>
      <w:bookmarkEnd w:id="3"/>
    </w:p>
    <w:p w:rsidR="00197EB4" w:rsidRPr="009A5F91" w:rsidRDefault="00197EB4" w:rsidP="00197EB4">
      <w:pPr>
        <w:rPr>
          <w:vanish/>
        </w:rPr>
      </w:pPr>
      <w:bookmarkStart w:id="4" w:name="PE"/>
      <w:r w:rsidRPr="009A5F91">
        <w:rPr>
          <w:vanish/>
        </w:rPr>
        <w:t>PE746.876</w:t>
      </w:r>
      <w:bookmarkEnd w:id="4"/>
    </w:p>
    <w:p w:rsidR="00197EB4" w:rsidRPr="009A5F91" w:rsidRDefault="005D21C9" w:rsidP="00197EB4">
      <w:pPr>
        <w:pStyle w:val="ATHeading3"/>
      </w:pPr>
      <w:bookmarkStart w:id="5" w:name="Sujet"/>
      <w:r w:rsidRPr="009A5F91">
        <w:t>Euroopa Parlamendi 9</w:t>
      </w:r>
      <w:r w:rsidR="00197EB4" w:rsidRPr="009A5F91">
        <w:t>.</w:t>
      </w:r>
      <w:r w:rsidRPr="009A5F91">
        <w:t> novembri</w:t>
      </w:r>
      <w:r w:rsidR="007B0FAA" w:rsidRPr="009A5F91">
        <w:t>l</w:t>
      </w:r>
      <w:r w:rsidRPr="009A5F91">
        <w:t xml:space="preserve"> 2023. </w:t>
      </w:r>
      <w:r w:rsidR="00197EB4" w:rsidRPr="009A5F91">
        <w:t>aasta</w:t>
      </w:r>
      <w:r w:rsidR="007B0FAA" w:rsidRPr="009A5F91">
        <w:t>l vastu võetud muudatusettepanekud</w:t>
      </w:r>
      <w:r w:rsidR="00197EB4" w:rsidRPr="009A5F91">
        <w:t xml:space="preserve"> ettepaneku</w:t>
      </w:r>
      <w:r w:rsidR="007B0FAA" w:rsidRPr="009A5F91">
        <w:t>le</w:t>
      </w:r>
      <w:r w:rsidR="00197EB4" w:rsidRPr="009A5F91">
        <w:t xml:space="preserve"> võtta vastu Euroopa Parlamendi ja nõukogu määrus, mis käsitleb mootorsõidukite ja mootorite ning selliste sõidukite jaoks ette nähtud süsteemide, osade ja eraldi seadmestike tüübikinnitust seoses nende heite ja akude tööajaga (Euro 7) ning millega tunnis</w:t>
      </w:r>
      <w:r w:rsidRPr="009A5F91">
        <w:t>tatakse kehtetuks määrused (EÜ) nr 715/2007 ja (EÜ) </w:t>
      </w:r>
      <w:r w:rsidR="00197EB4" w:rsidRPr="009A5F91">
        <w:t>nr 595/2009</w:t>
      </w:r>
      <w:bookmarkEnd w:id="5"/>
      <w:r w:rsidR="00197EB4" w:rsidRPr="009A5F91">
        <w:t xml:space="preserve"> </w:t>
      </w:r>
      <w:bookmarkStart w:id="6" w:name="References"/>
      <w:r w:rsidR="00197EB4" w:rsidRPr="009A5F91">
        <w:t>(COM(2022)0586 – C9-0375/2022 – 2022/0365(COD))</w:t>
      </w:r>
      <w:bookmarkEnd w:id="6"/>
      <w:r w:rsidR="007B0FAA" w:rsidRPr="009A5F91">
        <w:rPr>
          <w:rStyle w:val="FootnoteReference"/>
        </w:rPr>
        <w:footnoteReference w:id="1"/>
      </w:r>
    </w:p>
    <w:p w:rsidR="00866708" w:rsidRPr="009A5F91" w:rsidRDefault="00866708" w:rsidP="00866708">
      <w:pPr>
        <w:pStyle w:val="NormalBold"/>
      </w:pPr>
      <w:bookmarkStart w:id="7" w:name="TextBodyBegin"/>
      <w:bookmarkEnd w:id="7"/>
      <w:r w:rsidRPr="009A5F91">
        <w:t>(Seadusandlik tavamenetlus: esimene lugemine)</w:t>
      </w:r>
    </w:p>
    <w:p w:rsidR="00866708" w:rsidRPr="009A5F91" w:rsidRDefault="00866708" w:rsidP="00866708"/>
    <w:p w:rsidR="00866708" w:rsidRPr="009A5F91" w:rsidRDefault="00866708" w:rsidP="00866708">
      <w:pPr>
        <w:pStyle w:val="AmNumberTabs"/>
      </w:pPr>
      <w:r w:rsidRPr="009A5F91">
        <w:t>Muudatusettepanek</w:t>
      </w:r>
      <w:r w:rsidRPr="009A5F91">
        <w:tab/>
      </w:r>
      <w:r w:rsidRPr="009A5F91">
        <w:tab/>
        <w:t>1</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pPr>
      <w:r w:rsidRPr="009A5F91">
        <w:t>Põhjendus -1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(-1)</w:t>
            </w:r>
            <w:r w:rsidRPr="009A5F91">
              <w:tab/>
            </w:r>
            <w:r w:rsidRPr="009A5F91">
              <w:rPr>
                <w:b/>
                <w:i/>
              </w:rPr>
              <w:t>Euroopa Parlamendi ja nõukogu otsuses (EL) 2022/591</w:t>
            </w:r>
            <w:r w:rsidRPr="009A5F91">
              <w:rPr>
                <w:b/>
                <w:i/>
                <w:vertAlign w:val="superscript"/>
              </w:rPr>
              <w:t>1</w:t>
            </w:r>
            <w:r w:rsidRPr="009A5F91">
              <w:rPr>
                <w:b/>
                <w:i/>
              </w:rPr>
              <w:t xml:space="preserve">, mis käsitleb Euroopa Liidu üldist keskkonnaalast tegevusprogrammi aastani 2030, on üheks liidu kuuest temaatilisest </w:t>
            </w:r>
            <w:r w:rsidR="00247E9B" w:rsidRPr="009A5F91">
              <w:rPr>
                <w:b/>
                <w:i/>
              </w:rPr>
              <w:t>eesmärgist kuni 31. detsembrini </w:t>
            </w:r>
            <w:r w:rsidRPr="009A5F91">
              <w:rPr>
                <w:b/>
                <w:i/>
              </w:rPr>
              <w:t>2030 seatud nullsaaste, sealhulgas kahjulike kemikaalidega seotud eesmärgid, et muuta keskkond, sealhulgas õhk, vesi ja muld, mürgivabaks, kaotada valgus- ja mürasaaste ning kaitsta inimeste ja loomade tervist ning ökosüsteemide seisundit ja heaolu keskkonnaga seotud riskide ja negatiivse mõju eest.</w:t>
            </w:r>
          </w:p>
        </w:tc>
      </w:tr>
      <w:tr w:rsidR="005539B1" w:rsidRPr="009A5F91" w:rsidTr="00FC6091">
        <w:trPr>
          <w:jc w:val="center"/>
        </w:trPr>
        <w:tc>
          <w:tcPr>
            <w:tcW w:w="4876" w:type="dxa"/>
          </w:tcPr>
          <w:p w:rsidR="005539B1" w:rsidRPr="009A5F91" w:rsidRDefault="005539B1" w:rsidP="00FC6091">
            <w:pPr>
              <w:pStyle w:val="Normal6a"/>
            </w:pPr>
          </w:p>
        </w:tc>
        <w:tc>
          <w:tcPr>
            <w:tcW w:w="4876" w:type="dxa"/>
          </w:tcPr>
          <w:p w:rsidR="005539B1" w:rsidRPr="009A5F91" w:rsidRDefault="005539B1" w:rsidP="00FC6091">
            <w:pPr>
              <w:pStyle w:val="Normal6a"/>
              <w:rPr>
                <w:b/>
                <w:i/>
              </w:rPr>
            </w:pPr>
            <w:r w:rsidRPr="0096360B">
              <w:rPr>
                <w:b/>
                <w:i/>
              </w:rPr>
              <w:t>_________________</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vertAlign w:val="superscript"/>
              </w:rPr>
              <w:t>1</w:t>
            </w:r>
            <w:r w:rsidRPr="009A5F91">
              <w:t xml:space="preserve"> </w:t>
            </w:r>
            <w:r w:rsidRPr="009A5F91">
              <w:rPr>
                <w:b/>
                <w:i/>
              </w:rPr>
              <w:t>Euroopa Parlamendi ja nõuko</w:t>
            </w:r>
            <w:r w:rsidR="00247E9B" w:rsidRPr="009A5F91">
              <w:rPr>
                <w:b/>
                <w:i/>
              </w:rPr>
              <w:t xml:space="preserve">gu 6. aprilli 2022. aasta otsus </w:t>
            </w:r>
            <w:r w:rsidRPr="009A5F91">
              <w:rPr>
                <w:b/>
                <w:i/>
              </w:rPr>
              <w:t>(EL) 2022/591, mis käsitleb Euroopa Liidu üldist keskkonn</w:t>
            </w:r>
            <w:r w:rsidR="00247E9B" w:rsidRPr="009A5F91">
              <w:rPr>
                <w:b/>
                <w:i/>
              </w:rPr>
              <w:t>aalast tegevusprogrammi aastani 2030 (ELT </w:t>
            </w:r>
            <w:r w:rsidRPr="009A5F91">
              <w:rPr>
                <w:b/>
                <w:i/>
              </w:rPr>
              <w:t>L 114, 12.4.2022, lk 22).</w:t>
            </w:r>
          </w:p>
        </w:tc>
      </w:tr>
    </w:tbl>
    <w:p w:rsidR="00866708" w:rsidRPr="009A5F91" w:rsidRDefault="00866708" w:rsidP="00866708"/>
    <w:p w:rsidR="00866708" w:rsidRPr="009A5F91" w:rsidRDefault="00866708" w:rsidP="00866708">
      <w:pPr>
        <w:pStyle w:val="AmNumberTabs"/>
      </w:pPr>
      <w:r w:rsidRPr="009A5F91">
        <w:t>Muudatusettepanek</w:t>
      </w:r>
      <w:r w:rsidRPr="009A5F91">
        <w:tab/>
      </w:r>
      <w:r w:rsidRPr="009A5F91">
        <w:tab/>
        <w:t>2</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pPr>
      <w:r w:rsidRPr="009A5F91">
        <w:t>Põhjendus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(-1a)</w:t>
            </w:r>
            <w:r w:rsidRPr="009A5F91">
              <w:tab/>
            </w:r>
            <w:r w:rsidRPr="009A5F91">
              <w:rPr>
                <w:b/>
                <w:i/>
              </w:rPr>
              <w:t>Euroopa roheline kokkulepe</w:t>
            </w:r>
            <w:r w:rsidRPr="009A5F91">
              <w:rPr>
                <w:b/>
                <w:i/>
                <w:vertAlign w:val="superscript"/>
              </w:rPr>
              <w:t>1a</w:t>
            </w:r>
            <w:r w:rsidRPr="009A5F91">
              <w:rPr>
                <w:b/>
                <w:i/>
              </w:rPr>
              <w:t xml:space="preserve"> on liidu ettepanek algatada üleminek, mille eesmärk on saavutada hiljemalt 2050. aastaks kliimaneutraalne, puhas ja ringmajandus, optimeerides ressursside haldamist ja minimeerides saastet, tunnistades samal ajal vajadust põhjalikult ümberkujundava poliitika järele.</w:t>
            </w:r>
            <w:r w:rsidRPr="009A5F91">
              <w:t xml:space="preserve"> </w:t>
            </w:r>
            <w:r w:rsidRPr="009A5F91">
              <w:rPr>
                <w:b/>
                <w:i/>
              </w:rPr>
              <w:t>Liit on pühendunud ka kestliku arengu tegevuskavale aastani 2030</w:t>
            </w:r>
            <w:r w:rsidRPr="009A5F91">
              <w:rPr>
                <w:b/>
                <w:i/>
                <w:vertAlign w:val="superscript"/>
              </w:rPr>
              <w:t>1b</w:t>
            </w:r>
            <w:r w:rsidRPr="009A5F91">
              <w:rPr>
                <w:b/>
                <w:i/>
              </w:rPr>
              <w:t xml:space="preserve"> ja selles seatud kestliku arengu eesmärkidele</w:t>
            </w:r>
            <w:r w:rsidRPr="009A5F91">
              <w:rPr>
                <w:b/>
                <w:i/>
                <w:vertAlign w:val="superscript"/>
              </w:rPr>
              <w:t>1c</w:t>
            </w:r>
            <w:r w:rsidRPr="009A5F91">
              <w:rPr>
                <w:b/>
                <w:i/>
              </w:rPr>
              <w:t>.</w:t>
            </w:r>
            <w:r w:rsidRPr="009A5F91">
              <w:t xml:space="preserve"> </w:t>
            </w:r>
            <w:r w:rsidRPr="009A5F91">
              <w:rPr>
                <w:b/>
                <w:i/>
              </w:rPr>
              <w:t>2020. aasta detsembris vastu võetud säästva ja aruka liikuvuse strateegias</w:t>
            </w:r>
            <w:r w:rsidRPr="009A5F91">
              <w:rPr>
                <w:b/>
                <w:i/>
                <w:vertAlign w:val="superscript"/>
              </w:rPr>
              <w:t>1d</w:t>
            </w:r>
            <w:r w:rsidRPr="009A5F91">
              <w:rPr>
                <w:b/>
                <w:i/>
              </w:rPr>
              <w:t xml:space="preserve"> ja 2021. aasta mais vastu võetud nullsaaste tegevus</w:t>
            </w:r>
            <w:bookmarkStart w:id="8" w:name="_GoBack"/>
            <w:bookmarkEnd w:id="8"/>
            <w:r w:rsidRPr="009A5F91">
              <w:rPr>
                <w:b/>
                <w:i/>
              </w:rPr>
              <w:t>kavas</w:t>
            </w:r>
            <w:r w:rsidR="00421B5F" w:rsidRPr="00421B5F">
              <w:rPr>
                <w:b/>
                <w:i/>
                <w:vertAlign w:val="superscript"/>
              </w:rPr>
              <w:t>1e</w:t>
            </w:r>
            <w:r w:rsidRPr="009A5F91">
              <w:rPr>
                <w:b/>
                <w:i/>
              </w:rPr>
              <w:t xml:space="preserve"> käsitletakse konkreetselt Euroopa rohelise kokkuleppe transpordisaasteaspekte.</w:t>
            </w:r>
            <w:r w:rsidRPr="009A5F91">
              <w:t xml:space="preserve"> </w:t>
            </w:r>
            <w:r w:rsidRPr="009A5F91">
              <w:rPr>
                <w:b/>
                <w:i/>
              </w:rPr>
              <w:t>Teiste selle algatuse eriti oluliste poliitikameetmete hulka kuuluvad näiteks välisõhu kvaliteedi direktiiv</w:t>
            </w:r>
            <w:r w:rsidRPr="009A5F91">
              <w:rPr>
                <w:b/>
                <w:i/>
                <w:vertAlign w:val="superscript"/>
              </w:rPr>
              <w:t>1f</w:t>
            </w:r>
            <w:r w:rsidRPr="009A5F91">
              <w:rPr>
                <w:b/>
                <w:i/>
              </w:rPr>
              <w:t>, Euroopa uus tööstusstrateegia</w:t>
            </w:r>
            <w:r w:rsidRPr="009A5F91">
              <w:rPr>
                <w:b/>
                <w:i/>
                <w:vertAlign w:val="superscript"/>
              </w:rPr>
              <w:t>1g</w:t>
            </w:r>
            <w:r w:rsidRPr="009A5F91">
              <w:rPr>
                <w:b/>
                <w:i/>
              </w:rPr>
              <w:t>, CO</w:t>
            </w:r>
            <w:r w:rsidRPr="009A5F91">
              <w:rPr>
                <w:b/>
                <w:i/>
                <w:vertAlign w:val="subscript"/>
              </w:rPr>
              <w:t>2</w:t>
            </w:r>
            <w:r w:rsidRPr="009A5F91">
              <w:rPr>
                <w:b/>
                <w:i/>
              </w:rPr>
              <w:t> heite normid sõiduautode ja kaubikute jaoks</w:t>
            </w:r>
            <w:r w:rsidRPr="009A5F91">
              <w:rPr>
                <w:b/>
                <w:i/>
                <w:vertAlign w:val="superscript"/>
              </w:rPr>
              <w:t>1h</w:t>
            </w:r>
            <w:r w:rsidRPr="009A5F91">
              <w:rPr>
                <w:b/>
                <w:i/>
              </w:rPr>
              <w:t xml:space="preserve"> ning raskeveokite CO</w:t>
            </w:r>
            <w:r w:rsidRPr="009A5F91">
              <w:rPr>
                <w:b/>
                <w:i/>
                <w:vertAlign w:val="subscript"/>
              </w:rPr>
              <w:t>2</w:t>
            </w:r>
            <w:r w:rsidRPr="009A5F91">
              <w:rPr>
                <w:b/>
                <w:i/>
              </w:rPr>
              <w:t> heite normid</w:t>
            </w:r>
            <w:r w:rsidRPr="009A5F91">
              <w:rPr>
                <w:b/>
                <w:i/>
                <w:vertAlign w:val="superscript"/>
              </w:rPr>
              <w:t>1i</w:t>
            </w:r>
            <w:r w:rsidRPr="009A5F91">
              <w:rPr>
                <w:b/>
                <w:i/>
              </w:rPr>
              <w:t>.</w:t>
            </w:r>
          </w:p>
        </w:tc>
      </w:tr>
      <w:tr w:rsidR="00866708" w:rsidRPr="009A5F91" w:rsidTr="00FC6091">
        <w:trPr>
          <w:jc w:val="center"/>
        </w:trPr>
        <w:tc>
          <w:tcPr>
            <w:tcW w:w="4876" w:type="dxa"/>
          </w:tcPr>
          <w:p w:rsidR="00866708" w:rsidRPr="009A5F91" w:rsidRDefault="00866708" w:rsidP="00FC6091"/>
        </w:tc>
        <w:tc>
          <w:tcPr>
            <w:tcW w:w="4876" w:type="dxa"/>
          </w:tcPr>
          <w:p w:rsidR="00866708" w:rsidRPr="009A5F91" w:rsidRDefault="00866708" w:rsidP="00FC6091">
            <w:pPr>
              <w:pStyle w:val="Normal6a"/>
            </w:pPr>
            <w:r w:rsidRPr="009A5F91">
              <w:rPr>
                <w:b/>
                <w:i/>
              </w:rPr>
              <w:t>_________________</w:t>
            </w:r>
          </w:p>
        </w:tc>
      </w:tr>
      <w:tr w:rsidR="00866708" w:rsidRPr="009A5F91" w:rsidTr="00FC6091">
        <w:trPr>
          <w:jc w:val="center"/>
        </w:trPr>
        <w:tc>
          <w:tcPr>
            <w:tcW w:w="4876" w:type="dxa"/>
          </w:tcPr>
          <w:p w:rsidR="00866708" w:rsidRPr="009A5F91" w:rsidRDefault="00866708" w:rsidP="00FC6091"/>
        </w:tc>
        <w:tc>
          <w:tcPr>
            <w:tcW w:w="4876" w:type="dxa"/>
          </w:tcPr>
          <w:p w:rsidR="00866708" w:rsidRPr="009A5F91" w:rsidRDefault="00866708" w:rsidP="00FC6091">
            <w:pPr>
              <w:pStyle w:val="Normal6a"/>
            </w:pPr>
            <w:r w:rsidRPr="009A5F91">
              <w:rPr>
                <w:b/>
                <w:i/>
                <w:vertAlign w:val="superscript"/>
              </w:rPr>
              <w:t>1a</w:t>
            </w:r>
            <w:r w:rsidRPr="009A5F91">
              <w:t xml:space="preserve"> </w:t>
            </w:r>
            <w:r w:rsidRPr="009A5F91">
              <w:rPr>
                <w:b/>
                <w:i/>
              </w:rPr>
              <w:t>Komisjoni teatis Euroopa Parlamendile, Euroopa Ülemkogule, nõukogule, Euroopa Majandus- ja Sotsiaalkomiteele ning Regioonide Komiteele „Euroopa roheline kokkulepe“,</w:t>
            </w:r>
            <w:r w:rsidRPr="009A5F91">
              <w:t xml:space="preserve"> </w:t>
            </w:r>
            <w:r w:rsidR="00247E9B" w:rsidRPr="009A5F91">
              <w:rPr>
                <w:b/>
                <w:i/>
              </w:rPr>
              <w:t>COM(2019) 640 </w:t>
            </w:r>
            <w:proofErr w:type="spellStart"/>
            <w:r w:rsidRPr="009A5F91">
              <w:rPr>
                <w:b/>
                <w:i/>
              </w:rPr>
              <w:t>final</w:t>
            </w:r>
            <w:proofErr w:type="spellEnd"/>
          </w:p>
        </w:tc>
      </w:tr>
      <w:tr w:rsidR="00866708" w:rsidRPr="009A5F91" w:rsidTr="00FC6091">
        <w:trPr>
          <w:jc w:val="center"/>
        </w:trPr>
        <w:tc>
          <w:tcPr>
            <w:tcW w:w="4876" w:type="dxa"/>
          </w:tcPr>
          <w:p w:rsidR="00866708" w:rsidRPr="009A5F91" w:rsidRDefault="00866708" w:rsidP="00FC6091"/>
        </w:tc>
        <w:tc>
          <w:tcPr>
            <w:tcW w:w="4876" w:type="dxa"/>
          </w:tcPr>
          <w:p w:rsidR="00866708" w:rsidRPr="009A5F91" w:rsidRDefault="00866708" w:rsidP="00FC6091">
            <w:pPr>
              <w:pStyle w:val="Normal6a"/>
            </w:pPr>
            <w:r w:rsidRPr="009A5F91">
              <w:rPr>
                <w:b/>
                <w:i/>
                <w:vertAlign w:val="superscript"/>
              </w:rPr>
              <w:t>1b</w:t>
            </w:r>
            <w:r w:rsidRPr="009A5F91">
              <w:t xml:space="preserve"> </w:t>
            </w:r>
            <w:r w:rsidRPr="009A5F91">
              <w:rPr>
                <w:b/>
                <w:i/>
              </w:rPr>
              <w:t>https://www.un.org/ga/search/view_</w:t>
            </w:r>
            <w:r w:rsidR="00247E9B" w:rsidRPr="009A5F91">
              <w:rPr>
                <w:b/>
                <w:i/>
              </w:rPr>
              <w:br/>
            </w:r>
            <w:proofErr w:type="spellStart"/>
            <w:r w:rsidRPr="009A5F91">
              <w:rPr>
                <w:b/>
                <w:i/>
              </w:rPr>
              <w:t>doc.asp?symbol</w:t>
            </w:r>
            <w:proofErr w:type="spellEnd"/>
            <w:r w:rsidRPr="009A5F91">
              <w:rPr>
                <w:b/>
                <w:i/>
              </w:rPr>
              <w:t>=A/RES/70/1</w:t>
            </w:r>
            <w:r w:rsidRPr="009A5F91">
              <w:rPr>
                <w:rFonts w:ascii="Cambria Math" w:hAnsi="Cambria Math"/>
                <w:b/>
                <w:i/>
              </w:rPr>
              <w:t>⟪</w:t>
            </w:r>
            <w:r w:rsidRPr="009A5F91">
              <w:rPr>
                <w:b/>
                <w:i/>
              </w:rPr>
              <w:t xml:space="preserve">=E </w:t>
            </w:r>
          </w:p>
        </w:tc>
      </w:tr>
      <w:tr w:rsidR="00866708" w:rsidRPr="009A5F91" w:rsidTr="00FC6091">
        <w:trPr>
          <w:jc w:val="center"/>
        </w:trPr>
        <w:tc>
          <w:tcPr>
            <w:tcW w:w="4876" w:type="dxa"/>
          </w:tcPr>
          <w:p w:rsidR="00866708" w:rsidRPr="009A5F91" w:rsidRDefault="00866708" w:rsidP="00FC6091"/>
        </w:tc>
        <w:tc>
          <w:tcPr>
            <w:tcW w:w="4876" w:type="dxa"/>
          </w:tcPr>
          <w:p w:rsidR="00866708" w:rsidRPr="009A5F91" w:rsidRDefault="00866708" w:rsidP="00FC6091">
            <w:pPr>
              <w:pStyle w:val="Normal6a"/>
            </w:pPr>
            <w:r w:rsidRPr="009A5F91">
              <w:rPr>
                <w:b/>
                <w:i/>
                <w:vertAlign w:val="superscript"/>
              </w:rPr>
              <w:t>1c</w:t>
            </w:r>
            <w:r w:rsidRPr="009A5F91">
              <w:t xml:space="preserve"> </w:t>
            </w:r>
            <w:r w:rsidRPr="009A5F91">
              <w:rPr>
                <w:b/>
                <w:i/>
              </w:rPr>
              <w:t>https://sdgs.un.org/goals</w:t>
            </w:r>
          </w:p>
        </w:tc>
      </w:tr>
      <w:tr w:rsidR="00866708" w:rsidRPr="009A5F91" w:rsidTr="00FC6091">
        <w:trPr>
          <w:jc w:val="center"/>
        </w:trPr>
        <w:tc>
          <w:tcPr>
            <w:tcW w:w="4876" w:type="dxa"/>
          </w:tcPr>
          <w:p w:rsidR="00866708" w:rsidRPr="009A5F91" w:rsidRDefault="00866708" w:rsidP="00FC6091"/>
        </w:tc>
        <w:tc>
          <w:tcPr>
            <w:tcW w:w="4876" w:type="dxa"/>
          </w:tcPr>
          <w:p w:rsidR="00866708" w:rsidRPr="009A5F91" w:rsidRDefault="00866708" w:rsidP="00FC6091">
            <w:pPr>
              <w:pStyle w:val="Normal6a"/>
            </w:pPr>
            <w:r w:rsidRPr="009A5F91">
              <w:rPr>
                <w:b/>
                <w:i/>
                <w:vertAlign w:val="superscript"/>
              </w:rPr>
              <w:t>1d</w:t>
            </w:r>
            <w:r w:rsidRPr="009A5F91">
              <w:t xml:space="preserve"> </w:t>
            </w:r>
            <w:r w:rsidRPr="009A5F91">
              <w:rPr>
                <w:b/>
                <w:i/>
              </w:rPr>
              <w:t>COM(2020)</w:t>
            </w:r>
            <w:r w:rsidR="00247E9B" w:rsidRPr="009A5F91">
              <w:t> </w:t>
            </w:r>
            <w:r w:rsidR="00247E9B" w:rsidRPr="009A5F91">
              <w:rPr>
                <w:b/>
                <w:i/>
              </w:rPr>
              <w:t>0789 </w:t>
            </w:r>
            <w:proofErr w:type="spellStart"/>
            <w:r w:rsidRPr="009A5F91">
              <w:rPr>
                <w:b/>
                <w:i/>
              </w:rPr>
              <w:t>final</w:t>
            </w:r>
            <w:proofErr w:type="spellEnd"/>
            <w:r w:rsidRPr="009A5F91">
              <w:rPr>
                <w:b/>
                <w:i/>
              </w:rPr>
              <w:t>.</w:t>
            </w:r>
          </w:p>
        </w:tc>
      </w:tr>
      <w:tr w:rsidR="00866708" w:rsidRPr="009A5F91" w:rsidTr="00FC6091">
        <w:trPr>
          <w:jc w:val="center"/>
        </w:trPr>
        <w:tc>
          <w:tcPr>
            <w:tcW w:w="4876" w:type="dxa"/>
          </w:tcPr>
          <w:p w:rsidR="00866708" w:rsidRPr="009A5F91" w:rsidRDefault="00866708" w:rsidP="00FC6091"/>
        </w:tc>
        <w:tc>
          <w:tcPr>
            <w:tcW w:w="4876" w:type="dxa"/>
          </w:tcPr>
          <w:p w:rsidR="00866708" w:rsidRPr="009A5F91" w:rsidRDefault="00866708" w:rsidP="00FC6091">
            <w:pPr>
              <w:pStyle w:val="Normal6a"/>
            </w:pPr>
            <w:r w:rsidRPr="009A5F91">
              <w:rPr>
                <w:b/>
                <w:i/>
                <w:vertAlign w:val="superscript"/>
              </w:rPr>
              <w:t>1e</w:t>
            </w:r>
            <w:r w:rsidRPr="009A5F91">
              <w:t xml:space="preserve"> </w:t>
            </w:r>
            <w:r w:rsidRPr="009A5F91">
              <w:rPr>
                <w:b/>
                <w:i/>
              </w:rPr>
              <w:t>COM(2021)</w:t>
            </w:r>
            <w:r w:rsidR="00247E9B" w:rsidRPr="009A5F91">
              <w:rPr>
                <w:b/>
                <w:i/>
              </w:rPr>
              <w:t> 0400 </w:t>
            </w:r>
            <w:proofErr w:type="spellStart"/>
            <w:r w:rsidRPr="009A5F91">
              <w:rPr>
                <w:b/>
                <w:i/>
              </w:rPr>
              <w:t>final</w:t>
            </w:r>
            <w:proofErr w:type="spellEnd"/>
            <w:r w:rsidRPr="009A5F91">
              <w:rPr>
                <w:b/>
                <w:i/>
              </w:rPr>
              <w:t>.</w:t>
            </w:r>
          </w:p>
        </w:tc>
      </w:tr>
      <w:tr w:rsidR="00866708" w:rsidRPr="009A5F91" w:rsidTr="00FC6091">
        <w:trPr>
          <w:jc w:val="center"/>
        </w:trPr>
        <w:tc>
          <w:tcPr>
            <w:tcW w:w="4876" w:type="dxa"/>
          </w:tcPr>
          <w:p w:rsidR="00866708" w:rsidRPr="009A5F91" w:rsidRDefault="00866708" w:rsidP="00FC6091"/>
        </w:tc>
        <w:tc>
          <w:tcPr>
            <w:tcW w:w="4876" w:type="dxa"/>
          </w:tcPr>
          <w:p w:rsidR="00866708" w:rsidRPr="009A5F91" w:rsidRDefault="00866708" w:rsidP="00FC6091">
            <w:pPr>
              <w:pStyle w:val="Normal6a"/>
            </w:pPr>
            <w:r w:rsidRPr="009A5F91">
              <w:rPr>
                <w:b/>
                <w:i/>
                <w:vertAlign w:val="superscript"/>
              </w:rPr>
              <w:t>1f</w:t>
            </w:r>
            <w:r w:rsidRPr="009A5F91">
              <w:t xml:space="preserve"> </w:t>
            </w:r>
            <w:r w:rsidRPr="009A5F91">
              <w:rPr>
                <w:b/>
                <w:i/>
              </w:rPr>
              <w:t>Direktiiv 2008/50/EÜ.</w:t>
            </w:r>
          </w:p>
        </w:tc>
      </w:tr>
      <w:tr w:rsidR="00866708" w:rsidRPr="009A5F91" w:rsidTr="00FC6091">
        <w:trPr>
          <w:jc w:val="center"/>
        </w:trPr>
        <w:tc>
          <w:tcPr>
            <w:tcW w:w="4876" w:type="dxa"/>
          </w:tcPr>
          <w:p w:rsidR="00866708" w:rsidRPr="009A5F91" w:rsidRDefault="00866708" w:rsidP="00FC6091"/>
        </w:tc>
        <w:tc>
          <w:tcPr>
            <w:tcW w:w="4876" w:type="dxa"/>
          </w:tcPr>
          <w:p w:rsidR="00866708" w:rsidRPr="009A5F91" w:rsidRDefault="00866708" w:rsidP="00FC6091">
            <w:pPr>
              <w:pStyle w:val="Normal6a"/>
            </w:pPr>
            <w:r w:rsidRPr="009A5F91">
              <w:rPr>
                <w:b/>
                <w:i/>
                <w:vertAlign w:val="superscript"/>
              </w:rPr>
              <w:t>1g</w:t>
            </w:r>
            <w:r w:rsidRPr="009A5F91">
              <w:rPr>
                <w:b/>
                <w:i/>
              </w:rPr>
              <w:t xml:space="preserve"> COM(2020)</w:t>
            </w:r>
            <w:r w:rsidR="00247E9B" w:rsidRPr="009A5F91">
              <w:rPr>
                <w:b/>
                <w:i/>
              </w:rPr>
              <w:t> </w:t>
            </w:r>
            <w:r w:rsidRPr="009A5F91">
              <w:rPr>
                <w:b/>
                <w:i/>
              </w:rPr>
              <w:t>0102 </w:t>
            </w:r>
            <w:proofErr w:type="spellStart"/>
            <w:r w:rsidRPr="009A5F91">
              <w:rPr>
                <w:b/>
                <w:i/>
              </w:rPr>
              <w:t>final</w:t>
            </w:r>
            <w:proofErr w:type="spellEnd"/>
            <w:r w:rsidRPr="009A5F91">
              <w:rPr>
                <w:b/>
                <w:i/>
              </w:rPr>
              <w:t xml:space="preserve"> ja COM(2021)</w:t>
            </w:r>
            <w:r w:rsidR="00247E9B" w:rsidRPr="009A5F91">
              <w:rPr>
                <w:b/>
                <w:i/>
              </w:rPr>
              <w:t> </w:t>
            </w:r>
            <w:r w:rsidRPr="009A5F91">
              <w:rPr>
                <w:b/>
                <w:i/>
              </w:rPr>
              <w:t>0350 </w:t>
            </w:r>
            <w:proofErr w:type="spellStart"/>
            <w:r w:rsidRPr="009A5F91">
              <w:rPr>
                <w:b/>
                <w:i/>
              </w:rPr>
              <w:t>final</w:t>
            </w:r>
            <w:proofErr w:type="spellEnd"/>
            <w:r w:rsidRPr="009A5F91">
              <w:rPr>
                <w:b/>
                <w:i/>
              </w:rPr>
              <w:t>.</w:t>
            </w:r>
          </w:p>
        </w:tc>
      </w:tr>
      <w:tr w:rsidR="00866708" w:rsidRPr="009A5F91" w:rsidTr="00FC6091">
        <w:trPr>
          <w:jc w:val="center"/>
        </w:trPr>
        <w:tc>
          <w:tcPr>
            <w:tcW w:w="4876" w:type="dxa"/>
          </w:tcPr>
          <w:p w:rsidR="00866708" w:rsidRPr="009A5F91" w:rsidRDefault="00866708" w:rsidP="00FC6091"/>
        </w:tc>
        <w:tc>
          <w:tcPr>
            <w:tcW w:w="4876" w:type="dxa"/>
          </w:tcPr>
          <w:p w:rsidR="00866708" w:rsidRPr="009A5F91" w:rsidRDefault="00866708" w:rsidP="00FC6091">
            <w:pPr>
              <w:pStyle w:val="Normal6a"/>
            </w:pPr>
            <w:r w:rsidRPr="009A5F91">
              <w:rPr>
                <w:b/>
                <w:i/>
                <w:vertAlign w:val="superscript"/>
              </w:rPr>
              <w:t>1h</w:t>
            </w:r>
            <w:r w:rsidRPr="009A5F91">
              <w:t xml:space="preserve"> </w:t>
            </w:r>
            <w:r w:rsidRPr="009A5F91">
              <w:rPr>
                <w:b/>
                <w:i/>
              </w:rPr>
              <w:t>COM(2021)</w:t>
            </w:r>
            <w:r w:rsidR="00247E9B" w:rsidRPr="009A5F91">
              <w:rPr>
                <w:b/>
                <w:i/>
              </w:rPr>
              <w:t> </w:t>
            </w:r>
            <w:r w:rsidRPr="009A5F91">
              <w:rPr>
                <w:b/>
                <w:i/>
              </w:rPr>
              <w:t>0556.</w:t>
            </w:r>
          </w:p>
        </w:tc>
      </w:tr>
      <w:tr w:rsidR="00866708" w:rsidRPr="009A5F91" w:rsidTr="00FC6091">
        <w:trPr>
          <w:jc w:val="center"/>
        </w:trPr>
        <w:tc>
          <w:tcPr>
            <w:tcW w:w="4876" w:type="dxa"/>
          </w:tcPr>
          <w:p w:rsidR="00866708" w:rsidRPr="009A5F91" w:rsidRDefault="00866708" w:rsidP="00FC6091"/>
        </w:tc>
        <w:tc>
          <w:tcPr>
            <w:tcW w:w="4876" w:type="dxa"/>
          </w:tcPr>
          <w:p w:rsidR="00866708" w:rsidRPr="009A5F91" w:rsidRDefault="00866708" w:rsidP="00FC6091">
            <w:pPr>
              <w:pStyle w:val="Normal6a"/>
            </w:pPr>
            <w:r w:rsidRPr="009A5F91">
              <w:rPr>
                <w:b/>
                <w:i/>
                <w:vertAlign w:val="superscript"/>
              </w:rPr>
              <w:t>1i</w:t>
            </w:r>
            <w:r w:rsidRPr="009A5F91">
              <w:t xml:space="preserve"> </w:t>
            </w:r>
            <w:r w:rsidRPr="009A5F91">
              <w:rPr>
                <w:b/>
                <w:i/>
              </w:rPr>
              <w:t>COM(2023)</w:t>
            </w:r>
            <w:r w:rsidR="00247E9B" w:rsidRPr="009A5F91">
              <w:rPr>
                <w:b/>
                <w:i/>
              </w:rPr>
              <w:t> 0088 </w:t>
            </w:r>
            <w:proofErr w:type="spellStart"/>
            <w:r w:rsidRPr="009A5F91">
              <w:rPr>
                <w:b/>
                <w:i/>
              </w:rPr>
              <w:t>final</w:t>
            </w:r>
            <w:proofErr w:type="spellEnd"/>
            <w:r w:rsidRPr="009A5F91">
              <w:rPr>
                <w:b/>
                <w:i/>
              </w:rPr>
              <w:t>.</w:t>
            </w:r>
          </w:p>
        </w:tc>
      </w:tr>
    </w:tbl>
    <w:p w:rsidR="00866708" w:rsidRPr="009A5F91" w:rsidRDefault="00866708" w:rsidP="00866708"/>
    <w:p w:rsidR="00866708" w:rsidRPr="009A5F91" w:rsidRDefault="00866708" w:rsidP="00866708">
      <w:pPr>
        <w:pStyle w:val="AmNumberTabs"/>
      </w:pPr>
      <w:r w:rsidRPr="009A5F91">
        <w:t>Muudatusettepanek</w:t>
      </w:r>
      <w:r w:rsidRPr="009A5F91">
        <w:tab/>
      </w:r>
      <w:r w:rsidRPr="009A5F91">
        <w:tab/>
        <w:t>3</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pPr>
      <w:r w:rsidRPr="009A5F91">
        <w:t>Põhjendus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(1)</w:t>
            </w:r>
            <w:r w:rsidRPr="009A5F91">
              <w:tab/>
              <w:t>Siseturg on ala, kus peab olema tagatud kaupade, isikute, teenuste ja kapitali vaba liikumine. Selleks kehtestati Euroopa Parlamendi ja nõukogu määrusega (EL) 2018/858</w:t>
            </w:r>
            <w:r w:rsidRPr="009A5F91">
              <w:rPr>
                <w:vertAlign w:val="superscript"/>
              </w:rPr>
              <w:t>43</w:t>
            </w:r>
            <w:r w:rsidRPr="009A5F91">
              <w:t xml:space="preserve"> terviklik mootorsõidukite, haagiste ning selliste sõidukite jaoks ette nähtud süsteemide, osade ja eraldi seadmestike tüübikinnitus- ja turujärelevalvesüsteem.</w:t>
            </w:r>
          </w:p>
        </w:tc>
        <w:tc>
          <w:tcPr>
            <w:tcW w:w="4876" w:type="dxa"/>
          </w:tcPr>
          <w:p w:rsidR="00866708" w:rsidRPr="009A5F91" w:rsidRDefault="00866708" w:rsidP="00FC6091">
            <w:pPr>
              <w:pStyle w:val="Normal6a"/>
            </w:pPr>
            <w:r w:rsidRPr="009A5F91">
              <w:t>(1)</w:t>
            </w:r>
            <w:r w:rsidRPr="009A5F91">
              <w:tab/>
              <w:t>Siseturg on ala, kus peab olema tagatud kaupade, isikute, teenuste ja kapitali vaba liikumine. Selleks kehtestati Euroopa Parlamendi ja nõukogu määrusega (</w:t>
            </w:r>
            <w:r w:rsidR="00247E9B" w:rsidRPr="009A5F91">
              <w:t>EL) </w:t>
            </w:r>
            <w:r w:rsidRPr="009A5F91">
              <w:t>2018/858</w:t>
            </w:r>
            <w:r w:rsidRPr="009A5F91">
              <w:rPr>
                <w:vertAlign w:val="superscript"/>
              </w:rPr>
              <w:t>43</w:t>
            </w:r>
            <w:r w:rsidRPr="009A5F91">
              <w:t xml:space="preserve"> terviklik mootorsõidukite, haagiste ning selliste sõidukite jaoks ette nähtud süsteemide, osade ja eraldi seadmestike </w:t>
            </w:r>
            <w:r w:rsidRPr="009A5F91">
              <w:rPr>
                <w:b/>
                <w:i/>
              </w:rPr>
              <w:t xml:space="preserve">ning kõigi sõidukite rehvide </w:t>
            </w:r>
            <w:r w:rsidRPr="009A5F91">
              <w:t>tüübikinnitus- ja turujärelevalvesüsteem.</w:t>
            </w:r>
          </w:p>
        </w:tc>
      </w:tr>
      <w:tr w:rsidR="00866708" w:rsidRPr="009A5F91" w:rsidTr="00FC6091">
        <w:trPr>
          <w:jc w:val="center"/>
        </w:trPr>
        <w:tc>
          <w:tcPr>
            <w:tcW w:w="4876" w:type="dxa"/>
          </w:tcPr>
          <w:p w:rsidR="00866708" w:rsidRPr="009A5F91" w:rsidRDefault="00866708" w:rsidP="00FC6091">
            <w:pPr>
              <w:pStyle w:val="Normal6a"/>
            </w:pPr>
            <w:r w:rsidRPr="009A5F91">
              <w:rPr>
                <w:b/>
                <w:i/>
              </w:rPr>
              <w:t>_________________</w:t>
            </w:r>
          </w:p>
        </w:tc>
        <w:tc>
          <w:tcPr>
            <w:tcW w:w="4876" w:type="dxa"/>
          </w:tcPr>
          <w:p w:rsidR="00866708" w:rsidRPr="009A5F91" w:rsidRDefault="00866708" w:rsidP="00FC6091">
            <w:pPr>
              <w:pStyle w:val="Normal6a"/>
            </w:pPr>
            <w:r w:rsidRPr="009A5F91">
              <w:rPr>
                <w:b/>
                <w:i/>
              </w:rPr>
              <w:t>_________________</w:t>
            </w:r>
          </w:p>
        </w:tc>
      </w:tr>
      <w:tr w:rsidR="00866708" w:rsidRPr="009A5F91" w:rsidTr="00FC6091">
        <w:trPr>
          <w:jc w:val="center"/>
        </w:trPr>
        <w:tc>
          <w:tcPr>
            <w:tcW w:w="4876" w:type="dxa"/>
          </w:tcPr>
          <w:p w:rsidR="00866708" w:rsidRPr="009A5F91" w:rsidRDefault="00866708" w:rsidP="00FC6091">
            <w:pPr>
              <w:pStyle w:val="Normal6a"/>
            </w:pPr>
            <w:r w:rsidRPr="009A5F91">
              <w:rPr>
                <w:vertAlign w:val="superscript"/>
              </w:rPr>
              <w:t>43</w:t>
            </w:r>
            <w:r w:rsidRPr="009A5F91">
              <w:t xml:space="preserve"> Euroopa Parlamendi ja nõukogu 30. mai 2018. aasta määrus (EL) 2018/858 mootorsõidukite ja mootorsõidukite haagiste ning nende jaoks ette nähtud süsteemide, osade ja eraldi seadmestike tüübikinnituse ja turujärelevalve kohta, ning millega muudetakse määruseid (EÜ) nr 715/2007 ja (EÜ) nr 595/2009 ning tunnistatakse kehtetuks direktiiv 2007/46/EÜ (ELT L 151, 14.6.2018, lk 1).</w:t>
            </w:r>
          </w:p>
        </w:tc>
        <w:tc>
          <w:tcPr>
            <w:tcW w:w="4876" w:type="dxa"/>
          </w:tcPr>
          <w:p w:rsidR="00866708" w:rsidRPr="009A5F91" w:rsidRDefault="00866708" w:rsidP="00FC6091">
            <w:pPr>
              <w:pStyle w:val="Normal6a"/>
            </w:pPr>
            <w:r w:rsidRPr="009A5F91">
              <w:rPr>
                <w:vertAlign w:val="superscript"/>
              </w:rPr>
              <w:t>43</w:t>
            </w:r>
            <w:r w:rsidRPr="009A5F91">
              <w:t xml:space="preserve"> Eu</w:t>
            </w:r>
            <w:r w:rsidR="00247E9B" w:rsidRPr="009A5F91">
              <w:t>roopa Parlamendi ja nõukogu 30. mai 2018. aasta määrus (EL)</w:t>
            </w:r>
            <w:r w:rsidR="00E77127" w:rsidRPr="009A5F91">
              <w:t> </w:t>
            </w:r>
            <w:r w:rsidRPr="009A5F91">
              <w:t>2018/858 mootorsõidukite ja mootorsõidukite haagiste ning nende jaoks ette nähtud süsteemide, osade ja eraldi seadmestike tüübikinnituse ja turujärelevalve kohta, ning mi</w:t>
            </w:r>
            <w:r w:rsidR="00247E9B" w:rsidRPr="009A5F91">
              <w:t>llega muudetakse määruseid (EÜ) nr 715/2007 ja (EÜ) </w:t>
            </w:r>
            <w:r w:rsidRPr="009A5F91">
              <w:t>nr 595/2009 ning tunnistatakse keht</w:t>
            </w:r>
            <w:r w:rsidR="00247E9B" w:rsidRPr="009A5F91">
              <w:t>etuks direktiiv 2007/46/EÜ (ELT L 151, 14.6.2018, lk </w:t>
            </w:r>
            <w:r w:rsidRPr="009A5F91">
              <w:t>1).</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4</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(2a)</w:t>
            </w:r>
            <w:r w:rsidRPr="009A5F91">
              <w:tab/>
            </w:r>
            <w:r w:rsidRPr="009A5F91">
              <w:rPr>
                <w:b/>
                <w:i/>
              </w:rPr>
              <w:t xml:space="preserve">Edukas üleminek heiteta liikuvusele eeldab ühtset käsitlust ja sobivat soodsat keskkonda, mis ergutaks innovatsiooni ja säilitaks liidu tehnoloogilise juhtpositsiooni selles valdkonnas. See hõlmab avaliku ja erasektori investeeringuid teadusuuringutesse ja innovatsiooni, vähese heitega ja heiteta sõidukite kasvavat pakkumist, laadimis- ja tankimistaristute väljaarendamist ja energiavõrkudega lõimimist, samuti kestlikku materjalitarnet ning akude kestlikku tootmist, korduskasutamist ja </w:t>
            </w:r>
            <w:proofErr w:type="spellStart"/>
            <w:r w:rsidRPr="009A5F91">
              <w:rPr>
                <w:b/>
                <w:i/>
              </w:rPr>
              <w:t>ringlussevõttu</w:t>
            </w:r>
            <w:proofErr w:type="spellEnd"/>
            <w:r w:rsidRPr="009A5F91">
              <w:rPr>
                <w:b/>
                <w:i/>
              </w:rPr>
              <w:t xml:space="preserve"> Euroopas. Kõik see nõuab kooskõlastatud tegevust liidu, riiklikul, piirkondlikul ja kohalikul tasandil.</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5</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2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(2b)</w:t>
            </w:r>
            <w:r w:rsidRPr="009A5F91">
              <w:tab/>
            </w:r>
            <w:r w:rsidRPr="009A5F91">
              <w:rPr>
                <w:b/>
                <w:i/>
              </w:rPr>
              <w:t xml:space="preserve">Selleks et toetada üleminekut keskkonnahoidlikule liikuvusele, </w:t>
            </w:r>
            <w:proofErr w:type="spellStart"/>
            <w:r w:rsidRPr="009A5F91">
              <w:rPr>
                <w:b/>
                <w:i/>
              </w:rPr>
              <w:t>taasindustrialiseerida</w:t>
            </w:r>
            <w:proofErr w:type="spellEnd"/>
            <w:r w:rsidRPr="009A5F91">
              <w:rPr>
                <w:b/>
                <w:i/>
              </w:rPr>
              <w:t xml:space="preserve"> Euroopat ja toetada kodanikke, on oluline hoida era- ja tarbesõidukite hinnad kodanike ja ettevõtjate jaoks taskukohased. See aitab säilitada elukvaliteeti, tööstuse konkurentsivõimet ja innovatsiooni ning toetada töökohtade loomist ja oskuste arendamist selles sektoris.</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6</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2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(2c)</w:t>
            </w:r>
            <w:r w:rsidRPr="009A5F91">
              <w:tab/>
            </w:r>
            <w:r w:rsidRPr="009A5F91">
              <w:rPr>
                <w:b/>
                <w:i/>
              </w:rPr>
              <w:t xml:space="preserve">Tuleks tagada sotsiaalselt vastuvõetav ja õiglane üleminek heiteta liikuvusele. Seetõttu on tähtis pidada silmas ülemineku sotsiaalset mõju kogu autotööstuse väärtusahela ulatuses ja tegeleda ennetavalt selle mõjuga tööhõivele. Õiglase ülemineku mehhanismi raames töötatakse tihedas dialoogis sotsiaalpartnerite ja pädevate asutustega välja sihtotstarbelised programmid liidu, riiklikul ja piirkondlikul tasandil, nagu õiglase ülemineku kavade väljatöötamine autotööstusest sõltuvate piirkondade jaoks ning haridus- ja </w:t>
            </w:r>
            <w:proofErr w:type="spellStart"/>
            <w:r w:rsidRPr="009A5F91">
              <w:rPr>
                <w:b/>
                <w:i/>
              </w:rPr>
              <w:t>tööotsimisalgatused</w:t>
            </w:r>
            <w:proofErr w:type="spellEnd"/>
            <w:r w:rsidRPr="009A5F91">
              <w:rPr>
                <w:b/>
                <w:i/>
              </w:rPr>
              <w:t xml:space="preserve"> töötajate ümber- ja täiendõppeks ning nende ümberpaigutamiseks, samuti haridus- ja tööhõivealgatused negatiivseid mõjusid kogevates piirkondades ja kogukondades. Ülemineku käigus tuleb selles sektoris tugevdada naiste tööhõivet ja võrdseid võimalusi.</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7</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(4)</w:t>
            </w:r>
            <w:r w:rsidRPr="009A5F91">
              <w:tab/>
              <w:t xml:space="preserve">Mootorsõidukite, mootorite ja varuosade tüübikinnituse tehnilised nõuded seoses heitkogustega („heitealane tüübikinnitus“) on praegu sätestatud kahes määruses, mida kohaldatakse vastavalt </w:t>
            </w:r>
            <w:proofErr w:type="spellStart"/>
            <w:r w:rsidRPr="009A5F91">
              <w:t>kergsõidukite</w:t>
            </w:r>
            <w:proofErr w:type="spellEnd"/>
            <w:r w:rsidRPr="009A5F91">
              <w:t xml:space="preserve"> ja raskesõidukite heitealase tüübikinnituse suhtes, st Euroopa Parlamendi ja nõukogu määruses (EÜ) nr 715/2007 (Euro 6)</w:t>
            </w:r>
            <w:r w:rsidRPr="009A5F91">
              <w:rPr>
                <w:vertAlign w:val="superscript"/>
              </w:rPr>
              <w:t>44</w:t>
            </w:r>
            <w:r w:rsidRPr="009A5F91">
              <w:t xml:space="preserve"> ning Euroopa Parlamendi ja nõukogu määruses (EÜ) nr 595/2009 (Euro VI)</w:t>
            </w:r>
            <w:r w:rsidRPr="009A5F91">
              <w:rPr>
                <w:vertAlign w:val="superscript"/>
              </w:rPr>
              <w:t>45</w:t>
            </w:r>
            <w:r w:rsidRPr="009A5F91">
              <w:t xml:space="preserve">. </w:t>
            </w:r>
            <w:r w:rsidRPr="009A5F91">
              <w:rPr>
                <w:b/>
                <w:i/>
              </w:rPr>
              <w:t xml:space="preserve">Kaks määrust võeti vastu seetõttu, et raskesõidukite heitkoguseid kontrolliti mootori katsetamise põhjal, samal ajal kui </w:t>
            </w:r>
            <w:proofErr w:type="spellStart"/>
            <w:r w:rsidRPr="009A5F91">
              <w:rPr>
                <w:b/>
                <w:i/>
              </w:rPr>
              <w:t>kergsõidukite</w:t>
            </w:r>
            <w:proofErr w:type="spellEnd"/>
            <w:r w:rsidRPr="009A5F91">
              <w:rPr>
                <w:b/>
                <w:i/>
              </w:rPr>
              <w:t xml:space="preserve"> puhul oli aluseks kogu sõiduki katsetamine. Sellest ajast alates on välja töötatud meetodid, mis võimaldavad katsetada nii </w:t>
            </w:r>
            <w:proofErr w:type="spellStart"/>
            <w:r w:rsidRPr="009A5F91">
              <w:rPr>
                <w:b/>
                <w:i/>
              </w:rPr>
              <w:t>kergsõidukeid</w:t>
            </w:r>
            <w:proofErr w:type="spellEnd"/>
            <w:r w:rsidRPr="009A5F91">
              <w:rPr>
                <w:b/>
                <w:i/>
              </w:rPr>
              <w:t xml:space="preserve"> kui ka raskesõidukeid maanteel. Seetõttu ei ole enam vaja tugineda tüübikinnituse andmisel mootori katsetamisele.</w:t>
            </w:r>
          </w:p>
        </w:tc>
        <w:tc>
          <w:tcPr>
            <w:tcW w:w="4876" w:type="dxa"/>
          </w:tcPr>
          <w:p w:rsidR="00866708" w:rsidRPr="009A5F91" w:rsidRDefault="00866708" w:rsidP="00FC6091">
            <w:pPr>
              <w:pStyle w:val="Normal6a"/>
            </w:pPr>
            <w:r w:rsidRPr="009A5F91">
              <w:t>(4)</w:t>
            </w:r>
            <w:r w:rsidRPr="009A5F91">
              <w:tab/>
              <w:t xml:space="preserve">Mootorsõidukite, mootorite ja varuosade tüübikinnituse tehnilised nõuded seoses heitkogustega („heitealane tüübikinnitus“) on praegu sätestatud kahes määruses, mida kohaldatakse vastavalt </w:t>
            </w:r>
            <w:proofErr w:type="spellStart"/>
            <w:r w:rsidRPr="009A5F91">
              <w:t>kergsõidukite</w:t>
            </w:r>
            <w:proofErr w:type="spellEnd"/>
            <w:r w:rsidRPr="009A5F91">
              <w:t xml:space="preserve"> ja raskesõidukite heitealase tüübikinnituse suhtes, st Euroopa Parl</w:t>
            </w:r>
            <w:r w:rsidR="00E77127" w:rsidRPr="009A5F91">
              <w:t>amendi ja nõukogu määruses (EÜ) nr 715/2007 (Euro </w:t>
            </w:r>
            <w:r w:rsidRPr="009A5F91">
              <w:t>6)</w:t>
            </w:r>
            <w:r w:rsidRPr="009A5F91">
              <w:rPr>
                <w:vertAlign w:val="superscript"/>
              </w:rPr>
              <w:t>44</w:t>
            </w:r>
            <w:r w:rsidRPr="009A5F91">
              <w:t xml:space="preserve"> ning Euroopa Parl</w:t>
            </w:r>
            <w:r w:rsidR="00E77127" w:rsidRPr="009A5F91">
              <w:t>amendi ja nõukogu määruses (EÜ) nr 595/2009 (Euro </w:t>
            </w:r>
            <w:r w:rsidRPr="009A5F91">
              <w:t>VI)</w:t>
            </w:r>
            <w:r w:rsidRPr="009A5F91">
              <w:rPr>
                <w:vertAlign w:val="superscript"/>
              </w:rPr>
              <w:t>45</w:t>
            </w:r>
            <w:r w:rsidRPr="009A5F91">
              <w:t>.</w:t>
            </w:r>
          </w:p>
        </w:tc>
      </w:tr>
      <w:tr w:rsidR="00866708" w:rsidRPr="009A5F91" w:rsidTr="00FC6091">
        <w:trPr>
          <w:jc w:val="center"/>
        </w:trPr>
        <w:tc>
          <w:tcPr>
            <w:tcW w:w="4876" w:type="dxa"/>
          </w:tcPr>
          <w:p w:rsidR="00866708" w:rsidRPr="009A5F91" w:rsidRDefault="00866708" w:rsidP="00FC6091">
            <w:pPr>
              <w:pStyle w:val="Normal6a"/>
            </w:pPr>
            <w:r w:rsidRPr="009A5F91">
              <w:rPr>
                <w:b/>
                <w:i/>
              </w:rPr>
              <w:t>_________________</w:t>
            </w:r>
          </w:p>
        </w:tc>
        <w:tc>
          <w:tcPr>
            <w:tcW w:w="4876" w:type="dxa"/>
          </w:tcPr>
          <w:p w:rsidR="00866708" w:rsidRPr="009A5F91" w:rsidRDefault="00866708" w:rsidP="00FC6091">
            <w:pPr>
              <w:pStyle w:val="Normal6a"/>
            </w:pPr>
            <w:r w:rsidRPr="009A5F91">
              <w:rPr>
                <w:b/>
                <w:i/>
              </w:rPr>
              <w:t>_________________</w:t>
            </w:r>
          </w:p>
        </w:tc>
      </w:tr>
      <w:tr w:rsidR="00866708" w:rsidRPr="009A5F91" w:rsidTr="00FC6091">
        <w:trPr>
          <w:jc w:val="center"/>
        </w:trPr>
        <w:tc>
          <w:tcPr>
            <w:tcW w:w="4876" w:type="dxa"/>
          </w:tcPr>
          <w:p w:rsidR="00866708" w:rsidRPr="009A5F91" w:rsidRDefault="00866708" w:rsidP="00FC6091">
            <w:pPr>
              <w:pStyle w:val="Normal6a"/>
            </w:pPr>
            <w:r w:rsidRPr="009A5F91">
              <w:rPr>
                <w:vertAlign w:val="superscript"/>
              </w:rPr>
              <w:t>44</w:t>
            </w:r>
            <w:r w:rsidRPr="009A5F91">
              <w:t xml:space="preserve"> Euroopa Parlamendi ja nõukogu 20. juuni 2007. aasta määrus (EÜ) nr 715/2007, mis käsitleb mootorsõidukite tüübikinnitust seoses väikeste sõiduautode ja kommertsveokite (Euro 5 ja Euro 6) heitmetega ning sõidukite remondi- ja hooldusteabe kättesaadavust (ELT L 171, 29.6.2007, lk 1).</w:t>
            </w:r>
          </w:p>
        </w:tc>
        <w:tc>
          <w:tcPr>
            <w:tcW w:w="4876" w:type="dxa"/>
          </w:tcPr>
          <w:p w:rsidR="00866708" w:rsidRPr="009A5F91" w:rsidRDefault="00866708" w:rsidP="00FC6091">
            <w:pPr>
              <w:pStyle w:val="Normal6a"/>
            </w:pPr>
            <w:r w:rsidRPr="009A5F91">
              <w:rPr>
                <w:vertAlign w:val="superscript"/>
              </w:rPr>
              <w:t>44</w:t>
            </w:r>
            <w:r w:rsidRPr="009A5F91">
              <w:t xml:space="preserve"> Eu</w:t>
            </w:r>
            <w:r w:rsidR="00E77127" w:rsidRPr="009A5F91">
              <w:t>roopa Parlamendi ja nõukogu 20. juuni 2007. aasta määrus (EÜ) nr </w:t>
            </w:r>
            <w:r w:rsidRPr="009A5F91">
              <w:t>715/2007, mis käsitleb mootorsõidukite tüübikinnitust seoses väikeste sõidu</w:t>
            </w:r>
            <w:r w:rsidR="00E77127" w:rsidRPr="009A5F91">
              <w:t>autode ja kommertsveokite (Euro 5 ja Euro </w:t>
            </w:r>
            <w:r w:rsidRPr="009A5F91">
              <w:t>6) heitmetega ning sõidukite remondi- ja h</w:t>
            </w:r>
            <w:r w:rsidR="00E77127" w:rsidRPr="009A5F91">
              <w:t>ooldusteabe kättesaadavust (ELT L 171, 29.6.2007, lk </w:t>
            </w:r>
            <w:r w:rsidRPr="009A5F91">
              <w:t>1).</w:t>
            </w:r>
          </w:p>
        </w:tc>
      </w:tr>
      <w:tr w:rsidR="00866708" w:rsidRPr="009A5F91" w:rsidTr="00FC6091">
        <w:trPr>
          <w:jc w:val="center"/>
        </w:trPr>
        <w:tc>
          <w:tcPr>
            <w:tcW w:w="4876" w:type="dxa"/>
          </w:tcPr>
          <w:p w:rsidR="00866708" w:rsidRPr="009A5F91" w:rsidRDefault="00866708" w:rsidP="00FC6091">
            <w:pPr>
              <w:pStyle w:val="Normal6a"/>
            </w:pPr>
            <w:r w:rsidRPr="009A5F91">
              <w:rPr>
                <w:vertAlign w:val="superscript"/>
              </w:rPr>
              <w:t>45</w:t>
            </w:r>
            <w:r w:rsidRPr="009A5F91">
              <w:t xml:space="preserve"> Euroopa Parlamendi ja nõukogu 18. juuni 2009. aasta määrus (EÜ) nr 595/2009, mis käsitleb mootorsõidukite ja mootorite tüübikinnitust seoses raskeveokite heitmetega (Euro VI) ning sõidukite remondi- ja hooldusteabe kättesaadavust ning millega muudetakse määrust (EÜ) nr 715/2007 ja direktiivi 2007/46/EÜ ning tunnistatakse kehtetuks direktiivid 80/1269/EMÜ, 2005/55/EÜ ja 2005/78/EÜ (ELT L 188, 18.7.2009, lk 1).</w:t>
            </w:r>
          </w:p>
        </w:tc>
        <w:tc>
          <w:tcPr>
            <w:tcW w:w="4876" w:type="dxa"/>
          </w:tcPr>
          <w:p w:rsidR="00866708" w:rsidRPr="009A5F91" w:rsidRDefault="00866708" w:rsidP="00FC6091">
            <w:pPr>
              <w:pStyle w:val="Normal6a"/>
            </w:pPr>
            <w:r w:rsidRPr="009A5F91">
              <w:rPr>
                <w:vertAlign w:val="superscript"/>
              </w:rPr>
              <w:t>45</w:t>
            </w:r>
            <w:r w:rsidRPr="009A5F91">
              <w:t xml:space="preserve"> Eu</w:t>
            </w:r>
            <w:r w:rsidR="00E77127" w:rsidRPr="009A5F91">
              <w:t>roopa Parlamendi ja nõukogu 18. juuni 2009. aasta määrus (EÜ) nr </w:t>
            </w:r>
            <w:r w:rsidRPr="009A5F91">
              <w:t>595/2009, mis käsitleb mootorsõidukite ja mootorite tüübikinnitust seose</w:t>
            </w:r>
            <w:r w:rsidR="00E77127" w:rsidRPr="009A5F91">
              <w:t>s raskeveokite heitmetega (Euro </w:t>
            </w:r>
            <w:r w:rsidRPr="009A5F91">
              <w:t xml:space="preserve">VI) ning sõidukite remondi- ja hooldusteabe kättesaadavust ning </w:t>
            </w:r>
            <w:r w:rsidR="00E77127" w:rsidRPr="009A5F91">
              <w:t>millega muudetakse määrust (EÜ) nr </w:t>
            </w:r>
            <w:r w:rsidRPr="009A5F91">
              <w:t>715/2007 ja direktiivi 2007/46/EÜ ning tunnistatakse kehtetuks direktiivid 80/1269/EMÜ</w:t>
            </w:r>
            <w:r w:rsidR="00E77127" w:rsidRPr="009A5F91">
              <w:t>, 2005/55/EÜ ja 2005/78/EÜ (ELT L 188, 18.7.2009, lk </w:t>
            </w:r>
            <w:r w:rsidRPr="009A5F91">
              <w:t>1).</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8</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(5)</w:t>
            </w:r>
            <w:r w:rsidRPr="009A5F91">
              <w:tab/>
              <w:t>Määrustes (EÜ)</w:t>
            </w:r>
            <w:r w:rsidRPr="009A5F91">
              <w:rPr>
                <w:b/>
                <w:i/>
              </w:rPr>
              <w:t xml:space="preserve"> </w:t>
            </w:r>
            <w:r w:rsidRPr="009A5F91">
              <w:t>nr</w:t>
            </w:r>
            <w:r w:rsidRPr="009A5F91">
              <w:rPr>
                <w:b/>
                <w:i/>
              </w:rPr>
              <w:t xml:space="preserve"> </w:t>
            </w:r>
            <w:r w:rsidRPr="009A5F91">
              <w:t>715/2007 ja (EÜ)</w:t>
            </w:r>
            <w:r w:rsidRPr="009A5F91">
              <w:rPr>
                <w:b/>
                <w:i/>
              </w:rPr>
              <w:t xml:space="preserve"> </w:t>
            </w:r>
            <w:r w:rsidRPr="009A5F91">
              <w:t>nr</w:t>
            </w:r>
            <w:r w:rsidRPr="009A5F91">
              <w:rPr>
                <w:b/>
                <w:i/>
              </w:rPr>
              <w:t xml:space="preserve"> </w:t>
            </w:r>
            <w:r w:rsidRPr="009A5F91">
              <w:t xml:space="preserve">595/2009 sätestatud nõuete koondamine ühte määrusesse peaks tagama nii </w:t>
            </w:r>
            <w:proofErr w:type="spellStart"/>
            <w:r w:rsidRPr="009A5F91">
              <w:t>kergsõidukite</w:t>
            </w:r>
            <w:proofErr w:type="spellEnd"/>
            <w:r w:rsidRPr="009A5F91">
              <w:t xml:space="preserve"> kui ka raskesõidukite heitealase tüübikinnituse süsteemi sisemise sidususe, võimaldades samal ajal selliste sõidukite jaoks erinevaid heite piirnorme.</w:t>
            </w:r>
          </w:p>
        </w:tc>
        <w:tc>
          <w:tcPr>
            <w:tcW w:w="4876" w:type="dxa"/>
          </w:tcPr>
          <w:p w:rsidR="00866708" w:rsidRPr="009A5F91" w:rsidRDefault="00866708" w:rsidP="00FC6091">
            <w:pPr>
              <w:pStyle w:val="Normal6a"/>
            </w:pPr>
            <w:r w:rsidRPr="009A5F91">
              <w:t>(5)</w:t>
            </w:r>
            <w:r w:rsidRPr="009A5F91">
              <w:tab/>
              <w:t>Määrustes (EÜ)</w:t>
            </w:r>
            <w:r w:rsidRPr="009A5F91">
              <w:rPr>
                <w:b/>
                <w:i/>
              </w:rPr>
              <w:t> </w:t>
            </w:r>
            <w:r w:rsidRPr="009A5F91">
              <w:t>nr</w:t>
            </w:r>
            <w:r w:rsidRPr="009A5F91">
              <w:rPr>
                <w:b/>
                <w:i/>
              </w:rPr>
              <w:t> </w:t>
            </w:r>
            <w:r w:rsidRPr="009A5F91">
              <w:t>715/2007 ja (EÜ)</w:t>
            </w:r>
            <w:r w:rsidRPr="009A5F91">
              <w:rPr>
                <w:b/>
                <w:i/>
              </w:rPr>
              <w:t> </w:t>
            </w:r>
            <w:r w:rsidRPr="009A5F91">
              <w:t>nr</w:t>
            </w:r>
            <w:r w:rsidRPr="009A5F91">
              <w:rPr>
                <w:b/>
                <w:i/>
              </w:rPr>
              <w:t> </w:t>
            </w:r>
            <w:r w:rsidRPr="009A5F91">
              <w:t xml:space="preserve">595/2009 sätestatud nõuete koondamine ühte määrusesse peaks tagama nii </w:t>
            </w:r>
            <w:proofErr w:type="spellStart"/>
            <w:r w:rsidRPr="009A5F91">
              <w:t>kergsõidukite</w:t>
            </w:r>
            <w:proofErr w:type="spellEnd"/>
            <w:r w:rsidRPr="009A5F91">
              <w:t xml:space="preserve"> kui ka raskesõidukite heitealase tüübikinnituse süsteemi sisemise sidususe, võimaldades samal ajal selliste sõidukite jaoks erinevaid heite piirnorme</w:t>
            </w:r>
            <w:r w:rsidRPr="009A5F91">
              <w:rPr>
                <w:b/>
                <w:i/>
              </w:rPr>
              <w:t xml:space="preserve"> ning katsetamisreegleid ja -tingimusi</w:t>
            </w:r>
            <w:r w:rsidRPr="009A5F91">
              <w:t>.</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9</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(7)</w:t>
            </w:r>
            <w:r w:rsidRPr="009A5F91">
              <w:tab/>
              <w:t xml:space="preserve">Samuti on vaja vähendada keerukust, haldus- ja rakenduskulusid tootjate ja ametiasutuste jaoks ning tagada Euro heitenormide tulemuslik ja tõhus rakendamine. Lihtsustamine saavutatakse sellega, et kaotatakse </w:t>
            </w:r>
            <w:r w:rsidRPr="009A5F91">
              <w:rPr>
                <w:b/>
                <w:i/>
              </w:rPr>
              <w:t xml:space="preserve">Euro 6 ja Euro VI raames kehtinud </w:t>
            </w:r>
            <w:r w:rsidRPr="009A5F91">
              <w:t>piirnormide ja katsete erinevad kohaldamise alguskuupäevad, kaotatakse mitmekordsed ja keerulised heitkoguste katsed, kui neid ei ole vaja, viidatakse vajaduse korral kehtivate ÜRO eeskirjade kohastele standarditele ning tagatakse ühtlustatud ja järjepidevad menetlused ja katsed heitealase tüübikinnituse eri etappide jaoks.</w:t>
            </w:r>
          </w:p>
        </w:tc>
        <w:tc>
          <w:tcPr>
            <w:tcW w:w="4876" w:type="dxa"/>
          </w:tcPr>
          <w:p w:rsidR="00866708" w:rsidRPr="009A5F91" w:rsidRDefault="00866708" w:rsidP="00FC6091">
            <w:pPr>
              <w:pStyle w:val="Normal6a"/>
            </w:pPr>
            <w:r w:rsidRPr="009A5F91">
              <w:t>(7)</w:t>
            </w:r>
            <w:r w:rsidRPr="009A5F91">
              <w:tab/>
              <w:t>Samuti on vaja vähendada keerukust, haldus- ja rakenduskulusid tootjate ja ametiasutuste jaoks ning tagada Euro heitenormide tulemuslik ja tõhus rakendamine. Lihtsustamine saavutatakse sellega, et kaotatakse piirnormide ja katsete erinevad kohaldamise alguskuupäevad, kaotatakse mitmekordsed ja keerulised heitkoguste katsed, kui neid ei ole vaja, viidatakse vajaduse korral kehtivate ÜRO eeskirjade kohastele standarditele ning tagatakse ühtlustatud ja järjepidevad menetlused ja katsed heitealase tüübikinnituse eri etappide jaoks.</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10</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(8)</w:t>
            </w:r>
            <w:r w:rsidRPr="009A5F91">
              <w:tab/>
              <w:t xml:space="preserve">Selleks et tagada nii </w:t>
            </w:r>
            <w:proofErr w:type="spellStart"/>
            <w:r w:rsidRPr="009A5F91">
              <w:t>kergsõidukite</w:t>
            </w:r>
            <w:proofErr w:type="spellEnd"/>
            <w:r w:rsidRPr="009A5F91">
              <w:t xml:space="preserve"> kui ka raskesõidukite heitkoguste piiramine reaalses elus, tuleb sõidukeid katsetada </w:t>
            </w:r>
            <w:r w:rsidRPr="009A5F91">
              <w:rPr>
                <w:b/>
                <w:i/>
              </w:rPr>
              <w:t>mitte ainult laboris, vaid ka</w:t>
            </w:r>
            <w:r w:rsidRPr="009A5F91">
              <w:t xml:space="preserve"> reaalsetes kasutustingimustes, kus on kehtestatud minimaalsed piirangud, piirid ja muud sõidunõuded.</w:t>
            </w:r>
          </w:p>
        </w:tc>
        <w:tc>
          <w:tcPr>
            <w:tcW w:w="4876" w:type="dxa"/>
          </w:tcPr>
          <w:p w:rsidR="00866708" w:rsidRPr="009A5F91" w:rsidRDefault="00866708" w:rsidP="00FC6091">
            <w:pPr>
              <w:pStyle w:val="Normal6a"/>
            </w:pPr>
            <w:r w:rsidRPr="009A5F91">
              <w:t>(8)</w:t>
            </w:r>
            <w:r w:rsidRPr="009A5F91">
              <w:tab/>
              <w:t xml:space="preserve">Selleks et tagada nii </w:t>
            </w:r>
            <w:proofErr w:type="spellStart"/>
            <w:r w:rsidRPr="009A5F91">
              <w:t>kergsõidukite</w:t>
            </w:r>
            <w:proofErr w:type="spellEnd"/>
            <w:r w:rsidRPr="009A5F91">
              <w:t xml:space="preserve"> kui ka raskesõidukite heitkoguste piiramine reaalses elus, tuleb sõidukeid katsetada </w:t>
            </w:r>
            <w:r w:rsidRPr="009A5F91">
              <w:rPr>
                <w:b/>
                <w:i/>
              </w:rPr>
              <w:t>statistiliselt olulistes</w:t>
            </w:r>
            <w:r w:rsidRPr="009A5F91">
              <w:t xml:space="preserve"> reaalsetes kasutustingimustes, kus on kehtestatud minimaalsed piirangud, piirid ja muud sõidunõuded. </w:t>
            </w:r>
            <w:r w:rsidRPr="009A5F91">
              <w:rPr>
                <w:b/>
                <w:i/>
              </w:rPr>
              <w:t>Selline maanteekatsetus peaks põhinema tavapärasel sõidul ja välistama kallutatud sõitmise.</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11</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(10)</w:t>
            </w:r>
            <w:r w:rsidRPr="009A5F91">
              <w:tab/>
              <w:t xml:space="preserve">Määrustes (EÜ) nr 715/2007 ja (EÜ) nr 595/2009 nõutakse, et sõidukid vastaksid heitkoguste piirnormidele kindlaksmääratud ajavahemiku jooksul, mis ei vasta enam sõidukite keskmisele kasutuseale. Seepärast on asjakohane kehtestada vastupidavusnõuded, mis kajastavad sõidukite </w:t>
            </w:r>
            <w:r w:rsidRPr="009A5F91">
              <w:rPr>
                <w:b/>
                <w:i/>
              </w:rPr>
              <w:t xml:space="preserve">keskmist </w:t>
            </w:r>
            <w:r w:rsidRPr="009A5F91">
              <w:t>eeldatavat kasutusiga liidus.</w:t>
            </w:r>
          </w:p>
        </w:tc>
        <w:tc>
          <w:tcPr>
            <w:tcW w:w="4876" w:type="dxa"/>
          </w:tcPr>
          <w:p w:rsidR="00866708" w:rsidRPr="009A5F91" w:rsidRDefault="00E77127" w:rsidP="00FC6091">
            <w:pPr>
              <w:pStyle w:val="Normal6a"/>
            </w:pPr>
            <w:r w:rsidRPr="009A5F91">
              <w:t>(10)</w:t>
            </w:r>
            <w:r w:rsidRPr="009A5F91">
              <w:tab/>
              <w:t>Määrustes (EÜ) nr 715/2007 ja (EÜ) nr </w:t>
            </w:r>
            <w:r w:rsidR="00866708" w:rsidRPr="009A5F91">
              <w:t xml:space="preserve">595/2009 nõutakse, et sõidukid vastaksid heitkoguste piirnormidele kindlaksmääratud ajavahemiku jooksul, mis ei vasta enam sõidukite keskmisele kasutuseale. Seepärast on asjakohane kehtestada vastupidavusnõuded, mis kajastavad sõidukite eeldatavat kasutusiga </w:t>
            </w:r>
            <w:r w:rsidR="00866708" w:rsidRPr="009A5F91">
              <w:rPr>
                <w:b/>
                <w:i/>
              </w:rPr>
              <w:t xml:space="preserve">ja nende tavakasutust </w:t>
            </w:r>
            <w:r w:rsidR="00866708" w:rsidRPr="009A5F91">
              <w:t>liidus</w:t>
            </w:r>
            <w:r w:rsidR="00866708" w:rsidRPr="009A5F91">
              <w:rPr>
                <w:b/>
                <w:i/>
                <w:vertAlign w:val="superscript"/>
              </w:rPr>
              <w:t>1a</w:t>
            </w:r>
            <w:r w:rsidR="00866708" w:rsidRPr="009A5F91">
              <w:rPr>
                <w:b/>
                <w:i/>
              </w:rPr>
              <w:t xml:space="preserve">, võttes arvesse </w:t>
            </w:r>
            <w:proofErr w:type="spellStart"/>
            <w:r w:rsidR="00866708" w:rsidRPr="009A5F91">
              <w:rPr>
                <w:b/>
                <w:i/>
              </w:rPr>
              <w:t>liikmesriikidevahelisi</w:t>
            </w:r>
            <w:proofErr w:type="spellEnd"/>
            <w:r w:rsidR="00866708" w:rsidRPr="009A5F91">
              <w:rPr>
                <w:b/>
                <w:i/>
              </w:rPr>
              <w:t xml:space="preserve"> erinevusi.</w:t>
            </w:r>
            <w:r w:rsidR="00866708" w:rsidRPr="009A5F91">
              <w:t xml:space="preserve"> </w:t>
            </w:r>
            <w:r w:rsidR="00866708" w:rsidRPr="009A5F91">
              <w:rPr>
                <w:b/>
                <w:i/>
              </w:rPr>
              <w:t>See on eriti oluline kasutatud sõidukite ostjate jaoks, kes eeldavad, et sõiduk tekitab sama palju heitmeid kui selle esmakordsel turule laskmisel.</w:t>
            </w:r>
          </w:p>
        </w:tc>
      </w:tr>
      <w:tr w:rsidR="00866708" w:rsidRPr="009A5F91" w:rsidTr="00FC6091">
        <w:trPr>
          <w:jc w:val="center"/>
        </w:trPr>
        <w:tc>
          <w:tcPr>
            <w:tcW w:w="4876" w:type="dxa"/>
          </w:tcPr>
          <w:p w:rsidR="00866708" w:rsidRPr="009A5F91" w:rsidRDefault="00866708" w:rsidP="00FC6091"/>
        </w:tc>
        <w:tc>
          <w:tcPr>
            <w:tcW w:w="4876" w:type="dxa"/>
          </w:tcPr>
          <w:p w:rsidR="00866708" w:rsidRPr="009A5F91" w:rsidRDefault="00866708" w:rsidP="00FC6091">
            <w:pPr>
              <w:pStyle w:val="Normal6a"/>
            </w:pPr>
            <w:r w:rsidRPr="009A5F91">
              <w:rPr>
                <w:b/>
                <w:i/>
              </w:rPr>
              <w:t>_________________</w:t>
            </w:r>
          </w:p>
        </w:tc>
      </w:tr>
      <w:tr w:rsidR="00866708" w:rsidRPr="009A5F91" w:rsidTr="00FC6091">
        <w:trPr>
          <w:jc w:val="center"/>
        </w:trPr>
        <w:tc>
          <w:tcPr>
            <w:tcW w:w="4876" w:type="dxa"/>
          </w:tcPr>
          <w:p w:rsidR="00866708" w:rsidRPr="009A5F91" w:rsidRDefault="00866708" w:rsidP="00FC6091"/>
        </w:tc>
        <w:tc>
          <w:tcPr>
            <w:tcW w:w="4876" w:type="dxa"/>
          </w:tcPr>
          <w:p w:rsidR="00866708" w:rsidRPr="009A5F91" w:rsidRDefault="00866708" w:rsidP="00FC6091">
            <w:pPr>
              <w:pStyle w:val="Normal6a"/>
            </w:pPr>
            <w:r w:rsidRPr="009A5F91">
              <w:rPr>
                <w:b/>
                <w:i/>
                <w:vertAlign w:val="superscript"/>
              </w:rPr>
              <w:t>1a</w:t>
            </w:r>
            <w:r w:rsidRPr="009A5F91">
              <w:rPr>
                <w:b/>
                <w:i/>
              </w:rPr>
              <w:t xml:space="preserve"> Euroopa Autotootjate Ühendus (ACEA) „</w:t>
            </w:r>
            <w:proofErr w:type="spellStart"/>
            <w:r w:rsidRPr="009A5F91">
              <w:rPr>
                <w:b/>
                <w:i/>
              </w:rPr>
              <w:t>Vehicles</w:t>
            </w:r>
            <w:proofErr w:type="spellEnd"/>
            <w:r w:rsidRPr="009A5F91">
              <w:rPr>
                <w:b/>
                <w:i/>
              </w:rPr>
              <w:t xml:space="preserve"> in </w:t>
            </w:r>
            <w:proofErr w:type="spellStart"/>
            <w:r w:rsidRPr="009A5F91">
              <w:rPr>
                <w:b/>
                <w:i/>
              </w:rPr>
              <w:t>Use</w:t>
            </w:r>
            <w:proofErr w:type="spellEnd"/>
            <w:r w:rsidRPr="009A5F91">
              <w:rPr>
                <w:b/>
                <w:i/>
              </w:rPr>
              <w:t>“ (Kasutatavad sõidukid), Euroopa 2022.</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12</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10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(10a)</w:t>
            </w:r>
            <w:r w:rsidRPr="009A5F91">
              <w:tab/>
            </w:r>
            <w:r w:rsidRPr="009A5F91">
              <w:rPr>
                <w:b/>
                <w:i/>
              </w:rPr>
              <w:t>Liikmesriike julgustatakse töötama välja ja rakendama strateegiaid sõidukipargi uuendamise stimuleerimiseks, et hõlbustada Euroopa sõidukipargi järkjärgulist üleminekut vähem heidet tekitavatele sõidukitele, aidates kaasa puhtama ja säästvama transpordi ökosüsteemi loomisele.</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13</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(11)</w:t>
            </w:r>
            <w:r w:rsidRPr="009A5F91">
              <w:tab/>
              <w:t xml:space="preserve">Praegu on olemas tehnoloogiad, mida kasutatakse laialdaselt kogu maailmas ning mis piiravad kütuseaurudes lenduvate orgaaniliste ühendite hulka sõiduki kasutamisel, parkimisel ja bensiiniga tankimisel. </w:t>
            </w:r>
            <w:r w:rsidRPr="009A5F91">
              <w:rPr>
                <w:b/>
                <w:i/>
              </w:rPr>
              <w:t>Seepärast</w:t>
            </w:r>
            <w:r w:rsidRPr="009A5F91">
              <w:t xml:space="preserve"> on asjakohane</w:t>
            </w:r>
            <w:r w:rsidRPr="009A5F91">
              <w:rPr>
                <w:b/>
                <w:i/>
              </w:rPr>
              <w:t xml:space="preserve"> kehtestada</w:t>
            </w:r>
            <w:r w:rsidRPr="009A5F91">
              <w:t xml:space="preserve"> selliste lenduvate orgaaniliste ühendite heite piirnormid madalamal tasemel ja</w:t>
            </w:r>
            <w:r w:rsidRPr="009A5F91">
              <w:rPr>
                <w:b/>
                <w:i/>
              </w:rPr>
              <w:t xml:space="preserve"> kehtestada</w:t>
            </w:r>
            <w:r w:rsidRPr="009A5F91">
              <w:t xml:space="preserve"> tankimisetapi heite piirnormid.</w:t>
            </w:r>
          </w:p>
        </w:tc>
        <w:tc>
          <w:tcPr>
            <w:tcW w:w="4876" w:type="dxa"/>
          </w:tcPr>
          <w:p w:rsidR="00866708" w:rsidRPr="009A5F91" w:rsidRDefault="00866708" w:rsidP="00FC6091">
            <w:pPr>
              <w:pStyle w:val="Normal6a"/>
            </w:pPr>
            <w:r w:rsidRPr="009A5F91">
              <w:t>(11)</w:t>
            </w:r>
            <w:r w:rsidRPr="009A5F91">
              <w:tab/>
              <w:t xml:space="preserve">Praegu on olemas tehnoloogiad, mida kasutatakse laialdaselt kogu maailmas ning mis piiravad kütuseaurudes lenduvate orgaaniliste ühendite hulka sõiduki kasutamisel, parkimisel ja bensiiniga tankimisel. </w:t>
            </w:r>
            <w:r w:rsidRPr="009A5F91">
              <w:rPr>
                <w:b/>
                <w:i/>
              </w:rPr>
              <w:t>Kuna need tehnoloogiad on juba tõendatud ja kulutõhusalt rakendatud muudel turgudel ja muudes piirkondades,</w:t>
            </w:r>
            <w:r w:rsidRPr="009A5F91">
              <w:t xml:space="preserve"> on</w:t>
            </w:r>
            <w:r w:rsidRPr="009A5F91">
              <w:rPr>
                <w:b/>
                <w:i/>
              </w:rPr>
              <w:t xml:space="preserve"> seega</w:t>
            </w:r>
            <w:r w:rsidRPr="009A5F91">
              <w:t xml:space="preserve"> asjakohane</w:t>
            </w:r>
            <w:r w:rsidRPr="009A5F91">
              <w:rPr>
                <w:b/>
                <w:i/>
              </w:rPr>
              <w:t>, et liit järgiks nende turgude eeskuju, kehtestades</w:t>
            </w:r>
            <w:r w:rsidRPr="009A5F91">
              <w:t xml:space="preserve"> selliste lenduvate orgaaniliste ühendite heite piirnormid madalamal tasemel ja tankimisetapi heite piirnormid.</w:t>
            </w:r>
          </w:p>
        </w:tc>
      </w:tr>
    </w:tbl>
    <w:p w:rsidR="00866708" w:rsidRPr="009A5F91" w:rsidRDefault="00866708" w:rsidP="00866708"/>
    <w:p w:rsidR="00866708" w:rsidRPr="009A5F91" w:rsidRDefault="00866708" w:rsidP="00866708">
      <w:pPr>
        <w:pStyle w:val="AmNumberTabs"/>
      </w:pPr>
      <w:r w:rsidRPr="009A5F91">
        <w:t>Muudatusettepanek</w:t>
      </w:r>
      <w:r w:rsidRPr="009A5F91">
        <w:tab/>
      </w:r>
      <w:r w:rsidRPr="009A5F91">
        <w:tab/>
        <w:t>14</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pPr>
      <w:r w:rsidRPr="009A5F91">
        <w:t>Põhjendus 11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(11a)</w:t>
            </w:r>
            <w:r w:rsidRPr="009A5F91">
              <w:tab/>
            </w:r>
            <w:r w:rsidRPr="009A5F91">
              <w:rPr>
                <w:b/>
                <w:i/>
              </w:rPr>
              <w:t>Tankimisel eralduva heite kontrollimiseks on muudel turgudel ja muudes piirkondades üle 15 aasta rakendatud tankimise ajal eralduvate bensiiniaurude regenereerimise pardasüsteeme, mille puhul on tõendatud tõhus aurude kontroll.</w:t>
            </w:r>
            <w:r w:rsidRPr="009A5F91">
              <w:t xml:space="preserve"> </w:t>
            </w:r>
            <w:r w:rsidRPr="009A5F91">
              <w:rPr>
                <w:b/>
                <w:i/>
              </w:rPr>
              <w:t>Tankimise ajal eralduvate bensiiniaurude kõrgetasemelise kontrolli säilitamiseks ei ole nende aurude regenereerimiseks sõiduki pardal vaja iga-aastast hooldust ega ülevaatust, jäädes samal ajal ühilduvaks praeguse II etapi bensiinijaamadega.</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15</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(12)</w:t>
            </w:r>
            <w:r w:rsidRPr="009A5F91">
              <w:tab/>
              <w:t xml:space="preserve">Heitmed, mis ei ole seotud heitgaasidega, koosnevad rehvidest ja sõidukite piduritest eralduvatest osakestest. Rehvide heide on hinnanguliselt suurim keskkonda sattuva mikroplasti allikas. Nagu on näidatud mõjuhinnangus, eeldatakse, et 2050. aastaks moodustavad heitmed, mis ei ole seotud heitgaasidega, kuni 90 % kõigist maanteetranspordist eralduvatest osakestest, sest sõidukite elektrifitseerimise tõttu väheneb koos heitgaasidega eralduvate osakeste hulk. Neid heitmeid, mis ei ole seotud heitgaasidega, tuleks seetõttu mõõta ja piirata. </w:t>
            </w:r>
            <w:r w:rsidRPr="009A5F91">
              <w:rPr>
                <w:b/>
                <w:i/>
              </w:rPr>
              <w:t>Komisjon peaks 2024</w:t>
            </w:r>
            <w:r w:rsidRPr="009A5F91">
              <w:t xml:space="preserve">. aasta </w:t>
            </w:r>
            <w:r w:rsidRPr="009A5F91">
              <w:rPr>
                <w:b/>
                <w:i/>
              </w:rPr>
              <w:t>lõpuks koostama aruande</w:t>
            </w:r>
            <w:r w:rsidRPr="009A5F91">
              <w:t xml:space="preserve"> rehvide </w:t>
            </w:r>
            <w:r w:rsidRPr="009A5F91">
              <w:rPr>
                <w:b/>
                <w:i/>
              </w:rPr>
              <w:t>kulumise kohta</w:t>
            </w:r>
            <w:r w:rsidRPr="009A5F91">
              <w:t xml:space="preserve">, et </w:t>
            </w:r>
            <w:r w:rsidRPr="009A5F91">
              <w:rPr>
                <w:b/>
                <w:i/>
              </w:rPr>
              <w:t>vaadata läbi mõõtmismeetodid</w:t>
            </w:r>
            <w:r w:rsidRPr="009A5F91">
              <w:t xml:space="preserve"> ja </w:t>
            </w:r>
            <w:proofErr w:type="spellStart"/>
            <w:r w:rsidRPr="009A5F91">
              <w:rPr>
                <w:b/>
                <w:i/>
              </w:rPr>
              <w:t>uusimad</w:t>
            </w:r>
            <w:proofErr w:type="spellEnd"/>
            <w:r w:rsidRPr="009A5F91">
              <w:rPr>
                <w:b/>
                <w:i/>
              </w:rPr>
              <w:t xml:space="preserve"> tehnoloogiad ning teha</w:t>
            </w:r>
            <w:r w:rsidRPr="009A5F91">
              <w:t xml:space="preserve"> ettepanek rehvide </w:t>
            </w:r>
            <w:r w:rsidRPr="009A5F91">
              <w:rPr>
                <w:b/>
                <w:i/>
              </w:rPr>
              <w:t>kulumispiiride kohta</w:t>
            </w:r>
            <w:r w:rsidRPr="009A5F91">
              <w:t>.</w:t>
            </w:r>
          </w:p>
        </w:tc>
        <w:tc>
          <w:tcPr>
            <w:tcW w:w="4876" w:type="dxa"/>
          </w:tcPr>
          <w:p w:rsidR="00866708" w:rsidRPr="009A5F91" w:rsidRDefault="00866708" w:rsidP="00FC6091">
            <w:pPr>
              <w:pStyle w:val="Normal6a"/>
            </w:pPr>
            <w:r w:rsidRPr="009A5F91">
              <w:t>(12)</w:t>
            </w:r>
            <w:r w:rsidRPr="009A5F91">
              <w:tab/>
              <w:t>Heitmed, mis ei ole seotud heitgaasidega, koosnevad rehvidest ja sõidukite piduritest eralduvatest osakestest. Rehvide heide on hinnanguliselt suurim keskkonda sattuva mikroplasti allikas. Nagu on näidatud mõju</w:t>
            </w:r>
            <w:r w:rsidR="00E77127" w:rsidRPr="009A5F91">
              <w:t>hinnangus, eeldatakse, et 2050. </w:t>
            </w:r>
            <w:r w:rsidRPr="009A5F91">
              <w:t xml:space="preserve">aastaks moodustavad heitmed, mis ei ole seotud heitgaasidega, kuni 90 % kõigist maanteetranspordist eralduvatest osakestest, sest sõidukite elektrifitseerimise tõttu väheneb koos heitgaasidega eralduvate osakeste hulk. Neid heitmeid, mis ei ole seotud heitgaasidega, tuleks seetõttu mõõta ja piirata. </w:t>
            </w:r>
            <w:r w:rsidRPr="009A5F91">
              <w:rPr>
                <w:b/>
                <w:i/>
              </w:rPr>
              <w:t>Kui 2026. aasta keskpaigaks ei ole ÜRO sõidukeid käsitlevate eeskirjade ühtlustamise ülemaailmne foorum (WP</w:t>
            </w:r>
            <w:r w:rsidRPr="009A5F91">
              <w:t>.</w:t>
            </w:r>
            <w:r w:rsidRPr="009A5F91">
              <w:rPr>
                <w:b/>
                <w:i/>
              </w:rPr>
              <w:t>29) rehvide kulumisega seotud töö tulemusena võtnud vastu ühiseid sätteid, peaks</w:t>
            </w:r>
            <w:r w:rsidRPr="009A5F91">
              <w:t xml:space="preserve"> </w:t>
            </w:r>
            <w:r w:rsidRPr="009A5F91">
              <w:rPr>
                <w:b/>
                <w:i/>
              </w:rPr>
              <w:t>komisjon enne 2025. </w:t>
            </w:r>
            <w:r w:rsidRPr="009A5F91">
              <w:t xml:space="preserve">aasta </w:t>
            </w:r>
            <w:r w:rsidRPr="009A5F91">
              <w:rPr>
                <w:b/>
                <w:i/>
              </w:rPr>
              <w:t>lõppu tegema läbivaatamise, et mõõta</w:t>
            </w:r>
            <w:r w:rsidRPr="009A5F91">
              <w:t xml:space="preserve"> rehvide </w:t>
            </w:r>
            <w:r w:rsidRPr="009A5F91">
              <w:rPr>
                <w:b/>
                <w:i/>
              </w:rPr>
              <w:t xml:space="preserve">kulumist ja määratleda </w:t>
            </w:r>
            <w:proofErr w:type="spellStart"/>
            <w:r w:rsidRPr="009A5F91">
              <w:rPr>
                <w:b/>
                <w:i/>
              </w:rPr>
              <w:t>uusimatel</w:t>
            </w:r>
            <w:proofErr w:type="spellEnd"/>
            <w:r w:rsidRPr="009A5F91">
              <w:rPr>
                <w:b/>
                <w:i/>
              </w:rPr>
              <w:t xml:space="preserve"> meetoditel põhinevad kulumispiirid. Komisjon peaks tagama, et ÜRO WP.29 saavutab oma eesmärgid õigel ajal, kajastades kõrgeid eesmärke, mis põhinevad kindlatel teaduslikel ja tehnilistel alustel. Selle läbivaatamisega peaks kaasnema seadusandlik</w:t>
            </w:r>
            <w:r w:rsidRPr="009A5F91">
              <w:t xml:space="preserve"> ettepanek </w:t>
            </w:r>
            <w:r w:rsidRPr="009A5F91">
              <w:rPr>
                <w:b/>
                <w:i/>
              </w:rPr>
              <w:t xml:space="preserve">veoakudega sõidukite kohta, sealhulgas pistikühendusega hübriidsõidukid ja akutoitega elektrisõidukid, et võtta vastu </w:t>
            </w:r>
            <w:r w:rsidRPr="009A5F91">
              <w:t xml:space="preserve">rehvide </w:t>
            </w:r>
            <w:r w:rsidRPr="009A5F91">
              <w:rPr>
                <w:b/>
                <w:i/>
              </w:rPr>
              <w:t xml:space="preserve">kulumispiirid, mis on kooskõlas liidu eesmärgiga vähendada aastaks 2030 keskkonda sattuvat mikroplasti 30 % võrra ja mis põhinevad </w:t>
            </w:r>
            <w:proofErr w:type="spellStart"/>
            <w:r w:rsidRPr="009A5F91">
              <w:rPr>
                <w:b/>
                <w:i/>
              </w:rPr>
              <w:t>uusimatel</w:t>
            </w:r>
            <w:proofErr w:type="spellEnd"/>
            <w:r w:rsidRPr="009A5F91">
              <w:rPr>
                <w:b/>
                <w:i/>
              </w:rPr>
              <w:t xml:space="preserve"> kulumismääradel</w:t>
            </w:r>
            <w:r w:rsidRPr="009A5F91">
              <w:t>.</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16</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(14)</w:t>
            </w:r>
            <w:r w:rsidRPr="009A5F91">
              <w:tab/>
              <w:t>Veoakudega sõidukid, sealhulgas pistikühendusega hübriidsõidukid ja akutoitega elektrisõidukid, aitavad kaasa maanteetranspordisektori CO</w:t>
            </w:r>
            <w:r w:rsidRPr="009A5F91">
              <w:rPr>
                <w:vertAlign w:val="subscript"/>
              </w:rPr>
              <w:t>2</w:t>
            </w:r>
            <w:r w:rsidRPr="009A5F91">
              <w:t xml:space="preserve"> heite vähendamisele. Selleks et võita ja suurendada tarbijate usaldust selliste sõidukite vastu, peaksid need olema toimivad ja vastupidavad. Seepärast on oluline nõuda, et veoakud säilitaksid suure osa oma esialgsest võimsusest ka pärast aastaid kestnud kasutust. See on eriti oluline kasutatud elektrisõidukite ostjatele, et tagada sõiduki jätkuv ootuspärane toimimine. Seetõttu tuleks nõuda aku seisundi seireseadmeid kõigi veoakusid kasutavate sõidukite puhul. Lisaks tuleks kehtestada sõiduautode akude tööaja minimaalsed tõhususnõuded, võttes arvesse ÜRO üldist tehnilist normi</w:t>
            </w:r>
            <w:r w:rsidRPr="009A5F91">
              <w:rPr>
                <w:b/>
                <w:i/>
              </w:rPr>
              <w:t xml:space="preserve"> </w:t>
            </w:r>
            <w:r w:rsidRPr="009A5F91">
              <w:t>22</w:t>
            </w:r>
            <w:r w:rsidRPr="009A5F91">
              <w:rPr>
                <w:vertAlign w:val="superscript"/>
              </w:rPr>
              <w:t>47</w:t>
            </w:r>
            <w:r w:rsidRPr="009A5F91">
              <w:t>.</w:t>
            </w:r>
          </w:p>
        </w:tc>
        <w:tc>
          <w:tcPr>
            <w:tcW w:w="4876" w:type="dxa"/>
          </w:tcPr>
          <w:p w:rsidR="00866708" w:rsidRPr="009A5F91" w:rsidRDefault="00866708" w:rsidP="00FC6091">
            <w:pPr>
              <w:pStyle w:val="Normal6a"/>
            </w:pPr>
            <w:r w:rsidRPr="009A5F91">
              <w:t>(14)</w:t>
            </w:r>
            <w:r w:rsidRPr="009A5F91">
              <w:tab/>
              <w:t>Veoakudega sõidukid, sealhulgas pistikühendusega hübriidsõidukid ja akutoitega elektrisõidukid, aitavad kaasa maanteetranspordisektori CO</w:t>
            </w:r>
            <w:r w:rsidRPr="009A5F91">
              <w:rPr>
                <w:vertAlign w:val="subscript"/>
              </w:rPr>
              <w:t>2</w:t>
            </w:r>
            <w:r w:rsidR="00E77127" w:rsidRPr="009A5F91">
              <w:t> </w:t>
            </w:r>
            <w:r w:rsidRPr="009A5F91">
              <w:t xml:space="preserve">heite vähendamisele. Selleks et võita ja suurendada tarbijate usaldust selliste sõidukite vastu, peaksid need olema toimivad ja vastupidavad. Seepärast on oluline nõuda, et veoakud säilitaksid suure osa oma esialgsest võimsusest ka pärast aastaid kestnud kasutust. See on eriti oluline kasutatud elektrisõidukite ostjatele, et tagada sõiduki jätkuv ootuspärane toimimine. Seetõttu tuleks nõuda aku seisundi seireseadmeid kõigi veoakusid kasutavate sõidukite puhul. Lisaks tuleks kehtestada sõiduautode </w:t>
            </w:r>
            <w:r w:rsidRPr="009A5F91">
              <w:rPr>
                <w:b/>
                <w:i/>
              </w:rPr>
              <w:t xml:space="preserve">ja väikeste tarbesõidukite </w:t>
            </w:r>
            <w:r w:rsidRPr="009A5F91">
              <w:t>akude tööaja minimaalsed tõhususnõuded, võttes arvesse ÜRO üldist tehnilist normi</w:t>
            </w:r>
            <w:r w:rsidRPr="009A5F91">
              <w:rPr>
                <w:b/>
                <w:i/>
              </w:rPr>
              <w:t> </w:t>
            </w:r>
            <w:r w:rsidRPr="009A5F91">
              <w:t>22</w:t>
            </w:r>
            <w:r w:rsidRPr="009A5F91">
              <w:rPr>
                <w:vertAlign w:val="superscript"/>
              </w:rPr>
              <w:t>47</w:t>
            </w:r>
            <w:r w:rsidRPr="009A5F91">
              <w:t>.</w:t>
            </w:r>
          </w:p>
        </w:tc>
      </w:tr>
      <w:tr w:rsidR="00866708" w:rsidRPr="009A5F91" w:rsidTr="00FC6091">
        <w:trPr>
          <w:jc w:val="center"/>
        </w:trPr>
        <w:tc>
          <w:tcPr>
            <w:tcW w:w="4876" w:type="dxa"/>
          </w:tcPr>
          <w:p w:rsidR="00866708" w:rsidRPr="009A5F91" w:rsidRDefault="00866708" w:rsidP="00FC6091">
            <w:pPr>
              <w:pStyle w:val="Normal6a"/>
            </w:pPr>
            <w:r w:rsidRPr="009A5F91">
              <w:rPr>
                <w:b/>
                <w:i/>
              </w:rPr>
              <w:t>_________________</w:t>
            </w:r>
          </w:p>
        </w:tc>
        <w:tc>
          <w:tcPr>
            <w:tcW w:w="4876" w:type="dxa"/>
          </w:tcPr>
          <w:p w:rsidR="00866708" w:rsidRPr="009A5F91" w:rsidRDefault="00866708" w:rsidP="00FC6091">
            <w:pPr>
              <w:pStyle w:val="Normal6a"/>
            </w:pPr>
            <w:r w:rsidRPr="009A5F91">
              <w:rPr>
                <w:b/>
                <w:i/>
              </w:rPr>
              <w:t>_________________</w:t>
            </w:r>
          </w:p>
        </w:tc>
      </w:tr>
      <w:tr w:rsidR="00866708" w:rsidRPr="009A5F91" w:rsidTr="00FC6091">
        <w:trPr>
          <w:jc w:val="center"/>
        </w:trPr>
        <w:tc>
          <w:tcPr>
            <w:tcW w:w="4876" w:type="dxa"/>
          </w:tcPr>
          <w:p w:rsidR="00866708" w:rsidRPr="009A5F91" w:rsidRDefault="00866708" w:rsidP="00FC6091">
            <w:pPr>
              <w:pStyle w:val="Normal6a"/>
            </w:pPr>
            <w:r w:rsidRPr="009A5F91">
              <w:rPr>
                <w:vertAlign w:val="superscript"/>
              </w:rPr>
              <w:t>47</w:t>
            </w:r>
            <w:r w:rsidRPr="009A5F91">
              <w:t xml:space="preserve"> Elektrisõidukisisese aku tööaega käsitlev uus ÜRO üldine tehniline norm, ÜRO üldine tehniline norm 22.</w:t>
            </w:r>
          </w:p>
        </w:tc>
        <w:tc>
          <w:tcPr>
            <w:tcW w:w="4876" w:type="dxa"/>
          </w:tcPr>
          <w:p w:rsidR="00866708" w:rsidRPr="009A5F91" w:rsidRDefault="00866708" w:rsidP="00FC6091">
            <w:pPr>
              <w:pStyle w:val="Normal6a"/>
            </w:pPr>
            <w:r w:rsidRPr="009A5F91">
              <w:rPr>
                <w:vertAlign w:val="superscript"/>
              </w:rPr>
              <w:t>47</w:t>
            </w:r>
            <w:r w:rsidRPr="009A5F91">
              <w:t xml:space="preserve"> Elektrisõidukisisese aku tööaega käsitlev uus ÜRO üldine tehniline </w:t>
            </w:r>
            <w:r w:rsidR="00E77127" w:rsidRPr="009A5F91">
              <w:t>norm, ÜRO üldine tehniline norm </w:t>
            </w:r>
            <w:r w:rsidRPr="009A5F91">
              <w:t>22.</w:t>
            </w:r>
          </w:p>
        </w:tc>
      </w:tr>
    </w:tbl>
    <w:p w:rsidR="00866708" w:rsidRPr="009A5F91" w:rsidRDefault="00866708" w:rsidP="00866708"/>
    <w:p w:rsidR="00866708" w:rsidRPr="009A5F91" w:rsidRDefault="00866708" w:rsidP="00866708">
      <w:pPr>
        <w:pStyle w:val="AmNumberTabs"/>
      </w:pPr>
      <w:r w:rsidRPr="009A5F91">
        <w:t>Muudatusettepanek</w:t>
      </w:r>
      <w:r w:rsidRPr="009A5F91">
        <w:tab/>
      </w:r>
      <w:r w:rsidRPr="009A5F91">
        <w:tab/>
        <w:t>17</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pPr>
      <w:r w:rsidRPr="009A5F91">
        <w:t>Põhjendus 14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(14a)</w:t>
            </w:r>
            <w:r w:rsidRPr="009A5F91">
              <w:tab/>
            </w:r>
            <w:r w:rsidRPr="009A5F91">
              <w:rPr>
                <w:b/>
                <w:i/>
              </w:rPr>
              <w:t>OBM-, OBFCM- või seisundiseadmed kasutavad sõiduki genereeritud andmeid, et jälgida sõiduki vastavust käesolevale määrusele.</w:t>
            </w:r>
            <w:r w:rsidRPr="009A5F91">
              <w:t xml:space="preserve"> </w:t>
            </w:r>
            <w:r w:rsidRPr="009A5F91">
              <w:rPr>
                <w:b/>
                <w:i/>
              </w:rPr>
              <w:t xml:space="preserve">Neid andmeid tuleb andmemääruse kohaselt jagada sõiduki kasutajate ja sõidukitega seotud </w:t>
            </w:r>
            <w:proofErr w:type="spellStart"/>
            <w:r w:rsidRPr="009A5F91">
              <w:rPr>
                <w:b/>
                <w:i/>
              </w:rPr>
              <w:t>teenuseosutajatega</w:t>
            </w:r>
            <w:proofErr w:type="spellEnd"/>
            <w:r w:rsidRPr="009A5F91">
              <w:rPr>
                <w:b/>
                <w:i/>
              </w:rPr>
              <w:t>, et sõiduki kasutajad saaksid nõuandeid ja soovitusi selle kohta, kuidas piirata sõiduki heitkoguseid ja energiakulu ning pikendada sõiduki parema kasutamise kaudu aku kasutusiga.</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18</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(15)</w:t>
            </w:r>
            <w:r w:rsidRPr="009A5F91">
              <w:tab/>
              <w:t xml:space="preserve">Sõidukite omavoliline muutmine saastekontrollisüsteemi osade eemaldamiseks või </w:t>
            </w:r>
            <w:proofErr w:type="spellStart"/>
            <w:r w:rsidRPr="009A5F91">
              <w:t>deaktiveerimiseks</w:t>
            </w:r>
            <w:proofErr w:type="spellEnd"/>
            <w:r w:rsidRPr="009A5F91">
              <w:t xml:space="preserve"> on tuntud probleem. Selline tegevus põhjustab kontrollimatuid heiteid ja seda tuleks vältida. Läbisõidumõõdiku omavoliline muutmine toob kaasa vale läbisõidunäidu ja takistab sõiduki nõuetekohast kasutuskontrolli. Seetõttu on ülimalt oluline tagada nende süsteemide võimalikult suur turvakaitse koos turvasertifikaatide ja asjakohase rikkumisvastase kaitsega, tagamaks, et ei saastekontrollisüsteeme ega sõiduki läbisõidumõõdikut ei saaks omavoliliselt muuta.</w:t>
            </w:r>
          </w:p>
        </w:tc>
        <w:tc>
          <w:tcPr>
            <w:tcW w:w="4876" w:type="dxa"/>
          </w:tcPr>
          <w:p w:rsidR="00866708" w:rsidRPr="009A5F91" w:rsidRDefault="00866708" w:rsidP="00FC6091">
            <w:pPr>
              <w:pStyle w:val="Normal6a"/>
            </w:pPr>
            <w:r w:rsidRPr="009A5F91">
              <w:t>(15)</w:t>
            </w:r>
            <w:r w:rsidRPr="009A5F91">
              <w:tab/>
              <w:t xml:space="preserve">Sõidukite omavoliline muutmine saastekontrollisüsteemi osade eemaldamiseks või </w:t>
            </w:r>
            <w:proofErr w:type="spellStart"/>
            <w:r w:rsidRPr="009A5F91">
              <w:t>deaktiveerimiseks</w:t>
            </w:r>
            <w:proofErr w:type="spellEnd"/>
            <w:r w:rsidRPr="009A5F91">
              <w:t xml:space="preserve"> on tuntud probleem. Selline tegevus põhjustab kontrollimatuid heiteid ja seda tuleks vältida</w:t>
            </w:r>
            <w:r w:rsidRPr="009A5F91">
              <w:rPr>
                <w:b/>
                <w:i/>
              </w:rPr>
              <w:t>, sealhulgas meetmetega, mille abil hoitakse ära omavoliliseks muutmiseks loodu seadmete reklaamimist, müüki ning paigaldamist, ja selle eest tuleb karistada</w:t>
            </w:r>
            <w:r w:rsidRPr="009A5F91">
              <w:t>. Läbisõidumõõdiku omavoliline muutmine toob kaasa vale läbisõidunäidu ja takistab sõiduki nõuetekohast kasutuskontrolli. Seetõttu on ülimalt oluline tagada nende süsteemide võimalikult suur turvakaitse koos turvasertifikaatide ja asjakohase rikkumisvastase kaitsega, tagamaks, et ei saastekontrollisüsteeme ega sõiduki läbisõidumõõdikut ei saaks omavoliliselt muuta.</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19</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15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(15a)</w:t>
            </w:r>
            <w:r w:rsidRPr="009A5F91">
              <w:tab/>
            </w:r>
            <w:r w:rsidRPr="009A5F91">
              <w:rPr>
                <w:b/>
                <w:i/>
              </w:rPr>
              <w:t>Selleks et omavolilise muutmise vastased meetmed ei takistaks põhjendamatult konkurentsi, tuleks käesolevas määruses ja selle teisestes õigusaktides säilitada sõltumatute ettevõtjate võimalust arendada, levitada, paigaldada ja aktiveerida järelturul olevaid varuosi. Seepärast peaksid tootjad tagama sõltumatute ettevõtjate juurdepääsu rangelt vajalikule teabele, vahenditele ja protsessidele selliste varuosade välja arendamiseks ja paigaldamiseks.</w:t>
            </w:r>
          </w:p>
        </w:tc>
      </w:tr>
    </w:tbl>
    <w:p w:rsidR="00866708" w:rsidRPr="009A5F91" w:rsidRDefault="00866708" w:rsidP="00866708"/>
    <w:p w:rsidR="00866708" w:rsidRPr="009A5F91" w:rsidRDefault="00866708" w:rsidP="00866708">
      <w:pPr>
        <w:pStyle w:val="AmNumberTabs"/>
      </w:pPr>
      <w:r w:rsidRPr="009A5F91">
        <w:t>Muudatusettepanek</w:t>
      </w:r>
      <w:r w:rsidRPr="009A5F91">
        <w:tab/>
      </w:r>
      <w:r w:rsidRPr="009A5F91">
        <w:tab/>
        <w:t>20</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pPr>
      <w:r w:rsidRPr="009A5F91">
        <w:t>Põhjendus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(16)</w:t>
            </w:r>
            <w:r w:rsidRPr="009A5F91">
              <w:tab/>
              <w:t xml:space="preserve">Sõidukitele paigaldatud andureid kasutatakse juba praegu pardadiagnostikasüsteemi (OBD-süsteemi) abil heitkoguste kõrvalekallete avastamiseks ja nendega seotud remonditööde algatamiseks. Praegu kasutusel olev OBD-süsteem ei tuvasta aga rikkeid täpselt ega õigel ajal ega </w:t>
            </w:r>
            <w:r w:rsidRPr="009A5F91">
              <w:rPr>
                <w:b/>
                <w:i/>
              </w:rPr>
              <w:t>sunni</w:t>
            </w:r>
            <w:r w:rsidRPr="009A5F91">
              <w:t xml:space="preserve"> neid ka piisavalt ja õigeaegselt parandama. Selle tulemusena on võimalik, et sõidukid tekitavad heitmeid palju rohkem kui lubatud. Seni OBD-süsteemis kasutatud andureid saab kasutada ka sõidukite </w:t>
            </w:r>
            <w:r w:rsidRPr="009A5F91">
              <w:rPr>
                <w:b/>
                <w:i/>
              </w:rPr>
              <w:t>heitekäitumise</w:t>
            </w:r>
            <w:r w:rsidRPr="009A5F91">
              <w:t xml:space="preserve"> pidevaks jälgimiseks ja kontrollimiseks pardaseiresüsteemi (OBM-süsteemi) abil. Samuti annab OBM kasutajale hoiatuse mootori või saastekontrollisüsteemide remonditööde tegemiseks, kui need on vajalikud. Seepärast on asjakohane nõuda sellise süsteemi paigaldamist ja reguleerida selle tehnilisi nõudeid.</w:t>
            </w:r>
          </w:p>
        </w:tc>
        <w:tc>
          <w:tcPr>
            <w:tcW w:w="4876" w:type="dxa"/>
          </w:tcPr>
          <w:p w:rsidR="00866708" w:rsidRPr="009A5F91" w:rsidRDefault="00866708" w:rsidP="00FC6091">
            <w:pPr>
              <w:pStyle w:val="Normal6a"/>
            </w:pPr>
            <w:r w:rsidRPr="009A5F91">
              <w:t>(16)</w:t>
            </w:r>
            <w:r w:rsidRPr="009A5F91">
              <w:tab/>
              <w:t xml:space="preserve">Sõidukitele paigaldatud andureid kasutatakse juba praegu pardadiagnostikasüsteemi (OBD-süsteemi) abil heitkoguste kõrvalekallete avastamiseks ja nendega seotud remonditööde algatamiseks. Praegu kasutusel olev OBD-süsteem ei tuvasta aga rikkeid täpselt ega õigel ajal ega </w:t>
            </w:r>
            <w:r w:rsidRPr="009A5F91">
              <w:rPr>
                <w:b/>
                <w:i/>
              </w:rPr>
              <w:t>ärgita</w:t>
            </w:r>
            <w:r w:rsidRPr="009A5F91">
              <w:t xml:space="preserve"> neid ka piisavalt ja õigeaegselt parandama. Selle tulemusena on võimalik, et sõidukid tekitavad heitmeid palju rohkem kui lubatud. Seni OBD-süsteemis kasutatud andureid saab kasutada ka sõidukite </w:t>
            </w:r>
            <w:r w:rsidRPr="009A5F91">
              <w:rPr>
                <w:b/>
                <w:i/>
              </w:rPr>
              <w:t>summutitoru heitgaasi käitumise</w:t>
            </w:r>
            <w:r w:rsidRPr="009A5F91">
              <w:t xml:space="preserve"> pidevaks jälgimiseks ja kontrollimiseks pardaseiresüsteemi (OBM-süsteemi) abil. Samuti annab OBM kasutajale hoiatuse mootori või saastekontrollisüsteemide remonditööde tegemiseks, kui need on vajalikud. Seepärast on asjakohane nõuda sellise süsteemi paigaldamist ja reguleerida selle tehnilisi nõudeid. </w:t>
            </w:r>
            <w:r w:rsidRPr="009A5F91">
              <w:rPr>
                <w:b/>
                <w:i/>
              </w:rPr>
              <w:t>Sellistest süsteemidest tulenevad meetmed ei tohi vähendada liiklusohutust ega piirata liikuvust.</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21</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(17)</w:t>
            </w:r>
            <w:r w:rsidRPr="009A5F91">
              <w:tab/>
            </w:r>
            <w:r w:rsidRPr="009A5F91">
              <w:rPr>
                <w:b/>
                <w:i/>
              </w:rPr>
              <w:t xml:space="preserve">Tootjad võivad otsustada toota sõidukeid, mis vastavad madalamatele heite piirnormidele või mille akude tööaeg on käesolevas määruses nõutust parem või mis sisaldavad täiustatud võimalusi, sealhulgas </w:t>
            </w:r>
            <w:proofErr w:type="spellStart"/>
            <w:r w:rsidRPr="009A5F91">
              <w:rPr>
                <w:b/>
                <w:i/>
              </w:rPr>
              <w:t>geotarastus</w:t>
            </w:r>
            <w:proofErr w:type="spellEnd"/>
            <w:r w:rsidRPr="009A5F91">
              <w:rPr>
                <w:b/>
                <w:i/>
              </w:rPr>
              <w:t xml:space="preserve"> ja kohanduvad juhtimisseadmed. Tarbijatel ja riigi ametiasutustel peaks olema võimalik selliseid sõidukeid asjakohase dokumentatsiooni abil tuvastada.</w:t>
            </w:r>
            <w:r w:rsidRPr="009A5F91">
              <w:t xml:space="preserve"> </w:t>
            </w:r>
            <w:r w:rsidRPr="009A5F91">
              <w:rPr>
                <w:b/>
                <w:i/>
              </w:rPr>
              <w:t>Seepärast</w:t>
            </w:r>
            <w:r w:rsidRPr="009A5F91">
              <w:t xml:space="preserve"> tuleks teha kättesaadavaks sõiduki keskkonnapass.</w:t>
            </w:r>
          </w:p>
        </w:tc>
        <w:tc>
          <w:tcPr>
            <w:tcW w:w="4876" w:type="dxa"/>
          </w:tcPr>
          <w:p w:rsidR="00866708" w:rsidRPr="009A5F91" w:rsidRDefault="00866708" w:rsidP="00FC6091">
            <w:pPr>
              <w:pStyle w:val="Normal6a"/>
            </w:pPr>
            <w:r w:rsidRPr="009A5F91">
              <w:t>(17)</w:t>
            </w:r>
            <w:r w:rsidRPr="009A5F91">
              <w:tab/>
            </w:r>
            <w:r w:rsidRPr="009A5F91">
              <w:rPr>
                <w:b/>
                <w:i/>
              </w:rPr>
              <w:t xml:space="preserve"> Tarbijatele</w:t>
            </w:r>
            <w:r w:rsidRPr="009A5F91">
              <w:t xml:space="preserve"> tuleks teha kättesaadavaks sõiduki </w:t>
            </w:r>
            <w:r w:rsidRPr="009A5F91">
              <w:rPr>
                <w:b/>
                <w:i/>
              </w:rPr>
              <w:t>ajakohastatud</w:t>
            </w:r>
            <w:r w:rsidRPr="009A5F91">
              <w:t xml:space="preserve"> keskkonnapass</w:t>
            </w:r>
            <w:r w:rsidRPr="009A5F91">
              <w:rPr>
                <w:b/>
                <w:i/>
              </w:rPr>
              <w:t>, et saada sõiduki kogu kasutusaja jooksul ajakohast teavet, nagu kütusekulu, aku seisukord, heite piirnormid, korralise tehnoülevaatuse tulemused, tehnoülevaatuse andmed</w:t>
            </w:r>
            <w:r w:rsidRPr="009A5F91">
              <w:t xml:space="preserve"> ja </w:t>
            </w:r>
            <w:r w:rsidRPr="009A5F91">
              <w:rPr>
                <w:b/>
                <w:i/>
              </w:rPr>
              <w:t>muu asjakohane teave</w:t>
            </w:r>
            <w:r w:rsidRPr="009A5F91">
              <w:t>.</w:t>
            </w:r>
            <w:r w:rsidRPr="009A5F91">
              <w:rPr>
                <w:b/>
                <w:i/>
              </w:rPr>
              <w:t xml:space="preserve"> </w:t>
            </w:r>
          </w:p>
        </w:tc>
      </w:tr>
    </w:tbl>
    <w:p w:rsidR="00866708" w:rsidRPr="009A5F91" w:rsidRDefault="00866708" w:rsidP="00866708"/>
    <w:p w:rsidR="00866708" w:rsidRPr="009A5F91" w:rsidRDefault="00866708" w:rsidP="00866708">
      <w:pPr>
        <w:pStyle w:val="AmNumberTabs"/>
      </w:pPr>
      <w:r w:rsidRPr="009A5F91">
        <w:t>Muudatusettepanek</w:t>
      </w:r>
      <w:r w:rsidRPr="009A5F91">
        <w:tab/>
      </w:r>
      <w:r w:rsidRPr="009A5F91">
        <w:tab/>
        <w:t>22</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pPr>
      <w:r w:rsidRPr="009A5F91">
        <w:t>Põhjendus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(18)</w:t>
            </w:r>
            <w:r w:rsidRPr="009A5F91">
              <w:tab/>
            </w:r>
            <w:r w:rsidRPr="009A5F91">
              <w:rPr>
                <w:b/>
                <w:i/>
              </w:rPr>
              <w:t xml:space="preserve">Kui komisjon teeb ettepaneku registreerida pärast 2035. aastat uusi </w:t>
            </w:r>
            <w:proofErr w:type="spellStart"/>
            <w:r w:rsidRPr="009A5F91">
              <w:rPr>
                <w:b/>
                <w:i/>
              </w:rPr>
              <w:t>kergsõidukeid</w:t>
            </w:r>
            <w:proofErr w:type="spellEnd"/>
            <w:r w:rsidRPr="009A5F91">
              <w:rPr>
                <w:b/>
                <w:i/>
              </w:rPr>
              <w:t>, mis kasutavad üksnes CO</w:t>
            </w:r>
            <w:r w:rsidRPr="009A5F91">
              <w:rPr>
                <w:b/>
                <w:i/>
                <w:vertAlign w:val="subscript"/>
              </w:rPr>
              <w:t>2</w:t>
            </w:r>
            <w:r w:rsidRPr="009A5F91">
              <w:rPr>
                <w:b/>
                <w:i/>
              </w:rPr>
              <w:t>-neutraalseid kütuseid, väljaspool sõidukite CO</w:t>
            </w:r>
            <w:r w:rsidRPr="009A5F91">
              <w:rPr>
                <w:b/>
                <w:i/>
                <w:vertAlign w:val="subscript"/>
              </w:rPr>
              <w:t>2</w:t>
            </w:r>
            <w:r w:rsidRPr="009A5F91">
              <w:rPr>
                <w:b/>
                <w:i/>
              </w:rPr>
              <w:t xml:space="preserve"> normide kohaldamisala, siis tuleb käesolevat määrust liidu õiguse ja liidu kliimaneutraalsuse eesmärkide kohaselt muuta, et lisada võimalus anda sellistele sõidukitele tüübikinnitus.</w:t>
            </w:r>
          </w:p>
        </w:tc>
        <w:tc>
          <w:tcPr>
            <w:tcW w:w="4876" w:type="dxa"/>
          </w:tcPr>
          <w:p w:rsidR="00866708" w:rsidRPr="009A5F91" w:rsidRDefault="00866708" w:rsidP="00FC6091">
            <w:pPr>
              <w:pStyle w:val="Normal6a"/>
            </w:pPr>
            <w:r w:rsidRPr="009A5F91">
              <w:rPr>
                <w:b/>
                <w:i/>
              </w:rPr>
              <w:t>välja jäetud</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23</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(19)</w:t>
            </w:r>
            <w:r w:rsidRPr="009A5F91">
              <w:tab/>
              <w:t xml:space="preserve">Väiketootjate müüdud sõidukite heide moodustab liidu heitest tühise osa. Seetõttu võib mõnede selliste tootjate suhtes kohaldatavate nõuete puhul olla lubatud mõningane paindlikkus. Seetõttu peaks väiketootjatel olema võimalik asendada tüübikinnituse ajal teatavad katsed vastavustunnistustega, samas kui eriti väikeste tootjate puhul peaks olema lubatud kasutada </w:t>
            </w:r>
            <w:r w:rsidRPr="009A5F91">
              <w:rPr>
                <w:b/>
                <w:i/>
              </w:rPr>
              <w:t>juhuslikel</w:t>
            </w:r>
            <w:r w:rsidRPr="009A5F91">
              <w:t xml:space="preserve"> tegelikel sõidutsüklitel põhinevaid laborikatsetusi.</w:t>
            </w:r>
          </w:p>
        </w:tc>
        <w:tc>
          <w:tcPr>
            <w:tcW w:w="4876" w:type="dxa"/>
          </w:tcPr>
          <w:p w:rsidR="00866708" w:rsidRPr="009A5F91" w:rsidRDefault="00866708" w:rsidP="00FC6091">
            <w:pPr>
              <w:pStyle w:val="Normal6a"/>
            </w:pPr>
            <w:r w:rsidRPr="009A5F91">
              <w:t>(19)</w:t>
            </w:r>
            <w:r w:rsidRPr="009A5F91">
              <w:tab/>
              <w:t xml:space="preserve">Väiketootjate müüdud sõidukite heide moodustab liidu heitest tühise osa. Seetõttu võib mõnede selliste tootjate suhtes kohaldatavate nõuete puhul olla lubatud mõningane paindlikkus. Seetõttu peaks väiketootjatel olema võimalik asendada tüübikinnituse ajal teatavad katsed vastavustunnistustega, samas kui eriti väikeste tootjate puhul peaks olema lubatud kasutada </w:t>
            </w:r>
            <w:r w:rsidRPr="009A5F91">
              <w:rPr>
                <w:b/>
                <w:i/>
              </w:rPr>
              <w:t>statistiliselt olulistel</w:t>
            </w:r>
            <w:r w:rsidRPr="009A5F91">
              <w:t xml:space="preserve"> tegelikel sõidutsüklitel põhinevaid laborikatsetusi.</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24</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20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(20a)</w:t>
            </w:r>
            <w:r w:rsidRPr="009A5F91">
              <w:tab/>
            </w:r>
            <w:r w:rsidRPr="009A5F91">
              <w:rPr>
                <w:b/>
                <w:i/>
              </w:rPr>
              <w:t>Kuigi mõistet „seisund“ kasutatakse tavaliselt selleks, et viidata aku seisundile selle kasutusaja teatavas etapis, ei ole seda mõistet üldiselt määratletud ja see määratakse kindlaks eri meetodite abil: „sertifitseeritud energiaseisund“ (SOCE) ja „sertifitseeritud sõiduulatuse seisund“ (SOCR). Mõlemad parameetrid väljendavad protsentides sertifitseeritud akuenergiat või elektrisõiduki sõiduulatust teatavas punktis.</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25</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21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(21)</w:t>
            </w:r>
            <w:r w:rsidRPr="009A5F91">
              <w:tab/>
              <w:t>Selleks et tagada käesoleva määruse ühetaolised rakendamistingimused, tuleks komisjonile anda rakendamisvolitused, mis puudutavad järgmist: tootjate kohustused seoses tüübikinnituse ja menetluste, katsete ja metoodikaga, mida tuleb kohaldada vastavustunnistuse, toodangu vastavuse kontrolli, kasutusel olevate sõidukite nõuetele vastavuse kontrolli ja sõiduki keskkonnapassi puhul; sõidukite valikuvõimalused</w:t>
            </w:r>
            <w:r w:rsidRPr="009A5F91">
              <w:rPr>
                <w:b/>
                <w:i/>
              </w:rPr>
              <w:t xml:space="preserve"> ja nimetused</w:t>
            </w:r>
            <w:r w:rsidRPr="009A5F91">
              <w:t xml:space="preserve">; nõuded, katsed, meetodid ja parandusmeetmed, mis on seotud sõidukite, süsteemide, osade ja eraldi seadmestike vastupidavusega ning OBM-süsteemide registreerimis- ja kommunikatsioonisuutlikkusega, sealhulgas mootorsõiduki </w:t>
            </w:r>
            <w:proofErr w:type="spellStart"/>
            <w:r w:rsidRPr="009A5F91">
              <w:t>tehnonõuetele</w:t>
            </w:r>
            <w:proofErr w:type="spellEnd"/>
            <w:r w:rsidRPr="009A5F91">
              <w:t xml:space="preserve"> vastavuse kontrolli ja tehnoülevaatuse eesmärgil; nõuded ja teave, mida </w:t>
            </w:r>
            <w:proofErr w:type="spellStart"/>
            <w:r w:rsidRPr="009A5F91">
              <w:t>mitmeastmeliste</w:t>
            </w:r>
            <w:proofErr w:type="spellEnd"/>
            <w:r w:rsidRPr="009A5F91">
              <w:t xml:space="preserve"> sõidukite </w:t>
            </w:r>
            <w:r w:rsidRPr="009A5F91">
              <w:rPr>
                <w:b/>
                <w:i/>
              </w:rPr>
              <w:t>tootjad peavad esitama</w:t>
            </w:r>
            <w:r w:rsidRPr="009A5F91">
              <w:t xml:space="preserve">, ning menetlused nende </w:t>
            </w:r>
            <w:proofErr w:type="spellStart"/>
            <w:r w:rsidRPr="009A5F91">
              <w:t>mitmeastmeliste</w:t>
            </w:r>
            <w:proofErr w:type="spellEnd"/>
            <w:r w:rsidRPr="009A5F91">
              <w:t xml:space="preserve"> sõidukite CO</w:t>
            </w:r>
            <w:r w:rsidRPr="009A5F91">
              <w:rPr>
                <w:vertAlign w:val="subscript"/>
              </w:rPr>
              <w:t>2</w:t>
            </w:r>
            <w:r w:rsidRPr="009A5F91">
              <w:t xml:space="preserve"> väärtuse määramiseks; heitealase tüübikinnituse tehnilised elemendid, haldus- ja dokumendinõuded, kontrollid ja ülevaatused ning turujärelevalvekontrollid, samuti aruandekohustused, kasutusel olevate sõidukite nõuetele vastavuse ja toodangu vastavuse kontrollid; meetodid ja katsed, et i) mõõta summutitoru heitgaase laboris ja maanteel, sealhulgas </w:t>
            </w:r>
            <w:r w:rsidRPr="009A5F91">
              <w:rPr>
                <w:b/>
                <w:i/>
              </w:rPr>
              <w:t>juhusliku ja halvima juhtumi</w:t>
            </w:r>
            <w:r w:rsidRPr="009A5F91">
              <w:t xml:space="preserve"> tegelikus liikluses tekkivate heitkoguste katsetsüklid, mobiilsete </w:t>
            </w:r>
            <w:proofErr w:type="spellStart"/>
            <w:r w:rsidRPr="009A5F91">
              <w:t>heitemõõtmissüsteemide</w:t>
            </w:r>
            <w:proofErr w:type="spellEnd"/>
            <w:r w:rsidRPr="009A5F91">
              <w:t xml:space="preserve"> kasutamine tegelikus liikluses tekkivate heitkoguste ja tühikäigu heitkoguste kontrollimiseks; ii) määrata sõiduki CO</w:t>
            </w:r>
            <w:r w:rsidRPr="009A5F91">
              <w:rPr>
                <w:vertAlign w:val="subscript"/>
              </w:rPr>
              <w:t>2</w:t>
            </w:r>
            <w:r w:rsidRPr="009A5F91">
              <w:t xml:space="preserve"> heidet, kütusekulu ja energiatarbimist, elektrisõiduki sõiduulatust ja mootori võimsust; iii) esitada käiguvahetuse näidiku spetsifikatsioonid; iv) määrata O</w:t>
            </w:r>
            <w:r w:rsidRPr="009A5F91">
              <w:rPr>
                <w:vertAlign w:val="subscript"/>
              </w:rPr>
              <w:t>3</w:t>
            </w:r>
            <w:r w:rsidRPr="009A5F91">
              <w:t>- ja O</w:t>
            </w:r>
            <w:r w:rsidRPr="009A5F91">
              <w:rPr>
                <w:vertAlign w:val="subscript"/>
              </w:rPr>
              <w:t>4</w:t>
            </w:r>
            <w:r w:rsidRPr="009A5F91">
              <w:t>-kategooria haagiste mõju mootorsõiduki CO</w:t>
            </w:r>
            <w:r w:rsidRPr="009A5F91">
              <w:rPr>
                <w:vertAlign w:val="subscript"/>
              </w:rPr>
              <w:t>2</w:t>
            </w:r>
            <w:r w:rsidRPr="009A5F91">
              <w:t>-le, kütusekulule ja energiatarbimisele, elektrisõiduki sõiduulatusele ja mootori võimsusele; iv) mõõta karteri heitmeid, kütuseaure</w:t>
            </w:r>
            <w:r w:rsidRPr="009A5F91">
              <w:rPr>
                <w:b/>
                <w:i/>
              </w:rPr>
              <w:t>,</w:t>
            </w:r>
            <w:r w:rsidRPr="009A5F91">
              <w:t xml:space="preserve"> piduriheitmeid; v) hinnata vastavust aku tööaja miinimumnõuetele; vi) hinnata kasutusel olevate mootorite ja sõidukite nõuetele vastavust, vastavuskünniseid ja </w:t>
            </w:r>
            <w:proofErr w:type="spellStart"/>
            <w:r w:rsidRPr="009A5F91">
              <w:t>toimivusnõudeid</w:t>
            </w:r>
            <w:proofErr w:type="spellEnd"/>
            <w:r w:rsidRPr="009A5F91">
              <w:t xml:space="preserve">, aga ka vii) katsed ja meetodid andurite </w:t>
            </w:r>
            <w:proofErr w:type="spellStart"/>
            <w:r w:rsidRPr="009A5F91">
              <w:t>toimivuse</w:t>
            </w:r>
            <w:proofErr w:type="spellEnd"/>
            <w:r w:rsidRPr="009A5F91">
              <w:t xml:space="preserve"> tagamiseks (OBD ja OBM); viii) meetodid turvameetmete tagamiseks ja hindamiseks; juhi hoiatamise süsteemide ja meeldetuletusmeetodite spetsifikatsioonid ja omadused ning meetodid nende nõuetekohase toimimise hindamiseks; ix) meetodid originaal- ja </w:t>
            </w:r>
            <w:proofErr w:type="spellStart"/>
            <w:r w:rsidRPr="009A5F91">
              <w:t>varusaastekontrollisüsteemide</w:t>
            </w:r>
            <w:proofErr w:type="spellEnd"/>
            <w:r w:rsidRPr="009A5F91">
              <w:t xml:space="preserve"> nõuetekohase toimimise, tõhususe, regenereerimise ja vastupidavuse hindamiseks; x) turvameetmete tagamise ja hindamise meetodid, sealhulgas </w:t>
            </w:r>
            <w:proofErr w:type="spellStart"/>
            <w:r w:rsidRPr="009A5F91">
              <w:t>haavatavuse</w:t>
            </w:r>
            <w:proofErr w:type="spellEnd"/>
            <w:r w:rsidRPr="009A5F91">
              <w:t xml:space="preserve"> hindamine ja omavolilise muutmise vastane kaitse; </w:t>
            </w:r>
            <w:r w:rsidRPr="009A5F91">
              <w:rPr>
                <w:b/>
                <w:i/>
              </w:rPr>
              <w:t xml:space="preserve">xi) konkreetsete Euro 7 nimetuste alusel kinnitatud tüüpide nõuetekohase toimimise hindamise meetodid; </w:t>
            </w:r>
            <w:r w:rsidRPr="009A5F91">
              <w:t xml:space="preserve">xii) väiketootjate ja eriti väikeste tootjate heitealaste tüübikinnituste kriteeriumid; xiii) </w:t>
            </w:r>
            <w:proofErr w:type="spellStart"/>
            <w:r w:rsidRPr="009A5F91">
              <w:t>mitmeastmeliste</w:t>
            </w:r>
            <w:proofErr w:type="spellEnd"/>
            <w:r w:rsidRPr="009A5F91">
              <w:t xml:space="preserve"> sõidukite kontrolli- ja katsemenetlused; xiv) katseseadmete </w:t>
            </w:r>
            <w:proofErr w:type="spellStart"/>
            <w:r w:rsidRPr="009A5F91">
              <w:t>toimivusnõuded</w:t>
            </w:r>
            <w:proofErr w:type="spellEnd"/>
            <w:r w:rsidRPr="009A5F91">
              <w:t xml:space="preserve">; xv) etalonkütuste tehniline kirjeldus ning </w:t>
            </w:r>
            <w:r w:rsidRPr="009A5F91">
              <w:rPr>
                <w:b/>
                <w:i/>
              </w:rPr>
              <w:t xml:space="preserve">xvi) </w:t>
            </w:r>
            <w:r w:rsidRPr="009A5F91">
              <w:t xml:space="preserve">meetodid katkestusseadmete ja katkestusstrateegiate puudumise hindamiseks; xvii) rehvide kulumi mõõtmiseks ning xviii) keskkonnapassi vorming, andmed ja keskkonnapassi andmete edastamise viis. </w:t>
            </w:r>
            <w:r w:rsidRPr="009A5F91">
              <w:rPr>
                <w:b/>
                <w:i/>
              </w:rPr>
              <w:t>Neid volitusi tuleks kasutada kooskõlas Euroopa Parlamendi ja nõukogu määrusega (EL) nr 182/2011</w:t>
            </w:r>
            <w:r w:rsidRPr="009A5F91">
              <w:rPr>
                <w:b/>
                <w:i/>
                <w:vertAlign w:val="superscript"/>
              </w:rPr>
              <w:t>50</w:t>
            </w:r>
            <w:r w:rsidRPr="009A5F91">
              <w:rPr>
                <w:b/>
                <w:i/>
              </w:rPr>
              <w:t>.</w:t>
            </w:r>
          </w:p>
        </w:tc>
        <w:tc>
          <w:tcPr>
            <w:tcW w:w="4876" w:type="dxa"/>
          </w:tcPr>
          <w:p w:rsidR="00866708" w:rsidRPr="009A5F91" w:rsidRDefault="00866708" w:rsidP="00FC6091">
            <w:pPr>
              <w:pStyle w:val="Normal6a"/>
            </w:pPr>
            <w:r w:rsidRPr="009A5F91">
              <w:t>(21)</w:t>
            </w:r>
            <w:r w:rsidRPr="009A5F91">
              <w:tab/>
              <w:t>Selleks et tagada käesoleva määruse ühetaolised rakendamistingimused</w:t>
            </w:r>
            <w:r w:rsidRPr="009A5F91">
              <w:rPr>
                <w:b/>
                <w:i/>
              </w:rPr>
              <w:t xml:space="preserve"> ja seda täiendada</w:t>
            </w:r>
            <w:r w:rsidRPr="009A5F91">
              <w:t xml:space="preserve">, tuleks komisjonile anda </w:t>
            </w:r>
            <w:r w:rsidR="00E77127" w:rsidRPr="009A5F91">
              <w:rPr>
                <w:b/>
                <w:i/>
              </w:rPr>
              <w:t>nii määruse (EL) </w:t>
            </w:r>
            <w:r w:rsidRPr="009A5F91">
              <w:rPr>
                <w:b/>
                <w:i/>
              </w:rPr>
              <w:t xml:space="preserve">nr 182/2011 kohased </w:t>
            </w:r>
            <w:r w:rsidRPr="009A5F91">
              <w:t>rakendamisvolitused</w:t>
            </w:r>
            <w:r w:rsidRPr="009A5F91">
              <w:rPr>
                <w:b/>
                <w:i/>
              </w:rPr>
              <w:t xml:space="preserve"> kui ka Euroopa Liidu toimimise lepingu artikli 290 kohane õigus võtta vastu delegeeritud õigusakte</w:t>
            </w:r>
            <w:r w:rsidRPr="009A5F91">
              <w:t xml:space="preserve">, mis puudutavad järgmist: tootjate kohustused seoses tüübikinnituse ja menetluste, katsete ja metoodikaga, mida tuleb kohaldada vastavustunnistuse, toodangu vastavuse kontrolli, kasutusel olevate sõidukite nõuetele vastavuse kontrolli ja sõiduki keskkonnapassi puhul; sõidukite valikuvõimalused; nõuded, katsed, meetodid ja parandusmeetmed, mis on seotud sõidukite, süsteemide, osade ja eraldi seadmestike vastupidavusega ning OBM-süsteemide registreerimis- ja kommunikatsioonisuutlikkusega, sealhulgas mootorsõiduki </w:t>
            </w:r>
            <w:proofErr w:type="spellStart"/>
            <w:r w:rsidRPr="009A5F91">
              <w:t>tehnonõuetele</w:t>
            </w:r>
            <w:proofErr w:type="spellEnd"/>
            <w:r w:rsidRPr="009A5F91">
              <w:t xml:space="preserve"> vastavuse kontrolli ja tehnoülevaatuse eesmärgil; nõuded ja teave, mida </w:t>
            </w:r>
            <w:r w:rsidRPr="009A5F91">
              <w:rPr>
                <w:b/>
                <w:i/>
              </w:rPr>
              <w:t xml:space="preserve">tuleb </w:t>
            </w:r>
            <w:proofErr w:type="spellStart"/>
            <w:r w:rsidRPr="009A5F91">
              <w:t>mitmeastmeliste</w:t>
            </w:r>
            <w:proofErr w:type="spellEnd"/>
            <w:r w:rsidRPr="009A5F91">
              <w:t xml:space="preserve"> sõidukite </w:t>
            </w:r>
            <w:r w:rsidRPr="009A5F91">
              <w:rPr>
                <w:b/>
                <w:i/>
              </w:rPr>
              <w:t>jaoks esitada</w:t>
            </w:r>
            <w:r w:rsidRPr="009A5F91">
              <w:t xml:space="preserve">, ning menetlused nende </w:t>
            </w:r>
            <w:proofErr w:type="spellStart"/>
            <w:r w:rsidRPr="009A5F91">
              <w:t>mitmeastmeliste</w:t>
            </w:r>
            <w:proofErr w:type="spellEnd"/>
            <w:r w:rsidRPr="009A5F91">
              <w:t xml:space="preserve"> sõidukite CO</w:t>
            </w:r>
            <w:r w:rsidRPr="009A5F91">
              <w:rPr>
                <w:vertAlign w:val="subscript"/>
              </w:rPr>
              <w:t>2</w:t>
            </w:r>
            <w:r w:rsidRPr="009A5F91">
              <w:t xml:space="preserve"> väärtuse määramiseks; heitealase tüübikinnituse tehnilised elemendid, haldus- ja dokumendinõuded, kontrollid ja ülevaatused ning turujärelevalvekontrollid, samuti aruandekohustused, kasutusel olevate sõidukite nõuetele vastavuse ja toodangu vastavuse kontrollid; meetodid ja katsed, et i) mõõta summutitoru heitgaase laboris ja maanteel, sealhulgas </w:t>
            </w:r>
            <w:r w:rsidRPr="009A5F91">
              <w:rPr>
                <w:b/>
                <w:i/>
              </w:rPr>
              <w:t>juhuslike, kuid statistiliselt oluliste</w:t>
            </w:r>
            <w:r w:rsidRPr="009A5F91">
              <w:t xml:space="preserve"> tegelikus liikluses tekkivate heitkoguste katsetsüklid, mobiilsete </w:t>
            </w:r>
            <w:proofErr w:type="spellStart"/>
            <w:r w:rsidRPr="009A5F91">
              <w:t>heitemõõtmissüsteemide</w:t>
            </w:r>
            <w:proofErr w:type="spellEnd"/>
            <w:r w:rsidRPr="009A5F91">
              <w:t xml:space="preserve"> kasutamine tegelikus liikluses tekkivate heitkoguste ja tühikäigu heitkoguste kontrollimiseks; ii) määrata sõiduki CO</w:t>
            </w:r>
            <w:r w:rsidRPr="009A5F91">
              <w:rPr>
                <w:vertAlign w:val="subscript"/>
              </w:rPr>
              <w:t>2</w:t>
            </w:r>
            <w:r w:rsidRPr="009A5F91">
              <w:t xml:space="preserve"> heidet, kütusekulu ja energiatarbimist, elektrisõiduki sõiduulatust ja mootori võimsust; iii) esitada käiguvahetuse näidiku spetsifikatsioonid; iv) määrata O</w:t>
            </w:r>
            <w:r w:rsidRPr="009A5F91">
              <w:rPr>
                <w:vertAlign w:val="subscript"/>
              </w:rPr>
              <w:t>3</w:t>
            </w:r>
            <w:r w:rsidRPr="009A5F91">
              <w:t>- ja O</w:t>
            </w:r>
            <w:r w:rsidRPr="009A5F91">
              <w:rPr>
                <w:vertAlign w:val="subscript"/>
              </w:rPr>
              <w:t>4</w:t>
            </w:r>
            <w:r w:rsidRPr="009A5F91">
              <w:t>-kategooria haagiste mõju mootorsõiduki CO</w:t>
            </w:r>
            <w:r w:rsidRPr="009A5F91">
              <w:rPr>
                <w:vertAlign w:val="subscript"/>
              </w:rPr>
              <w:t>2</w:t>
            </w:r>
            <w:r w:rsidRPr="009A5F91">
              <w:t>-le, kütusekulule ja energiatarbimisele, elektrisõiduki sõiduulatusele ja mootori võimsusele; iv) mõõta karteri heitmeid, kütuseaure</w:t>
            </w:r>
            <w:r w:rsidRPr="009A5F91">
              <w:rPr>
                <w:b/>
                <w:i/>
              </w:rPr>
              <w:t xml:space="preserve"> ja</w:t>
            </w:r>
            <w:r w:rsidRPr="009A5F91">
              <w:t xml:space="preserve"> piduriheitmeid; v) hinnata vastavust aku tööaja miinimumnõuetele; vi) hinnata kasutusel olevate mootorite ja sõidukite nõuetele vastavust, vastavuskünniseid ja </w:t>
            </w:r>
            <w:proofErr w:type="spellStart"/>
            <w:r w:rsidRPr="009A5F91">
              <w:t>toimivusnõudeid</w:t>
            </w:r>
            <w:proofErr w:type="spellEnd"/>
            <w:r w:rsidRPr="009A5F91">
              <w:t xml:space="preserve">, aga ka vii) katsed ja meetodid andurite </w:t>
            </w:r>
            <w:proofErr w:type="spellStart"/>
            <w:r w:rsidRPr="009A5F91">
              <w:t>toimivuse</w:t>
            </w:r>
            <w:proofErr w:type="spellEnd"/>
            <w:r w:rsidRPr="009A5F91">
              <w:t xml:space="preserve"> tagamiseks (OBD ja OBM); viii) meetodid turvameetmete tagamiseks ja hindamiseks; juhi hoiatamise süsteemide ja meeldetuletusmeetodite spetsifikatsioonid ja omadused ning meetodid nende nõuetekohase toimimise hindamiseks; ix) meetodid originaal- ja </w:t>
            </w:r>
            <w:proofErr w:type="spellStart"/>
            <w:r w:rsidRPr="009A5F91">
              <w:t>varusaastekontrollisüsteemide</w:t>
            </w:r>
            <w:proofErr w:type="spellEnd"/>
            <w:r w:rsidRPr="009A5F91">
              <w:t xml:space="preserve"> nõuetekohase toimimise, tõhususe, regenereerimise ja vastupidavuse hindamiseks; x) turvameetmete tagamise ja hindamise meetodid, sealhulgas </w:t>
            </w:r>
            <w:proofErr w:type="spellStart"/>
            <w:r w:rsidRPr="009A5F91">
              <w:t>haavatavuse</w:t>
            </w:r>
            <w:proofErr w:type="spellEnd"/>
            <w:r w:rsidRPr="009A5F91">
              <w:t xml:space="preserve"> hindamine ja omavolilise muutmise vastane kaitse; </w:t>
            </w:r>
            <w:r w:rsidRPr="009A5F91">
              <w:rPr>
                <w:b/>
                <w:i/>
              </w:rPr>
              <w:t>(</w:t>
            </w:r>
            <w:r w:rsidRPr="009A5F91">
              <w:t xml:space="preserve">xii) väiketootjate ja eriti väikeste tootjate heitealaste tüübikinnituste kriteeriumid; xiii) </w:t>
            </w:r>
            <w:proofErr w:type="spellStart"/>
            <w:r w:rsidRPr="009A5F91">
              <w:t>mitmeastmeliste</w:t>
            </w:r>
            <w:proofErr w:type="spellEnd"/>
            <w:r w:rsidRPr="009A5F91">
              <w:t xml:space="preserve"> sõidukite kontrolli- ja katsemenetlused; xiv) katseseadmete </w:t>
            </w:r>
            <w:proofErr w:type="spellStart"/>
            <w:r w:rsidRPr="009A5F91">
              <w:t>toimivusnõuded</w:t>
            </w:r>
            <w:proofErr w:type="spellEnd"/>
            <w:r w:rsidRPr="009A5F91">
              <w:t>; xv) etalonkütuste tehniline kirjeldus ning meetodid katkestusseadmete ja katkestusstrateegiate puudumise hindamiseks; xvii) rehvide kulumi mõõtmiseks ning xviii) keskkonnapassi vorming, andmed ja keskkonnapassi andmete edastamise viis.</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26</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(22)</w:t>
            </w:r>
            <w:r w:rsidRPr="009A5F91">
              <w:tab/>
              <w:t xml:space="preserve">Selleks et vajaduse korral muuta või täiendada käesoleva määruse vähem olulisi osi, peaks komisjonil olema õigus võtta kooskõlas Euroopa Liidu toimimise lepingu artikliga 290 vastu delegeeritud õigusakte, mis käsitlevad Euro 7 sõidukite, pidurite või rehvide katsetamisel kogutud andmetel põhinevaid katsetingimusi; katsetamisnõudeid, võttes eelkõige arvesse tehnilist arengut ja Euro 7 sõidukite katsetamisel kogutud andmeid; </w:t>
            </w:r>
            <w:r w:rsidRPr="009A5F91">
              <w:rPr>
                <w:b/>
                <w:i/>
              </w:rPr>
              <w:t>millega kehtestatakse tootjatele uuenduslikel tehnoloogiatel põhinevaid sõidukite valikuvõimalusi ja nimetusi, kuid kehtestatakse</w:t>
            </w:r>
            <w:r w:rsidRPr="009A5F91">
              <w:t xml:space="preserve"> ka pidurite tekitatud osakeste heite piirnormid ja rehvitüüpide kulumise piirväärtused, samuti akude minimaalsed </w:t>
            </w:r>
            <w:proofErr w:type="spellStart"/>
            <w:r w:rsidRPr="009A5F91">
              <w:t>toimivusnõuded</w:t>
            </w:r>
            <w:proofErr w:type="spellEnd"/>
            <w:r w:rsidRPr="009A5F91">
              <w:t xml:space="preserve"> ja vastupidavuse kordajad, mis põhinevad Euro 7 sõidukite katsetamise käigus kogutud andmetel, ning kehtestatakse</w:t>
            </w:r>
            <w:r w:rsidRPr="009A5F91">
              <w:rPr>
                <w:b/>
                <w:i/>
              </w:rPr>
              <w:t xml:space="preserve"> määratlused ja</w:t>
            </w:r>
            <w:r w:rsidRPr="009A5F91">
              <w:t xml:space="preserve"> erieeskirjad väiketootjatele M</w:t>
            </w:r>
            <w:r w:rsidRPr="009A5F91">
              <w:rPr>
                <w:vertAlign w:val="subscript"/>
              </w:rPr>
              <w:t>2</w:t>
            </w:r>
            <w:r w:rsidRPr="009A5F91">
              <w:t>-, M</w:t>
            </w:r>
            <w:r w:rsidRPr="009A5F91">
              <w:rPr>
                <w:vertAlign w:val="subscript"/>
              </w:rPr>
              <w:t>3</w:t>
            </w:r>
            <w:r w:rsidRPr="009A5F91">
              <w:t>-, N</w:t>
            </w:r>
            <w:r w:rsidRPr="009A5F91">
              <w:rPr>
                <w:vertAlign w:val="subscript"/>
              </w:rPr>
              <w:t>2</w:t>
            </w:r>
            <w:r w:rsidRPr="009A5F91">
              <w:t>-, N</w:t>
            </w:r>
            <w:r w:rsidRPr="009A5F91">
              <w:rPr>
                <w:vertAlign w:val="subscript"/>
              </w:rPr>
              <w:t>3</w:t>
            </w:r>
            <w:r w:rsidRPr="009A5F91">
              <w:t xml:space="preserve">-kategooria sõidukite jaoks. On eriti oluline, et komisjon korraldaks oma ettevalmistava töö käigus asjakohaseid konsultatsioone, sealhulgas ekspertide tasandil, ja et kõnealused konsultatsioonid toimuksid kooskõlas 13. aprilli 2016. aasta </w:t>
            </w:r>
            <w:proofErr w:type="spellStart"/>
            <w:r w:rsidRPr="009A5F91">
              <w:t>institutsioonidevahelises</w:t>
            </w:r>
            <w:proofErr w:type="spellEnd"/>
            <w:r w:rsidRPr="009A5F91">
              <w:t xml:space="preserve"> parema õigusloome kokkuleppes</w:t>
            </w:r>
            <w:r w:rsidRPr="009A5F91">
              <w:rPr>
                <w:vertAlign w:val="superscript"/>
              </w:rPr>
              <w:t>51</w:t>
            </w:r>
            <w:r w:rsidRPr="009A5F91">
              <w:t xml:space="preserve"> sätestatud põhimõtetega. Eelkõige selleks, et tagada võrdne osalemine delegeeritud õigusaktide ettevalmistamises, saavad Euroopa Parlament ja nõukogu kõik dokumendid liikmesriikide ekspertidega samal ajal ning nende ekspertidel on pidev juurdepääs komisjoni eksperdirühmade koosolekutele, millel arutatakse delegeeritud õigusaktide ettevalmistamist.</w:t>
            </w:r>
          </w:p>
        </w:tc>
        <w:tc>
          <w:tcPr>
            <w:tcW w:w="4876" w:type="dxa"/>
          </w:tcPr>
          <w:p w:rsidR="00866708" w:rsidRPr="009A5F91" w:rsidRDefault="00866708" w:rsidP="00FC6091">
            <w:pPr>
              <w:pStyle w:val="Normal6a"/>
            </w:pPr>
            <w:r w:rsidRPr="009A5F91">
              <w:t>(22)</w:t>
            </w:r>
            <w:r w:rsidRPr="009A5F91">
              <w:tab/>
              <w:t>Selleks et vajaduse korral muuta või täiendada käesoleva määruse vähem olulisi osi, peaks komisjonil olema õigus võtta kooskõlas Euroopa Liidu toimimise lepingu artikliga 290 vastu delegeeritud</w:t>
            </w:r>
            <w:r w:rsidR="00E77127" w:rsidRPr="009A5F91">
              <w:t xml:space="preserve"> õigusakte, mis käsitlevad Euro </w:t>
            </w:r>
            <w:r w:rsidRPr="009A5F91">
              <w:t>7 sõidukite, pidurite või rehvide katsetamisel kogutud andmetel põhinevaid katsetingimusi; katsetamisnõudeid, võttes eelkõige ar</w:t>
            </w:r>
            <w:r w:rsidR="00E77127" w:rsidRPr="009A5F91">
              <w:t>vesse tehnilist arengut ja Euro </w:t>
            </w:r>
            <w:r w:rsidRPr="009A5F91">
              <w:t xml:space="preserve">7 sõidukite katsetamisel kogutud andmeid; </w:t>
            </w:r>
            <w:r w:rsidRPr="009A5F91">
              <w:rPr>
                <w:b/>
                <w:i/>
              </w:rPr>
              <w:t>kehtestada</w:t>
            </w:r>
            <w:r w:rsidRPr="009A5F91">
              <w:t xml:space="preserve"> ka pidurite tekitatud osakeste heite piirnormid ja rehvitüüpide kulumise piirväärtused, samuti akude minimaalsed </w:t>
            </w:r>
            <w:proofErr w:type="spellStart"/>
            <w:r w:rsidRPr="009A5F91">
              <w:t>toimivusnõuded</w:t>
            </w:r>
            <w:proofErr w:type="spellEnd"/>
            <w:r w:rsidRPr="009A5F91">
              <w:t xml:space="preserve"> ja vastupidavu</w:t>
            </w:r>
            <w:r w:rsidR="00E77127" w:rsidRPr="009A5F91">
              <w:t>se kordajad, mis põhinevad Euro </w:t>
            </w:r>
            <w:r w:rsidRPr="009A5F91">
              <w:t>7 sõidukite katsetamise käigus kogutud andmetel, ning kehtestatakse erieeskirjad väiketootjatele M</w:t>
            </w:r>
            <w:r w:rsidRPr="009A5F91">
              <w:rPr>
                <w:vertAlign w:val="subscript"/>
              </w:rPr>
              <w:t>2</w:t>
            </w:r>
            <w:r w:rsidRPr="009A5F91">
              <w:t>-, M</w:t>
            </w:r>
            <w:r w:rsidRPr="009A5F91">
              <w:rPr>
                <w:vertAlign w:val="subscript"/>
              </w:rPr>
              <w:t>3</w:t>
            </w:r>
            <w:r w:rsidRPr="009A5F91">
              <w:t>-, N</w:t>
            </w:r>
            <w:r w:rsidRPr="009A5F91">
              <w:rPr>
                <w:vertAlign w:val="subscript"/>
              </w:rPr>
              <w:t>2</w:t>
            </w:r>
            <w:r w:rsidRPr="009A5F91">
              <w:t>-, N</w:t>
            </w:r>
            <w:r w:rsidRPr="009A5F91">
              <w:rPr>
                <w:vertAlign w:val="subscript"/>
              </w:rPr>
              <w:t>3</w:t>
            </w:r>
            <w:r w:rsidRPr="009A5F91">
              <w:t xml:space="preserve">-kategooria sõidukite jaoks. On eriti oluline, et komisjon korraldaks oma ettevalmistava töö käigus asjakohaseid konsultatsioone, sealhulgas ekspertide tasandil, ja et kõnealused konsultatsioonid toimuksid kooskõlas 13. aprilli 2016. aasta </w:t>
            </w:r>
            <w:proofErr w:type="spellStart"/>
            <w:r w:rsidRPr="009A5F91">
              <w:t>institutsioonidevahelises</w:t>
            </w:r>
            <w:proofErr w:type="spellEnd"/>
            <w:r w:rsidRPr="009A5F91">
              <w:t xml:space="preserve"> parema õigusloome kokkuleppes</w:t>
            </w:r>
            <w:r w:rsidRPr="009A5F91">
              <w:rPr>
                <w:vertAlign w:val="superscript"/>
              </w:rPr>
              <w:t>51</w:t>
            </w:r>
            <w:r w:rsidRPr="009A5F91">
              <w:t xml:space="preserve"> sätestatud põhimõtetega. Eelkõige selleks, et tagada võrdne osalemine delegeeritud õigusaktide ettevalmistamises, saavad Euroopa Parlament ja nõukogu kõik dokumendid liikmesriikide ekspertidega samal ajal ning nende ekspertidel on pidev juurdepääs komisjoni eksperdirühmade koosolekutele, millel arutatakse delegeeritud õigusaktide ettevalmistamist.</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27</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22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(22a)</w:t>
            </w:r>
            <w:r w:rsidRPr="009A5F91">
              <w:tab/>
            </w:r>
            <w:r w:rsidRPr="009A5F91">
              <w:rPr>
                <w:b/>
                <w:i/>
              </w:rPr>
              <w:t xml:space="preserve">Liit on üks ÜRO Euroopa Majanduskomisjoni (UNECE) 20. märtsi 1958. aasta kokkuleppele allakirjutanutest. Kokkuleppes käsitletakse ratassõidukile ning sellele paigaldatavatele või sellel kasutatavatele seadmetele ja osadele ühtsete </w:t>
            </w:r>
            <w:proofErr w:type="spellStart"/>
            <w:r w:rsidRPr="009A5F91">
              <w:rPr>
                <w:b/>
                <w:i/>
              </w:rPr>
              <w:t>tehnostandardite</w:t>
            </w:r>
            <w:proofErr w:type="spellEnd"/>
            <w:r w:rsidRPr="009A5F91">
              <w:rPr>
                <w:b/>
                <w:i/>
              </w:rPr>
              <w:t xml:space="preserve"> kehtestamist. Lisaks sätestatakse selles tingimused nende spetsifikatsioonide alusel väljastatud tunnistuste vastastikuseks tunnustamiseks. Käesolevas määruses sätestatud nõuded peaksid vajaduse korral olema kooskõlas UNECE normides või käesoleva määruse hilisemates võimalikes muudatustes sätestatud standarditega, eelkõige seoses piduri tekitatud osakeste heite piirnormidega, rehvitüüpide kulumise piirväärtustega ning akude tõhususe miinimumnõuete kehtestamisega.</w:t>
            </w:r>
          </w:p>
        </w:tc>
      </w:tr>
    </w:tbl>
    <w:p w:rsidR="00866708" w:rsidRPr="009A5F91" w:rsidRDefault="00866708" w:rsidP="00866708"/>
    <w:p w:rsidR="00866708" w:rsidRPr="009A5F91" w:rsidRDefault="00866708" w:rsidP="00247E9B">
      <w:pPr>
        <w:pStyle w:val="AmNumberTabs"/>
      </w:pPr>
      <w:r w:rsidRPr="009A5F91">
        <w:t>Muudatusettepanek</w:t>
      </w:r>
      <w:r w:rsidRPr="009A5F91">
        <w:tab/>
      </w:r>
      <w:r w:rsidRPr="009A5F91">
        <w:tab/>
        <w:t>28</w:t>
      </w:r>
    </w:p>
    <w:p w:rsidR="00866708" w:rsidRPr="009A5F91" w:rsidRDefault="00866708" w:rsidP="00247E9B">
      <w:pPr>
        <w:pStyle w:val="NormalBold12b"/>
      </w:pPr>
      <w:r w:rsidRPr="009A5F91">
        <w:t>Ettepanek võtta vastu määrus</w:t>
      </w:r>
    </w:p>
    <w:p w:rsidR="00866708" w:rsidRPr="009A5F91" w:rsidRDefault="00866708" w:rsidP="00866708">
      <w:pPr>
        <w:pStyle w:val="NormalBold"/>
      </w:pPr>
      <w:r w:rsidRPr="009A5F91">
        <w:t>Põhjendus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(25)</w:t>
            </w:r>
            <w:r w:rsidRPr="009A5F91">
              <w:tab/>
              <w:t xml:space="preserve">Oluline on anda liikmesriikidele, riiklikele tüübikinnitusasutustele ja ettevõtjatele piisavalt aega, et valmistuda käesoleva </w:t>
            </w:r>
            <w:r w:rsidRPr="009A5F91">
              <w:rPr>
                <w:b/>
                <w:i/>
              </w:rPr>
              <w:t>määrusega</w:t>
            </w:r>
            <w:r w:rsidRPr="009A5F91">
              <w:t xml:space="preserve"> kehtestatud uute eeskirjade kohaldamiseks. Seepärast tuleks kohaldamise alguskuupäev edasi lükata. Kui </w:t>
            </w:r>
            <w:proofErr w:type="spellStart"/>
            <w:r w:rsidRPr="009A5F91">
              <w:t>kergsõidukite</w:t>
            </w:r>
            <w:proofErr w:type="spellEnd"/>
            <w:r w:rsidRPr="009A5F91">
              <w:t xml:space="preserve"> puhul peaks kohaldamise alguskuupäev olema nii vara kui tehniliselt võimalik, siis raskesõidukite ja haagiste puhul võib kohaldamise alguskuupäev kahe aasta võrra edasi lükkuda, sest raskesõidukite puhul on üleminek heiteta sõidukitele pikem.</w:t>
            </w:r>
          </w:p>
        </w:tc>
        <w:tc>
          <w:tcPr>
            <w:tcW w:w="4876" w:type="dxa"/>
          </w:tcPr>
          <w:p w:rsidR="00866708" w:rsidRPr="009A5F91" w:rsidRDefault="00866708" w:rsidP="00FC6091">
            <w:pPr>
              <w:pStyle w:val="Normal6a"/>
            </w:pPr>
            <w:r w:rsidRPr="009A5F91">
              <w:t>(25)</w:t>
            </w:r>
            <w:r w:rsidRPr="009A5F91">
              <w:tab/>
              <w:t xml:space="preserve">Oluline on anda liikmesriikidele, riiklikele tüübikinnitusasutustele ja ettevõtjatele piisavalt aega, et valmistuda käesoleva </w:t>
            </w:r>
            <w:r w:rsidRPr="009A5F91">
              <w:rPr>
                <w:b/>
                <w:i/>
              </w:rPr>
              <w:t>määruse ja selle teiseste õigusaktidega</w:t>
            </w:r>
            <w:r w:rsidRPr="009A5F91">
              <w:t xml:space="preserve"> kehtestatud uute eeskirjade kohaldamiseks. Seepärast tuleks kohaldamise alguskuupäev edasi lükata. Kui </w:t>
            </w:r>
            <w:proofErr w:type="spellStart"/>
            <w:r w:rsidRPr="009A5F91">
              <w:t>kergsõidukite</w:t>
            </w:r>
            <w:proofErr w:type="spellEnd"/>
            <w:r w:rsidRPr="009A5F91">
              <w:t xml:space="preserve"> puhul peaks kohaldamise alguskuupäev olema nii vara kui tehniliselt</w:t>
            </w:r>
            <w:r w:rsidRPr="009A5F91">
              <w:rPr>
                <w:b/>
                <w:i/>
              </w:rPr>
              <w:t xml:space="preserve"> ja majanduslikult</w:t>
            </w:r>
            <w:r w:rsidRPr="009A5F91">
              <w:t xml:space="preserve"> võimalik, siis raskesõidukite ja haagiste puhul võib kohaldamise alguskuupäev kahe aasta võrra edasi lükkuda, sest raskesõidukite puhul on üleminek heiteta sõidukitele pikem.</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29</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t>Põhjendus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jc w:val="center"/>
        </w:trPr>
        <w:tc>
          <w:tcPr>
            <w:tcW w:w="9752" w:type="dxa"/>
            <w:gridSpan w:val="2"/>
          </w:tcPr>
          <w:p w:rsidR="00866708" w:rsidRPr="009A5F91" w:rsidRDefault="00866708" w:rsidP="00FC6091">
            <w:pPr>
              <w:keepNext/>
            </w:pPr>
          </w:p>
        </w:tc>
      </w:tr>
      <w:tr w:rsidR="00866708" w:rsidRPr="009A5F91" w:rsidTr="00FC6091">
        <w:trPr>
          <w:jc w:val="center"/>
        </w:trPr>
        <w:tc>
          <w:tcPr>
            <w:tcW w:w="4876" w:type="dxa"/>
            <w:hideMark/>
          </w:tcPr>
          <w:p w:rsidR="00866708" w:rsidRPr="009A5F91" w:rsidRDefault="00866708" w:rsidP="00FC6091">
            <w:pPr>
              <w:pStyle w:val="ColumnHeading"/>
              <w:keepNext/>
            </w:pPr>
            <w:r w:rsidRPr="009A5F91">
              <w:t>Komisjoni ettepanek</w:t>
            </w:r>
          </w:p>
        </w:tc>
        <w:tc>
          <w:tcPr>
            <w:tcW w:w="4876" w:type="dxa"/>
            <w:hideMark/>
          </w:tcPr>
          <w:p w:rsidR="00866708" w:rsidRPr="009A5F91" w:rsidRDefault="00866708" w:rsidP="00FC6091">
            <w:pPr>
              <w:pStyle w:val="ColumnHeading"/>
              <w:keepNext/>
            </w:pPr>
            <w:r w:rsidRPr="009A5F91">
              <w:t>Muudatusettepanek</w:t>
            </w:r>
          </w:p>
        </w:tc>
      </w:tr>
      <w:tr w:rsidR="00866708" w:rsidRPr="009A5F91" w:rsidTr="00FC6091">
        <w:trPr>
          <w:jc w:val="center"/>
        </w:trPr>
        <w:tc>
          <w:tcPr>
            <w:tcW w:w="4876" w:type="dxa"/>
            <w:hideMark/>
          </w:tcPr>
          <w:p w:rsidR="00866708" w:rsidRPr="009A5F91" w:rsidRDefault="00866708" w:rsidP="00FC6091">
            <w:pPr>
              <w:pStyle w:val="Normal6"/>
              <w:rPr>
                <w:lang w:val="et-EE"/>
              </w:rPr>
            </w:pPr>
            <w:r w:rsidRPr="009A5F91">
              <w:rPr>
                <w:lang w:val="et-EE"/>
              </w:rPr>
              <w:t>(26)</w:t>
            </w:r>
            <w:r w:rsidRPr="009A5F91">
              <w:rPr>
                <w:lang w:val="et-EE"/>
              </w:rPr>
              <w:tab/>
              <w:t>Kuna käesoleva määruse eesmärke ‒ kehtestada ühtlustatud õigusnormid M- ja N-kategooria sõidukite ning süsteemide, osade ja eraldi seadmestike tüübikinnituse ning selliste sõidukite, süsteemide, osade ja eraldi seadmestike heitkoguste turujärelevalve haldusnõuete ja tehniliste nõuete kohta ‒ ei suuda liikmesriigid piisavalt saavutada ning kuna eesmärkide ulatuse ja mõju tõttu on neid parem saavutada Euroopa Liidu tasandil, võib liit võtta meetmed kooskõlas Euroopa Liidu lepingu artiklis</w:t>
            </w:r>
            <w:r w:rsidRPr="009A5F91">
              <w:rPr>
                <w:b/>
                <w:i/>
                <w:lang w:val="et-EE"/>
              </w:rPr>
              <w:t xml:space="preserve"> </w:t>
            </w:r>
            <w:r w:rsidRPr="009A5F91">
              <w:rPr>
                <w:lang w:val="et-EE"/>
              </w:rPr>
              <w:t>5 sätestatud subsidiaarsuse põhimõttega. Kõnealuses artiklis sätestatud proportsionaalsuse põhimõtte kohaselt ei lähe käesolev määrus kaugemale, kui on vaja nimetatud eesmärkide saavutamiseks,</w:t>
            </w:r>
          </w:p>
        </w:tc>
        <w:tc>
          <w:tcPr>
            <w:tcW w:w="4876" w:type="dxa"/>
            <w:hideMark/>
          </w:tcPr>
          <w:p w:rsidR="00866708" w:rsidRPr="009A5F91" w:rsidRDefault="00866708" w:rsidP="00FC6091">
            <w:pPr>
              <w:pStyle w:val="Normal6"/>
              <w:rPr>
                <w:szCs w:val="24"/>
                <w:lang w:val="et-EE"/>
              </w:rPr>
            </w:pPr>
            <w:r w:rsidRPr="009A5F91">
              <w:rPr>
                <w:lang w:val="et-EE"/>
              </w:rPr>
              <w:t>(26)</w:t>
            </w:r>
            <w:r w:rsidRPr="009A5F91">
              <w:rPr>
                <w:lang w:val="et-EE"/>
              </w:rPr>
              <w:tab/>
              <w:t xml:space="preserve">Kuna käesoleva määruse eesmärke ‒ kehtestada ühtlustatud õigusnormid M- ja N-kategooria sõidukite ning süsteemide, osade ja eraldi seadmestike tüübikinnituse ning selliste sõidukite, süsteemide, osade ja eraldi seadmestike heitkoguste turujärelevalve haldusnõuete ja tehniliste nõuete kohta </w:t>
            </w:r>
            <w:r w:rsidRPr="009A5F91">
              <w:rPr>
                <w:b/>
                <w:i/>
                <w:lang w:val="et-EE"/>
              </w:rPr>
              <w:t xml:space="preserve">ning saavutada keskkonna- ja tervisekaitse kõrge tase </w:t>
            </w:r>
            <w:r w:rsidRPr="009A5F91">
              <w:rPr>
                <w:lang w:val="et-EE"/>
              </w:rPr>
              <w:t>‒ ei suuda liikmesriigid piisavalt saavutada ning kuna eesmärkide ulatuse ja mõju tõttu on neid parem saavutada Euroopa Liidu tasandil, võib liit võtta meetmed kooskõlas Euroopa Liidu lepingu artiklis</w:t>
            </w:r>
            <w:r w:rsidRPr="009A5F91">
              <w:rPr>
                <w:b/>
                <w:i/>
                <w:lang w:val="et-EE"/>
              </w:rPr>
              <w:t> </w:t>
            </w:r>
            <w:r w:rsidRPr="009A5F91">
              <w:rPr>
                <w:lang w:val="et-EE"/>
              </w:rPr>
              <w:t>5 sätestatud subsidiaarsuse põhimõttega. Kõnealuses artiklis sätestatud proportsionaalsuse põhimõtte kohaselt ei lähe käesolev määrus kaugemale, kui on vaja nimetatud eesmärkide saavutamiseks,</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30</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t>Artikkel 1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2.</w:t>
            </w:r>
            <w:r w:rsidRPr="009A5F91">
              <w:tab/>
              <w:t xml:space="preserve">Käesoleva määrusega kehtestatakse eeskirjad, mis käsitlevad algset heitealast tüübikinnitust, toodangu vastavust, kasutusel olevate sõidukite nõuetele vastavust, turujärelevalvet, saastekontrollisüsteemide ja veoakude vastupidavust, pardaseiresüsteeme, turvasätteid omavolilise muutmise piiramiseks ja </w:t>
            </w:r>
            <w:proofErr w:type="spellStart"/>
            <w:r w:rsidRPr="009A5F91">
              <w:t>küberturvalisuse</w:t>
            </w:r>
            <w:proofErr w:type="spellEnd"/>
            <w:r w:rsidRPr="009A5F91">
              <w:t xml:space="preserve"> meetmeteid ning CO</w:t>
            </w:r>
            <w:r w:rsidRPr="009A5F91">
              <w:rPr>
                <w:vertAlign w:val="subscript"/>
              </w:rPr>
              <w:t>2</w:t>
            </w:r>
            <w:r w:rsidRPr="009A5F91">
              <w:t xml:space="preserve"> heite, elektrisõiduki sõiduulatuse, kütuse- ja energiatarbimise ning energiatõhususe täpset kindlaksmääramist.</w:t>
            </w:r>
          </w:p>
        </w:tc>
        <w:tc>
          <w:tcPr>
            <w:tcW w:w="4876" w:type="dxa"/>
          </w:tcPr>
          <w:p w:rsidR="00866708" w:rsidRPr="009A5F91" w:rsidRDefault="00866708" w:rsidP="00FC6091">
            <w:pPr>
              <w:pStyle w:val="Normal6a"/>
            </w:pPr>
            <w:r w:rsidRPr="009A5F91">
              <w:t>2.</w:t>
            </w:r>
            <w:r w:rsidRPr="009A5F91">
              <w:tab/>
              <w:t xml:space="preserve">Käesoleva määrusega kehtestatakse </w:t>
            </w:r>
            <w:r w:rsidRPr="009A5F91">
              <w:rPr>
                <w:b/>
                <w:i/>
              </w:rPr>
              <w:t xml:space="preserve">lisaks </w:t>
            </w:r>
            <w:r w:rsidRPr="009A5F91">
              <w:t xml:space="preserve">eeskirjad, mis käsitlevad algset heitealast tüübikinnitust, toodangu vastavust, kasutusel olevate sõidukite nõuetele vastavust, turujärelevalvet, saastekontrollisüsteemide ja veoakude vastupidavust, pardaseiresüsteeme, turvasätteid omavolilise muutmise piiramiseks ja </w:t>
            </w:r>
            <w:proofErr w:type="spellStart"/>
            <w:r w:rsidRPr="009A5F91">
              <w:t>küberturvalisuse</w:t>
            </w:r>
            <w:proofErr w:type="spellEnd"/>
            <w:r w:rsidRPr="009A5F91">
              <w:t xml:space="preserve"> meetmeteid ning CO</w:t>
            </w:r>
            <w:r w:rsidRPr="009A5F91">
              <w:rPr>
                <w:vertAlign w:val="subscript"/>
              </w:rPr>
              <w:t>2</w:t>
            </w:r>
            <w:r w:rsidRPr="009A5F91">
              <w:rPr>
                <w:b/>
                <w:i/>
              </w:rPr>
              <w:t xml:space="preserve"> ja saasteainete</w:t>
            </w:r>
            <w:r w:rsidRPr="009A5F91">
              <w:t xml:space="preserve"> heite, elektrisõiduki sõiduulatuse, kütuse- ja energiatarbimise ning energiatõhususe täpset kindlaksmääramist.</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31</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t>Artikkel 1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2a.</w:t>
            </w:r>
            <w:r w:rsidRPr="009A5F91">
              <w:tab/>
            </w:r>
            <w:r w:rsidRPr="009A5F91">
              <w:rPr>
                <w:b/>
                <w:i/>
              </w:rPr>
              <w:t>Käesoleva määrusega kehtestatakse ka ühised tehnilised nõuded ja haldusnormid uute rehvide kulumist tuleneva heite alase tüübikinnituse ja turujärelevalve kohta. Neid tuleb käsitada täiendavatena määruse (EL) 2019/2144 tehnilistele nõuetele ja haldusnormidele rehvide kohta.</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32</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t>Artikkel 2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Käesolevat määrust kohaldatakse M</w:t>
            </w:r>
            <w:r w:rsidRPr="009A5F91">
              <w:rPr>
                <w:vertAlign w:val="subscript"/>
              </w:rPr>
              <w:t>1</w:t>
            </w:r>
            <w:r w:rsidRPr="009A5F91">
              <w:t>-, M</w:t>
            </w:r>
            <w:r w:rsidRPr="009A5F91">
              <w:rPr>
                <w:vertAlign w:val="subscript"/>
              </w:rPr>
              <w:t>2</w:t>
            </w:r>
            <w:r w:rsidRPr="009A5F91">
              <w:t>-, M</w:t>
            </w:r>
            <w:r w:rsidRPr="009A5F91">
              <w:rPr>
                <w:vertAlign w:val="subscript"/>
              </w:rPr>
              <w:t>3</w:t>
            </w:r>
            <w:r w:rsidRPr="009A5F91">
              <w:t>-, N</w:t>
            </w:r>
            <w:r w:rsidRPr="009A5F91">
              <w:rPr>
                <w:vertAlign w:val="subscript"/>
              </w:rPr>
              <w:t>1</w:t>
            </w:r>
            <w:r w:rsidRPr="009A5F91">
              <w:t>-, N</w:t>
            </w:r>
            <w:r w:rsidRPr="009A5F91">
              <w:rPr>
                <w:vertAlign w:val="subscript"/>
              </w:rPr>
              <w:t>2-</w:t>
            </w:r>
            <w:r w:rsidRPr="009A5F91">
              <w:t xml:space="preserve"> ja N</w:t>
            </w:r>
            <w:r w:rsidRPr="009A5F91">
              <w:rPr>
                <w:vertAlign w:val="subscript"/>
              </w:rPr>
              <w:t>3</w:t>
            </w:r>
            <w:r w:rsidRPr="009A5F91">
              <w:t>-kategooria mootorsõidukite ning O</w:t>
            </w:r>
            <w:r w:rsidRPr="009A5F91">
              <w:rPr>
                <w:vertAlign w:val="subscript"/>
              </w:rPr>
              <w:t>3</w:t>
            </w:r>
            <w:r w:rsidRPr="009A5F91">
              <w:t>- ja O</w:t>
            </w:r>
            <w:r w:rsidRPr="009A5F91">
              <w:rPr>
                <w:vertAlign w:val="subscript"/>
              </w:rPr>
              <w:t>4</w:t>
            </w:r>
            <w:r w:rsidRPr="009A5F91">
              <w:t>-kategooria haagiste suhtes, nagu on sätestatud määruse (EL)</w:t>
            </w:r>
            <w:r w:rsidRPr="009A5F91">
              <w:rPr>
                <w:b/>
                <w:i/>
              </w:rPr>
              <w:t xml:space="preserve"> </w:t>
            </w:r>
            <w:r w:rsidRPr="009A5F91">
              <w:t>2018/858 artiklis</w:t>
            </w:r>
            <w:r w:rsidRPr="009A5F91">
              <w:rPr>
                <w:b/>
                <w:i/>
              </w:rPr>
              <w:t xml:space="preserve"> </w:t>
            </w:r>
            <w:r w:rsidRPr="009A5F91">
              <w:t>4, sealhulgas ühes või mitmes etapis konstrueeritud ja ehitatud sõidukite suhtes, ning nimetatud sõidukite jaoks mõeldud süsteemide, osade ja eraldi seadmestike suhtes.</w:t>
            </w:r>
          </w:p>
        </w:tc>
        <w:tc>
          <w:tcPr>
            <w:tcW w:w="4876" w:type="dxa"/>
          </w:tcPr>
          <w:p w:rsidR="00866708" w:rsidRPr="009A5F91" w:rsidRDefault="00866708" w:rsidP="00FC6091">
            <w:pPr>
              <w:pStyle w:val="Normal6a"/>
            </w:pPr>
            <w:r w:rsidRPr="009A5F91">
              <w:t>Käesolevat määrust kohaldatakse M</w:t>
            </w:r>
            <w:r w:rsidRPr="009A5F91">
              <w:rPr>
                <w:vertAlign w:val="subscript"/>
              </w:rPr>
              <w:t>1</w:t>
            </w:r>
            <w:r w:rsidRPr="009A5F91">
              <w:t>-, M</w:t>
            </w:r>
            <w:r w:rsidRPr="009A5F91">
              <w:rPr>
                <w:vertAlign w:val="subscript"/>
              </w:rPr>
              <w:t>2</w:t>
            </w:r>
            <w:r w:rsidRPr="009A5F91">
              <w:t>-, M</w:t>
            </w:r>
            <w:r w:rsidRPr="009A5F91">
              <w:rPr>
                <w:vertAlign w:val="subscript"/>
              </w:rPr>
              <w:t>3</w:t>
            </w:r>
            <w:r w:rsidRPr="009A5F91">
              <w:t>-, N</w:t>
            </w:r>
            <w:r w:rsidRPr="009A5F91">
              <w:rPr>
                <w:vertAlign w:val="subscript"/>
              </w:rPr>
              <w:t>1</w:t>
            </w:r>
            <w:r w:rsidRPr="009A5F91">
              <w:t>-, N</w:t>
            </w:r>
            <w:r w:rsidRPr="009A5F91">
              <w:rPr>
                <w:vertAlign w:val="subscript"/>
              </w:rPr>
              <w:t>2</w:t>
            </w:r>
            <w:r w:rsidRPr="009A5F91">
              <w:t>- ja N</w:t>
            </w:r>
            <w:r w:rsidRPr="009A5F91">
              <w:rPr>
                <w:vertAlign w:val="subscript"/>
              </w:rPr>
              <w:t>3</w:t>
            </w:r>
            <w:r w:rsidRPr="009A5F91">
              <w:t>-kategooria mootorsõidukite ning O</w:t>
            </w:r>
            <w:r w:rsidRPr="009A5F91">
              <w:rPr>
                <w:vertAlign w:val="subscript"/>
              </w:rPr>
              <w:t>3</w:t>
            </w:r>
            <w:r w:rsidRPr="009A5F91">
              <w:t>- ja O</w:t>
            </w:r>
            <w:r w:rsidRPr="009A5F91">
              <w:rPr>
                <w:vertAlign w:val="subscript"/>
              </w:rPr>
              <w:t>4</w:t>
            </w:r>
            <w:r w:rsidRPr="009A5F91">
              <w:t>-kategooria haagiste suhtes, nagu on sätestatud määruse (EL)</w:t>
            </w:r>
            <w:r w:rsidRPr="009A5F91">
              <w:rPr>
                <w:b/>
                <w:i/>
              </w:rPr>
              <w:t> </w:t>
            </w:r>
            <w:r w:rsidRPr="009A5F91">
              <w:t>2018/858 artiklis</w:t>
            </w:r>
            <w:r w:rsidRPr="009A5F91">
              <w:rPr>
                <w:b/>
                <w:i/>
              </w:rPr>
              <w:t> </w:t>
            </w:r>
            <w:r w:rsidRPr="009A5F91">
              <w:t>4, sealhulgas ühes või mitmes etapis konstrueeritud ja ehitatud sõidukite suhtes, ning nimetatud sõidukite jaoks mõeldud süsteemide, osade ja eraldi seadmestike suhtes</w:t>
            </w:r>
            <w:r w:rsidRPr="009A5F91">
              <w:rPr>
                <w:b/>
                <w:i/>
              </w:rPr>
              <w:t>, samuti C1-, C2- ja C3-kategooria rehvide suhtes, nagu on ette nähtud ÜRO eeskirjas nr 117, kuid mitte jääoludes haardevõimele vastavate talverehvide suhtes</w:t>
            </w:r>
            <w:r w:rsidRPr="009A5F91">
              <w:t>.</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33</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rPr>
          <w:b w:val="0"/>
        </w:rPr>
        <w:t>Artikkel 3 – lõik 2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2)</w:t>
            </w:r>
            <w:r w:rsidRPr="009A5F91">
              <w:tab/>
              <w:t>„esialgne heitealane tüübikinnitus“ – heitealase tüübikinnitusmenetluse esimene etapp enne seda, kui ametiasutused annavad välja heitealase tüübikinnituse tunnistuse ja sõidukid võetakse tootmisse;</w:t>
            </w:r>
          </w:p>
        </w:tc>
        <w:tc>
          <w:tcPr>
            <w:tcW w:w="4876" w:type="dxa"/>
          </w:tcPr>
          <w:p w:rsidR="00866708" w:rsidRPr="009A5F91" w:rsidRDefault="00866708" w:rsidP="00FC6091">
            <w:pPr>
              <w:pStyle w:val="Normal6a"/>
            </w:pPr>
            <w:r w:rsidRPr="009A5F91">
              <w:t>2)</w:t>
            </w:r>
            <w:r w:rsidRPr="009A5F91">
              <w:tab/>
              <w:t>„esialgne heitealane tüübikinnitus“ – heitealase tüübikinnitusmenetluse esimene etapp enne seda, kui ametiasutused annavad välja heitealase tüübikinnituse tunnistuse ja sõidukid</w:t>
            </w:r>
            <w:r w:rsidRPr="009A5F91">
              <w:rPr>
                <w:b/>
                <w:i/>
              </w:rPr>
              <w:t>, mootorid, süsteemid, eraldi seadmestikud või osad</w:t>
            </w:r>
            <w:r w:rsidRPr="009A5F91">
              <w:t xml:space="preserve"> võetakse tootmisse;</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34</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rPr>
          <w:b w:val="0"/>
        </w:rPr>
        <w:t>Artikkel 3 – lõik 2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4)</w:t>
            </w:r>
            <w:r w:rsidRPr="009A5F91">
              <w:tab/>
              <w:t xml:space="preserve">„kasutusel olevate sõidukite nõuetele vastavus“ – ringluses olevate </w:t>
            </w:r>
            <w:r w:rsidRPr="009A5F91">
              <w:rPr>
                <w:b/>
                <w:i/>
              </w:rPr>
              <w:t>sõidukitega</w:t>
            </w:r>
            <w:r w:rsidRPr="009A5F91">
              <w:t xml:space="preserve"> tehtavad toimingud käesolevas määruses sätestatud vastupidavusnõuete täitmise kontrollimiseks;</w:t>
            </w:r>
          </w:p>
        </w:tc>
        <w:tc>
          <w:tcPr>
            <w:tcW w:w="4876" w:type="dxa"/>
          </w:tcPr>
          <w:p w:rsidR="00866708" w:rsidRPr="009A5F91" w:rsidRDefault="00866708" w:rsidP="00FC6091">
            <w:pPr>
              <w:pStyle w:val="Normal6a"/>
            </w:pPr>
            <w:r w:rsidRPr="009A5F91">
              <w:t>4)</w:t>
            </w:r>
            <w:r w:rsidRPr="009A5F91">
              <w:tab/>
              <w:t xml:space="preserve">„kasutusel olevate sõidukite nõuetele vastavus“ – ringluses olevate </w:t>
            </w:r>
            <w:r w:rsidRPr="009A5F91">
              <w:rPr>
                <w:b/>
                <w:i/>
              </w:rPr>
              <w:t>sõidukite, mootorite, süsteemide, eraldi seadmestike või osadega</w:t>
            </w:r>
            <w:r w:rsidRPr="009A5F91">
              <w:t xml:space="preserve"> tehtavad toimingud käesolevas määruses sätestatud vastupidavusnõuete täitmise kontrollimiseks;</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35</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rPr>
          <w:b w:val="0"/>
        </w:rPr>
        <w:t>Artikkel 3 – lõik 2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5)</w:t>
            </w:r>
            <w:r w:rsidRPr="009A5F91">
              <w:tab/>
              <w:t xml:space="preserve">„mootor“ – sõiduki </w:t>
            </w:r>
            <w:proofErr w:type="spellStart"/>
            <w:r w:rsidRPr="009A5F91">
              <w:rPr>
                <w:b/>
                <w:i/>
              </w:rPr>
              <w:t>liikumapaneva</w:t>
            </w:r>
            <w:proofErr w:type="spellEnd"/>
            <w:r w:rsidRPr="009A5F91">
              <w:rPr>
                <w:b/>
                <w:i/>
              </w:rPr>
              <w:t xml:space="preserve"> jõu allikas</w:t>
            </w:r>
            <w:r w:rsidRPr="009A5F91">
              <w:t>;</w:t>
            </w:r>
          </w:p>
        </w:tc>
        <w:tc>
          <w:tcPr>
            <w:tcW w:w="4876" w:type="dxa"/>
          </w:tcPr>
          <w:p w:rsidR="00866708" w:rsidRPr="009A5F91" w:rsidRDefault="00866708" w:rsidP="00FC6091">
            <w:pPr>
              <w:pStyle w:val="Normal6a"/>
            </w:pPr>
            <w:r w:rsidRPr="009A5F91">
              <w:t>5)</w:t>
            </w:r>
            <w:r w:rsidRPr="009A5F91">
              <w:tab/>
              <w:t xml:space="preserve">„mootor“ – sõiduki </w:t>
            </w:r>
            <w:r w:rsidRPr="009A5F91">
              <w:rPr>
                <w:b/>
                <w:i/>
              </w:rPr>
              <w:t>sisepõlemismootor</w:t>
            </w:r>
            <w:r w:rsidRPr="009A5F91">
              <w:t>;</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36</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rPr>
          <w:b w:val="0"/>
        </w:rPr>
        <w:t>Artikkel 3 – lõik 2 – punkt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9)</w:t>
            </w:r>
            <w:r w:rsidRPr="009A5F91">
              <w:tab/>
              <w:t>„CO</w:t>
            </w:r>
            <w:r w:rsidRPr="009A5F91">
              <w:rPr>
                <w:vertAlign w:val="subscript"/>
              </w:rPr>
              <w:t>2</w:t>
            </w:r>
            <w:r w:rsidRPr="009A5F91">
              <w:t xml:space="preserve"> heide“ (CO</w:t>
            </w:r>
            <w:r w:rsidRPr="009A5F91">
              <w:rPr>
                <w:vertAlign w:val="subscript"/>
              </w:rPr>
              <w:t>2</w:t>
            </w:r>
            <w:r w:rsidRPr="009A5F91">
              <w:t>) –</w:t>
            </w:r>
            <w:r w:rsidRPr="009A5F91">
              <w:rPr>
                <w:b/>
                <w:i/>
              </w:rPr>
              <w:t xml:space="preserve"> mootorsõiduki või mootori</w:t>
            </w:r>
            <w:r w:rsidRPr="009A5F91">
              <w:t xml:space="preserve"> summutitorust väljuv süsinikdioksiidi heide;</w:t>
            </w:r>
          </w:p>
        </w:tc>
        <w:tc>
          <w:tcPr>
            <w:tcW w:w="4876" w:type="dxa"/>
          </w:tcPr>
          <w:p w:rsidR="00866708" w:rsidRPr="009A5F91" w:rsidRDefault="00866708" w:rsidP="00FC6091">
            <w:pPr>
              <w:pStyle w:val="Normal6a"/>
            </w:pPr>
            <w:r w:rsidRPr="009A5F91">
              <w:t>9)</w:t>
            </w:r>
            <w:r w:rsidRPr="009A5F91">
              <w:tab/>
              <w:t>„CO</w:t>
            </w:r>
            <w:r w:rsidRPr="009A5F91">
              <w:rPr>
                <w:vertAlign w:val="subscript"/>
              </w:rPr>
              <w:t>2</w:t>
            </w:r>
            <w:r w:rsidR="00E77127" w:rsidRPr="009A5F91">
              <w:t> </w:t>
            </w:r>
            <w:r w:rsidRPr="009A5F91">
              <w:t>heide“ (CO</w:t>
            </w:r>
            <w:r w:rsidRPr="009A5F91">
              <w:rPr>
                <w:vertAlign w:val="subscript"/>
              </w:rPr>
              <w:t>2</w:t>
            </w:r>
            <w:r w:rsidRPr="009A5F91">
              <w:t>) – summutitorust väljuv süsinikdioksiidi heide;</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37</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rPr>
          <w:b w:val="0"/>
        </w:rPr>
        <w:t>Artikkel 3 – lõik 2 – punkt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10)</w:t>
            </w:r>
            <w:r w:rsidRPr="009A5F91">
              <w:tab/>
              <w:t>„lämmastikoksiidid“ (</w:t>
            </w:r>
            <w:proofErr w:type="spellStart"/>
            <w:r w:rsidRPr="009A5F91">
              <w:t>NOx</w:t>
            </w:r>
            <w:proofErr w:type="spellEnd"/>
            <w:r w:rsidRPr="009A5F91">
              <w:t xml:space="preserve">) – summutitorust </w:t>
            </w:r>
            <w:r w:rsidRPr="009A5F91">
              <w:rPr>
                <w:b/>
                <w:i/>
              </w:rPr>
              <w:t>eralduvate lämmastikoksiidide</w:t>
            </w:r>
            <w:r w:rsidRPr="009A5F91">
              <w:t xml:space="preserve"> summa;</w:t>
            </w:r>
          </w:p>
        </w:tc>
        <w:tc>
          <w:tcPr>
            <w:tcW w:w="4876" w:type="dxa"/>
          </w:tcPr>
          <w:p w:rsidR="00866708" w:rsidRPr="009A5F91" w:rsidRDefault="00866708" w:rsidP="00FC6091">
            <w:pPr>
              <w:pStyle w:val="Normal6a"/>
            </w:pPr>
            <w:r w:rsidRPr="009A5F91">
              <w:t>10)</w:t>
            </w:r>
            <w:r w:rsidRPr="009A5F91">
              <w:tab/>
              <w:t>„lämmastikoksiidid“ (</w:t>
            </w:r>
            <w:proofErr w:type="spellStart"/>
            <w:r w:rsidRPr="009A5F91">
              <w:t>NOx</w:t>
            </w:r>
            <w:proofErr w:type="spellEnd"/>
            <w:r w:rsidRPr="009A5F91">
              <w:t xml:space="preserve">) – summutitorust </w:t>
            </w:r>
            <w:r w:rsidRPr="009A5F91">
              <w:rPr>
                <w:b/>
                <w:i/>
              </w:rPr>
              <w:t>eralduva lämmastikoksiidi (NO) ja lämmastikdioksiidi (NO</w:t>
            </w:r>
            <w:r w:rsidRPr="009A5F91">
              <w:rPr>
                <w:b/>
                <w:i/>
                <w:vertAlign w:val="subscript"/>
              </w:rPr>
              <w:t>2</w:t>
            </w:r>
            <w:r w:rsidRPr="009A5F91">
              <w:rPr>
                <w:b/>
                <w:i/>
              </w:rPr>
              <w:t>)</w:t>
            </w:r>
            <w:r w:rsidRPr="009A5F91">
              <w:t xml:space="preserve"> summa;</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38</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rPr>
          <w:b w:val="0"/>
        </w:rPr>
        <w:t>Artikkel 3 – lõik 2 – punkt 10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10a)</w:t>
            </w:r>
            <w:r w:rsidRPr="009A5F91">
              <w:tab/>
            </w:r>
            <w:r w:rsidRPr="009A5F91">
              <w:rPr>
                <w:b/>
                <w:i/>
              </w:rPr>
              <w:t>„</w:t>
            </w:r>
            <w:proofErr w:type="spellStart"/>
            <w:r w:rsidRPr="009A5F91">
              <w:rPr>
                <w:b/>
                <w:i/>
              </w:rPr>
              <w:t>dilämmastikoksiid</w:t>
            </w:r>
            <w:proofErr w:type="spellEnd"/>
            <w:r w:rsidRPr="009A5F91">
              <w:rPr>
                <w:b/>
                <w:i/>
              </w:rPr>
              <w:t>“ (N</w:t>
            </w:r>
            <w:r w:rsidRPr="009A5F91">
              <w:rPr>
                <w:b/>
                <w:i/>
                <w:vertAlign w:val="subscript"/>
              </w:rPr>
              <w:t>2</w:t>
            </w:r>
            <w:r w:rsidRPr="009A5F91">
              <w:rPr>
                <w:b/>
                <w:i/>
              </w:rPr>
              <w:t xml:space="preserve">O) – summutitorust eralduv </w:t>
            </w:r>
            <w:proofErr w:type="spellStart"/>
            <w:r w:rsidRPr="009A5F91">
              <w:rPr>
                <w:b/>
                <w:i/>
              </w:rPr>
              <w:t>dilämmastikoksiid</w:t>
            </w:r>
            <w:proofErr w:type="spellEnd"/>
            <w:r w:rsidRPr="009A5F91">
              <w:rPr>
                <w:b/>
                <w:i/>
              </w:rPr>
              <w:t>;</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39</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rPr>
          <w:b w:val="0"/>
        </w:rPr>
        <w:t>Artikkel 3 – lõik 2 – punkt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18)</w:t>
            </w:r>
            <w:r w:rsidRPr="009A5F91">
              <w:tab/>
              <w:t>„muud süsivesinikud kui metaan“ (</w:t>
            </w:r>
            <w:r w:rsidRPr="009A5F91">
              <w:rPr>
                <w:b/>
                <w:i/>
              </w:rPr>
              <w:t>NHMC</w:t>
            </w:r>
            <w:r w:rsidRPr="009A5F91">
              <w:t>) – summutitorust eralduv muude süsivesinike kui metaani kogusumma;</w:t>
            </w:r>
          </w:p>
        </w:tc>
        <w:tc>
          <w:tcPr>
            <w:tcW w:w="4876" w:type="dxa"/>
          </w:tcPr>
          <w:p w:rsidR="00866708" w:rsidRPr="009A5F91" w:rsidRDefault="00866708" w:rsidP="00FC6091">
            <w:pPr>
              <w:pStyle w:val="Normal6a"/>
            </w:pPr>
            <w:r w:rsidRPr="009A5F91">
              <w:t>18)</w:t>
            </w:r>
            <w:r w:rsidRPr="009A5F91">
              <w:tab/>
              <w:t>„muud süsivesinikud kui metaan“ (</w:t>
            </w:r>
            <w:r w:rsidRPr="009A5F91">
              <w:rPr>
                <w:b/>
                <w:i/>
              </w:rPr>
              <w:t>NMHC</w:t>
            </w:r>
            <w:r w:rsidRPr="009A5F91">
              <w:t>) – summutitorust eralduv muude süsivesinike kui metaani kogusumma;</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40</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rPr>
          <w:b w:val="0"/>
        </w:rPr>
        <w:t>Artikkel 3 – lõik 2 – punkt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24)</w:t>
            </w:r>
            <w:r w:rsidRPr="009A5F91">
              <w:tab/>
              <w:t>„sõiduki energiatarbimise arvutamise vahend“ (VECTO) – simulatsioonivahend, mida kasutatakse raskesõidukite CO</w:t>
            </w:r>
            <w:r w:rsidRPr="009A5F91">
              <w:rPr>
                <w:vertAlign w:val="subscript"/>
              </w:rPr>
              <w:t>2</w:t>
            </w:r>
            <w:r w:rsidRPr="009A5F91">
              <w:t xml:space="preserve"> heite, kütusekulu, elektrienergia tarbimise ja elektrisõiduki sõiduulatuse määramiseks; </w:t>
            </w:r>
            <w:r w:rsidRPr="009A5F91">
              <w:rPr>
                <w:b/>
                <w:i/>
              </w:rPr>
              <w:t>„energiatarbimine“ – sõiduki kõigi jõuallikate elektrienergia tarbimine;</w:t>
            </w:r>
          </w:p>
        </w:tc>
        <w:tc>
          <w:tcPr>
            <w:tcW w:w="4876" w:type="dxa"/>
          </w:tcPr>
          <w:p w:rsidR="00866708" w:rsidRPr="009A5F91" w:rsidRDefault="00866708" w:rsidP="00FC6091">
            <w:pPr>
              <w:pStyle w:val="Normal6a"/>
            </w:pPr>
            <w:r w:rsidRPr="009A5F91">
              <w:t>24)</w:t>
            </w:r>
            <w:r w:rsidRPr="009A5F91">
              <w:tab/>
              <w:t>„sõiduki energiatarbimise arvutamise vahend“ (VECTO) – simulatsioonivahend, mida kasutatakse raskesõidukite CO</w:t>
            </w:r>
            <w:r w:rsidRPr="009A5F91">
              <w:rPr>
                <w:vertAlign w:val="subscript"/>
              </w:rPr>
              <w:t>2</w:t>
            </w:r>
            <w:r w:rsidR="00E77127" w:rsidRPr="009A5F91">
              <w:t> </w:t>
            </w:r>
            <w:r w:rsidRPr="009A5F91">
              <w:t>heite, kütusekulu, elektrienergia tarbimise ja elektrisõiduki sõiduulatuse määramiseks;</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41</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t>Artikkel 3 – lõik 2 – punkt 24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24a)</w:t>
            </w:r>
            <w:r w:rsidRPr="009A5F91">
              <w:tab/>
            </w:r>
            <w:r w:rsidRPr="009A5F91">
              <w:rPr>
                <w:b/>
                <w:i/>
              </w:rPr>
              <w:t>„energiatarbimine“ – sõiduki kõigi jõuallikate elektrienergia tarbimine;</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42</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t>Artikkel 3 – lõik 2 – punkt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29)</w:t>
            </w:r>
            <w:r w:rsidRPr="009A5F91">
              <w:tab/>
              <w:t>„rehvi kulum“ – rehvi kulumise tõttu rehvist kaduma läinud ja keskkonda paisatud materjali mass;</w:t>
            </w:r>
          </w:p>
        </w:tc>
        <w:tc>
          <w:tcPr>
            <w:tcW w:w="4876" w:type="dxa"/>
          </w:tcPr>
          <w:p w:rsidR="00866708" w:rsidRPr="009A5F91" w:rsidRDefault="00866708" w:rsidP="00FC6091">
            <w:pPr>
              <w:pStyle w:val="Normal6a"/>
            </w:pPr>
            <w:r w:rsidRPr="009A5F91">
              <w:t>29)</w:t>
            </w:r>
            <w:r w:rsidRPr="009A5F91">
              <w:tab/>
              <w:t>„rehvi kulum“ – rehvi kulumise tõttu rehvist kaduma läinud ja keskkonda paisatud materjali mass</w:t>
            </w:r>
            <w:r w:rsidRPr="009A5F91">
              <w:rPr>
                <w:b/>
                <w:i/>
              </w:rPr>
              <w:t>, nagu on viidatud ÜRO sõidukeid käsitlevate eeskirjade ühtlustamise ülemaailmse foorumi (WP.29) GRBP/GRPE rehvide kulumit käsitleva töörühma töös</w:t>
            </w:r>
            <w:r w:rsidRPr="009A5F91">
              <w:t>;</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43</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rPr>
          <w:b w:val="0"/>
        </w:rPr>
        <w:t>Artikkel 3 – lõik 2 – punkt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34)</w:t>
            </w:r>
            <w:r w:rsidRPr="009A5F91">
              <w:tab/>
              <w:t>„originaal-saastekontrollisüsteemid“ – saastekontrollisüsteem või selliste süsteemide koost, mille suhtes on asjaomasele sõidukile antud tüübikinnitus;</w:t>
            </w:r>
          </w:p>
        </w:tc>
        <w:tc>
          <w:tcPr>
            <w:tcW w:w="4876" w:type="dxa"/>
          </w:tcPr>
          <w:p w:rsidR="00866708" w:rsidRPr="009A5F91" w:rsidRDefault="00866708" w:rsidP="00FC6091">
            <w:pPr>
              <w:pStyle w:val="Normal6a"/>
            </w:pPr>
            <w:r w:rsidRPr="009A5F91">
              <w:t>34)</w:t>
            </w:r>
            <w:r w:rsidRPr="009A5F91">
              <w:tab/>
              <w:t>„originaal-saastekontrollisüsteemid“ – saastekontrollisüsteem või selliste süsteemide koost, mille suhtes on asjaomasele sõidukile antud tüübikinnitus</w:t>
            </w:r>
            <w:r w:rsidRPr="009A5F91">
              <w:rPr>
                <w:b/>
                <w:i/>
              </w:rPr>
              <w:t xml:space="preserve"> ja mis on paigaldatud sõidukisse selle esmasel registreerimisel</w:t>
            </w:r>
            <w:r w:rsidRPr="009A5F91">
              <w:t>;</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44</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rPr>
          <w:b w:val="0"/>
        </w:rPr>
        <w:t>Artikkel 3 – lõik 2 – punkt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(36)</w:t>
            </w:r>
            <w:r w:rsidRPr="009A5F91">
              <w:tab/>
            </w:r>
            <w:r w:rsidRPr="009A5F91">
              <w:rPr>
                <w:b/>
                <w:i/>
              </w:rPr>
              <w:t>„kohanduv kontrollifunktsioon“ – süsteem, mis kohandab mootorit, saastekontrollisüsteeme või muid sõiduki parameetreid, et parandada kütusekulu või energiatarbimist ning saastekontrollisüsteemi tõhusust sõiduki eeldatava kasutuse alusel;</w:t>
            </w:r>
          </w:p>
        </w:tc>
        <w:tc>
          <w:tcPr>
            <w:tcW w:w="4876" w:type="dxa"/>
          </w:tcPr>
          <w:p w:rsidR="00866708" w:rsidRPr="009A5F91" w:rsidRDefault="00866708" w:rsidP="00FC6091">
            <w:pPr>
              <w:pStyle w:val="Normal6a"/>
            </w:pPr>
            <w:r w:rsidRPr="009A5F91">
              <w:rPr>
                <w:b/>
                <w:i/>
              </w:rPr>
              <w:t>välja jäetud</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45</w:t>
      </w:r>
    </w:p>
    <w:p w:rsidR="00866708" w:rsidRPr="009A5F91" w:rsidRDefault="00866708" w:rsidP="00FC6091">
      <w:pPr>
        <w:pStyle w:val="NormalBold12b"/>
      </w:pPr>
      <w:r w:rsidRPr="009A5F91">
        <w:t>Ettepanek võtta vastu määrus</w:t>
      </w:r>
    </w:p>
    <w:p w:rsidR="00866708" w:rsidRPr="009A5F91" w:rsidRDefault="00866708" w:rsidP="00BB7094">
      <w:pPr>
        <w:pStyle w:val="NormalBold"/>
      </w:pPr>
      <w:r w:rsidRPr="009A5F91">
        <w:t>Artikkel 3 – lõik 2 – punkt 38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38)</w:t>
            </w:r>
            <w:r w:rsidRPr="009A5F91">
              <w:tab/>
              <w:t>„pardaseiresüsteem“ (OBM) – sõiduki pardal olev süsteem, mis on võimeline tuvastama heitkoguste ületamist või seda, kui sõiduk on heitevabas režiimis (kui see on asjakohane), ning mis võimaldab sõidukisse salvestatud teabe abil anda märku selliste piirtasemete ületamisest ning edastada seda teavet OBD-pordi kaudu ja üle õhu;</w:t>
            </w:r>
          </w:p>
        </w:tc>
        <w:tc>
          <w:tcPr>
            <w:tcW w:w="4876" w:type="dxa"/>
          </w:tcPr>
          <w:p w:rsidR="00866708" w:rsidRPr="009A5F91" w:rsidRDefault="00866708" w:rsidP="00FC6091">
            <w:pPr>
              <w:pStyle w:val="Normal6a"/>
            </w:pPr>
            <w:r w:rsidRPr="009A5F91">
              <w:t>38)</w:t>
            </w:r>
            <w:r w:rsidRPr="009A5F91">
              <w:tab/>
              <w:t>„pardaseiresüsteem“ (OBM) – sõiduki pardal olev süsteem, mis on võimeline</w:t>
            </w:r>
            <w:r w:rsidRPr="009A5F91">
              <w:rPr>
                <w:b/>
                <w:i/>
              </w:rPr>
              <w:t xml:space="preserve"> jälgima heitkoguseid ja</w:t>
            </w:r>
            <w:r w:rsidRPr="009A5F91">
              <w:t xml:space="preserve"> tuvastama heitkoguste ületamist või seda, kui sõiduk on heitevabas režiimis (kui see on asjakohane), ning mis võimaldab sõidukisse salvestatud teabe abil anda märku selliste piirtasemete ületamisest ning edastada seda teavet OBD-pordi kaudu ja üle õhu;</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46</w:t>
      </w:r>
    </w:p>
    <w:p w:rsidR="00866708" w:rsidRPr="009A5F91" w:rsidRDefault="00866708" w:rsidP="00FC6091">
      <w:pPr>
        <w:pStyle w:val="NormalBold12b"/>
      </w:pPr>
      <w:r w:rsidRPr="009A5F91">
        <w:t>Ettepanek võtta vastu määrus</w:t>
      </w:r>
    </w:p>
    <w:p w:rsidR="00866708" w:rsidRPr="009A5F91" w:rsidRDefault="00866708" w:rsidP="00BB7094">
      <w:pPr>
        <w:pStyle w:val="NormalBold"/>
      </w:pPr>
      <w:r w:rsidRPr="009A5F91">
        <w:t>Artikkel 3 – lõik 2 – punkt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39)</w:t>
            </w:r>
            <w:r w:rsidRPr="009A5F91">
              <w:tab/>
              <w:t>„kütusekulu ja energiatarbimise pardamõõteseade“ (OBFCM) – mis tahes tark- või riistvara, mis mõõdab ja kasutab sõiduki, mootori, kütuse või elektrienergia ning kasuliku koormuse/massi parameetreid, et määrata kindlaks kütusekulu ja energiatarbimise andmeid ning muid sõiduki kütusekulu või energiatarbimise ja energiatõhususe määramiseks vajalikke parameetreid ning salvestada need sõidukis;</w:t>
            </w:r>
          </w:p>
        </w:tc>
        <w:tc>
          <w:tcPr>
            <w:tcW w:w="4876" w:type="dxa"/>
          </w:tcPr>
          <w:p w:rsidR="00866708" w:rsidRPr="009A5F91" w:rsidRDefault="00866708" w:rsidP="00FC6091">
            <w:pPr>
              <w:pStyle w:val="Normal6a"/>
            </w:pPr>
            <w:r w:rsidRPr="009A5F91">
              <w:t>39)</w:t>
            </w:r>
            <w:r w:rsidRPr="009A5F91">
              <w:tab/>
              <w:t>„kütusekulu ja energiatarbimise pardamõõteseade“ (OBFCM) – mis tahes tark- või riistvara, mis mõõdab ja kasutab sõiduki, mootori, kütuse või elektrienergia ning kasuliku koormuse/massi parameetreid, et määrata kindlaks kütusekulu ja energiatarbimise andmeid ning muid sõiduki kütusekulu või energiatarbimise ja energiatõhususe määramiseks vajalikke parameetreid ning salvestada need sõidukis</w:t>
            </w:r>
            <w:r w:rsidRPr="009A5F91">
              <w:rPr>
                <w:b/>
                <w:i/>
              </w:rPr>
              <w:t>, samuti tehnoülevaatuse eesmärgil</w:t>
            </w:r>
            <w:r w:rsidRPr="009A5F91">
              <w:t>;</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47</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t>Artikkel 3 – lõik 2 – punkt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44)</w:t>
            </w:r>
            <w:r w:rsidRPr="009A5F91">
              <w:tab/>
              <w:t xml:space="preserve">„omavoliline muutmine“ – mootori, sõiduki saastetõrjeseadme või saastekontrollisüsteemi, jõuseadme, </w:t>
            </w:r>
            <w:proofErr w:type="spellStart"/>
            <w:r w:rsidRPr="009A5F91">
              <w:t>veoaku</w:t>
            </w:r>
            <w:proofErr w:type="spellEnd"/>
            <w:r w:rsidRPr="009A5F91">
              <w:t xml:space="preserve">, läbisõidumõõdiku, </w:t>
            </w:r>
            <w:proofErr w:type="spellStart"/>
            <w:r w:rsidRPr="009A5F91">
              <w:t>OBFCMi</w:t>
            </w:r>
            <w:proofErr w:type="spellEnd"/>
            <w:r w:rsidRPr="009A5F91">
              <w:t xml:space="preserve"> või OBD/</w:t>
            </w:r>
            <w:proofErr w:type="spellStart"/>
            <w:r w:rsidRPr="009A5F91">
              <w:t>OBMi</w:t>
            </w:r>
            <w:proofErr w:type="spellEnd"/>
            <w:r w:rsidRPr="009A5F91">
              <w:t xml:space="preserve">, sealhulgas nende süsteemide tarkvara või muude loogilise kontrolli elementide ja nende andmete </w:t>
            </w:r>
            <w:proofErr w:type="spellStart"/>
            <w:r w:rsidRPr="009A5F91">
              <w:t>deaktiveerimine</w:t>
            </w:r>
            <w:proofErr w:type="spellEnd"/>
            <w:r w:rsidRPr="009A5F91">
              <w:t xml:space="preserve"> või muutmine ettevõtjate või sõltumatute käitajate poolt;</w:t>
            </w:r>
          </w:p>
        </w:tc>
        <w:tc>
          <w:tcPr>
            <w:tcW w:w="4876" w:type="dxa"/>
          </w:tcPr>
          <w:p w:rsidR="00866708" w:rsidRPr="009A5F91" w:rsidRDefault="00866708" w:rsidP="00FC6091">
            <w:pPr>
              <w:pStyle w:val="Normal6a"/>
            </w:pPr>
            <w:r w:rsidRPr="009A5F91">
              <w:t>44)</w:t>
            </w:r>
            <w:r w:rsidRPr="009A5F91">
              <w:tab/>
              <w:t>„omavoliline muutmine“ – mootori</w:t>
            </w:r>
            <w:r w:rsidRPr="009A5F91">
              <w:rPr>
                <w:b/>
                <w:i/>
              </w:rPr>
              <w:t xml:space="preserve"> või elektrimootori</w:t>
            </w:r>
            <w:r w:rsidRPr="009A5F91">
              <w:t xml:space="preserve">, sõiduki saastetõrjeseadme või saastekontrollisüsteemi, jõuseadme, </w:t>
            </w:r>
            <w:proofErr w:type="spellStart"/>
            <w:r w:rsidRPr="009A5F91">
              <w:t>veoaku</w:t>
            </w:r>
            <w:proofErr w:type="spellEnd"/>
            <w:r w:rsidRPr="009A5F91">
              <w:t xml:space="preserve">, läbisõidumõõdiku, </w:t>
            </w:r>
            <w:proofErr w:type="spellStart"/>
            <w:r w:rsidRPr="009A5F91">
              <w:t>OBFCMi</w:t>
            </w:r>
            <w:proofErr w:type="spellEnd"/>
            <w:r w:rsidRPr="009A5F91">
              <w:t xml:space="preserve"> või OBD/</w:t>
            </w:r>
            <w:proofErr w:type="spellStart"/>
            <w:r w:rsidRPr="009A5F91">
              <w:t>OBMi</w:t>
            </w:r>
            <w:proofErr w:type="spellEnd"/>
            <w:r w:rsidRPr="009A5F91">
              <w:t xml:space="preserve">, sealhulgas nende süsteemide tarkvara või muude loogilise kontrolli elementide ja nende andmete </w:t>
            </w:r>
            <w:proofErr w:type="spellStart"/>
            <w:r w:rsidRPr="009A5F91">
              <w:t>deaktiveerimine</w:t>
            </w:r>
            <w:proofErr w:type="spellEnd"/>
            <w:r w:rsidRPr="009A5F91">
              <w:t xml:space="preserve"> või muutmine ettevõtjate või sõltumatute käitajate poolt;</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48</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rPr>
          <w:b w:val="0"/>
        </w:rPr>
        <w:t>Artikkel 3 – lõik 2 – punkt 47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47)</w:t>
            </w:r>
            <w:r w:rsidRPr="009A5F91">
              <w:tab/>
              <w:t>„väiketootja“ – sõidukitootja, kelle toodetud uusi M</w:t>
            </w:r>
            <w:r w:rsidRPr="009A5F91">
              <w:rPr>
                <w:vertAlign w:val="subscript"/>
              </w:rPr>
              <w:t>1</w:t>
            </w:r>
            <w:r w:rsidRPr="009A5F91">
              <w:t>-kategooria mootorsõidukeid on liidus registreeritud vähem kui 10 000</w:t>
            </w:r>
            <w:r w:rsidRPr="009A5F91">
              <w:rPr>
                <w:b/>
                <w:i/>
              </w:rPr>
              <w:t xml:space="preserve"> või</w:t>
            </w:r>
            <w:r w:rsidRPr="009A5F91">
              <w:t xml:space="preserve"> kelle toodetud uusi N</w:t>
            </w:r>
            <w:r w:rsidRPr="009A5F91">
              <w:rPr>
                <w:vertAlign w:val="subscript"/>
              </w:rPr>
              <w:t>1</w:t>
            </w:r>
            <w:r w:rsidRPr="009A5F91">
              <w:t>-kategooria mootorsõidukeid on liidus registreeritud vähem kui 22 000 kalendriaasta kohta ja kes:</w:t>
            </w:r>
          </w:p>
        </w:tc>
        <w:tc>
          <w:tcPr>
            <w:tcW w:w="4876" w:type="dxa"/>
          </w:tcPr>
          <w:p w:rsidR="00866708" w:rsidRPr="009A5F91" w:rsidRDefault="00866708" w:rsidP="00FC6091">
            <w:pPr>
              <w:pStyle w:val="Normal6a"/>
            </w:pPr>
            <w:r w:rsidRPr="009A5F91">
              <w:t>47)</w:t>
            </w:r>
            <w:r w:rsidRPr="009A5F91">
              <w:tab/>
              <w:t>„väiketootja“ – sõidukitootja, kelle toodetud uusi M</w:t>
            </w:r>
            <w:r w:rsidRPr="009A5F91">
              <w:rPr>
                <w:vertAlign w:val="subscript"/>
              </w:rPr>
              <w:t>1</w:t>
            </w:r>
            <w:r w:rsidRPr="009A5F91">
              <w:t>-kategooria mootorsõidukeid on lii</w:t>
            </w:r>
            <w:r w:rsidR="00E77127" w:rsidRPr="009A5F91">
              <w:t>dus registreeritud vähem kui 10 </w:t>
            </w:r>
            <w:r w:rsidRPr="009A5F91">
              <w:t>000</w:t>
            </w:r>
            <w:r w:rsidRPr="009A5F91">
              <w:rPr>
                <w:b/>
                <w:i/>
              </w:rPr>
              <w:t>,</w:t>
            </w:r>
            <w:r w:rsidRPr="009A5F91">
              <w:t xml:space="preserve"> kelle toodetud uusi N</w:t>
            </w:r>
            <w:r w:rsidRPr="009A5F91">
              <w:rPr>
                <w:vertAlign w:val="subscript"/>
              </w:rPr>
              <w:t>1</w:t>
            </w:r>
            <w:r w:rsidRPr="009A5F91">
              <w:t>-kategooria mootorsõidukeid on lii</w:t>
            </w:r>
            <w:r w:rsidR="00E77127" w:rsidRPr="009A5F91">
              <w:t>dus registreeritud vähem kui 22 </w:t>
            </w:r>
            <w:r w:rsidRPr="009A5F91">
              <w:t>000</w:t>
            </w:r>
            <w:r w:rsidRPr="009A5F91">
              <w:rPr>
                <w:b/>
                <w:i/>
              </w:rPr>
              <w:t>, kelle toodetud M</w:t>
            </w:r>
            <w:r w:rsidRPr="009A5F91">
              <w:rPr>
                <w:b/>
                <w:i/>
                <w:vertAlign w:val="subscript"/>
              </w:rPr>
              <w:t>2</w:t>
            </w:r>
            <w:r w:rsidRPr="009A5F91">
              <w:rPr>
                <w:b/>
                <w:i/>
              </w:rPr>
              <w:t>- ja M</w:t>
            </w:r>
            <w:r w:rsidRPr="009A5F91">
              <w:rPr>
                <w:b/>
                <w:i/>
                <w:vertAlign w:val="subscript"/>
              </w:rPr>
              <w:t>3</w:t>
            </w:r>
            <w:r w:rsidRPr="009A5F91">
              <w:rPr>
                <w:b/>
                <w:i/>
              </w:rPr>
              <w:t>-kategooria uusi mootorsõidukeid on liidus registreeritud 600 või kelle toodetud N</w:t>
            </w:r>
            <w:r w:rsidRPr="009A5F91">
              <w:rPr>
                <w:b/>
                <w:i/>
                <w:vertAlign w:val="subscript"/>
              </w:rPr>
              <w:t>2</w:t>
            </w:r>
            <w:r w:rsidRPr="009A5F91">
              <w:rPr>
                <w:b/>
                <w:i/>
              </w:rPr>
              <w:t>- ja N</w:t>
            </w:r>
            <w:r w:rsidRPr="009A5F91">
              <w:rPr>
                <w:b/>
                <w:i/>
                <w:vertAlign w:val="subscript"/>
              </w:rPr>
              <w:t>3</w:t>
            </w:r>
            <w:r w:rsidRPr="009A5F91">
              <w:rPr>
                <w:b/>
                <w:i/>
              </w:rPr>
              <w:t>-kategooria uusi mootorsõidukeid o</w:t>
            </w:r>
            <w:r w:rsidR="00E77127" w:rsidRPr="009A5F91">
              <w:rPr>
                <w:b/>
                <w:i/>
              </w:rPr>
              <w:t>n liidus registreeritud kokku 6</w:t>
            </w:r>
            <w:r w:rsidRPr="009A5F91">
              <w:rPr>
                <w:b/>
                <w:i/>
              </w:rPr>
              <w:t>900</w:t>
            </w:r>
            <w:r w:rsidRPr="009A5F91">
              <w:t xml:space="preserve"> kalendriaasta kohta ja kes:</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49</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rPr>
          <w:b w:val="0"/>
        </w:rPr>
        <w:t>Artikkel 3 – lõik 2 – punkt 63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(63)</w:t>
            </w:r>
            <w:r w:rsidRPr="009A5F91">
              <w:tab/>
              <w:t>„nimivõimsus“ (</w:t>
            </w:r>
            <w:proofErr w:type="spellStart"/>
            <w:r w:rsidRPr="009A5F91">
              <w:t>P</w:t>
            </w:r>
            <w:r w:rsidRPr="009A5F91">
              <w:rPr>
                <w:vertAlign w:val="subscript"/>
              </w:rPr>
              <w:t>rated</w:t>
            </w:r>
            <w:proofErr w:type="spellEnd"/>
            <w:r w:rsidRPr="009A5F91">
              <w:t xml:space="preserve">) – </w:t>
            </w:r>
            <w:r w:rsidRPr="009A5F91">
              <w:rPr>
                <w:b/>
                <w:i/>
              </w:rPr>
              <w:t>mootori</w:t>
            </w:r>
            <w:r w:rsidRPr="009A5F91">
              <w:t xml:space="preserve"> maksimaalne väljundvõimsus (kW);</w:t>
            </w:r>
          </w:p>
        </w:tc>
        <w:tc>
          <w:tcPr>
            <w:tcW w:w="4876" w:type="dxa"/>
          </w:tcPr>
          <w:p w:rsidR="00866708" w:rsidRPr="009A5F91" w:rsidRDefault="00866708" w:rsidP="00FC6091">
            <w:pPr>
              <w:pStyle w:val="Normal6a"/>
            </w:pPr>
            <w:r w:rsidRPr="009A5F91">
              <w:t>63)</w:t>
            </w:r>
            <w:r w:rsidRPr="009A5F91">
              <w:tab/>
              <w:t>„nimivõimsus“ (</w:t>
            </w:r>
            <w:proofErr w:type="spellStart"/>
            <w:r w:rsidRPr="009A5F91">
              <w:t>P</w:t>
            </w:r>
            <w:r w:rsidRPr="009A5F91">
              <w:rPr>
                <w:vertAlign w:val="subscript"/>
              </w:rPr>
              <w:t>rated</w:t>
            </w:r>
            <w:proofErr w:type="spellEnd"/>
            <w:r w:rsidRPr="009A5F91">
              <w:t xml:space="preserve">) – </w:t>
            </w:r>
            <w:r w:rsidRPr="009A5F91">
              <w:rPr>
                <w:b/>
                <w:i/>
              </w:rPr>
              <w:t>elektrimootori</w:t>
            </w:r>
            <w:r w:rsidRPr="009A5F91">
              <w:t xml:space="preserve"> maksimaalne väljundvõimsus (kW);</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50</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t>Artikkel 3 – lõik 2 – punkt 65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(65)</w:t>
            </w:r>
            <w:r w:rsidRPr="009A5F91">
              <w:tab/>
              <w:t>„</w:t>
            </w:r>
            <w:proofErr w:type="spellStart"/>
            <w:r w:rsidRPr="009A5F91">
              <w:t>veoaku</w:t>
            </w:r>
            <w:proofErr w:type="spellEnd"/>
            <w:r w:rsidRPr="009A5F91">
              <w:t xml:space="preserve">“ – akusüsteem, mis salvestab energiat peamiselt sõiduki </w:t>
            </w:r>
            <w:proofErr w:type="spellStart"/>
            <w:r w:rsidRPr="009A5F91">
              <w:t>liikumapanemiseks</w:t>
            </w:r>
            <w:proofErr w:type="spellEnd"/>
            <w:r w:rsidRPr="009A5F91">
              <w:t>;</w:t>
            </w:r>
          </w:p>
        </w:tc>
        <w:tc>
          <w:tcPr>
            <w:tcW w:w="4876" w:type="dxa"/>
          </w:tcPr>
          <w:p w:rsidR="00866708" w:rsidRPr="009A5F91" w:rsidRDefault="00866708" w:rsidP="00FC6091">
            <w:pPr>
              <w:pStyle w:val="Normal6a"/>
            </w:pPr>
            <w:r w:rsidRPr="009A5F91">
              <w:t>65)</w:t>
            </w:r>
            <w:r w:rsidRPr="009A5F91">
              <w:tab/>
              <w:t>„</w:t>
            </w:r>
            <w:proofErr w:type="spellStart"/>
            <w:r w:rsidRPr="009A5F91">
              <w:t>veoaku</w:t>
            </w:r>
            <w:proofErr w:type="spellEnd"/>
            <w:r w:rsidRPr="009A5F91">
              <w:t xml:space="preserve">“ – akusüsteem, mis salvestab energiat peamiselt sõiduki </w:t>
            </w:r>
            <w:proofErr w:type="spellStart"/>
            <w:r w:rsidRPr="009A5F91">
              <w:t>liikumapanemiseks</w:t>
            </w:r>
            <w:proofErr w:type="spellEnd"/>
            <w:r w:rsidRPr="009A5F91">
              <w:rPr>
                <w:b/>
                <w:i/>
              </w:rPr>
              <w:t>, sealhulgas selle akuhaldussüsteem</w:t>
            </w:r>
            <w:r w:rsidRPr="009A5F91">
              <w:t>;</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51</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t>Artikkel 3 – lõik 2 – punkt 65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65a)</w:t>
            </w:r>
            <w:r w:rsidRPr="009A5F91">
              <w:tab/>
            </w:r>
            <w:r w:rsidRPr="009A5F91">
              <w:rPr>
                <w:b/>
                <w:i/>
              </w:rPr>
              <w:t>„akuhaldussüsteem“ – elektrooniline seade, mis kontrollib või juhib aku elektrilisi ja soojuslikke funktsioone, et tagada aku ohutus, jõudlus ja kasutusiga, haldab ja salvestab andmeid aku seisukorra ja eeldatava kasutusea kindlaksmääramise parameetrite kohta, mis on esitatud määruse (EL) 2023/1542 VII lisas, ning suhtleb sõidukiga, millesse aku on paigaldatud, või avaliku või erasektori laadimistaristuga;</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52</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rPr>
          <w:b w:val="0"/>
        </w:rPr>
        <w:t>Artikkel 3 – lõik 2 – punkt 67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67)</w:t>
            </w:r>
            <w:r w:rsidRPr="009A5F91">
              <w:tab/>
              <w:t xml:space="preserve">„heitevaba sõiduulatus“ – maksimaalne vahemaa, mille heiteta sõiduk võib läbida kuni </w:t>
            </w:r>
            <w:proofErr w:type="spellStart"/>
            <w:r w:rsidRPr="009A5F91">
              <w:t>veoaku</w:t>
            </w:r>
            <w:proofErr w:type="spellEnd"/>
            <w:r w:rsidRPr="009A5F91">
              <w:t xml:space="preserve"> </w:t>
            </w:r>
            <w:r w:rsidRPr="009A5F91">
              <w:rPr>
                <w:b/>
                <w:i/>
              </w:rPr>
              <w:t>või</w:t>
            </w:r>
            <w:r w:rsidRPr="009A5F91">
              <w:t xml:space="preserve"> kütusepaagi tühjenemiseni, mis täiselektrisõidukite puhul vastab elektrisõiduki sõiduulatusele;</w:t>
            </w:r>
          </w:p>
        </w:tc>
        <w:tc>
          <w:tcPr>
            <w:tcW w:w="4876" w:type="dxa"/>
          </w:tcPr>
          <w:p w:rsidR="00866708" w:rsidRPr="009A5F91" w:rsidRDefault="00866708" w:rsidP="00FC6091">
            <w:pPr>
              <w:pStyle w:val="Normal6a"/>
            </w:pPr>
            <w:r w:rsidRPr="009A5F91">
              <w:t>67)</w:t>
            </w:r>
            <w:r w:rsidRPr="009A5F91">
              <w:tab/>
              <w:t xml:space="preserve">„heitevaba sõiduulatus“ – maksimaalne vahemaa, mille heiteta sõiduk </w:t>
            </w:r>
            <w:r w:rsidRPr="009A5F91">
              <w:rPr>
                <w:b/>
                <w:i/>
              </w:rPr>
              <w:t xml:space="preserve">või heitevabas režiimis sõiduk </w:t>
            </w:r>
            <w:r w:rsidRPr="009A5F91">
              <w:t xml:space="preserve">võib läbida kuni </w:t>
            </w:r>
            <w:proofErr w:type="spellStart"/>
            <w:r w:rsidRPr="009A5F91">
              <w:t>veoaku</w:t>
            </w:r>
            <w:proofErr w:type="spellEnd"/>
            <w:r w:rsidRPr="009A5F91">
              <w:t xml:space="preserve"> </w:t>
            </w:r>
            <w:r w:rsidRPr="009A5F91">
              <w:rPr>
                <w:b/>
                <w:i/>
              </w:rPr>
              <w:t>tühjenemiseni või sisepõlemismootorita sõiduk</w:t>
            </w:r>
            <w:r w:rsidRPr="009A5F91">
              <w:t xml:space="preserve"> kütusepaagi tühjenemiseni, mis täiselektrisõidukite puhul vastab elektrisõiduki sõiduulatusele;</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53</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rPr>
          <w:b w:val="0"/>
        </w:rPr>
        <w:t>Artikkel 3 – lõik 2 – punkt 71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71)</w:t>
            </w:r>
            <w:r w:rsidRPr="009A5F91">
              <w:tab/>
              <w:t xml:space="preserve">„sõiduki keskkonnapass“ – paberil ja digitaalselt vormistatud dokument, mis sisaldab </w:t>
            </w:r>
            <w:r w:rsidRPr="009A5F91">
              <w:rPr>
                <w:b/>
                <w:i/>
              </w:rPr>
              <w:t>teavet sõiduki keskkonnatoime kohta registreerimise hetkel</w:t>
            </w:r>
            <w:r w:rsidRPr="009A5F91">
              <w:t xml:space="preserve">, </w:t>
            </w:r>
            <w:r w:rsidRPr="009A5F91">
              <w:rPr>
                <w:b/>
                <w:i/>
              </w:rPr>
              <w:t>sealhulgas saasteainete heite piirnormide, CO</w:t>
            </w:r>
            <w:r w:rsidRPr="009A5F91">
              <w:rPr>
                <w:b/>
                <w:i/>
                <w:vertAlign w:val="subscript"/>
              </w:rPr>
              <w:t>2</w:t>
            </w:r>
            <w:r w:rsidRPr="009A5F91">
              <w:rPr>
                <w:b/>
                <w:i/>
              </w:rPr>
              <w:t xml:space="preserve"> heite, kütusekulu, energiatarbimise, elektrisõiduki sõiduulatuse ja mootori võimsuse, aku tööaja ja muude seonduvate</w:t>
            </w:r>
            <w:r w:rsidRPr="009A5F91">
              <w:t xml:space="preserve"> väärtuste </w:t>
            </w:r>
            <w:r w:rsidRPr="009A5F91">
              <w:rPr>
                <w:b/>
                <w:i/>
              </w:rPr>
              <w:t>kohta</w:t>
            </w:r>
            <w:r w:rsidRPr="009A5F91">
              <w:t>;</w:t>
            </w:r>
          </w:p>
        </w:tc>
        <w:tc>
          <w:tcPr>
            <w:tcW w:w="4876" w:type="dxa"/>
          </w:tcPr>
          <w:p w:rsidR="00866708" w:rsidRPr="009A5F91" w:rsidRDefault="00866708" w:rsidP="00FC6091">
            <w:pPr>
              <w:pStyle w:val="Normal6a"/>
            </w:pPr>
            <w:r w:rsidRPr="009A5F91">
              <w:t>71)</w:t>
            </w:r>
            <w:r w:rsidRPr="009A5F91">
              <w:tab/>
              <w:t xml:space="preserve">„sõiduki keskkonnapass“ – paberil ja digitaalselt vormistatud dokument, mis sisaldab </w:t>
            </w:r>
            <w:r w:rsidRPr="009A5F91">
              <w:rPr>
                <w:b/>
                <w:i/>
              </w:rPr>
              <w:t>kogu teavet</w:t>
            </w:r>
            <w:r w:rsidRPr="009A5F91">
              <w:t xml:space="preserve">, </w:t>
            </w:r>
            <w:r w:rsidRPr="009A5F91">
              <w:rPr>
                <w:b/>
                <w:i/>
              </w:rPr>
              <w:t>mida on vaja katsetamise tulemusel saadud või tootja deklareeritud</w:t>
            </w:r>
            <w:r w:rsidRPr="009A5F91">
              <w:t xml:space="preserve"> väärtuste </w:t>
            </w:r>
            <w:r w:rsidRPr="009A5F91">
              <w:rPr>
                <w:b/>
                <w:i/>
              </w:rPr>
              <w:t>kontrollimiseks tüübikinnituse ajal</w:t>
            </w:r>
            <w:r w:rsidRPr="009A5F91">
              <w:t>;</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54</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rPr>
          <w:b w:val="0"/>
        </w:rPr>
        <w:t>Artikkel 3 – lõik 2 – punkt 72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72)</w:t>
            </w:r>
            <w:r w:rsidRPr="009A5F91">
              <w:tab/>
              <w:t xml:space="preserve">„süsteem, mis hoiatab juhti ülemäärase </w:t>
            </w:r>
            <w:r w:rsidRPr="009A5F91">
              <w:rPr>
                <w:b/>
                <w:i/>
              </w:rPr>
              <w:t>heite</w:t>
            </w:r>
            <w:r w:rsidRPr="009A5F91">
              <w:t xml:space="preserve"> korral“ – süsteem, mis on projekteeritud, ehitatud ja paigaldatud sõidukisse, et anda kasutajale teavet ülemäärase </w:t>
            </w:r>
            <w:r w:rsidRPr="009A5F91">
              <w:rPr>
                <w:b/>
                <w:i/>
              </w:rPr>
              <w:t>heite</w:t>
            </w:r>
            <w:r w:rsidRPr="009A5F91">
              <w:t xml:space="preserve"> kohta ja sundida tegema parandusi;</w:t>
            </w:r>
          </w:p>
        </w:tc>
        <w:tc>
          <w:tcPr>
            <w:tcW w:w="4876" w:type="dxa"/>
          </w:tcPr>
          <w:p w:rsidR="00866708" w:rsidRPr="009A5F91" w:rsidRDefault="00866708" w:rsidP="00FC6091">
            <w:pPr>
              <w:pStyle w:val="Normal6a"/>
            </w:pPr>
            <w:r w:rsidRPr="009A5F91">
              <w:t>72)</w:t>
            </w:r>
            <w:r w:rsidRPr="009A5F91">
              <w:tab/>
              <w:t xml:space="preserve">„süsteem, mis hoiatab juhti </w:t>
            </w:r>
            <w:r w:rsidRPr="009A5F91">
              <w:rPr>
                <w:b/>
                <w:i/>
              </w:rPr>
              <w:t xml:space="preserve">summutitoru </w:t>
            </w:r>
            <w:r w:rsidRPr="009A5F91">
              <w:t xml:space="preserve">ülemäärase </w:t>
            </w:r>
            <w:r w:rsidRPr="009A5F91">
              <w:rPr>
                <w:b/>
                <w:i/>
              </w:rPr>
              <w:t>heitgaasi</w:t>
            </w:r>
            <w:r w:rsidRPr="009A5F91">
              <w:t xml:space="preserve"> korral“ – süsteem, mis on projekteeritud, ehitatud ja paigaldatud sõidukisse, et anda kasutajale teavet </w:t>
            </w:r>
            <w:r w:rsidRPr="009A5F91">
              <w:rPr>
                <w:b/>
                <w:i/>
              </w:rPr>
              <w:t xml:space="preserve">summutitoru </w:t>
            </w:r>
            <w:r w:rsidRPr="009A5F91">
              <w:t xml:space="preserve">ülemäärase </w:t>
            </w:r>
            <w:r w:rsidRPr="009A5F91">
              <w:rPr>
                <w:b/>
                <w:i/>
              </w:rPr>
              <w:t>heitgaasi</w:t>
            </w:r>
            <w:r w:rsidRPr="009A5F91">
              <w:t xml:space="preserve"> kohta ja sundida tegema parandusi;</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55</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t>Artikkel 3 – lõik 2 – punkt 77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(77)</w:t>
            </w:r>
            <w:r w:rsidRPr="009A5F91">
              <w:tab/>
            </w:r>
            <w:r w:rsidRPr="009A5F91">
              <w:rPr>
                <w:b/>
                <w:i/>
              </w:rPr>
              <w:t>„talverehv“ – rehv, mille turvise muster, koostis või struktuur on eelkõige ette nähtud saavutama lumeoludes paremaid tulemusi kui tavarehv, pidades silmas rehvi suutlikkust alustada või säilitada sõiduki liikumist;</w:t>
            </w:r>
          </w:p>
        </w:tc>
        <w:tc>
          <w:tcPr>
            <w:tcW w:w="4876" w:type="dxa"/>
          </w:tcPr>
          <w:p w:rsidR="00866708" w:rsidRPr="009A5F91" w:rsidRDefault="00866708" w:rsidP="00FC6091">
            <w:pPr>
              <w:pStyle w:val="Normal6a"/>
            </w:pPr>
            <w:r w:rsidRPr="009A5F91">
              <w:rPr>
                <w:b/>
                <w:i/>
              </w:rPr>
              <w:t>välja jäetud</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56</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t>Artikkel 3 – lõik 2 – punkt 78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(78)</w:t>
            </w:r>
            <w:r w:rsidRPr="009A5F91">
              <w:tab/>
            </w:r>
            <w:r w:rsidRPr="009A5F91">
              <w:rPr>
                <w:b/>
                <w:i/>
              </w:rPr>
              <w:t>„</w:t>
            </w:r>
            <w:proofErr w:type="spellStart"/>
            <w:r w:rsidRPr="009A5F91">
              <w:rPr>
                <w:b/>
                <w:i/>
              </w:rPr>
              <w:t>eriotstarbeline</w:t>
            </w:r>
            <w:proofErr w:type="spellEnd"/>
            <w:r w:rsidRPr="009A5F91">
              <w:rPr>
                <w:b/>
                <w:i/>
              </w:rPr>
              <w:t xml:space="preserve"> rehv“ – </w:t>
            </w:r>
            <w:proofErr w:type="spellStart"/>
            <w:r w:rsidRPr="009A5F91">
              <w:rPr>
                <w:b/>
                <w:i/>
              </w:rPr>
              <w:t>segakasutuseks</w:t>
            </w:r>
            <w:proofErr w:type="spellEnd"/>
            <w:r w:rsidRPr="009A5F91">
              <w:rPr>
                <w:b/>
                <w:i/>
              </w:rPr>
              <w:t xml:space="preserve"> (nii maanteel kui ka maastikul) ja muuks erikasutuseks ettenähtud rehv. Need rehvid on peamiselt konstrueeritud selleks, et parandada sõiduki </w:t>
            </w:r>
            <w:proofErr w:type="spellStart"/>
            <w:r w:rsidRPr="009A5F91">
              <w:rPr>
                <w:b/>
                <w:i/>
              </w:rPr>
              <w:t>liikumahakkamist</w:t>
            </w:r>
            <w:proofErr w:type="spellEnd"/>
            <w:r w:rsidRPr="009A5F91">
              <w:rPr>
                <w:b/>
                <w:i/>
              </w:rPr>
              <w:t xml:space="preserve"> või liikumist maastikul.</w:t>
            </w:r>
          </w:p>
        </w:tc>
        <w:tc>
          <w:tcPr>
            <w:tcW w:w="4876" w:type="dxa"/>
          </w:tcPr>
          <w:p w:rsidR="00866708" w:rsidRPr="009A5F91" w:rsidRDefault="00866708" w:rsidP="00FC6091">
            <w:pPr>
              <w:pStyle w:val="Normal6a"/>
            </w:pPr>
            <w:r w:rsidRPr="009A5F91">
              <w:rPr>
                <w:b/>
                <w:i/>
              </w:rPr>
              <w:t>välja jäetud</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57</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t>Artikkel 3 – lõik 2 – punkt 78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78a)</w:t>
            </w:r>
            <w:r w:rsidRPr="009A5F91">
              <w:tab/>
            </w:r>
            <w:r w:rsidRPr="009A5F91">
              <w:rPr>
                <w:b/>
                <w:i/>
              </w:rPr>
              <w:t>„jääoludes haard</w:t>
            </w:r>
            <w:r w:rsidR="00E77127" w:rsidRPr="009A5F91">
              <w:rPr>
                <w:b/>
                <w:i/>
              </w:rPr>
              <w:t>evõimele vastav talverehv“ – C1</w:t>
            </w:r>
            <w:r w:rsidR="00E77127" w:rsidRPr="009A5F91">
              <w:rPr>
                <w:b/>
                <w:i/>
              </w:rPr>
              <w:noBreakHyphen/>
            </w:r>
            <w:r w:rsidRPr="009A5F91">
              <w:rPr>
                <w:b/>
                <w:i/>
              </w:rPr>
              <w:t>klassi talverehv, mida kasutatakse rasketes lumeoludes ning mis on lisaks ette nähtud kasutamiseks jääga kaetud teepindadel ja mis vastab ÜRO eeskirja nr 117 nõuetele;</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58</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rPr>
          <w:b w:val="0"/>
        </w:rPr>
        <w:t>Artikkel 4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1.</w:t>
            </w:r>
            <w:r w:rsidRPr="009A5F91">
              <w:tab/>
              <w:t xml:space="preserve">Tootjad tagavad, et nende toodetavad uued sõidukid, mida liidus müüakse, registreeritakse või kasutusele võetakse, saavad tüübikinnituse vastavalt käesolevale määrusele. </w:t>
            </w:r>
            <w:r w:rsidRPr="009A5F91">
              <w:rPr>
                <w:b/>
                <w:i/>
              </w:rPr>
              <w:t>Tootjad</w:t>
            </w:r>
            <w:r w:rsidRPr="009A5F91">
              <w:t xml:space="preserve"> tagavad, et nende toodetavad tüübikinnitust vajavad uued osad või eraldi seadmestikud, sealhulgas mootorid, veoakud, pidurisüsteemid ja varu-saastekontrollisüsteemid, mida liidus müüakse või kasutusele võetakse, saavad tüübikinnituse kooskõlas käesoleva määrusega.</w:t>
            </w:r>
          </w:p>
        </w:tc>
        <w:tc>
          <w:tcPr>
            <w:tcW w:w="4876" w:type="dxa"/>
          </w:tcPr>
          <w:p w:rsidR="00866708" w:rsidRPr="009A5F91" w:rsidRDefault="00866708" w:rsidP="00FC6091">
            <w:pPr>
              <w:pStyle w:val="Normal6a"/>
            </w:pPr>
            <w:r w:rsidRPr="009A5F91">
              <w:t>1.</w:t>
            </w:r>
            <w:r w:rsidRPr="009A5F91">
              <w:tab/>
              <w:t xml:space="preserve">Tootjad tagavad, et nende toodetavad uued sõidukid, mida liidus müüakse, registreeritakse või kasutusele võetakse, saavad tüübikinnituse vastavalt käesolevale määrusele. </w:t>
            </w:r>
            <w:r w:rsidRPr="009A5F91">
              <w:rPr>
                <w:b/>
                <w:i/>
              </w:rPr>
              <w:t>Alates käesolevas määruses kirjeldatud kindlatest kohaldamiskuupäevadest</w:t>
            </w:r>
            <w:r w:rsidRPr="009A5F91">
              <w:t xml:space="preserve"> tagavad</w:t>
            </w:r>
            <w:r w:rsidRPr="009A5F91">
              <w:rPr>
                <w:b/>
                <w:i/>
              </w:rPr>
              <w:t xml:space="preserve"> tootjad</w:t>
            </w:r>
            <w:r w:rsidRPr="009A5F91">
              <w:t>, et nende toodetavad tüübikinnitust vajavad uued osad või eraldi seadmestikud, sealhulgas mootorid, veoakud, pidurisüsteemid</w:t>
            </w:r>
            <w:r w:rsidRPr="009A5F91">
              <w:rPr>
                <w:b/>
                <w:i/>
              </w:rPr>
              <w:t>, rehvid</w:t>
            </w:r>
            <w:r w:rsidRPr="009A5F91">
              <w:t xml:space="preserve"> ja varu-saastekontrollisüsteemid, mida liidus müüakse või kasutusele võetakse, saavad tüübikinnituse kooskõlas käesoleva määrusega.</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59</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t>Artikkel 4 – lõige 3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 xml:space="preserve">Heite piirnormidele vastavuse kontrollimisel, kui katse tehakse laiendatud </w:t>
            </w:r>
            <w:r w:rsidRPr="009A5F91">
              <w:rPr>
                <w:b/>
                <w:i/>
              </w:rPr>
              <w:t>sõidutingimustes</w:t>
            </w:r>
            <w:r w:rsidRPr="009A5F91">
              <w:t>, jagatakse heitkogused III lisas sätestatud laiendatud sõidujagajaga.</w:t>
            </w:r>
          </w:p>
        </w:tc>
        <w:tc>
          <w:tcPr>
            <w:tcW w:w="4876" w:type="dxa"/>
          </w:tcPr>
          <w:p w:rsidR="00866708" w:rsidRPr="009A5F91" w:rsidRDefault="00866708" w:rsidP="00FC6091">
            <w:pPr>
              <w:pStyle w:val="Normal6a"/>
            </w:pPr>
            <w:r w:rsidRPr="009A5F91">
              <w:t xml:space="preserve">Heite piirnormidele vastavuse kontrollimisel, kui katse tehakse </w:t>
            </w:r>
            <w:r w:rsidRPr="009A5F91">
              <w:rPr>
                <w:b/>
                <w:i/>
              </w:rPr>
              <w:t xml:space="preserve">ühes </w:t>
            </w:r>
            <w:r w:rsidRPr="009A5F91">
              <w:t xml:space="preserve">laiendatud </w:t>
            </w:r>
            <w:r w:rsidRPr="009A5F91">
              <w:rPr>
                <w:b/>
                <w:i/>
              </w:rPr>
              <w:t>sõidutingimuses korraga</w:t>
            </w:r>
            <w:r w:rsidR="00E77127" w:rsidRPr="009A5F91">
              <w:t>, jagatakse heitkogused III </w:t>
            </w:r>
            <w:r w:rsidRPr="009A5F91">
              <w:t>lisas sätestatud laiendatud sõidujagajaga.</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60</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t>Artikkel 4 – lõige 3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Saastekontrollisüsteemide taastamise ajal tekkivaid heitkoguseid arvestatakse kaalutud keskmisena, mis põhineb regeneratsioonisündmuste sagedusel ja kestusel.</w:t>
            </w:r>
          </w:p>
        </w:tc>
        <w:tc>
          <w:tcPr>
            <w:tcW w:w="4876" w:type="dxa"/>
          </w:tcPr>
          <w:p w:rsidR="00866708" w:rsidRPr="009A5F91" w:rsidRDefault="00866708" w:rsidP="00FC6091">
            <w:pPr>
              <w:pStyle w:val="Normal6a"/>
            </w:pPr>
            <w:r w:rsidRPr="009A5F91">
              <w:rPr>
                <w:i/>
              </w:rPr>
              <w:t>(Ei puuduta eestikeelset versiooni.)</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61</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rPr>
          <w:b w:val="0"/>
        </w:rPr>
        <w:t>Artikkel 4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4.</w:t>
            </w:r>
            <w:r w:rsidRPr="009A5F91">
              <w:tab/>
              <w:t>Tootjad projekteerivad ja ehitavad osi või eraldi seadmestikke, sealhulgas mootoreid, veoakusid, pidurisüsteeme ja varu-saastekontrollisüsteeme nii, et need vastaksid käesoleva määruse nõuetele, sealhulgas I</w:t>
            </w:r>
            <w:r w:rsidRPr="009A5F91">
              <w:rPr>
                <w:b/>
                <w:i/>
              </w:rPr>
              <w:t xml:space="preserve"> </w:t>
            </w:r>
            <w:r w:rsidRPr="009A5F91">
              <w:t>lisas sätestatud heite piirnormidele.</w:t>
            </w:r>
          </w:p>
        </w:tc>
        <w:tc>
          <w:tcPr>
            <w:tcW w:w="4876" w:type="dxa"/>
          </w:tcPr>
          <w:p w:rsidR="00866708" w:rsidRPr="009A5F91" w:rsidRDefault="00866708" w:rsidP="00FC6091">
            <w:pPr>
              <w:pStyle w:val="Normal6a"/>
            </w:pPr>
            <w:r w:rsidRPr="009A5F91">
              <w:t>4.</w:t>
            </w:r>
            <w:r w:rsidRPr="009A5F91">
              <w:tab/>
              <w:t>Tootjad projekteerivad ja ehitavad osi või eraldi seadmestikke, sealhulgas mootoreid, veoakusid, pidurisüsteeme ja varu-saastekontrollisüsteeme nii, et need vastaksid käesoleva määruse nõuetele, sealhulgas I</w:t>
            </w:r>
            <w:r w:rsidRPr="009A5F91">
              <w:rPr>
                <w:b/>
                <w:i/>
              </w:rPr>
              <w:t> </w:t>
            </w:r>
            <w:r w:rsidRPr="009A5F91">
              <w:t>lisas sätestatud heite piirnormidele</w:t>
            </w:r>
            <w:r w:rsidRPr="009A5F91">
              <w:rPr>
                <w:b/>
                <w:i/>
              </w:rPr>
              <w:t xml:space="preserve"> III lisas sätestatud katsetingimustes</w:t>
            </w:r>
            <w:r w:rsidRPr="009A5F91">
              <w:t>.</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62</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rPr>
          <w:b w:val="0"/>
        </w:rPr>
        <w:t>Artikkel 4 – lõige 6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a)</w:t>
            </w:r>
            <w:r w:rsidRPr="009A5F91">
              <w:tab/>
              <w:t xml:space="preserve">pardadiagnostikasüsteemid, mis </w:t>
            </w:r>
            <w:r w:rsidRPr="009A5F91">
              <w:rPr>
                <w:b/>
                <w:i/>
              </w:rPr>
              <w:t>on võimelised tuvastama heitkoguste</w:t>
            </w:r>
            <w:r w:rsidRPr="009A5F91">
              <w:t xml:space="preserve"> ületamist põhjustavaid süsteemihäireid, et hõlbustada nende parandamist;</w:t>
            </w:r>
          </w:p>
        </w:tc>
        <w:tc>
          <w:tcPr>
            <w:tcW w:w="4876" w:type="dxa"/>
          </w:tcPr>
          <w:p w:rsidR="00866708" w:rsidRPr="009A5F91" w:rsidRDefault="00866708" w:rsidP="00FC6091">
            <w:pPr>
              <w:pStyle w:val="Normal6a"/>
            </w:pPr>
            <w:r w:rsidRPr="009A5F91">
              <w:t>a)</w:t>
            </w:r>
            <w:r w:rsidRPr="009A5F91">
              <w:tab/>
              <w:t xml:space="preserve">pardadiagnostikasüsteemid, mis </w:t>
            </w:r>
            <w:r w:rsidRPr="009A5F91">
              <w:rPr>
                <w:b/>
                <w:i/>
              </w:rPr>
              <w:t>suudavad tuvastada summutitoru heitgaasi koguste</w:t>
            </w:r>
            <w:r w:rsidRPr="009A5F91">
              <w:t xml:space="preserve"> ületamist põhjustavaid süsteemihäireid</w:t>
            </w:r>
            <w:r w:rsidRPr="009A5F91">
              <w:rPr>
                <w:b/>
                <w:i/>
              </w:rPr>
              <w:t xml:space="preserve"> või teiste osade rikkeid</w:t>
            </w:r>
            <w:r w:rsidRPr="009A5F91">
              <w:t>, et hõlbustada nende parandamist;</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63</w:t>
      </w:r>
    </w:p>
    <w:p w:rsidR="00866708" w:rsidRPr="009A5F91" w:rsidRDefault="00866708" w:rsidP="00FC6091">
      <w:pPr>
        <w:pStyle w:val="NormalBold12b"/>
      </w:pPr>
      <w:r w:rsidRPr="009A5F91">
        <w:t>Ettepanek võtta vastu määrus</w:t>
      </w:r>
    </w:p>
    <w:p w:rsidR="00866708" w:rsidRPr="009A5F91" w:rsidRDefault="00866708" w:rsidP="00866708">
      <w:pPr>
        <w:pStyle w:val="NormalBold"/>
      </w:pPr>
      <w:r w:rsidRPr="009A5F91">
        <w:rPr>
          <w:b w:val="0"/>
        </w:rPr>
        <w:t>Artikkel 4 – lõige 6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b)</w:t>
            </w:r>
            <w:r w:rsidRPr="009A5F91">
              <w:tab/>
              <w:t>OBM-süsteemid, mis on võimelised tuvastama heite piirnorme ületavaid heitkoguseid, mis on tingitud riketest, seadmete edasisest lagunemisest või muudest heitkoguseid suurendavatest olukordadest;</w:t>
            </w:r>
          </w:p>
        </w:tc>
        <w:tc>
          <w:tcPr>
            <w:tcW w:w="4876" w:type="dxa"/>
          </w:tcPr>
          <w:p w:rsidR="00866708" w:rsidRPr="009A5F91" w:rsidRDefault="00866708" w:rsidP="00FC6091">
            <w:pPr>
              <w:pStyle w:val="Normal6a"/>
            </w:pPr>
            <w:r w:rsidRPr="009A5F91">
              <w:t>b)</w:t>
            </w:r>
            <w:r w:rsidRPr="009A5F91">
              <w:tab/>
              <w:t>OBM-süsteemid, mis on võimelised tuvastama heite piirnorme ületavaid heitkoguseid, mis on tingitud riketest, seadmete edasisest lagunemisest või muudest heitkoguseid suurendavatest olukordadest</w:t>
            </w:r>
            <w:r w:rsidRPr="009A5F91">
              <w:rPr>
                <w:b/>
                <w:i/>
              </w:rPr>
              <w:t xml:space="preserve"> OBM-i mõõtmise või heitevaba režiimi lubatud kõrvalekallete piires</w:t>
            </w:r>
            <w:r w:rsidRPr="009A5F91">
              <w:t>;</w:t>
            </w:r>
          </w:p>
        </w:tc>
      </w:tr>
    </w:tbl>
    <w:p w:rsidR="00866708" w:rsidRPr="009A5F91" w:rsidRDefault="00866708" w:rsidP="00866708"/>
    <w:p w:rsidR="00866708" w:rsidRPr="009A5F91" w:rsidRDefault="00866708" w:rsidP="00FC6091">
      <w:pPr>
        <w:pStyle w:val="AmNumberTabs"/>
      </w:pPr>
      <w:r w:rsidRPr="009A5F91">
        <w:t>Muudatusettepanek</w:t>
      </w:r>
      <w:r w:rsidRPr="009A5F91">
        <w:tab/>
      </w:r>
      <w:r w:rsidRPr="009A5F91">
        <w:tab/>
        <w:t>64</w:t>
      </w:r>
    </w:p>
    <w:p w:rsidR="00866708" w:rsidRPr="009A5F91" w:rsidRDefault="00866708" w:rsidP="00D25DCE">
      <w:pPr>
        <w:pStyle w:val="NormalBold12b"/>
      </w:pPr>
      <w:r w:rsidRPr="009A5F91">
        <w:t>Ettepanek võtta vastu määrus</w:t>
      </w:r>
    </w:p>
    <w:p w:rsidR="00866708" w:rsidRPr="009A5F91" w:rsidRDefault="00866708" w:rsidP="00866708">
      <w:pPr>
        <w:pStyle w:val="NormalBold"/>
      </w:pPr>
      <w:r w:rsidRPr="009A5F91">
        <w:rPr>
          <w:b w:val="0"/>
        </w:rPr>
        <w:t>Artikkel 4 – lõige 6 – punkt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d)</w:t>
            </w:r>
            <w:r w:rsidRPr="009A5F91">
              <w:tab/>
              <w:t>veoakude</w:t>
            </w:r>
            <w:r w:rsidRPr="009A5F91">
              <w:rPr>
                <w:b/>
                <w:i/>
              </w:rPr>
              <w:t xml:space="preserve"> ja heitesüsteemide</w:t>
            </w:r>
            <w:r w:rsidRPr="009A5F91">
              <w:t xml:space="preserve"> seisundi seire seadmed;</w:t>
            </w:r>
          </w:p>
        </w:tc>
        <w:tc>
          <w:tcPr>
            <w:tcW w:w="4876" w:type="dxa"/>
          </w:tcPr>
          <w:p w:rsidR="00866708" w:rsidRPr="009A5F91" w:rsidRDefault="00866708" w:rsidP="00FC6091">
            <w:pPr>
              <w:pStyle w:val="Normal6a"/>
            </w:pPr>
            <w:r w:rsidRPr="009A5F91">
              <w:t>d)</w:t>
            </w:r>
            <w:r w:rsidRPr="009A5F91">
              <w:tab/>
              <w:t>veoakude seisundi seire seadmed;</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65</w:t>
      </w:r>
    </w:p>
    <w:p w:rsidR="00866708" w:rsidRPr="009A5F91" w:rsidRDefault="00866708" w:rsidP="00D25DCE">
      <w:pPr>
        <w:pStyle w:val="NormalBold12b"/>
      </w:pPr>
      <w:r w:rsidRPr="009A5F91">
        <w:t>Ettepanek võtta vastu määrus</w:t>
      </w:r>
    </w:p>
    <w:p w:rsidR="00866708" w:rsidRPr="009A5F91" w:rsidRDefault="00866708" w:rsidP="00866708">
      <w:pPr>
        <w:pStyle w:val="NormalBold"/>
      </w:pPr>
      <w:r w:rsidRPr="009A5F91">
        <w:rPr>
          <w:b w:val="0"/>
        </w:rPr>
        <w:t>Artikkel 4 – lõige 6 – punkt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e)</w:t>
            </w:r>
            <w:r w:rsidRPr="009A5F91">
              <w:tab/>
              <w:t xml:space="preserve">süsteemid, mis hoiatavad juhti ülemäärase </w:t>
            </w:r>
            <w:r w:rsidRPr="009A5F91">
              <w:rPr>
                <w:b/>
                <w:i/>
              </w:rPr>
              <w:t>heite</w:t>
            </w:r>
            <w:r w:rsidRPr="009A5F91">
              <w:t xml:space="preserve"> korral;</w:t>
            </w:r>
          </w:p>
        </w:tc>
        <w:tc>
          <w:tcPr>
            <w:tcW w:w="4876" w:type="dxa"/>
          </w:tcPr>
          <w:p w:rsidR="00866708" w:rsidRPr="009A5F91" w:rsidRDefault="00866708" w:rsidP="00FC6091">
            <w:pPr>
              <w:pStyle w:val="Normal6a"/>
            </w:pPr>
            <w:r w:rsidRPr="009A5F91">
              <w:t>e)</w:t>
            </w:r>
            <w:r w:rsidRPr="009A5F91">
              <w:tab/>
              <w:t xml:space="preserve">süsteemid, mis hoiatavad juhti </w:t>
            </w:r>
            <w:r w:rsidRPr="009A5F91">
              <w:rPr>
                <w:b/>
                <w:i/>
              </w:rPr>
              <w:t xml:space="preserve">summutitoru </w:t>
            </w:r>
            <w:r w:rsidRPr="009A5F91">
              <w:t xml:space="preserve">ülemäärase </w:t>
            </w:r>
            <w:r w:rsidRPr="009A5F91">
              <w:rPr>
                <w:b/>
                <w:i/>
              </w:rPr>
              <w:t>heitgaasi</w:t>
            </w:r>
            <w:r w:rsidRPr="009A5F91">
              <w:t xml:space="preserve"> korral;</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66</w:t>
      </w:r>
    </w:p>
    <w:p w:rsidR="00866708" w:rsidRPr="009A5F91" w:rsidRDefault="00866708" w:rsidP="00D25DCE">
      <w:pPr>
        <w:pStyle w:val="NormalBold12b"/>
      </w:pPr>
      <w:r w:rsidRPr="009A5F91">
        <w:t>Ettepanek võtta vastu määrus</w:t>
      </w:r>
    </w:p>
    <w:p w:rsidR="00866708" w:rsidRPr="009A5F91" w:rsidRDefault="00866708" w:rsidP="00866708">
      <w:pPr>
        <w:pStyle w:val="NormalBold"/>
      </w:pPr>
      <w:r w:rsidRPr="009A5F91">
        <w:rPr>
          <w:b w:val="0"/>
        </w:rPr>
        <w:t>Artikkel 4 – lõige 6 – punkt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g)</w:t>
            </w:r>
            <w:r w:rsidRPr="009A5F91">
              <w:tab/>
              <w:t xml:space="preserve">seadmed, mis edastavad sõidukite genereeritud andmeid, mida kasutatakse käesoleva määruse järgimiseks, ja OBFCM-andmeid perioodilisteks tehnoülevaatusteks ja </w:t>
            </w:r>
            <w:proofErr w:type="spellStart"/>
            <w:r w:rsidRPr="009A5F91">
              <w:t>liiklevate</w:t>
            </w:r>
            <w:proofErr w:type="spellEnd"/>
            <w:r w:rsidRPr="009A5F91">
              <w:t xml:space="preserve"> sõidukite </w:t>
            </w:r>
            <w:proofErr w:type="spellStart"/>
            <w:r w:rsidRPr="009A5F91">
              <w:t>tehnokontrolliks</w:t>
            </w:r>
            <w:proofErr w:type="spellEnd"/>
            <w:r w:rsidRPr="009A5F91">
              <w:t xml:space="preserve"> üle õhu ning suhtluseks laadimistaristu ja statsionaarsete energiasüsteemidega, mis on võimelised toetama aruka ja kahesuunalise laadimise funktsioone.</w:t>
            </w:r>
          </w:p>
        </w:tc>
        <w:tc>
          <w:tcPr>
            <w:tcW w:w="4876" w:type="dxa"/>
          </w:tcPr>
          <w:p w:rsidR="00866708" w:rsidRPr="009A5F91" w:rsidRDefault="00866708" w:rsidP="00FC6091">
            <w:pPr>
              <w:pStyle w:val="Normal6a"/>
            </w:pPr>
            <w:r w:rsidRPr="009A5F91">
              <w:t>g)</w:t>
            </w:r>
            <w:r w:rsidRPr="009A5F91">
              <w:tab/>
              <w:t>seadmed, mis edastavad sõidukite genereeritud andmeid</w:t>
            </w:r>
            <w:r w:rsidRPr="009A5F91">
              <w:rPr>
                <w:b/>
                <w:i/>
              </w:rPr>
              <w:t xml:space="preserve"> koos tüübikinnituse numbri ja tüübikinnituse variandiga</w:t>
            </w:r>
            <w:r w:rsidRPr="009A5F91">
              <w:t xml:space="preserve">, mida kasutatakse käesoleva määruse järgimiseks, ja OBFCM-andmeid perioodilisteks tehnoülevaatusteks ja </w:t>
            </w:r>
            <w:proofErr w:type="spellStart"/>
            <w:r w:rsidRPr="009A5F91">
              <w:t>liiklevate</w:t>
            </w:r>
            <w:proofErr w:type="spellEnd"/>
            <w:r w:rsidRPr="009A5F91">
              <w:t xml:space="preserve"> sõidukite </w:t>
            </w:r>
            <w:proofErr w:type="spellStart"/>
            <w:r w:rsidRPr="009A5F91">
              <w:t>tehnokontrolliks</w:t>
            </w:r>
            <w:proofErr w:type="spellEnd"/>
            <w:r w:rsidRPr="009A5F91">
              <w:t xml:space="preserve"> üle õhu ning suhtluseks laadimistaristu ja statsionaarsete energiasüsteemidega, mis on võimelised toetama aruka ja kahesuunalise laadimise funktsioone</w:t>
            </w:r>
            <w:r w:rsidRPr="009A5F91">
              <w:rPr>
                <w:b/>
                <w:i/>
              </w:rPr>
              <w:t xml:space="preserve">, ning kolmandast isikust teenuste </w:t>
            </w:r>
            <w:proofErr w:type="spellStart"/>
            <w:r w:rsidRPr="009A5F91">
              <w:rPr>
                <w:b/>
                <w:i/>
              </w:rPr>
              <w:t>osutaja</w:t>
            </w:r>
            <w:proofErr w:type="spellEnd"/>
            <w:r w:rsidRPr="009A5F91">
              <w:rPr>
                <w:b/>
                <w:i/>
              </w:rPr>
              <w:t xml:space="preserve"> poolseks teenuste osutamiseks sõiduki kasutajale, et parandada sõiduki kasutust, vähendada sõiduki energiakulu ja heidet või pikendada kasutatava aku kasutusiga</w:t>
            </w:r>
            <w:r w:rsidRPr="009A5F91">
              <w: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67</w:t>
      </w:r>
    </w:p>
    <w:p w:rsidR="00866708" w:rsidRPr="009A5F91" w:rsidRDefault="00866708" w:rsidP="00D25DCE">
      <w:pPr>
        <w:pStyle w:val="NormalBold12b"/>
      </w:pPr>
      <w:r w:rsidRPr="009A5F91">
        <w:t>Ettepanek võtta vastu määrus</w:t>
      </w:r>
    </w:p>
    <w:p w:rsidR="00866708" w:rsidRPr="009A5F91" w:rsidRDefault="00866708" w:rsidP="00866708">
      <w:pPr>
        <w:pStyle w:val="NormalBold"/>
      </w:pPr>
      <w:r w:rsidRPr="009A5F91">
        <w:rPr>
          <w:b w:val="0"/>
        </w:rPr>
        <w:t>Artikkel 4 – lõige 7 – punkt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d)</w:t>
            </w:r>
            <w:r w:rsidRPr="009A5F91">
              <w:tab/>
              <w:t>läbisõidumõõdik</w:t>
            </w:r>
            <w:r w:rsidRPr="009A5F91">
              <w:rPr>
                <w:b/>
                <w:i/>
              </w:rPr>
              <w:t xml:space="preserve"> ja</w:t>
            </w:r>
          </w:p>
        </w:tc>
        <w:tc>
          <w:tcPr>
            <w:tcW w:w="4876" w:type="dxa"/>
          </w:tcPr>
          <w:p w:rsidR="00866708" w:rsidRPr="009A5F91" w:rsidRDefault="00866708" w:rsidP="00FC6091">
            <w:pPr>
              <w:pStyle w:val="Normal6a"/>
            </w:pPr>
            <w:r w:rsidRPr="009A5F91">
              <w:t>d)</w:t>
            </w:r>
            <w:r w:rsidRPr="009A5F91">
              <w:tab/>
              <w:t>läbisõidumõõdik</w:t>
            </w:r>
            <w:r w:rsidRPr="009A5F91">
              <w:rPr>
                <w:b/>
                <w:i/>
              </w:rPr>
              <w: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68</w:t>
      </w:r>
    </w:p>
    <w:p w:rsidR="00866708" w:rsidRPr="009A5F91" w:rsidRDefault="00866708" w:rsidP="00D25DCE">
      <w:pPr>
        <w:pStyle w:val="NormalBold12b"/>
      </w:pPr>
      <w:r w:rsidRPr="009A5F91">
        <w:t>Ettepanek võtta vastu määrus</w:t>
      </w:r>
    </w:p>
    <w:p w:rsidR="00866708" w:rsidRPr="009A5F91" w:rsidRDefault="00866708" w:rsidP="00866708">
      <w:pPr>
        <w:pStyle w:val="NormalBold"/>
      </w:pPr>
      <w:r w:rsidRPr="009A5F91">
        <w:rPr>
          <w:b w:val="0"/>
        </w:rPr>
        <w:t>Artikkel 4 – lõige 7 – punkt e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ea)</w:t>
            </w:r>
            <w:r w:rsidRPr="009A5F91">
              <w:tab/>
            </w:r>
            <w:r w:rsidRPr="009A5F91">
              <w:rPr>
                <w:b/>
                <w:i/>
              </w:rPr>
              <w:t>elektrimootor ja mootori juhtplokid,</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69</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rPr>
          <w:b w:val="0"/>
        </w:rPr>
        <w:t>Artikkel 4 – lõige 7 – punkt e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proofErr w:type="spellStart"/>
            <w:r w:rsidRPr="009A5F91">
              <w:rPr>
                <w:b/>
                <w:i/>
              </w:rPr>
              <w:t>eb</w:t>
            </w:r>
            <w:proofErr w:type="spellEnd"/>
            <w:r w:rsidRPr="009A5F91">
              <w:rPr>
                <w:b/>
                <w:i/>
              </w:rPr>
              <w:t>)</w:t>
            </w:r>
            <w:r w:rsidRPr="009A5F91">
              <w:tab/>
            </w:r>
            <w:r w:rsidRPr="009A5F91">
              <w:rPr>
                <w:b/>
                <w:i/>
              </w:rPr>
              <w:t>sõidukite ohutussüsteemid.</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70</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t>Artikkel 4 – lõige 8</w:t>
      </w:r>
    </w:p>
    <w:p w:rsidR="00866708" w:rsidRPr="009A5F91" w:rsidRDefault="00866708" w:rsidP="00866708"/>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8.</w:t>
            </w:r>
            <w:r w:rsidRPr="009A5F91">
              <w:tab/>
              <w:t xml:space="preserve">Tootja </w:t>
            </w:r>
            <w:r w:rsidRPr="009A5F91">
              <w:rPr>
                <w:b/>
                <w:i/>
              </w:rPr>
              <w:t>peab hoidma ära võimaluse</w:t>
            </w:r>
            <w:r w:rsidRPr="009A5F91">
              <w:t xml:space="preserve"> lõikes</w:t>
            </w:r>
            <w:r w:rsidRPr="009A5F91">
              <w:rPr>
                <w:b/>
                <w:i/>
              </w:rPr>
              <w:t xml:space="preserve"> </w:t>
            </w:r>
            <w:r w:rsidRPr="009A5F91">
              <w:t xml:space="preserve">7 nimetatud </w:t>
            </w:r>
            <w:r w:rsidRPr="009A5F91">
              <w:rPr>
                <w:b/>
                <w:i/>
              </w:rPr>
              <w:t>nõrkusi ära kasutada</w:t>
            </w:r>
            <w:r w:rsidRPr="009A5F91">
              <w:t xml:space="preserve">. Kui selline nõrkus leitakse, </w:t>
            </w:r>
            <w:r w:rsidRPr="009A5F91">
              <w:rPr>
                <w:b/>
                <w:i/>
              </w:rPr>
              <w:t>kõrvaldab</w:t>
            </w:r>
            <w:r w:rsidRPr="009A5F91">
              <w:t xml:space="preserve"> tootja </w:t>
            </w:r>
            <w:r w:rsidRPr="009A5F91">
              <w:rPr>
                <w:b/>
                <w:i/>
              </w:rPr>
              <w:t>nõrkuse</w:t>
            </w:r>
            <w:r w:rsidRPr="009A5F91">
              <w:t xml:space="preserve"> tarkvarauuenduse või muude asjakohaste vahendite abil.</w:t>
            </w:r>
          </w:p>
        </w:tc>
        <w:tc>
          <w:tcPr>
            <w:tcW w:w="4876" w:type="dxa"/>
          </w:tcPr>
          <w:p w:rsidR="00866708" w:rsidRPr="009A5F91" w:rsidRDefault="00866708" w:rsidP="00FC6091">
            <w:pPr>
              <w:pStyle w:val="Normal6a"/>
            </w:pPr>
            <w:r w:rsidRPr="009A5F91">
              <w:t>8.</w:t>
            </w:r>
            <w:r w:rsidRPr="009A5F91">
              <w:tab/>
              <w:t xml:space="preserve">Tootja </w:t>
            </w:r>
            <w:r w:rsidRPr="009A5F91">
              <w:rPr>
                <w:b/>
                <w:i/>
              </w:rPr>
              <w:t>hoiab võimalikult suures ulatuses ära</w:t>
            </w:r>
            <w:r w:rsidRPr="009A5F91">
              <w:t xml:space="preserve"> lõikes</w:t>
            </w:r>
            <w:r w:rsidRPr="009A5F91">
              <w:rPr>
                <w:b/>
                <w:i/>
              </w:rPr>
              <w:t> </w:t>
            </w:r>
            <w:r w:rsidRPr="009A5F91">
              <w:t xml:space="preserve">7 nimetatud </w:t>
            </w:r>
            <w:r w:rsidRPr="009A5F91">
              <w:rPr>
                <w:b/>
                <w:i/>
              </w:rPr>
              <w:t>nõrkuste ärakasutamist, tuginedes tüübikinnituse andmise ajal kättesaadavatele parimatele teadmistele</w:t>
            </w:r>
            <w:r w:rsidRPr="009A5F91">
              <w:t xml:space="preserve">. Kui selline nõrkus leitakse, </w:t>
            </w:r>
            <w:r w:rsidRPr="009A5F91">
              <w:rPr>
                <w:b/>
                <w:i/>
              </w:rPr>
              <w:t>võtab</w:t>
            </w:r>
            <w:r w:rsidRPr="009A5F91">
              <w:t xml:space="preserve"> tootja </w:t>
            </w:r>
            <w:r w:rsidRPr="009A5F91">
              <w:rPr>
                <w:b/>
                <w:i/>
              </w:rPr>
              <w:t>tehnoloogia taset arvesse võttes kõik võimalikud meetmeid, et kõrvaldada nõrkus</w:t>
            </w:r>
            <w:r w:rsidRPr="009A5F91">
              <w:t xml:space="preserve"> tarkvarauuenduse või muude asjakohaste vahendite abil.</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71</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t>Artikkel 4 – lõige 8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8a.</w:t>
            </w:r>
            <w:r w:rsidRPr="009A5F91">
              <w:tab/>
            </w:r>
            <w:r w:rsidRPr="009A5F91">
              <w:rPr>
                <w:b/>
                <w:i/>
              </w:rPr>
              <w:t>Tootjad tagavad kooskõlas tootja rakendatud omavolilise muutmise vastaste meetmetega sõltumatutele ettevõtjatele juurdepääsu teabele, vahenditele ja protsessidele, mis on vajalikud tootja tehnilistele nõuetele vastavate ühilduvate järelturu varuosade väljatöötamiseks, ning suutlikkuse paigaldada need osad, sealhulgas OBM-iga seotud osad, sõidukile ja need aktiveerida.</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Kui sõidukitootjad kaaluvad omavolilise muutmise vastastel põhjustel selliste sõltumatutele ettevõtjatele oluliste andmete, vahendite ja protsesside mitte avaldamist, tõendavad nad, kas kõnealuste andmete, vahendite ja protsesside mitte avaldamine oleks proportsionaalne vahend kõnealuste omavolilist muutmist käsitlevate probleemide lahendamiseks. Seetõttu uurivad nad eelkõige, kas piisab vähem piiravatest meetmetest.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72</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rPr>
          <w:b w:val="0"/>
        </w:rPr>
        <w:t>Artikkel 4 – lõige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10.</w:t>
            </w:r>
            <w:r w:rsidRPr="009A5F91">
              <w:tab/>
            </w:r>
            <w:r w:rsidRPr="009A5F91">
              <w:rPr>
                <w:b/>
                <w:i/>
              </w:rPr>
              <w:t>Komisjon võtab rakendusaktidega vastu üksikasjalikud eeskirjad menetluste, katsete ja meetodite kohta, et kontrollida vastavust lõigetes 1–9 sätestatud nõuetele. Rakendusaktid võetakse vastu kooskõlas artikli 17 lõikes 2 nimetatud kontrollimenetlusega.</w:t>
            </w:r>
          </w:p>
        </w:tc>
        <w:tc>
          <w:tcPr>
            <w:tcW w:w="4876" w:type="dxa"/>
          </w:tcPr>
          <w:p w:rsidR="00866708" w:rsidRPr="009A5F91" w:rsidRDefault="00866708" w:rsidP="00FC6091">
            <w:pPr>
              <w:pStyle w:val="Normal6a"/>
            </w:pPr>
            <w:r w:rsidRPr="009A5F91">
              <w:rPr>
                <w:b/>
                <w:i/>
              </w:rPr>
              <w:t>välja jäetud</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73</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t>Artikkel 5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1.</w:t>
            </w:r>
            <w:r w:rsidRPr="009A5F91">
              <w:tab/>
            </w:r>
            <w:r w:rsidRPr="009A5F91">
              <w:rPr>
                <w:b/>
                <w:i/>
              </w:rPr>
              <w:t>Tootjad võivad nimetada oma toodetavaid sõidukeid Euro 7+ sõidukiteks, kui need sõidukid vastavad järgmistele nõuetele:</w:t>
            </w:r>
          </w:p>
        </w:tc>
        <w:tc>
          <w:tcPr>
            <w:tcW w:w="4876" w:type="dxa"/>
          </w:tcPr>
          <w:p w:rsidR="00866708" w:rsidRPr="009A5F91" w:rsidRDefault="00866708" w:rsidP="00FC6091">
            <w:pPr>
              <w:pStyle w:val="Normal6a"/>
            </w:pPr>
            <w:r w:rsidRPr="009A5F91">
              <w:rPr>
                <w:b/>
                <w:i/>
              </w:rPr>
              <w:t>välja jäetud</w:t>
            </w:r>
          </w:p>
        </w:tc>
      </w:tr>
      <w:tr w:rsidR="00866708" w:rsidRPr="009A5F91" w:rsidTr="00FC6091">
        <w:trPr>
          <w:jc w:val="center"/>
        </w:trPr>
        <w:tc>
          <w:tcPr>
            <w:tcW w:w="4876" w:type="dxa"/>
          </w:tcPr>
          <w:p w:rsidR="00866708" w:rsidRPr="009A5F91" w:rsidRDefault="00866708" w:rsidP="00FC6091">
            <w:pPr>
              <w:pStyle w:val="Normal6a"/>
            </w:pPr>
            <w:r w:rsidRPr="009A5F91">
              <w:rPr>
                <w:b/>
                <w:i/>
              </w:rPr>
              <w:t xml:space="preserve">(a) </w:t>
            </w:r>
            <w:r w:rsidRPr="009A5F91">
              <w:tab/>
            </w:r>
            <w:r w:rsidRPr="009A5F91">
              <w:rPr>
                <w:b/>
                <w:i/>
              </w:rPr>
              <w:t>sisepõlemismootoriga sõidukite ja välise laadimiseta hübriidelektrisõidukite puhul deklareerides, et need vastavad vähemalt 20 % madalamatele heite piirnormidele, kui on sätestatud I lisas gaasilistele saasteainetele, ja ühe suurusjärgu väiksematele heite piirnormidele tahkete osakeste arvu puhul;</w:t>
            </w:r>
          </w:p>
        </w:tc>
        <w:tc>
          <w:tcPr>
            <w:tcW w:w="4876" w:type="dxa"/>
          </w:tcPr>
          <w:p w:rsidR="00866708" w:rsidRPr="009A5F91" w:rsidRDefault="00866708" w:rsidP="00FC6091">
            <w:pPr>
              <w:pStyle w:val="Normal6a"/>
            </w:pPr>
          </w:p>
        </w:tc>
      </w:tr>
      <w:tr w:rsidR="00866708" w:rsidRPr="009A5F91" w:rsidTr="00FC6091">
        <w:trPr>
          <w:jc w:val="center"/>
        </w:trPr>
        <w:tc>
          <w:tcPr>
            <w:tcW w:w="4876" w:type="dxa"/>
          </w:tcPr>
          <w:p w:rsidR="00866708" w:rsidRPr="009A5F91" w:rsidRDefault="00866708" w:rsidP="00FC6091">
            <w:pPr>
              <w:pStyle w:val="Normal6a"/>
            </w:pPr>
            <w:r w:rsidRPr="009A5F91">
              <w:rPr>
                <w:b/>
                <w:i/>
              </w:rPr>
              <w:t xml:space="preserve">(b) </w:t>
            </w:r>
            <w:r w:rsidRPr="009A5F91">
              <w:tab/>
            </w:r>
            <w:r w:rsidRPr="009A5F91">
              <w:rPr>
                <w:b/>
                <w:i/>
              </w:rPr>
              <w:t>välise laadimisega hübriidelektrisõidukite puhul deklareerides, et need vastavad vähemalt 20 % madalamatele heite piirnormidele, kui on sätestatud I lisas gaasilistele saasteainetele, ühe suurusjärgu väiksematele heite piirnormidele tahkete osakeste arvu puhul ja et aku tööaeg on vähemalt 10 protsendipunkti pikem kui II lisas sätestatud nõuded;</w:t>
            </w:r>
          </w:p>
        </w:tc>
        <w:tc>
          <w:tcPr>
            <w:tcW w:w="4876" w:type="dxa"/>
          </w:tcPr>
          <w:p w:rsidR="00866708" w:rsidRPr="009A5F91" w:rsidRDefault="00866708" w:rsidP="00FC6091">
            <w:pPr>
              <w:pStyle w:val="Normal6a"/>
            </w:pPr>
          </w:p>
        </w:tc>
      </w:tr>
      <w:tr w:rsidR="00866708" w:rsidRPr="009A5F91" w:rsidTr="00FC6091">
        <w:trPr>
          <w:jc w:val="center"/>
        </w:trPr>
        <w:tc>
          <w:tcPr>
            <w:tcW w:w="4876" w:type="dxa"/>
          </w:tcPr>
          <w:p w:rsidR="00866708" w:rsidRPr="009A5F91" w:rsidRDefault="00866708" w:rsidP="00FC6091">
            <w:pPr>
              <w:pStyle w:val="Normal6a"/>
            </w:pPr>
            <w:r w:rsidRPr="009A5F91">
              <w:rPr>
                <w:b/>
                <w:i/>
              </w:rPr>
              <w:t>(c)</w:t>
            </w:r>
            <w:r w:rsidRPr="009A5F91">
              <w:tab/>
            </w:r>
            <w:r w:rsidRPr="009A5F91">
              <w:rPr>
                <w:b/>
                <w:i/>
              </w:rPr>
              <w:t xml:space="preserve"> täiselektrisõidukite puhul deklareerides, et aku tööaeg on vähemalt 10 protsendipunkti pikem kui II lisas sätestatud nõuded.</w:t>
            </w:r>
          </w:p>
        </w:tc>
        <w:tc>
          <w:tcPr>
            <w:tcW w:w="4876" w:type="dxa"/>
          </w:tcPr>
          <w:p w:rsidR="00866708" w:rsidRPr="009A5F91" w:rsidRDefault="00866708" w:rsidP="00FC6091">
            <w:pPr>
              <w:pStyle w:val="Normal6a"/>
            </w:pP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74</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rPr>
          <w:b w:val="0"/>
        </w:rPr>
        <w:t>Artikkel 5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2.</w:t>
            </w:r>
            <w:r w:rsidRPr="009A5F91">
              <w:tab/>
            </w:r>
            <w:r w:rsidRPr="009A5F91">
              <w:rPr>
                <w:b/>
                <w:i/>
              </w:rPr>
              <w:t>Nende sõidukite vastavust lõike 1 nõuetele kontrollitakse deklareeritud väärtuste alusel.</w:t>
            </w:r>
          </w:p>
        </w:tc>
        <w:tc>
          <w:tcPr>
            <w:tcW w:w="4876" w:type="dxa"/>
          </w:tcPr>
          <w:p w:rsidR="00866708" w:rsidRPr="009A5F91" w:rsidRDefault="00866708" w:rsidP="00FC6091">
            <w:pPr>
              <w:pStyle w:val="Normal6a"/>
            </w:pPr>
            <w:r w:rsidRPr="009A5F91">
              <w:rPr>
                <w:b/>
                <w:i/>
              </w:rPr>
              <w:t>välja jäetud</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75</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t>Artikkel 5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3.</w:t>
            </w:r>
            <w:r w:rsidRPr="009A5F91">
              <w:tab/>
            </w:r>
            <w:r w:rsidRPr="009A5F91">
              <w:rPr>
                <w:b/>
                <w:i/>
              </w:rPr>
              <w:t>Tootjad võivad nimetada sõidukeid Euro 7A sõidukiteks, kui need sõidukid on varustatud kohanduvate kontrollifunktsioonidega. Kohanduvate kontrollifunktsioonide kasutamist tõendatakse tüübikinnitusasutustele tüübikinnituse ajal ja kontrollitakse sõiduki kasutusea jooksul vastavalt IV lisa tabelile 1.</w:t>
            </w:r>
          </w:p>
        </w:tc>
        <w:tc>
          <w:tcPr>
            <w:tcW w:w="4876" w:type="dxa"/>
          </w:tcPr>
          <w:p w:rsidR="00866708" w:rsidRPr="009A5F91" w:rsidRDefault="00866708" w:rsidP="00FC6091">
            <w:pPr>
              <w:pStyle w:val="Normal6a"/>
            </w:pPr>
            <w:r w:rsidRPr="009A5F91">
              <w:rPr>
                <w:b/>
                <w:i/>
              </w:rPr>
              <w:t>välja jäetud</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76</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t>Artikkel 5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4.</w:t>
            </w:r>
            <w:r w:rsidRPr="009A5F91">
              <w:tab/>
            </w:r>
            <w:r w:rsidRPr="009A5F91">
              <w:rPr>
                <w:b/>
                <w:i/>
              </w:rPr>
              <w:t xml:space="preserve">Tootjad võivad nimetada sõidukeid Euro 7G sõidukiteks, kui need sõidukid on varustatud </w:t>
            </w:r>
            <w:proofErr w:type="spellStart"/>
            <w:r w:rsidRPr="009A5F91">
              <w:rPr>
                <w:b/>
                <w:i/>
              </w:rPr>
              <w:t>geotarastustehnoloogiatega</w:t>
            </w:r>
            <w:proofErr w:type="spellEnd"/>
            <w:r w:rsidRPr="009A5F91">
              <w:rPr>
                <w:b/>
                <w:i/>
              </w:rPr>
              <w:t xml:space="preserve"> sisepõlemismootoritega. Tootja paigaldab nendele sõidukitele juhi hoiatamise süsteemi, et teavitada kasutajat sellest, kui veoakud on peaaegu tühjad, ja peatada sõiduk, kui sõidukit ei laeta 5 km jooksul alates esimesest hoiatusest, kui sõiduk on heitevabal režiimil. Selliste </w:t>
            </w:r>
            <w:proofErr w:type="spellStart"/>
            <w:r w:rsidRPr="009A5F91">
              <w:rPr>
                <w:b/>
                <w:i/>
              </w:rPr>
              <w:t>geotarastustehnoloogiate</w:t>
            </w:r>
            <w:proofErr w:type="spellEnd"/>
            <w:r w:rsidRPr="009A5F91">
              <w:rPr>
                <w:b/>
                <w:i/>
              </w:rPr>
              <w:t xml:space="preserve"> rakendamist võib kontrollida sõiduki kasutusea jooksul.</w:t>
            </w:r>
          </w:p>
        </w:tc>
        <w:tc>
          <w:tcPr>
            <w:tcW w:w="4876" w:type="dxa"/>
          </w:tcPr>
          <w:p w:rsidR="00866708" w:rsidRPr="009A5F91" w:rsidRDefault="00866708" w:rsidP="00FC6091">
            <w:pPr>
              <w:pStyle w:val="Normal6a"/>
            </w:pPr>
            <w:r w:rsidRPr="009A5F91">
              <w:rPr>
                <w:b/>
                <w:i/>
              </w:rPr>
              <w:t>välja jäetud</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77</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t>Artikkel 5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5.</w:t>
            </w:r>
            <w:r w:rsidRPr="009A5F91">
              <w:tab/>
            </w:r>
            <w:r w:rsidRPr="009A5F91">
              <w:rPr>
                <w:b/>
                <w:i/>
              </w:rPr>
              <w:t>Tootjad võivad ehitada sõidukeid, milles on ühendatud kaks või enam lõigetes 1, 2 või 3 nimetatud omadust, ning nimetada neid sümbolite ja tähtede kombinatsiooniga, nagu Euro 7+A, Euro 7+G, Euro 7+AG või Euro 7AG sõidukid.</w:t>
            </w:r>
          </w:p>
        </w:tc>
        <w:tc>
          <w:tcPr>
            <w:tcW w:w="4876" w:type="dxa"/>
          </w:tcPr>
          <w:p w:rsidR="00866708" w:rsidRPr="009A5F91" w:rsidRDefault="00866708" w:rsidP="00FC6091">
            <w:pPr>
              <w:pStyle w:val="Normal6a"/>
            </w:pPr>
            <w:r w:rsidRPr="009A5F91">
              <w:rPr>
                <w:b/>
                <w:i/>
              </w:rPr>
              <w:t>välja jäetud</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78</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t>Artikkel 5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6.</w:t>
            </w:r>
            <w:r w:rsidRPr="009A5F91">
              <w:tab/>
            </w:r>
            <w:r w:rsidRPr="009A5F91">
              <w:rPr>
                <w:b/>
                <w:i/>
              </w:rPr>
              <w:t>Tootja taotlusel võib tüübikinnitusasutus anda N</w:t>
            </w:r>
            <w:r w:rsidRPr="009A5F91">
              <w:rPr>
                <w:b/>
                <w:i/>
                <w:vertAlign w:val="subscript"/>
              </w:rPr>
              <w:t>2</w:t>
            </w:r>
            <w:r w:rsidRPr="009A5F91">
              <w:rPr>
                <w:b/>
                <w:i/>
              </w:rPr>
              <w:t>-kategooria sõidukitele, mille täismass on 3,5–4,0 tonni ja mis pärinevad N</w:t>
            </w:r>
            <w:r w:rsidRPr="009A5F91">
              <w:rPr>
                <w:b/>
                <w:i/>
                <w:vertAlign w:val="subscript"/>
              </w:rPr>
              <w:t>1</w:t>
            </w:r>
            <w:r w:rsidRPr="009A5F91">
              <w:rPr>
                <w:b/>
                <w:i/>
              </w:rPr>
              <w:t xml:space="preserve"> sõidukitüübist, N</w:t>
            </w:r>
            <w:r w:rsidRPr="009A5F91">
              <w:rPr>
                <w:b/>
                <w:i/>
                <w:vertAlign w:val="subscript"/>
              </w:rPr>
              <w:t>1</w:t>
            </w:r>
            <w:r w:rsidRPr="009A5F91">
              <w:rPr>
                <w:b/>
                <w:i/>
              </w:rPr>
              <w:t xml:space="preserve"> sõidukitüübi heitealase tüübikinnituse. Selliseid sõidukeid nimetatakse Euro 7ext sõidukiteks.</w:t>
            </w:r>
          </w:p>
        </w:tc>
        <w:tc>
          <w:tcPr>
            <w:tcW w:w="4876" w:type="dxa"/>
          </w:tcPr>
          <w:p w:rsidR="00866708" w:rsidRPr="009A5F91" w:rsidRDefault="00866708" w:rsidP="00FC6091">
            <w:pPr>
              <w:pStyle w:val="Normal6a"/>
            </w:pPr>
            <w:r w:rsidRPr="009A5F91">
              <w:rPr>
                <w:b/>
                <w:i/>
              </w:rPr>
              <w:t>välja jäetud</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79</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t>Artikkel 5 – lõige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7.</w:t>
            </w:r>
            <w:r w:rsidRPr="009A5F91">
              <w:tab/>
            </w:r>
            <w:r w:rsidRPr="009A5F91">
              <w:rPr>
                <w:b/>
                <w:i/>
              </w:rPr>
              <w:t>Komisjon võtab rakendusaktidega vastu üksikasjalikud eeskirjad menetluste, katsete ja meetodite kohta, mille kohaselt kontrollitakse vastavust lõigetes 1–6 sätestatud nõuetele. Rakendusaktid võetakse vastu kooskõlas artikli 17 lõikes 2 nimetatud kontrollimenetlusega.</w:t>
            </w:r>
          </w:p>
        </w:tc>
        <w:tc>
          <w:tcPr>
            <w:tcW w:w="4876" w:type="dxa"/>
          </w:tcPr>
          <w:p w:rsidR="00866708" w:rsidRPr="009A5F91" w:rsidRDefault="00866708" w:rsidP="00FC6091">
            <w:pPr>
              <w:pStyle w:val="Normal6a"/>
            </w:pPr>
            <w:r w:rsidRPr="009A5F91">
              <w:rPr>
                <w:b/>
                <w:i/>
              </w:rPr>
              <w:t>välja jäetud</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80</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rPr>
          <w:b w:val="0"/>
        </w:rPr>
        <w:t>Artikkel 6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3.</w:t>
            </w:r>
            <w:r w:rsidRPr="009A5F91">
              <w:tab/>
              <w:t xml:space="preserve">Tootjad tagavad, et nendele sõidukitele paigaldatud OBFCM-, OBD- ja </w:t>
            </w:r>
            <w:r w:rsidRPr="009A5F91">
              <w:rPr>
                <w:b/>
                <w:i/>
              </w:rPr>
              <w:t>OBM-seadmed</w:t>
            </w:r>
            <w:r w:rsidRPr="009A5F91">
              <w:t xml:space="preserve"> ning rikkumisvastased meetmed vastavad käesoleva määruse sätetele nii kaua, kui sõiduk on kasutusel.</w:t>
            </w:r>
          </w:p>
        </w:tc>
        <w:tc>
          <w:tcPr>
            <w:tcW w:w="4876" w:type="dxa"/>
          </w:tcPr>
          <w:p w:rsidR="00866708" w:rsidRPr="009A5F91" w:rsidRDefault="00866708" w:rsidP="00FC6091">
            <w:pPr>
              <w:pStyle w:val="Normal6a"/>
            </w:pPr>
            <w:r w:rsidRPr="009A5F91">
              <w:t>3.</w:t>
            </w:r>
            <w:r w:rsidRPr="009A5F91">
              <w:tab/>
              <w:t xml:space="preserve">Tootjad tagavad, et nendele sõidukitele paigaldatud OBFCM-, OBD- ja </w:t>
            </w:r>
            <w:r w:rsidRPr="009A5F91">
              <w:rPr>
                <w:b/>
                <w:i/>
              </w:rPr>
              <w:t>OBM-seadmete projekteerimine ja funktsionaalsus</w:t>
            </w:r>
            <w:r w:rsidRPr="009A5F91">
              <w:t xml:space="preserve"> ning rikkumisvastased meetmed vastavad käesoleva määruse sätetele</w:t>
            </w:r>
            <w:r w:rsidRPr="009A5F91">
              <w:rPr>
                <w:b/>
                <w:i/>
              </w:rPr>
              <w:t xml:space="preserve"> ja neid ei </w:t>
            </w:r>
            <w:proofErr w:type="spellStart"/>
            <w:r w:rsidRPr="009A5F91">
              <w:rPr>
                <w:b/>
                <w:i/>
              </w:rPr>
              <w:t>deaktiveerita</w:t>
            </w:r>
            <w:proofErr w:type="spellEnd"/>
            <w:r w:rsidRPr="009A5F91">
              <w:t xml:space="preserve"> nii kaua, kui sõiduk on kasutusel.</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81</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rPr>
          <w:b w:val="0"/>
        </w:rPr>
        <w:t>Artikkel 6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4.</w:t>
            </w:r>
            <w:r w:rsidRPr="009A5F91">
              <w:tab/>
            </w:r>
            <w:r w:rsidRPr="009A5F91">
              <w:rPr>
                <w:b/>
                <w:i/>
              </w:rPr>
              <w:t>Punktides</w:t>
            </w:r>
            <w:r w:rsidRPr="009A5F91">
              <w:t xml:space="preserve"> 1–3 nimetatud nõudeid kohaldatakse sõidukite suhtes kõikide kütuseliikide või energiaallikate puhul, millega need töötavad. Samu nõudeid kohaldatakse ka kõigi selliste sõidukite jaoks ette nähtud eraldi seadmestike ja osade suhtes.</w:t>
            </w:r>
          </w:p>
        </w:tc>
        <w:tc>
          <w:tcPr>
            <w:tcW w:w="4876" w:type="dxa"/>
          </w:tcPr>
          <w:p w:rsidR="00866708" w:rsidRPr="009A5F91" w:rsidRDefault="00866708" w:rsidP="00FC6091">
            <w:pPr>
              <w:pStyle w:val="Normal6a"/>
            </w:pPr>
            <w:r w:rsidRPr="009A5F91">
              <w:t>4.</w:t>
            </w:r>
            <w:r w:rsidRPr="009A5F91">
              <w:tab/>
            </w:r>
            <w:r w:rsidRPr="009A5F91">
              <w:rPr>
                <w:b/>
                <w:i/>
              </w:rPr>
              <w:t>Lõigetes</w:t>
            </w:r>
            <w:r w:rsidR="00E77127" w:rsidRPr="009A5F91">
              <w:t> </w:t>
            </w:r>
            <w:r w:rsidRPr="009A5F91">
              <w:t>1–3 nimetatud nõudeid kohaldatakse sõidukite suhtes kõikide kütuseliikide või energiaallikate puhul, millega need töötavad. Samu nõudeid kohaldatakse ka kõigi selliste sõidukite jaoks ette nähtud eraldi seadmestike ja osade suhtes.</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82</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rPr>
          <w:b w:val="0"/>
        </w:rPr>
        <w:t>Artikkel 6 – lõige 6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6.</w:t>
            </w:r>
            <w:r w:rsidRPr="009A5F91">
              <w:tab/>
              <w:t xml:space="preserve">OBM-süsteemid, mille tootja on nendele sõidukitele paigaldanud, peavad võimaldama </w:t>
            </w:r>
            <w:r w:rsidRPr="009A5F91">
              <w:rPr>
                <w:b/>
                <w:i/>
              </w:rPr>
              <w:t xml:space="preserve">kõike </w:t>
            </w:r>
            <w:r w:rsidRPr="009A5F91">
              <w:t>järgmist:</w:t>
            </w:r>
          </w:p>
        </w:tc>
        <w:tc>
          <w:tcPr>
            <w:tcW w:w="4876" w:type="dxa"/>
          </w:tcPr>
          <w:p w:rsidR="00866708" w:rsidRPr="009A5F91" w:rsidRDefault="00866708" w:rsidP="00FC6091">
            <w:pPr>
              <w:pStyle w:val="Normal6a"/>
            </w:pPr>
            <w:r w:rsidRPr="009A5F91">
              <w:t>6.</w:t>
            </w:r>
            <w:r w:rsidRPr="009A5F91">
              <w:tab/>
              <w:t>OBM-süsteemid, mille tootja on nendele sõidukitele paigaldanud, peavad võimaldama järgmist: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83</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rPr>
          <w:b w:val="0"/>
        </w:rPr>
        <w:t>Artikkel 6 – lõige 6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b)</w:t>
            </w:r>
            <w:r w:rsidRPr="009A5F91">
              <w:tab/>
              <w:t xml:space="preserve">sõiduki </w:t>
            </w:r>
            <w:r w:rsidRPr="009A5F91">
              <w:rPr>
                <w:b/>
                <w:i/>
              </w:rPr>
              <w:t>heitekäitumise</w:t>
            </w:r>
            <w:r w:rsidRPr="009A5F91">
              <w:t xml:space="preserve"> andmete, sealhulgas saasteainete andurite ja heitgaasivoo andmete edastamine OBD-pordi kaudu ja üle õhu, sealhulgas tehnoülevaatuse ja </w:t>
            </w:r>
            <w:proofErr w:type="spellStart"/>
            <w:r w:rsidRPr="009A5F91">
              <w:t>liiklevate</w:t>
            </w:r>
            <w:proofErr w:type="spellEnd"/>
            <w:r w:rsidRPr="009A5F91">
              <w:t xml:space="preserve"> sõidukite </w:t>
            </w:r>
            <w:proofErr w:type="spellStart"/>
            <w:r w:rsidRPr="009A5F91">
              <w:t>tehnokontrolli</w:t>
            </w:r>
            <w:proofErr w:type="spellEnd"/>
            <w:r w:rsidRPr="009A5F91">
              <w:t xml:space="preserve"> tarbeks</w:t>
            </w:r>
            <w:r w:rsidRPr="009A5F91">
              <w:rPr>
                <w:vertAlign w:val="superscript"/>
              </w:rPr>
              <w:t>55</w:t>
            </w:r>
            <w:r w:rsidRPr="009A5F91">
              <w:t xml:space="preserve">, </w:t>
            </w:r>
            <w:r w:rsidRPr="009A5F91">
              <w:rPr>
                <w:vertAlign w:val="superscript"/>
              </w:rPr>
              <w:t>56</w:t>
            </w:r>
            <w:r w:rsidRPr="009A5F91">
              <w:t>;</w:t>
            </w:r>
          </w:p>
        </w:tc>
        <w:tc>
          <w:tcPr>
            <w:tcW w:w="4876" w:type="dxa"/>
          </w:tcPr>
          <w:p w:rsidR="00866708" w:rsidRPr="009A5F91" w:rsidRDefault="00866708" w:rsidP="00FC6091">
            <w:pPr>
              <w:pStyle w:val="Normal6a"/>
            </w:pPr>
            <w:r w:rsidRPr="009A5F91">
              <w:t>b)</w:t>
            </w:r>
            <w:r w:rsidRPr="009A5F91">
              <w:tab/>
              <w:t xml:space="preserve">sõiduki </w:t>
            </w:r>
            <w:r w:rsidRPr="009A5F91">
              <w:rPr>
                <w:b/>
                <w:i/>
              </w:rPr>
              <w:t>summutitoru heitgaasi käitumise</w:t>
            </w:r>
            <w:r w:rsidRPr="009A5F91">
              <w:t xml:space="preserve"> andmete, sealhulgas saasteainete andurite ja heitgaasivoo andmete edastamine OBD-pordi kaudu ja üle õhu, sealhulgas tehnoülevaatuse ja </w:t>
            </w:r>
            <w:proofErr w:type="spellStart"/>
            <w:r w:rsidRPr="009A5F91">
              <w:t>liiklevate</w:t>
            </w:r>
            <w:proofErr w:type="spellEnd"/>
            <w:r w:rsidRPr="009A5F91">
              <w:t xml:space="preserve"> sõidukite </w:t>
            </w:r>
            <w:proofErr w:type="spellStart"/>
            <w:r w:rsidRPr="009A5F91">
              <w:t>tehnokontrolli</w:t>
            </w:r>
            <w:proofErr w:type="spellEnd"/>
            <w:r w:rsidRPr="009A5F91">
              <w:t xml:space="preserve"> tarbeks</w:t>
            </w:r>
            <w:r w:rsidRPr="009A5F91">
              <w:rPr>
                <w:vertAlign w:val="superscript"/>
              </w:rPr>
              <w:t>55</w:t>
            </w:r>
            <w:r w:rsidRPr="009A5F91">
              <w:t xml:space="preserve">, </w:t>
            </w:r>
            <w:r w:rsidRPr="009A5F91">
              <w:rPr>
                <w:vertAlign w:val="superscript"/>
              </w:rPr>
              <w:t>56</w:t>
            </w:r>
            <w:r w:rsidRPr="009A5F91">
              <w:rPr>
                <w:b/>
                <w:i/>
              </w:rPr>
              <w:t xml:space="preserve"> või omavolilise muutmise tuvastamiseks ja kolmandate isikute teenuste pakkumiseks, et aidata sõiduki kasutajal vähendada kasutamisjärgus tekkivaid heitkoguseid</w:t>
            </w:r>
            <w:r w:rsidRPr="009A5F91">
              <w:t>;</w:t>
            </w:r>
          </w:p>
        </w:tc>
      </w:tr>
      <w:tr w:rsidR="00866708" w:rsidRPr="009A5F91" w:rsidTr="00FC6091">
        <w:trPr>
          <w:jc w:val="center"/>
        </w:trPr>
        <w:tc>
          <w:tcPr>
            <w:tcW w:w="4876" w:type="dxa"/>
          </w:tcPr>
          <w:p w:rsidR="00866708" w:rsidRPr="009A5F91" w:rsidRDefault="00866708" w:rsidP="00FC6091">
            <w:pPr>
              <w:pStyle w:val="Normal6a"/>
            </w:pPr>
            <w:r w:rsidRPr="009A5F91">
              <w:rPr>
                <w:b/>
                <w:i/>
              </w:rPr>
              <w:t>_________________</w:t>
            </w:r>
          </w:p>
        </w:tc>
        <w:tc>
          <w:tcPr>
            <w:tcW w:w="4876" w:type="dxa"/>
          </w:tcPr>
          <w:p w:rsidR="00866708" w:rsidRPr="009A5F91" w:rsidRDefault="00866708" w:rsidP="00FC6091">
            <w:pPr>
              <w:pStyle w:val="Normal6a"/>
            </w:pPr>
            <w:r w:rsidRPr="009A5F91">
              <w:rPr>
                <w:b/>
                <w:i/>
              </w:rPr>
              <w:t>_________________</w:t>
            </w:r>
          </w:p>
        </w:tc>
      </w:tr>
      <w:tr w:rsidR="00866708" w:rsidRPr="009A5F91" w:rsidTr="00FC6091">
        <w:trPr>
          <w:jc w:val="center"/>
        </w:trPr>
        <w:tc>
          <w:tcPr>
            <w:tcW w:w="4876" w:type="dxa"/>
          </w:tcPr>
          <w:p w:rsidR="00866708" w:rsidRPr="009A5F91" w:rsidRDefault="00866708" w:rsidP="00FC6091">
            <w:pPr>
              <w:pStyle w:val="Normal6a"/>
            </w:pPr>
            <w:r w:rsidRPr="009A5F91">
              <w:rPr>
                <w:vertAlign w:val="superscript"/>
              </w:rPr>
              <w:t>55</w:t>
            </w:r>
            <w:r w:rsidRPr="009A5F91">
              <w:t xml:space="preserve"> Euroopa Parlamendi ja nõukogu 3. aprilli 2014. aasta direktiiv 2014/47/EL, milles käsitletakse liidus </w:t>
            </w:r>
            <w:proofErr w:type="spellStart"/>
            <w:r w:rsidRPr="009A5F91">
              <w:t>liiklevate</w:t>
            </w:r>
            <w:proofErr w:type="spellEnd"/>
            <w:r w:rsidRPr="009A5F91">
              <w:t xml:space="preserve"> tarbesõidukite </w:t>
            </w:r>
            <w:proofErr w:type="spellStart"/>
            <w:r w:rsidRPr="009A5F91">
              <w:t>tehnokontrolli</w:t>
            </w:r>
            <w:proofErr w:type="spellEnd"/>
            <w:r w:rsidRPr="009A5F91">
              <w:t xml:space="preserve"> ja -ülevaatust ning millega tunnistatakse kehtetuks direktiiv 2000/30/EÜ (ELT L 127, 29.4.2014, lk 134).</w:t>
            </w:r>
          </w:p>
        </w:tc>
        <w:tc>
          <w:tcPr>
            <w:tcW w:w="4876" w:type="dxa"/>
          </w:tcPr>
          <w:p w:rsidR="00866708" w:rsidRPr="009A5F91" w:rsidRDefault="00866708" w:rsidP="00FC6091">
            <w:pPr>
              <w:pStyle w:val="Normal6a"/>
            </w:pPr>
            <w:r w:rsidRPr="009A5F91">
              <w:rPr>
                <w:vertAlign w:val="superscript"/>
              </w:rPr>
              <w:t>55</w:t>
            </w:r>
            <w:r w:rsidRPr="009A5F91">
              <w:t xml:space="preserve"> E</w:t>
            </w:r>
            <w:r w:rsidR="00E77127" w:rsidRPr="009A5F91">
              <w:t>uroopa Parlamendi ja nõukogu 3. aprilli 2014. </w:t>
            </w:r>
            <w:r w:rsidRPr="009A5F91">
              <w:t xml:space="preserve">aasta direktiiv 2014/47/EL, milles käsitletakse liidus </w:t>
            </w:r>
            <w:proofErr w:type="spellStart"/>
            <w:r w:rsidRPr="009A5F91">
              <w:t>liiklevate</w:t>
            </w:r>
            <w:proofErr w:type="spellEnd"/>
            <w:r w:rsidRPr="009A5F91">
              <w:t xml:space="preserve"> tarbesõidukite </w:t>
            </w:r>
            <w:proofErr w:type="spellStart"/>
            <w:r w:rsidRPr="009A5F91">
              <w:t>tehnokontrolli</w:t>
            </w:r>
            <w:proofErr w:type="spellEnd"/>
            <w:r w:rsidRPr="009A5F91">
              <w:t xml:space="preserve"> ja -ülevaatust ning millega tunnistatakse keht</w:t>
            </w:r>
            <w:r w:rsidR="00E77127" w:rsidRPr="009A5F91">
              <w:t>etuks direktiiv 2000/30/EÜ (ELT </w:t>
            </w:r>
            <w:r w:rsidRPr="009A5F91">
              <w:t>L 127, 29.4.2014, lk 134).</w:t>
            </w:r>
          </w:p>
        </w:tc>
      </w:tr>
      <w:tr w:rsidR="00866708" w:rsidRPr="009A5F91" w:rsidTr="00FC6091">
        <w:trPr>
          <w:jc w:val="center"/>
        </w:trPr>
        <w:tc>
          <w:tcPr>
            <w:tcW w:w="4876" w:type="dxa"/>
          </w:tcPr>
          <w:p w:rsidR="00866708" w:rsidRPr="009A5F91" w:rsidRDefault="00866708" w:rsidP="00FC6091">
            <w:pPr>
              <w:pStyle w:val="Normal6a"/>
            </w:pPr>
            <w:r w:rsidRPr="009A5F91">
              <w:rPr>
                <w:vertAlign w:val="superscript"/>
              </w:rPr>
              <w:t>56</w:t>
            </w:r>
            <w:r w:rsidRPr="009A5F91">
              <w:t xml:space="preserve"> Euroopa Parlamendi ja nõukogu 3. aprilli 2014. aasta direktiiv 2014/45/EL, milles käsitletakse mootorsõidukite ja nende haagiste korralist tehnoülevaatust ja millega tunnistatakse kehtetuks direktiiv 2009/40/EÜ (ELT L 127, 29.4.2014, lk 129).</w:t>
            </w:r>
          </w:p>
        </w:tc>
        <w:tc>
          <w:tcPr>
            <w:tcW w:w="4876" w:type="dxa"/>
          </w:tcPr>
          <w:p w:rsidR="00866708" w:rsidRPr="009A5F91" w:rsidRDefault="00866708" w:rsidP="00FC6091">
            <w:pPr>
              <w:pStyle w:val="Normal6a"/>
            </w:pPr>
            <w:r w:rsidRPr="009A5F91">
              <w:rPr>
                <w:vertAlign w:val="superscript"/>
              </w:rPr>
              <w:t>56</w:t>
            </w:r>
            <w:r w:rsidRPr="009A5F91">
              <w:t xml:space="preserve"> Euroopa Parlamendi ja nõukogu 3. aprilli 2014. aasta direktiiv 2014/45/EL, milles käsitletakse mootorsõidukite ja nende haagiste korralist tehnoülevaatust ja millega tunnistatakse keht</w:t>
            </w:r>
            <w:r w:rsidR="00E77127" w:rsidRPr="009A5F91">
              <w:t>etuks direktiiv 2009/40/EÜ (ELT L 127, 29.4.2014, lk </w:t>
            </w:r>
            <w:r w:rsidRPr="009A5F91">
              <w:t>129).</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84</w:t>
      </w:r>
    </w:p>
    <w:p w:rsidR="00866708" w:rsidRPr="009A5F91" w:rsidRDefault="00866708" w:rsidP="00BB7094">
      <w:pPr>
        <w:pStyle w:val="NormalBold12b"/>
      </w:pPr>
      <w:r w:rsidRPr="009A5F91">
        <w:t>Ettepanek võtta vastu määrus</w:t>
      </w:r>
    </w:p>
    <w:p w:rsidR="00866708" w:rsidRPr="009A5F91" w:rsidRDefault="00866708" w:rsidP="00BB7094">
      <w:pPr>
        <w:pStyle w:val="NormalBold"/>
      </w:pPr>
      <w:r w:rsidRPr="009A5F91">
        <w:t>Artikkel 6 – lõige 6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w:t>
            </w:r>
            <w:r w:rsidRPr="009A5F91">
              <w:t>c)</w:t>
            </w:r>
            <w:r w:rsidRPr="009A5F91">
              <w:tab/>
              <w:t xml:space="preserve">sõiduki parandamise </w:t>
            </w:r>
            <w:r w:rsidRPr="009A5F91">
              <w:rPr>
                <w:b/>
                <w:i/>
              </w:rPr>
              <w:t>algatamine</w:t>
            </w:r>
            <w:r w:rsidRPr="009A5F91">
              <w:t>, kui juhi hoiatamise süsteem annab märku oluliselt ülemäärasest heitest.</w:t>
            </w:r>
          </w:p>
        </w:tc>
        <w:tc>
          <w:tcPr>
            <w:tcW w:w="4876" w:type="dxa"/>
          </w:tcPr>
          <w:p w:rsidR="00866708" w:rsidRPr="009A5F91" w:rsidRDefault="00866708" w:rsidP="00FC6091">
            <w:pPr>
              <w:pStyle w:val="Normal6a"/>
            </w:pPr>
            <w:r w:rsidRPr="009A5F91">
              <w:t>c)</w:t>
            </w:r>
            <w:r w:rsidRPr="009A5F91">
              <w:tab/>
              <w:t xml:space="preserve">sõiduki parandamise </w:t>
            </w:r>
            <w:r w:rsidRPr="009A5F91">
              <w:rPr>
                <w:b/>
                <w:i/>
              </w:rPr>
              <w:t>vajadusest märku andmine</w:t>
            </w:r>
            <w:r w:rsidRPr="009A5F91">
              <w:t>, kui juhi hoiatamise süsteem annab märku oluliselt ülemäärasest heitest.</w:t>
            </w:r>
          </w:p>
        </w:tc>
      </w:tr>
    </w:tbl>
    <w:p w:rsidR="00866708" w:rsidRPr="009A5F91" w:rsidRDefault="00866708" w:rsidP="00866708"/>
    <w:p w:rsidR="00866708" w:rsidRPr="009A5F91" w:rsidRDefault="00866708" w:rsidP="00BB7094">
      <w:pPr>
        <w:pStyle w:val="AmNumberTabs"/>
      </w:pPr>
      <w:r w:rsidRPr="009A5F91">
        <w:t>Muudatusettepanek</w:t>
      </w:r>
      <w:r w:rsidRPr="009A5F91">
        <w:tab/>
      </w:r>
      <w:r w:rsidRPr="009A5F91">
        <w:tab/>
        <w:t>85</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rPr>
          <w:b w:val="0"/>
        </w:rPr>
        <w:t>Artikkel 6 – lõige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7.</w:t>
            </w:r>
            <w:r w:rsidRPr="009A5F91">
              <w:tab/>
              <w:t>OBFCM-seadmed, mille tootja on nendele sõidukitele paigaldanud, peavad suutma edastada salvestatud sõidukiandmeid pardadiagnostikaseadme pordi kaudu ja õhu teel.</w:t>
            </w:r>
          </w:p>
        </w:tc>
        <w:tc>
          <w:tcPr>
            <w:tcW w:w="4876" w:type="dxa"/>
          </w:tcPr>
          <w:p w:rsidR="00866708" w:rsidRPr="009A5F91" w:rsidRDefault="00866708" w:rsidP="00FC6091">
            <w:pPr>
              <w:pStyle w:val="Normal6a"/>
            </w:pPr>
            <w:r w:rsidRPr="009A5F91">
              <w:t>7.</w:t>
            </w:r>
            <w:r w:rsidRPr="009A5F91">
              <w:tab/>
              <w:t xml:space="preserve">OBFCM-seadmed, mille tootja on nendele sõidukitele paigaldanud, peavad suutma edastada </w:t>
            </w:r>
            <w:r w:rsidRPr="009A5F91">
              <w:rPr>
                <w:b/>
                <w:i/>
              </w:rPr>
              <w:t>kõiki õiguslikult nõutavaid</w:t>
            </w:r>
            <w:r w:rsidRPr="009A5F91">
              <w:t xml:space="preserve"> salvestatud</w:t>
            </w:r>
            <w:r w:rsidRPr="009A5F91">
              <w:rPr>
                <w:b/>
                <w:i/>
              </w:rPr>
              <w:t xml:space="preserve"> olulisi </w:t>
            </w:r>
            <w:r w:rsidRPr="009A5F91">
              <w:t>sõidukiandmeid pardadiagnostikaseadme pordi kaudu ja õhu teel</w:t>
            </w:r>
            <w:r w:rsidR="00E77127" w:rsidRPr="009A5F91">
              <w:rPr>
                <w:b/>
                <w:i/>
              </w:rPr>
              <w:t xml:space="preserve">, järgides määruse </w:t>
            </w:r>
            <w:r w:rsidRPr="009A5F91">
              <w:rPr>
                <w:b/>
                <w:i/>
              </w:rPr>
              <w:t>(EL) 2016/679 sätteid</w:t>
            </w:r>
            <w:r w:rsidRPr="009A5F91">
              <w: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86</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rPr>
          <w:b w:val="0"/>
        </w:rPr>
        <w:t>Artikkel 6 – lõige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8.</w:t>
            </w:r>
            <w:r w:rsidRPr="009A5F91">
              <w:tab/>
              <w:t xml:space="preserve">Sõidukite, süsteemide, osade ja eraldi seadmestike puhul, mis kujutavad endast tõsist ohtu või ei vasta käesolevas määruses sätestatud nõuetele, võtavad tootjad </w:t>
            </w:r>
            <w:r w:rsidRPr="009A5F91">
              <w:rPr>
                <w:b/>
                <w:i/>
              </w:rPr>
              <w:t xml:space="preserve">viivitamata </w:t>
            </w:r>
            <w:r w:rsidRPr="009A5F91">
              <w:t>vajalikud parandusmeetmed, sealhulgas vajaduse korral nende sõidukite, süsteemide, osade ja eraldi seadmestike remont või muutmine, et tagada vastavus käesolevale määrusele. Tootjad või muud ettevõtjad kõrvaldavad toote turult või kutsuvad selle vajaduse korral tagasi. Tootja teavitab viivitamata tüübikinnituse andnud tüübikinnitusasutust, esitades asjakohased üksikasjad nõuetele mittevastavuse kohta.</w:t>
            </w:r>
          </w:p>
        </w:tc>
        <w:tc>
          <w:tcPr>
            <w:tcW w:w="4876" w:type="dxa"/>
          </w:tcPr>
          <w:p w:rsidR="00866708" w:rsidRPr="009A5F91" w:rsidRDefault="00866708" w:rsidP="00FC6091">
            <w:pPr>
              <w:pStyle w:val="Normal6a"/>
            </w:pPr>
            <w:r w:rsidRPr="009A5F91">
              <w:t>8.</w:t>
            </w:r>
            <w:r w:rsidRPr="009A5F91">
              <w:tab/>
              <w:t>Sõidukite, süsteemide, osade ja eraldi seadmestike puhul, mis kujutavad endast tõsist ohtu või ei vasta käesolevas määruses sätestatud nõuetele, võtavad tootjad vajalikud parandusmeetmed, sealhulgas vajaduse korral nende sõidukite, süsteemide, osade ja eraldi seadmestike remont või muutmine, et tagada vastavus käesolevale määrusele. Tootjad või muud ettevõtjad kõrvaldavad toote turult või kutsuvad selle vajaduse korral tagasi. Tootja teavitab viivitamata tüübikinnituse andnud tüübikinnitusasutust</w:t>
            </w:r>
            <w:r w:rsidRPr="009A5F91">
              <w:rPr>
                <w:b/>
                <w:i/>
              </w:rPr>
              <w:t xml:space="preserve"> ja komisjoni</w:t>
            </w:r>
            <w:r w:rsidRPr="009A5F91">
              <w:t>, esitades asjakohased üksikasjad nõuetele mittevastavuse kohta.</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87</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rPr>
          <w:b w:val="0"/>
        </w:rPr>
        <w:t>Artikkel 6 – lõige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9.</w:t>
            </w:r>
            <w:r w:rsidRPr="009A5F91">
              <w:tab/>
            </w:r>
            <w:r w:rsidRPr="009A5F91">
              <w:rPr>
                <w:b/>
                <w:i/>
              </w:rPr>
              <w:t>Komisjon võtab rakendusaktidega vastu üksikasjalikud eeskirjad lõigetes 1–8 osutatud kohustustega seotud nõuete, katsete, meetodite ja parandusmeetmete kohta. Rakendusaktid võetakse vastu kooskõlas artikli 17 lõikes 2 nimetatud kontrollimenetlusega.</w:t>
            </w:r>
          </w:p>
        </w:tc>
        <w:tc>
          <w:tcPr>
            <w:tcW w:w="4876" w:type="dxa"/>
          </w:tcPr>
          <w:p w:rsidR="00866708" w:rsidRPr="009A5F91" w:rsidRDefault="00866708" w:rsidP="00FC6091">
            <w:pPr>
              <w:pStyle w:val="Normal6a"/>
            </w:pPr>
            <w:r w:rsidRPr="009A5F91">
              <w:rPr>
                <w:b/>
                <w:i/>
              </w:rPr>
              <w:t>välja jäetud</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88</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rPr>
          <w:b w:val="0"/>
        </w:rPr>
        <w:t>Artikkel 7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2.</w:t>
            </w:r>
            <w:r w:rsidRPr="009A5F91">
              <w:tab/>
              <w:t>Tootja esitab tüübikinnitusasutusele allkirjastatud vastavustunnistuse tegelikus liikluses tekkivate heitkoguste, CO</w:t>
            </w:r>
            <w:r w:rsidRPr="009A5F91">
              <w:rPr>
                <w:vertAlign w:val="subscript"/>
              </w:rPr>
              <w:t>2</w:t>
            </w:r>
            <w:r w:rsidRPr="009A5F91">
              <w:t xml:space="preserve"> ümbritseva õhu temperatuuri korrektsiooni, pardadiagnostikaseadme, </w:t>
            </w:r>
            <w:proofErr w:type="spellStart"/>
            <w:r w:rsidRPr="009A5F91">
              <w:t>OBMi</w:t>
            </w:r>
            <w:proofErr w:type="spellEnd"/>
            <w:r w:rsidRPr="009A5F91">
              <w:t xml:space="preserve">, heite ja aku tööaja, pideva või perioodilise regenereerimise, rikkumisvastaste ja karterinõuete kohta, nagu on sätestatud V lisas. </w:t>
            </w:r>
            <w:r w:rsidRPr="009A5F91">
              <w:rPr>
                <w:b/>
                <w:i/>
              </w:rPr>
              <w:t xml:space="preserve">Tootja esitab tüübikinnitusasutusele allkirjastatud vastavustunnistuse kohanduvate juhtimisseadmete ja </w:t>
            </w:r>
            <w:proofErr w:type="spellStart"/>
            <w:r w:rsidRPr="009A5F91">
              <w:rPr>
                <w:b/>
                <w:i/>
              </w:rPr>
              <w:t>geotarastusvõimaluste</w:t>
            </w:r>
            <w:proofErr w:type="spellEnd"/>
            <w:r w:rsidRPr="009A5F91">
              <w:rPr>
                <w:b/>
                <w:i/>
              </w:rPr>
              <w:t xml:space="preserve"> kasutamise kohta, kui tootja valib need võimalused.</w:t>
            </w:r>
          </w:p>
        </w:tc>
        <w:tc>
          <w:tcPr>
            <w:tcW w:w="4876" w:type="dxa"/>
          </w:tcPr>
          <w:p w:rsidR="00866708" w:rsidRPr="009A5F91" w:rsidRDefault="00866708" w:rsidP="00FC6091">
            <w:pPr>
              <w:pStyle w:val="Normal6a"/>
            </w:pPr>
            <w:r w:rsidRPr="009A5F91">
              <w:t>2.</w:t>
            </w:r>
            <w:r w:rsidRPr="009A5F91">
              <w:tab/>
              <w:t>Tootja esitab tüübikinnitusasutusele allkirjastatud vastavustunnistuse tegelikus liikluses tekkivate heitkoguste, CO</w:t>
            </w:r>
            <w:r w:rsidRPr="009A5F91">
              <w:rPr>
                <w:vertAlign w:val="subscript"/>
              </w:rPr>
              <w:t>2</w:t>
            </w:r>
            <w:r w:rsidRPr="009A5F91">
              <w:t xml:space="preserve"> ümbritseva õhu temperatuuri korrektsiooni, pardadiagnostikaseadme, </w:t>
            </w:r>
            <w:proofErr w:type="spellStart"/>
            <w:r w:rsidRPr="009A5F91">
              <w:t>OBMi</w:t>
            </w:r>
            <w:proofErr w:type="spellEnd"/>
            <w:r w:rsidRPr="009A5F91">
              <w:t>, heite ja aku tööaja, pideva või perioodilise regenereerimise, rikkumisvastaste ja karterinõuete kohta, nagu on sätestatud V lisas.</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89</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rPr>
          <w:b w:val="0"/>
        </w:rPr>
        <w:t>Artikkel 7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4.</w:t>
            </w:r>
            <w:r w:rsidRPr="009A5F91">
              <w:tab/>
              <w:t xml:space="preserve">Tootjad annavad igale sõidukile välja keskkonnapassi ning esitavad selle </w:t>
            </w:r>
            <w:r w:rsidRPr="009A5F91">
              <w:rPr>
                <w:b/>
                <w:i/>
              </w:rPr>
              <w:t>koos sõidukiga</w:t>
            </w:r>
            <w:r w:rsidRPr="009A5F91">
              <w:t xml:space="preserve"> sõiduki ostjale, võttes asjakohased andmed sellistest allikatest nagu vastavustunnistus ja tüübikinnitusdokumendid. Tootja tagab, et keskkonnapassi andmed on sõiduki elektroonilistes süsteemides kuvamiseks kättesaadavad ja neid saab edastada pardaarvutilt </w:t>
            </w:r>
            <w:proofErr w:type="spellStart"/>
            <w:r w:rsidRPr="009A5F91">
              <w:t>välisarvutile</w:t>
            </w:r>
            <w:proofErr w:type="spellEnd"/>
            <w:r w:rsidRPr="009A5F91">
              <w:t>.</w:t>
            </w:r>
          </w:p>
        </w:tc>
        <w:tc>
          <w:tcPr>
            <w:tcW w:w="4876" w:type="dxa"/>
          </w:tcPr>
          <w:p w:rsidR="00866708" w:rsidRPr="009A5F91" w:rsidRDefault="00866708" w:rsidP="00FC6091">
            <w:pPr>
              <w:pStyle w:val="Normal6a"/>
            </w:pPr>
            <w:r w:rsidRPr="009A5F91">
              <w:t>4.</w:t>
            </w:r>
            <w:r w:rsidRPr="009A5F91">
              <w:tab/>
              <w:t xml:space="preserve">Tootjad annavad igale sõidukile välja keskkonnapassi ning esitavad selle </w:t>
            </w:r>
            <w:r w:rsidRPr="009A5F91">
              <w:rPr>
                <w:b/>
                <w:i/>
              </w:rPr>
              <w:t>sõidukile müügikohas kaasa lisatuna</w:t>
            </w:r>
            <w:r w:rsidRPr="009A5F91">
              <w:t xml:space="preserve"> sõiduki ostjale, võttes asjakohased andmed sellistest allikatest nagu vastavustunnistus ja tüübikinnitusdokumendid. Tootja tagab, et keskkonnapassi andmed on sõiduki elektroonilistes süsteemides kuvamiseks kättesaadavad ja neid saab edastada pardaarvutilt </w:t>
            </w:r>
            <w:proofErr w:type="spellStart"/>
            <w:r w:rsidRPr="009A5F91">
              <w:t>välisarvutile</w:t>
            </w:r>
            <w:proofErr w:type="spellEnd"/>
            <w:r w:rsidRPr="009A5F91">
              <w: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90</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rPr>
          <w:b w:val="0"/>
        </w:rPr>
        <w:t>Artikkel 7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5.</w:t>
            </w:r>
            <w:r w:rsidRPr="009A5F91">
              <w:tab/>
            </w:r>
            <w:r w:rsidRPr="009A5F91">
              <w:rPr>
                <w:b/>
                <w:i/>
              </w:rPr>
              <w:t>Komisjon võtab vastu rakendusaktid</w:t>
            </w:r>
            <w:r w:rsidRPr="009A5F91">
              <w:t xml:space="preserve">, </w:t>
            </w:r>
            <w:r w:rsidRPr="009A5F91">
              <w:rPr>
                <w:b/>
                <w:i/>
              </w:rPr>
              <w:t>millega kehtestatakse lõigete 1–4 kohased katsed ja vastavuskontrollid ning heitealase tüübikinnituse, toodangu vastavuse, kasutusel olevate sõidukite nõuetele vastavuse, vastavustunnistuse ja keskkonnapassiga seotud menetlused.</w:t>
            </w:r>
            <w:r w:rsidRPr="009A5F91">
              <w:t xml:space="preserve"> </w:t>
            </w:r>
            <w:r w:rsidRPr="009A5F91">
              <w:rPr>
                <w:b/>
                <w:i/>
              </w:rPr>
              <w:t>Rakendusaktid võetakse vastu kooskõlas artikli 17 lõikes 2 nimetatud kontrollimenetlusega</w:t>
            </w:r>
            <w:r w:rsidRPr="009A5F91">
              <w:t>.</w:t>
            </w:r>
          </w:p>
        </w:tc>
        <w:tc>
          <w:tcPr>
            <w:tcW w:w="4876" w:type="dxa"/>
          </w:tcPr>
          <w:p w:rsidR="00866708" w:rsidRPr="009A5F91" w:rsidRDefault="00866708" w:rsidP="00FC6091">
            <w:pPr>
              <w:pStyle w:val="Normal6a"/>
            </w:pPr>
            <w:r w:rsidRPr="009A5F91">
              <w:t>5.</w:t>
            </w:r>
            <w:r w:rsidRPr="009A5F91">
              <w:tab/>
            </w:r>
            <w:r w:rsidRPr="009A5F91">
              <w:rPr>
                <w:b/>
                <w:i/>
              </w:rPr>
              <w:t>Tootjad väljastavad sõiduki ajakohastatud keskkonnapassi pärast kasutusel olevate sõidukite nõuetele vastavuse kontrolle</w:t>
            </w:r>
            <w:r w:rsidRPr="009A5F91">
              <w:t xml:space="preserve">, </w:t>
            </w:r>
            <w:r w:rsidRPr="009A5F91">
              <w:rPr>
                <w:b/>
                <w:i/>
              </w:rPr>
              <w:t>esitades käesoleva määruse artikli 3 punktis 71 nimetatud teabe ajakohastatud väärtused.</w:t>
            </w:r>
            <w:r w:rsidRPr="009A5F91">
              <w:t xml:space="preserve"> </w:t>
            </w:r>
            <w:r w:rsidRPr="009A5F91">
              <w:rPr>
                <w:b/>
                <w:i/>
              </w:rPr>
              <w:t>Määr</w:t>
            </w:r>
            <w:r w:rsidR="00E77127" w:rsidRPr="009A5F91">
              <w:rPr>
                <w:b/>
                <w:i/>
              </w:rPr>
              <w:t xml:space="preserve">use (EL) 2018/858 ja direktiivi </w:t>
            </w:r>
            <w:r w:rsidRPr="009A5F91">
              <w:rPr>
                <w:b/>
                <w:i/>
              </w:rPr>
              <w:t>2014/45/EL kohaselt lubavad tootjad pädevatel asutustel ja ülevaatuspunktidel sõiduki keskkonnapassi ajakohastada sõiduki OBD-pordist ja OBFCM-seadmest pärit täpsete andmetega</w:t>
            </w:r>
            <w:r w:rsidRPr="009A5F91">
              <w: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91</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t>Artikkel 7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jc w:val="center"/>
            </w:pPr>
            <w:r w:rsidRPr="009A5F91">
              <w:rPr>
                <w:b/>
                <w:i/>
              </w:rPr>
              <w:t>Artikkel 7a</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jc w:val="center"/>
            </w:pPr>
            <w:r w:rsidRPr="009A5F91">
              <w:rPr>
                <w:b/>
                <w:i/>
              </w:rPr>
              <w:t>Sõiduki rehvi kulumi suhtes kohaldatavad erisätted</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Pärast asjakohaste ühtsete sätete avaldamist ÜRO WP.29-s võtab komisjon kooskõlas artikliga 16 vastu delegeeritud õigusaktid, millega täiendatakse käesolevat määrust, sätestades tüübikinnituse jaoks kulumist tuleneva heite mõõtmise meetodid ja piirnormid rehvikategooriate kaupa, ning milles viidatakse ühtsetele sätetele ja eranditele, mis kehtestatakse ÜRO WP.29-s seoses rehvide kulumist tuleneva heite alase tüübikinnitusega.</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Juhul kui ÜRO WP.29 ei ole</w:t>
            </w:r>
            <w:r w:rsidR="00E77127" w:rsidRPr="009A5F91">
              <w:rPr>
                <w:b/>
                <w:i/>
              </w:rPr>
              <w:t xml:space="preserve"> kehtestatud ühtseid sätteid C1</w:t>
            </w:r>
            <w:r w:rsidR="00E77127" w:rsidRPr="009A5F91">
              <w:rPr>
                <w:b/>
                <w:i/>
              </w:rPr>
              <w:noBreakHyphen/>
            </w:r>
            <w:r w:rsidRPr="009A5F91">
              <w:rPr>
                <w:b/>
                <w:i/>
              </w:rPr>
              <w:t xml:space="preserve">klassi rehvide puhul </w:t>
            </w:r>
            <w:r w:rsidR="00E77127" w:rsidRPr="009A5F91">
              <w:rPr>
                <w:b/>
                <w:i/>
              </w:rPr>
              <w:t>30. juuniks 2026 ning C2</w:t>
            </w:r>
            <w:r w:rsidR="00E77127" w:rsidRPr="009A5F91">
              <w:rPr>
                <w:b/>
                <w:i/>
              </w:rPr>
              <w:noBreakHyphen/>
              <w:t xml:space="preserve"> ja C3</w:t>
            </w:r>
            <w:r w:rsidR="00E77127" w:rsidRPr="009A5F91">
              <w:rPr>
                <w:b/>
                <w:i/>
              </w:rPr>
              <w:noBreakHyphen/>
            </w:r>
            <w:r w:rsidRPr="009A5F91">
              <w:rPr>
                <w:b/>
                <w:i/>
              </w:rPr>
              <w:t>klassi rehvide puh</w:t>
            </w:r>
            <w:r w:rsidR="00E77127" w:rsidRPr="009A5F91">
              <w:rPr>
                <w:b/>
                <w:i/>
              </w:rPr>
              <w:t>ul 31. detsembriks </w:t>
            </w:r>
            <w:r w:rsidRPr="009A5F91">
              <w:rPr>
                <w:b/>
                <w:i/>
              </w:rPr>
              <w:t xml:space="preserve">2035, vaatab komisjon läbi rehvide kulumi mõõtmise meetodi ja töötab vajaduse korral välja rehvide kulumist tuleneva heite mõõtmise meetodi ja määrab kindlaks rehvide kulumi piirnormid, mis põhinevad muudel olemasolevatel </w:t>
            </w:r>
            <w:proofErr w:type="spellStart"/>
            <w:r w:rsidRPr="009A5F91">
              <w:rPr>
                <w:b/>
                <w:i/>
              </w:rPr>
              <w:t>uusimatel</w:t>
            </w:r>
            <w:proofErr w:type="spellEnd"/>
            <w:r w:rsidRPr="009A5F91">
              <w:rPr>
                <w:b/>
                <w:i/>
              </w:rPr>
              <w:t xml:space="preserve"> meetoditel. Pärast seda läbivaatamist ja asjakohasel juhu</w:t>
            </w:r>
            <w:r w:rsidR="00E77127" w:rsidRPr="009A5F91">
              <w:rPr>
                <w:b/>
                <w:i/>
              </w:rPr>
              <w:t>l võtab komisjon 30. oktoobriks </w:t>
            </w:r>
            <w:r w:rsidRPr="009A5F91">
              <w:rPr>
                <w:b/>
                <w:i/>
              </w:rPr>
              <w:t>2026 kooskõlas artikliga 16 vastu delegeeritud õigusaktid, milles täpsustatakse selliseid meetodeid ja kehtestatakse kulumist tulenevate heite piirnormid rehvikategooriate kaupa.</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92</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t>Artikkel 8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Erieeskirjad väiketootjatele</w:t>
            </w:r>
          </w:p>
        </w:tc>
        <w:tc>
          <w:tcPr>
            <w:tcW w:w="4876" w:type="dxa"/>
          </w:tcPr>
          <w:p w:rsidR="00866708" w:rsidRPr="009A5F91" w:rsidRDefault="00866708" w:rsidP="00FC6091">
            <w:pPr>
              <w:pStyle w:val="Normal6a"/>
            </w:pPr>
            <w:r w:rsidRPr="009A5F91">
              <w:t>Erieeskirjad väiketootjatele</w:t>
            </w:r>
            <w:r w:rsidRPr="009A5F91">
              <w:rPr>
                <w:b/>
                <w:i/>
              </w:rPr>
              <w:t xml:space="preserve"> ja eriti väikestele tootjatele</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93</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t>Artikkel 8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1.</w:t>
            </w:r>
            <w:r w:rsidRPr="009A5F91">
              <w:tab/>
              <w:t>Mis puudutab saasteainete heidet, siis võivad väiketootjad asendada V</w:t>
            </w:r>
            <w:r w:rsidRPr="009A5F91">
              <w:rPr>
                <w:b/>
                <w:i/>
              </w:rPr>
              <w:t xml:space="preserve"> </w:t>
            </w:r>
            <w:r w:rsidRPr="009A5F91">
              <w:t>lisa tabelites</w:t>
            </w:r>
            <w:r w:rsidRPr="009A5F91">
              <w:rPr>
                <w:b/>
                <w:i/>
              </w:rPr>
              <w:t xml:space="preserve"> </w:t>
            </w:r>
            <w:r w:rsidRPr="009A5F91">
              <w:t>1, 3, 5, 7 ja 9 sätestatud katsed vastavustunnistustega. Väiketootjate ehitatud ja turule lastud sõidukite nõuetele vastavust võib katsetada kasutusel olevate sõidukite nõuetele vastavuse ja turujärelevalve raames vastavalt V lisa tabelitele 2, 4, 6, 8 ja 10. V lisas sätestatud toodangu vastavuse katsed ei ole nõutavad. Artikli</w:t>
            </w:r>
            <w:r w:rsidRPr="009A5F91">
              <w:rPr>
                <w:b/>
                <w:i/>
              </w:rPr>
              <w:t xml:space="preserve"> </w:t>
            </w:r>
            <w:r w:rsidRPr="009A5F91">
              <w:t>4 lõike</w:t>
            </w:r>
            <w:r w:rsidRPr="009A5F91">
              <w:rPr>
                <w:b/>
                <w:i/>
              </w:rPr>
              <w:t xml:space="preserve"> 4</w:t>
            </w:r>
            <w:r w:rsidRPr="009A5F91">
              <w:t xml:space="preserve"> punkti</w:t>
            </w:r>
            <w:r w:rsidRPr="009A5F91">
              <w:rPr>
                <w:b/>
                <w:i/>
              </w:rPr>
              <w:t xml:space="preserve"> </w:t>
            </w:r>
            <w:r w:rsidRPr="009A5F91">
              <w:t>b väiketootjate suhtes ei kohaldata.</w:t>
            </w:r>
          </w:p>
        </w:tc>
        <w:tc>
          <w:tcPr>
            <w:tcW w:w="4876" w:type="dxa"/>
          </w:tcPr>
          <w:p w:rsidR="00866708" w:rsidRPr="009A5F91" w:rsidRDefault="00866708" w:rsidP="00FC6091">
            <w:pPr>
              <w:pStyle w:val="Normal6a"/>
            </w:pPr>
            <w:r w:rsidRPr="009A5F91">
              <w:t>1.</w:t>
            </w:r>
            <w:r w:rsidRPr="009A5F91">
              <w:tab/>
              <w:t xml:space="preserve">Mis puudutab saasteainete heidet, siis võivad väiketootjad </w:t>
            </w:r>
            <w:r w:rsidRPr="009A5F91">
              <w:rPr>
                <w:b/>
                <w:i/>
              </w:rPr>
              <w:t xml:space="preserve">ja eriti väikesed tootjad </w:t>
            </w:r>
            <w:r w:rsidRPr="009A5F91">
              <w:t>asendada V</w:t>
            </w:r>
            <w:r w:rsidRPr="009A5F91">
              <w:rPr>
                <w:b/>
                <w:i/>
              </w:rPr>
              <w:t> </w:t>
            </w:r>
            <w:r w:rsidRPr="009A5F91">
              <w:t>lisa tabelites</w:t>
            </w:r>
            <w:r w:rsidRPr="009A5F91">
              <w:rPr>
                <w:b/>
                <w:i/>
              </w:rPr>
              <w:t> </w:t>
            </w:r>
            <w:r w:rsidR="00E77127" w:rsidRPr="009A5F91">
              <w:t>1, 3, 5, 7 ja </w:t>
            </w:r>
            <w:r w:rsidRPr="009A5F91">
              <w:t>9 sätestatud katsed vastavustunnistustega. Väiketootjate ehitatud ja turule lastud sõidukite nõuetele vastavust võib katsetada kasutusel olevate sõidukite nõuetele vastavuse ja tur</w:t>
            </w:r>
            <w:r w:rsidR="00E77127" w:rsidRPr="009A5F91">
              <w:t>ujärelevalve raames vastavalt V lisa tabelitele 2, 4, 6, 8 ja 10. V </w:t>
            </w:r>
            <w:r w:rsidRPr="009A5F91">
              <w:t>lisas sätestatud toodangu vastavuse katsed ei ole nõutavad. Artikli</w:t>
            </w:r>
            <w:r w:rsidRPr="009A5F91">
              <w:rPr>
                <w:b/>
                <w:i/>
              </w:rPr>
              <w:t> </w:t>
            </w:r>
            <w:r w:rsidRPr="009A5F91">
              <w:t>4 lõike</w:t>
            </w:r>
            <w:r w:rsidRPr="009A5F91">
              <w:rPr>
                <w:b/>
                <w:i/>
              </w:rPr>
              <w:t> 6</w:t>
            </w:r>
            <w:r w:rsidRPr="009A5F91">
              <w:t xml:space="preserve"> punkti</w:t>
            </w:r>
            <w:r w:rsidRPr="009A5F91">
              <w:rPr>
                <w:b/>
                <w:i/>
              </w:rPr>
              <w:t> </w:t>
            </w:r>
            <w:r w:rsidRPr="009A5F91">
              <w:t>b väiketootjate</w:t>
            </w:r>
            <w:r w:rsidRPr="009A5F91">
              <w:rPr>
                <w:b/>
                <w:i/>
              </w:rPr>
              <w:t xml:space="preserve"> ja eriti väikeste tootjate</w:t>
            </w:r>
            <w:r w:rsidRPr="009A5F91">
              <w:t xml:space="preserve"> suhtes ei kohaldata.</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94</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t>Artikkel 8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2.</w:t>
            </w:r>
            <w:r w:rsidRPr="009A5F91">
              <w:tab/>
              <w:t xml:space="preserve">Eriti väikesed tootjad peavad järgima kasutusel olevate sõidukite nõuetele vastavuse ja turujärelevalve eesmärgil </w:t>
            </w:r>
            <w:r w:rsidRPr="009A5F91">
              <w:rPr>
                <w:b/>
                <w:i/>
              </w:rPr>
              <w:t>juhuslikel</w:t>
            </w:r>
            <w:r w:rsidRPr="009A5F91">
              <w:t xml:space="preserve"> tegelikel sõidutsüklitel põhinevate laborikatsete puhul I lisas sätestatud heite piirnorme.</w:t>
            </w:r>
          </w:p>
        </w:tc>
        <w:tc>
          <w:tcPr>
            <w:tcW w:w="4876" w:type="dxa"/>
          </w:tcPr>
          <w:p w:rsidR="00866708" w:rsidRPr="009A5F91" w:rsidRDefault="00866708" w:rsidP="00FC6091">
            <w:pPr>
              <w:pStyle w:val="Normal6a"/>
            </w:pPr>
            <w:r w:rsidRPr="009A5F91">
              <w:t>2.</w:t>
            </w:r>
            <w:r w:rsidRPr="009A5F91">
              <w:tab/>
              <w:t xml:space="preserve">Eriti väikesed tootjad peavad järgima kasutusel olevate sõidukite nõuetele vastavuse ja turujärelevalve eesmärgil </w:t>
            </w:r>
            <w:r w:rsidRPr="009A5F91">
              <w:rPr>
                <w:b/>
                <w:i/>
              </w:rPr>
              <w:t>statistiliselt olulistel</w:t>
            </w:r>
            <w:r w:rsidRPr="009A5F91">
              <w:t xml:space="preserve"> tegelikel sõidutsüklitel p</w:t>
            </w:r>
            <w:r w:rsidR="00E77127" w:rsidRPr="009A5F91">
              <w:t>õhinevate laborikatsete puhul I </w:t>
            </w:r>
            <w:r w:rsidRPr="009A5F91">
              <w:t>lisas sätestatud heite piirnorme.</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95</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t>Artikkel 9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 xml:space="preserve">Erieeskirjad </w:t>
            </w:r>
            <w:proofErr w:type="spellStart"/>
            <w:r w:rsidRPr="009A5F91">
              <w:rPr>
                <w:b/>
                <w:i/>
              </w:rPr>
              <w:t>mitmeastmelistele</w:t>
            </w:r>
            <w:proofErr w:type="spellEnd"/>
            <w:r w:rsidRPr="009A5F91">
              <w:rPr>
                <w:b/>
                <w:i/>
              </w:rPr>
              <w:t xml:space="preserve"> sõidukitele</w:t>
            </w:r>
          </w:p>
        </w:tc>
        <w:tc>
          <w:tcPr>
            <w:tcW w:w="4876" w:type="dxa"/>
          </w:tcPr>
          <w:p w:rsidR="00866708" w:rsidRPr="009A5F91" w:rsidRDefault="00866708" w:rsidP="00FC6091">
            <w:pPr>
              <w:pStyle w:val="Normal6a"/>
            </w:pPr>
            <w:r w:rsidRPr="009A5F91">
              <w:t xml:space="preserve">Erieeskirjad </w:t>
            </w:r>
            <w:proofErr w:type="spellStart"/>
            <w:r w:rsidRPr="009A5F91">
              <w:rPr>
                <w:b/>
                <w:i/>
              </w:rPr>
              <w:t>mitmeastmeliste</w:t>
            </w:r>
            <w:proofErr w:type="spellEnd"/>
            <w:r w:rsidRPr="009A5F91">
              <w:rPr>
                <w:b/>
                <w:i/>
              </w:rPr>
              <w:t xml:space="preserve"> sõidukite tüübikinnituse kohta</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96</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t>Artikkel 9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1.</w:t>
            </w:r>
            <w:r w:rsidRPr="009A5F91">
              <w:tab/>
            </w:r>
            <w:proofErr w:type="spellStart"/>
            <w:r w:rsidRPr="009A5F91">
              <w:rPr>
                <w:b/>
                <w:i/>
              </w:rPr>
              <w:t>Mitmeastmelise</w:t>
            </w:r>
            <w:proofErr w:type="spellEnd"/>
            <w:r w:rsidRPr="009A5F91">
              <w:rPr>
                <w:b/>
                <w:i/>
              </w:rPr>
              <w:t xml:space="preserve"> tüübikinnituse korral vastutavad heitealase tüübikinnituse eest teise või järgnevate astmete tootjad, kui nad muudavad sõiduki mis tahes osa, mis eelmise etapi tootjate esitatud andmete kohaselt võib mõjutada heidet või aku tööaega</w:t>
            </w:r>
            <w:r w:rsidRPr="009A5F91">
              <w:t>.</w:t>
            </w:r>
          </w:p>
        </w:tc>
        <w:tc>
          <w:tcPr>
            <w:tcW w:w="4876" w:type="dxa"/>
          </w:tcPr>
          <w:p w:rsidR="00866708" w:rsidRPr="009A5F91" w:rsidRDefault="00866708" w:rsidP="00FC6091">
            <w:pPr>
              <w:pStyle w:val="Normal6a"/>
            </w:pPr>
            <w:r w:rsidRPr="009A5F91">
              <w:t>1.</w:t>
            </w:r>
            <w:r w:rsidRPr="009A5F91">
              <w:tab/>
            </w:r>
            <w:proofErr w:type="spellStart"/>
            <w:r w:rsidRPr="009A5F91">
              <w:rPr>
                <w:b/>
                <w:i/>
              </w:rPr>
              <w:t>Mitmeastmeliste</w:t>
            </w:r>
            <w:proofErr w:type="spellEnd"/>
            <w:r w:rsidRPr="009A5F91">
              <w:rPr>
                <w:b/>
                <w:i/>
              </w:rPr>
              <w:t xml:space="preserve"> sõi</w:t>
            </w:r>
            <w:r w:rsidR="00E77127" w:rsidRPr="009A5F91">
              <w:rPr>
                <w:b/>
                <w:i/>
              </w:rPr>
              <w:t>dukite suhtes kohaldatakse V lisa tabelite 3, 4 ja </w:t>
            </w:r>
            <w:r w:rsidRPr="009A5F91">
              <w:rPr>
                <w:b/>
                <w:i/>
              </w:rPr>
              <w:t>5 erisätteid</w:t>
            </w:r>
            <w:r w:rsidRPr="009A5F91">
              <w: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97</w:t>
      </w:r>
    </w:p>
    <w:p w:rsidR="00866708" w:rsidRPr="009A5F91" w:rsidRDefault="00866708" w:rsidP="00BB7094">
      <w:pPr>
        <w:pStyle w:val="NormalBold12b"/>
      </w:pPr>
      <w:r w:rsidRPr="009A5F91">
        <w:t>Ettepanek võtta vastu määrus</w:t>
      </w:r>
    </w:p>
    <w:p w:rsidR="00866708" w:rsidRPr="009A5F91" w:rsidRDefault="00866708" w:rsidP="00866708">
      <w:pPr>
        <w:pStyle w:val="NormalBold"/>
      </w:pPr>
      <w:r w:rsidRPr="009A5F91">
        <w:t>Artikkel 9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2.</w:t>
            </w:r>
            <w:r w:rsidRPr="009A5F91">
              <w:tab/>
            </w:r>
            <w:r w:rsidRPr="009A5F91">
              <w:rPr>
                <w:b/>
                <w:i/>
              </w:rPr>
              <w:t>Komisjon võtab vastu rakendusaktid, milles sätestatakse haldusnõuded ja andmed, mida eelmise etapi tootjad peavad esitama vastavalt lõikele 1, ja menetlused selliste sõidukite CO</w:t>
            </w:r>
            <w:r w:rsidRPr="009A5F91">
              <w:rPr>
                <w:b/>
                <w:i/>
                <w:vertAlign w:val="subscript"/>
              </w:rPr>
              <w:t>2</w:t>
            </w:r>
            <w:r w:rsidRPr="009A5F91">
              <w:rPr>
                <w:b/>
                <w:i/>
              </w:rPr>
              <w:t xml:space="preserve"> heite määramiseks. Rakendusaktid võetakse vastu kooskõlas artikli 17 lõikes 2 nimetatud kontrollimenetlusega.</w:t>
            </w:r>
          </w:p>
        </w:tc>
        <w:tc>
          <w:tcPr>
            <w:tcW w:w="4876" w:type="dxa"/>
          </w:tcPr>
          <w:p w:rsidR="00866708" w:rsidRPr="009A5F91" w:rsidRDefault="00866708" w:rsidP="00FC6091">
            <w:pPr>
              <w:pStyle w:val="Normal6a"/>
            </w:pPr>
            <w:r w:rsidRPr="009A5F91">
              <w:rPr>
                <w:b/>
                <w:i/>
              </w:rPr>
              <w:t>välja jäetud</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98</w:t>
      </w:r>
    </w:p>
    <w:p w:rsidR="00866708" w:rsidRPr="009A5F91" w:rsidRDefault="00866708" w:rsidP="00BB7094">
      <w:pPr>
        <w:pStyle w:val="NormalBold12b"/>
      </w:pPr>
      <w:r w:rsidRPr="009A5F91">
        <w:t>Ettepanek võtta vastu määrus</w:t>
      </w:r>
    </w:p>
    <w:p w:rsidR="00866708" w:rsidRPr="009A5F91" w:rsidRDefault="00866708" w:rsidP="00837323">
      <w:pPr>
        <w:pStyle w:val="NormalBold"/>
      </w:pPr>
      <w:r w:rsidRPr="009A5F91">
        <w:t>Artikkel 10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1.</w:t>
            </w:r>
            <w:r w:rsidRPr="009A5F91">
              <w:tab/>
              <w:t>Riiklikud tüübikinnitusasutused kehtestavad meetmed sõidukitüüpidele, osadele ja eraldi seadmestikele heitealaste tüübikinnituste andmiseks ning katsete, kontrollide ja ülevaatuste tegemiseks, et teha kindlaks, kas tootjad täidavad toodangu vastavuse ja kasutusel olevate sõidukite nõuetele vastavuse nõudeid V</w:t>
            </w:r>
            <w:r w:rsidRPr="009A5F91">
              <w:rPr>
                <w:b/>
                <w:i/>
              </w:rPr>
              <w:t xml:space="preserve"> </w:t>
            </w:r>
            <w:r w:rsidRPr="009A5F91">
              <w:t>lisa kohaselt.</w:t>
            </w:r>
          </w:p>
        </w:tc>
        <w:tc>
          <w:tcPr>
            <w:tcW w:w="4876" w:type="dxa"/>
          </w:tcPr>
          <w:p w:rsidR="00866708" w:rsidRPr="009A5F91" w:rsidRDefault="00866708" w:rsidP="00FC6091">
            <w:pPr>
              <w:pStyle w:val="Normal6a"/>
            </w:pPr>
            <w:r w:rsidRPr="009A5F91">
              <w:t>1.</w:t>
            </w:r>
            <w:r w:rsidRPr="009A5F91">
              <w:tab/>
              <w:t xml:space="preserve">Riiklikud tüübikinnitusasutused kehtestavad meetmed sõidukitüüpidele, </w:t>
            </w:r>
            <w:r w:rsidRPr="009A5F91">
              <w:rPr>
                <w:b/>
                <w:i/>
              </w:rPr>
              <w:t xml:space="preserve">süsteemidele, </w:t>
            </w:r>
            <w:r w:rsidRPr="009A5F91">
              <w:t>osadele ja eraldi seadmestikele heitealaste tüübikinnituste andmiseks ning katsete, kontrollide ja ülevaatuste tegemiseks, et teha kindlaks, kas tootjad täidavad toodangu vastavuse ja kasutusel olevate sõidukite nõuetele vastavuse nõudeid V</w:t>
            </w:r>
            <w:r w:rsidRPr="009A5F91">
              <w:rPr>
                <w:b/>
                <w:i/>
              </w:rPr>
              <w:t> </w:t>
            </w:r>
            <w:r w:rsidRPr="009A5F91">
              <w:t>lisa kohaselt.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99</w:t>
      </w:r>
    </w:p>
    <w:p w:rsidR="00866708" w:rsidRPr="009A5F91" w:rsidRDefault="00866708" w:rsidP="00BB7094">
      <w:pPr>
        <w:pStyle w:val="NormalBold12b"/>
      </w:pPr>
      <w:r w:rsidRPr="009A5F91">
        <w:t>Ettepanek võtta vastu määrus</w:t>
      </w:r>
    </w:p>
    <w:p w:rsidR="00866708" w:rsidRPr="009A5F91" w:rsidRDefault="00866708" w:rsidP="00837323">
      <w:pPr>
        <w:pStyle w:val="NormalBold"/>
      </w:pPr>
      <w:r w:rsidRPr="009A5F91">
        <w:t>Artikkel 10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2a.</w:t>
            </w:r>
            <w:r w:rsidRPr="009A5F91">
              <w:tab/>
            </w:r>
            <w:r w:rsidRPr="009A5F91">
              <w:rPr>
                <w:b/>
                <w:i/>
              </w:rPr>
              <w:t xml:space="preserve">Katsete, kontrollide ja ülevaatuste tegemisel ajakohastavad riigi ametiasutused ja katsekeskused sõiduki keskkonnapassi </w:t>
            </w:r>
            <w:r w:rsidR="00A7661C" w:rsidRPr="009A5F91">
              <w:rPr>
                <w:b/>
                <w:i/>
              </w:rPr>
              <w:t>vastavalt artikli 3 punktis </w:t>
            </w:r>
            <w:r w:rsidRPr="009A5F91">
              <w:rPr>
                <w:b/>
                <w:i/>
              </w:rPr>
              <w:t>71 osutatud teabe ajakohastatud väärtustele.</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100</w:t>
      </w:r>
    </w:p>
    <w:p w:rsidR="00866708" w:rsidRPr="009A5F91" w:rsidRDefault="00866708" w:rsidP="00BB7094">
      <w:pPr>
        <w:pStyle w:val="NormalBold12b"/>
      </w:pPr>
      <w:r w:rsidRPr="009A5F91">
        <w:t>Ettepanek võtta vastu määrus</w:t>
      </w:r>
    </w:p>
    <w:p w:rsidR="00866708" w:rsidRPr="009A5F91" w:rsidRDefault="00866708" w:rsidP="00837323">
      <w:pPr>
        <w:pStyle w:val="NormalBold"/>
      </w:pPr>
      <w:r w:rsidRPr="009A5F91">
        <w:t>Artikkel 10 – lõige 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3a.</w:t>
            </w:r>
            <w:r w:rsidRPr="009A5F91">
              <w:tab/>
            </w:r>
            <w:r w:rsidRPr="009A5F91">
              <w:rPr>
                <w:b/>
                <w:i/>
              </w:rPr>
              <w:t xml:space="preserve">Pärast 24 kuu möödumist kõigi </w:t>
            </w:r>
            <w:r w:rsidR="00772C8F" w:rsidRPr="009A5F91">
              <w:rPr>
                <w:b/>
                <w:i/>
              </w:rPr>
              <w:t xml:space="preserve">asjakohaste </w:t>
            </w:r>
            <w:r w:rsidRPr="009A5F91">
              <w:rPr>
                <w:b/>
                <w:i/>
              </w:rPr>
              <w:t>teiseste õigusaktide jõustumisest ning vastavalt süsteeme, osi ja eraldi seadmestikke käsitlevatele erinormidele keelduvad riiklikud tüübikinnitusasutused CO</w:t>
            </w:r>
            <w:r w:rsidRPr="009A5F91">
              <w:rPr>
                <w:b/>
                <w:i/>
                <w:vertAlign w:val="subscript"/>
              </w:rPr>
              <w:t>2</w:t>
            </w:r>
            <w:r w:rsidRPr="009A5F91">
              <w:rPr>
                <w:b/>
                <w:i/>
              </w:rPr>
              <w:t xml:space="preserve"> ja saasteainete heite, kütusekulu ja energiatarbimise või aku tööajaga seotud põhjustel ELi või riikliku heitealase tüübikinnituse andmisest uut tüüpi M</w:t>
            </w:r>
            <w:r w:rsidRPr="009A5F91">
              <w:rPr>
                <w:b/>
                <w:i/>
                <w:vertAlign w:val="subscript"/>
              </w:rPr>
              <w:t>1</w:t>
            </w:r>
            <w:r w:rsidRPr="009A5F91">
              <w:rPr>
                <w:b/>
                <w:i/>
              </w:rPr>
              <w:t>- ja N</w:t>
            </w:r>
            <w:r w:rsidRPr="009A5F91">
              <w:rPr>
                <w:b/>
                <w:i/>
                <w:vertAlign w:val="subscript"/>
              </w:rPr>
              <w:t>1</w:t>
            </w:r>
            <w:r w:rsidRPr="009A5F91">
              <w:rPr>
                <w:b/>
                <w:i/>
              </w:rPr>
              <w:t>-kategooria sõidukitele, mis ei vasta käesolevale määrusele.</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101</w:t>
      </w:r>
    </w:p>
    <w:p w:rsidR="00866708" w:rsidRPr="009A5F91" w:rsidRDefault="00866708" w:rsidP="00BB7094">
      <w:pPr>
        <w:pStyle w:val="NormalBold12b"/>
      </w:pPr>
      <w:r w:rsidRPr="009A5F91">
        <w:t>Ettepanek võtta vastu määrus</w:t>
      </w:r>
    </w:p>
    <w:p w:rsidR="00866708" w:rsidRPr="009A5F91" w:rsidRDefault="00866708" w:rsidP="00837323">
      <w:pPr>
        <w:pStyle w:val="NormalBold"/>
      </w:pPr>
      <w:r w:rsidRPr="009A5F91">
        <w:t>Artikkel 10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4.</w:t>
            </w:r>
            <w:r w:rsidRPr="009A5F91">
              <w:tab/>
            </w:r>
            <w:r w:rsidRPr="009A5F91">
              <w:rPr>
                <w:b/>
                <w:i/>
              </w:rPr>
              <w:t>Alates 1. juulist 2025</w:t>
            </w:r>
            <w:r w:rsidRPr="009A5F91">
              <w:t xml:space="preserve"> käsitavad riigi ametiasutused selliste uute M</w:t>
            </w:r>
            <w:r w:rsidRPr="009A5F91">
              <w:rPr>
                <w:vertAlign w:val="subscript"/>
              </w:rPr>
              <w:t>1</w:t>
            </w:r>
            <w:r w:rsidRPr="009A5F91">
              <w:t>-, N</w:t>
            </w:r>
            <w:r w:rsidRPr="009A5F91">
              <w:rPr>
                <w:vertAlign w:val="subscript"/>
              </w:rPr>
              <w:t>1</w:t>
            </w:r>
            <w:r w:rsidRPr="009A5F91">
              <w:t>-kategooria sõidukite vastavustunnistusi, mis ei vasta käesolevale määrusele, registreerimise otstarbel kehtetuna ning keelavad CO</w:t>
            </w:r>
            <w:r w:rsidRPr="009A5F91">
              <w:rPr>
                <w:vertAlign w:val="subscript"/>
              </w:rPr>
              <w:t>2</w:t>
            </w:r>
            <w:r w:rsidRPr="009A5F91">
              <w:t xml:space="preserve"> ja saasteainete heite, kütusekulu ja energiatarbimise või aku tööajaga seotud põhjustele tuginedes selliste sõidukite registreerimise, müügi ja kasutuselevõtmise.</w:t>
            </w:r>
          </w:p>
        </w:tc>
        <w:tc>
          <w:tcPr>
            <w:tcW w:w="4876" w:type="dxa"/>
          </w:tcPr>
          <w:p w:rsidR="00866708" w:rsidRPr="009A5F91" w:rsidRDefault="00866708" w:rsidP="00FC6091">
            <w:pPr>
              <w:pStyle w:val="Normal6a"/>
            </w:pPr>
            <w:r w:rsidRPr="009A5F91">
              <w:t>4.</w:t>
            </w:r>
            <w:r w:rsidRPr="009A5F91">
              <w:tab/>
            </w:r>
            <w:r w:rsidRPr="009A5F91">
              <w:rPr>
                <w:b/>
                <w:i/>
              </w:rPr>
              <w:t xml:space="preserve">Pärast 36 kuu möödumist kõigi </w:t>
            </w:r>
            <w:r w:rsidR="00772C8F" w:rsidRPr="009A5F91">
              <w:rPr>
                <w:b/>
                <w:i/>
              </w:rPr>
              <w:t xml:space="preserve">asjakohaste </w:t>
            </w:r>
            <w:r w:rsidRPr="009A5F91">
              <w:rPr>
                <w:b/>
                <w:i/>
              </w:rPr>
              <w:t>teiseste õigusaktide jõustumisest ning vastavalt süsteeme, osi ja eraldi seadmestikke käsitlevatele erinormidele</w:t>
            </w:r>
            <w:r w:rsidRPr="009A5F91">
              <w:t xml:space="preserve"> käsitavad riigi ametiasutused selliste uute M</w:t>
            </w:r>
            <w:r w:rsidRPr="009A5F91">
              <w:rPr>
                <w:vertAlign w:val="subscript"/>
              </w:rPr>
              <w:t>1</w:t>
            </w:r>
            <w:r w:rsidRPr="009A5F91">
              <w:t>-, N</w:t>
            </w:r>
            <w:r w:rsidRPr="009A5F91">
              <w:rPr>
                <w:vertAlign w:val="subscript"/>
              </w:rPr>
              <w:t>1</w:t>
            </w:r>
            <w:r w:rsidRPr="009A5F91">
              <w:t>-kategooria sõidukite vastavustunnistusi, mis ei vasta käesolevale määrusele, registreerimise otstarbel kehtetuna ning keelavad CO</w:t>
            </w:r>
            <w:r w:rsidRPr="009A5F91">
              <w:rPr>
                <w:vertAlign w:val="subscript"/>
              </w:rPr>
              <w:t>2</w:t>
            </w:r>
            <w:r w:rsidRPr="009A5F91">
              <w:t xml:space="preserve"> ja saasteainete heite, kütusekulu ja energiatarbimise või aku tööajaga seotud põhjustele tuginedes selliste sõidukite registreerimise, müügi ja kasutuselevõtmise.</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102</w:t>
      </w:r>
    </w:p>
    <w:p w:rsidR="00866708" w:rsidRPr="009A5F91" w:rsidRDefault="00866708" w:rsidP="00BB7094">
      <w:pPr>
        <w:pStyle w:val="NormalBold12b"/>
      </w:pPr>
      <w:r w:rsidRPr="009A5F91">
        <w:t>Ettepanek võtta vastu määrus</w:t>
      </w:r>
    </w:p>
    <w:p w:rsidR="00866708" w:rsidRPr="009A5F91" w:rsidRDefault="00866708" w:rsidP="00837323">
      <w:pPr>
        <w:pStyle w:val="NormalBold"/>
      </w:pPr>
      <w:r w:rsidRPr="009A5F91">
        <w:t>Artikkel 10 – lõige 4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4a.</w:t>
            </w:r>
            <w:r w:rsidRPr="009A5F91">
              <w:tab/>
            </w:r>
            <w:r w:rsidRPr="009A5F91">
              <w:rPr>
                <w:b/>
                <w:i/>
              </w:rPr>
              <w:t>Pärast 48 kuu möödumist kõigi asjakohaste teiseste õigusaktide jõustumisest ning vastavalt süsteeme, osi ja eraldi seadmestikke käsitlevatele erinormidele keelduvad riiklikud tüübikinnitusasutused CO</w:t>
            </w:r>
            <w:r w:rsidRPr="009A5F91">
              <w:rPr>
                <w:b/>
                <w:i/>
                <w:vertAlign w:val="subscript"/>
              </w:rPr>
              <w:t>2</w:t>
            </w:r>
            <w:r w:rsidRPr="009A5F91">
              <w:rPr>
                <w:b/>
                <w:i/>
              </w:rPr>
              <w:t xml:space="preserve"> ja saasteainete heite, kütusekulu ja energiatarbimise või aku tööajaga seotud põhjustel ELi või riikliku heitealase tüübikinnituse andmisest uut tüüpi M</w:t>
            </w:r>
            <w:r w:rsidRPr="009A5F91">
              <w:rPr>
                <w:b/>
                <w:i/>
                <w:vertAlign w:val="subscript"/>
              </w:rPr>
              <w:t>2</w:t>
            </w:r>
            <w:r w:rsidRPr="009A5F91">
              <w:rPr>
                <w:b/>
                <w:i/>
              </w:rPr>
              <w:t>-, M</w:t>
            </w:r>
            <w:r w:rsidRPr="009A5F91">
              <w:rPr>
                <w:b/>
                <w:i/>
                <w:vertAlign w:val="subscript"/>
              </w:rPr>
              <w:t>3</w:t>
            </w:r>
            <w:r w:rsidRPr="009A5F91">
              <w:rPr>
                <w:b/>
                <w:i/>
              </w:rPr>
              <w:t>-, N</w:t>
            </w:r>
            <w:r w:rsidRPr="009A5F91">
              <w:rPr>
                <w:b/>
                <w:i/>
                <w:vertAlign w:val="subscript"/>
              </w:rPr>
              <w:t>2</w:t>
            </w:r>
            <w:r w:rsidRPr="009A5F91">
              <w:rPr>
                <w:b/>
                <w:i/>
              </w:rPr>
              <w:t>- ja N</w:t>
            </w:r>
            <w:r w:rsidRPr="009A5F91">
              <w:rPr>
                <w:b/>
                <w:i/>
                <w:vertAlign w:val="subscript"/>
              </w:rPr>
              <w:t>3</w:t>
            </w:r>
            <w:r w:rsidRPr="009A5F91">
              <w:rPr>
                <w:b/>
                <w:i/>
              </w:rPr>
              <w:t>-kategooria sõidukitele ning uutele O</w:t>
            </w:r>
            <w:r w:rsidRPr="009A5F91">
              <w:rPr>
                <w:b/>
                <w:i/>
                <w:vertAlign w:val="subscript"/>
              </w:rPr>
              <w:t>3</w:t>
            </w:r>
            <w:r w:rsidRPr="009A5F91">
              <w:rPr>
                <w:b/>
                <w:i/>
              </w:rPr>
              <w:t>- ja O</w:t>
            </w:r>
            <w:r w:rsidRPr="009A5F91">
              <w:rPr>
                <w:b/>
                <w:i/>
                <w:vertAlign w:val="subscript"/>
              </w:rPr>
              <w:t>4</w:t>
            </w:r>
            <w:r w:rsidRPr="009A5F91">
              <w:rPr>
                <w:b/>
                <w:i/>
              </w:rPr>
              <w:t>-kategooria haagistele, mis ei vasta käesolevale määrusele.</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103</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rPr>
          <w:b w:val="0"/>
        </w:rPr>
        <w:t>Artikkel 10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5.</w:t>
            </w:r>
            <w:r w:rsidRPr="009A5F91">
              <w:tab/>
            </w:r>
            <w:r w:rsidRPr="009A5F91">
              <w:rPr>
                <w:b/>
                <w:i/>
              </w:rPr>
              <w:t>Alates 1. juulist 2027</w:t>
            </w:r>
            <w:r w:rsidRPr="009A5F91">
              <w:t xml:space="preserve"> käsitavad riigi ametiasutused selliste uute M</w:t>
            </w:r>
            <w:r w:rsidRPr="009A5F91">
              <w:rPr>
                <w:vertAlign w:val="subscript"/>
              </w:rPr>
              <w:t>2-</w:t>
            </w:r>
            <w:r w:rsidRPr="009A5F91">
              <w:t>, M</w:t>
            </w:r>
            <w:r w:rsidRPr="009A5F91">
              <w:rPr>
                <w:vertAlign w:val="subscript"/>
              </w:rPr>
              <w:t>3</w:t>
            </w:r>
            <w:r w:rsidRPr="009A5F91">
              <w:t>-, N</w:t>
            </w:r>
            <w:r w:rsidRPr="009A5F91">
              <w:rPr>
                <w:vertAlign w:val="subscript"/>
              </w:rPr>
              <w:t>2</w:t>
            </w:r>
            <w:r w:rsidRPr="009A5F91">
              <w:t>-, N</w:t>
            </w:r>
            <w:r w:rsidRPr="009A5F91">
              <w:rPr>
                <w:vertAlign w:val="subscript"/>
              </w:rPr>
              <w:t>3</w:t>
            </w:r>
            <w:r w:rsidRPr="009A5F91">
              <w:t>-kategooria sõidukite ning selliste uute O</w:t>
            </w:r>
            <w:r w:rsidRPr="009A5F91">
              <w:rPr>
                <w:vertAlign w:val="subscript"/>
              </w:rPr>
              <w:t>3</w:t>
            </w:r>
            <w:r w:rsidRPr="009A5F91">
              <w:t>- ja O</w:t>
            </w:r>
            <w:r w:rsidRPr="009A5F91">
              <w:rPr>
                <w:vertAlign w:val="subscript"/>
              </w:rPr>
              <w:t>4</w:t>
            </w:r>
            <w:r w:rsidRPr="009A5F91">
              <w:t>-kategooria haagiste vastavustunnistusi, mis ei vasta käesolevale määrusele, registreerimise otstarbel kehtetuna ning keelavad CO</w:t>
            </w:r>
            <w:r w:rsidRPr="009A5F91">
              <w:rPr>
                <w:vertAlign w:val="subscript"/>
              </w:rPr>
              <w:t>2</w:t>
            </w:r>
            <w:r w:rsidRPr="009A5F91">
              <w:t xml:space="preserve"> ja saasteainete heite, kütusekulu ja energiatarbimise, energiatõhususe või aku tööajaga seotud põhjustele tuginedes selliste sõidukite registreerimise, müügi ja kasutuselevõtmise.</w:t>
            </w:r>
          </w:p>
        </w:tc>
        <w:tc>
          <w:tcPr>
            <w:tcW w:w="4876" w:type="dxa"/>
          </w:tcPr>
          <w:p w:rsidR="00866708" w:rsidRPr="009A5F91" w:rsidRDefault="00866708" w:rsidP="00FC6091">
            <w:pPr>
              <w:pStyle w:val="Normal6a"/>
            </w:pPr>
            <w:r w:rsidRPr="009A5F91">
              <w:t>5.</w:t>
            </w:r>
            <w:r w:rsidRPr="009A5F91">
              <w:tab/>
            </w:r>
            <w:r w:rsidRPr="009A5F91">
              <w:rPr>
                <w:b/>
                <w:i/>
              </w:rPr>
              <w:t xml:space="preserve">Pärast 60 kuu möödumist kõigi </w:t>
            </w:r>
            <w:r w:rsidR="00772C8F" w:rsidRPr="009A5F91">
              <w:rPr>
                <w:b/>
                <w:i/>
              </w:rPr>
              <w:t xml:space="preserve">asjakohaste </w:t>
            </w:r>
            <w:r w:rsidRPr="009A5F91">
              <w:rPr>
                <w:b/>
                <w:i/>
              </w:rPr>
              <w:t>teiseste õigusaktide jõustumisest ning vastavalt süsteeme, osi ja eraldi seadmestikke käsitlevatele erinormidele</w:t>
            </w:r>
            <w:r w:rsidRPr="009A5F91">
              <w:t xml:space="preserve"> käsitavad riigi ametiasutused selliste uute M</w:t>
            </w:r>
            <w:r w:rsidRPr="009A5F91">
              <w:rPr>
                <w:vertAlign w:val="subscript"/>
              </w:rPr>
              <w:t>2-</w:t>
            </w:r>
            <w:r w:rsidRPr="009A5F91">
              <w:t>, M</w:t>
            </w:r>
            <w:r w:rsidRPr="009A5F91">
              <w:rPr>
                <w:vertAlign w:val="subscript"/>
              </w:rPr>
              <w:t>3</w:t>
            </w:r>
            <w:r w:rsidRPr="009A5F91">
              <w:t>-, N</w:t>
            </w:r>
            <w:r w:rsidRPr="009A5F91">
              <w:rPr>
                <w:vertAlign w:val="subscript"/>
              </w:rPr>
              <w:t>2</w:t>
            </w:r>
            <w:r w:rsidRPr="009A5F91">
              <w:t>-, N</w:t>
            </w:r>
            <w:r w:rsidRPr="009A5F91">
              <w:rPr>
                <w:vertAlign w:val="subscript"/>
              </w:rPr>
              <w:t>3</w:t>
            </w:r>
            <w:r w:rsidRPr="009A5F91">
              <w:t>-kategooria sõidukite ning selliste uute O</w:t>
            </w:r>
            <w:r w:rsidRPr="009A5F91">
              <w:rPr>
                <w:vertAlign w:val="subscript"/>
              </w:rPr>
              <w:t>3</w:t>
            </w:r>
            <w:r w:rsidRPr="009A5F91">
              <w:t>- ja O</w:t>
            </w:r>
            <w:r w:rsidRPr="009A5F91">
              <w:rPr>
                <w:vertAlign w:val="subscript"/>
              </w:rPr>
              <w:t>4</w:t>
            </w:r>
            <w:r w:rsidRPr="009A5F91">
              <w:t>-kategooria haagiste vastavustunnistusi, mis ei vasta käesolevale määrusele, registreerimise otstarbel kehtetuna ning keelavad CO</w:t>
            </w:r>
            <w:r w:rsidRPr="009A5F91">
              <w:rPr>
                <w:vertAlign w:val="subscript"/>
              </w:rPr>
              <w:t>2</w:t>
            </w:r>
            <w:r w:rsidRPr="009A5F91">
              <w:t xml:space="preserve"> ja saasteainete heite, kütusekulu ja energiatarbimise, energiatõhususe või aku tööajaga seotud põhjustele tuginedes selliste sõidukite registreerimise, müügi ja kasutuselevõtmise.</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104</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10 – lõige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8.</w:t>
            </w:r>
            <w:r w:rsidRPr="009A5F91">
              <w:tab/>
            </w:r>
            <w:r w:rsidRPr="009A5F91">
              <w:rPr>
                <w:b/>
                <w:i/>
              </w:rPr>
              <w:t>Komisjon võtab vastu rakendusaktid, milles sätestatakse haldus- ja tehnilised elemendid, mis on vajalikud lõike 1 nõuete täitmise kontrollimiseks tehtavate katsete, kontrollide ja inspektsioonide jaoks, ning tehnilised elemendid, mis on vajalikud lõike 2 kohasteks turujärelevalvekontrollideks. Rakendusaktid võetakse vastu kooskõlas artikli 17 lõikes 2 nimetatud kontrollimenetlusega.</w:t>
            </w:r>
          </w:p>
        </w:tc>
        <w:tc>
          <w:tcPr>
            <w:tcW w:w="4876" w:type="dxa"/>
          </w:tcPr>
          <w:p w:rsidR="00866708" w:rsidRPr="009A5F91" w:rsidRDefault="00866708" w:rsidP="00FC6091">
            <w:pPr>
              <w:pStyle w:val="Normal6a"/>
            </w:pPr>
            <w:r w:rsidRPr="009A5F91">
              <w:rPr>
                <w:b/>
                <w:i/>
              </w:rPr>
              <w:t>välja jäetud</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105</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rPr>
          <w:b w:val="0"/>
        </w:rPr>
        <w:t>Artikkel 11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1.</w:t>
            </w:r>
            <w:r w:rsidRPr="009A5F91">
              <w:tab/>
            </w:r>
            <w:r w:rsidRPr="009A5F91">
              <w:rPr>
                <w:b/>
                <w:i/>
              </w:rPr>
              <w:t>Alates 1. juulist 2025</w:t>
            </w:r>
            <w:r w:rsidRPr="009A5F91">
              <w:t xml:space="preserve"> on käesoleva </w:t>
            </w:r>
            <w:r w:rsidRPr="009A5F91">
              <w:rPr>
                <w:b/>
                <w:i/>
              </w:rPr>
              <w:t>eeskirja</w:t>
            </w:r>
            <w:r w:rsidRPr="009A5F91">
              <w:t xml:space="preserve"> alusel tüübikinnituse saanud M</w:t>
            </w:r>
            <w:r w:rsidRPr="009A5F91">
              <w:rPr>
                <w:vertAlign w:val="subscript"/>
              </w:rPr>
              <w:t>1</w:t>
            </w:r>
            <w:r w:rsidRPr="009A5F91">
              <w:t>- ja N</w:t>
            </w:r>
            <w:r w:rsidRPr="009A5F91">
              <w:rPr>
                <w:vertAlign w:val="subscript"/>
              </w:rPr>
              <w:t>1</w:t>
            </w:r>
            <w:r w:rsidRPr="009A5F91">
              <w:t>-kategooria sõidukile paigaldamiseks ettenähtud süsteemi, osa või eraldi seadmestiku müük või paigaldamine keelatud, kui süsteem, osa või eraldi seadmestik ei ole saanud käesoleva määruse kohast tüübikinnitust.</w:t>
            </w:r>
          </w:p>
        </w:tc>
        <w:tc>
          <w:tcPr>
            <w:tcW w:w="4876" w:type="dxa"/>
          </w:tcPr>
          <w:p w:rsidR="00866708" w:rsidRPr="009A5F91" w:rsidRDefault="00866708" w:rsidP="00FC6091">
            <w:pPr>
              <w:pStyle w:val="Normal6a"/>
            </w:pPr>
            <w:r w:rsidRPr="009A5F91">
              <w:t>1.</w:t>
            </w:r>
            <w:r w:rsidRPr="009A5F91">
              <w:tab/>
            </w:r>
            <w:r w:rsidRPr="009A5F91">
              <w:rPr>
                <w:b/>
                <w:i/>
              </w:rPr>
              <w:t xml:space="preserve">Pärast 24 kuu möödumist kõigi </w:t>
            </w:r>
            <w:r w:rsidR="00772C8F" w:rsidRPr="009A5F91">
              <w:rPr>
                <w:b/>
                <w:i/>
              </w:rPr>
              <w:t xml:space="preserve">asjakohaste </w:t>
            </w:r>
            <w:r w:rsidRPr="009A5F91">
              <w:rPr>
                <w:b/>
                <w:i/>
              </w:rPr>
              <w:t xml:space="preserve">teiseste õigusaktide jõustumisest </w:t>
            </w:r>
            <w:r w:rsidRPr="009A5F91">
              <w:t xml:space="preserve">on käesoleva </w:t>
            </w:r>
            <w:r w:rsidRPr="009A5F91">
              <w:rPr>
                <w:b/>
                <w:i/>
              </w:rPr>
              <w:t>määruse</w:t>
            </w:r>
            <w:r w:rsidRPr="009A5F91">
              <w:t xml:space="preserve"> alusel tüübikinnituse saanud M</w:t>
            </w:r>
            <w:r w:rsidRPr="009A5F91">
              <w:rPr>
                <w:vertAlign w:val="subscript"/>
              </w:rPr>
              <w:t>1</w:t>
            </w:r>
            <w:r w:rsidRPr="009A5F91">
              <w:t>- ja N</w:t>
            </w:r>
            <w:r w:rsidRPr="009A5F91">
              <w:rPr>
                <w:vertAlign w:val="subscript"/>
              </w:rPr>
              <w:t>1</w:t>
            </w:r>
            <w:r w:rsidRPr="009A5F91">
              <w:t>-kategooria sõidukile paigaldamiseks ettenähtud süsteemi, osa või eraldi seadmestiku müük või paigaldamine keelatud, kui süsteem, osa või eraldi seadmestik ei ole saanud käesoleva määruse kohast tüübikinnitust.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106</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rPr>
          <w:b w:val="0"/>
        </w:rPr>
        <w:t>Artikkel 11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2.</w:t>
            </w:r>
            <w:r w:rsidRPr="009A5F91">
              <w:tab/>
            </w:r>
            <w:r w:rsidRPr="009A5F91">
              <w:rPr>
                <w:b/>
                <w:i/>
              </w:rPr>
              <w:t>Alates 1. juulist 2027</w:t>
            </w:r>
            <w:r w:rsidRPr="009A5F91">
              <w:t xml:space="preserve"> on käesoleva </w:t>
            </w:r>
            <w:r w:rsidRPr="009A5F91">
              <w:rPr>
                <w:b/>
                <w:i/>
              </w:rPr>
              <w:t>eeskirja</w:t>
            </w:r>
            <w:r w:rsidRPr="009A5F91">
              <w:t xml:space="preserve"> alusel tüübikinnituse saanud M</w:t>
            </w:r>
            <w:r w:rsidRPr="009A5F91">
              <w:rPr>
                <w:vertAlign w:val="subscript"/>
              </w:rPr>
              <w:t>2</w:t>
            </w:r>
            <w:r w:rsidRPr="009A5F91">
              <w:t>-, M</w:t>
            </w:r>
            <w:r w:rsidRPr="009A5F91">
              <w:rPr>
                <w:vertAlign w:val="subscript"/>
              </w:rPr>
              <w:t>3</w:t>
            </w:r>
            <w:r w:rsidRPr="009A5F91">
              <w:t>-, N</w:t>
            </w:r>
            <w:r w:rsidRPr="009A5F91">
              <w:rPr>
                <w:vertAlign w:val="subscript"/>
              </w:rPr>
              <w:t>2</w:t>
            </w:r>
            <w:r w:rsidRPr="009A5F91">
              <w:t>- ja N</w:t>
            </w:r>
            <w:r w:rsidRPr="009A5F91">
              <w:rPr>
                <w:vertAlign w:val="subscript"/>
              </w:rPr>
              <w:t>3</w:t>
            </w:r>
            <w:r w:rsidRPr="009A5F91">
              <w:t>-kategooria sõidukile paigaldamiseks ettenähtud süsteemi, osa või eraldi seadmestiku müük või paigaldamine keelatud, kui süsteem, osa või eraldi seadmestik ei ole saanud käesoleva määruse kohast tüübikinnitust.</w:t>
            </w:r>
          </w:p>
        </w:tc>
        <w:tc>
          <w:tcPr>
            <w:tcW w:w="4876" w:type="dxa"/>
          </w:tcPr>
          <w:p w:rsidR="00866708" w:rsidRPr="009A5F91" w:rsidRDefault="00866708" w:rsidP="00FC6091">
            <w:pPr>
              <w:pStyle w:val="Normal6a"/>
            </w:pPr>
            <w:r w:rsidRPr="009A5F91">
              <w:t>2.</w:t>
            </w:r>
            <w:r w:rsidRPr="009A5F91">
              <w:tab/>
            </w:r>
            <w:r w:rsidRPr="009A5F91">
              <w:rPr>
                <w:b/>
                <w:i/>
              </w:rPr>
              <w:t xml:space="preserve">Pärast 48 kuu möödumist kõigi asjakohaste teiseste õigusaktide jõustumisest </w:t>
            </w:r>
            <w:r w:rsidRPr="009A5F91">
              <w:t xml:space="preserve">on käesoleva </w:t>
            </w:r>
            <w:r w:rsidRPr="009A5F91">
              <w:rPr>
                <w:b/>
                <w:i/>
              </w:rPr>
              <w:t>määruse</w:t>
            </w:r>
            <w:r w:rsidRPr="009A5F91">
              <w:t xml:space="preserve"> alusel tüübikinnituse saanud M</w:t>
            </w:r>
            <w:r w:rsidRPr="009A5F91">
              <w:rPr>
                <w:vertAlign w:val="subscript"/>
              </w:rPr>
              <w:t>2</w:t>
            </w:r>
            <w:r w:rsidRPr="009A5F91">
              <w:t>-, M</w:t>
            </w:r>
            <w:r w:rsidRPr="009A5F91">
              <w:rPr>
                <w:vertAlign w:val="subscript"/>
              </w:rPr>
              <w:t>3</w:t>
            </w:r>
            <w:r w:rsidRPr="009A5F91">
              <w:t>-, N</w:t>
            </w:r>
            <w:r w:rsidRPr="009A5F91">
              <w:rPr>
                <w:vertAlign w:val="subscript"/>
              </w:rPr>
              <w:t>2</w:t>
            </w:r>
            <w:r w:rsidRPr="009A5F91">
              <w:t>- ja N</w:t>
            </w:r>
            <w:r w:rsidRPr="009A5F91">
              <w:rPr>
                <w:vertAlign w:val="subscript"/>
              </w:rPr>
              <w:t>3</w:t>
            </w:r>
            <w:r w:rsidRPr="009A5F91">
              <w:t xml:space="preserve">-kategooria sõidukile </w:t>
            </w:r>
            <w:r w:rsidRPr="009A5F91">
              <w:rPr>
                <w:b/>
                <w:i/>
              </w:rPr>
              <w:t>ning O</w:t>
            </w:r>
            <w:r w:rsidRPr="009A5F91">
              <w:rPr>
                <w:b/>
                <w:i/>
                <w:vertAlign w:val="subscript"/>
              </w:rPr>
              <w:t>3</w:t>
            </w:r>
            <w:r w:rsidRPr="009A5F91">
              <w:rPr>
                <w:b/>
                <w:i/>
              </w:rPr>
              <w:t>- ja O</w:t>
            </w:r>
            <w:r w:rsidRPr="009A5F91">
              <w:rPr>
                <w:b/>
                <w:i/>
                <w:vertAlign w:val="subscript"/>
              </w:rPr>
              <w:t>4</w:t>
            </w:r>
            <w:r w:rsidRPr="009A5F91">
              <w:rPr>
                <w:b/>
                <w:i/>
              </w:rPr>
              <w:t>-kategooria haagisele</w:t>
            </w:r>
            <w:r w:rsidRPr="009A5F91">
              <w:t xml:space="preserve"> paigaldamiseks ettenähtud süsteemi, osa või eraldi seadmestiku müük või paigaldamine keelatud, kui süsteem, osa või eraldi seadmestik ei ole saanud käesoleva määruse kohast tüübikinnitust.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107</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11 – lõige 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3a.</w:t>
            </w:r>
            <w:r w:rsidRPr="009A5F91">
              <w:tab/>
            </w:r>
            <w:r w:rsidR="00A7661C" w:rsidRPr="009A5F91">
              <w:rPr>
                <w:b/>
                <w:i/>
              </w:rPr>
              <w:t>Pärast 12 </w:t>
            </w:r>
            <w:r w:rsidRPr="009A5F91">
              <w:rPr>
                <w:b/>
                <w:i/>
              </w:rPr>
              <w:t>kuu möödumist sellise delegeeritud õigusakti vastuvõtmisest, mis käsitleb C1-klassi rehvide tüübikinnitust seoses kulumi heite pi</w:t>
            </w:r>
            <w:r w:rsidR="00A7661C" w:rsidRPr="009A5F91">
              <w:rPr>
                <w:b/>
                <w:i/>
              </w:rPr>
              <w:t>irnormidega vastavalt artiklile </w:t>
            </w:r>
            <w:r w:rsidRPr="009A5F91">
              <w:rPr>
                <w:b/>
                <w:i/>
              </w:rPr>
              <w:t>7a, annavad riigi ametiasutused osale või eraldi seadmestikule ELi tüübikinnituse seoses uut tüüpi rehvidega üksnes juhul, kui need on kooskõlas käesoleva määrusega, ning keelduvad andmast osale või eraldi seadmestikule ELi tüübikinnitust seoses uut tüüpi rehvidega, kui need ei vasta käesolevale määrusele.</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Pärast 36 kuu möödumist sellise delegeeritud õigusakti vastuvõtmisest, mis käsitleb C1-klassi rehvide tüübikinnitust seoses kulumi heite pi</w:t>
            </w:r>
            <w:r w:rsidR="00A7661C" w:rsidRPr="009A5F91">
              <w:rPr>
                <w:b/>
                <w:i/>
              </w:rPr>
              <w:t>irnormidega vastavalt artiklile </w:t>
            </w:r>
            <w:r w:rsidRPr="009A5F91">
              <w:rPr>
                <w:b/>
                <w:i/>
              </w:rPr>
              <w:t>7a, keelduvad riigi ametiasutused andmast tüübikinnitust seoses uute C1-klassi rehvidega, mis ei vasta käesolevale määrusele. C1-klassi rehve, mis on toodetud enne käesolevas lõigus sätestatud jõustumistähtaega ja mis ei vasta käesoleva määruse ja selle rakendusmeetmete nõuetele, võib müüa kuni 30 kuu jooksul.</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108</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12 – lõige 1 – lõik 1 a (uus)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Kui sõidukit muudetakse omavolilise</w:t>
            </w:r>
            <w:r w:rsidR="00A7661C" w:rsidRPr="009A5F91">
              <w:rPr>
                <w:b/>
                <w:i/>
              </w:rPr>
              <w:t>lt ja selle tagajärjel on heide </w:t>
            </w:r>
            <w:r w:rsidRPr="009A5F91">
              <w:rPr>
                <w:b/>
                <w:i/>
              </w:rPr>
              <w:t>1. lisas sätestatud piirnormidest suurem, ei vasta sõiduk enam käesoleva määruse nõuetele.</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109</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12 – lõige 1 – lõik 1 b (uus)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Riigi pädevad asutused võtavad omavolilisest muutmisest tuleneva mittevastavuse korral asjakohaseid parandusmeetmeid, sealhulgas toote tagasinõudmine ning mõjusad, proportsionaalsed ja hoiatavad rahalised karistused.</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110</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12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2.</w:t>
            </w:r>
            <w:r w:rsidRPr="009A5F91">
              <w:tab/>
              <w:t>Riigi ametiasutused kontrollivad kasutusel olevate sõidukite nõuetele vastavuse või turujärelevalve kontrollide käigus</w:t>
            </w:r>
            <w:r w:rsidRPr="009A5F91">
              <w:rPr>
                <w:b/>
                <w:bCs/>
                <w:i/>
                <w:iCs/>
              </w:rPr>
              <w:t>,</w:t>
            </w:r>
            <w:r w:rsidRPr="009A5F91">
              <w:t xml:space="preserve"> kas sõidukitootjad on nõuetekohaselt paigaldanud süsteemid, mis hoiatavad juhti ülemäärase heite ja madala </w:t>
            </w:r>
            <w:proofErr w:type="spellStart"/>
            <w:r w:rsidRPr="009A5F91">
              <w:t>reagenditaseme</w:t>
            </w:r>
            <w:proofErr w:type="spellEnd"/>
            <w:r w:rsidRPr="009A5F91">
              <w:t xml:space="preserve"> korral, ja kas sõidukeid on võimalik omavoliliselt muuta.</w:t>
            </w:r>
          </w:p>
        </w:tc>
        <w:tc>
          <w:tcPr>
            <w:tcW w:w="4876" w:type="dxa"/>
          </w:tcPr>
          <w:p w:rsidR="00866708" w:rsidRPr="009A5F91" w:rsidRDefault="00866708" w:rsidP="00FC6091">
            <w:pPr>
              <w:pStyle w:val="Normal6a"/>
            </w:pPr>
            <w:r w:rsidRPr="009A5F91">
              <w:t>2.</w:t>
            </w:r>
            <w:r w:rsidRPr="009A5F91">
              <w:tab/>
              <w:t xml:space="preserve">Riigi ametiasutused kontrollivad kasutusel olevate sõidukite nõuetele vastavuse või turujärelevalve kontrollide käigus </w:t>
            </w:r>
            <w:r w:rsidRPr="009A5F91">
              <w:rPr>
                <w:b/>
                <w:i/>
              </w:rPr>
              <w:t xml:space="preserve">kasutatud </w:t>
            </w:r>
            <w:proofErr w:type="spellStart"/>
            <w:r w:rsidRPr="009A5F91">
              <w:rPr>
                <w:b/>
                <w:i/>
              </w:rPr>
              <w:t>reagendi</w:t>
            </w:r>
            <w:proofErr w:type="spellEnd"/>
            <w:r w:rsidRPr="009A5F91">
              <w:rPr>
                <w:b/>
                <w:i/>
              </w:rPr>
              <w:t xml:space="preserve"> kvaliteeti ning</w:t>
            </w:r>
            <w:r w:rsidRPr="009A5F91">
              <w:t xml:space="preserve"> kas sõidukitootjad on nõuetekohaselt paigaldanud süsteemid, mis hoiatavad juhti ülemäärase heite ja madala </w:t>
            </w:r>
            <w:proofErr w:type="spellStart"/>
            <w:r w:rsidRPr="009A5F91">
              <w:t>reagenditaseme</w:t>
            </w:r>
            <w:proofErr w:type="spellEnd"/>
            <w:r w:rsidRPr="009A5F91">
              <w:t xml:space="preserve"> korral, ja kas sõidukeid on võimalik omavoliliselt muuta.</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111</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13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1.</w:t>
            </w:r>
            <w:r w:rsidRPr="009A5F91">
              <w:tab/>
              <w:t xml:space="preserve">Komisjon või kolmandad isikud </w:t>
            </w:r>
            <w:r w:rsidRPr="009A5F91">
              <w:rPr>
                <w:b/>
                <w:i/>
              </w:rPr>
              <w:t>võivad</w:t>
            </w:r>
            <w:r w:rsidRPr="009A5F91">
              <w:t xml:space="preserve"> kooskõlas määruse (EL) 2018/858 artikliga 9 ja artikli 13 lõikega 10 </w:t>
            </w:r>
            <w:r w:rsidRPr="009A5F91">
              <w:rPr>
                <w:b/>
                <w:i/>
              </w:rPr>
              <w:t>teha</w:t>
            </w:r>
            <w:r w:rsidRPr="009A5F91">
              <w:t xml:space="preserve"> kasutusel olevate sõidukite nõuetele vastavuse ja turujärelevalvekontrolle, mis on sätestatud V lisa tabelites 2, 4, 6, 8 ja 10, et kontrollida sõidukite, osade ja eraldi seadmestike vastavust käesolevale määrusele.</w:t>
            </w:r>
          </w:p>
        </w:tc>
        <w:tc>
          <w:tcPr>
            <w:tcW w:w="4876" w:type="dxa"/>
          </w:tcPr>
          <w:p w:rsidR="00866708" w:rsidRPr="009A5F91" w:rsidRDefault="00866708" w:rsidP="00FC6091">
            <w:pPr>
              <w:pStyle w:val="Normal6a"/>
            </w:pPr>
            <w:r w:rsidRPr="009A5F91">
              <w:t>1.</w:t>
            </w:r>
            <w:r w:rsidRPr="009A5F91">
              <w:tab/>
              <w:t xml:space="preserve">Komisjon või kolmandad isikud </w:t>
            </w:r>
            <w:r w:rsidRPr="009A5F91">
              <w:rPr>
                <w:b/>
                <w:i/>
              </w:rPr>
              <w:t>teevad</w:t>
            </w:r>
            <w:r w:rsidR="00A7661C" w:rsidRPr="009A5F91">
              <w:t xml:space="preserve"> kooskõlas määruse (EL) 2018/858 artikliga 9 ja artikli 13 lõikega </w:t>
            </w:r>
            <w:r w:rsidRPr="009A5F91">
              <w:t>10 kasutusel olevate sõidukite nõuetele vastavuse ja turujärelevalv</w:t>
            </w:r>
            <w:r w:rsidR="00A7661C" w:rsidRPr="009A5F91">
              <w:t>ekontrolle, mis on sätestatud V lisa tabelites 2, 4, 6, 8 ja </w:t>
            </w:r>
            <w:r w:rsidRPr="009A5F91">
              <w:t>10, et kontrollida sõidukite, osade ja eraldi seadmestike vastavust käesolevale määrusele.</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112</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13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2a.</w:t>
            </w:r>
            <w:r w:rsidRPr="009A5F91">
              <w:tab/>
            </w:r>
            <w:r w:rsidRPr="009A5F91">
              <w:rPr>
                <w:b/>
                <w:i/>
              </w:rPr>
              <w:t xml:space="preserve">Komisjon jälgib pidevalt olukorda liidu tasandil, et teha kindlaks kõrvalehoidmise tavad ja mittevastavus. Kui tuvastatakse mittevastavus, esitab komisjon Euroopa Parlamendile ja nõukogule aruande ning asjakohasel juhul </w:t>
            </w:r>
            <w:proofErr w:type="spellStart"/>
            <w:r w:rsidRPr="009A5F91">
              <w:rPr>
                <w:b/>
                <w:i/>
              </w:rPr>
              <w:t>järelmeetmena</w:t>
            </w:r>
            <w:proofErr w:type="spellEnd"/>
            <w:r w:rsidRPr="009A5F91">
              <w:rPr>
                <w:b/>
                <w:i/>
              </w:rPr>
              <w:t xml:space="preserve"> seadusandliku ettepaneku kõnealuse mittevastavusega seotud riskidega tegelemiseks ja nende kõrvaldamiseks.</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113</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14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2.</w:t>
            </w:r>
            <w:r w:rsidRPr="009A5F91">
              <w:tab/>
            </w:r>
            <w:r w:rsidRPr="009A5F91">
              <w:rPr>
                <w:b/>
                <w:i/>
              </w:rPr>
              <w:t>Artikli 4</w:t>
            </w:r>
            <w:r w:rsidRPr="009A5F91">
              <w:t xml:space="preserve"> nõuetele vastavust tõendavaid katseid teevad tootjad ja riigi ametiasutused, nagu on sätestatud V lisas. Ka komisjon ja kolmandad isikud võivad </w:t>
            </w:r>
            <w:r w:rsidRPr="009A5F91">
              <w:rPr>
                <w:b/>
                <w:i/>
              </w:rPr>
              <w:t>artikli 4</w:t>
            </w:r>
            <w:r w:rsidRPr="009A5F91">
              <w:t xml:space="preserve"> nõuetele vastavuse tõendamiseks tehtavaid katseid teha V</w:t>
            </w:r>
            <w:r w:rsidRPr="009A5F91">
              <w:rPr>
                <w:b/>
                <w:i/>
              </w:rPr>
              <w:t xml:space="preserve"> </w:t>
            </w:r>
            <w:r w:rsidRPr="009A5F91">
              <w:t>lisa kohaselt.</w:t>
            </w:r>
          </w:p>
        </w:tc>
        <w:tc>
          <w:tcPr>
            <w:tcW w:w="4876" w:type="dxa"/>
          </w:tcPr>
          <w:p w:rsidR="00866708" w:rsidRPr="009A5F91" w:rsidRDefault="00866708" w:rsidP="00FC6091">
            <w:pPr>
              <w:pStyle w:val="Normal6a"/>
            </w:pPr>
            <w:r w:rsidRPr="009A5F91">
              <w:t>2.</w:t>
            </w:r>
            <w:r w:rsidRPr="009A5F91">
              <w:tab/>
            </w:r>
            <w:r w:rsidRPr="009A5F91">
              <w:rPr>
                <w:b/>
                <w:i/>
              </w:rPr>
              <w:t>Käesoleva määruse</w:t>
            </w:r>
            <w:r w:rsidRPr="009A5F91">
              <w:t xml:space="preserve"> nõuetele vastavust tõendavaid katseid teevad tootjad ja riigi amet</w:t>
            </w:r>
            <w:r w:rsidR="00A7661C" w:rsidRPr="009A5F91">
              <w:t>iasutused, nagu on sätestatud V </w:t>
            </w:r>
            <w:r w:rsidRPr="009A5F91">
              <w:t xml:space="preserve">lisas. Ka komisjon ja kolmandad isikud võivad </w:t>
            </w:r>
            <w:r w:rsidRPr="009A5F91">
              <w:rPr>
                <w:b/>
                <w:i/>
              </w:rPr>
              <w:t>käesoleva määruse</w:t>
            </w:r>
            <w:r w:rsidRPr="009A5F91">
              <w:t xml:space="preserve"> nõuetele vastavuse tõendamiseks tehtavaid katseid teha V</w:t>
            </w:r>
            <w:r w:rsidRPr="009A5F91">
              <w:rPr>
                <w:b/>
                <w:i/>
              </w:rPr>
              <w:t> </w:t>
            </w:r>
            <w:r w:rsidRPr="009A5F91">
              <w:t>lisa kohaselt.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114</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14 – lõige 3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3.</w:t>
            </w:r>
            <w:r w:rsidRPr="009A5F91">
              <w:tab/>
              <w:t xml:space="preserve">Heitealase tüübikinnituse kõigi etappide kohta, sealhulgas toodangu vastavus, kasutusel olevate sõidukite nõuetele vastavus ja turujärelevalve, võtab komisjon vastu rakendusaktid, milles käsitletakse </w:t>
            </w:r>
            <w:r w:rsidRPr="009A5F91">
              <w:rPr>
                <w:b/>
                <w:i/>
              </w:rPr>
              <w:t>heitealase tüübikinnituse menetlusi ja katseid, katsemeetodeid,</w:t>
            </w:r>
            <w:r w:rsidRPr="009A5F91">
              <w:t xml:space="preserve"> haldussätteid, heitealaste tüübikinnituste muutmist ja laiendamist, juurdepääsu andmetele, dokumentatsiooninõudeid ja vorme kõigi järgmiste jaoks:</w:t>
            </w:r>
          </w:p>
        </w:tc>
        <w:tc>
          <w:tcPr>
            <w:tcW w:w="4876" w:type="dxa"/>
          </w:tcPr>
          <w:p w:rsidR="00866708" w:rsidRPr="009A5F91" w:rsidRDefault="00866708" w:rsidP="00FC6091">
            <w:pPr>
              <w:pStyle w:val="Normal6a"/>
            </w:pPr>
            <w:r w:rsidRPr="009A5F91">
              <w:t>3.</w:t>
            </w:r>
            <w:r w:rsidRPr="009A5F91">
              <w:tab/>
              <w:t>Heitealase tüübikinnituse kõigi etappide kohta, sealhulgas toodangu vastavus, kasutusel olevate sõidukite nõuetele vastavus ja turujärelevalve, võtab komisjon vastu rakendusaktid, milles käsitletakse haldussätteid, heitealaste tüübikinnituste muutmist ja laiendamist, juurdepääsu andmetele, dokumentatsiooninõudeid ja vorme kõigi järgmiste jaoks:</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115</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14 – lõige 3 – punkt d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proofErr w:type="spellStart"/>
            <w:r w:rsidRPr="009A5F91">
              <w:rPr>
                <w:b/>
                <w:i/>
              </w:rPr>
              <w:t>da</w:t>
            </w:r>
            <w:proofErr w:type="spellEnd"/>
            <w:r w:rsidRPr="009A5F91">
              <w:rPr>
                <w:b/>
                <w:i/>
              </w:rPr>
              <w:t>)</w:t>
            </w:r>
            <w:r w:rsidRPr="009A5F91">
              <w:tab/>
            </w:r>
            <w:r w:rsidRPr="009A5F91">
              <w:rPr>
                <w:b/>
                <w:i/>
              </w:rPr>
              <w:t>süsteem, mis hoiatab juhti ülemäärase heite korral;</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116</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14 – lõige 3 – punkt d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proofErr w:type="spellStart"/>
            <w:r w:rsidRPr="009A5F91">
              <w:rPr>
                <w:b/>
                <w:i/>
              </w:rPr>
              <w:t>db</w:t>
            </w:r>
            <w:proofErr w:type="spellEnd"/>
            <w:r w:rsidRPr="009A5F91">
              <w:rPr>
                <w:b/>
                <w:i/>
              </w:rPr>
              <w:t>)</w:t>
            </w:r>
            <w:r w:rsidRPr="009A5F91">
              <w:tab/>
            </w:r>
            <w:r w:rsidRPr="009A5F91">
              <w:rPr>
                <w:b/>
                <w:i/>
              </w:rPr>
              <w:t xml:space="preserve">süsteem, mis hoiatab juhti madala </w:t>
            </w:r>
            <w:proofErr w:type="spellStart"/>
            <w:r w:rsidRPr="009A5F91">
              <w:rPr>
                <w:b/>
                <w:i/>
              </w:rPr>
              <w:t>reagenditaseme</w:t>
            </w:r>
            <w:proofErr w:type="spellEnd"/>
            <w:r w:rsidRPr="009A5F91">
              <w:rPr>
                <w:b/>
                <w:i/>
              </w:rPr>
              <w:t xml:space="preserve"> korral;</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117</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14 – lõige 3 – punkt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(e)</w:t>
            </w:r>
            <w:r w:rsidRPr="009A5F91">
              <w:tab/>
              <w:t xml:space="preserve">rikkumisvastased, turva- ja </w:t>
            </w:r>
            <w:proofErr w:type="spellStart"/>
            <w:r w:rsidRPr="009A5F91">
              <w:t>küberturvalisuse</w:t>
            </w:r>
            <w:proofErr w:type="spellEnd"/>
            <w:r w:rsidRPr="009A5F91">
              <w:t xml:space="preserve"> süsteemid;</w:t>
            </w:r>
          </w:p>
        </w:tc>
        <w:tc>
          <w:tcPr>
            <w:tcW w:w="4876" w:type="dxa"/>
          </w:tcPr>
          <w:p w:rsidR="00866708" w:rsidRPr="009A5F91" w:rsidRDefault="00866708" w:rsidP="00FC6091">
            <w:pPr>
              <w:pStyle w:val="Normal6a"/>
            </w:pPr>
            <w:r w:rsidRPr="009A5F91">
              <w:t>e)</w:t>
            </w:r>
            <w:r w:rsidRPr="009A5F91">
              <w:tab/>
              <w:t xml:space="preserve">rikkumisvastased </w:t>
            </w:r>
            <w:r w:rsidRPr="009A5F91">
              <w:rPr>
                <w:b/>
                <w:i/>
              </w:rPr>
              <w:t>süsteemid</w:t>
            </w:r>
            <w:r w:rsidRPr="009A5F91">
              <w:t xml:space="preserve">, </w:t>
            </w:r>
            <w:r w:rsidRPr="009A5F91">
              <w:rPr>
                <w:b/>
                <w:i/>
              </w:rPr>
              <w:t>võttes arvesse järelturu nõudeid ning sõltumatutele ettevõtjatele kogu vajaliku teabe, vahendite ja protsesside tagamist varuosade väljatöötamiseks ja paigaldamiseks, ning</w:t>
            </w:r>
            <w:r w:rsidRPr="009A5F91">
              <w:t xml:space="preserve"> turva- ja </w:t>
            </w:r>
            <w:proofErr w:type="spellStart"/>
            <w:r w:rsidRPr="009A5F91">
              <w:t>küberturvalisuse</w:t>
            </w:r>
            <w:proofErr w:type="spellEnd"/>
            <w:r w:rsidRPr="009A5F91">
              <w:t xml:space="preserve"> süsteemid;</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118</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14 – lõige 3 – punkt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(g)</w:t>
            </w:r>
            <w:r w:rsidRPr="009A5F91">
              <w:tab/>
              <w:t>pidurisüsteemi tüübid ja nende varuosad;</w:t>
            </w:r>
          </w:p>
        </w:tc>
        <w:tc>
          <w:tcPr>
            <w:tcW w:w="4876" w:type="dxa"/>
          </w:tcPr>
          <w:p w:rsidR="00866708" w:rsidRPr="009A5F91" w:rsidRDefault="00866708" w:rsidP="00FC6091">
            <w:pPr>
              <w:pStyle w:val="Normal6a"/>
            </w:pPr>
            <w:r w:rsidRPr="009A5F91">
              <w:t>g)</w:t>
            </w:r>
            <w:r w:rsidRPr="009A5F91">
              <w:tab/>
              <w:t xml:space="preserve">pidurisüsteemi tüübid ja nende varuosad </w:t>
            </w:r>
            <w:r w:rsidRPr="009A5F91">
              <w:rPr>
                <w:b/>
                <w:i/>
              </w:rPr>
              <w:t>seoses tahkete osakeste heitega kõigi sõidukikategooriate puhul, võttes arvesse muid sõidukisiseseid süsteeme, mis aitavad kaasa sõiduki pidurdamisele</w:t>
            </w:r>
            <w:r w:rsidRPr="009A5F91">
              <w: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119</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14 – lõige 3 – punkt g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proofErr w:type="spellStart"/>
            <w:r w:rsidRPr="009A5F91">
              <w:rPr>
                <w:b/>
                <w:i/>
              </w:rPr>
              <w:t>ga</w:t>
            </w:r>
            <w:proofErr w:type="spellEnd"/>
            <w:r w:rsidRPr="009A5F91">
              <w:rPr>
                <w:b/>
                <w:i/>
              </w:rPr>
              <w:t>)</w:t>
            </w:r>
            <w:r w:rsidRPr="009A5F91">
              <w:tab/>
            </w:r>
            <w:r w:rsidRPr="009A5F91">
              <w:rPr>
                <w:b/>
                <w:i/>
              </w:rPr>
              <w:t>pidurisüsteemi tüübid ja nende varuosad, mis paigaldatakse juba turule lastud sõidukitele nende moderniseerimiseks, et vähendada märkimisväärselt piduriheitmeid;</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120</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14 – lõige 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3a.</w:t>
            </w:r>
            <w:r w:rsidRPr="009A5F91">
              <w:tab/>
            </w:r>
            <w:r w:rsidRPr="009A5F91">
              <w:rPr>
                <w:b/>
                <w:i/>
              </w:rPr>
              <w:t xml:space="preserve">Komisjonil on </w:t>
            </w:r>
            <w:r w:rsidR="00A7661C" w:rsidRPr="009A5F91">
              <w:rPr>
                <w:b/>
                <w:i/>
              </w:rPr>
              <w:t>õigus võtta kooskõlas artikliga </w:t>
            </w:r>
            <w:r w:rsidRPr="009A5F91">
              <w:rPr>
                <w:b/>
                <w:i/>
              </w:rPr>
              <w:t>16 vastu delegeeritud õigusakte, milles käsitletakse heitealase tüübikinnituse menetlusi ja katseid ning katsemeetodeid seoses heitealase tüübikinnituse kõigi etappidega, sealhulgas kasutusel olevate sõidukite nõuetele vastavus, toodangu vastavus ja turujärelevalve, kõigi järgmiste jaoks:</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a)</w:t>
            </w:r>
            <w:r w:rsidRPr="009A5F91">
              <w:tab/>
            </w:r>
            <w:r w:rsidRPr="009A5F91">
              <w:rPr>
                <w:b/>
                <w:i/>
              </w:rPr>
              <w:t>sõidukitüübid M</w:t>
            </w:r>
            <w:r w:rsidRPr="009A5F91">
              <w:rPr>
                <w:b/>
                <w:i/>
                <w:vertAlign w:val="subscript"/>
              </w:rPr>
              <w:t>1</w:t>
            </w:r>
            <w:r w:rsidRPr="009A5F91">
              <w:rPr>
                <w:b/>
                <w:i/>
              </w:rPr>
              <w:t xml:space="preserve"> ja N</w:t>
            </w:r>
            <w:r w:rsidRPr="009A5F91">
              <w:rPr>
                <w:b/>
                <w:i/>
                <w:vertAlign w:val="subscript"/>
              </w:rPr>
              <w:t>1</w:t>
            </w:r>
            <w:r w:rsidRPr="009A5F91">
              <w:rPr>
                <w:b/>
                <w:i/>
              </w:rPr>
              <w:t>;</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b)</w:t>
            </w:r>
            <w:r w:rsidRPr="009A5F91">
              <w:tab/>
            </w:r>
            <w:r w:rsidRPr="009A5F91">
              <w:rPr>
                <w:b/>
                <w:i/>
              </w:rPr>
              <w:t>sõidukitüübid M</w:t>
            </w:r>
            <w:r w:rsidRPr="009A5F91">
              <w:rPr>
                <w:b/>
                <w:i/>
                <w:vertAlign w:val="subscript"/>
              </w:rPr>
              <w:t>2</w:t>
            </w:r>
            <w:r w:rsidRPr="009A5F91">
              <w:rPr>
                <w:b/>
                <w:i/>
              </w:rPr>
              <w:t>, M</w:t>
            </w:r>
            <w:r w:rsidRPr="009A5F91">
              <w:rPr>
                <w:b/>
                <w:i/>
                <w:vertAlign w:val="subscript"/>
              </w:rPr>
              <w:t>3</w:t>
            </w:r>
            <w:r w:rsidRPr="009A5F91">
              <w:rPr>
                <w:b/>
                <w:i/>
              </w:rPr>
              <w:t>, N</w:t>
            </w:r>
            <w:r w:rsidRPr="009A5F91">
              <w:rPr>
                <w:b/>
                <w:i/>
                <w:vertAlign w:val="subscript"/>
              </w:rPr>
              <w:t>2</w:t>
            </w:r>
            <w:r w:rsidRPr="009A5F91">
              <w:rPr>
                <w:b/>
                <w:i/>
              </w:rPr>
              <w:t xml:space="preserve"> ja N</w:t>
            </w:r>
            <w:r w:rsidRPr="009A5F91">
              <w:rPr>
                <w:b/>
                <w:i/>
                <w:vertAlign w:val="subscript"/>
              </w:rPr>
              <w:t>3</w:t>
            </w:r>
            <w:r w:rsidRPr="009A5F91">
              <w:rPr>
                <w:b/>
                <w:i/>
              </w:rPr>
              <w:t>;</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c)</w:t>
            </w:r>
            <w:r w:rsidRPr="009A5F91">
              <w:tab/>
            </w:r>
            <w:r w:rsidRPr="009A5F91">
              <w:rPr>
                <w:b/>
                <w:i/>
              </w:rPr>
              <w:t>sõidukitüüpides M</w:t>
            </w:r>
            <w:r w:rsidRPr="009A5F91">
              <w:rPr>
                <w:b/>
                <w:i/>
                <w:vertAlign w:val="subscript"/>
              </w:rPr>
              <w:t>2</w:t>
            </w:r>
            <w:r w:rsidRPr="009A5F91">
              <w:rPr>
                <w:b/>
                <w:i/>
              </w:rPr>
              <w:t>, M</w:t>
            </w:r>
            <w:r w:rsidRPr="009A5F91">
              <w:rPr>
                <w:b/>
                <w:i/>
                <w:vertAlign w:val="subscript"/>
              </w:rPr>
              <w:t>3</w:t>
            </w:r>
            <w:r w:rsidRPr="009A5F91">
              <w:rPr>
                <w:b/>
                <w:i/>
              </w:rPr>
              <w:t>, N</w:t>
            </w:r>
            <w:r w:rsidRPr="009A5F91">
              <w:rPr>
                <w:b/>
                <w:i/>
                <w:vertAlign w:val="subscript"/>
              </w:rPr>
              <w:t>2</w:t>
            </w:r>
            <w:r w:rsidRPr="009A5F91">
              <w:rPr>
                <w:b/>
                <w:i/>
              </w:rPr>
              <w:t xml:space="preserve"> ja N</w:t>
            </w:r>
            <w:r w:rsidRPr="009A5F91">
              <w:rPr>
                <w:b/>
                <w:i/>
                <w:vertAlign w:val="subscript"/>
              </w:rPr>
              <w:t>3</w:t>
            </w:r>
            <w:r w:rsidRPr="009A5F91">
              <w:rPr>
                <w:b/>
                <w:i/>
              </w:rPr>
              <w:t xml:space="preserve"> kasutatavad mootorid;</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d)</w:t>
            </w:r>
            <w:r w:rsidRPr="009A5F91">
              <w:tab/>
            </w:r>
            <w:r w:rsidRPr="009A5F91">
              <w:rPr>
                <w:b/>
                <w:i/>
              </w:rPr>
              <w:t>OBM-/OBD-süsteemid;</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proofErr w:type="spellStart"/>
            <w:r w:rsidRPr="009A5F91">
              <w:rPr>
                <w:b/>
                <w:i/>
              </w:rPr>
              <w:t>da</w:t>
            </w:r>
            <w:proofErr w:type="spellEnd"/>
            <w:r w:rsidRPr="009A5F91">
              <w:rPr>
                <w:b/>
                <w:i/>
              </w:rPr>
              <w:t>)</w:t>
            </w:r>
            <w:r w:rsidRPr="009A5F91">
              <w:tab/>
            </w:r>
            <w:r w:rsidRPr="009A5F91">
              <w:rPr>
                <w:b/>
                <w:i/>
              </w:rPr>
              <w:t>süsteem, mis hoiatab juhti ülemäärase heite korral;</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proofErr w:type="spellStart"/>
            <w:r w:rsidRPr="009A5F91">
              <w:rPr>
                <w:b/>
                <w:i/>
              </w:rPr>
              <w:t>db</w:t>
            </w:r>
            <w:proofErr w:type="spellEnd"/>
            <w:r w:rsidRPr="009A5F91">
              <w:rPr>
                <w:b/>
                <w:i/>
              </w:rPr>
              <w:t>)</w:t>
            </w:r>
            <w:r w:rsidRPr="009A5F91">
              <w:tab/>
            </w:r>
            <w:r w:rsidRPr="009A5F91">
              <w:rPr>
                <w:b/>
                <w:i/>
              </w:rPr>
              <w:t xml:space="preserve">süsteem, mis hoiatab juhti madala </w:t>
            </w:r>
            <w:proofErr w:type="spellStart"/>
            <w:r w:rsidRPr="009A5F91">
              <w:rPr>
                <w:b/>
                <w:i/>
              </w:rPr>
              <w:t>reagenditaseme</w:t>
            </w:r>
            <w:proofErr w:type="spellEnd"/>
            <w:r w:rsidRPr="009A5F91">
              <w:rPr>
                <w:b/>
                <w:i/>
              </w:rPr>
              <w:t xml:space="preserve"> korral;</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(e)</w:t>
            </w:r>
            <w:r w:rsidRPr="009A5F91">
              <w:tab/>
            </w:r>
            <w:r w:rsidRPr="009A5F91">
              <w:rPr>
                <w:b/>
                <w:i/>
              </w:rPr>
              <w:t xml:space="preserve">rikkumisvastased süsteemid, võttes arvesse järelturu nõudeid ning sõltumatutele ettevõtjatele kogu vajaliku teabe, vahendite ja protsesside tagamist varuosade väljatöötamiseks ja paigaldamiseks, ning turva- ja </w:t>
            </w:r>
            <w:proofErr w:type="spellStart"/>
            <w:r w:rsidRPr="009A5F91">
              <w:rPr>
                <w:b/>
                <w:i/>
              </w:rPr>
              <w:t>küberturvalisuse</w:t>
            </w:r>
            <w:proofErr w:type="spellEnd"/>
            <w:r w:rsidRPr="009A5F91">
              <w:rPr>
                <w:b/>
                <w:i/>
              </w:rPr>
              <w:t xml:space="preserve"> süsteemid;</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f)</w:t>
            </w:r>
            <w:r w:rsidRPr="009A5F91">
              <w:tab/>
            </w:r>
            <w:r w:rsidRPr="009A5F91">
              <w:rPr>
                <w:b/>
                <w:i/>
              </w:rPr>
              <w:t>varu-saastekontrollisüsteemide tüübid ja nende osad;</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g)</w:t>
            </w:r>
            <w:r w:rsidRPr="009A5F91">
              <w:tab/>
            </w:r>
            <w:r w:rsidRPr="009A5F91">
              <w:rPr>
                <w:b/>
                <w:i/>
              </w:rPr>
              <w:t>pidurisüsteemi tüübid ja nende varuosad;</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proofErr w:type="spellStart"/>
            <w:r w:rsidRPr="009A5F91">
              <w:rPr>
                <w:b/>
                <w:i/>
              </w:rPr>
              <w:t>ga</w:t>
            </w:r>
            <w:proofErr w:type="spellEnd"/>
            <w:r w:rsidRPr="009A5F91">
              <w:rPr>
                <w:b/>
                <w:i/>
              </w:rPr>
              <w:t>)</w:t>
            </w:r>
            <w:r w:rsidRPr="009A5F91">
              <w:tab/>
            </w:r>
            <w:r w:rsidRPr="009A5F91">
              <w:rPr>
                <w:b/>
                <w:i/>
              </w:rPr>
              <w:t>pidurisüsteemi tüübid ja nende varuosad, mis paigaldatakse juba turule lastud sõidukitele nende moderniseerimiseks, et vähendada märkimisväärselt piduriheitmeid;</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h)</w:t>
            </w:r>
            <w:r w:rsidRPr="009A5F91">
              <w:tab/>
            </w:r>
            <w:r w:rsidRPr="009A5F91">
              <w:rPr>
                <w:b/>
                <w:i/>
              </w:rPr>
              <w:t>rehvitüübid seoses rehvide kulumisega;</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i)</w:t>
            </w:r>
            <w:r w:rsidRPr="009A5F91">
              <w:tab/>
            </w:r>
            <w:r w:rsidRPr="009A5F91">
              <w:rPr>
                <w:b/>
                <w:i/>
              </w:rPr>
              <w:t>sõidukitüübid M</w:t>
            </w:r>
            <w:r w:rsidRPr="009A5F91">
              <w:rPr>
                <w:b/>
                <w:i/>
                <w:vertAlign w:val="subscript"/>
              </w:rPr>
              <w:t>1</w:t>
            </w:r>
            <w:r w:rsidRPr="009A5F91">
              <w:rPr>
                <w:b/>
                <w:i/>
              </w:rPr>
              <w:t xml:space="preserve"> ja N</w:t>
            </w:r>
            <w:r w:rsidRPr="009A5F91">
              <w:rPr>
                <w:b/>
                <w:i/>
                <w:vertAlign w:val="subscript"/>
              </w:rPr>
              <w:t>1</w:t>
            </w:r>
            <w:r w:rsidRPr="009A5F91">
              <w:rPr>
                <w:b/>
                <w:i/>
              </w:rPr>
              <w:t>;</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j)</w:t>
            </w:r>
            <w:r w:rsidRPr="009A5F91">
              <w:tab/>
            </w:r>
            <w:r w:rsidRPr="009A5F91">
              <w:rPr>
                <w:b/>
                <w:i/>
              </w:rPr>
              <w:t>M</w:t>
            </w:r>
            <w:r w:rsidRPr="009A5F91">
              <w:rPr>
                <w:b/>
                <w:i/>
                <w:vertAlign w:val="subscript"/>
              </w:rPr>
              <w:t>1</w:t>
            </w:r>
            <w:r w:rsidRPr="009A5F91">
              <w:rPr>
                <w:b/>
                <w:i/>
              </w:rPr>
              <w:t>- ja N</w:t>
            </w:r>
            <w:r w:rsidRPr="009A5F91">
              <w:rPr>
                <w:b/>
                <w:i/>
                <w:vertAlign w:val="subscript"/>
              </w:rPr>
              <w:t>1</w:t>
            </w:r>
            <w:r w:rsidRPr="009A5F91">
              <w:rPr>
                <w:b/>
                <w:i/>
              </w:rPr>
              <w:t>-kategooria sõidukite CO</w:t>
            </w:r>
            <w:r w:rsidRPr="009A5F91">
              <w:rPr>
                <w:b/>
                <w:i/>
                <w:vertAlign w:val="subscript"/>
              </w:rPr>
              <w:t>2</w:t>
            </w:r>
            <w:r w:rsidRPr="009A5F91">
              <w:rPr>
                <w:b/>
                <w:i/>
              </w:rPr>
              <w:t xml:space="preserve">, kütusekulu ja energiatarbimine, elektrisõiduki sõiduulatus ja mootori võimsuse määramine, </w:t>
            </w:r>
            <w:proofErr w:type="spellStart"/>
            <w:r w:rsidRPr="009A5F91">
              <w:rPr>
                <w:b/>
                <w:i/>
              </w:rPr>
              <w:t>OBFCMi</w:t>
            </w:r>
            <w:proofErr w:type="spellEnd"/>
            <w:r w:rsidRPr="009A5F91">
              <w:rPr>
                <w:b/>
                <w:i/>
              </w:rPr>
              <w:t xml:space="preserve"> sätted;</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k)</w:t>
            </w:r>
            <w:r w:rsidRPr="009A5F91">
              <w:tab/>
            </w:r>
            <w:r w:rsidRPr="009A5F91">
              <w:rPr>
                <w:b/>
                <w:i/>
              </w:rPr>
              <w:t>M</w:t>
            </w:r>
            <w:r w:rsidRPr="009A5F91">
              <w:rPr>
                <w:b/>
                <w:i/>
                <w:vertAlign w:val="subscript"/>
              </w:rPr>
              <w:t>2</w:t>
            </w:r>
            <w:r w:rsidRPr="009A5F91">
              <w:rPr>
                <w:b/>
                <w:i/>
              </w:rPr>
              <w:t>-, M</w:t>
            </w:r>
            <w:r w:rsidRPr="009A5F91">
              <w:rPr>
                <w:b/>
                <w:i/>
                <w:vertAlign w:val="subscript"/>
              </w:rPr>
              <w:t>3</w:t>
            </w:r>
            <w:r w:rsidRPr="009A5F91">
              <w:rPr>
                <w:b/>
                <w:i/>
              </w:rPr>
              <w:t>-, N</w:t>
            </w:r>
            <w:r w:rsidRPr="009A5F91">
              <w:rPr>
                <w:b/>
                <w:i/>
                <w:vertAlign w:val="subscript"/>
              </w:rPr>
              <w:t>2</w:t>
            </w:r>
            <w:r w:rsidRPr="009A5F91">
              <w:rPr>
                <w:b/>
                <w:i/>
              </w:rPr>
              <w:t>- ja N</w:t>
            </w:r>
            <w:r w:rsidRPr="009A5F91">
              <w:rPr>
                <w:b/>
                <w:i/>
                <w:vertAlign w:val="subscript"/>
              </w:rPr>
              <w:t>3</w:t>
            </w:r>
            <w:r w:rsidRPr="009A5F91">
              <w:rPr>
                <w:b/>
                <w:i/>
              </w:rPr>
              <w:t>-kategooria sõidukite CO</w:t>
            </w:r>
            <w:r w:rsidRPr="009A5F91">
              <w:rPr>
                <w:b/>
                <w:i/>
                <w:vertAlign w:val="subscript"/>
              </w:rPr>
              <w:t>2</w:t>
            </w:r>
            <w:r w:rsidRPr="009A5F91">
              <w:rPr>
                <w:b/>
                <w:i/>
              </w:rPr>
              <w:t>, kütusekulu ja energiatarbimine, heitevaba sõiduulatus ja mootori võimsuse määramine, O</w:t>
            </w:r>
            <w:r w:rsidRPr="009A5F91">
              <w:rPr>
                <w:b/>
                <w:i/>
                <w:vertAlign w:val="subscript"/>
              </w:rPr>
              <w:t>3</w:t>
            </w:r>
            <w:r w:rsidRPr="009A5F91">
              <w:rPr>
                <w:b/>
                <w:i/>
              </w:rPr>
              <w:t>- ja O</w:t>
            </w:r>
            <w:r w:rsidRPr="009A5F91">
              <w:rPr>
                <w:b/>
                <w:i/>
                <w:vertAlign w:val="subscript"/>
              </w:rPr>
              <w:t>4</w:t>
            </w:r>
            <w:r w:rsidRPr="009A5F91">
              <w:rPr>
                <w:b/>
                <w:i/>
              </w:rPr>
              <w:t xml:space="preserve">-kategooria haagiste energiatõhusus ning </w:t>
            </w:r>
            <w:proofErr w:type="spellStart"/>
            <w:r w:rsidRPr="009A5F91">
              <w:rPr>
                <w:b/>
                <w:i/>
              </w:rPr>
              <w:t>OBFCMi</w:t>
            </w:r>
            <w:proofErr w:type="spellEnd"/>
            <w:r w:rsidRPr="009A5F91">
              <w:rPr>
                <w:b/>
                <w:i/>
              </w:rPr>
              <w:t xml:space="preserve"> sätted.</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121</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14 – lõige 4 – lõik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 xml:space="preserve">Komisjonile antakse volitused võtta vastu </w:t>
            </w:r>
            <w:r w:rsidRPr="009A5F91">
              <w:rPr>
                <w:b/>
                <w:i/>
              </w:rPr>
              <w:t>rakendusakte</w:t>
            </w:r>
            <w:r w:rsidRPr="009A5F91">
              <w:t xml:space="preserve"> heitealase tüübikinnituse kõigi etappide kohta, sealhulgas kasutusel olevate sõidukite nõuetele vastavus, toodangu vastavus ja turujärelevalve, et sätestada järgmine:</w:t>
            </w:r>
          </w:p>
        </w:tc>
        <w:tc>
          <w:tcPr>
            <w:tcW w:w="4876" w:type="dxa"/>
          </w:tcPr>
          <w:p w:rsidR="00866708" w:rsidRPr="009A5F91" w:rsidRDefault="00866708" w:rsidP="00FC6091">
            <w:pPr>
              <w:pStyle w:val="Normal6a"/>
            </w:pPr>
            <w:r w:rsidRPr="009A5F91">
              <w:t xml:space="preserve">Komisjonile antakse volitused võtta vastu </w:t>
            </w:r>
            <w:r w:rsidRPr="009A5F91">
              <w:rPr>
                <w:b/>
                <w:i/>
              </w:rPr>
              <w:t>delegeeritud õigusakte</w:t>
            </w:r>
            <w:r w:rsidRPr="009A5F91">
              <w:t xml:space="preserve"> heitealase tüübikinnituse kõigi etappide kohta, sealhulgas kasutusel olevate sõidukite nõuetele vastavus, toodangu vastavus ja turujärelevalve, et sätestada järgmine:</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122</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14 – lõige 4 – lõik 1 – punkt b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proofErr w:type="spellStart"/>
            <w:r w:rsidRPr="009A5F91">
              <w:rPr>
                <w:b/>
                <w:i/>
              </w:rPr>
              <w:t>ba</w:t>
            </w:r>
            <w:proofErr w:type="spellEnd"/>
            <w:r w:rsidRPr="009A5F91">
              <w:rPr>
                <w:b/>
                <w:i/>
              </w:rPr>
              <w:t>)</w:t>
            </w:r>
            <w:r w:rsidRPr="009A5F91">
              <w:tab/>
            </w:r>
            <w:r w:rsidRPr="009A5F91">
              <w:rPr>
                <w:b/>
                <w:i/>
              </w:rPr>
              <w:t>meetodid M</w:t>
            </w:r>
            <w:r w:rsidRPr="009A5F91">
              <w:rPr>
                <w:b/>
                <w:i/>
                <w:vertAlign w:val="subscript"/>
              </w:rPr>
              <w:t>2</w:t>
            </w:r>
            <w:r w:rsidRPr="009A5F91">
              <w:rPr>
                <w:b/>
                <w:i/>
              </w:rPr>
              <w:t>-, M</w:t>
            </w:r>
            <w:r w:rsidRPr="009A5F91">
              <w:rPr>
                <w:b/>
                <w:i/>
                <w:vertAlign w:val="subscript"/>
              </w:rPr>
              <w:t>3</w:t>
            </w:r>
            <w:r w:rsidRPr="009A5F91">
              <w:rPr>
                <w:b/>
                <w:i/>
              </w:rPr>
              <w:t>-, N</w:t>
            </w:r>
            <w:r w:rsidRPr="009A5F91">
              <w:rPr>
                <w:b/>
                <w:i/>
                <w:vertAlign w:val="subscript"/>
              </w:rPr>
              <w:t>2</w:t>
            </w:r>
            <w:r w:rsidRPr="009A5F91">
              <w:rPr>
                <w:b/>
                <w:i/>
              </w:rPr>
              <w:t>- ja N</w:t>
            </w:r>
            <w:r w:rsidRPr="009A5F91">
              <w:rPr>
                <w:b/>
                <w:i/>
                <w:vertAlign w:val="subscript"/>
              </w:rPr>
              <w:t>3</w:t>
            </w:r>
            <w:r w:rsidRPr="009A5F91">
              <w:rPr>
                <w:b/>
                <w:i/>
              </w:rPr>
              <w:t>-kategooria sõidukite kohaldatavatele hübriidtehnoloogiatele tüübikinnituse andmiseks;</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123</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14 – lõige 4 – lõik 1 – punkt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(g)</w:t>
            </w:r>
            <w:r w:rsidRPr="009A5F91">
              <w:tab/>
              <w:t xml:space="preserve">pidurite tekitatud osakeste heite mõõtmise meetodid, sealhulgas meetodid, mida kasutada </w:t>
            </w:r>
            <w:r w:rsidRPr="009A5F91">
              <w:rPr>
                <w:b/>
                <w:i/>
              </w:rPr>
              <w:t>raskesõidukite</w:t>
            </w:r>
            <w:r w:rsidRPr="009A5F91">
              <w:t>, tegelikus liikluses pidurite tekitatud osakeste heite ja regeneratiivpidurduse puhul;</w:t>
            </w:r>
          </w:p>
        </w:tc>
        <w:tc>
          <w:tcPr>
            <w:tcW w:w="4876" w:type="dxa"/>
          </w:tcPr>
          <w:p w:rsidR="00866708" w:rsidRPr="009A5F91" w:rsidRDefault="00866708" w:rsidP="00FC6091">
            <w:pPr>
              <w:pStyle w:val="Normal6a"/>
            </w:pPr>
            <w:r w:rsidRPr="009A5F91">
              <w:t>g)</w:t>
            </w:r>
            <w:r w:rsidRPr="009A5F91">
              <w:tab/>
              <w:t xml:space="preserve">pidurite tekitatud osakeste heite mõõtmise meetodid, sealhulgas meetodid, mida kasutada </w:t>
            </w:r>
            <w:r w:rsidRPr="009A5F91">
              <w:rPr>
                <w:b/>
                <w:i/>
              </w:rPr>
              <w:t>M</w:t>
            </w:r>
            <w:r w:rsidRPr="009A5F91">
              <w:rPr>
                <w:b/>
                <w:i/>
                <w:vertAlign w:val="subscript"/>
              </w:rPr>
              <w:t>2</w:t>
            </w:r>
            <w:r w:rsidRPr="009A5F91">
              <w:rPr>
                <w:b/>
                <w:i/>
              </w:rPr>
              <w:t>-, M</w:t>
            </w:r>
            <w:r w:rsidRPr="009A5F91">
              <w:rPr>
                <w:b/>
                <w:i/>
                <w:vertAlign w:val="subscript"/>
              </w:rPr>
              <w:t>3</w:t>
            </w:r>
            <w:r w:rsidRPr="009A5F91">
              <w:rPr>
                <w:b/>
                <w:i/>
              </w:rPr>
              <w:t>-, N</w:t>
            </w:r>
            <w:r w:rsidRPr="009A5F91">
              <w:rPr>
                <w:b/>
                <w:i/>
                <w:vertAlign w:val="subscript"/>
              </w:rPr>
              <w:t>2</w:t>
            </w:r>
            <w:r w:rsidRPr="009A5F91">
              <w:rPr>
                <w:b/>
                <w:i/>
              </w:rPr>
              <w:t>- ja N</w:t>
            </w:r>
            <w:r w:rsidRPr="009A5F91">
              <w:rPr>
                <w:b/>
                <w:i/>
                <w:vertAlign w:val="subscript"/>
              </w:rPr>
              <w:t>3</w:t>
            </w:r>
            <w:r w:rsidRPr="009A5F91">
              <w:rPr>
                <w:b/>
                <w:i/>
              </w:rPr>
              <w:t>-kategooria sõidukite</w:t>
            </w:r>
            <w:r w:rsidRPr="009A5F91">
              <w:t>, tegelikus liikluses pidurite tekitatud osakeste heite ja regeneratiivpidurduse puhul;</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124</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14 – lõige 4 – lõik 1 – punkt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(j)</w:t>
            </w:r>
            <w:r w:rsidRPr="009A5F91">
              <w:tab/>
              <w:t>OBFCM-</w:t>
            </w:r>
            <w:r w:rsidRPr="009A5F91">
              <w:rPr>
                <w:b/>
                <w:i/>
              </w:rPr>
              <w:t>seadmed</w:t>
            </w:r>
            <w:r w:rsidRPr="009A5F91">
              <w:t xml:space="preserve">, OBD- ja OBM-süsteemid, sealhulgas </w:t>
            </w:r>
            <w:proofErr w:type="spellStart"/>
            <w:r w:rsidRPr="009A5F91">
              <w:t>vastavuslävendid</w:t>
            </w:r>
            <w:proofErr w:type="spellEnd"/>
            <w:r w:rsidRPr="009A5F91">
              <w:t xml:space="preserve">, </w:t>
            </w:r>
            <w:proofErr w:type="spellStart"/>
            <w:r w:rsidRPr="009A5F91">
              <w:t>toimivusnõuded</w:t>
            </w:r>
            <w:proofErr w:type="spellEnd"/>
            <w:r w:rsidRPr="009A5F91">
              <w:t xml:space="preserve"> ja katsed, andurite talitluse tagamise meetodid ning nende seadmete ja süsteemide salvestatud andmete üle õhu edastamine;</w:t>
            </w:r>
          </w:p>
        </w:tc>
        <w:tc>
          <w:tcPr>
            <w:tcW w:w="4876" w:type="dxa"/>
          </w:tcPr>
          <w:p w:rsidR="00866708" w:rsidRPr="009A5F91" w:rsidRDefault="00866708" w:rsidP="00FC6091">
            <w:pPr>
              <w:pStyle w:val="Normal6a"/>
            </w:pPr>
            <w:r w:rsidRPr="009A5F91">
              <w:t>j)</w:t>
            </w:r>
            <w:r w:rsidRPr="009A5F91">
              <w:tab/>
              <w:t>OBFCM-</w:t>
            </w:r>
            <w:r w:rsidRPr="009A5F91">
              <w:rPr>
                <w:b/>
                <w:i/>
              </w:rPr>
              <w:t xml:space="preserve">seadmete omadused ja </w:t>
            </w:r>
            <w:proofErr w:type="spellStart"/>
            <w:r w:rsidRPr="009A5F91">
              <w:rPr>
                <w:b/>
                <w:i/>
              </w:rPr>
              <w:t>toimivus</w:t>
            </w:r>
            <w:proofErr w:type="spellEnd"/>
            <w:r w:rsidRPr="009A5F91">
              <w:t xml:space="preserve">, OBD- ja OBM-süsteemid, sealhulgas </w:t>
            </w:r>
            <w:proofErr w:type="spellStart"/>
            <w:r w:rsidRPr="009A5F91">
              <w:t>vastavuslävendid</w:t>
            </w:r>
            <w:proofErr w:type="spellEnd"/>
            <w:r w:rsidRPr="009A5F91">
              <w:t xml:space="preserve">, </w:t>
            </w:r>
            <w:proofErr w:type="spellStart"/>
            <w:r w:rsidRPr="009A5F91">
              <w:t>toimivusnõuded</w:t>
            </w:r>
            <w:proofErr w:type="spellEnd"/>
            <w:r w:rsidRPr="009A5F91">
              <w:t xml:space="preserve"> ja katsed, andurite talitluse tagamise meetodid ning nende seadmete ja süsteemide salvestatud andmete üle õhu edastamine;</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125</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14 – lõige 4 – lõik 1 – punkt 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(l)</w:t>
            </w:r>
            <w:r w:rsidRPr="009A5F91">
              <w:tab/>
              <w:t>meetodid originaal- ja varu-saastekontrollisüsteemide nõuetekohase toimimise, tõhususe, regenereerimise ja vastupidavuse hindamiseks;</w:t>
            </w:r>
          </w:p>
        </w:tc>
        <w:tc>
          <w:tcPr>
            <w:tcW w:w="4876" w:type="dxa"/>
          </w:tcPr>
          <w:p w:rsidR="00866708" w:rsidRPr="009A5F91" w:rsidRDefault="00866708" w:rsidP="00FC6091">
            <w:pPr>
              <w:pStyle w:val="Normal6a"/>
            </w:pPr>
            <w:r w:rsidRPr="009A5F91">
              <w:t>l)</w:t>
            </w:r>
            <w:r w:rsidRPr="009A5F91">
              <w:tab/>
              <w:t xml:space="preserve">meetodid </w:t>
            </w:r>
            <w:r w:rsidRPr="009A5F91">
              <w:rPr>
                <w:b/>
                <w:i/>
              </w:rPr>
              <w:t>ja nõuded</w:t>
            </w:r>
            <w:r w:rsidRPr="009A5F91">
              <w:t xml:space="preserve"> originaal- ja varu-saastekontrollisüsteemide nõuetekohase toimimise, tõhususe, regenereerimise ja vastupidavuse </w:t>
            </w:r>
            <w:r w:rsidRPr="009A5F91">
              <w:rPr>
                <w:b/>
                <w:i/>
              </w:rPr>
              <w:t xml:space="preserve">ning </w:t>
            </w:r>
            <w:proofErr w:type="spellStart"/>
            <w:r w:rsidRPr="009A5F91">
              <w:rPr>
                <w:b/>
                <w:i/>
              </w:rPr>
              <w:t>reagentide</w:t>
            </w:r>
            <w:proofErr w:type="spellEnd"/>
            <w:r w:rsidRPr="009A5F91">
              <w:rPr>
                <w:b/>
                <w:i/>
              </w:rPr>
              <w:t xml:space="preserve"> kvaliteedi</w:t>
            </w:r>
            <w:r w:rsidRPr="009A5F91">
              <w:t xml:space="preserve"> hindamiseks;</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126</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14 – lõige 4 – lõik 1 – punkt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(o)</w:t>
            </w:r>
            <w:r w:rsidRPr="009A5F91">
              <w:tab/>
              <w:t xml:space="preserve">meetodid </w:t>
            </w:r>
            <w:r w:rsidRPr="009A5F91">
              <w:rPr>
                <w:b/>
                <w:i/>
              </w:rPr>
              <w:t>artiklis 5 esitatud nimetuste alusel tüübikinnituse saanud</w:t>
            </w:r>
            <w:r w:rsidRPr="009A5F91">
              <w:t xml:space="preserve"> sõidukitüüpide nõuetekohase toimimise hindamiseks;</w:t>
            </w:r>
          </w:p>
        </w:tc>
        <w:tc>
          <w:tcPr>
            <w:tcW w:w="4876" w:type="dxa"/>
          </w:tcPr>
          <w:p w:rsidR="00866708" w:rsidRPr="009A5F91" w:rsidRDefault="00866708" w:rsidP="00FC6091">
            <w:pPr>
              <w:pStyle w:val="Normal6a"/>
            </w:pPr>
            <w:r w:rsidRPr="009A5F91">
              <w:t>o)</w:t>
            </w:r>
            <w:r w:rsidRPr="009A5F91">
              <w:tab/>
              <w:t>meetodid sõidukitüüpide nõuetekohase toimimise hindamiseks;</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127</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14 – lõige 4 – lõik 1 – punkt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(p)</w:t>
            </w:r>
            <w:r w:rsidRPr="009A5F91">
              <w:tab/>
            </w:r>
            <w:r w:rsidRPr="009A5F91">
              <w:rPr>
                <w:b/>
                <w:i/>
              </w:rPr>
              <w:t>artikli 9 lõike 1 sätetele</w:t>
            </w:r>
            <w:r w:rsidRPr="009A5F91">
              <w:t xml:space="preserve"> vastavuse kontrollimine </w:t>
            </w:r>
            <w:r w:rsidRPr="009A5F91">
              <w:rPr>
                <w:b/>
                <w:i/>
              </w:rPr>
              <w:t xml:space="preserve">ja </w:t>
            </w:r>
            <w:proofErr w:type="spellStart"/>
            <w:r w:rsidRPr="009A5F91">
              <w:rPr>
                <w:b/>
                <w:i/>
              </w:rPr>
              <w:t>mitmeastmeliste</w:t>
            </w:r>
            <w:proofErr w:type="spellEnd"/>
            <w:r w:rsidRPr="009A5F91">
              <w:rPr>
                <w:b/>
                <w:i/>
              </w:rPr>
              <w:t xml:space="preserve"> sõidukite katsemenetlused</w:t>
            </w:r>
            <w:r w:rsidRPr="009A5F91">
              <w:t>;</w:t>
            </w:r>
          </w:p>
        </w:tc>
        <w:tc>
          <w:tcPr>
            <w:tcW w:w="4876" w:type="dxa"/>
          </w:tcPr>
          <w:p w:rsidR="00866708" w:rsidRPr="009A5F91" w:rsidRDefault="00866708" w:rsidP="00FC6091">
            <w:pPr>
              <w:pStyle w:val="Normal6a"/>
            </w:pPr>
            <w:r w:rsidRPr="009A5F91">
              <w:t>p)</w:t>
            </w:r>
            <w:r w:rsidRPr="009A5F91">
              <w:tab/>
            </w:r>
            <w:proofErr w:type="spellStart"/>
            <w:r w:rsidRPr="009A5F91">
              <w:rPr>
                <w:b/>
                <w:bCs/>
                <w:i/>
                <w:iCs/>
              </w:rPr>
              <w:t>mitmeastmeliste</w:t>
            </w:r>
            <w:proofErr w:type="spellEnd"/>
            <w:r w:rsidRPr="009A5F91">
              <w:rPr>
                <w:b/>
                <w:bCs/>
                <w:i/>
                <w:iCs/>
              </w:rPr>
              <w:t xml:space="preserve"> sõidukite katsemenetlustele</w:t>
            </w:r>
            <w:r w:rsidRPr="009A5F91">
              <w:t xml:space="preserve"> vastavuse kontrollimine;</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128</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14 – lõige 4 – lõik 1 – punkt 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(s)</w:t>
            </w:r>
            <w:r w:rsidRPr="009A5F91">
              <w:tab/>
              <w:t>katkestusseadmete ja katkestusstrateegiate puudumise kindlakstegemise meetodid;</w:t>
            </w:r>
          </w:p>
        </w:tc>
        <w:tc>
          <w:tcPr>
            <w:tcW w:w="4876" w:type="dxa"/>
          </w:tcPr>
          <w:p w:rsidR="00866708" w:rsidRPr="009A5F91" w:rsidRDefault="00866708" w:rsidP="00FC6091">
            <w:pPr>
              <w:pStyle w:val="Normal6a"/>
            </w:pPr>
            <w:r w:rsidRPr="009A5F91">
              <w:t>s)</w:t>
            </w:r>
            <w:r w:rsidRPr="009A5F91">
              <w:tab/>
              <w:t xml:space="preserve">katkestusseadmete ja katkestusstrateegiate puudumise kindlakstegemise meetodid </w:t>
            </w:r>
            <w:r w:rsidRPr="009A5F91">
              <w:rPr>
                <w:b/>
                <w:i/>
              </w:rPr>
              <w:t>ning meetodid M</w:t>
            </w:r>
            <w:r w:rsidRPr="009A5F91">
              <w:rPr>
                <w:b/>
                <w:i/>
                <w:vertAlign w:val="subscript"/>
              </w:rPr>
              <w:t>1</w:t>
            </w:r>
            <w:r w:rsidRPr="009A5F91">
              <w:rPr>
                <w:b/>
                <w:i/>
              </w:rPr>
              <w:t>- ja N</w:t>
            </w:r>
            <w:r w:rsidRPr="009A5F91">
              <w:rPr>
                <w:b/>
                <w:i/>
                <w:vertAlign w:val="subscript"/>
              </w:rPr>
              <w:t>1</w:t>
            </w:r>
            <w:r w:rsidRPr="009A5F91">
              <w:rPr>
                <w:b/>
                <w:i/>
              </w:rPr>
              <w:t>-kategooria sõidukite su</w:t>
            </w:r>
            <w:r w:rsidR="00A7661C" w:rsidRPr="009A5F91">
              <w:rPr>
                <w:b/>
                <w:i/>
              </w:rPr>
              <w:t>htes kohaldatavate määruse (EÜ) </w:t>
            </w:r>
            <w:r w:rsidRPr="009A5F91">
              <w:rPr>
                <w:b/>
                <w:i/>
              </w:rPr>
              <w:t>nr 715/2007 artikli 5 lõikes 2 ja määruse (EL) 2017/1151 artikli 5 lõikes 11 sätestatud nõuete ning M</w:t>
            </w:r>
            <w:r w:rsidRPr="009A5F91">
              <w:rPr>
                <w:b/>
                <w:i/>
                <w:vertAlign w:val="subscript"/>
              </w:rPr>
              <w:t>2</w:t>
            </w:r>
            <w:r w:rsidRPr="009A5F91">
              <w:rPr>
                <w:b/>
                <w:i/>
              </w:rPr>
              <w:t>-, M</w:t>
            </w:r>
            <w:r w:rsidRPr="009A5F91">
              <w:rPr>
                <w:b/>
                <w:i/>
                <w:vertAlign w:val="subscript"/>
              </w:rPr>
              <w:t>3</w:t>
            </w:r>
            <w:r w:rsidRPr="009A5F91">
              <w:rPr>
                <w:b/>
                <w:i/>
              </w:rPr>
              <w:t>-, N</w:t>
            </w:r>
            <w:r w:rsidRPr="009A5F91">
              <w:rPr>
                <w:b/>
                <w:i/>
                <w:vertAlign w:val="subscript"/>
              </w:rPr>
              <w:t>2</w:t>
            </w:r>
            <w:r w:rsidRPr="009A5F91">
              <w:rPr>
                <w:b/>
                <w:i/>
              </w:rPr>
              <w:t>- ja N</w:t>
            </w:r>
            <w:r w:rsidRPr="009A5F91">
              <w:rPr>
                <w:b/>
                <w:i/>
                <w:vertAlign w:val="subscript"/>
              </w:rPr>
              <w:t>3</w:t>
            </w:r>
            <w:r w:rsidRPr="009A5F91">
              <w:rPr>
                <w:b/>
                <w:i/>
              </w:rPr>
              <w:t>-kategooria sõidukite suhtes kohaldatavate ÜRO Euroopa Majanduskomisjoni eeskirja nr 49 6. versiooni 10. lisa punktis 5.1.2 sätestatud nõuete ülekandmiseks käesolevasse määrusesse</w:t>
            </w:r>
            <w:r w:rsidRPr="009A5F91">
              <w: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129</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14 – lõige 4 – lõik 1 – punkt 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(t)</w:t>
            </w:r>
            <w:r w:rsidRPr="009A5F91">
              <w:tab/>
            </w:r>
            <w:r w:rsidRPr="009A5F91">
              <w:rPr>
                <w:b/>
                <w:i/>
              </w:rPr>
              <w:t>rehvi kulumi mõõtmise meetodid;</w:t>
            </w:r>
          </w:p>
        </w:tc>
        <w:tc>
          <w:tcPr>
            <w:tcW w:w="4876" w:type="dxa"/>
          </w:tcPr>
          <w:p w:rsidR="00866708" w:rsidRPr="009A5F91" w:rsidRDefault="00866708" w:rsidP="00FC6091">
            <w:pPr>
              <w:pStyle w:val="Normal6a"/>
            </w:pPr>
            <w:r w:rsidRPr="009A5F91">
              <w:rPr>
                <w:b/>
                <w:i/>
              </w:rPr>
              <w:t>välja jäetud</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130</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14 – lõige 4 – lõik 1 – punkt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(v)</w:t>
            </w:r>
            <w:r w:rsidRPr="009A5F91">
              <w:tab/>
            </w:r>
            <w:r w:rsidRPr="009A5F91">
              <w:rPr>
                <w:b/>
                <w:bCs/>
                <w:i/>
                <w:iCs/>
              </w:rPr>
              <w:t>heitealase tüübikinnitusega seotud</w:t>
            </w:r>
            <w:r w:rsidRPr="009A5F91">
              <w:t xml:space="preserve"> haldusnõuded ja dokumentatsioon;</w:t>
            </w:r>
          </w:p>
        </w:tc>
        <w:tc>
          <w:tcPr>
            <w:tcW w:w="4876" w:type="dxa"/>
          </w:tcPr>
          <w:p w:rsidR="00866708" w:rsidRPr="009A5F91" w:rsidRDefault="00866708" w:rsidP="00FC6091">
            <w:pPr>
              <w:pStyle w:val="Normal6a"/>
            </w:pPr>
            <w:r w:rsidRPr="009A5F91">
              <w:t>v)</w:t>
            </w:r>
            <w:r w:rsidRPr="009A5F91">
              <w:tab/>
              <w:t>haldusnõuded ja dokumentatsioon</w:t>
            </w:r>
            <w:r w:rsidRPr="009A5F91">
              <w:rPr>
                <w:b/>
                <w:bCs/>
                <w:i/>
                <w:iCs/>
              </w:rPr>
              <w:t>, mis on seotud heitealase tüübikinnitusega ning vastavuse kontrollimiseks ette nähtud katsete, kontrollide ja ülevaatustega</w:t>
            </w:r>
            <w:r w:rsidRPr="009A5F91">
              <w: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131</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14 – lõige 4 – lõik 1 – punkt 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(w)</w:t>
            </w:r>
            <w:r w:rsidRPr="009A5F91">
              <w:tab/>
              <w:t>aruandekohustus, kui see on asjakohane</w:t>
            </w:r>
            <w:r w:rsidRPr="009A5F91">
              <w:rPr>
                <w:b/>
                <w:bCs/>
                <w:i/>
                <w:iCs/>
              </w:rPr>
              <w:t>.</w:t>
            </w:r>
          </w:p>
        </w:tc>
        <w:tc>
          <w:tcPr>
            <w:tcW w:w="4876" w:type="dxa"/>
          </w:tcPr>
          <w:p w:rsidR="00866708" w:rsidRPr="009A5F91" w:rsidRDefault="00866708" w:rsidP="00FC6091">
            <w:pPr>
              <w:pStyle w:val="Normal6a"/>
            </w:pPr>
            <w:r w:rsidRPr="009A5F91">
              <w:t>w)</w:t>
            </w:r>
            <w:r w:rsidRPr="009A5F91">
              <w:tab/>
            </w:r>
            <w:r w:rsidRPr="009A5F91">
              <w:rPr>
                <w:b/>
                <w:bCs/>
                <w:i/>
                <w:iCs/>
              </w:rPr>
              <w:t xml:space="preserve">vorm ja </w:t>
            </w:r>
            <w:r w:rsidRPr="009A5F91">
              <w:t>aruandekohustus, kui see on asjakohane</w:t>
            </w:r>
            <w:r w:rsidRPr="009A5F91">
              <w:rPr>
                <w:b/>
                <w:bCs/>
                <w:i/>
                <w:iCs/>
              </w:rPr>
              <w: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132</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14 – lõige 4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Rakendusaktid võetakse vastu kooskõlas artikli 17 lõikes 2 nimetatud kontrollimenetlusega.</w:t>
            </w:r>
          </w:p>
        </w:tc>
        <w:tc>
          <w:tcPr>
            <w:tcW w:w="4876" w:type="dxa"/>
          </w:tcPr>
          <w:p w:rsidR="00866708" w:rsidRPr="009A5F91" w:rsidRDefault="00866708" w:rsidP="00FC6091">
            <w:pPr>
              <w:pStyle w:val="Normal6a"/>
            </w:pPr>
            <w:r w:rsidRPr="009A5F91">
              <w:rPr>
                <w:b/>
                <w:i/>
              </w:rPr>
              <w:t>5.</w:t>
            </w:r>
            <w:r w:rsidRPr="009A5F91">
              <w:tab/>
              <w:t xml:space="preserve">Rakendusaktid võetakse vastu </w:t>
            </w:r>
            <w:r w:rsidR="009B65BD" w:rsidRPr="009A5F91">
              <w:t>kooskõlas artikli 17 lõikes </w:t>
            </w:r>
            <w:r w:rsidRPr="009A5F91">
              <w:t>2 nimetatud kontrollimenetlusega.</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9B65BD" w:rsidP="00FC6091">
            <w:pPr>
              <w:pStyle w:val="Normal6a"/>
            </w:pPr>
            <w:r w:rsidRPr="009A5F91">
              <w:rPr>
                <w:b/>
                <w:i/>
              </w:rPr>
              <w:t>Lõike 3 punktides a–f ja </w:t>
            </w:r>
            <w:r w:rsidR="00866708" w:rsidRPr="009A5F91">
              <w:rPr>
                <w:b/>
                <w:i/>
              </w:rPr>
              <w:t>i–k os</w:t>
            </w:r>
            <w:r w:rsidRPr="009A5F91">
              <w:rPr>
                <w:b/>
                <w:i/>
              </w:rPr>
              <w:t>utatud rakendusaktid ning lõike 3a punktides a–f ja i–k ning lõike 4 punktides a–f ja </w:t>
            </w:r>
            <w:r w:rsidR="00866708" w:rsidRPr="009A5F91">
              <w:rPr>
                <w:b/>
                <w:i/>
              </w:rPr>
              <w:t>j–w osutatud delegeeritud õigusaktid v</w:t>
            </w:r>
            <w:r w:rsidRPr="009A5F91">
              <w:rPr>
                <w:b/>
                <w:i/>
              </w:rPr>
              <w:t>õetakse vastu hiljemalt ... [12 </w:t>
            </w:r>
            <w:r w:rsidR="00866708" w:rsidRPr="009A5F91">
              <w:rPr>
                <w:b/>
                <w:i/>
              </w:rPr>
              <w:t>kuud pärast käesoleva määruse jõustumise kuupäeva].</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9B65BD" w:rsidP="00FC6091">
            <w:pPr>
              <w:pStyle w:val="Normal6a"/>
            </w:pPr>
            <w:r w:rsidRPr="009A5F91">
              <w:rPr>
                <w:b/>
                <w:i/>
              </w:rPr>
              <w:t>Lõike 3 punktides </w:t>
            </w:r>
            <w:r w:rsidR="00866708" w:rsidRPr="009A5F91">
              <w:rPr>
                <w:b/>
                <w:i/>
              </w:rPr>
              <w:t>g–h os</w:t>
            </w:r>
            <w:r w:rsidRPr="009A5F91">
              <w:rPr>
                <w:b/>
                <w:i/>
              </w:rPr>
              <w:t>utatud rakendusaktid ning lõike 3a punktides g–h ja lõike 4 punktides </w:t>
            </w:r>
            <w:r w:rsidR="00866708" w:rsidRPr="009A5F91">
              <w:rPr>
                <w:b/>
                <w:i/>
              </w:rPr>
              <w:t>g–i osutatud delegeeritud õigusaktid võetakse vastu põhjendamatu viivituseta pärast ÜRO ülemaailmse sõidukieeskirjade ühtlustamise foorumi (WP29) asjakohaste ühtsete sätete avaldamist.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133</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15 – lõige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1.</w:t>
            </w:r>
            <w:r w:rsidRPr="009A5F91">
              <w:tab/>
              <w:t xml:space="preserve">Komisjonil on õigus võtta kooskõlas artikliga 16 vastu delegeeritud õigusakte, võtmaks arvesse tehnika arengut, et muuta </w:t>
            </w:r>
            <w:r w:rsidRPr="009A5F91">
              <w:rPr>
                <w:b/>
                <w:i/>
              </w:rPr>
              <w:t>järgmist</w:t>
            </w:r>
            <w:r w:rsidRPr="009A5F91">
              <w:t>:</w:t>
            </w:r>
          </w:p>
        </w:tc>
        <w:tc>
          <w:tcPr>
            <w:tcW w:w="4876" w:type="dxa"/>
          </w:tcPr>
          <w:p w:rsidR="00866708" w:rsidRPr="009A5F91" w:rsidRDefault="00866708" w:rsidP="00FC6091">
            <w:pPr>
              <w:pStyle w:val="Normal6a"/>
            </w:pPr>
            <w:r w:rsidRPr="009A5F91">
              <w:t>1.</w:t>
            </w:r>
            <w:r w:rsidRPr="009A5F91">
              <w:tab/>
              <w:t xml:space="preserve">Komisjonil on </w:t>
            </w:r>
            <w:r w:rsidR="009B65BD" w:rsidRPr="009A5F91">
              <w:t>õigus võtta kooskõlas artikliga </w:t>
            </w:r>
            <w:r w:rsidRPr="009A5F91">
              <w:t xml:space="preserve">16 vastu delegeeritud õigusakte, võtmaks arvesse tehnika arengut, et muuta </w:t>
            </w:r>
            <w:r w:rsidRPr="009A5F91">
              <w:rPr>
                <w:b/>
                <w:i/>
              </w:rPr>
              <w:t>käesolevat määrust järgmiselt</w:t>
            </w:r>
            <w:r w:rsidRPr="009A5F91">
              <w: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134</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15 – lõige 1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(a)</w:t>
            </w:r>
            <w:r w:rsidRPr="009A5F91">
              <w:tab/>
              <w:t>III lisa seoses M</w:t>
            </w:r>
            <w:r w:rsidRPr="009A5F91">
              <w:rPr>
                <w:vertAlign w:val="subscript"/>
              </w:rPr>
              <w:t>2</w:t>
            </w:r>
            <w:r w:rsidRPr="009A5F91">
              <w:t>-, M</w:t>
            </w:r>
            <w:r w:rsidRPr="009A5F91">
              <w:rPr>
                <w:vertAlign w:val="subscript"/>
              </w:rPr>
              <w:t>3</w:t>
            </w:r>
            <w:r w:rsidRPr="009A5F91">
              <w:t>-, N</w:t>
            </w:r>
            <w:r w:rsidRPr="009A5F91">
              <w:rPr>
                <w:vertAlign w:val="subscript"/>
              </w:rPr>
              <w:t>2</w:t>
            </w:r>
            <w:r w:rsidRPr="009A5F91">
              <w:t>- ja N</w:t>
            </w:r>
            <w:r w:rsidRPr="009A5F91">
              <w:rPr>
                <w:vertAlign w:val="subscript"/>
              </w:rPr>
              <w:t>3</w:t>
            </w:r>
            <w:r w:rsidRPr="009A5F91">
              <w:t>-kategooria sõidukite katsetingimustega, lähtudes Euro 7 sõidukite katsetamisel kogutud andmetest;</w:t>
            </w:r>
          </w:p>
        </w:tc>
        <w:tc>
          <w:tcPr>
            <w:tcW w:w="4876" w:type="dxa"/>
          </w:tcPr>
          <w:p w:rsidR="00866708" w:rsidRPr="009A5F91" w:rsidRDefault="009B65BD" w:rsidP="00FC6091">
            <w:pPr>
              <w:pStyle w:val="Normal6a"/>
            </w:pPr>
            <w:r w:rsidRPr="009A5F91">
              <w:t>a)</w:t>
            </w:r>
            <w:r w:rsidRPr="009A5F91">
              <w:tab/>
              <w:t>III </w:t>
            </w:r>
            <w:r w:rsidR="00866708" w:rsidRPr="009A5F91">
              <w:t xml:space="preserve">lisa </w:t>
            </w:r>
            <w:r w:rsidRPr="009A5F91">
              <w:rPr>
                <w:b/>
                <w:i/>
              </w:rPr>
              <w:t>tabelit </w:t>
            </w:r>
            <w:r w:rsidR="00866708" w:rsidRPr="009A5F91">
              <w:rPr>
                <w:b/>
                <w:i/>
              </w:rPr>
              <w:t>2</w:t>
            </w:r>
            <w:r w:rsidR="00866708" w:rsidRPr="009A5F91">
              <w:t xml:space="preserve"> seoses M</w:t>
            </w:r>
            <w:r w:rsidR="00866708" w:rsidRPr="009A5F91">
              <w:rPr>
                <w:vertAlign w:val="subscript"/>
              </w:rPr>
              <w:t>2</w:t>
            </w:r>
            <w:r w:rsidR="00866708" w:rsidRPr="009A5F91">
              <w:t>-, M</w:t>
            </w:r>
            <w:r w:rsidR="00866708" w:rsidRPr="009A5F91">
              <w:rPr>
                <w:vertAlign w:val="subscript"/>
              </w:rPr>
              <w:t>3</w:t>
            </w:r>
            <w:r w:rsidR="00866708" w:rsidRPr="009A5F91">
              <w:t>-, N</w:t>
            </w:r>
            <w:r w:rsidR="00866708" w:rsidRPr="009A5F91">
              <w:rPr>
                <w:vertAlign w:val="subscript"/>
              </w:rPr>
              <w:t>2</w:t>
            </w:r>
            <w:r w:rsidR="00866708" w:rsidRPr="009A5F91">
              <w:t>- ja N</w:t>
            </w:r>
            <w:r w:rsidR="00866708" w:rsidRPr="009A5F91">
              <w:rPr>
                <w:vertAlign w:val="subscript"/>
              </w:rPr>
              <w:t>3</w:t>
            </w:r>
            <w:r w:rsidR="00866708" w:rsidRPr="009A5F91">
              <w:t>-kategooria sõidukite k</w:t>
            </w:r>
            <w:r w:rsidRPr="009A5F91">
              <w:t>atsetingimustega, lähtudes Euro </w:t>
            </w:r>
            <w:r w:rsidR="00866708" w:rsidRPr="009A5F91">
              <w:t>7 sõidukite katsetamisel kogutud andmetest;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135</w:t>
      </w:r>
    </w:p>
    <w:p w:rsidR="00866708" w:rsidRPr="009A5F91" w:rsidRDefault="00866708" w:rsidP="00BE3C5B">
      <w:pPr>
        <w:pStyle w:val="NormalBold12b"/>
      </w:pPr>
      <w:r w:rsidRPr="009A5F91">
        <w:t>Ettepanek võtta vastu määrus</w:t>
      </w:r>
    </w:p>
    <w:p w:rsidR="00866708" w:rsidRPr="009A5F91" w:rsidRDefault="00866708" w:rsidP="00866708">
      <w:pPr>
        <w:pStyle w:val="NormalBold"/>
      </w:pPr>
      <w:r w:rsidRPr="009A5F91">
        <w:t>Artikkel 15 – lõige 1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(b)</w:t>
            </w:r>
            <w:r w:rsidRPr="009A5F91">
              <w:tab/>
              <w:t>III lisa seoses katsetingimustega, lähtudes Euro 7 pidurite või rehvide katsetamisel kogutud andmetest;</w:t>
            </w:r>
          </w:p>
        </w:tc>
        <w:tc>
          <w:tcPr>
            <w:tcW w:w="4876" w:type="dxa"/>
          </w:tcPr>
          <w:p w:rsidR="00866708" w:rsidRPr="009A5F91" w:rsidRDefault="009B65BD" w:rsidP="00FC6091">
            <w:pPr>
              <w:pStyle w:val="Normal6a"/>
            </w:pPr>
            <w:r w:rsidRPr="009A5F91">
              <w:t>b)</w:t>
            </w:r>
            <w:r w:rsidRPr="009A5F91">
              <w:tab/>
              <w:t>III </w:t>
            </w:r>
            <w:r w:rsidR="00866708" w:rsidRPr="009A5F91">
              <w:t xml:space="preserve">lisa </w:t>
            </w:r>
            <w:r w:rsidRPr="009A5F91">
              <w:rPr>
                <w:b/>
                <w:i/>
              </w:rPr>
              <w:t>tabeleid 4 ja </w:t>
            </w:r>
            <w:r w:rsidR="00866708" w:rsidRPr="009A5F91">
              <w:rPr>
                <w:b/>
                <w:i/>
              </w:rPr>
              <w:t>5</w:t>
            </w:r>
            <w:r w:rsidR="00866708" w:rsidRPr="009A5F91">
              <w:t xml:space="preserve"> seoses k</w:t>
            </w:r>
            <w:r w:rsidRPr="009A5F91">
              <w:t>atsetingimustega, lähtudes Euro </w:t>
            </w:r>
            <w:r w:rsidR="00866708" w:rsidRPr="009A5F91">
              <w:t>7 pidurite või rehvide katsetamisel kogutud andmetest;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136</w:t>
      </w:r>
    </w:p>
    <w:p w:rsidR="00866708" w:rsidRPr="009A5F91" w:rsidRDefault="00866708" w:rsidP="003C3CC4">
      <w:pPr>
        <w:pStyle w:val="NormalBold12b"/>
      </w:pPr>
      <w:r w:rsidRPr="009A5F91">
        <w:t>Ettepanek võtta vastu määrus</w:t>
      </w:r>
    </w:p>
    <w:p w:rsidR="00866708" w:rsidRPr="009A5F91" w:rsidRDefault="00866708" w:rsidP="00866708">
      <w:pPr>
        <w:pStyle w:val="NormalBold"/>
      </w:pPr>
      <w:r w:rsidRPr="009A5F91">
        <w:t>Artikkel 15 – lõige 1 – punkt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rPr>
                <w:b/>
                <w:i/>
              </w:rPr>
              <w:t>(d)</w:t>
            </w:r>
            <w:r w:rsidRPr="009A5F91">
              <w:tab/>
            </w:r>
            <w:r w:rsidRPr="009A5F91">
              <w:rPr>
                <w:b/>
                <w:i/>
              </w:rPr>
              <w:t>artiklit 5, kehtestades tootjatele uuenduslikel tehnoloogiatel põhinevad valikuvõimalused ja nimetused.</w:t>
            </w:r>
          </w:p>
        </w:tc>
        <w:tc>
          <w:tcPr>
            <w:tcW w:w="4876" w:type="dxa"/>
          </w:tcPr>
          <w:p w:rsidR="00866708" w:rsidRPr="009A5F91" w:rsidRDefault="00866708" w:rsidP="00FC6091">
            <w:pPr>
              <w:pStyle w:val="Normal6a"/>
            </w:pPr>
            <w:r w:rsidRPr="009A5F91">
              <w:rPr>
                <w:b/>
                <w:i/>
              </w:rPr>
              <w:t>välja jäetud</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137</w:t>
      </w:r>
    </w:p>
    <w:p w:rsidR="00866708" w:rsidRPr="009A5F91" w:rsidRDefault="00866708" w:rsidP="003C3CC4">
      <w:pPr>
        <w:pStyle w:val="NormalBold12b"/>
      </w:pPr>
      <w:r w:rsidRPr="009A5F91">
        <w:t>Ettepanek võtta vastu määrus</w:t>
      </w:r>
    </w:p>
    <w:p w:rsidR="00866708" w:rsidRPr="009A5F91" w:rsidRDefault="00866708" w:rsidP="00866708">
      <w:pPr>
        <w:pStyle w:val="NormalBold"/>
      </w:pPr>
      <w:r w:rsidRPr="009A5F91">
        <w:t>Artikkel 15 – lõige 2 – punkt c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ca)</w:t>
            </w:r>
            <w:r w:rsidRPr="009A5F91">
              <w:tab/>
            </w:r>
            <w:r w:rsidRPr="009A5F91">
              <w:rPr>
                <w:b/>
                <w:i/>
              </w:rPr>
              <w:t>kehtestades asjakohasel juhul I lisas rehvitüüpide kulumise piirnormid juhul, kui ÜRO WP29-l ei ole kehtestatu</w:t>
            </w:r>
            <w:r w:rsidR="009B65BD" w:rsidRPr="009A5F91">
              <w:rPr>
                <w:b/>
                <w:i/>
              </w:rPr>
              <w:t>d ühtseid sätteid enne artiklis </w:t>
            </w:r>
            <w:r w:rsidRPr="009A5F91">
              <w:rPr>
                <w:b/>
                <w:i/>
              </w:rPr>
              <w:t>7a sätestatud asjakohast tähtaega;</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138</w:t>
      </w:r>
    </w:p>
    <w:p w:rsidR="00866708" w:rsidRPr="009A5F91" w:rsidRDefault="00866708" w:rsidP="003C3CC4">
      <w:pPr>
        <w:pStyle w:val="NormalBold12b"/>
      </w:pPr>
      <w:r w:rsidRPr="009A5F91">
        <w:t>Ettepanek võtta vastu määrus</w:t>
      </w:r>
    </w:p>
    <w:p w:rsidR="00866708" w:rsidRPr="009A5F91" w:rsidRDefault="00866708" w:rsidP="00866708">
      <w:pPr>
        <w:pStyle w:val="NormalBold"/>
      </w:pPr>
      <w:r w:rsidRPr="009A5F91">
        <w:t>Artikkel 15 – lõige 2 – punkt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(d)</w:t>
            </w:r>
            <w:r w:rsidRPr="009A5F91">
              <w:tab/>
              <w:t xml:space="preserve">kehtestades IV lisas vastupidavuse kordajad, lähtudes </w:t>
            </w:r>
            <w:r w:rsidRPr="009A5F91">
              <w:rPr>
                <w:b/>
                <w:i/>
              </w:rPr>
              <w:t>M</w:t>
            </w:r>
            <w:r w:rsidRPr="009A5F91">
              <w:rPr>
                <w:b/>
                <w:i/>
                <w:vertAlign w:val="subscript"/>
              </w:rPr>
              <w:t>2</w:t>
            </w:r>
            <w:r w:rsidRPr="009A5F91">
              <w:rPr>
                <w:b/>
                <w:i/>
              </w:rPr>
              <w:t>-,</w:t>
            </w:r>
            <w:r w:rsidRPr="009A5F91">
              <w:t xml:space="preserve"> M</w:t>
            </w:r>
            <w:r w:rsidRPr="009A5F91">
              <w:rPr>
                <w:vertAlign w:val="subscript"/>
              </w:rPr>
              <w:t>3</w:t>
            </w:r>
            <w:r w:rsidRPr="009A5F91">
              <w:t>-, N</w:t>
            </w:r>
            <w:r w:rsidRPr="009A5F91">
              <w:rPr>
                <w:vertAlign w:val="subscript"/>
              </w:rPr>
              <w:t>2</w:t>
            </w:r>
            <w:r w:rsidRPr="009A5F91">
              <w:t>- ja N</w:t>
            </w:r>
            <w:r w:rsidRPr="009A5F91">
              <w:rPr>
                <w:vertAlign w:val="subscript"/>
              </w:rPr>
              <w:t>3</w:t>
            </w:r>
            <w:r w:rsidRPr="009A5F91">
              <w:t xml:space="preserve">-kategooria Euro 7 sõidukite katsetamisel kogutud andmetest ning Euroopa Parlamendile ja nõukogule esitatud </w:t>
            </w:r>
            <w:r w:rsidRPr="009A5F91">
              <w:rPr>
                <w:b/>
                <w:i/>
              </w:rPr>
              <w:t>aruandest</w:t>
            </w:r>
            <w:r w:rsidRPr="009A5F91">
              <w:t xml:space="preserve"> raskesõidukite </w:t>
            </w:r>
            <w:r w:rsidRPr="009A5F91">
              <w:rPr>
                <w:b/>
                <w:i/>
              </w:rPr>
              <w:t>vastupidavuse kohta</w:t>
            </w:r>
            <w:r w:rsidRPr="009A5F91">
              <w:t>;</w:t>
            </w:r>
          </w:p>
        </w:tc>
        <w:tc>
          <w:tcPr>
            <w:tcW w:w="4876" w:type="dxa"/>
          </w:tcPr>
          <w:p w:rsidR="00866708" w:rsidRPr="009A5F91" w:rsidRDefault="00866708" w:rsidP="00FC6091">
            <w:pPr>
              <w:pStyle w:val="Normal6a"/>
            </w:pPr>
            <w:r w:rsidRPr="009A5F91">
              <w:t>d)</w:t>
            </w:r>
            <w:r w:rsidRPr="009A5F91">
              <w:tab/>
              <w:t>kehtestades IV lisas vastupidavuse kordajad, lähtudes M</w:t>
            </w:r>
            <w:r w:rsidRPr="009A5F91">
              <w:rPr>
                <w:vertAlign w:val="subscript"/>
              </w:rPr>
              <w:t>3</w:t>
            </w:r>
            <w:r w:rsidRPr="009A5F91">
              <w:t>-, N</w:t>
            </w:r>
            <w:r w:rsidRPr="009A5F91">
              <w:rPr>
                <w:vertAlign w:val="subscript"/>
              </w:rPr>
              <w:t>2</w:t>
            </w:r>
            <w:r w:rsidRPr="009A5F91">
              <w:t>- ja N</w:t>
            </w:r>
            <w:r w:rsidRPr="009A5F91">
              <w:rPr>
                <w:vertAlign w:val="subscript"/>
              </w:rPr>
              <w:t>3</w:t>
            </w:r>
            <w:r w:rsidRPr="009A5F91">
              <w:t xml:space="preserve"> -kategooria Euro 7 sõidukite katsetamisel kogutud andmetest ning </w:t>
            </w:r>
            <w:r w:rsidRPr="009A5F91">
              <w:rPr>
                <w:b/>
                <w:i/>
              </w:rPr>
              <w:t>järeldustest</w:t>
            </w:r>
            <w:r w:rsidRPr="009A5F91">
              <w:t xml:space="preserve"> Euroopa Parlamendile ja nõukogule esitatud </w:t>
            </w:r>
            <w:r w:rsidRPr="009A5F91">
              <w:rPr>
                <w:b/>
                <w:i/>
              </w:rPr>
              <w:t>aruandes, milles hinnatakse</w:t>
            </w:r>
            <w:r w:rsidRPr="009A5F91">
              <w:t xml:space="preserve"> raskesõidukite </w:t>
            </w:r>
            <w:r w:rsidRPr="009A5F91">
              <w:rPr>
                <w:b/>
                <w:i/>
              </w:rPr>
              <w:t>vastupidavust seoses heitega</w:t>
            </w:r>
            <w:r w:rsidRPr="009A5F91">
              <w: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139</w:t>
      </w:r>
    </w:p>
    <w:p w:rsidR="00866708" w:rsidRPr="009A5F91" w:rsidRDefault="00866708" w:rsidP="003C3CC4">
      <w:pPr>
        <w:pStyle w:val="NormalBold12b"/>
      </w:pPr>
      <w:r w:rsidRPr="009A5F91">
        <w:t>Ettepanek võtta vastu määrus</w:t>
      </w:r>
    </w:p>
    <w:p w:rsidR="00866708" w:rsidRPr="009A5F91" w:rsidRDefault="00866708" w:rsidP="00866708">
      <w:pPr>
        <w:pStyle w:val="NormalBold"/>
      </w:pPr>
      <w:r w:rsidRPr="009A5F91">
        <w:t>Artikkel 15 – lõige 2 – punkt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(e)</w:t>
            </w:r>
            <w:r w:rsidRPr="009A5F91">
              <w:tab/>
              <w:t xml:space="preserve">kehtestades </w:t>
            </w:r>
            <w:r w:rsidRPr="009A5F91">
              <w:rPr>
                <w:b/>
                <w:i/>
              </w:rPr>
              <w:t>määratlusi ja</w:t>
            </w:r>
            <w:r w:rsidRPr="009A5F91">
              <w:t xml:space="preserve"> erieeskirju väiketootjatele M2-, M3-, N2- ja N3- kategooria sõidukite jaoks vastavalt käesoleva määruse artiklile 3 ja artiklile 8.</w:t>
            </w:r>
          </w:p>
        </w:tc>
        <w:tc>
          <w:tcPr>
            <w:tcW w:w="4876" w:type="dxa"/>
          </w:tcPr>
          <w:p w:rsidR="00866708" w:rsidRPr="009A5F91" w:rsidRDefault="00866708" w:rsidP="00FC6091">
            <w:pPr>
              <w:pStyle w:val="Normal6a"/>
            </w:pPr>
            <w:r w:rsidRPr="009A5F91">
              <w:t>e)</w:t>
            </w:r>
            <w:r w:rsidRPr="009A5F91">
              <w:tab/>
              <w:t>kehtestades erieeskirju väiketootjatele M2-, M3-, N2- ja N3-kategooria sõidukite jaoks vastavalt käesoleva määruse artik</w:t>
            </w:r>
            <w:r w:rsidR="009B65BD" w:rsidRPr="009A5F91">
              <w:t>lile 3 ja artiklile </w:t>
            </w:r>
            <w:r w:rsidRPr="009A5F91">
              <w:t>8.</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140</w:t>
      </w:r>
    </w:p>
    <w:p w:rsidR="00866708" w:rsidRPr="009A5F91" w:rsidRDefault="00866708" w:rsidP="003C3CC4">
      <w:pPr>
        <w:pStyle w:val="NormalBold12b"/>
      </w:pPr>
      <w:r w:rsidRPr="009A5F91">
        <w:t>Ettepanek võtta vastu määrus</w:t>
      </w:r>
    </w:p>
    <w:p w:rsidR="00866708" w:rsidRPr="009A5F91" w:rsidRDefault="00866708" w:rsidP="00866708">
      <w:pPr>
        <w:pStyle w:val="NormalBold"/>
      </w:pPr>
      <w:r w:rsidRPr="009A5F91">
        <w:t>Artikkel 15 – lõige 2 – lõik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9B65BD" w:rsidP="00FC6091">
            <w:pPr>
              <w:pStyle w:val="Normal6a"/>
            </w:pPr>
            <w:r w:rsidRPr="009A5F91">
              <w:rPr>
                <w:b/>
                <w:i/>
              </w:rPr>
              <w:t>Komisjon võtab punktides </w:t>
            </w:r>
            <w:r w:rsidR="00866708" w:rsidRPr="009A5F91">
              <w:rPr>
                <w:b/>
                <w:i/>
              </w:rPr>
              <w:t xml:space="preserve">a–c osutatud delegeeritud õigusaktid vastu põhjendamatu viivituseta pärast ÜRO WP29 asjakohaste ühtsete sätete avaldamist. Kui ÜRO WP29-l ei ole kehtestatud ühtseid sätteid </w:t>
            </w:r>
            <w:r w:rsidRPr="009A5F91">
              <w:rPr>
                <w:b/>
                <w:i/>
              </w:rPr>
              <w:t>C1-klassi rehvidele 30. juuniks </w:t>
            </w:r>
            <w:r w:rsidR="00866708" w:rsidRPr="009A5F91">
              <w:rPr>
                <w:b/>
                <w:i/>
              </w:rPr>
              <w:t>2026 ning C2- ja C3-klassi</w:t>
            </w:r>
            <w:r w:rsidRPr="009A5F91">
              <w:rPr>
                <w:b/>
                <w:i/>
              </w:rPr>
              <w:t xml:space="preserve"> rehvidele 31. detsembriks </w:t>
            </w:r>
            <w:r w:rsidR="00866708" w:rsidRPr="009A5F91">
              <w:rPr>
                <w:b/>
                <w:i/>
              </w:rPr>
              <w:t>2035, kohaldat</w:t>
            </w:r>
            <w:r w:rsidRPr="009A5F91">
              <w:rPr>
                <w:b/>
                <w:i/>
              </w:rPr>
              <w:t>akse käesoleva määruse artiklit </w:t>
            </w:r>
            <w:r w:rsidR="00866708" w:rsidRPr="009A5F91">
              <w:rPr>
                <w:b/>
                <w:i/>
              </w:rPr>
              <w:t>7a.</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141</w:t>
      </w:r>
    </w:p>
    <w:p w:rsidR="00866708" w:rsidRPr="009A5F91" w:rsidRDefault="00866708" w:rsidP="003C3CC4">
      <w:pPr>
        <w:pStyle w:val="NormalBold12b"/>
      </w:pPr>
      <w:r w:rsidRPr="009A5F91">
        <w:t>Ettepanek võtta vastu määrus</w:t>
      </w:r>
    </w:p>
    <w:p w:rsidR="00866708" w:rsidRPr="009A5F91" w:rsidRDefault="00866708" w:rsidP="00866708">
      <w:pPr>
        <w:pStyle w:val="NormalBold"/>
      </w:pPr>
      <w:r w:rsidRPr="009A5F91">
        <w:t>Artikkel 16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2.</w:t>
            </w:r>
            <w:r w:rsidRPr="009A5F91">
              <w:tab/>
              <w:t xml:space="preserve">Artiklis 15 osutatud õigus võtta vastu delegeeritud õigusakte antakse komisjonile viieks aastaks alates … [väljaannete talitus palun sisestada kuupäev = käesoleva määruse jõustumise kuupäev] Komisjon esitab delegeeritud volituste kohta aruande hiljemalt üheksa kuud enne viieaastase tähtaja möödumist. Volituste delegeerimist </w:t>
            </w:r>
            <w:r w:rsidRPr="009A5F91">
              <w:rPr>
                <w:b/>
                <w:bCs/>
                <w:i/>
                <w:iCs/>
              </w:rPr>
              <w:t>uuendatakse</w:t>
            </w:r>
            <w:r w:rsidRPr="009A5F91">
              <w:t xml:space="preserve"> automaatselt samaks ajavahemikuks, välja arvatud juhul, kui Euroopa Parlament või nõukogu esitab selle suhtes vastuväite hiljemalt kolm kuud enne iga ajavahemiku lõppemist.</w:t>
            </w:r>
          </w:p>
        </w:tc>
        <w:tc>
          <w:tcPr>
            <w:tcW w:w="4876" w:type="dxa"/>
          </w:tcPr>
          <w:p w:rsidR="00866708" w:rsidRPr="009A5F91" w:rsidRDefault="00866708" w:rsidP="00FC6091">
            <w:pPr>
              <w:pStyle w:val="Normal6a"/>
            </w:pPr>
            <w:r w:rsidRPr="009A5F91">
              <w:t>2.</w:t>
            </w:r>
            <w:r w:rsidRPr="009A5F91">
              <w:tab/>
            </w:r>
            <w:r w:rsidR="009B65BD" w:rsidRPr="009A5F91">
              <w:rPr>
                <w:b/>
                <w:i/>
              </w:rPr>
              <w:t>Artikli 14 lõigetes 3a ja </w:t>
            </w:r>
            <w:r w:rsidRPr="009A5F91">
              <w:rPr>
                <w:b/>
                <w:i/>
              </w:rPr>
              <w:t xml:space="preserve">4 ning </w:t>
            </w:r>
            <w:r w:rsidR="009B65BD" w:rsidRPr="009A5F91">
              <w:t>artiklis </w:t>
            </w:r>
            <w:r w:rsidRPr="009A5F91">
              <w:t xml:space="preserve">15 osutatud õigus võtta vastu delegeeritud õigusakte antakse komisjonile viieks aastaks alates … [väljaannete talitus palun sisestada kuupäev = käesoleva määruse jõustumise kuupäev] Komisjon esitab delegeeritud volituste kohta aruande hiljemalt üheksa kuud enne viieaastase tähtaja möödumist. Volituste delegeerimist </w:t>
            </w:r>
            <w:r w:rsidRPr="009A5F91">
              <w:rPr>
                <w:b/>
                <w:bCs/>
                <w:i/>
                <w:iCs/>
              </w:rPr>
              <w:t>pikendatakse</w:t>
            </w:r>
            <w:r w:rsidRPr="009A5F91">
              <w:t xml:space="preserve"> automaatselt samaks ajavahemikuks, välja arvatud juhul, kui Euroopa Parlament või nõukogu esitab selle suhtes vastuväite hiljemalt kolm kuud enne iga ajavahemiku lõppemist.</w:t>
            </w:r>
          </w:p>
        </w:tc>
      </w:tr>
    </w:tbl>
    <w:p w:rsidR="00866708" w:rsidRPr="009A5F91" w:rsidRDefault="00866708" w:rsidP="00866708"/>
    <w:p w:rsidR="00866708" w:rsidRPr="009A5F91" w:rsidRDefault="00866708" w:rsidP="00D25DCE">
      <w:pPr>
        <w:pStyle w:val="AmNumberTabs"/>
      </w:pPr>
      <w:r w:rsidRPr="009A5F91">
        <w:t>Muudatusettepanek</w:t>
      </w:r>
      <w:r w:rsidRPr="009A5F91">
        <w:tab/>
      </w:r>
      <w:r w:rsidRPr="009A5F91">
        <w:tab/>
        <w:t>142</w:t>
      </w:r>
    </w:p>
    <w:p w:rsidR="00866708" w:rsidRPr="009A5F91" w:rsidRDefault="00866708" w:rsidP="003C3CC4">
      <w:pPr>
        <w:pStyle w:val="NormalBold12b"/>
      </w:pPr>
      <w:r w:rsidRPr="009A5F91">
        <w:t>Ettepanek võtta vastu määrus</w:t>
      </w:r>
    </w:p>
    <w:p w:rsidR="00866708" w:rsidRPr="009A5F91" w:rsidRDefault="00866708" w:rsidP="00866708">
      <w:pPr>
        <w:pStyle w:val="NormalBold"/>
      </w:pPr>
      <w:r w:rsidRPr="009A5F91">
        <w:t>Artikkel 16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3.</w:t>
            </w:r>
            <w:r w:rsidRPr="009A5F91">
              <w:tab/>
              <w:t xml:space="preserve">Euroopa Parlament ja nõukogu võivad artiklis 15 osutatud volituste delegeerimise igal ajal tagasi võtta. Tagasivõtmise otsusega lõpetatakse otsuses nimetatud volituste delegeerimine. Otsus jõustub järgmisel päeval pärast selle avaldamist </w:t>
            </w:r>
            <w:r w:rsidRPr="009A5F91">
              <w:rPr>
                <w:i/>
                <w:iCs/>
              </w:rPr>
              <w:t>Euroopa Liidu Teatajas</w:t>
            </w:r>
            <w:r w:rsidRPr="009A5F91">
              <w:t xml:space="preserve"> või otsuses nimetatud hilisemal kuupäeval. See ei mõjuta juba jõustunud delegeeritud õigusaktide kehtivust.</w:t>
            </w:r>
          </w:p>
        </w:tc>
        <w:tc>
          <w:tcPr>
            <w:tcW w:w="4876" w:type="dxa"/>
          </w:tcPr>
          <w:p w:rsidR="00866708" w:rsidRPr="009A5F91" w:rsidRDefault="00866708" w:rsidP="00FC6091">
            <w:pPr>
              <w:pStyle w:val="Normal6a"/>
            </w:pPr>
            <w:r w:rsidRPr="009A5F91">
              <w:t>3.</w:t>
            </w:r>
            <w:r w:rsidRPr="009A5F91">
              <w:tab/>
              <w:t xml:space="preserve">Euroopa Parlament ja nõukogu võivad </w:t>
            </w:r>
            <w:r w:rsidR="009B65BD" w:rsidRPr="009A5F91">
              <w:rPr>
                <w:b/>
                <w:i/>
              </w:rPr>
              <w:t>artikli 14 lõigetes 3a ja </w:t>
            </w:r>
            <w:r w:rsidRPr="009A5F91">
              <w:rPr>
                <w:b/>
                <w:i/>
              </w:rPr>
              <w:t>4 ning</w:t>
            </w:r>
            <w:r w:rsidRPr="009A5F91">
              <w:t xml:space="preserve"> artiklis 15 osutatud volituste delegeerimise igal ajal tagasi võtta. Tagasivõtmise otsusega lõpetatakse otsuses nimetatud volituste delegeerimine. Otsus jõustub järgmisel päeval pärast selle avaldamist </w:t>
            </w:r>
            <w:r w:rsidRPr="009A5F91">
              <w:rPr>
                <w:i/>
                <w:iCs/>
              </w:rPr>
              <w:t>Euroopa Liidu Teatajas</w:t>
            </w:r>
            <w:r w:rsidRPr="009A5F91">
              <w:t xml:space="preserve"> või otsuses nimetatud hilisemal kuupäeval. See ei mõjuta juba jõustunud delegeeritud õigusaktide kehtivust.</w:t>
            </w:r>
          </w:p>
        </w:tc>
      </w:tr>
    </w:tbl>
    <w:p w:rsidR="00866708" w:rsidRPr="009A5F91" w:rsidRDefault="00866708" w:rsidP="00866708"/>
    <w:p w:rsidR="00866708" w:rsidRPr="009A5F91" w:rsidRDefault="00866708" w:rsidP="00837323">
      <w:pPr>
        <w:pStyle w:val="AmNumberTabs"/>
      </w:pPr>
      <w:r w:rsidRPr="009A5F91">
        <w:t>Muudatusettepanek</w:t>
      </w:r>
      <w:r w:rsidRPr="009A5F91">
        <w:tab/>
      </w:r>
      <w:r w:rsidRPr="009A5F91">
        <w:tab/>
        <w:t>143</w:t>
      </w:r>
    </w:p>
    <w:p w:rsidR="00866708" w:rsidRPr="009A5F91" w:rsidRDefault="00866708" w:rsidP="003C3CC4">
      <w:pPr>
        <w:pStyle w:val="NormalBold12b"/>
      </w:pPr>
      <w:r w:rsidRPr="009A5F91">
        <w:t>Ettepanek võtta vastu määrus</w:t>
      </w:r>
    </w:p>
    <w:p w:rsidR="00866708" w:rsidRPr="009A5F91" w:rsidRDefault="00866708" w:rsidP="00866708">
      <w:pPr>
        <w:pStyle w:val="NormalBold"/>
      </w:pPr>
      <w:r w:rsidRPr="009A5F91">
        <w:t>Artikkel 16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6.</w:t>
            </w:r>
            <w:r w:rsidRPr="009A5F91">
              <w:tab/>
              <w:t>Artikli 15 alusel vastu võetud delegeeritud õigusakt jõustub üksnes juhul, kui Euroopa Parlament ega nõukogu ei ole kahe kuu jooksul pärast õigusakti Euroopa Parlamendile ja nõukogule teatavakstegemist esitanud selle suhtes vastuväidet või kui Euroopa Parlament ja nõukogu on enne selle tähtaja möödumist komisjonile teatanud, et nad ei esita vastuväidet. Euroopa Parlamendi või nõukogu algatusel pikendatakse seda tähtaega kahe kuu võrra.</w:t>
            </w:r>
          </w:p>
        </w:tc>
        <w:tc>
          <w:tcPr>
            <w:tcW w:w="4876" w:type="dxa"/>
          </w:tcPr>
          <w:p w:rsidR="00866708" w:rsidRPr="009A5F91" w:rsidRDefault="009B65BD" w:rsidP="00FC6091">
            <w:pPr>
              <w:pStyle w:val="Normal6a"/>
            </w:pPr>
            <w:r w:rsidRPr="009A5F91">
              <w:t>6.</w:t>
            </w:r>
            <w:r w:rsidRPr="009A5F91">
              <w:tab/>
              <w:t>Artikli </w:t>
            </w:r>
            <w:r w:rsidRPr="009A5F91">
              <w:rPr>
                <w:b/>
                <w:i/>
              </w:rPr>
              <w:t>14 lõigete 3a ja </w:t>
            </w:r>
            <w:r w:rsidR="00866708" w:rsidRPr="009A5F91">
              <w:rPr>
                <w:b/>
                <w:i/>
              </w:rPr>
              <w:t>4 ning artikli</w:t>
            </w:r>
            <w:r w:rsidRPr="009A5F91">
              <w:rPr>
                <w:b/>
                <w:i/>
              </w:rPr>
              <w:t> </w:t>
            </w:r>
            <w:r w:rsidR="00866708" w:rsidRPr="009A5F91">
              <w:t>15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kahe kuu võrra.</w:t>
            </w:r>
          </w:p>
        </w:tc>
      </w:tr>
    </w:tbl>
    <w:p w:rsidR="00866708" w:rsidRPr="009A5F91" w:rsidRDefault="00866708" w:rsidP="00866708"/>
    <w:p w:rsidR="001D1389" w:rsidRPr="009A5F91" w:rsidRDefault="001D1389" w:rsidP="001D1389">
      <w:pPr>
        <w:pStyle w:val="AmNumberTabs"/>
      </w:pPr>
      <w:r w:rsidRPr="009A5F91">
        <w:t>Muudatusettepanek</w:t>
      </w:r>
      <w:r w:rsidRPr="009A5F91">
        <w:tab/>
      </w:r>
      <w:r w:rsidRPr="009A5F91">
        <w:tab/>
        <w:t>242</w:t>
      </w:r>
    </w:p>
    <w:p w:rsidR="001D1389" w:rsidRPr="009A5F91" w:rsidRDefault="001D1389" w:rsidP="001D1389">
      <w:pPr>
        <w:pStyle w:val="NormalBold12b"/>
      </w:pPr>
      <w:r w:rsidRPr="009A5F91">
        <w:t>Ettepanek võtta vastu määrus</w:t>
      </w:r>
    </w:p>
    <w:p w:rsidR="001D1389" w:rsidRPr="009A5F91" w:rsidRDefault="001D1389" w:rsidP="001D1389">
      <w:pPr>
        <w:pStyle w:val="NormalBold"/>
      </w:pPr>
      <w:r w:rsidRPr="009A5F91">
        <w:t>Artikkel 16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1389" w:rsidRPr="009A5F91" w:rsidTr="00AB3FC4">
        <w:trPr>
          <w:trHeight w:hRule="exact" w:val="240"/>
          <w:jc w:val="center"/>
        </w:trPr>
        <w:tc>
          <w:tcPr>
            <w:tcW w:w="9752" w:type="dxa"/>
            <w:gridSpan w:val="2"/>
          </w:tcPr>
          <w:p w:rsidR="001D1389" w:rsidRPr="009A5F91" w:rsidRDefault="001D1389" w:rsidP="00AB3FC4"/>
        </w:tc>
      </w:tr>
      <w:tr w:rsidR="001D1389" w:rsidRPr="009A5F91" w:rsidTr="00AB3FC4">
        <w:trPr>
          <w:trHeight w:val="240"/>
          <w:jc w:val="center"/>
        </w:trPr>
        <w:tc>
          <w:tcPr>
            <w:tcW w:w="4876" w:type="dxa"/>
          </w:tcPr>
          <w:p w:rsidR="001D1389" w:rsidRPr="009A5F91" w:rsidRDefault="001D1389" w:rsidP="00AB3FC4">
            <w:pPr>
              <w:pStyle w:val="AmColumnHeading"/>
            </w:pPr>
            <w:r w:rsidRPr="009A5F91">
              <w:t>Komisjoni ettepanek</w:t>
            </w:r>
          </w:p>
        </w:tc>
        <w:tc>
          <w:tcPr>
            <w:tcW w:w="4876" w:type="dxa"/>
          </w:tcPr>
          <w:p w:rsidR="001D1389" w:rsidRPr="009A5F91" w:rsidRDefault="001D1389" w:rsidP="00AB3FC4">
            <w:pPr>
              <w:pStyle w:val="AmColumnHeading"/>
            </w:pPr>
            <w:r w:rsidRPr="009A5F91">
              <w:t>Muudatusettepanek</w:t>
            </w:r>
          </w:p>
        </w:tc>
      </w:tr>
      <w:tr w:rsidR="001D1389" w:rsidRPr="009A5F91" w:rsidTr="00AB3FC4">
        <w:trPr>
          <w:jc w:val="center"/>
        </w:trPr>
        <w:tc>
          <w:tcPr>
            <w:tcW w:w="4876" w:type="dxa"/>
          </w:tcPr>
          <w:p w:rsidR="001D1389" w:rsidRPr="009A5F91" w:rsidRDefault="001D1389" w:rsidP="00AB3FC4">
            <w:pPr>
              <w:pStyle w:val="Normal6a"/>
            </w:pPr>
          </w:p>
        </w:tc>
        <w:tc>
          <w:tcPr>
            <w:tcW w:w="4876" w:type="dxa"/>
          </w:tcPr>
          <w:p w:rsidR="001D1389" w:rsidRPr="009A5F91" w:rsidRDefault="001D1389" w:rsidP="00AB3FC4">
            <w:pPr>
              <w:pStyle w:val="Normal6a"/>
              <w:jc w:val="center"/>
            </w:pPr>
            <w:r w:rsidRPr="009A5F91">
              <w:rPr>
                <w:b/>
                <w:i/>
              </w:rPr>
              <w:t>Artikkel 16a</w:t>
            </w:r>
          </w:p>
        </w:tc>
      </w:tr>
      <w:tr w:rsidR="001D1389" w:rsidRPr="009A5F91" w:rsidTr="00AB3FC4">
        <w:trPr>
          <w:jc w:val="center"/>
        </w:trPr>
        <w:tc>
          <w:tcPr>
            <w:tcW w:w="4876" w:type="dxa"/>
          </w:tcPr>
          <w:p w:rsidR="001D1389" w:rsidRPr="009A5F91" w:rsidRDefault="001D1389" w:rsidP="00AB3FC4">
            <w:pPr>
              <w:pStyle w:val="Normal6a"/>
            </w:pPr>
          </w:p>
        </w:tc>
        <w:tc>
          <w:tcPr>
            <w:tcW w:w="4876" w:type="dxa"/>
          </w:tcPr>
          <w:p w:rsidR="001D1389" w:rsidRPr="009A5F91" w:rsidRDefault="001D1389" w:rsidP="00AB3FC4">
            <w:pPr>
              <w:pStyle w:val="Normal6a"/>
              <w:jc w:val="center"/>
            </w:pPr>
            <w:r w:rsidRPr="009A5F91">
              <w:rPr>
                <w:b/>
                <w:i/>
              </w:rPr>
              <w:t>Füüsiliste või juriidiliste isikute põhjendatud kaebused</w:t>
            </w:r>
          </w:p>
        </w:tc>
      </w:tr>
      <w:tr w:rsidR="001D1389" w:rsidRPr="009A5F91" w:rsidTr="00AB3FC4">
        <w:trPr>
          <w:jc w:val="center"/>
        </w:trPr>
        <w:tc>
          <w:tcPr>
            <w:tcW w:w="4876" w:type="dxa"/>
          </w:tcPr>
          <w:p w:rsidR="001D1389" w:rsidRPr="009A5F91" w:rsidRDefault="001D1389" w:rsidP="00AB3FC4">
            <w:pPr>
              <w:pStyle w:val="Normal6a"/>
            </w:pPr>
          </w:p>
        </w:tc>
        <w:tc>
          <w:tcPr>
            <w:tcW w:w="4876" w:type="dxa"/>
          </w:tcPr>
          <w:p w:rsidR="001D1389" w:rsidRPr="009A5F91" w:rsidRDefault="001D1389" w:rsidP="00AB3FC4">
            <w:pPr>
              <w:pStyle w:val="Normal6a"/>
            </w:pPr>
            <w:r w:rsidRPr="009A5F91">
              <w:rPr>
                <w:b/>
                <w:i/>
              </w:rPr>
              <w:t>1.</w:t>
            </w:r>
            <w:r w:rsidRPr="009A5F91">
              <w:tab/>
            </w:r>
            <w:r w:rsidRPr="009A5F91">
              <w:rPr>
                <w:b/>
                <w:i/>
              </w:rPr>
              <w:t>Igal füüsilisel või juriidilisel isikul on kas üksi või koos õigus esitada riiklikele turujärelevalveasutustele põhjendatud kaebusi, kui neil on põhjust arvata, et üks või mitu tootjat, ettevõtjat või sõltumatut ettevõtjat ei täida käesolevat määrust.</w:t>
            </w:r>
          </w:p>
        </w:tc>
      </w:tr>
      <w:tr w:rsidR="001D1389" w:rsidRPr="009A5F91" w:rsidTr="00AB3FC4">
        <w:trPr>
          <w:jc w:val="center"/>
        </w:trPr>
        <w:tc>
          <w:tcPr>
            <w:tcW w:w="4876" w:type="dxa"/>
          </w:tcPr>
          <w:p w:rsidR="001D1389" w:rsidRPr="009A5F91" w:rsidRDefault="001D1389" w:rsidP="00AB3FC4">
            <w:pPr>
              <w:pStyle w:val="Normal6a"/>
            </w:pPr>
          </w:p>
        </w:tc>
        <w:tc>
          <w:tcPr>
            <w:tcW w:w="4876" w:type="dxa"/>
          </w:tcPr>
          <w:p w:rsidR="001D1389" w:rsidRPr="009A5F91" w:rsidRDefault="001D1389" w:rsidP="00AB3FC4">
            <w:pPr>
              <w:pStyle w:val="Normal6a"/>
            </w:pPr>
            <w:r w:rsidRPr="009A5F91">
              <w:rPr>
                <w:b/>
                <w:i/>
              </w:rPr>
              <w:t>2.</w:t>
            </w:r>
            <w:r w:rsidRPr="009A5F91">
              <w:tab/>
            </w:r>
            <w:r w:rsidRPr="009A5F91">
              <w:rPr>
                <w:b/>
                <w:i/>
              </w:rPr>
              <w:t>Kui põhjendatud kahtlusi esitavad isikud seda taotlevad, võtab järelevalveasutus vajalikke meetmeid kõnealuse isiku identiteedi ja tema selliste isikuandmete nõuetekohaseks kaitsmiseks, mis avalikustamise korral tekitaksid kõnealusele isikule kahju.</w:t>
            </w:r>
          </w:p>
        </w:tc>
      </w:tr>
      <w:tr w:rsidR="001D1389" w:rsidRPr="009A5F91" w:rsidTr="00AB3FC4">
        <w:trPr>
          <w:jc w:val="center"/>
        </w:trPr>
        <w:tc>
          <w:tcPr>
            <w:tcW w:w="4876" w:type="dxa"/>
          </w:tcPr>
          <w:p w:rsidR="001D1389" w:rsidRPr="009A5F91" w:rsidRDefault="001D1389" w:rsidP="00AB3FC4">
            <w:pPr>
              <w:pStyle w:val="Normal6a"/>
            </w:pPr>
          </w:p>
        </w:tc>
        <w:tc>
          <w:tcPr>
            <w:tcW w:w="4876" w:type="dxa"/>
          </w:tcPr>
          <w:p w:rsidR="001D1389" w:rsidRPr="009A5F91" w:rsidRDefault="001D1389" w:rsidP="00AB3FC4">
            <w:pPr>
              <w:pStyle w:val="Normal6a"/>
            </w:pPr>
            <w:r w:rsidRPr="009A5F91">
              <w:rPr>
                <w:b/>
                <w:i/>
              </w:rPr>
              <w:t>3.</w:t>
            </w:r>
            <w:r w:rsidRPr="009A5F91">
              <w:tab/>
            </w:r>
            <w:r w:rsidRPr="009A5F91">
              <w:rPr>
                <w:b/>
                <w:i/>
              </w:rPr>
              <w:t>Riiklikud turujärelevalveasutused hindavad põhjendamatu viivituseta hoolikalt ja erapooletult põhjendatud kaebusi, sealhulgas seda, kas väited on põhjendatud, ning võtavad vajalikke meetmeid, sealhulgas tehes määruse (EÜ) 2018/858 artiklite 8 ja 51 kohaseid kontrolle ja hindamisi, et avastada võimalik mittevastavus käesolevale määrusele ning nõuda vajaduse korral parandusmeetmete võtmist või asjakohaste piiravate meetmete võtmist määruse (EL) 2018/858 artikli 52 alusel.</w:t>
            </w:r>
          </w:p>
        </w:tc>
      </w:tr>
      <w:tr w:rsidR="001D1389" w:rsidRPr="009A5F91" w:rsidTr="00AB3FC4">
        <w:trPr>
          <w:jc w:val="center"/>
        </w:trPr>
        <w:tc>
          <w:tcPr>
            <w:tcW w:w="4876" w:type="dxa"/>
          </w:tcPr>
          <w:p w:rsidR="001D1389" w:rsidRPr="009A5F91" w:rsidRDefault="001D1389" w:rsidP="00AB3FC4">
            <w:pPr>
              <w:pStyle w:val="Normal6a"/>
            </w:pPr>
          </w:p>
        </w:tc>
        <w:tc>
          <w:tcPr>
            <w:tcW w:w="4876" w:type="dxa"/>
          </w:tcPr>
          <w:p w:rsidR="001D1389" w:rsidRPr="009A5F91" w:rsidRDefault="001D1389" w:rsidP="00AB3FC4">
            <w:pPr>
              <w:pStyle w:val="Normal6a"/>
            </w:pPr>
            <w:r w:rsidRPr="009A5F91">
              <w:rPr>
                <w:b/>
                <w:i/>
              </w:rPr>
              <w:t>4.</w:t>
            </w:r>
            <w:r w:rsidRPr="009A5F91">
              <w:tab/>
            </w:r>
            <w:r w:rsidRPr="009A5F91">
              <w:rPr>
                <w:b/>
                <w:i/>
              </w:rPr>
              <w:t>Riiklik turujärelevalveasutus teavitab kolme kuu jooksul lõikes 1 osutatud füüsilisi või juriidilisi isikuid oma otsusest meetmete võtmise taotlus rahuldada või tagasi lükata ning kõikidest meetmetest, mida ta kavatseb võtta põhjendatud kaebuses tõstatatud probleemide lahendamiseks, põhjendades nii tehtud otsust kui ka kavandatud meetmeid.</w:t>
            </w:r>
          </w:p>
        </w:tc>
      </w:tr>
    </w:tbl>
    <w:p w:rsidR="001D1389" w:rsidRPr="009A5F91" w:rsidRDefault="001D1389" w:rsidP="00866708"/>
    <w:p w:rsidR="00866708" w:rsidRPr="009A5F91" w:rsidRDefault="00866708" w:rsidP="00837323">
      <w:pPr>
        <w:pStyle w:val="AmNumberTabs"/>
      </w:pPr>
      <w:r w:rsidRPr="009A5F91">
        <w:t>Muudatusettepanek</w:t>
      </w:r>
      <w:r w:rsidRPr="009A5F91">
        <w:tab/>
      </w:r>
      <w:r w:rsidRPr="009A5F91">
        <w:tab/>
        <w:t>144</w:t>
      </w:r>
    </w:p>
    <w:p w:rsidR="00866708" w:rsidRPr="009A5F91" w:rsidRDefault="00866708" w:rsidP="003C3CC4">
      <w:pPr>
        <w:pStyle w:val="NormalBold12b"/>
      </w:pPr>
      <w:r w:rsidRPr="009A5F91">
        <w:t>Ettepanek võtta vastu määrus</w:t>
      </w:r>
    </w:p>
    <w:p w:rsidR="00866708" w:rsidRPr="009A5F91" w:rsidRDefault="00866708" w:rsidP="00866708">
      <w:pPr>
        <w:pStyle w:val="NormalBold"/>
      </w:pPr>
      <w:r w:rsidRPr="009A5F91">
        <w:t>Artikkel 18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2.</w:t>
            </w:r>
            <w:r w:rsidRPr="009A5F91">
              <w:tab/>
              <w:t>1. septembriks 2031 esitab komisjon lõike 1 kohaselt esitatud teabe põhjal Euroopa Parlamendile ja nõukogule hindamisaruande käesoleva määruse kohaldamise kohta.</w:t>
            </w:r>
          </w:p>
        </w:tc>
        <w:tc>
          <w:tcPr>
            <w:tcW w:w="4876" w:type="dxa"/>
          </w:tcPr>
          <w:p w:rsidR="00866708" w:rsidRPr="009A5F91" w:rsidRDefault="009B65BD" w:rsidP="00FC6091">
            <w:pPr>
              <w:pStyle w:val="Normal6a"/>
            </w:pPr>
            <w:r w:rsidRPr="009A5F91">
              <w:t>2.</w:t>
            </w:r>
            <w:r w:rsidRPr="009A5F91">
              <w:tab/>
              <w:t>1. septembriks </w:t>
            </w:r>
            <w:r w:rsidR="00866708" w:rsidRPr="009A5F91">
              <w:t>2031 esitab komisjon lõike 1 kohaselt esitatud teabe põhjal Euroopa Parlamendile ja nõukogule hindamisaruande käesoleva määruse kohaldamise kohta</w:t>
            </w:r>
            <w:r w:rsidR="00866708" w:rsidRPr="009A5F91">
              <w:rPr>
                <w:b/>
                <w:i/>
              </w:rPr>
              <w:t>, sealhulgas hinnangu summutitoru heitgaaside ja heitgaasidega mitteseotud heitmete saavutatud vähendamise kohta ning selle kohta, kuidas see aitab täita õhusaastenorme, mis on sätestatud [XXX ettepanek välisõhu kvaliteedi direktiivi uuesti sõnastamise kohta]</w:t>
            </w:r>
            <w:r w:rsidR="00866708" w:rsidRPr="009A5F91">
              <w:t>.</w:t>
            </w:r>
          </w:p>
        </w:tc>
      </w:tr>
    </w:tbl>
    <w:p w:rsidR="00866708" w:rsidRPr="009A5F91" w:rsidRDefault="00866708" w:rsidP="00866708"/>
    <w:p w:rsidR="001D1389" w:rsidRPr="009A5F91" w:rsidRDefault="001D1389" w:rsidP="001D1389">
      <w:pPr>
        <w:pStyle w:val="AmNumberTabs"/>
      </w:pPr>
      <w:r w:rsidRPr="009A5F91">
        <w:t>Muudatusettepanekud 181 ja 192</w:t>
      </w:r>
    </w:p>
    <w:p w:rsidR="001D1389" w:rsidRPr="009A5F91" w:rsidRDefault="001D1389" w:rsidP="001D1389">
      <w:pPr>
        <w:pStyle w:val="NormalBold12b"/>
      </w:pPr>
      <w:r w:rsidRPr="009A5F91">
        <w:t>Ettepanek võtta vastu määrus</w:t>
      </w:r>
    </w:p>
    <w:p w:rsidR="001D1389" w:rsidRPr="009A5F91" w:rsidRDefault="001D1389" w:rsidP="001D1389">
      <w:pPr>
        <w:pStyle w:val="NormalBold"/>
      </w:pPr>
      <w:r w:rsidRPr="009A5F91">
        <w:t>Artikkel 18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1389" w:rsidRPr="009A5F91" w:rsidTr="00AB3FC4">
        <w:trPr>
          <w:trHeight w:hRule="exact" w:val="240"/>
          <w:jc w:val="center"/>
        </w:trPr>
        <w:tc>
          <w:tcPr>
            <w:tcW w:w="9752" w:type="dxa"/>
            <w:gridSpan w:val="2"/>
          </w:tcPr>
          <w:p w:rsidR="001D1389" w:rsidRPr="009A5F91" w:rsidRDefault="001D1389" w:rsidP="00AB3FC4"/>
        </w:tc>
      </w:tr>
      <w:tr w:rsidR="001D1389" w:rsidRPr="009A5F91" w:rsidTr="00AB3FC4">
        <w:trPr>
          <w:trHeight w:val="240"/>
          <w:jc w:val="center"/>
        </w:trPr>
        <w:tc>
          <w:tcPr>
            <w:tcW w:w="4876" w:type="dxa"/>
          </w:tcPr>
          <w:p w:rsidR="001D1389" w:rsidRPr="009A5F91" w:rsidRDefault="001D1389" w:rsidP="00AB3FC4">
            <w:pPr>
              <w:pStyle w:val="AmColumnHeading"/>
            </w:pPr>
            <w:r w:rsidRPr="009A5F91">
              <w:t>Komisjoni ettepanek</w:t>
            </w:r>
          </w:p>
        </w:tc>
        <w:tc>
          <w:tcPr>
            <w:tcW w:w="4876" w:type="dxa"/>
          </w:tcPr>
          <w:p w:rsidR="001D1389" w:rsidRPr="009A5F91" w:rsidRDefault="001D1389" w:rsidP="00AB3FC4">
            <w:pPr>
              <w:pStyle w:val="AmColumnHeading"/>
            </w:pPr>
            <w:r w:rsidRPr="009A5F91">
              <w:t>Muudatusettepanek</w:t>
            </w:r>
          </w:p>
        </w:tc>
      </w:tr>
      <w:tr w:rsidR="001D1389" w:rsidRPr="009A5F91" w:rsidTr="00AB3FC4">
        <w:trPr>
          <w:jc w:val="center"/>
        </w:trPr>
        <w:tc>
          <w:tcPr>
            <w:tcW w:w="4876" w:type="dxa"/>
          </w:tcPr>
          <w:p w:rsidR="001D1389" w:rsidRPr="009A5F91" w:rsidRDefault="001D1389" w:rsidP="00AB3FC4">
            <w:pPr>
              <w:pStyle w:val="Normal6a"/>
            </w:pPr>
          </w:p>
        </w:tc>
        <w:tc>
          <w:tcPr>
            <w:tcW w:w="4876" w:type="dxa"/>
          </w:tcPr>
          <w:p w:rsidR="001D1389" w:rsidRPr="009A5F91" w:rsidRDefault="001D1389" w:rsidP="00AB3FC4">
            <w:pPr>
              <w:pStyle w:val="Normal6a"/>
            </w:pPr>
            <w:r w:rsidRPr="009A5F91">
              <w:rPr>
                <w:b/>
                <w:i/>
              </w:rPr>
              <w:t>2a.</w:t>
            </w:r>
            <w:r w:rsidRPr="009A5F91">
              <w:tab/>
            </w:r>
            <w:r w:rsidRPr="009A5F91">
              <w:rPr>
                <w:b/>
                <w:i/>
              </w:rPr>
              <w:t>Komisjon esitab hiljemalt 31. detsembriks 2025. aastaks Euroopa Parlamendile ja nõukogule aruande, milles hinnatakse raskesõidukite vastupidavust seoses heitega.</w:t>
            </w:r>
          </w:p>
        </w:tc>
      </w:tr>
    </w:tbl>
    <w:p w:rsidR="00866708" w:rsidRPr="009A5F91" w:rsidRDefault="00866708" w:rsidP="00866708"/>
    <w:p w:rsidR="00866708" w:rsidRPr="009A5F91" w:rsidRDefault="00866708" w:rsidP="00837323">
      <w:pPr>
        <w:pStyle w:val="AmNumberTabs"/>
      </w:pPr>
      <w:r w:rsidRPr="009A5F91">
        <w:t>Muudatusettepanek</w:t>
      </w:r>
      <w:r w:rsidRPr="009A5F91">
        <w:tab/>
      </w:r>
      <w:r w:rsidRPr="009A5F91">
        <w:tab/>
        <w:t>146</w:t>
      </w:r>
    </w:p>
    <w:p w:rsidR="00866708" w:rsidRPr="009A5F91" w:rsidRDefault="00866708" w:rsidP="00837323">
      <w:pPr>
        <w:pStyle w:val="NormalBold12b"/>
      </w:pPr>
      <w:r w:rsidRPr="009A5F91">
        <w:t>Ettepanek võtta vastu määrus</w:t>
      </w:r>
    </w:p>
    <w:p w:rsidR="00866708" w:rsidRPr="009A5F91" w:rsidRDefault="00866708" w:rsidP="00866708">
      <w:pPr>
        <w:pStyle w:val="NormalBold"/>
      </w:pPr>
      <w:r w:rsidRPr="009A5F91">
        <w:t>Artikkel 19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 xml:space="preserve">Määrus (EÜ) nr 715/2007 tunnistatakse kehtetuks alates 1. juulist </w:t>
            </w:r>
            <w:r w:rsidRPr="009A5F91">
              <w:rPr>
                <w:b/>
                <w:i/>
              </w:rPr>
              <w:t>2025</w:t>
            </w:r>
            <w:r w:rsidRPr="009A5F91">
              <w:t>.</w:t>
            </w:r>
          </w:p>
        </w:tc>
        <w:tc>
          <w:tcPr>
            <w:tcW w:w="4876" w:type="dxa"/>
          </w:tcPr>
          <w:p w:rsidR="00866708" w:rsidRPr="009A5F91" w:rsidRDefault="009B65BD" w:rsidP="00FC6091">
            <w:pPr>
              <w:pStyle w:val="Normal6a"/>
            </w:pPr>
            <w:r w:rsidRPr="009A5F91">
              <w:t>Määrus (EÜ) nr </w:t>
            </w:r>
            <w:r w:rsidR="00866708" w:rsidRPr="009A5F91">
              <w:t>715/2007 tunnistata</w:t>
            </w:r>
            <w:r w:rsidRPr="009A5F91">
              <w:t>kse kehtetuks alates 1. juulist </w:t>
            </w:r>
            <w:r w:rsidR="00866708" w:rsidRPr="009A5F91">
              <w:rPr>
                <w:b/>
                <w:i/>
              </w:rPr>
              <w:t>2030</w:t>
            </w:r>
            <w:r w:rsidR="00866708" w:rsidRPr="009A5F91">
              <w:t>.</w:t>
            </w:r>
          </w:p>
        </w:tc>
      </w:tr>
    </w:tbl>
    <w:p w:rsidR="00866708" w:rsidRPr="009A5F91" w:rsidRDefault="00866708" w:rsidP="00866708"/>
    <w:p w:rsidR="00866708" w:rsidRPr="009A5F91" w:rsidRDefault="00866708" w:rsidP="00837323">
      <w:pPr>
        <w:pStyle w:val="AmNumberTabs"/>
      </w:pPr>
      <w:r w:rsidRPr="009A5F91">
        <w:t>Muudatusettepanek</w:t>
      </w:r>
      <w:r w:rsidRPr="009A5F91">
        <w:tab/>
      </w:r>
      <w:r w:rsidRPr="009A5F91">
        <w:tab/>
        <w:t>147</w:t>
      </w:r>
    </w:p>
    <w:p w:rsidR="00866708" w:rsidRPr="009A5F91" w:rsidRDefault="00866708" w:rsidP="00837323">
      <w:pPr>
        <w:pStyle w:val="NormalBold12b"/>
      </w:pPr>
      <w:r w:rsidRPr="009A5F91">
        <w:t>Ettepanek võtta vastu määrus</w:t>
      </w:r>
    </w:p>
    <w:p w:rsidR="00866708" w:rsidRPr="009A5F91" w:rsidRDefault="00866708" w:rsidP="00866708">
      <w:pPr>
        <w:pStyle w:val="NormalBold"/>
      </w:pPr>
      <w:r w:rsidRPr="009A5F91">
        <w:t>Artikkel 19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 xml:space="preserve">Määrus (EÜ) nr 595/2009 tunnistatakse kehtetuks alates 1. juulist </w:t>
            </w:r>
            <w:r w:rsidRPr="009A5F91">
              <w:rPr>
                <w:b/>
                <w:i/>
              </w:rPr>
              <w:t>2027</w:t>
            </w:r>
            <w:r w:rsidRPr="009A5F91">
              <w:t>.</w:t>
            </w:r>
          </w:p>
        </w:tc>
        <w:tc>
          <w:tcPr>
            <w:tcW w:w="4876" w:type="dxa"/>
          </w:tcPr>
          <w:p w:rsidR="00866708" w:rsidRPr="009A5F91" w:rsidRDefault="009B65BD" w:rsidP="00FC6091">
            <w:pPr>
              <w:pStyle w:val="Normal6a"/>
            </w:pPr>
            <w:r w:rsidRPr="009A5F91">
              <w:t>Määrus (EÜ) nr </w:t>
            </w:r>
            <w:r w:rsidR="00866708" w:rsidRPr="009A5F91">
              <w:t>595/2009 tunnistata</w:t>
            </w:r>
            <w:r w:rsidRPr="009A5F91">
              <w:t>kse kehtetuks alates 1. juulist </w:t>
            </w:r>
            <w:r w:rsidR="00866708" w:rsidRPr="009A5F91">
              <w:rPr>
                <w:b/>
                <w:i/>
              </w:rPr>
              <w:t>2031</w:t>
            </w:r>
            <w:r w:rsidR="00866708" w:rsidRPr="009A5F91">
              <w:t>.</w:t>
            </w:r>
          </w:p>
        </w:tc>
      </w:tr>
    </w:tbl>
    <w:p w:rsidR="00866708" w:rsidRPr="009A5F91" w:rsidRDefault="00866708" w:rsidP="00866708"/>
    <w:p w:rsidR="00866708" w:rsidRPr="009A5F91" w:rsidRDefault="00866708" w:rsidP="00837323">
      <w:pPr>
        <w:pStyle w:val="AmNumberTabs"/>
      </w:pPr>
      <w:r w:rsidRPr="009A5F91">
        <w:t>Muudatusettepanek</w:t>
      </w:r>
      <w:r w:rsidRPr="009A5F91">
        <w:tab/>
      </w:r>
      <w:r w:rsidRPr="009A5F91">
        <w:tab/>
        <w:t>148</w:t>
      </w:r>
    </w:p>
    <w:p w:rsidR="00866708" w:rsidRPr="009A5F91" w:rsidRDefault="00866708" w:rsidP="00837323">
      <w:pPr>
        <w:pStyle w:val="NormalBold12b"/>
      </w:pPr>
      <w:r w:rsidRPr="009A5F91">
        <w:t>Ettepanek võtta vastu määrus</w:t>
      </w:r>
    </w:p>
    <w:p w:rsidR="00866708" w:rsidRPr="009A5F91" w:rsidRDefault="00866708" w:rsidP="00866708">
      <w:pPr>
        <w:pStyle w:val="NormalBold"/>
      </w:pPr>
      <w:r w:rsidRPr="009A5F91">
        <w:rPr>
          <w:b w:val="0"/>
        </w:rPr>
        <w:t>Artikkel 20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 xml:space="preserve">Seda </w:t>
            </w:r>
            <w:r w:rsidRPr="009A5F91">
              <w:rPr>
                <w:b/>
                <w:i/>
              </w:rPr>
              <w:t>kohaldatakse</w:t>
            </w:r>
            <w:r w:rsidRPr="009A5F91">
              <w:t xml:space="preserve"> M</w:t>
            </w:r>
            <w:r w:rsidRPr="009A5F91">
              <w:rPr>
                <w:vertAlign w:val="subscript"/>
              </w:rPr>
              <w:t>1</w:t>
            </w:r>
            <w:r w:rsidRPr="009A5F91">
              <w:t>- ja N</w:t>
            </w:r>
            <w:r w:rsidRPr="009A5F91">
              <w:rPr>
                <w:vertAlign w:val="subscript"/>
              </w:rPr>
              <w:t>1</w:t>
            </w:r>
            <w:r w:rsidRPr="009A5F91">
              <w:t xml:space="preserve">-kategooria sõidukite ja nende osade ja eraldi seadmestike suhtes </w:t>
            </w:r>
            <w:r w:rsidRPr="009A5F91">
              <w:rPr>
                <w:b/>
                <w:i/>
              </w:rPr>
              <w:t>alates 1. juulist 2025</w:t>
            </w:r>
            <w:r w:rsidRPr="009A5F91">
              <w:t xml:space="preserve"> ning M</w:t>
            </w:r>
            <w:r w:rsidRPr="009A5F91">
              <w:rPr>
                <w:vertAlign w:val="subscript"/>
              </w:rPr>
              <w:t>2</w:t>
            </w:r>
            <w:r w:rsidRPr="009A5F91">
              <w:t>-, M</w:t>
            </w:r>
            <w:r w:rsidRPr="009A5F91">
              <w:rPr>
                <w:vertAlign w:val="subscript"/>
              </w:rPr>
              <w:t>3</w:t>
            </w:r>
            <w:r w:rsidRPr="009A5F91">
              <w:t>-, N</w:t>
            </w:r>
            <w:r w:rsidRPr="009A5F91">
              <w:rPr>
                <w:vertAlign w:val="subscript"/>
              </w:rPr>
              <w:t>2</w:t>
            </w:r>
            <w:r w:rsidRPr="009A5F91">
              <w:t>- ja N</w:t>
            </w:r>
            <w:r w:rsidRPr="009A5F91">
              <w:rPr>
                <w:vertAlign w:val="subscript"/>
              </w:rPr>
              <w:t>3</w:t>
            </w:r>
            <w:r w:rsidRPr="009A5F91">
              <w:t>-kategooria sõidukite ja nende osade ja eraldi seadmestike ning O</w:t>
            </w:r>
            <w:r w:rsidRPr="009A5F91">
              <w:rPr>
                <w:vertAlign w:val="subscript"/>
              </w:rPr>
              <w:t>3</w:t>
            </w:r>
            <w:r w:rsidRPr="009A5F91">
              <w:t>- ja O</w:t>
            </w:r>
            <w:r w:rsidRPr="009A5F91">
              <w:rPr>
                <w:vertAlign w:val="subscript"/>
              </w:rPr>
              <w:t>4</w:t>
            </w:r>
            <w:r w:rsidRPr="009A5F91">
              <w:t xml:space="preserve">-kategooria haagiste suhtes </w:t>
            </w:r>
            <w:r w:rsidRPr="009A5F91">
              <w:rPr>
                <w:b/>
                <w:i/>
              </w:rPr>
              <w:t>alates 1. juulist 2027</w:t>
            </w:r>
            <w:r w:rsidRPr="009A5F91">
              <w:t>.</w:t>
            </w:r>
          </w:p>
        </w:tc>
        <w:tc>
          <w:tcPr>
            <w:tcW w:w="4876" w:type="dxa"/>
          </w:tcPr>
          <w:p w:rsidR="00866708" w:rsidRPr="009A5F91" w:rsidRDefault="00866708" w:rsidP="00FC6091">
            <w:pPr>
              <w:pStyle w:val="Normal6a"/>
            </w:pPr>
            <w:r w:rsidRPr="009A5F91">
              <w:t xml:space="preserve">Seda </w:t>
            </w:r>
            <w:r w:rsidRPr="009A5F91">
              <w:rPr>
                <w:b/>
                <w:i/>
              </w:rPr>
              <w:t>hakatakse kohaldama uut tüüpi</w:t>
            </w:r>
            <w:r w:rsidRPr="009A5F91">
              <w:t xml:space="preserve"> M</w:t>
            </w:r>
            <w:r w:rsidRPr="009A5F91">
              <w:rPr>
                <w:vertAlign w:val="subscript"/>
              </w:rPr>
              <w:t>1</w:t>
            </w:r>
            <w:r w:rsidRPr="009A5F91">
              <w:t>- ja N</w:t>
            </w:r>
            <w:r w:rsidRPr="009A5F91">
              <w:rPr>
                <w:vertAlign w:val="subscript"/>
              </w:rPr>
              <w:t>1</w:t>
            </w:r>
            <w:r w:rsidRPr="009A5F91">
              <w:t xml:space="preserve">-kategooria sõidukite ja nende osade ja eraldi seadmestike suhtes </w:t>
            </w:r>
            <w:r w:rsidR="009B65BD" w:rsidRPr="009A5F91">
              <w:rPr>
                <w:b/>
                <w:i/>
              </w:rPr>
              <w:t>24 </w:t>
            </w:r>
            <w:r w:rsidRPr="009A5F91">
              <w:rPr>
                <w:b/>
                <w:i/>
              </w:rPr>
              <w:t>kuud pärast kõigi asjakohaste teiseste õigusaktide jõustumist ning uute M</w:t>
            </w:r>
            <w:r w:rsidRPr="009A5F91">
              <w:rPr>
                <w:b/>
                <w:i/>
                <w:vertAlign w:val="subscript"/>
              </w:rPr>
              <w:t>1</w:t>
            </w:r>
            <w:r w:rsidRPr="009A5F91">
              <w:rPr>
                <w:b/>
                <w:i/>
              </w:rPr>
              <w:t>- ja N</w:t>
            </w:r>
            <w:r w:rsidRPr="009A5F91">
              <w:rPr>
                <w:b/>
                <w:i/>
                <w:vertAlign w:val="subscript"/>
              </w:rPr>
              <w:t>1</w:t>
            </w:r>
            <w:r w:rsidRPr="009A5F91">
              <w:rPr>
                <w:b/>
                <w:i/>
              </w:rPr>
              <w:t>-kategooria</w:t>
            </w:r>
            <w:r w:rsidRPr="009A5F91">
              <w:t xml:space="preserve"> sõidukite ja nende osade ja eraldi seadmestike suhtes </w:t>
            </w:r>
            <w:r w:rsidRPr="009A5F91">
              <w:rPr>
                <w:b/>
                <w:i/>
              </w:rPr>
              <w:t>36 kuud pärast kõigi asjakohaste teiseste õigusaktide jõustumist</w:t>
            </w:r>
            <w:r w:rsidRPr="009A5F91">
              <w:t>.</w:t>
            </w:r>
          </w:p>
        </w:tc>
      </w:tr>
      <w:tr w:rsidR="00866708" w:rsidRPr="009A5F91" w:rsidTr="00FC6091">
        <w:trPr>
          <w:jc w:val="center"/>
        </w:trPr>
        <w:tc>
          <w:tcPr>
            <w:tcW w:w="4876" w:type="dxa"/>
          </w:tcPr>
          <w:p w:rsidR="00866708" w:rsidRPr="009A5F91" w:rsidRDefault="00866708" w:rsidP="00FC6091">
            <w:pPr>
              <w:pStyle w:val="Normal6a"/>
            </w:pPr>
          </w:p>
        </w:tc>
        <w:tc>
          <w:tcPr>
            <w:tcW w:w="4876" w:type="dxa"/>
          </w:tcPr>
          <w:p w:rsidR="00866708" w:rsidRPr="009A5F91" w:rsidRDefault="00866708" w:rsidP="00FC6091">
            <w:pPr>
              <w:pStyle w:val="Normal6a"/>
            </w:pPr>
            <w:r w:rsidRPr="009A5F91">
              <w:rPr>
                <w:b/>
                <w:i/>
              </w:rPr>
              <w:t>Seda hakatakse kohaldama uut tüüpi M</w:t>
            </w:r>
            <w:r w:rsidRPr="009A5F91">
              <w:rPr>
                <w:b/>
                <w:i/>
                <w:vertAlign w:val="subscript"/>
              </w:rPr>
              <w:t>2</w:t>
            </w:r>
            <w:r w:rsidRPr="009A5F91">
              <w:rPr>
                <w:b/>
                <w:i/>
              </w:rPr>
              <w:t>-, M</w:t>
            </w:r>
            <w:r w:rsidRPr="009A5F91">
              <w:rPr>
                <w:b/>
                <w:i/>
                <w:vertAlign w:val="subscript"/>
              </w:rPr>
              <w:t>3</w:t>
            </w:r>
            <w:r w:rsidRPr="009A5F91">
              <w:rPr>
                <w:b/>
                <w:i/>
              </w:rPr>
              <w:t>-, N</w:t>
            </w:r>
            <w:r w:rsidRPr="009A5F91">
              <w:rPr>
                <w:b/>
                <w:i/>
                <w:vertAlign w:val="subscript"/>
              </w:rPr>
              <w:t>2</w:t>
            </w:r>
            <w:r w:rsidRPr="009A5F91">
              <w:rPr>
                <w:b/>
                <w:i/>
              </w:rPr>
              <w:t>- ja N</w:t>
            </w:r>
            <w:r w:rsidRPr="009A5F91">
              <w:rPr>
                <w:b/>
                <w:i/>
                <w:vertAlign w:val="subscript"/>
              </w:rPr>
              <w:t>3</w:t>
            </w:r>
            <w:r w:rsidRPr="009A5F91">
              <w:rPr>
                <w:b/>
                <w:i/>
              </w:rPr>
              <w:t>-kategooria sõidukite ja nende osade ja eraldi seadmestike ning O</w:t>
            </w:r>
            <w:r w:rsidRPr="009A5F91">
              <w:rPr>
                <w:b/>
                <w:i/>
                <w:vertAlign w:val="subscript"/>
              </w:rPr>
              <w:t>3</w:t>
            </w:r>
            <w:r w:rsidRPr="009A5F91">
              <w:rPr>
                <w:b/>
                <w:i/>
              </w:rPr>
              <w:t>- ja O</w:t>
            </w:r>
            <w:r w:rsidRPr="009A5F91">
              <w:rPr>
                <w:b/>
                <w:i/>
                <w:vertAlign w:val="subscript"/>
              </w:rPr>
              <w:t>4</w:t>
            </w:r>
            <w:r w:rsidR="009B65BD" w:rsidRPr="009A5F91">
              <w:rPr>
                <w:b/>
                <w:i/>
              </w:rPr>
              <w:t>-kategooria haagiste suhtes 48 </w:t>
            </w:r>
            <w:r w:rsidRPr="009A5F91">
              <w:rPr>
                <w:b/>
                <w:i/>
              </w:rPr>
              <w:t>kuud pärast kõigi asjakohaste teiseste õigusaktide jõustumist</w:t>
            </w:r>
            <w:r w:rsidRPr="009A5F91">
              <w:t xml:space="preserve"> ning </w:t>
            </w:r>
            <w:r w:rsidRPr="009A5F91">
              <w:rPr>
                <w:b/>
                <w:i/>
              </w:rPr>
              <w:t>uute</w:t>
            </w:r>
            <w:r w:rsidRPr="009A5F91">
              <w:t xml:space="preserve"> M</w:t>
            </w:r>
            <w:r w:rsidRPr="009A5F91">
              <w:rPr>
                <w:vertAlign w:val="subscript"/>
              </w:rPr>
              <w:t>2</w:t>
            </w:r>
            <w:r w:rsidRPr="009A5F91">
              <w:t>-, M</w:t>
            </w:r>
            <w:r w:rsidRPr="009A5F91">
              <w:rPr>
                <w:vertAlign w:val="subscript"/>
              </w:rPr>
              <w:t>3</w:t>
            </w:r>
            <w:r w:rsidRPr="009A5F91">
              <w:t>-, N</w:t>
            </w:r>
            <w:r w:rsidRPr="009A5F91">
              <w:rPr>
                <w:vertAlign w:val="subscript"/>
              </w:rPr>
              <w:t>2</w:t>
            </w:r>
            <w:r w:rsidRPr="009A5F91">
              <w:t>- ja N</w:t>
            </w:r>
            <w:r w:rsidRPr="009A5F91">
              <w:rPr>
                <w:vertAlign w:val="subscript"/>
              </w:rPr>
              <w:t>3</w:t>
            </w:r>
            <w:r w:rsidRPr="009A5F91">
              <w:t>-kategooria sõidukite ja nende osade ja eraldi seadmestike ning O</w:t>
            </w:r>
            <w:r w:rsidRPr="009A5F91">
              <w:rPr>
                <w:vertAlign w:val="subscript"/>
              </w:rPr>
              <w:t>3</w:t>
            </w:r>
            <w:r w:rsidRPr="009A5F91">
              <w:t>- ja O</w:t>
            </w:r>
            <w:r w:rsidRPr="009A5F91">
              <w:rPr>
                <w:vertAlign w:val="subscript"/>
              </w:rPr>
              <w:t>4</w:t>
            </w:r>
            <w:r w:rsidRPr="009A5F91">
              <w:t xml:space="preserve">-kategooria haagiste suhtes </w:t>
            </w:r>
            <w:r w:rsidRPr="009A5F91">
              <w:rPr>
                <w:b/>
                <w:i/>
              </w:rPr>
              <w:t>60 kuud pärast kõigi asjakohaste teiseste õigusaktide jõustumist</w:t>
            </w:r>
            <w:r w:rsidRPr="009A5F91">
              <w:t>.</w:t>
            </w:r>
          </w:p>
        </w:tc>
      </w:tr>
    </w:tbl>
    <w:p w:rsidR="00866708" w:rsidRPr="009A5F91" w:rsidRDefault="00866708" w:rsidP="00866708"/>
    <w:p w:rsidR="00866708" w:rsidRPr="009A5F91" w:rsidRDefault="00866708" w:rsidP="00837323">
      <w:pPr>
        <w:pStyle w:val="AmNumberTabs"/>
      </w:pPr>
      <w:r w:rsidRPr="009A5F91">
        <w:t>Muudatusettepanek</w:t>
      </w:r>
      <w:r w:rsidRPr="009A5F91">
        <w:tab/>
      </w:r>
      <w:r w:rsidRPr="009A5F91">
        <w:tab/>
        <w:t>149</w:t>
      </w:r>
    </w:p>
    <w:p w:rsidR="00866708" w:rsidRPr="009A5F91" w:rsidRDefault="00866708" w:rsidP="00837323">
      <w:pPr>
        <w:pStyle w:val="NormalBold12b"/>
      </w:pPr>
      <w:r w:rsidRPr="009A5F91">
        <w:t>Ettepanek võtta vastu määrus</w:t>
      </w:r>
    </w:p>
    <w:p w:rsidR="00866708" w:rsidRPr="009A5F91" w:rsidRDefault="00866708" w:rsidP="00866708">
      <w:pPr>
        <w:pStyle w:val="NormalBold"/>
      </w:pPr>
      <w:r w:rsidRPr="009A5F91">
        <w:t>Artikkel 20 – lõik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6708" w:rsidRPr="009A5F91" w:rsidTr="00FC6091">
        <w:trPr>
          <w:trHeight w:hRule="exact" w:val="240"/>
          <w:jc w:val="center"/>
        </w:trPr>
        <w:tc>
          <w:tcPr>
            <w:tcW w:w="9752" w:type="dxa"/>
            <w:gridSpan w:val="2"/>
          </w:tcPr>
          <w:p w:rsidR="00866708" w:rsidRPr="009A5F91" w:rsidRDefault="00866708" w:rsidP="00FC6091"/>
        </w:tc>
      </w:tr>
      <w:tr w:rsidR="00866708" w:rsidRPr="009A5F91" w:rsidTr="00FC6091">
        <w:trPr>
          <w:trHeight w:val="240"/>
          <w:jc w:val="center"/>
        </w:trPr>
        <w:tc>
          <w:tcPr>
            <w:tcW w:w="4876" w:type="dxa"/>
          </w:tcPr>
          <w:p w:rsidR="00866708" w:rsidRPr="009A5F91" w:rsidRDefault="00866708" w:rsidP="00FC6091">
            <w:pPr>
              <w:pStyle w:val="AmColumnHeading"/>
            </w:pPr>
            <w:r w:rsidRPr="009A5F91">
              <w:t>Komisjoni ettepanek</w:t>
            </w:r>
          </w:p>
        </w:tc>
        <w:tc>
          <w:tcPr>
            <w:tcW w:w="4876" w:type="dxa"/>
          </w:tcPr>
          <w:p w:rsidR="00866708" w:rsidRPr="009A5F91" w:rsidRDefault="00866708" w:rsidP="00FC6091">
            <w:pPr>
              <w:pStyle w:val="AmColumnHeading"/>
            </w:pPr>
            <w:r w:rsidRPr="009A5F91">
              <w:t>Muudatusettepanek</w:t>
            </w:r>
          </w:p>
        </w:tc>
      </w:tr>
      <w:tr w:rsidR="00866708" w:rsidRPr="009A5F91" w:rsidTr="00FC6091">
        <w:trPr>
          <w:jc w:val="center"/>
        </w:trPr>
        <w:tc>
          <w:tcPr>
            <w:tcW w:w="4876" w:type="dxa"/>
          </w:tcPr>
          <w:p w:rsidR="00866708" w:rsidRPr="009A5F91" w:rsidRDefault="00866708" w:rsidP="00FC6091">
            <w:pPr>
              <w:pStyle w:val="Normal6a"/>
            </w:pPr>
            <w:r w:rsidRPr="009A5F91">
              <w:t>Väiketootjate ehitatud M</w:t>
            </w:r>
            <w:r w:rsidRPr="009A5F91">
              <w:rPr>
                <w:vertAlign w:val="subscript"/>
              </w:rPr>
              <w:t>1</w:t>
            </w:r>
            <w:r w:rsidRPr="009A5F91">
              <w:t>- ja N</w:t>
            </w:r>
            <w:r w:rsidRPr="009A5F91">
              <w:rPr>
                <w:vertAlign w:val="subscript"/>
              </w:rPr>
              <w:t>1-</w:t>
            </w:r>
            <w:r w:rsidRPr="009A5F91">
              <w:t xml:space="preserve">kategooria sõidukite suhtes </w:t>
            </w:r>
            <w:r w:rsidRPr="009A5F91">
              <w:rPr>
                <w:b/>
                <w:bCs/>
                <w:i/>
                <w:iCs/>
              </w:rPr>
              <w:t>kohaldatakse seda</w:t>
            </w:r>
            <w:r w:rsidRPr="009A5F91">
              <w:t xml:space="preserve"> alates 1. juulist 2030.</w:t>
            </w:r>
          </w:p>
        </w:tc>
        <w:tc>
          <w:tcPr>
            <w:tcW w:w="4876" w:type="dxa"/>
          </w:tcPr>
          <w:p w:rsidR="00866708" w:rsidRPr="009A5F91" w:rsidRDefault="00866708" w:rsidP="00FC6091">
            <w:pPr>
              <w:pStyle w:val="Normal6a"/>
            </w:pPr>
            <w:r w:rsidRPr="009A5F91">
              <w:rPr>
                <w:b/>
                <w:i/>
              </w:rPr>
              <w:t>Seda kohaldatakse</w:t>
            </w:r>
            <w:r w:rsidRPr="009A5F91">
              <w:t xml:space="preserve"> väiketootjate ehitatud M</w:t>
            </w:r>
            <w:r w:rsidRPr="009A5F91">
              <w:rPr>
                <w:vertAlign w:val="subscript"/>
              </w:rPr>
              <w:t>1</w:t>
            </w:r>
            <w:r w:rsidRPr="009A5F91">
              <w:t>- ja N</w:t>
            </w:r>
            <w:r w:rsidRPr="009A5F91">
              <w:rPr>
                <w:vertAlign w:val="subscript"/>
              </w:rPr>
              <w:t>1</w:t>
            </w:r>
            <w:r w:rsidRPr="009A5F91">
              <w:t>-katego</w:t>
            </w:r>
            <w:r w:rsidR="009B65BD" w:rsidRPr="009A5F91">
              <w:t>oria sõidukite suhtes alates 1. juulist </w:t>
            </w:r>
            <w:r w:rsidRPr="009A5F91">
              <w:t xml:space="preserve">2030 </w:t>
            </w:r>
            <w:r w:rsidRPr="009A5F91">
              <w:rPr>
                <w:b/>
                <w:i/>
              </w:rPr>
              <w:t>ning väiketootjate ehitatud M</w:t>
            </w:r>
            <w:r w:rsidRPr="009A5F91">
              <w:rPr>
                <w:b/>
                <w:i/>
                <w:vertAlign w:val="subscript"/>
              </w:rPr>
              <w:t>2</w:t>
            </w:r>
            <w:r w:rsidRPr="009A5F91">
              <w:rPr>
                <w:b/>
                <w:i/>
              </w:rPr>
              <w:t>-, M</w:t>
            </w:r>
            <w:r w:rsidRPr="009A5F91">
              <w:rPr>
                <w:b/>
                <w:i/>
                <w:vertAlign w:val="subscript"/>
              </w:rPr>
              <w:t>3</w:t>
            </w:r>
            <w:r w:rsidRPr="009A5F91">
              <w:rPr>
                <w:b/>
                <w:i/>
              </w:rPr>
              <w:t>-, N</w:t>
            </w:r>
            <w:r w:rsidRPr="009A5F91">
              <w:rPr>
                <w:b/>
                <w:i/>
                <w:vertAlign w:val="subscript"/>
              </w:rPr>
              <w:t>2</w:t>
            </w:r>
            <w:r w:rsidRPr="009A5F91">
              <w:rPr>
                <w:b/>
                <w:i/>
              </w:rPr>
              <w:t>- ja N</w:t>
            </w:r>
            <w:r w:rsidRPr="009A5F91">
              <w:rPr>
                <w:b/>
                <w:i/>
                <w:vertAlign w:val="subscript"/>
              </w:rPr>
              <w:t>3</w:t>
            </w:r>
            <w:r w:rsidRPr="009A5F91">
              <w:rPr>
                <w:b/>
                <w:i/>
              </w:rPr>
              <w:t>- katego</w:t>
            </w:r>
            <w:r w:rsidR="009B65BD" w:rsidRPr="009A5F91">
              <w:rPr>
                <w:b/>
                <w:i/>
              </w:rPr>
              <w:t>oria sõidukite suhtes alates 1. juulist </w:t>
            </w:r>
            <w:r w:rsidRPr="009A5F91">
              <w:rPr>
                <w:b/>
                <w:i/>
              </w:rPr>
              <w:t>2031</w:t>
            </w:r>
            <w:r w:rsidRPr="009A5F91">
              <w:t>.</w:t>
            </w:r>
          </w:p>
        </w:tc>
      </w:tr>
    </w:tbl>
    <w:p w:rsidR="00866708" w:rsidRPr="009A5F91" w:rsidRDefault="00866708" w:rsidP="00866708"/>
    <w:p w:rsidR="00866708" w:rsidRPr="009A5F91" w:rsidRDefault="00866708" w:rsidP="00866708">
      <w:pPr>
        <w:pStyle w:val="AmNumberTabs"/>
        <w:keepNext/>
      </w:pPr>
      <w:r w:rsidRPr="009A5F91">
        <w:t>Muudatusettepanek</w:t>
      </w:r>
      <w:r w:rsidRPr="009A5F91">
        <w:tab/>
      </w:r>
      <w:r w:rsidRPr="009A5F91">
        <w:tab/>
        <w:t>150</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keepNext/>
      </w:pPr>
      <w:r w:rsidRPr="009A5F91">
        <w:t>I lisa – tabel 1</w:t>
      </w:r>
    </w:p>
    <w:tbl>
      <w:tblPr>
        <w:tblStyle w:val="TableGrid"/>
        <w:tblW w:w="5000" w:type="pct"/>
        <w:tblLook w:val="04A0" w:firstRow="1" w:lastRow="0" w:firstColumn="1" w:lastColumn="0" w:noHBand="0" w:noVBand="1"/>
      </w:tblPr>
      <w:tblGrid>
        <w:gridCol w:w="1812"/>
        <w:gridCol w:w="1812"/>
        <w:gridCol w:w="1812"/>
        <w:gridCol w:w="1812"/>
        <w:gridCol w:w="1812"/>
      </w:tblGrid>
      <w:tr w:rsidR="00866708" w:rsidRPr="009A5F91" w:rsidTr="00FC6091">
        <w:tc>
          <w:tcPr>
            <w:tcW w:w="4998" w:type="pct"/>
            <w:gridSpan w:val="5"/>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r w:rsidRPr="009A5F91">
              <w:rPr>
                <w:i/>
              </w:rPr>
              <w:t>Komisjoni ettepanek</w:t>
            </w:r>
          </w:p>
        </w:tc>
      </w:tr>
      <w:tr w:rsidR="00866708" w:rsidRPr="009A5F91" w:rsidTr="00FC6091">
        <w:tc>
          <w:tcPr>
            <w:tcW w:w="4998" w:type="pct"/>
            <w:gridSpan w:val="5"/>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 xml:space="preserve">Tabel 1. </w:t>
            </w:r>
            <w:r w:rsidR="009B65BD" w:rsidRPr="009A5F91">
              <w:t>Euro </w:t>
            </w:r>
            <w:r w:rsidRPr="009A5F91">
              <w:t>7 kohased heite piirnormid M</w:t>
            </w:r>
            <w:r w:rsidRPr="009A5F91">
              <w:rPr>
                <w:vertAlign w:val="subscript"/>
              </w:rPr>
              <w:t>1</w:t>
            </w:r>
            <w:r w:rsidRPr="009A5F91">
              <w:t>- ja N</w:t>
            </w:r>
            <w:r w:rsidRPr="009A5F91">
              <w:rPr>
                <w:vertAlign w:val="subscript"/>
              </w:rPr>
              <w:t>1</w:t>
            </w:r>
            <w:r w:rsidRPr="009A5F91">
              <w:t>-kategooria sisepõlemismootoriga sõidukite puhul</w:t>
            </w:r>
          </w:p>
        </w:tc>
      </w:tr>
      <w:tr w:rsidR="00866708" w:rsidRPr="009A5F91" w:rsidTr="00FC6091">
        <w:tc>
          <w:tcPr>
            <w:tcW w:w="1000" w:type="pct"/>
            <w:vMerge w:val="restar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Saasteainete heitkogused</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t>M</w:t>
            </w:r>
            <w:r w:rsidRPr="009A5F91">
              <w:rPr>
                <w:vertAlign w:val="subscript"/>
              </w:rPr>
              <w:t>1</w:t>
            </w:r>
            <w:r w:rsidRPr="009A5F91">
              <w:t xml:space="preserve">- </w:t>
            </w:r>
            <w:r w:rsidRPr="009A5F91">
              <w:rPr>
                <w:b/>
                <w:i/>
              </w:rPr>
              <w:t>ja N</w:t>
            </w:r>
            <w:r w:rsidRPr="009A5F91">
              <w:rPr>
                <w:b/>
                <w:i/>
                <w:vertAlign w:val="subscript"/>
              </w:rPr>
              <w:t>1</w:t>
            </w:r>
            <w:r w:rsidRPr="009A5F91">
              <w:rPr>
                <w:b/>
                <w:i/>
              </w:rPr>
              <w:t>-</w:t>
            </w:r>
            <w:r w:rsidRPr="009A5F91">
              <w:t>kategooria sõidukid</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b/>
                <w:i/>
              </w:rPr>
              <w:t>Ainult N</w:t>
            </w:r>
            <w:r w:rsidRPr="009A5F91">
              <w:rPr>
                <w:b/>
                <w:i/>
                <w:vertAlign w:val="subscript"/>
              </w:rPr>
              <w:t>1</w:t>
            </w:r>
            <w:r w:rsidRPr="009A5F91">
              <w:rPr>
                <w:b/>
                <w:i/>
              </w:rPr>
              <w:t>-kategooria sõidukid võimsuse ja massi suhtega</w:t>
            </w:r>
            <w:r w:rsidRPr="009A5F91">
              <w:rPr>
                <w:b/>
                <w:i/>
                <w:vertAlign w:val="superscript"/>
              </w:rPr>
              <w:t>1</w:t>
            </w:r>
            <w:r w:rsidR="009B65BD" w:rsidRPr="009A5F91">
              <w:rPr>
                <w:b/>
                <w:i/>
              </w:rPr>
              <w:t xml:space="preserve"> alla 35 </w:t>
            </w:r>
            <w:r w:rsidRPr="009A5F91">
              <w:rPr>
                <w:b/>
                <w:i/>
              </w:rPr>
              <w:t>kW/t</w:t>
            </w:r>
          </w:p>
        </w:tc>
        <w:tc>
          <w:tcPr>
            <w:tcW w:w="1000"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noProof/>
              </w:rPr>
            </w:pPr>
            <w:r w:rsidRPr="009A5F91">
              <w:t>M</w:t>
            </w:r>
            <w:r w:rsidRPr="009A5F91">
              <w:rPr>
                <w:vertAlign w:val="subscript"/>
              </w:rPr>
              <w:t>1</w:t>
            </w:r>
            <w:r w:rsidRPr="009A5F91">
              <w:t>- ja N</w:t>
            </w:r>
            <w:r w:rsidRPr="009A5F91">
              <w:rPr>
                <w:vertAlign w:val="subscript"/>
              </w:rPr>
              <w:t>1</w:t>
            </w:r>
            <w:r w:rsidRPr="009A5F91">
              <w:t>-kategooria sõidukite heitkogus</w:t>
            </w:r>
            <w:r w:rsidR="009B65BD" w:rsidRPr="009A5F91">
              <w:t>te eelarve kõigi alla 10 </w:t>
            </w:r>
            <w:r w:rsidRPr="009A5F91">
              <w:t>km pikkuste sõitude puhul</w:t>
            </w:r>
          </w:p>
        </w:tc>
        <w:tc>
          <w:tcPr>
            <w:tcW w:w="1000"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noProof/>
              </w:rPr>
            </w:pPr>
            <w:r w:rsidRPr="009A5F91">
              <w:t>He</w:t>
            </w:r>
            <w:r w:rsidR="009B65BD" w:rsidRPr="009A5F91">
              <w:t>itkoguste eelarve kõigi alla 10 </w:t>
            </w:r>
            <w:r w:rsidRPr="009A5F91">
              <w:t xml:space="preserve">km pikkuste sõitude puhul </w:t>
            </w:r>
            <w:r w:rsidRPr="009A5F91">
              <w:rPr>
                <w:b/>
                <w:i/>
              </w:rPr>
              <w:t>ainult N</w:t>
            </w:r>
            <w:r w:rsidRPr="009A5F91">
              <w:rPr>
                <w:b/>
                <w:i/>
                <w:vertAlign w:val="subscript"/>
              </w:rPr>
              <w:t>1</w:t>
            </w:r>
            <w:r w:rsidRPr="009A5F91">
              <w:rPr>
                <w:b/>
                <w:i/>
              </w:rPr>
              <w:t xml:space="preserve">-kategooria sõidukitel, mille võimsuse </w:t>
            </w:r>
            <w:r w:rsidR="009B65BD" w:rsidRPr="009A5F91">
              <w:rPr>
                <w:b/>
                <w:i/>
              </w:rPr>
              <w:t>ja massi suhe on väiksem kui 35 </w:t>
            </w:r>
            <w:r w:rsidRPr="009A5F91">
              <w:rPr>
                <w:b/>
                <w:i/>
              </w:rPr>
              <w:t>kW/t</w:t>
            </w:r>
          </w:p>
        </w:tc>
      </w:tr>
      <w:tr w:rsidR="00866708" w:rsidRPr="009A5F91" w:rsidTr="00FC6091">
        <w:tc>
          <w:tcPr>
            <w:tcW w:w="0" w:type="auto"/>
            <w:vMerge/>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rPr>
                <w:noProof/>
                <w:szCs w:val="22"/>
                <w:lang w:eastAsia="en-US"/>
              </w:rPr>
            </w:pP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t xml:space="preserve">km kohta </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t>km kohta</w:t>
            </w:r>
          </w:p>
        </w:tc>
        <w:tc>
          <w:tcPr>
            <w:tcW w:w="1000"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noProof/>
              </w:rPr>
            </w:pPr>
            <w:r w:rsidRPr="009A5F91">
              <w:t>sõidu kohta</w:t>
            </w:r>
          </w:p>
        </w:tc>
        <w:tc>
          <w:tcPr>
            <w:tcW w:w="1000"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noProof/>
              </w:rPr>
            </w:pPr>
            <w:r w:rsidRPr="009A5F91">
              <w:t>sõidu kohta</w:t>
            </w:r>
          </w:p>
        </w:tc>
      </w:tr>
      <w:tr w:rsidR="00866708" w:rsidRPr="009A5F91" w:rsidTr="00FC6091">
        <w:tc>
          <w:tcPr>
            <w:tcW w:w="1000"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proofErr w:type="spellStart"/>
            <w:r w:rsidRPr="009A5F91">
              <w:t>NO</w:t>
            </w:r>
            <w:r w:rsidRPr="009A5F91">
              <w:rPr>
                <w:vertAlign w:val="subscript"/>
              </w:rPr>
              <w:t>x</w:t>
            </w:r>
            <w:proofErr w:type="spellEnd"/>
            <w:r w:rsidRPr="009A5F91">
              <w:t xml:space="preserve">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750</w:t>
            </w:r>
          </w:p>
        </w:tc>
      </w:tr>
      <w:tr w:rsidR="00866708" w:rsidRPr="009A5F91" w:rsidTr="00FC6091">
        <w:trPr>
          <w:trHeight w:val="50"/>
        </w:trPr>
        <w:tc>
          <w:tcPr>
            <w:tcW w:w="1000"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PM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45</w:t>
            </w:r>
          </w:p>
        </w:tc>
      </w:tr>
      <w:tr w:rsidR="00866708" w:rsidRPr="009A5F91" w:rsidTr="00FC6091">
        <w:tc>
          <w:tcPr>
            <w:tcW w:w="1000"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PN</w:t>
            </w:r>
            <w:r w:rsidRPr="009A5F91">
              <w:rPr>
                <w:vertAlign w:val="subscript"/>
              </w:rPr>
              <w:t>10</w:t>
            </w:r>
            <w:r w:rsidRPr="009A5F91">
              <w:t xml:space="preserve">, # </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6 × 10</w:t>
            </w:r>
            <w:r w:rsidRPr="009A5F91">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6 × 10</w:t>
            </w:r>
            <w:r w:rsidRPr="009A5F91">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6 × 10</w:t>
            </w:r>
            <w:r w:rsidRPr="009A5F91">
              <w:rPr>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6 × 10</w:t>
            </w:r>
            <w:r w:rsidRPr="009A5F91">
              <w:rPr>
                <w:sz w:val="22"/>
                <w:vertAlign w:val="superscript"/>
              </w:rPr>
              <w:t>12</w:t>
            </w:r>
          </w:p>
        </w:tc>
      </w:tr>
      <w:tr w:rsidR="00866708" w:rsidRPr="009A5F91" w:rsidTr="00FC6091">
        <w:tc>
          <w:tcPr>
            <w:tcW w:w="1000"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CO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5000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6300</w:t>
            </w:r>
          </w:p>
        </w:tc>
      </w:tr>
      <w:tr w:rsidR="00866708" w:rsidRPr="009A5F91" w:rsidTr="00FC6091">
        <w:tc>
          <w:tcPr>
            <w:tcW w:w="1000"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THC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1000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1300</w:t>
            </w:r>
          </w:p>
        </w:tc>
      </w:tr>
      <w:tr w:rsidR="00866708" w:rsidRPr="009A5F91" w:rsidTr="00FC6091">
        <w:tc>
          <w:tcPr>
            <w:tcW w:w="1000"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NMHC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900</w:t>
            </w:r>
          </w:p>
        </w:tc>
      </w:tr>
      <w:tr w:rsidR="00866708" w:rsidRPr="009A5F91" w:rsidTr="00FC6091">
        <w:tc>
          <w:tcPr>
            <w:tcW w:w="1000"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NH</w:t>
            </w:r>
            <w:r w:rsidRPr="009A5F91">
              <w:rPr>
                <w:vertAlign w:val="subscript"/>
              </w:rPr>
              <w:t>3</w:t>
            </w:r>
            <w:r w:rsidRPr="009A5F91">
              <w:t xml:space="preserve">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200</w:t>
            </w:r>
          </w:p>
        </w:tc>
      </w:tr>
      <w:tr w:rsidR="00866708" w:rsidRPr="009A5F91" w:rsidTr="00FC6091">
        <w:tc>
          <w:tcPr>
            <w:tcW w:w="4998" w:type="pct"/>
            <w:gridSpan w:val="5"/>
            <w:tcBorders>
              <w:top w:val="single" w:sz="4" w:space="0" w:color="auto"/>
              <w:left w:val="single" w:sz="4" w:space="0" w:color="auto"/>
              <w:bottom w:val="single" w:sz="4" w:space="0" w:color="auto"/>
              <w:right w:val="single" w:sz="4" w:space="0" w:color="auto"/>
            </w:tcBorders>
          </w:tcPr>
          <w:p w:rsidR="00866708" w:rsidRPr="009A5F91" w:rsidRDefault="00866708" w:rsidP="00FC6091">
            <w:pPr>
              <w:pStyle w:val="FootnoteText"/>
              <w:rPr>
                <w:b/>
                <w:i/>
                <w:noProof/>
                <w:lang w:val="et-EE"/>
              </w:rPr>
            </w:pPr>
            <w:r w:rsidRPr="009A5F91">
              <w:rPr>
                <w:b/>
                <w:i/>
                <w:sz w:val="18"/>
                <w:vertAlign w:val="superscript"/>
                <w:lang w:val="et-EE"/>
              </w:rPr>
              <w:t>1</w:t>
            </w:r>
            <w:r w:rsidRPr="009A5F91">
              <w:rPr>
                <w:b/>
                <w:i/>
                <w:sz w:val="18"/>
                <w:lang w:val="et-EE"/>
              </w:rPr>
              <w:t xml:space="preserve"> Mõõdetud ÜRO Euroop</w:t>
            </w:r>
            <w:r w:rsidR="009B65BD" w:rsidRPr="009A5F91">
              <w:rPr>
                <w:b/>
                <w:i/>
                <w:sz w:val="18"/>
                <w:lang w:val="et-EE"/>
              </w:rPr>
              <w:t>a Majanduskomisjoni eeskirja nr 85 punkti </w:t>
            </w:r>
            <w:r w:rsidRPr="009A5F91">
              <w:rPr>
                <w:b/>
                <w:i/>
                <w:sz w:val="18"/>
                <w:lang w:val="et-EE"/>
              </w:rPr>
              <w:t>5.3.2 kohaselt sisepõlemismootoriga sõidukite ja täiselektrisõidukite puhul või kõigil muudel juhtudel mõõd</w:t>
            </w:r>
            <w:r w:rsidR="009B65BD" w:rsidRPr="009A5F91">
              <w:rPr>
                <w:b/>
                <w:i/>
                <w:sz w:val="18"/>
                <w:lang w:val="et-EE"/>
              </w:rPr>
              <w:t>etud ÜRO üldise tehnilise normi 21 punktis </w:t>
            </w:r>
            <w:r w:rsidRPr="009A5F91">
              <w:rPr>
                <w:b/>
                <w:i/>
                <w:sz w:val="18"/>
                <w:lang w:val="et-EE"/>
              </w:rPr>
              <w:t>6 sätestatud katsemenetluse kohaselt.</w:t>
            </w:r>
          </w:p>
        </w:tc>
      </w:tr>
    </w:tbl>
    <w:p w:rsidR="00866708" w:rsidRPr="009A5F91" w:rsidRDefault="00866708" w:rsidP="00866708">
      <w:pPr>
        <w:pStyle w:val="AmOrLang"/>
      </w:pPr>
    </w:p>
    <w:tbl>
      <w:tblPr>
        <w:tblStyle w:val="TableGrid"/>
        <w:tblW w:w="5000" w:type="pct"/>
        <w:tblLook w:val="04A0" w:firstRow="1" w:lastRow="0" w:firstColumn="1" w:lastColumn="0" w:noHBand="0" w:noVBand="1"/>
      </w:tblPr>
      <w:tblGrid>
        <w:gridCol w:w="1116"/>
        <w:gridCol w:w="984"/>
        <w:gridCol w:w="948"/>
        <w:gridCol w:w="948"/>
        <w:gridCol w:w="948"/>
        <w:gridCol w:w="1055"/>
        <w:gridCol w:w="1003"/>
        <w:gridCol w:w="1055"/>
        <w:gridCol w:w="1003"/>
      </w:tblGrid>
      <w:tr w:rsidR="00866708" w:rsidRPr="009A5F91" w:rsidTr="00FC6091">
        <w:tc>
          <w:tcPr>
            <w:tcW w:w="623"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p>
        </w:tc>
        <w:tc>
          <w:tcPr>
            <w:tcW w:w="538"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p>
        </w:tc>
        <w:tc>
          <w:tcPr>
            <w:tcW w:w="503"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p>
        </w:tc>
        <w:tc>
          <w:tcPr>
            <w:tcW w:w="2765" w:type="pct"/>
            <w:gridSpan w:val="5"/>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r w:rsidRPr="009A5F91">
              <w:rPr>
                <w:i/>
              </w:rPr>
              <w:t>Muudatusettepanek</w:t>
            </w:r>
          </w:p>
        </w:tc>
        <w:tc>
          <w:tcPr>
            <w:tcW w:w="56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p>
        </w:tc>
      </w:tr>
      <w:tr w:rsidR="00866708" w:rsidRPr="009A5F91" w:rsidTr="00FC6091">
        <w:tc>
          <w:tcPr>
            <w:tcW w:w="4998" w:type="pct"/>
            <w:gridSpan w:val="9"/>
            <w:tcBorders>
              <w:top w:val="single" w:sz="4" w:space="0" w:color="auto"/>
              <w:left w:val="single" w:sz="4" w:space="0" w:color="auto"/>
              <w:bottom w:val="single" w:sz="4" w:space="0" w:color="auto"/>
              <w:right w:val="single" w:sz="4" w:space="0" w:color="auto"/>
            </w:tcBorders>
          </w:tcPr>
          <w:p w:rsidR="00866708" w:rsidRPr="009A5F91" w:rsidRDefault="009B65BD" w:rsidP="00FC6091">
            <w:pPr>
              <w:rPr>
                <w:noProof/>
              </w:rPr>
            </w:pPr>
            <w:r w:rsidRPr="009A5F91">
              <w:t>Tabel 1. Euro </w:t>
            </w:r>
            <w:r w:rsidR="00866708" w:rsidRPr="009A5F91">
              <w:t>7 kohased heite piirnormid M</w:t>
            </w:r>
            <w:r w:rsidR="00866708" w:rsidRPr="009A5F91">
              <w:rPr>
                <w:vertAlign w:val="subscript"/>
              </w:rPr>
              <w:t>1</w:t>
            </w:r>
            <w:r w:rsidR="00866708" w:rsidRPr="009A5F91">
              <w:t>- ja N</w:t>
            </w:r>
            <w:r w:rsidR="00866708" w:rsidRPr="009A5F91">
              <w:rPr>
                <w:vertAlign w:val="subscript"/>
              </w:rPr>
              <w:t>1</w:t>
            </w:r>
            <w:r w:rsidR="00866708" w:rsidRPr="009A5F91">
              <w:t>-kategooria sisepõlemismootoriga sõidukite puhul</w:t>
            </w:r>
          </w:p>
        </w:tc>
      </w:tr>
      <w:tr w:rsidR="00866708" w:rsidRPr="009A5F91" w:rsidTr="00FC6091">
        <w:tc>
          <w:tcPr>
            <w:tcW w:w="623"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538"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t>M</w:t>
            </w:r>
            <w:r w:rsidRPr="009A5F91">
              <w:rPr>
                <w:vertAlign w:val="subscript"/>
              </w:rPr>
              <w:t>1</w:t>
            </w:r>
            <w:r w:rsidRPr="009A5F91">
              <w:t>-kategooria sõidukid</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N</w:t>
            </w:r>
            <w:r w:rsidRPr="009A5F91">
              <w:rPr>
                <w:b/>
                <w:i/>
                <w:sz w:val="22"/>
                <w:vertAlign w:val="subscript"/>
              </w:rPr>
              <w:t>1</w:t>
            </w:r>
            <w:r w:rsidRPr="009A5F91">
              <w:rPr>
                <w:b/>
                <w:i/>
                <w:sz w:val="22"/>
              </w:rPr>
              <w:t xml:space="preserve"> (I klass)</w:t>
            </w:r>
          </w:p>
        </w:tc>
        <w:tc>
          <w:tcPr>
            <w:tcW w:w="503"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b/>
                <w:i/>
              </w:rPr>
              <w:t>N</w:t>
            </w:r>
            <w:r w:rsidRPr="009A5F91">
              <w:rPr>
                <w:b/>
                <w:i/>
                <w:vertAlign w:val="subscript"/>
              </w:rPr>
              <w:t>1</w:t>
            </w:r>
            <w:r w:rsidRPr="009A5F91">
              <w:rPr>
                <w:b/>
                <w:i/>
              </w:rPr>
              <w:t xml:space="preserve"> (II klass)</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noProof/>
              </w:rPr>
            </w:pPr>
            <w:r w:rsidRPr="009A5F91">
              <w:rPr>
                <w:b/>
                <w:i/>
                <w:sz w:val="22"/>
              </w:rPr>
              <w:t>N</w:t>
            </w:r>
            <w:r w:rsidRPr="009A5F91">
              <w:rPr>
                <w:b/>
                <w:i/>
                <w:sz w:val="22"/>
                <w:vertAlign w:val="subscript"/>
              </w:rPr>
              <w:t>1</w:t>
            </w:r>
            <w:r w:rsidRPr="009A5F91">
              <w:rPr>
                <w:b/>
                <w:i/>
                <w:sz w:val="22"/>
              </w:rPr>
              <w:t xml:space="preserve"> (III klass)</w:t>
            </w:r>
          </w:p>
        </w:tc>
        <w:tc>
          <w:tcPr>
            <w:tcW w:w="595"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t>M</w:t>
            </w:r>
            <w:r w:rsidRPr="009A5F91">
              <w:rPr>
                <w:vertAlign w:val="subscript"/>
              </w:rPr>
              <w:t>1</w:t>
            </w:r>
            <w:r w:rsidRPr="009A5F91">
              <w:t>- ja N</w:t>
            </w:r>
            <w:r w:rsidRPr="009A5F91">
              <w:rPr>
                <w:vertAlign w:val="subscript"/>
              </w:rPr>
              <w:t>1</w:t>
            </w:r>
            <w:r w:rsidRPr="009A5F91">
              <w:t>-kategooria sõidukite he</w:t>
            </w:r>
            <w:r w:rsidR="009B65BD" w:rsidRPr="009A5F91">
              <w:t>itkoguste eelarve kõigi alla 10 </w:t>
            </w:r>
            <w:r w:rsidRPr="009A5F91">
              <w:t>km pikkuste sõitude puhul</w:t>
            </w:r>
          </w:p>
        </w:tc>
        <w:tc>
          <w:tcPr>
            <w:tcW w:w="569"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N</w:t>
            </w:r>
            <w:r w:rsidRPr="009A5F91">
              <w:rPr>
                <w:b/>
                <w:i/>
                <w:sz w:val="22"/>
                <w:vertAlign w:val="subscript"/>
              </w:rPr>
              <w:t>1</w:t>
            </w:r>
            <w:r w:rsidR="009B65BD" w:rsidRPr="009A5F91">
              <w:rPr>
                <w:b/>
                <w:i/>
                <w:sz w:val="22"/>
              </w:rPr>
              <w:t>-kategooria (I </w:t>
            </w:r>
            <w:r w:rsidRPr="009A5F91">
              <w:rPr>
                <w:b/>
                <w:i/>
                <w:sz w:val="22"/>
              </w:rPr>
              <w:t>klass) sõidukite he</w:t>
            </w:r>
            <w:r w:rsidR="009B65BD" w:rsidRPr="009A5F91">
              <w:rPr>
                <w:b/>
                <w:i/>
                <w:sz w:val="22"/>
              </w:rPr>
              <w:t>itkoguste eelarve kõigi alla 10 </w:t>
            </w:r>
            <w:r w:rsidRPr="009A5F91">
              <w:rPr>
                <w:b/>
                <w:i/>
                <w:sz w:val="22"/>
              </w:rPr>
              <w:t>km pikkuste sõitude puhul</w:t>
            </w:r>
          </w:p>
        </w:tc>
        <w:tc>
          <w:tcPr>
            <w:tcW w:w="595"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noProof/>
              </w:rPr>
            </w:pPr>
            <w:r w:rsidRPr="009A5F91">
              <w:rPr>
                <w:b/>
                <w:i/>
              </w:rPr>
              <w:t>Ainult N</w:t>
            </w:r>
            <w:r w:rsidRPr="009A5F91">
              <w:rPr>
                <w:b/>
                <w:i/>
                <w:vertAlign w:val="subscript"/>
              </w:rPr>
              <w:t>1</w:t>
            </w:r>
            <w:r w:rsidR="009B65BD" w:rsidRPr="009A5F91">
              <w:rPr>
                <w:b/>
                <w:i/>
              </w:rPr>
              <w:t>-kategooria (II </w:t>
            </w:r>
            <w:r w:rsidRPr="009A5F91">
              <w:rPr>
                <w:b/>
                <w:i/>
              </w:rPr>
              <w:t>klass) sõidukite</w:t>
            </w:r>
            <w:r w:rsidRPr="009A5F91">
              <w:t xml:space="preserve"> he</w:t>
            </w:r>
            <w:r w:rsidR="009B65BD" w:rsidRPr="009A5F91">
              <w:t>itkoguste eelarve kõigi alla 10 </w:t>
            </w:r>
            <w:r w:rsidRPr="009A5F91">
              <w:t>km pikkuste sõitude puhul</w:t>
            </w:r>
          </w:p>
        </w:tc>
        <w:tc>
          <w:tcPr>
            <w:tcW w:w="569"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N</w:t>
            </w:r>
            <w:r w:rsidRPr="009A5F91">
              <w:rPr>
                <w:b/>
                <w:i/>
                <w:sz w:val="22"/>
                <w:vertAlign w:val="subscript"/>
              </w:rPr>
              <w:t>1</w:t>
            </w:r>
            <w:r w:rsidR="009B65BD" w:rsidRPr="009A5F91">
              <w:rPr>
                <w:b/>
                <w:i/>
                <w:sz w:val="22"/>
              </w:rPr>
              <w:t>-kategooria (III </w:t>
            </w:r>
            <w:r w:rsidRPr="009A5F91">
              <w:rPr>
                <w:b/>
                <w:i/>
                <w:sz w:val="22"/>
              </w:rPr>
              <w:t>klass) sõidukite he</w:t>
            </w:r>
            <w:r w:rsidR="009B65BD" w:rsidRPr="009A5F91">
              <w:rPr>
                <w:b/>
                <w:i/>
                <w:sz w:val="22"/>
              </w:rPr>
              <w:t>itkoguste eelarve kõigi alla 10 </w:t>
            </w:r>
            <w:r w:rsidRPr="009A5F91">
              <w:rPr>
                <w:b/>
                <w:i/>
                <w:sz w:val="22"/>
              </w:rPr>
              <w:t>km pikkuste sõitude puhul</w:t>
            </w:r>
          </w:p>
        </w:tc>
      </w:tr>
      <w:tr w:rsidR="00866708" w:rsidRPr="009A5F91" w:rsidTr="00FC6091">
        <w:tc>
          <w:tcPr>
            <w:tcW w:w="623"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rPr>
                <w:b/>
                <w:i/>
                <w:sz w:val="22"/>
              </w:rPr>
              <w:t>Töökorras sõiduki mass (MRO) (kg)</w:t>
            </w:r>
          </w:p>
        </w:tc>
        <w:tc>
          <w:tcPr>
            <w:tcW w:w="538"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i/>
                <w:noProof/>
              </w:rPr>
            </w:pPr>
            <w:r w:rsidRPr="009A5F91">
              <w:rPr>
                <w:b/>
                <w:i/>
              </w:rPr>
              <w:t>–</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i/>
                <w:sz w:val="22"/>
                <w:szCs w:val="22"/>
              </w:rPr>
            </w:pPr>
            <w:r w:rsidRPr="009A5F91">
              <w:rPr>
                <w:b/>
                <w:i/>
                <w:sz w:val="22"/>
              </w:rPr>
              <w:t>N</w:t>
            </w:r>
            <w:r w:rsidRPr="009A5F91">
              <w:rPr>
                <w:b/>
                <w:i/>
                <w:sz w:val="22"/>
                <w:vertAlign w:val="subscript"/>
              </w:rPr>
              <w:t>1</w:t>
            </w:r>
            <w:r w:rsidRPr="009A5F91">
              <w:rPr>
                <w:b/>
                <w:i/>
                <w:sz w:val="22"/>
              </w:rPr>
              <w:t>-kategooria sõidukid, mille MRO ≤ 1280</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i/>
                <w:sz w:val="22"/>
                <w:szCs w:val="22"/>
              </w:rPr>
            </w:pPr>
            <w:r w:rsidRPr="009A5F91">
              <w:rPr>
                <w:b/>
                <w:i/>
                <w:sz w:val="22"/>
              </w:rPr>
              <w:t>N</w:t>
            </w:r>
            <w:r w:rsidRPr="009A5F91">
              <w:rPr>
                <w:b/>
                <w:i/>
                <w:sz w:val="22"/>
                <w:vertAlign w:val="subscript"/>
              </w:rPr>
              <w:t>1</w:t>
            </w:r>
            <w:r w:rsidRPr="009A5F91">
              <w:rPr>
                <w:b/>
                <w:i/>
                <w:sz w:val="22"/>
              </w:rPr>
              <w:t>-kategooria sõidukid, mille MRO &gt;1280, ent ≤ 1735</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i/>
                <w:sz w:val="22"/>
                <w:szCs w:val="22"/>
              </w:rPr>
            </w:pPr>
            <w:r w:rsidRPr="009A5F91">
              <w:rPr>
                <w:b/>
                <w:i/>
                <w:sz w:val="22"/>
              </w:rPr>
              <w:t>N</w:t>
            </w:r>
            <w:r w:rsidRPr="009A5F91">
              <w:rPr>
                <w:b/>
                <w:i/>
                <w:sz w:val="22"/>
                <w:vertAlign w:val="subscript"/>
              </w:rPr>
              <w:t>1</w:t>
            </w:r>
            <w:r w:rsidRPr="009A5F91">
              <w:rPr>
                <w:b/>
                <w:i/>
                <w:sz w:val="22"/>
              </w:rPr>
              <w:t>-kategooria sõidukid, mille MRO</w:t>
            </w:r>
            <w:r w:rsidR="009B65BD" w:rsidRPr="009A5F91">
              <w:rPr>
                <w:b/>
                <w:i/>
                <w:sz w:val="22"/>
              </w:rPr>
              <w:t xml:space="preserve"> </w:t>
            </w:r>
            <w:r w:rsidRPr="009A5F91">
              <w:rPr>
                <w:b/>
                <w:i/>
                <w:sz w:val="22"/>
              </w:rPr>
              <w:t>&gt;1735</w:t>
            </w:r>
          </w:p>
        </w:tc>
        <w:tc>
          <w:tcPr>
            <w:tcW w:w="595"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i/>
                <w:noProof/>
              </w:rPr>
            </w:pPr>
            <w:r w:rsidRPr="009A5F91">
              <w:rPr>
                <w:b/>
                <w:i/>
              </w:rPr>
              <w:t>–</w:t>
            </w:r>
          </w:p>
        </w:tc>
        <w:tc>
          <w:tcPr>
            <w:tcW w:w="569"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i/>
                <w:sz w:val="22"/>
                <w:szCs w:val="22"/>
              </w:rPr>
            </w:pPr>
            <w:r w:rsidRPr="009A5F91">
              <w:rPr>
                <w:b/>
                <w:i/>
                <w:sz w:val="22"/>
              </w:rPr>
              <w:t>N</w:t>
            </w:r>
            <w:r w:rsidRPr="009A5F91">
              <w:rPr>
                <w:b/>
                <w:i/>
                <w:sz w:val="22"/>
                <w:vertAlign w:val="subscript"/>
              </w:rPr>
              <w:t>1</w:t>
            </w:r>
            <w:r w:rsidRPr="009A5F91">
              <w:rPr>
                <w:b/>
                <w:i/>
                <w:sz w:val="22"/>
              </w:rPr>
              <w:t>-kategooria sõidukid, mille MRO ≤ 1280</w:t>
            </w:r>
          </w:p>
        </w:tc>
        <w:tc>
          <w:tcPr>
            <w:tcW w:w="595"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b/>
                <w:i/>
                <w:noProof/>
              </w:rPr>
            </w:pPr>
            <w:r w:rsidRPr="009A5F91">
              <w:rPr>
                <w:b/>
                <w:i/>
                <w:sz w:val="22"/>
              </w:rPr>
              <w:t>N</w:t>
            </w:r>
            <w:r w:rsidRPr="009A5F91">
              <w:rPr>
                <w:b/>
                <w:i/>
                <w:sz w:val="22"/>
                <w:vertAlign w:val="subscript"/>
              </w:rPr>
              <w:t>1</w:t>
            </w:r>
            <w:r w:rsidRPr="009A5F91">
              <w:rPr>
                <w:b/>
                <w:i/>
                <w:sz w:val="22"/>
              </w:rPr>
              <w:t>-kategooria sõidukid, mille MRO &gt;1280, ent ≤ 1735</w:t>
            </w:r>
          </w:p>
        </w:tc>
        <w:tc>
          <w:tcPr>
            <w:tcW w:w="569"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i/>
                <w:sz w:val="22"/>
                <w:szCs w:val="22"/>
              </w:rPr>
            </w:pPr>
            <w:r w:rsidRPr="009A5F91">
              <w:rPr>
                <w:b/>
                <w:i/>
                <w:sz w:val="22"/>
              </w:rPr>
              <w:t>N</w:t>
            </w:r>
            <w:r w:rsidRPr="009A5F91">
              <w:rPr>
                <w:b/>
                <w:i/>
                <w:sz w:val="22"/>
                <w:vertAlign w:val="subscript"/>
              </w:rPr>
              <w:t>1</w:t>
            </w:r>
            <w:r w:rsidRPr="009A5F91">
              <w:rPr>
                <w:b/>
                <w:i/>
                <w:sz w:val="22"/>
              </w:rPr>
              <w:t>-kategooria sõidukid, mille MRO</w:t>
            </w:r>
            <w:r w:rsidR="009B65BD" w:rsidRPr="009A5F91">
              <w:rPr>
                <w:b/>
                <w:i/>
                <w:sz w:val="22"/>
              </w:rPr>
              <w:t xml:space="preserve"> </w:t>
            </w:r>
            <w:r w:rsidRPr="009A5F91">
              <w:rPr>
                <w:b/>
                <w:i/>
                <w:sz w:val="22"/>
              </w:rPr>
              <w:t>&gt;1735</w:t>
            </w:r>
          </w:p>
        </w:tc>
      </w:tr>
      <w:tr w:rsidR="00866708" w:rsidRPr="009A5F91" w:rsidTr="00FC6091">
        <w:tc>
          <w:tcPr>
            <w:tcW w:w="623"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Saasteainete heitkogused</w:t>
            </w:r>
          </w:p>
        </w:tc>
        <w:tc>
          <w:tcPr>
            <w:tcW w:w="538"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t xml:space="preserve">km kohta </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i/>
                <w:sz w:val="22"/>
                <w:szCs w:val="22"/>
              </w:rPr>
            </w:pPr>
            <w:r w:rsidRPr="009A5F91">
              <w:rPr>
                <w:b/>
                <w:i/>
                <w:sz w:val="22"/>
              </w:rPr>
              <w:t>km kohta</w:t>
            </w:r>
          </w:p>
        </w:tc>
        <w:tc>
          <w:tcPr>
            <w:tcW w:w="503"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t>km kohta</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i/>
                <w:sz w:val="22"/>
                <w:szCs w:val="22"/>
              </w:rPr>
            </w:pPr>
            <w:r w:rsidRPr="009A5F91">
              <w:rPr>
                <w:b/>
                <w:i/>
                <w:sz w:val="22"/>
              </w:rPr>
              <w:t>km kohta</w:t>
            </w:r>
          </w:p>
        </w:tc>
        <w:tc>
          <w:tcPr>
            <w:tcW w:w="595"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sõidu kohta</w:t>
            </w:r>
          </w:p>
        </w:tc>
        <w:tc>
          <w:tcPr>
            <w:tcW w:w="569"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sz w:val="22"/>
                <w:szCs w:val="22"/>
              </w:rPr>
            </w:pPr>
            <w:r w:rsidRPr="009A5F91">
              <w:rPr>
                <w:sz w:val="22"/>
              </w:rPr>
              <w:t>sõidu kohta</w:t>
            </w:r>
          </w:p>
        </w:tc>
        <w:tc>
          <w:tcPr>
            <w:tcW w:w="595"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t>sõidu kohta</w:t>
            </w:r>
          </w:p>
        </w:tc>
        <w:tc>
          <w:tcPr>
            <w:tcW w:w="569"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sz w:val="22"/>
                <w:szCs w:val="22"/>
              </w:rPr>
            </w:pPr>
            <w:r w:rsidRPr="009A5F91">
              <w:rPr>
                <w:sz w:val="22"/>
              </w:rPr>
              <w:t>sõidu kohta</w:t>
            </w:r>
          </w:p>
        </w:tc>
      </w:tr>
      <w:tr w:rsidR="00866708" w:rsidRPr="009A5F91" w:rsidTr="00FC6091">
        <w:tc>
          <w:tcPr>
            <w:tcW w:w="623"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proofErr w:type="spellStart"/>
            <w:r w:rsidRPr="009A5F91">
              <w:t>NO</w:t>
            </w:r>
            <w:r w:rsidRPr="009A5F91">
              <w:rPr>
                <w:vertAlign w:val="subscript"/>
              </w:rPr>
              <w:t>x</w:t>
            </w:r>
            <w:proofErr w:type="spellEnd"/>
            <w:r w:rsidRPr="009A5F91">
              <w:t xml:space="preserve">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 xml:space="preserve">60 </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60</w:t>
            </w:r>
          </w:p>
        </w:tc>
        <w:tc>
          <w:tcPr>
            <w:tcW w:w="503"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75</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82</w:t>
            </w:r>
          </w:p>
        </w:tc>
        <w:tc>
          <w:tcPr>
            <w:tcW w:w="595"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600</w:t>
            </w:r>
          </w:p>
        </w:tc>
        <w:tc>
          <w:tcPr>
            <w:tcW w:w="569"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600</w:t>
            </w:r>
          </w:p>
        </w:tc>
        <w:tc>
          <w:tcPr>
            <w:tcW w:w="595"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750</w:t>
            </w:r>
          </w:p>
        </w:tc>
        <w:tc>
          <w:tcPr>
            <w:tcW w:w="569"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820</w:t>
            </w:r>
          </w:p>
        </w:tc>
      </w:tr>
      <w:tr w:rsidR="00866708" w:rsidRPr="009A5F91" w:rsidTr="00FC6091">
        <w:trPr>
          <w:trHeight w:val="50"/>
        </w:trPr>
        <w:tc>
          <w:tcPr>
            <w:tcW w:w="623"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PM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45</w:t>
            </w:r>
          </w:p>
        </w:tc>
      </w:tr>
      <w:tr w:rsidR="00866708" w:rsidRPr="009A5F91" w:rsidTr="00FC6091">
        <w:tc>
          <w:tcPr>
            <w:tcW w:w="623"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PN</w:t>
            </w:r>
            <w:r w:rsidRPr="009A5F91">
              <w:rPr>
                <w:vertAlign w:val="subscript"/>
              </w:rPr>
              <w:t>10</w:t>
            </w:r>
            <w:r w:rsidRPr="009A5F91">
              <w:t xml:space="preserve">, # </w:t>
            </w:r>
          </w:p>
        </w:tc>
        <w:tc>
          <w:tcPr>
            <w:tcW w:w="538"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6 × 10</w:t>
            </w:r>
            <w:r w:rsidRPr="009A5F91">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i/>
                <w:sz w:val="22"/>
                <w:szCs w:val="22"/>
              </w:rPr>
            </w:pPr>
            <w:r w:rsidRPr="009A5F91">
              <w:rPr>
                <w:b/>
                <w:i/>
                <w:sz w:val="22"/>
              </w:rPr>
              <w:t>6 × 10</w:t>
            </w:r>
            <w:r w:rsidRPr="009A5F91">
              <w:rPr>
                <w:b/>
                <w:i/>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6 × 10</w:t>
            </w:r>
            <w:r w:rsidRPr="009A5F91">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6 × 10</w:t>
            </w:r>
            <w:r w:rsidRPr="009A5F91">
              <w:rPr>
                <w:b/>
                <w:i/>
                <w:sz w:val="22"/>
                <w:vertAlign w:val="superscript"/>
              </w:rPr>
              <w:t>11</w:t>
            </w:r>
          </w:p>
        </w:tc>
        <w:tc>
          <w:tcPr>
            <w:tcW w:w="595"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6 × 10</w:t>
            </w:r>
            <w:r w:rsidRPr="009A5F91">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6 × 10</w:t>
            </w:r>
            <w:r w:rsidRPr="009A5F91">
              <w:rPr>
                <w:b/>
                <w:i/>
                <w:sz w:val="22"/>
                <w:vertAlign w:val="superscript"/>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6 × 10</w:t>
            </w:r>
            <w:r w:rsidRPr="009A5F91">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6 × 10</w:t>
            </w:r>
            <w:r w:rsidRPr="009A5F91">
              <w:rPr>
                <w:b/>
                <w:i/>
                <w:sz w:val="22"/>
                <w:vertAlign w:val="superscript"/>
              </w:rPr>
              <w:t>12</w:t>
            </w:r>
          </w:p>
        </w:tc>
      </w:tr>
      <w:tr w:rsidR="00866708" w:rsidRPr="009A5F91" w:rsidTr="00FC6091">
        <w:tc>
          <w:tcPr>
            <w:tcW w:w="623"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CO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500</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500</w:t>
            </w:r>
          </w:p>
        </w:tc>
        <w:tc>
          <w:tcPr>
            <w:tcW w:w="503"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630</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740</w:t>
            </w:r>
          </w:p>
        </w:tc>
        <w:tc>
          <w:tcPr>
            <w:tcW w:w="595"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5000</w:t>
            </w:r>
          </w:p>
        </w:tc>
        <w:tc>
          <w:tcPr>
            <w:tcW w:w="569"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5000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6300</w:t>
            </w:r>
          </w:p>
        </w:tc>
        <w:tc>
          <w:tcPr>
            <w:tcW w:w="569"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7400</w:t>
            </w:r>
          </w:p>
        </w:tc>
      </w:tr>
      <w:tr w:rsidR="00866708" w:rsidRPr="009A5F91" w:rsidTr="00FC6091">
        <w:tc>
          <w:tcPr>
            <w:tcW w:w="623"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THC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100</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100</w:t>
            </w:r>
          </w:p>
        </w:tc>
        <w:tc>
          <w:tcPr>
            <w:tcW w:w="503"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130</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160</w:t>
            </w:r>
          </w:p>
        </w:tc>
        <w:tc>
          <w:tcPr>
            <w:tcW w:w="595"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1000</w:t>
            </w:r>
          </w:p>
        </w:tc>
        <w:tc>
          <w:tcPr>
            <w:tcW w:w="569"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1000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1300</w:t>
            </w:r>
          </w:p>
        </w:tc>
        <w:tc>
          <w:tcPr>
            <w:tcW w:w="569"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1600</w:t>
            </w:r>
          </w:p>
        </w:tc>
      </w:tr>
      <w:tr w:rsidR="00866708" w:rsidRPr="009A5F91" w:rsidTr="00FC6091">
        <w:tc>
          <w:tcPr>
            <w:tcW w:w="623"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NMHC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68</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68</w:t>
            </w:r>
          </w:p>
        </w:tc>
        <w:tc>
          <w:tcPr>
            <w:tcW w:w="503"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90</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108</w:t>
            </w:r>
          </w:p>
        </w:tc>
        <w:tc>
          <w:tcPr>
            <w:tcW w:w="595"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680</w:t>
            </w:r>
          </w:p>
        </w:tc>
        <w:tc>
          <w:tcPr>
            <w:tcW w:w="569"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680</w:t>
            </w:r>
          </w:p>
        </w:tc>
        <w:tc>
          <w:tcPr>
            <w:tcW w:w="595"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900</w:t>
            </w:r>
          </w:p>
        </w:tc>
        <w:tc>
          <w:tcPr>
            <w:tcW w:w="569"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1080</w:t>
            </w:r>
          </w:p>
        </w:tc>
      </w:tr>
      <w:tr w:rsidR="00866708" w:rsidRPr="009A5F91" w:rsidTr="00FC6091">
        <w:tc>
          <w:tcPr>
            <w:tcW w:w="623"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NH</w:t>
            </w:r>
            <w:r w:rsidRPr="009A5F91">
              <w:rPr>
                <w:vertAlign w:val="subscript"/>
              </w:rPr>
              <w:t>3</w:t>
            </w:r>
            <w:r w:rsidRPr="009A5F91">
              <w:t xml:space="preserve">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i/>
                <w:sz w:val="22"/>
                <w:szCs w:val="22"/>
              </w:rPr>
            </w:pPr>
            <w:r w:rsidRPr="009A5F91">
              <w:rPr>
                <w:b/>
                <w:i/>
                <w:sz w:val="22"/>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200</w:t>
            </w:r>
          </w:p>
        </w:tc>
        <w:tc>
          <w:tcPr>
            <w:tcW w:w="56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b/>
                <w:i/>
                <w:noProof/>
                <w:sz w:val="22"/>
              </w:rPr>
            </w:pPr>
            <w:r w:rsidRPr="009A5F91">
              <w:rPr>
                <w:b/>
                <w:i/>
                <w:sz w:val="22"/>
              </w:rPr>
              <w:t>200</w:t>
            </w:r>
          </w:p>
        </w:tc>
        <w:tc>
          <w:tcPr>
            <w:tcW w:w="595"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rPr>
                <w:sz w:val="22"/>
              </w:rPr>
              <w:t>200</w:t>
            </w:r>
          </w:p>
        </w:tc>
        <w:tc>
          <w:tcPr>
            <w:tcW w:w="569"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b/>
                <w:bCs/>
                <w:i/>
                <w:iCs/>
                <w:sz w:val="22"/>
                <w:szCs w:val="22"/>
              </w:rPr>
            </w:pPr>
            <w:r w:rsidRPr="009A5F91">
              <w:rPr>
                <w:b/>
                <w:i/>
                <w:sz w:val="22"/>
              </w:rPr>
              <w:t>200</w:t>
            </w:r>
          </w:p>
        </w:tc>
      </w:tr>
    </w:tbl>
    <w:p w:rsidR="00866708" w:rsidRPr="009A5F91" w:rsidRDefault="00866708" w:rsidP="00866708"/>
    <w:p w:rsidR="00866708" w:rsidRPr="009A5F91" w:rsidRDefault="00866708" w:rsidP="00866708">
      <w:pPr>
        <w:pStyle w:val="AmNumberTabs"/>
        <w:keepNext/>
      </w:pPr>
      <w:r w:rsidRPr="009A5F91">
        <w:t>Muudatusettepanek</w:t>
      </w:r>
      <w:r w:rsidRPr="009A5F91">
        <w:tab/>
      </w:r>
      <w:r w:rsidRPr="009A5F91">
        <w:tab/>
        <w:t>151</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keepNext/>
      </w:pPr>
      <w:r w:rsidRPr="009A5F91">
        <w:t>I lisa – tabel 2</w:t>
      </w:r>
    </w:p>
    <w:tbl>
      <w:tblPr>
        <w:tblStyle w:val="TableGrid"/>
        <w:tblW w:w="5000" w:type="pct"/>
        <w:tblLook w:val="04A0" w:firstRow="1" w:lastRow="0" w:firstColumn="1" w:lastColumn="0" w:noHBand="0" w:noVBand="1"/>
      </w:tblPr>
      <w:tblGrid>
        <w:gridCol w:w="1461"/>
        <w:gridCol w:w="1712"/>
        <w:gridCol w:w="1962"/>
        <w:gridCol w:w="1961"/>
        <w:gridCol w:w="1964"/>
      </w:tblGrid>
      <w:tr w:rsidR="00866708" w:rsidRPr="009A5F91" w:rsidTr="00FC6091">
        <w:tc>
          <w:tcPr>
            <w:tcW w:w="4998" w:type="pct"/>
            <w:gridSpan w:val="5"/>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r w:rsidRPr="009A5F91">
              <w:rPr>
                <w:i/>
              </w:rPr>
              <w:t>Komisjoni ettepanek</w:t>
            </w:r>
          </w:p>
        </w:tc>
      </w:tr>
      <w:tr w:rsidR="00866708" w:rsidRPr="009A5F91" w:rsidTr="00FC6091">
        <w:tc>
          <w:tcPr>
            <w:tcW w:w="4998" w:type="pct"/>
            <w:gridSpan w:val="5"/>
            <w:tcBorders>
              <w:top w:val="single" w:sz="4" w:space="0" w:color="auto"/>
              <w:left w:val="single" w:sz="4" w:space="0" w:color="auto"/>
              <w:bottom w:val="single" w:sz="4" w:space="0" w:color="auto"/>
              <w:right w:val="single" w:sz="4" w:space="0" w:color="auto"/>
            </w:tcBorders>
          </w:tcPr>
          <w:p w:rsidR="00866708" w:rsidRPr="009A5F91" w:rsidRDefault="009B65BD" w:rsidP="00FC6091">
            <w:pPr>
              <w:rPr>
                <w:noProof/>
              </w:rPr>
            </w:pPr>
            <w:r w:rsidRPr="009A5F91">
              <w:t>Tabel 2. Euro </w:t>
            </w:r>
            <w:r w:rsidR="00866708" w:rsidRPr="009A5F91">
              <w:t>7 kohased heite piirnormid M</w:t>
            </w:r>
            <w:r w:rsidR="00866708" w:rsidRPr="009A5F91">
              <w:rPr>
                <w:vertAlign w:val="subscript"/>
              </w:rPr>
              <w:t>2</w:t>
            </w:r>
            <w:r w:rsidR="00866708" w:rsidRPr="009A5F91">
              <w:t>-, M</w:t>
            </w:r>
            <w:r w:rsidR="00866708" w:rsidRPr="009A5F91">
              <w:rPr>
                <w:vertAlign w:val="subscript"/>
              </w:rPr>
              <w:t>3</w:t>
            </w:r>
            <w:r w:rsidR="00866708" w:rsidRPr="009A5F91">
              <w:t>-, N</w:t>
            </w:r>
            <w:r w:rsidR="00866708" w:rsidRPr="009A5F91">
              <w:rPr>
                <w:vertAlign w:val="subscript"/>
              </w:rPr>
              <w:t>2</w:t>
            </w:r>
            <w:r w:rsidR="00866708" w:rsidRPr="009A5F91">
              <w:t>- ja N</w:t>
            </w:r>
            <w:r w:rsidR="00866708" w:rsidRPr="009A5F91">
              <w:rPr>
                <w:vertAlign w:val="subscript"/>
              </w:rPr>
              <w:t>3</w:t>
            </w:r>
            <w:r w:rsidR="00866708" w:rsidRPr="009A5F91">
              <w:t>-kategooria sisepõlemismootoriga sõidukite ja nendes sõidukites kasutatavate sisepõlemismootorite puhul</w:t>
            </w:r>
          </w:p>
        </w:tc>
      </w:tr>
      <w:tr w:rsidR="00866708" w:rsidRPr="009A5F91" w:rsidTr="00FC6091">
        <w:tc>
          <w:tcPr>
            <w:tcW w:w="806" w:type="pct"/>
            <w:vMerge w:val="restar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rPr>
                <w:noProof/>
              </w:rPr>
            </w:pPr>
            <w:r w:rsidRPr="009A5F91">
              <w:t>Saasteainete heitkogused</w:t>
            </w:r>
          </w:p>
        </w:tc>
        <w:tc>
          <w:tcPr>
            <w:tcW w:w="944"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b/>
                <w:i/>
                <w:noProof/>
              </w:rPr>
            </w:pPr>
            <w:r w:rsidRPr="009A5F91">
              <w:rPr>
                <w:b/>
                <w:i/>
              </w:rPr>
              <w:t>Külmheide</w:t>
            </w:r>
            <w:r w:rsidRPr="009A5F91">
              <w:rPr>
                <w:b/>
                <w:i/>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Kuumheide</w:t>
            </w:r>
            <w:r w:rsidRPr="009A5F91">
              <w:rPr>
                <w:b/>
                <w:i/>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Kõigi vähem kui 3*WHTC pikkuste sõitude heitkoguste eelarve</w:t>
            </w:r>
          </w:p>
        </w:tc>
        <w:tc>
          <w:tcPr>
            <w:tcW w:w="1083"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Valikulised heite piirnormid tühikäigul</w:t>
            </w:r>
            <w:r w:rsidRPr="009A5F91">
              <w:rPr>
                <w:b/>
                <w:i/>
                <w:vertAlign w:val="superscript"/>
              </w:rPr>
              <w:t>3</w:t>
            </w:r>
          </w:p>
        </w:tc>
      </w:tr>
      <w:tr w:rsidR="00866708" w:rsidRPr="009A5F91" w:rsidTr="00FC6091">
        <w:tc>
          <w:tcPr>
            <w:tcW w:w="0" w:type="auto"/>
            <w:vMerge/>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rPr>
                <w:noProof/>
                <w:szCs w:val="22"/>
                <w:lang w:eastAsia="en-US"/>
              </w:rPr>
            </w:pPr>
          </w:p>
        </w:tc>
        <w:tc>
          <w:tcPr>
            <w:tcW w:w="944"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i/>
                <w:noProof/>
              </w:rPr>
            </w:pPr>
            <w:r w:rsidRPr="009A5F91">
              <w:rPr>
                <w:i/>
              </w:rPr>
              <w:t>kWh kohta</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i/>
                <w:noProof/>
                <w:szCs w:val="24"/>
              </w:rPr>
            </w:pPr>
            <w:r w:rsidRPr="009A5F91">
              <w:rPr>
                <w:i/>
              </w:rPr>
              <w:t>kWh kohta</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szCs w:val="22"/>
              </w:rPr>
            </w:pPr>
            <w:r w:rsidRPr="009A5F91">
              <w:rPr>
                <w:b/>
                <w:i/>
              </w:rPr>
              <w:t>kWh kohta</w:t>
            </w:r>
          </w:p>
        </w:tc>
        <w:tc>
          <w:tcPr>
            <w:tcW w:w="1083"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tunnis</w:t>
            </w:r>
          </w:p>
        </w:tc>
      </w:tr>
      <w:tr w:rsidR="00866708" w:rsidRPr="009A5F91" w:rsidTr="00FC6091">
        <w:tc>
          <w:tcPr>
            <w:tcW w:w="806"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proofErr w:type="spellStart"/>
            <w:r w:rsidRPr="009A5F91">
              <w:t>NOx</w:t>
            </w:r>
            <w:proofErr w:type="spellEnd"/>
            <w:r w:rsidRPr="009A5F91">
              <w:t xml:space="preserve">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b/>
                <w:i/>
                <w:noProof/>
              </w:rPr>
            </w:pPr>
            <w:r w:rsidRPr="009A5F91">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90</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150</w:t>
            </w:r>
          </w:p>
        </w:tc>
        <w:tc>
          <w:tcPr>
            <w:tcW w:w="1083"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5000</w:t>
            </w:r>
          </w:p>
        </w:tc>
      </w:tr>
      <w:tr w:rsidR="00866708" w:rsidRPr="009A5F91" w:rsidTr="00FC6091">
        <w:trPr>
          <w:trHeight w:val="50"/>
        </w:trPr>
        <w:tc>
          <w:tcPr>
            <w:tcW w:w="806"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PM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b/>
                <w:i/>
                <w:noProof/>
              </w:rPr>
            </w:pPr>
            <w:r w:rsidRPr="009A5F91">
              <w:rPr>
                <w:b/>
                <w:i/>
              </w:rPr>
              <w:t>12</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8</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10</w:t>
            </w:r>
          </w:p>
        </w:tc>
        <w:tc>
          <w:tcPr>
            <w:tcW w:w="1083"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 xml:space="preserve"> </w:t>
            </w:r>
          </w:p>
        </w:tc>
      </w:tr>
      <w:tr w:rsidR="00866708" w:rsidRPr="009A5F91" w:rsidTr="00FC6091">
        <w:tc>
          <w:tcPr>
            <w:tcW w:w="806"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PN</w:t>
            </w:r>
            <w:r w:rsidRPr="009A5F91">
              <w:rPr>
                <w:vertAlign w:val="subscript"/>
              </w:rPr>
              <w:t>10</w:t>
            </w:r>
            <w:r w:rsidRPr="009A5F91">
              <w:t>, #</w:t>
            </w:r>
          </w:p>
        </w:tc>
        <w:tc>
          <w:tcPr>
            <w:tcW w:w="944"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b/>
                <w:i/>
                <w:noProof/>
              </w:rPr>
            </w:pPr>
            <w:r w:rsidRPr="009A5F91">
              <w:rPr>
                <w:b/>
                <w:i/>
              </w:rPr>
              <w:t>5 x 10</w:t>
            </w:r>
            <w:r w:rsidRPr="009A5F91">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2 x 10</w:t>
            </w:r>
            <w:r w:rsidRPr="009A5F91">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3 x 10</w:t>
            </w:r>
            <w:r w:rsidRPr="009A5F91">
              <w:rPr>
                <w:b/>
                <w:i/>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 xml:space="preserve"> </w:t>
            </w:r>
          </w:p>
        </w:tc>
      </w:tr>
      <w:tr w:rsidR="00866708" w:rsidRPr="009A5F91" w:rsidTr="00FC6091">
        <w:tc>
          <w:tcPr>
            <w:tcW w:w="806"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CO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b/>
                <w:i/>
                <w:noProof/>
              </w:rPr>
            </w:pPr>
            <w:r w:rsidRPr="009A5F91">
              <w:rPr>
                <w:b/>
                <w:i/>
              </w:rPr>
              <w:t>3500</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2700</w:t>
            </w:r>
          </w:p>
        </w:tc>
        <w:tc>
          <w:tcPr>
            <w:tcW w:w="1083"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 xml:space="preserve"> </w:t>
            </w:r>
          </w:p>
        </w:tc>
      </w:tr>
      <w:tr w:rsidR="00866708" w:rsidRPr="009A5F91" w:rsidTr="00FC6091">
        <w:tc>
          <w:tcPr>
            <w:tcW w:w="806"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NMOG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b/>
                <w:i/>
                <w:noProof/>
              </w:rPr>
            </w:pPr>
            <w:r w:rsidRPr="009A5F91">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50</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75</w:t>
            </w:r>
          </w:p>
        </w:tc>
        <w:tc>
          <w:tcPr>
            <w:tcW w:w="1083"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 xml:space="preserve"> </w:t>
            </w:r>
          </w:p>
        </w:tc>
      </w:tr>
      <w:tr w:rsidR="00866708" w:rsidRPr="009A5F91" w:rsidTr="00FC6091">
        <w:tc>
          <w:tcPr>
            <w:tcW w:w="806"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NH</w:t>
            </w:r>
            <w:r w:rsidRPr="009A5F91">
              <w:rPr>
                <w:vertAlign w:val="subscript"/>
              </w:rPr>
              <w:t>3</w:t>
            </w:r>
            <w:r w:rsidRPr="009A5F91">
              <w:t xml:space="preserve">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b/>
                <w:i/>
                <w:noProof/>
              </w:rPr>
            </w:pPr>
            <w:r w:rsidRPr="009A5F91">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70</w:t>
            </w:r>
          </w:p>
        </w:tc>
        <w:tc>
          <w:tcPr>
            <w:tcW w:w="1083"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 xml:space="preserve"> </w:t>
            </w:r>
          </w:p>
        </w:tc>
      </w:tr>
      <w:tr w:rsidR="00866708" w:rsidRPr="009A5F91" w:rsidTr="00FC6091">
        <w:tc>
          <w:tcPr>
            <w:tcW w:w="806"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CH</w:t>
            </w:r>
            <w:r w:rsidRPr="009A5F91">
              <w:rPr>
                <w:vertAlign w:val="subscript"/>
              </w:rPr>
              <w:t>4</w:t>
            </w:r>
            <w:r w:rsidRPr="009A5F91">
              <w:t xml:space="preserve">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t>500</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500</w:t>
            </w:r>
          </w:p>
        </w:tc>
        <w:tc>
          <w:tcPr>
            <w:tcW w:w="1083"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 xml:space="preserve"> </w:t>
            </w:r>
          </w:p>
        </w:tc>
      </w:tr>
      <w:tr w:rsidR="00866708" w:rsidRPr="009A5F91" w:rsidTr="00FC6091">
        <w:tc>
          <w:tcPr>
            <w:tcW w:w="806"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N</w:t>
            </w:r>
            <w:r w:rsidRPr="009A5F91">
              <w:rPr>
                <w:vertAlign w:val="subscript"/>
              </w:rPr>
              <w:t>2</w:t>
            </w:r>
            <w:r w:rsidRPr="009A5F91">
              <w:t>O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spacing w:line="276" w:lineRule="auto"/>
              <w:jc w:val="center"/>
              <w:rPr>
                <w:noProof/>
              </w:rPr>
            </w:pPr>
            <w:r w:rsidRPr="009A5F91">
              <w:t>160</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100</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140</w:t>
            </w:r>
          </w:p>
        </w:tc>
        <w:tc>
          <w:tcPr>
            <w:tcW w:w="1083"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b/>
                <w:i/>
                <w:noProof/>
              </w:rPr>
            </w:pPr>
          </w:p>
        </w:tc>
      </w:tr>
      <w:tr w:rsidR="00866708" w:rsidRPr="009A5F91" w:rsidTr="00FC6091">
        <w:tc>
          <w:tcPr>
            <w:tcW w:w="806"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HCHO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rPr>
            </w:pPr>
            <w:r w:rsidRPr="009A5F91">
              <w:t>30</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30</w:t>
            </w:r>
          </w:p>
        </w:tc>
        <w:tc>
          <w:tcPr>
            <w:tcW w:w="1082"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 xml:space="preserve"> </w:t>
            </w:r>
          </w:p>
        </w:tc>
        <w:tc>
          <w:tcPr>
            <w:tcW w:w="1083"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 xml:space="preserve"> </w:t>
            </w:r>
          </w:p>
        </w:tc>
      </w:tr>
      <w:tr w:rsidR="00866708" w:rsidRPr="009A5F91" w:rsidTr="00FC6091">
        <w:tc>
          <w:tcPr>
            <w:tcW w:w="4998" w:type="pct"/>
            <w:gridSpan w:val="5"/>
            <w:tcBorders>
              <w:top w:val="single" w:sz="4" w:space="0" w:color="auto"/>
              <w:left w:val="single" w:sz="4" w:space="0" w:color="auto"/>
              <w:bottom w:val="single" w:sz="4" w:space="0" w:color="auto"/>
              <w:right w:val="single" w:sz="4" w:space="0" w:color="auto"/>
            </w:tcBorders>
          </w:tcPr>
          <w:p w:rsidR="00866708" w:rsidRPr="009A5F91" w:rsidRDefault="00866708" w:rsidP="00FC6091">
            <w:pPr>
              <w:pStyle w:val="FootnoteText"/>
              <w:rPr>
                <w:b/>
                <w:i/>
                <w:lang w:val="et-EE"/>
              </w:rPr>
            </w:pPr>
            <w:r w:rsidRPr="009A5F91">
              <w:rPr>
                <w:b/>
                <w:i/>
                <w:vertAlign w:val="superscript"/>
                <w:lang w:val="et-EE"/>
              </w:rPr>
              <w:t>1</w:t>
            </w:r>
            <w:r w:rsidRPr="009A5F91">
              <w:rPr>
                <w:b/>
                <w:i/>
                <w:lang w:val="et-EE"/>
              </w:rPr>
              <w:t xml:space="preserve"> Külmheide viitab 1 WHTC (sõidukite puhul) või </w:t>
            </w:r>
            <w:proofErr w:type="spellStart"/>
            <w:r w:rsidRPr="009A5F91">
              <w:rPr>
                <w:b/>
                <w:i/>
                <w:lang w:val="et-EE"/>
              </w:rPr>
              <w:t>WHTC</w:t>
            </w:r>
            <w:r w:rsidRPr="009A5F91">
              <w:rPr>
                <w:b/>
                <w:i/>
                <w:vertAlign w:val="subscript"/>
                <w:lang w:val="et-EE"/>
              </w:rPr>
              <w:t>cold</w:t>
            </w:r>
            <w:proofErr w:type="spellEnd"/>
            <w:r w:rsidRPr="009A5F91">
              <w:rPr>
                <w:b/>
                <w:i/>
                <w:lang w:val="et-EE"/>
              </w:rPr>
              <w:t xml:space="preserve"> (mootorite puhul) liikuvate akende (MW) 100. protsentiilile</w:t>
            </w:r>
          </w:p>
          <w:p w:rsidR="00866708" w:rsidRPr="009A5F91" w:rsidRDefault="00866708" w:rsidP="00FC6091">
            <w:pPr>
              <w:pStyle w:val="FootnoteText"/>
              <w:rPr>
                <w:b/>
                <w:i/>
                <w:lang w:val="et-EE"/>
              </w:rPr>
            </w:pPr>
            <w:r w:rsidRPr="009A5F91">
              <w:rPr>
                <w:b/>
                <w:i/>
                <w:vertAlign w:val="superscript"/>
                <w:lang w:val="et-EE"/>
              </w:rPr>
              <w:t>2</w:t>
            </w:r>
            <w:r w:rsidRPr="009A5F91">
              <w:rPr>
                <w:b/>
                <w:i/>
                <w:lang w:val="et-EE"/>
              </w:rPr>
              <w:t xml:space="preserve"> Kuumheide viitab 1 WHTC (sõidukite puhul) või </w:t>
            </w:r>
            <w:proofErr w:type="spellStart"/>
            <w:r w:rsidRPr="009A5F91">
              <w:rPr>
                <w:b/>
                <w:i/>
                <w:lang w:val="et-EE"/>
              </w:rPr>
              <w:t>WHTC</w:t>
            </w:r>
            <w:r w:rsidRPr="009A5F91">
              <w:rPr>
                <w:b/>
                <w:i/>
                <w:vertAlign w:val="subscript"/>
                <w:lang w:val="et-EE"/>
              </w:rPr>
              <w:t>hot</w:t>
            </w:r>
            <w:proofErr w:type="spellEnd"/>
            <w:r w:rsidRPr="009A5F91">
              <w:rPr>
                <w:b/>
                <w:i/>
                <w:lang w:val="et-EE"/>
              </w:rPr>
              <w:t xml:space="preserve"> (mootorite puhul) liikuvate akende (MW) 90. protsentiilile</w:t>
            </w:r>
          </w:p>
          <w:p w:rsidR="00866708" w:rsidRPr="009A5F91" w:rsidRDefault="00866708" w:rsidP="00FC6091">
            <w:pPr>
              <w:rPr>
                <w:b/>
                <w:i/>
                <w:noProof/>
              </w:rPr>
            </w:pPr>
            <w:r w:rsidRPr="009A5F91">
              <w:rPr>
                <w:b/>
                <w:i/>
                <w:vertAlign w:val="superscript"/>
              </w:rPr>
              <w:t>3</w:t>
            </w:r>
            <w:r w:rsidRPr="009A5F91">
              <w:rPr>
                <w:b/>
                <w:i/>
              </w:rPr>
              <w:t xml:space="preserve"> Kohaldatav ainult juhul, kui puudub süsteem, mis lülitab mootori automaatselt välja pärast 300 sekundit pidevat tühikäigul töötamist (kui sõiduk on peatatud ja rakendatakse pidureid)</w:t>
            </w:r>
          </w:p>
        </w:tc>
      </w:tr>
    </w:tbl>
    <w:p w:rsidR="00866708" w:rsidRPr="009A5F91" w:rsidRDefault="00866708" w:rsidP="00866708">
      <w:pPr>
        <w:pStyle w:val="AmOrLang"/>
      </w:pPr>
    </w:p>
    <w:tbl>
      <w:tblPr>
        <w:tblStyle w:val="TableGrid"/>
        <w:tblW w:w="5000" w:type="pct"/>
        <w:tblLook w:val="04A0" w:firstRow="1" w:lastRow="0" w:firstColumn="1" w:lastColumn="0" w:noHBand="0" w:noVBand="1"/>
      </w:tblPr>
      <w:tblGrid>
        <w:gridCol w:w="1796"/>
        <w:gridCol w:w="3419"/>
        <w:gridCol w:w="3845"/>
      </w:tblGrid>
      <w:tr w:rsidR="00866708" w:rsidRPr="009A5F91" w:rsidTr="00FC6091">
        <w:tc>
          <w:tcPr>
            <w:tcW w:w="4998" w:type="pct"/>
            <w:gridSpan w:val="3"/>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r w:rsidRPr="009A5F91">
              <w:rPr>
                <w:i/>
              </w:rPr>
              <w:t>Muudatusettepanek</w:t>
            </w:r>
          </w:p>
        </w:tc>
      </w:tr>
      <w:tr w:rsidR="00866708" w:rsidRPr="009A5F91" w:rsidTr="00FC6091">
        <w:tc>
          <w:tcPr>
            <w:tcW w:w="4998" w:type="pct"/>
            <w:gridSpan w:val="3"/>
            <w:tcBorders>
              <w:top w:val="single" w:sz="4" w:space="0" w:color="auto"/>
              <w:left w:val="single" w:sz="4" w:space="0" w:color="auto"/>
              <w:bottom w:val="single" w:sz="4" w:space="0" w:color="auto"/>
              <w:right w:val="single" w:sz="4" w:space="0" w:color="auto"/>
            </w:tcBorders>
          </w:tcPr>
          <w:p w:rsidR="00866708" w:rsidRPr="009A5F91" w:rsidRDefault="009B65BD" w:rsidP="00FC6091">
            <w:pPr>
              <w:rPr>
                <w:noProof/>
              </w:rPr>
            </w:pPr>
            <w:r w:rsidRPr="009A5F91">
              <w:t>Tabel </w:t>
            </w:r>
            <w:r w:rsidR="00866708" w:rsidRPr="009A5F91">
              <w:t>2. Euro</w:t>
            </w:r>
            <w:r w:rsidRPr="009A5F91">
              <w:t> </w:t>
            </w:r>
            <w:r w:rsidR="00866708" w:rsidRPr="009A5F91">
              <w:t>7 kohased heite piirnormid M</w:t>
            </w:r>
            <w:r w:rsidR="00866708" w:rsidRPr="009A5F91">
              <w:rPr>
                <w:vertAlign w:val="subscript"/>
              </w:rPr>
              <w:t>2</w:t>
            </w:r>
            <w:r w:rsidR="00866708" w:rsidRPr="009A5F91">
              <w:t>-, M</w:t>
            </w:r>
            <w:r w:rsidR="00866708" w:rsidRPr="009A5F91">
              <w:rPr>
                <w:vertAlign w:val="subscript"/>
              </w:rPr>
              <w:t>3</w:t>
            </w:r>
            <w:r w:rsidR="00866708" w:rsidRPr="009A5F91">
              <w:t>-, N</w:t>
            </w:r>
            <w:r w:rsidR="00866708" w:rsidRPr="009A5F91">
              <w:rPr>
                <w:vertAlign w:val="subscript"/>
              </w:rPr>
              <w:t>2</w:t>
            </w:r>
            <w:r w:rsidR="00866708" w:rsidRPr="009A5F91">
              <w:t>- ja N</w:t>
            </w:r>
            <w:r w:rsidR="00866708" w:rsidRPr="009A5F91">
              <w:rPr>
                <w:vertAlign w:val="subscript"/>
              </w:rPr>
              <w:t>3</w:t>
            </w:r>
            <w:r w:rsidR="00866708" w:rsidRPr="009A5F91">
              <w:t>-kategooria sisepõlemismootoriga sõidukite ja nendes sõidukites kasutatavate sisepõlemismootorite puhul</w:t>
            </w:r>
          </w:p>
        </w:tc>
      </w:tr>
      <w:tr w:rsidR="00866708" w:rsidRPr="009A5F91" w:rsidTr="00FC6091">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rPr>
                <w:noProof/>
              </w:rPr>
            </w:pPr>
            <w:r w:rsidRPr="009A5F91">
              <w:t>Saasteainete heitkogused</w:t>
            </w:r>
          </w:p>
        </w:tc>
        <w:tc>
          <w:tcPr>
            <w:tcW w:w="1886"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i/>
                <w:noProof/>
              </w:rPr>
            </w:pPr>
            <w:r w:rsidRPr="009A5F91">
              <w:rPr>
                <w:b/>
                <w:i/>
              </w:rPr>
              <w:t>WHSC (CI) ja WHTC (CI ja PI)</w:t>
            </w:r>
          </w:p>
        </w:tc>
        <w:tc>
          <w:tcPr>
            <w:tcW w:w="2121"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noProof/>
              </w:rPr>
            </w:pPr>
            <w:r w:rsidRPr="009A5F91">
              <w:rPr>
                <w:b/>
                <w:i/>
                <w:iCs/>
              </w:rPr>
              <w:t>Tegelikus liikluses tekkivad heitkogused (RDE)</w:t>
            </w:r>
          </w:p>
        </w:tc>
      </w:tr>
      <w:tr w:rsidR="00866708" w:rsidRPr="009A5F91" w:rsidTr="00FC6091">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i/>
                <w:noProof/>
              </w:rPr>
            </w:pPr>
            <w:r w:rsidRPr="009A5F91">
              <w:rPr>
                <w:i/>
              </w:rPr>
              <w:t>kWh kohta</w:t>
            </w:r>
          </w:p>
        </w:tc>
        <w:tc>
          <w:tcPr>
            <w:tcW w:w="2121" w:type="pct"/>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i/>
                <w:noProof/>
                <w:szCs w:val="24"/>
              </w:rPr>
            </w:pPr>
            <w:r w:rsidRPr="009A5F91">
              <w:rPr>
                <w:i/>
              </w:rPr>
              <w:t>kWh kohta</w:t>
            </w:r>
          </w:p>
        </w:tc>
      </w:tr>
      <w:tr w:rsidR="00866708" w:rsidRPr="009A5F91" w:rsidTr="00FC6091">
        <w:tc>
          <w:tcPr>
            <w:tcW w:w="991"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proofErr w:type="spellStart"/>
            <w:r w:rsidRPr="009A5F91">
              <w:t>NO</w:t>
            </w:r>
            <w:r w:rsidRPr="009A5F91">
              <w:rPr>
                <w:vertAlign w:val="subscript"/>
              </w:rPr>
              <w:t>x</w:t>
            </w:r>
            <w:proofErr w:type="spellEnd"/>
            <w:r w:rsidRPr="009A5F91">
              <w:t xml:space="preserve"> (mg)</w:t>
            </w:r>
          </w:p>
        </w:tc>
        <w:tc>
          <w:tcPr>
            <w:tcW w:w="1886"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spacing w:line="276" w:lineRule="auto"/>
              <w:jc w:val="center"/>
              <w:rPr>
                <w:b/>
                <w:i/>
                <w:noProof/>
              </w:rPr>
            </w:pPr>
            <w:r w:rsidRPr="009A5F91">
              <w:rPr>
                <w:b/>
                <w:i/>
              </w:rPr>
              <w:t>200</w:t>
            </w:r>
          </w:p>
        </w:tc>
        <w:tc>
          <w:tcPr>
            <w:tcW w:w="2121"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260</w:t>
            </w:r>
          </w:p>
        </w:tc>
      </w:tr>
      <w:tr w:rsidR="00866708" w:rsidRPr="009A5F91" w:rsidTr="00FC6091">
        <w:trPr>
          <w:trHeight w:val="50"/>
        </w:trPr>
        <w:tc>
          <w:tcPr>
            <w:tcW w:w="991"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PM (mg)</w:t>
            </w:r>
          </w:p>
        </w:tc>
        <w:tc>
          <w:tcPr>
            <w:tcW w:w="1886"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spacing w:line="276" w:lineRule="auto"/>
              <w:jc w:val="center"/>
              <w:rPr>
                <w:b/>
                <w:i/>
                <w:noProof/>
              </w:rPr>
            </w:pPr>
            <w:r w:rsidRPr="009A5F91">
              <w:rPr>
                <w:b/>
                <w:i/>
              </w:rPr>
              <w:t>8</w:t>
            </w:r>
          </w:p>
        </w:tc>
        <w:tc>
          <w:tcPr>
            <w:tcW w:w="2121"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10</w:t>
            </w:r>
          </w:p>
        </w:tc>
      </w:tr>
      <w:tr w:rsidR="00866708" w:rsidRPr="009A5F91" w:rsidTr="00FC6091">
        <w:tc>
          <w:tcPr>
            <w:tcW w:w="991"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PN</w:t>
            </w:r>
            <w:r w:rsidRPr="009A5F91">
              <w:rPr>
                <w:vertAlign w:val="subscript"/>
              </w:rPr>
              <w:t>10</w:t>
            </w:r>
            <w:r w:rsidRPr="009A5F91">
              <w:t>, #</w:t>
            </w:r>
          </w:p>
        </w:tc>
        <w:tc>
          <w:tcPr>
            <w:tcW w:w="1886"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spacing w:line="276" w:lineRule="auto"/>
              <w:jc w:val="center"/>
              <w:rPr>
                <w:b/>
                <w:i/>
                <w:noProof/>
              </w:rPr>
            </w:pPr>
            <w:r w:rsidRPr="009A5F91">
              <w:rPr>
                <w:b/>
                <w:i/>
              </w:rPr>
              <w:t>6 x 10</w:t>
            </w:r>
            <w:r w:rsidRPr="009A5F91">
              <w:rPr>
                <w:b/>
                <w:i/>
                <w:sz w:val="22"/>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7,8 x 10</w:t>
            </w:r>
            <w:r w:rsidRPr="009A5F91">
              <w:rPr>
                <w:b/>
                <w:i/>
                <w:vertAlign w:val="superscript"/>
              </w:rPr>
              <w:t>11</w:t>
            </w:r>
          </w:p>
        </w:tc>
      </w:tr>
      <w:tr w:rsidR="00866708" w:rsidRPr="009A5F91" w:rsidTr="00FC6091">
        <w:tc>
          <w:tcPr>
            <w:tcW w:w="991"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CO (mg)</w:t>
            </w:r>
          </w:p>
        </w:tc>
        <w:tc>
          <w:tcPr>
            <w:tcW w:w="1886"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spacing w:line="276" w:lineRule="auto"/>
              <w:jc w:val="center"/>
              <w:rPr>
                <w:b/>
                <w:i/>
                <w:noProof/>
              </w:rPr>
            </w:pPr>
            <w:r w:rsidRPr="009A5F91">
              <w:rPr>
                <w:b/>
                <w:i/>
              </w:rPr>
              <w:t>1500</w:t>
            </w:r>
          </w:p>
        </w:tc>
        <w:tc>
          <w:tcPr>
            <w:tcW w:w="2121"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1950</w:t>
            </w:r>
          </w:p>
        </w:tc>
      </w:tr>
      <w:tr w:rsidR="00866708" w:rsidRPr="009A5F91" w:rsidTr="00FC6091">
        <w:tc>
          <w:tcPr>
            <w:tcW w:w="991"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NMOG (mg)</w:t>
            </w:r>
          </w:p>
        </w:tc>
        <w:tc>
          <w:tcPr>
            <w:tcW w:w="1886"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spacing w:line="276" w:lineRule="auto"/>
              <w:jc w:val="center"/>
              <w:rPr>
                <w:b/>
                <w:i/>
                <w:noProof/>
              </w:rPr>
            </w:pPr>
            <w:r w:rsidRPr="009A5F91">
              <w:rPr>
                <w:b/>
                <w:i/>
              </w:rPr>
              <w:t>75</w:t>
            </w:r>
          </w:p>
        </w:tc>
        <w:tc>
          <w:tcPr>
            <w:tcW w:w="2121"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98</w:t>
            </w:r>
          </w:p>
        </w:tc>
      </w:tr>
      <w:tr w:rsidR="00866708" w:rsidRPr="009A5F91" w:rsidTr="00FC6091">
        <w:tc>
          <w:tcPr>
            <w:tcW w:w="991"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NH</w:t>
            </w:r>
            <w:r w:rsidRPr="009A5F91">
              <w:rPr>
                <w:vertAlign w:val="subscript"/>
              </w:rPr>
              <w:t>3</w:t>
            </w:r>
            <w:r w:rsidRPr="009A5F91">
              <w:t xml:space="preserve"> (mg)</w:t>
            </w:r>
          </w:p>
        </w:tc>
        <w:tc>
          <w:tcPr>
            <w:tcW w:w="1886"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spacing w:line="276" w:lineRule="auto"/>
              <w:jc w:val="center"/>
              <w:rPr>
                <w:b/>
                <w:i/>
                <w:noProof/>
              </w:rPr>
            </w:pPr>
            <w:r w:rsidRPr="009A5F91">
              <w:rPr>
                <w:b/>
                <w:i/>
              </w:rPr>
              <w:t>60</w:t>
            </w:r>
          </w:p>
        </w:tc>
        <w:tc>
          <w:tcPr>
            <w:tcW w:w="2121"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78</w:t>
            </w:r>
          </w:p>
        </w:tc>
      </w:tr>
      <w:tr w:rsidR="00866708" w:rsidRPr="009A5F91" w:rsidTr="00FC6091">
        <w:tc>
          <w:tcPr>
            <w:tcW w:w="991"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CH</w:t>
            </w:r>
            <w:r w:rsidRPr="009A5F91">
              <w:rPr>
                <w:vertAlign w:val="subscript"/>
              </w:rPr>
              <w:t>4</w:t>
            </w:r>
            <w:r w:rsidRPr="009A5F91">
              <w:t xml:space="preserve"> (mg)</w:t>
            </w:r>
          </w:p>
        </w:tc>
        <w:tc>
          <w:tcPr>
            <w:tcW w:w="1886"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spacing w:line="276" w:lineRule="auto"/>
              <w:jc w:val="center"/>
              <w:rPr>
                <w:noProof/>
              </w:rPr>
            </w:pPr>
            <w:r w:rsidRPr="009A5F91">
              <w:t>500</w:t>
            </w:r>
          </w:p>
        </w:tc>
        <w:tc>
          <w:tcPr>
            <w:tcW w:w="2121"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650</w:t>
            </w:r>
          </w:p>
        </w:tc>
      </w:tr>
      <w:tr w:rsidR="00866708" w:rsidRPr="009A5F91" w:rsidTr="00FC6091">
        <w:tc>
          <w:tcPr>
            <w:tcW w:w="991"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spacing w:line="276" w:lineRule="auto"/>
              <w:rPr>
                <w:noProof/>
              </w:rPr>
            </w:pPr>
            <w:r w:rsidRPr="009A5F91">
              <w:t>N</w:t>
            </w:r>
            <w:r w:rsidRPr="009A5F91">
              <w:rPr>
                <w:vertAlign w:val="subscript"/>
              </w:rPr>
              <w:t>2</w:t>
            </w:r>
            <w:r w:rsidRPr="009A5F91">
              <w:t>O (mg)</w:t>
            </w:r>
          </w:p>
        </w:tc>
        <w:tc>
          <w:tcPr>
            <w:tcW w:w="1886"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spacing w:line="276" w:lineRule="auto"/>
              <w:jc w:val="center"/>
              <w:rPr>
                <w:noProof/>
              </w:rPr>
            </w:pPr>
            <w:r w:rsidRPr="009A5F91">
              <w:t>160</w:t>
            </w:r>
          </w:p>
        </w:tc>
        <w:tc>
          <w:tcPr>
            <w:tcW w:w="2121"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2</w:t>
            </w:r>
            <w:r w:rsidR="00772C8F" w:rsidRPr="009A5F91">
              <w:rPr>
                <w:b/>
                <w:i/>
              </w:rPr>
              <w:t>0</w:t>
            </w:r>
            <w:r w:rsidRPr="009A5F91">
              <w:rPr>
                <w:b/>
                <w:i/>
              </w:rPr>
              <w:t>8</w:t>
            </w:r>
          </w:p>
        </w:tc>
      </w:tr>
      <w:tr w:rsidR="00866708" w:rsidRPr="009A5F91" w:rsidTr="00FC6091">
        <w:tc>
          <w:tcPr>
            <w:tcW w:w="991"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HCHO (mg)</w:t>
            </w:r>
          </w:p>
        </w:tc>
        <w:tc>
          <w:tcPr>
            <w:tcW w:w="1886"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jc w:val="center"/>
              <w:rPr>
                <w:noProof/>
              </w:rPr>
            </w:pPr>
            <w:r w:rsidRPr="009A5F91">
              <w:t>30</w:t>
            </w:r>
          </w:p>
        </w:tc>
        <w:tc>
          <w:tcPr>
            <w:tcW w:w="2121" w:type="pct"/>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rPr>
            </w:pPr>
            <w:r w:rsidRPr="009A5F91">
              <w:rPr>
                <w:b/>
                <w:i/>
              </w:rPr>
              <w:t>39</w:t>
            </w:r>
          </w:p>
        </w:tc>
      </w:tr>
    </w:tbl>
    <w:p w:rsidR="00866708" w:rsidRPr="009A5F91" w:rsidRDefault="00866708" w:rsidP="00866708"/>
    <w:p w:rsidR="00866708" w:rsidRPr="009A5F91" w:rsidRDefault="00866708" w:rsidP="00866708">
      <w:pPr>
        <w:pStyle w:val="AmNumberTabs"/>
        <w:keepNext/>
      </w:pPr>
      <w:r w:rsidRPr="009A5F91">
        <w:t>Muudatusettepanek</w:t>
      </w:r>
      <w:r w:rsidRPr="009A5F91">
        <w:tab/>
      </w:r>
      <w:r w:rsidRPr="009A5F91">
        <w:tab/>
        <w:t>152</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keepNext/>
      </w:pPr>
      <w:r w:rsidRPr="009A5F91">
        <w:t>I lisa – tabel 4 – pealkiri</w:t>
      </w:r>
    </w:p>
    <w:tbl>
      <w:tblPr>
        <w:tblStyle w:val="TableGrid"/>
        <w:tblW w:w="0" w:type="auto"/>
        <w:tblLook w:val="04A0" w:firstRow="1" w:lastRow="0" w:firstColumn="1" w:lastColumn="0" w:noHBand="0" w:noVBand="1"/>
      </w:tblPr>
      <w:tblGrid>
        <w:gridCol w:w="4539"/>
        <w:gridCol w:w="4521"/>
      </w:tblGrid>
      <w:tr w:rsidR="00866708" w:rsidRPr="009A5F91" w:rsidTr="00FC6091">
        <w:tc>
          <w:tcPr>
            <w:tcW w:w="4539" w:type="dxa"/>
          </w:tcPr>
          <w:p w:rsidR="00866708" w:rsidRPr="009A5F91" w:rsidRDefault="00866708" w:rsidP="00FC6091">
            <w:pPr>
              <w:jc w:val="center"/>
              <w:rPr>
                <w:i/>
                <w:noProof/>
              </w:rPr>
            </w:pPr>
            <w:r w:rsidRPr="009A5F91">
              <w:rPr>
                <w:i/>
              </w:rPr>
              <w:t>Komisjoni ettepanek</w:t>
            </w:r>
          </w:p>
        </w:tc>
        <w:tc>
          <w:tcPr>
            <w:tcW w:w="4521" w:type="dxa"/>
          </w:tcPr>
          <w:p w:rsidR="00866708" w:rsidRPr="009A5F91" w:rsidRDefault="00866708" w:rsidP="00FC6091">
            <w:pPr>
              <w:jc w:val="center"/>
              <w:rPr>
                <w:i/>
                <w:noProof/>
              </w:rPr>
            </w:pPr>
            <w:r w:rsidRPr="009A5F91">
              <w:rPr>
                <w:i/>
              </w:rPr>
              <w:t>Muudatusettepanek</w:t>
            </w:r>
          </w:p>
        </w:tc>
      </w:tr>
      <w:tr w:rsidR="00866708" w:rsidRPr="009A5F91" w:rsidTr="00FC6091">
        <w:trPr>
          <w:trHeight w:val="888"/>
        </w:trPr>
        <w:tc>
          <w:tcPr>
            <w:tcW w:w="4539" w:type="dxa"/>
          </w:tcPr>
          <w:p w:rsidR="00866708" w:rsidRPr="009A5F91" w:rsidRDefault="00866708" w:rsidP="00FC6091">
            <w:r w:rsidRPr="009A5F91">
              <w:t>Euro 7 pidurite tekitatud osakeste heite piirnormid standardses sõidutsüklis</w:t>
            </w:r>
            <w:r w:rsidRPr="009A5F91">
              <w:rPr>
                <w:b/>
                <w:bCs/>
                <w:i/>
                <w:iCs/>
              </w:rPr>
              <w:t>, mida kohaldatakse kuni 31.12.2034</w:t>
            </w:r>
          </w:p>
        </w:tc>
        <w:tc>
          <w:tcPr>
            <w:tcW w:w="4521" w:type="dxa"/>
          </w:tcPr>
          <w:p w:rsidR="00866708" w:rsidRPr="009A5F91" w:rsidRDefault="009B65BD" w:rsidP="00FC6091">
            <w:r w:rsidRPr="009A5F91">
              <w:t>Euro </w:t>
            </w:r>
            <w:r w:rsidR="00866708" w:rsidRPr="009A5F91">
              <w:t xml:space="preserve">7 pidurite tekitatud osakeste heite </w:t>
            </w:r>
            <w:r w:rsidR="00866708" w:rsidRPr="009A5F91">
              <w:rPr>
                <w:b/>
                <w:i/>
              </w:rPr>
              <w:t>kuni 31.12.2034 kohaldatavad</w:t>
            </w:r>
            <w:r w:rsidR="00866708" w:rsidRPr="009A5F91">
              <w:t xml:space="preserve"> piirnormid </w:t>
            </w:r>
            <w:r w:rsidR="00866708" w:rsidRPr="009A5F91">
              <w:rPr>
                <w:b/>
                <w:i/>
              </w:rPr>
              <w:t>sisepõlemismootoriga sõiduki</w:t>
            </w:r>
            <w:r w:rsidR="00866708" w:rsidRPr="009A5F91">
              <w:t xml:space="preserve"> standardses sõidutsüklis</w:t>
            </w:r>
          </w:p>
        </w:tc>
      </w:tr>
    </w:tbl>
    <w:p w:rsidR="00866708" w:rsidRPr="009A5F91" w:rsidRDefault="00866708" w:rsidP="00866708"/>
    <w:p w:rsidR="00866708" w:rsidRPr="009A5F91" w:rsidRDefault="00866708" w:rsidP="00866708">
      <w:pPr>
        <w:pStyle w:val="AmNumberTabs"/>
        <w:keepNext/>
      </w:pPr>
      <w:r w:rsidRPr="009A5F91">
        <w:t>Muudatusettepanek</w:t>
      </w:r>
      <w:r w:rsidRPr="009A5F91">
        <w:tab/>
      </w:r>
      <w:r w:rsidRPr="009A5F91">
        <w:tab/>
        <w:t>153</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keepNext/>
      </w:pPr>
      <w:r w:rsidRPr="009A5F91">
        <w:t>I lisa – tabel 4 a (uus)</w:t>
      </w:r>
    </w:p>
    <w:tbl>
      <w:tblPr>
        <w:tblStyle w:val="TableGrid"/>
        <w:tblW w:w="5000" w:type="pct"/>
        <w:tblLook w:val="04A0" w:firstRow="1" w:lastRow="0" w:firstColumn="1" w:lastColumn="0" w:noHBand="0" w:noVBand="1"/>
      </w:tblPr>
      <w:tblGrid>
        <w:gridCol w:w="9060"/>
      </w:tblGrid>
      <w:tr w:rsidR="00866708" w:rsidRPr="009A5F91" w:rsidTr="00FC6091">
        <w:tc>
          <w:tcPr>
            <w:tcW w:w="4998"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r w:rsidRPr="009A5F91">
              <w:rPr>
                <w:i/>
              </w:rPr>
              <w:t>Komisjoni ettepanek</w:t>
            </w:r>
          </w:p>
        </w:tc>
      </w:tr>
      <w:tr w:rsidR="00866708" w:rsidRPr="009A5F91" w:rsidTr="00FC6091">
        <w:tc>
          <w:tcPr>
            <w:tcW w:w="4998"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bl>
    <w:p w:rsidR="00866708" w:rsidRPr="009A5F91" w:rsidRDefault="00866708" w:rsidP="00866708">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866708" w:rsidRPr="009A5F91" w:rsidTr="00FC6091">
        <w:tc>
          <w:tcPr>
            <w:tcW w:w="4998" w:type="pct"/>
            <w:gridSpan w:val="4"/>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r w:rsidRPr="009A5F91">
              <w:rPr>
                <w:i/>
              </w:rPr>
              <w:t>Muudatusettepanek</w:t>
            </w:r>
          </w:p>
        </w:tc>
      </w:tr>
      <w:tr w:rsidR="00866708" w:rsidRPr="009A5F91" w:rsidTr="00FC6091">
        <w:tc>
          <w:tcPr>
            <w:tcW w:w="4998" w:type="pct"/>
            <w:gridSpan w:val="4"/>
            <w:tcBorders>
              <w:top w:val="single" w:sz="4" w:space="0" w:color="auto"/>
              <w:left w:val="single" w:sz="4" w:space="0" w:color="auto"/>
              <w:bottom w:val="single" w:sz="4" w:space="0" w:color="auto"/>
              <w:right w:val="single" w:sz="4" w:space="0" w:color="auto"/>
            </w:tcBorders>
          </w:tcPr>
          <w:p w:rsidR="00866708" w:rsidRPr="009A5F91" w:rsidRDefault="009B65BD" w:rsidP="00FC6091">
            <w:pPr>
              <w:rPr>
                <w:noProof/>
              </w:rPr>
            </w:pPr>
            <w:r w:rsidRPr="009A5F91">
              <w:rPr>
                <w:b/>
                <w:i/>
              </w:rPr>
              <w:t>Tabel 4a. Euro </w:t>
            </w:r>
            <w:r w:rsidR="00866708" w:rsidRPr="009A5F91">
              <w:rPr>
                <w:b/>
                <w:i/>
              </w:rPr>
              <w:t>7 pidurite tekitatud osakeste heite kuni 31.12.2029 kohaldatavad piirnormid täiselektrisõiduki, kütuseelemendiga sõiduki ja hübriidelektrisõiduki standardses sõidutsüklis</w:t>
            </w:r>
            <w:r w:rsidR="00866708" w:rsidRPr="009A5F91">
              <w:rPr>
                <w:i/>
              </w:rPr>
              <w:t xml:space="preserve"> </w:t>
            </w: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pStyle w:val="TableParagraph"/>
              <w:kinsoku w:val="0"/>
              <w:overflowPunct w:val="0"/>
              <w:spacing w:before="119"/>
              <w:ind w:left="107"/>
              <w:jc w:val="center"/>
              <w:rPr>
                <w:b/>
                <w:bCs/>
                <w:i/>
                <w:spacing w:val="-2"/>
                <w:sz w:val="24"/>
                <w:szCs w:val="24"/>
              </w:rPr>
            </w:pPr>
            <w:r w:rsidRPr="009A5F91">
              <w:rPr>
                <w:b/>
                <w:i/>
                <w:sz w:val="24"/>
              </w:rPr>
              <w:t>Heite piirnormid (mg/km) sõiduki kohta</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pStyle w:val="TableParagraph"/>
              <w:kinsoku w:val="0"/>
              <w:overflowPunct w:val="0"/>
              <w:spacing w:before="118"/>
              <w:ind w:left="108"/>
              <w:jc w:val="center"/>
              <w:rPr>
                <w:b/>
                <w:bCs/>
                <w:i/>
                <w:spacing w:val="-2"/>
                <w:position w:val="1"/>
                <w:sz w:val="24"/>
                <w:szCs w:val="24"/>
              </w:rPr>
            </w:pPr>
            <w:r w:rsidRPr="009A5F91">
              <w:rPr>
                <w:b/>
                <w:i/>
                <w:sz w:val="24"/>
              </w:rPr>
              <w:t>M</w:t>
            </w:r>
            <w:r w:rsidRPr="009A5F91">
              <w:rPr>
                <w:b/>
                <w:i/>
                <w:sz w:val="24"/>
                <w:vertAlign w:val="subscript"/>
              </w:rPr>
              <w:t>1</w:t>
            </w:r>
            <w:r w:rsidRPr="009A5F91">
              <w:rPr>
                <w:b/>
                <w:i/>
                <w:sz w:val="24"/>
              </w:rPr>
              <w:t>- ja N</w:t>
            </w:r>
            <w:r w:rsidRPr="009A5F91">
              <w:rPr>
                <w:b/>
                <w:i/>
                <w:sz w:val="24"/>
                <w:vertAlign w:val="subscript"/>
              </w:rPr>
              <w:t>1</w:t>
            </w:r>
            <w:r w:rsidRPr="009A5F91">
              <w:rPr>
                <w:b/>
                <w:i/>
                <w:sz w:val="24"/>
              </w:rPr>
              <w:t>-kategooria sõidukid</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pStyle w:val="TableParagraph"/>
              <w:kinsoku w:val="0"/>
              <w:overflowPunct w:val="0"/>
              <w:spacing w:before="118"/>
              <w:jc w:val="center"/>
              <w:rPr>
                <w:b/>
                <w:bCs/>
                <w:i/>
                <w:spacing w:val="-2"/>
                <w:position w:val="1"/>
                <w:sz w:val="24"/>
                <w:szCs w:val="24"/>
              </w:rPr>
            </w:pPr>
            <w:r w:rsidRPr="009A5F91">
              <w:rPr>
                <w:b/>
                <w:i/>
                <w:sz w:val="24"/>
              </w:rPr>
              <w:t>M</w:t>
            </w:r>
            <w:r w:rsidRPr="009A5F91">
              <w:rPr>
                <w:b/>
                <w:i/>
                <w:sz w:val="24"/>
                <w:vertAlign w:val="subscript"/>
              </w:rPr>
              <w:t>2</w:t>
            </w:r>
            <w:r w:rsidRPr="009A5F91">
              <w:rPr>
                <w:b/>
                <w:i/>
                <w:sz w:val="24"/>
              </w:rPr>
              <w:t>- ja M</w:t>
            </w:r>
            <w:r w:rsidRPr="009A5F91">
              <w:rPr>
                <w:b/>
                <w:i/>
                <w:sz w:val="24"/>
                <w:vertAlign w:val="subscript"/>
              </w:rPr>
              <w:t>3</w:t>
            </w:r>
            <w:r w:rsidRPr="009A5F91">
              <w:rPr>
                <w:b/>
                <w:i/>
                <w:sz w:val="24"/>
              </w:rPr>
              <w:t>-kategooria sõidukid</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pStyle w:val="TableParagraph"/>
              <w:kinsoku w:val="0"/>
              <w:overflowPunct w:val="0"/>
              <w:spacing w:before="118"/>
              <w:jc w:val="center"/>
              <w:rPr>
                <w:b/>
                <w:bCs/>
                <w:i/>
                <w:spacing w:val="-2"/>
                <w:position w:val="1"/>
                <w:sz w:val="24"/>
                <w:szCs w:val="24"/>
              </w:rPr>
            </w:pPr>
            <w:r w:rsidRPr="009A5F91">
              <w:rPr>
                <w:b/>
                <w:i/>
                <w:sz w:val="24"/>
              </w:rPr>
              <w:t>N</w:t>
            </w:r>
            <w:r w:rsidRPr="009A5F91">
              <w:rPr>
                <w:b/>
                <w:i/>
                <w:sz w:val="24"/>
                <w:vertAlign w:val="subscript"/>
              </w:rPr>
              <w:t>2</w:t>
            </w:r>
            <w:r w:rsidRPr="009A5F91">
              <w:rPr>
                <w:b/>
                <w:i/>
                <w:sz w:val="24"/>
              </w:rPr>
              <w:t>- ja N</w:t>
            </w:r>
            <w:r w:rsidRPr="009A5F91">
              <w:rPr>
                <w:b/>
                <w:i/>
                <w:sz w:val="24"/>
                <w:vertAlign w:val="subscript"/>
              </w:rPr>
              <w:t>3</w:t>
            </w:r>
            <w:r w:rsidRPr="009A5F91">
              <w:rPr>
                <w:b/>
                <w:i/>
                <w:sz w:val="24"/>
              </w:rPr>
              <w:t>-kategooria sõidukid</w:t>
            </w: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b/>
                <w:i/>
                <w:szCs w:val="24"/>
              </w:rPr>
            </w:pPr>
            <w:r w:rsidRPr="009A5F91">
              <w:rPr>
                <w:b/>
                <w:i/>
              </w:rPr>
              <w:t>Pidurite tekitatud osakeste heide (PM</w:t>
            </w:r>
            <w:r w:rsidRPr="009A5F91">
              <w:rPr>
                <w:b/>
                <w:i/>
                <w:vertAlign w:val="subscript"/>
              </w:rPr>
              <w:t>10</w:t>
            </w:r>
            <w:r w:rsidRPr="009A5F91">
              <w:rPr>
                <w:b/>
                <w:i/>
              </w:rPr>
              <w:t>)</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b/>
                <w:i/>
                <w:szCs w:val="24"/>
              </w:rPr>
            </w:pPr>
            <w:r w:rsidRPr="009A5F91">
              <w:rPr>
                <w:b/>
                <w:i/>
              </w:rPr>
              <w:t>3</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b/>
                <w:i/>
                <w:szCs w:val="24"/>
              </w:rPr>
            </w:pP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pStyle w:val="Default"/>
              <w:jc w:val="center"/>
              <w:rPr>
                <w:b/>
                <w:bCs/>
                <w:i/>
                <w:color w:val="auto"/>
                <w:lang w:val="et-EE"/>
              </w:rPr>
            </w:pPr>
            <w:r w:rsidRPr="009A5F91">
              <w:rPr>
                <w:b/>
                <w:i/>
                <w:color w:val="auto"/>
                <w:lang w:val="et-EE"/>
              </w:rPr>
              <w:t>Pidurite tekitatud osakeste heide (PN)</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pStyle w:val="Default"/>
              <w:jc w:val="center"/>
              <w:rPr>
                <w:b/>
                <w:bCs/>
                <w:i/>
                <w:color w:val="auto"/>
                <w:lang w:val="et-EE"/>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pStyle w:val="Default"/>
              <w:jc w:val="center"/>
              <w:rPr>
                <w:b/>
                <w:bCs/>
                <w:i/>
                <w:color w:val="auto"/>
                <w:lang w:val="et-EE"/>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pStyle w:val="Default"/>
              <w:jc w:val="center"/>
              <w:rPr>
                <w:b/>
                <w:bCs/>
                <w:i/>
                <w:color w:val="auto"/>
                <w:lang w:val="et-EE"/>
              </w:rPr>
            </w:pPr>
          </w:p>
        </w:tc>
      </w:tr>
    </w:tbl>
    <w:p w:rsidR="00866708" w:rsidRPr="009A5F91" w:rsidRDefault="00866708" w:rsidP="00866708"/>
    <w:p w:rsidR="00866708" w:rsidRPr="009A5F91" w:rsidRDefault="00866708" w:rsidP="00866708">
      <w:pPr>
        <w:pStyle w:val="AmNumberTabs"/>
        <w:keepNext/>
      </w:pPr>
      <w:r w:rsidRPr="009A5F91">
        <w:t>Muudatusettepanek</w:t>
      </w:r>
      <w:r w:rsidRPr="009A5F91">
        <w:tab/>
      </w:r>
      <w:r w:rsidRPr="009A5F91">
        <w:tab/>
        <w:t>154</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keepNext/>
      </w:pPr>
      <w:r w:rsidRPr="009A5F91">
        <w:t>I lisa – tabel 4 b (uus)</w:t>
      </w:r>
    </w:p>
    <w:tbl>
      <w:tblPr>
        <w:tblStyle w:val="TableGrid"/>
        <w:tblW w:w="5000" w:type="pct"/>
        <w:tblLook w:val="04A0" w:firstRow="1" w:lastRow="0" w:firstColumn="1" w:lastColumn="0" w:noHBand="0" w:noVBand="1"/>
      </w:tblPr>
      <w:tblGrid>
        <w:gridCol w:w="9060"/>
      </w:tblGrid>
      <w:tr w:rsidR="00866708" w:rsidRPr="009A5F91" w:rsidTr="00FC6091">
        <w:tc>
          <w:tcPr>
            <w:tcW w:w="4998"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r w:rsidRPr="009A5F91">
              <w:rPr>
                <w:i/>
              </w:rPr>
              <w:t>Komisjoni ettepanek</w:t>
            </w:r>
          </w:p>
        </w:tc>
      </w:tr>
      <w:tr w:rsidR="00866708" w:rsidRPr="009A5F91" w:rsidTr="00FC6091">
        <w:tc>
          <w:tcPr>
            <w:tcW w:w="4998"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bl>
    <w:p w:rsidR="00866708" w:rsidRPr="009A5F91" w:rsidRDefault="00866708" w:rsidP="00866708">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866708" w:rsidRPr="009A5F91" w:rsidTr="00FC6091">
        <w:tc>
          <w:tcPr>
            <w:tcW w:w="4998" w:type="pct"/>
            <w:gridSpan w:val="4"/>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r w:rsidRPr="009A5F91">
              <w:rPr>
                <w:i/>
              </w:rPr>
              <w:t>Muudatusettepanek</w:t>
            </w:r>
          </w:p>
        </w:tc>
      </w:tr>
      <w:tr w:rsidR="00866708" w:rsidRPr="009A5F91" w:rsidTr="00FC6091">
        <w:tc>
          <w:tcPr>
            <w:tcW w:w="4998" w:type="pct"/>
            <w:gridSpan w:val="4"/>
            <w:tcBorders>
              <w:top w:val="single" w:sz="4" w:space="0" w:color="auto"/>
              <w:left w:val="single" w:sz="4" w:space="0" w:color="auto"/>
              <w:bottom w:val="single" w:sz="4" w:space="0" w:color="auto"/>
              <w:right w:val="single" w:sz="4" w:space="0" w:color="auto"/>
            </w:tcBorders>
          </w:tcPr>
          <w:p w:rsidR="00866708" w:rsidRPr="009A5F91" w:rsidRDefault="009B65BD" w:rsidP="00FC6091">
            <w:pPr>
              <w:rPr>
                <w:b/>
                <w:i/>
                <w:szCs w:val="24"/>
              </w:rPr>
            </w:pPr>
            <w:r w:rsidRPr="009A5F91">
              <w:rPr>
                <w:b/>
                <w:i/>
              </w:rPr>
              <w:t>Tabel 4b. Euro </w:t>
            </w:r>
            <w:r w:rsidR="00866708" w:rsidRPr="009A5F91">
              <w:rPr>
                <w:b/>
                <w:i/>
              </w:rPr>
              <w:t>7 pidurite tekitatud osakeste heite alates 1.1.2030 kohaldatavad piirnormid täiselektrisõiduki, kütuseelemendiga sõiduki ja hübriidelektrisõiduki standardses sõidutsüklis</w:t>
            </w:r>
          </w:p>
          <w:p w:rsidR="00866708" w:rsidRPr="009A5F91" w:rsidRDefault="00866708" w:rsidP="00FC6091">
            <w:pPr>
              <w:rPr>
                <w:noProof/>
              </w:rPr>
            </w:pP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pStyle w:val="TableParagraph"/>
              <w:kinsoku w:val="0"/>
              <w:overflowPunct w:val="0"/>
              <w:spacing w:before="119"/>
              <w:ind w:left="107"/>
              <w:jc w:val="center"/>
              <w:rPr>
                <w:b/>
                <w:bCs/>
                <w:i/>
                <w:spacing w:val="-2"/>
                <w:sz w:val="24"/>
                <w:szCs w:val="24"/>
              </w:rPr>
            </w:pPr>
            <w:r w:rsidRPr="009A5F91">
              <w:rPr>
                <w:b/>
                <w:i/>
                <w:sz w:val="24"/>
              </w:rPr>
              <w:t>Heite piirnormid (mg/km) sõiduki kohta</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pStyle w:val="TableParagraph"/>
              <w:kinsoku w:val="0"/>
              <w:overflowPunct w:val="0"/>
              <w:spacing w:before="118"/>
              <w:ind w:left="108"/>
              <w:jc w:val="center"/>
              <w:rPr>
                <w:b/>
                <w:bCs/>
                <w:i/>
                <w:spacing w:val="-2"/>
                <w:position w:val="1"/>
                <w:sz w:val="24"/>
                <w:szCs w:val="24"/>
              </w:rPr>
            </w:pPr>
            <w:r w:rsidRPr="009A5F91">
              <w:rPr>
                <w:b/>
                <w:i/>
                <w:sz w:val="24"/>
              </w:rPr>
              <w:t>M</w:t>
            </w:r>
            <w:r w:rsidRPr="009A5F91">
              <w:rPr>
                <w:b/>
                <w:i/>
                <w:sz w:val="24"/>
                <w:vertAlign w:val="subscript"/>
              </w:rPr>
              <w:t>1</w:t>
            </w:r>
            <w:r w:rsidRPr="009A5F91">
              <w:rPr>
                <w:b/>
                <w:i/>
                <w:sz w:val="24"/>
              </w:rPr>
              <w:t>- ja N</w:t>
            </w:r>
            <w:r w:rsidRPr="009A5F91">
              <w:rPr>
                <w:b/>
                <w:i/>
                <w:sz w:val="24"/>
                <w:vertAlign w:val="subscript"/>
              </w:rPr>
              <w:t>1</w:t>
            </w:r>
            <w:r w:rsidRPr="009A5F91">
              <w:rPr>
                <w:b/>
                <w:i/>
                <w:sz w:val="24"/>
              </w:rPr>
              <w:t>-kategooria sõidukid</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pStyle w:val="TableParagraph"/>
              <w:kinsoku w:val="0"/>
              <w:overflowPunct w:val="0"/>
              <w:spacing w:before="118"/>
              <w:jc w:val="center"/>
              <w:rPr>
                <w:b/>
                <w:bCs/>
                <w:i/>
                <w:spacing w:val="-2"/>
                <w:position w:val="1"/>
                <w:sz w:val="24"/>
                <w:szCs w:val="24"/>
              </w:rPr>
            </w:pPr>
            <w:r w:rsidRPr="009A5F91">
              <w:rPr>
                <w:b/>
                <w:i/>
                <w:sz w:val="24"/>
              </w:rPr>
              <w:t>M</w:t>
            </w:r>
            <w:r w:rsidRPr="009A5F91">
              <w:rPr>
                <w:b/>
                <w:i/>
                <w:sz w:val="24"/>
                <w:vertAlign w:val="subscript"/>
              </w:rPr>
              <w:t>2</w:t>
            </w:r>
            <w:r w:rsidRPr="009A5F91">
              <w:rPr>
                <w:b/>
                <w:i/>
                <w:sz w:val="24"/>
              </w:rPr>
              <w:t>- ja M</w:t>
            </w:r>
            <w:r w:rsidRPr="009A5F91">
              <w:rPr>
                <w:b/>
                <w:i/>
                <w:sz w:val="24"/>
                <w:vertAlign w:val="subscript"/>
              </w:rPr>
              <w:t>3</w:t>
            </w:r>
            <w:r w:rsidRPr="009A5F91">
              <w:rPr>
                <w:b/>
                <w:i/>
                <w:sz w:val="24"/>
              </w:rPr>
              <w:t>-kategooria sõidukid</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pStyle w:val="TableParagraph"/>
              <w:kinsoku w:val="0"/>
              <w:overflowPunct w:val="0"/>
              <w:spacing w:before="118"/>
              <w:jc w:val="center"/>
              <w:rPr>
                <w:b/>
                <w:bCs/>
                <w:i/>
                <w:spacing w:val="-2"/>
                <w:position w:val="1"/>
                <w:sz w:val="24"/>
                <w:szCs w:val="24"/>
              </w:rPr>
            </w:pPr>
            <w:r w:rsidRPr="009A5F91">
              <w:rPr>
                <w:b/>
                <w:i/>
                <w:sz w:val="24"/>
              </w:rPr>
              <w:t>N</w:t>
            </w:r>
            <w:r w:rsidRPr="009A5F91">
              <w:rPr>
                <w:b/>
                <w:i/>
                <w:sz w:val="24"/>
                <w:vertAlign w:val="subscript"/>
              </w:rPr>
              <w:t>2</w:t>
            </w:r>
            <w:r w:rsidRPr="009A5F91">
              <w:rPr>
                <w:b/>
                <w:i/>
                <w:sz w:val="24"/>
              </w:rPr>
              <w:t>- ja N</w:t>
            </w:r>
            <w:r w:rsidRPr="009A5F91">
              <w:rPr>
                <w:b/>
                <w:i/>
                <w:sz w:val="24"/>
                <w:vertAlign w:val="subscript"/>
              </w:rPr>
              <w:t>3</w:t>
            </w:r>
            <w:r w:rsidRPr="009A5F91">
              <w:rPr>
                <w:b/>
                <w:i/>
                <w:sz w:val="24"/>
              </w:rPr>
              <w:t>-kategooria sõidukid</w:t>
            </w: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b/>
                <w:i/>
                <w:szCs w:val="24"/>
              </w:rPr>
            </w:pPr>
            <w:r w:rsidRPr="009A5F91">
              <w:rPr>
                <w:b/>
                <w:i/>
              </w:rPr>
              <w:t>Pidurite tekitatud osakeste heide (PM</w:t>
            </w:r>
            <w:r w:rsidRPr="009A5F91">
              <w:rPr>
                <w:b/>
                <w:i/>
                <w:vertAlign w:val="subscript"/>
              </w:rPr>
              <w:t>10</w:t>
            </w:r>
            <w:r w:rsidRPr="009A5F91">
              <w:rPr>
                <w:b/>
                <w:i/>
              </w:rPr>
              <w:t>)</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b/>
                <w:i/>
                <w:szCs w:val="24"/>
              </w:rPr>
            </w:pP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pStyle w:val="Default"/>
              <w:jc w:val="center"/>
              <w:rPr>
                <w:b/>
                <w:bCs/>
                <w:i/>
                <w:color w:val="auto"/>
                <w:lang w:val="et-EE"/>
              </w:rPr>
            </w:pPr>
            <w:r w:rsidRPr="009A5F91">
              <w:rPr>
                <w:b/>
                <w:i/>
                <w:color w:val="auto"/>
                <w:lang w:val="et-EE"/>
              </w:rPr>
              <w:t>Pidurite tekitatud osakeste heide (PN)</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pStyle w:val="Default"/>
              <w:jc w:val="center"/>
              <w:rPr>
                <w:b/>
                <w:bCs/>
                <w:i/>
                <w:color w:val="auto"/>
                <w:lang w:val="et-EE"/>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pStyle w:val="Default"/>
              <w:jc w:val="center"/>
              <w:rPr>
                <w:b/>
                <w:bCs/>
                <w:i/>
                <w:color w:val="auto"/>
                <w:lang w:val="et-EE"/>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pStyle w:val="Default"/>
              <w:jc w:val="center"/>
              <w:rPr>
                <w:b/>
                <w:bCs/>
                <w:i/>
                <w:color w:val="auto"/>
                <w:lang w:val="et-EE"/>
              </w:rPr>
            </w:pPr>
          </w:p>
        </w:tc>
      </w:tr>
    </w:tbl>
    <w:p w:rsidR="00866708" w:rsidRPr="009A5F91" w:rsidRDefault="00866708" w:rsidP="00866708"/>
    <w:p w:rsidR="00866708" w:rsidRPr="009A5F91" w:rsidRDefault="00866708" w:rsidP="00866708">
      <w:pPr>
        <w:pStyle w:val="AmNumberTabs"/>
        <w:keepNext/>
      </w:pPr>
      <w:r w:rsidRPr="009A5F91">
        <w:t>Muudatusettepanek</w:t>
      </w:r>
      <w:r w:rsidRPr="009A5F91">
        <w:tab/>
      </w:r>
      <w:r w:rsidRPr="009A5F91">
        <w:tab/>
        <w:t>155</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keepNext/>
      </w:pPr>
      <w:r w:rsidRPr="009A5F91">
        <w:t>I lisa – tabel 5</w:t>
      </w:r>
    </w:p>
    <w:tbl>
      <w:tblPr>
        <w:tblStyle w:val="TableGrid"/>
        <w:tblW w:w="5000" w:type="pct"/>
        <w:tblLook w:val="04A0" w:firstRow="1" w:lastRow="0" w:firstColumn="1" w:lastColumn="0" w:noHBand="0" w:noVBand="1"/>
      </w:tblPr>
      <w:tblGrid>
        <w:gridCol w:w="2264"/>
        <w:gridCol w:w="2264"/>
        <w:gridCol w:w="2263"/>
        <w:gridCol w:w="2269"/>
      </w:tblGrid>
      <w:tr w:rsidR="00866708" w:rsidRPr="009A5F91" w:rsidTr="00FC6091">
        <w:tc>
          <w:tcPr>
            <w:tcW w:w="4998" w:type="pct"/>
            <w:gridSpan w:val="4"/>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r w:rsidRPr="009A5F91">
              <w:rPr>
                <w:i/>
              </w:rPr>
              <w:t>Komisjoni ettepanek</w:t>
            </w:r>
          </w:p>
        </w:tc>
      </w:tr>
      <w:tr w:rsidR="00866708" w:rsidRPr="009A5F91" w:rsidTr="00FC6091">
        <w:tc>
          <w:tcPr>
            <w:tcW w:w="4998" w:type="pct"/>
            <w:gridSpan w:val="4"/>
            <w:tcBorders>
              <w:top w:val="single" w:sz="4" w:space="0" w:color="auto"/>
              <w:left w:val="single" w:sz="4" w:space="0" w:color="auto"/>
              <w:bottom w:val="single" w:sz="4" w:space="0" w:color="auto"/>
              <w:right w:val="single" w:sz="4" w:space="0" w:color="auto"/>
            </w:tcBorders>
          </w:tcPr>
          <w:p w:rsidR="00866708" w:rsidRPr="009A5F91" w:rsidRDefault="009B65BD" w:rsidP="00FC6091">
            <w:pPr>
              <w:rPr>
                <w:i/>
                <w:noProof/>
              </w:rPr>
            </w:pPr>
            <w:r w:rsidRPr="009A5F91">
              <w:t>Tabel 5. Euro </w:t>
            </w:r>
            <w:r w:rsidR="00866708" w:rsidRPr="009A5F91">
              <w:t>7 pidurite tekitatud osakeste heite piirnormid</w:t>
            </w:r>
            <w:r w:rsidR="00866708" w:rsidRPr="009A5F91">
              <w:rPr>
                <w:b/>
                <w:bCs/>
                <w:i/>
                <w:iCs/>
              </w:rPr>
              <w:t>, mida kohaldatakse alates 1.1.2035</w:t>
            </w: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Heite piirnormid (mg/km) sõiduki kohta</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M</w:t>
            </w:r>
            <w:r w:rsidRPr="009A5F91">
              <w:rPr>
                <w:vertAlign w:val="subscript"/>
              </w:rPr>
              <w:t>1</w:t>
            </w:r>
            <w:r w:rsidRPr="009A5F91">
              <w:t>- ja N</w:t>
            </w:r>
            <w:r w:rsidRPr="009A5F91">
              <w:rPr>
                <w:vertAlign w:val="subscript"/>
              </w:rPr>
              <w:t>1</w:t>
            </w:r>
            <w:r w:rsidRPr="009A5F91">
              <w:t>-kategooria sõidukid</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M</w:t>
            </w:r>
            <w:r w:rsidRPr="009A5F91">
              <w:rPr>
                <w:vertAlign w:val="subscript"/>
              </w:rPr>
              <w:t>2</w:t>
            </w:r>
            <w:r w:rsidRPr="009A5F91">
              <w:t>- ja M</w:t>
            </w:r>
            <w:r w:rsidRPr="009A5F91">
              <w:rPr>
                <w:vertAlign w:val="subscript"/>
              </w:rPr>
              <w:t>3</w:t>
            </w:r>
            <w:r w:rsidRPr="009A5F91">
              <w:t>-kategooria sõidukid</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N</w:t>
            </w:r>
            <w:r w:rsidRPr="009A5F91">
              <w:rPr>
                <w:vertAlign w:val="subscript"/>
              </w:rPr>
              <w:t>2</w:t>
            </w:r>
            <w:r w:rsidRPr="009A5F91">
              <w:t>- ja N</w:t>
            </w:r>
            <w:r w:rsidRPr="009A5F91">
              <w:rPr>
                <w:vertAlign w:val="subscript"/>
              </w:rPr>
              <w:t>3</w:t>
            </w:r>
            <w:r w:rsidRPr="009A5F91">
              <w:t>-kategooria sõidukid</w:t>
            </w: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Pidurite tekitatud osakeste heide (PM</w:t>
            </w:r>
            <w:r w:rsidRPr="009A5F91">
              <w:rPr>
                <w:vertAlign w:val="subscript"/>
              </w:rPr>
              <w:t>10</w:t>
            </w:r>
            <w:r w:rsidRPr="009A5F91">
              <w:t>)</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3</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Pidurite tekitatud osakeste heide (PN)</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bl>
    <w:p w:rsidR="00866708" w:rsidRPr="009A5F91" w:rsidRDefault="00866708" w:rsidP="00866708">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866708" w:rsidRPr="009A5F91" w:rsidTr="00FC6091">
        <w:tc>
          <w:tcPr>
            <w:tcW w:w="4998" w:type="pct"/>
            <w:gridSpan w:val="4"/>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r w:rsidRPr="009A5F91">
              <w:rPr>
                <w:i/>
              </w:rPr>
              <w:t>Muudatusettepanek</w:t>
            </w:r>
          </w:p>
        </w:tc>
      </w:tr>
      <w:tr w:rsidR="00866708" w:rsidRPr="009A5F91" w:rsidTr="00FC6091">
        <w:tc>
          <w:tcPr>
            <w:tcW w:w="4998" w:type="pct"/>
            <w:gridSpan w:val="4"/>
            <w:tcBorders>
              <w:top w:val="single" w:sz="4" w:space="0" w:color="auto"/>
              <w:left w:val="single" w:sz="4" w:space="0" w:color="auto"/>
              <w:bottom w:val="single" w:sz="4" w:space="0" w:color="auto"/>
              <w:right w:val="single" w:sz="4" w:space="0" w:color="auto"/>
            </w:tcBorders>
          </w:tcPr>
          <w:p w:rsidR="00866708" w:rsidRPr="009A5F91" w:rsidRDefault="009B65BD" w:rsidP="00FC6091">
            <w:pPr>
              <w:rPr>
                <w:i/>
                <w:noProof/>
              </w:rPr>
            </w:pPr>
            <w:r w:rsidRPr="009A5F91">
              <w:t>Tabel 5. Euro </w:t>
            </w:r>
            <w:r w:rsidR="00866708" w:rsidRPr="009A5F91">
              <w:t xml:space="preserve">7 pidurite tekitatud osakeste heite </w:t>
            </w:r>
            <w:r w:rsidR="00866708" w:rsidRPr="009A5F91">
              <w:rPr>
                <w:b/>
                <w:i/>
              </w:rPr>
              <w:t>alates 1.1.2035 kohaldatavad</w:t>
            </w:r>
            <w:r w:rsidR="00866708" w:rsidRPr="009A5F91">
              <w:t xml:space="preserve"> piirnormid </w:t>
            </w:r>
            <w:r w:rsidR="00866708" w:rsidRPr="009A5F91">
              <w:rPr>
                <w:b/>
                <w:i/>
              </w:rPr>
              <w:t>mis tahes sõiduki standardses sõidutsüklis</w:t>
            </w: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Heite piirnormid (mg/km) sõiduki kohta</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M</w:t>
            </w:r>
            <w:r w:rsidRPr="009A5F91">
              <w:rPr>
                <w:vertAlign w:val="subscript"/>
              </w:rPr>
              <w:t>1</w:t>
            </w:r>
            <w:r w:rsidRPr="009A5F91">
              <w:t>- ja N</w:t>
            </w:r>
            <w:r w:rsidRPr="009A5F91">
              <w:rPr>
                <w:vertAlign w:val="subscript"/>
              </w:rPr>
              <w:t>1</w:t>
            </w:r>
            <w:r w:rsidRPr="009A5F91">
              <w:t>-kategooria sõidukid</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M</w:t>
            </w:r>
            <w:r w:rsidRPr="009A5F91">
              <w:rPr>
                <w:vertAlign w:val="subscript"/>
              </w:rPr>
              <w:t>2</w:t>
            </w:r>
            <w:r w:rsidRPr="009A5F91">
              <w:t>- ja M</w:t>
            </w:r>
            <w:r w:rsidRPr="009A5F91">
              <w:rPr>
                <w:vertAlign w:val="subscript"/>
              </w:rPr>
              <w:t>3</w:t>
            </w:r>
            <w:r w:rsidRPr="009A5F91">
              <w:t>-kategooria sõidukid</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N</w:t>
            </w:r>
            <w:r w:rsidRPr="009A5F91">
              <w:rPr>
                <w:vertAlign w:val="subscript"/>
              </w:rPr>
              <w:t>2</w:t>
            </w:r>
            <w:r w:rsidRPr="009A5F91">
              <w:t>- ja N</w:t>
            </w:r>
            <w:r w:rsidRPr="009A5F91">
              <w:rPr>
                <w:vertAlign w:val="subscript"/>
              </w:rPr>
              <w:t>3</w:t>
            </w:r>
            <w:r w:rsidRPr="009A5F91">
              <w:t>-kategooria sõidukid</w:t>
            </w: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Pidurite tekitatud osakeste heide (PM</w:t>
            </w:r>
            <w:r w:rsidRPr="009A5F91">
              <w:rPr>
                <w:vertAlign w:val="subscript"/>
              </w:rPr>
              <w:t>10</w:t>
            </w:r>
            <w:r w:rsidRPr="009A5F91">
              <w:t>)</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Pidurite tekitatud osakeste heide (PN)</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bl>
    <w:p w:rsidR="00866708" w:rsidRPr="009A5F91" w:rsidRDefault="00866708" w:rsidP="00866708"/>
    <w:p w:rsidR="00866708" w:rsidRPr="009A5F91" w:rsidRDefault="00866708" w:rsidP="00866708">
      <w:pPr>
        <w:pStyle w:val="AmNumberTabs"/>
        <w:keepNext/>
      </w:pPr>
      <w:r w:rsidRPr="009A5F91">
        <w:t>Muudatusettepanek</w:t>
      </w:r>
      <w:r w:rsidRPr="009A5F91">
        <w:tab/>
      </w:r>
      <w:r w:rsidRPr="009A5F91">
        <w:tab/>
        <w:t>156</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keepNext/>
      </w:pPr>
      <w:r w:rsidRPr="009A5F91">
        <w:t>I lisa – tabel 6</w:t>
      </w:r>
    </w:p>
    <w:tbl>
      <w:tblPr>
        <w:tblStyle w:val="TableGrid"/>
        <w:tblW w:w="5000" w:type="pct"/>
        <w:tblLook w:val="04A0" w:firstRow="1" w:lastRow="0" w:firstColumn="1" w:lastColumn="0" w:noHBand="0" w:noVBand="1"/>
      </w:tblPr>
      <w:tblGrid>
        <w:gridCol w:w="2264"/>
        <w:gridCol w:w="2264"/>
        <w:gridCol w:w="2263"/>
        <w:gridCol w:w="2269"/>
      </w:tblGrid>
      <w:tr w:rsidR="00866708" w:rsidRPr="009A5F91" w:rsidTr="00FC6091">
        <w:tc>
          <w:tcPr>
            <w:tcW w:w="4998" w:type="pct"/>
            <w:gridSpan w:val="4"/>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r w:rsidRPr="009A5F91">
              <w:rPr>
                <w:i/>
              </w:rPr>
              <w:t>Komisjoni ettepanek</w:t>
            </w:r>
          </w:p>
        </w:tc>
      </w:tr>
      <w:tr w:rsidR="00866708" w:rsidRPr="009A5F91" w:rsidTr="00FC6091">
        <w:tc>
          <w:tcPr>
            <w:tcW w:w="4998" w:type="pct"/>
            <w:gridSpan w:val="4"/>
            <w:tcBorders>
              <w:top w:val="single" w:sz="4" w:space="0" w:color="auto"/>
              <w:left w:val="single" w:sz="4" w:space="0" w:color="auto"/>
              <w:bottom w:val="single" w:sz="4" w:space="0" w:color="auto"/>
              <w:right w:val="single" w:sz="4" w:space="0" w:color="auto"/>
            </w:tcBorders>
          </w:tcPr>
          <w:p w:rsidR="00866708" w:rsidRPr="009A5F91" w:rsidRDefault="009B65BD" w:rsidP="00FC6091">
            <w:pPr>
              <w:rPr>
                <w:noProof/>
              </w:rPr>
            </w:pPr>
            <w:r w:rsidRPr="009A5F91">
              <w:t>Tabel 6. Euro </w:t>
            </w:r>
            <w:r w:rsidR="00866708" w:rsidRPr="009A5F91">
              <w:t xml:space="preserve">7 rehvi </w:t>
            </w:r>
            <w:r w:rsidR="00866708" w:rsidRPr="009A5F91">
              <w:rPr>
                <w:b/>
                <w:i/>
              </w:rPr>
              <w:t>kulumi</w:t>
            </w:r>
            <w:r w:rsidR="00866708" w:rsidRPr="009A5F91">
              <w:t xml:space="preserve"> piirnormid </w:t>
            </w: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Rehvi massi kadu (g / 1000 km)</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 xml:space="preserve">C1-klassi rehvid </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 xml:space="preserve">C2-klassi rehvid </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C3-klassi rehvid</w:t>
            </w: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Tavarehvid</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Talverehvid</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proofErr w:type="spellStart"/>
            <w:r w:rsidRPr="009A5F91">
              <w:rPr>
                <w:b/>
                <w:i/>
              </w:rPr>
              <w:t>Eriotstarbelised</w:t>
            </w:r>
            <w:proofErr w:type="spellEnd"/>
            <w:r w:rsidRPr="009A5F91">
              <w:rPr>
                <w:b/>
                <w:i/>
              </w:rPr>
              <w:t xml:space="preserve"> rehvid</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p>
        </w:tc>
      </w:tr>
    </w:tbl>
    <w:p w:rsidR="00866708" w:rsidRPr="009A5F91" w:rsidRDefault="00866708" w:rsidP="00866708">
      <w:pPr>
        <w:pStyle w:val="AmOrLang"/>
      </w:pPr>
    </w:p>
    <w:tbl>
      <w:tblPr>
        <w:tblStyle w:val="TableGrid"/>
        <w:tblW w:w="5000" w:type="pct"/>
        <w:tblLook w:val="04A0" w:firstRow="1" w:lastRow="0" w:firstColumn="1" w:lastColumn="0" w:noHBand="0" w:noVBand="1"/>
      </w:tblPr>
      <w:tblGrid>
        <w:gridCol w:w="1774"/>
        <w:gridCol w:w="1774"/>
        <w:gridCol w:w="1963"/>
        <w:gridCol w:w="1774"/>
        <w:gridCol w:w="1775"/>
      </w:tblGrid>
      <w:tr w:rsidR="00866708" w:rsidRPr="009A5F91" w:rsidTr="00FC6091">
        <w:tc>
          <w:tcPr>
            <w:tcW w:w="4998" w:type="pct"/>
            <w:gridSpan w:val="5"/>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r w:rsidRPr="009A5F91">
              <w:rPr>
                <w:i/>
              </w:rPr>
              <w:t>Muudatusettepanek</w:t>
            </w:r>
          </w:p>
        </w:tc>
      </w:tr>
      <w:tr w:rsidR="00866708" w:rsidRPr="009A5F91" w:rsidTr="00FC6091">
        <w:tc>
          <w:tcPr>
            <w:tcW w:w="4998" w:type="pct"/>
            <w:gridSpan w:val="5"/>
            <w:tcBorders>
              <w:top w:val="single" w:sz="4" w:space="0" w:color="auto"/>
              <w:left w:val="single" w:sz="4" w:space="0" w:color="auto"/>
              <w:bottom w:val="single" w:sz="4" w:space="0" w:color="auto"/>
              <w:right w:val="single" w:sz="4" w:space="0" w:color="auto"/>
            </w:tcBorders>
          </w:tcPr>
          <w:p w:rsidR="00866708" w:rsidRPr="009A5F91" w:rsidRDefault="00F203CF" w:rsidP="00FC6091">
            <w:pPr>
              <w:rPr>
                <w:noProof/>
              </w:rPr>
            </w:pPr>
            <w:r w:rsidRPr="009A5F91">
              <w:t>Tabel </w:t>
            </w:r>
            <w:r w:rsidR="00866708" w:rsidRPr="009A5F91">
              <w:t>6</w:t>
            </w:r>
            <w:r w:rsidRPr="009A5F91">
              <w:t>. Euro </w:t>
            </w:r>
            <w:r w:rsidR="00866708" w:rsidRPr="009A5F91">
              <w:t xml:space="preserve">7 rehvi </w:t>
            </w:r>
            <w:r w:rsidR="00866708" w:rsidRPr="009A5F91">
              <w:rPr>
                <w:b/>
                <w:i/>
              </w:rPr>
              <w:t>kulumise katsemeetod,</w:t>
            </w:r>
            <w:r w:rsidR="00866708" w:rsidRPr="009A5F91">
              <w:t xml:space="preserve"> piirnormid </w:t>
            </w:r>
            <w:r w:rsidR="00866708" w:rsidRPr="009A5F91">
              <w:rPr>
                <w:b/>
                <w:i/>
              </w:rPr>
              <w:t>ja rakendamise ajakava</w:t>
            </w:r>
            <w:r w:rsidR="00866708" w:rsidRPr="009A5F91">
              <w:t xml:space="preserve"> </w:t>
            </w:r>
          </w:p>
        </w:tc>
      </w:tr>
      <w:tr w:rsidR="00866708" w:rsidRPr="009A5F91" w:rsidTr="00FC6091">
        <w:tc>
          <w:tcPr>
            <w:tcW w:w="1000"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rPr>
                <w:b/>
                <w:i/>
              </w:rPr>
              <w:t>ÜRO eeskirja number</w:t>
            </w:r>
          </w:p>
        </w:tc>
        <w:tc>
          <w:tcPr>
            <w:tcW w:w="1000"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spacing w:after="160"/>
              <w:rPr>
                <w:b/>
                <w:i/>
              </w:rPr>
            </w:pPr>
            <w:r w:rsidRPr="009A5F91">
              <w:rPr>
                <w:b/>
                <w:i/>
              </w:rPr>
              <w:t>Teema</w:t>
            </w:r>
          </w:p>
        </w:tc>
        <w:tc>
          <w:tcPr>
            <w:tcW w:w="1000"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spacing w:after="160"/>
              <w:rPr>
                <w:b/>
                <w:i/>
              </w:rPr>
            </w:pPr>
            <w:proofErr w:type="spellStart"/>
            <w:r w:rsidRPr="009A5F91">
              <w:rPr>
                <w:b/>
                <w:i/>
              </w:rPr>
              <w:t>ELTs</w:t>
            </w:r>
            <w:proofErr w:type="spellEnd"/>
            <w:r w:rsidRPr="009A5F91">
              <w:rPr>
                <w:b/>
                <w:i/>
              </w:rPr>
              <w:t>/</w:t>
            </w:r>
            <w:proofErr w:type="spellStart"/>
            <w:r w:rsidRPr="009A5F91">
              <w:rPr>
                <w:b/>
                <w:i/>
              </w:rPr>
              <w:t>EÜTs</w:t>
            </w:r>
            <w:proofErr w:type="spellEnd"/>
            <w:r w:rsidRPr="009A5F91">
              <w:rPr>
                <w:b/>
                <w:i/>
              </w:rPr>
              <w:t xml:space="preserve"> avaldatud </w:t>
            </w:r>
            <w:proofErr w:type="spellStart"/>
            <w:r w:rsidRPr="009A5F91">
              <w:rPr>
                <w:b/>
                <w:i/>
              </w:rPr>
              <w:t>muudatusteseeria</w:t>
            </w:r>
            <w:proofErr w:type="spellEnd"/>
          </w:p>
        </w:tc>
        <w:tc>
          <w:tcPr>
            <w:tcW w:w="1000"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spacing w:after="160" w:line="252" w:lineRule="auto"/>
              <w:rPr>
                <w:i/>
              </w:rPr>
            </w:pPr>
            <w:r w:rsidRPr="009A5F91">
              <w:rPr>
                <w:b/>
                <w:i/>
              </w:rPr>
              <w:t>ELT/EÜT viide</w:t>
            </w:r>
            <w:r w:rsidRPr="009A5F91">
              <w:rPr>
                <w:i/>
              </w:rPr>
              <w:t> </w:t>
            </w:r>
          </w:p>
        </w:tc>
        <w:tc>
          <w:tcPr>
            <w:tcW w:w="1000"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spacing w:after="160" w:line="252" w:lineRule="auto"/>
              <w:rPr>
                <w:b/>
                <w:bCs/>
                <w:i/>
              </w:rPr>
            </w:pPr>
            <w:r w:rsidRPr="009A5F91">
              <w:rPr>
                <w:b/>
                <w:i/>
              </w:rPr>
              <w:t xml:space="preserve">Praeguste ja tulevaste ÜRO WP29 eeskirjade kohaldamisala </w:t>
            </w:r>
          </w:p>
        </w:tc>
      </w:tr>
      <w:tr w:rsidR="00866708" w:rsidRPr="009A5F91" w:rsidTr="00FC6091">
        <w:tc>
          <w:tcPr>
            <w:tcW w:w="1000"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spacing w:after="160"/>
              <w:rPr>
                <w:b/>
                <w:i/>
              </w:rPr>
            </w:pPr>
            <w:r w:rsidRPr="009A5F91">
              <w:rPr>
                <w:b/>
                <w:i/>
              </w:rPr>
              <w:t>[1xx] </w:t>
            </w:r>
          </w:p>
        </w:tc>
        <w:tc>
          <w:tcPr>
            <w:tcW w:w="1000"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spacing w:after="160"/>
              <w:rPr>
                <w:b/>
                <w:i/>
              </w:rPr>
            </w:pPr>
            <w:r w:rsidRPr="009A5F91">
              <w:rPr>
                <w:b/>
                <w:i/>
              </w:rPr>
              <w:t>Rehvid seoses kulumisega </w:t>
            </w:r>
          </w:p>
        </w:tc>
        <w:tc>
          <w:tcPr>
            <w:tcW w:w="1000"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spacing w:after="160"/>
              <w:rPr>
                <w:b/>
                <w:i/>
              </w:rPr>
            </w:pPr>
            <w:r w:rsidRPr="009A5F91">
              <w:rPr>
                <w:b/>
                <w:i/>
              </w:rPr>
              <w:t>00-seeria muudatused </w:t>
            </w:r>
          </w:p>
        </w:tc>
        <w:tc>
          <w:tcPr>
            <w:tcW w:w="1000" w:type="pct"/>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spacing w:after="160"/>
              <w:rPr>
                <w:b/>
                <w:i/>
              </w:rPr>
            </w:pPr>
            <w:r w:rsidRPr="009A5F91">
              <w:rPr>
                <w:rStyle w:val="contentpasted0"/>
                <w:i/>
              </w:rPr>
              <w:t>ELT L xxx, xx.xx.20XX, lk x.</w:t>
            </w:r>
            <w:r w:rsidRPr="009A5F91">
              <w:rPr>
                <w:b/>
                <w:i/>
              </w:rPr>
              <w:t> </w:t>
            </w:r>
          </w:p>
        </w:tc>
        <w:tc>
          <w:tcPr>
            <w:tcW w:w="1000"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spacing w:after="160"/>
              <w:rPr>
                <w:rStyle w:val="contentpasted0"/>
              </w:rPr>
            </w:pPr>
            <w:r w:rsidRPr="009A5F91">
              <w:rPr>
                <w:b/>
                <w:i/>
              </w:rPr>
              <w:t>C1, C2*, C3*</w:t>
            </w:r>
          </w:p>
        </w:tc>
      </w:tr>
      <w:tr w:rsidR="00866708" w:rsidRPr="009A5F91" w:rsidTr="00FC6091">
        <w:tc>
          <w:tcPr>
            <w:tcW w:w="4998" w:type="pct"/>
            <w:gridSpan w:val="5"/>
            <w:tcBorders>
              <w:top w:val="single" w:sz="4" w:space="0" w:color="auto"/>
              <w:left w:val="single" w:sz="4" w:space="0" w:color="auto"/>
              <w:bottom w:val="single" w:sz="4" w:space="0" w:color="auto"/>
              <w:right w:val="single" w:sz="4" w:space="0" w:color="auto"/>
            </w:tcBorders>
          </w:tcPr>
          <w:p w:rsidR="00866708" w:rsidRPr="009A5F91" w:rsidRDefault="00866708" w:rsidP="00FC6091">
            <w:pPr>
              <w:spacing w:after="160"/>
              <w:rPr>
                <w:rFonts w:ascii="Calibri" w:eastAsia="Calibri" w:hAnsi="Calibri" w:cs="Calibri"/>
                <w:b/>
                <w:i/>
                <w:sz w:val="22"/>
                <w:szCs w:val="22"/>
              </w:rPr>
            </w:pPr>
            <w:r w:rsidRPr="009A5F91">
              <w:rPr>
                <w:b/>
                <w:i/>
              </w:rPr>
              <w:t>* ÜRO laiendab tulevikus sobiva katsemeetodi ja piirnormide väljatöötamist C2- ja C3-klassi rehvide kulumise hindamiseks.</w:t>
            </w:r>
          </w:p>
        </w:tc>
      </w:tr>
    </w:tbl>
    <w:p w:rsidR="00866708" w:rsidRPr="009A5F91" w:rsidRDefault="00866708" w:rsidP="00866708"/>
    <w:p w:rsidR="00866708" w:rsidRPr="009A5F91" w:rsidRDefault="00866708" w:rsidP="00866708">
      <w:pPr>
        <w:pStyle w:val="AmNumberTabs"/>
        <w:keepNext/>
      </w:pPr>
      <w:r w:rsidRPr="009A5F91">
        <w:t>Muudatusettepanek</w:t>
      </w:r>
      <w:r w:rsidRPr="009A5F91">
        <w:tab/>
      </w:r>
      <w:r w:rsidRPr="009A5F91">
        <w:tab/>
        <w:t>157</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keepNext/>
      </w:pPr>
      <w:r w:rsidRPr="009A5F91">
        <w:t>II lisa – tabel 1</w:t>
      </w:r>
    </w:p>
    <w:tbl>
      <w:tblPr>
        <w:tblStyle w:val="TableGrid"/>
        <w:tblW w:w="5000" w:type="pct"/>
        <w:tblLook w:val="04A0" w:firstRow="1" w:lastRow="0" w:firstColumn="1" w:lastColumn="0" w:noHBand="0" w:noVBand="1"/>
      </w:tblPr>
      <w:tblGrid>
        <w:gridCol w:w="2264"/>
        <w:gridCol w:w="2264"/>
        <w:gridCol w:w="2263"/>
        <w:gridCol w:w="2269"/>
      </w:tblGrid>
      <w:tr w:rsidR="00866708" w:rsidRPr="009A5F91" w:rsidTr="00FC6091">
        <w:tc>
          <w:tcPr>
            <w:tcW w:w="4998" w:type="pct"/>
            <w:gridSpan w:val="4"/>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r w:rsidRPr="009A5F91">
              <w:rPr>
                <w:i/>
              </w:rPr>
              <w:t>Komisjoni ettepanek</w:t>
            </w:r>
          </w:p>
        </w:tc>
      </w:tr>
      <w:tr w:rsidR="00866708" w:rsidRPr="009A5F91" w:rsidTr="00FC6091">
        <w:tc>
          <w:tcPr>
            <w:tcW w:w="4998" w:type="pct"/>
            <w:gridSpan w:val="4"/>
            <w:tcBorders>
              <w:top w:val="single" w:sz="4" w:space="0" w:color="auto"/>
              <w:left w:val="single" w:sz="4" w:space="0" w:color="auto"/>
              <w:bottom w:val="single" w:sz="4" w:space="0" w:color="auto"/>
              <w:right w:val="single" w:sz="4" w:space="0" w:color="auto"/>
            </w:tcBorders>
          </w:tcPr>
          <w:p w:rsidR="00866708" w:rsidRPr="009A5F91" w:rsidRDefault="00F203CF" w:rsidP="00FC6091">
            <w:pPr>
              <w:rPr>
                <w:noProof/>
              </w:rPr>
            </w:pPr>
            <w:r w:rsidRPr="009A5F91">
              <w:t>Tabel 1. Euro </w:t>
            </w:r>
            <w:r w:rsidR="00866708" w:rsidRPr="009A5F91">
              <w:t>7 aku tööaja minimaalsed tõhususnõuded M</w:t>
            </w:r>
            <w:r w:rsidR="00866708" w:rsidRPr="009A5F91">
              <w:rPr>
                <w:vertAlign w:val="subscript"/>
              </w:rPr>
              <w:t>1</w:t>
            </w:r>
            <w:r w:rsidR="00866708" w:rsidRPr="009A5F91">
              <w:t xml:space="preserve">-kategooria sõidukitel </w:t>
            </w: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Akuenergial põhinevad minimaalsed tõhususnõuded</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Kasutusea algusest kuni 5 aastat või 100 000 km olenevalt sellest, kumb saabub varem</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 xml:space="preserve">Sõidukid vanusega üle </w:t>
            </w:r>
            <w:r w:rsidR="00F203CF" w:rsidRPr="009A5F91">
              <w:t>5 aasta või läbisõiduga üle 100 </w:t>
            </w:r>
            <w:r w:rsidRPr="009A5F91">
              <w:t xml:space="preserve">000 km kuni vanusega </w:t>
            </w:r>
            <w:r w:rsidRPr="009A5F91">
              <w:rPr>
                <w:b/>
                <w:i/>
              </w:rPr>
              <w:t>8</w:t>
            </w:r>
            <w:r w:rsidRPr="009A5F91">
              <w:t xml:space="preserve"> aastat või läbisõiduga </w:t>
            </w:r>
            <w:r w:rsidR="00F203CF" w:rsidRPr="009A5F91">
              <w:rPr>
                <w:b/>
                <w:i/>
              </w:rPr>
              <w:t>160 </w:t>
            </w:r>
            <w:r w:rsidRPr="009A5F91">
              <w:rPr>
                <w:b/>
                <w:i/>
              </w:rPr>
              <w:t>000</w:t>
            </w:r>
            <w:r w:rsidRPr="009A5F91">
              <w:t xml:space="preserve"> km olenevalt sellest, kumb saabub varem</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Sõidukid kuni täiendava kasutuseani*</w:t>
            </w: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Välise laadimisega hübriidelektrisõiduk</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80 %</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Täiselektrisõiduk</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80 %</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70 %</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bl>
    <w:p w:rsidR="00866708" w:rsidRPr="009A5F91" w:rsidRDefault="00866708" w:rsidP="00866708"/>
    <w:tbl>
      <w:tblPr>
        <w:tblStyle w:val="TableGrid"/>
        <w:tblW w:w="5000" w:type="pct"/>
        <w:tblLook w:val="04A0" w:firstRow="1" w:lastRow="0" w:firstColumn="1" w:lastColumn="0" w:noHBand="0" w:noVBand="1"/>
      </w:tblPr>
      <w:tblGrid>
        <w:gridCol w:w="2265"/>
        <w:gridCol w:w="2265"/>
        <w:gridCol w:w="2265"/>
        <w:gridCol w:w="2265"/>
      </w:tblGrid>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Vahemikupõhised minimaalsed tõhususnõuded</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Kasutusea algusest kuni 5 aastat või 100 000 km olenevalt sellest, kumb saabub varem</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 xml:space="preserve">Sõidukid vanusega üle </w:t>
            </w:r>
            <w:r w:rsidR="00F203CF" w:rsidRPr="009A5F91">
              <w:t>5 aasta või läbisõiduga üle 100 </w:t>
            </w:r>
            <w:r w:rsidRPr="009A5F91">
              <w:t xml:space="preserve">000 km kuni vanusega </w:t>
            </w:r>
            <w:r w:rsidRPr="009A5F91">
              <w:rPr>
                <w:b/>
                <w:i/>
              </w:rPr>
              <w:t>8</w:t>
            </w:r>
            <w:r w:rsidRPr="009A5F91">
              <w:t xml:space="preserve"> aastat või läbisõiduga </w:t>
            </w:r>
            <w:r w:rsidR="00F203CF" w:rsidRPr="009A5F91">
              <w:rPr>
                <w:b/>
                <w:i/>
              </w:rPr>
              <w:t>160 </w:t>
            </w:r>
            <w:r w:rsidRPr="009A5F91">
              <w:rPr>
                <w:b/>
                <w:i/>
              </w:rPr>
              <w:t>000</w:t>
            </w:r>
            <w:r w:rsidRPr="009A5F91">
              <w:t xml:space="preserve"> km olenevalt sellest, kumb saabub varem</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Sõidukid kuni täiendava kasutuseani*</w:t>
            </w: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Välise laadimisega hübriidelektrisõiduk</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Täiselektrisõiduk</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bl>
    <w:p w:rsidR="00866708" w:rsidRPr="009A5F91" w:rsidRDefault="00866708" w:rsidP="00866708">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866708" w:rsidRPr="009A5F91" w:rsidTr="00FC6091">
        <w:tc>
          <w:tcPr>
            <w:tcW w:w="4998" w:type="pct"/>
            <w:gridSpan w:val="4"/>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r w:rsidRPr="009A5F91">
              <w:rPr>
                <w:i/>
              </w:rPr>
              <w:t>Muudatusettepanek</w:t>
            </w:r>
          </w:p>
        </w:tc>
      </w:tr>
      <w:tr w:rsidR="00866708" w:rsidRPr="009A5F91" w:rsidTr="00FC6091">
        <w:tc>
          <w:tcPr>
            <w:tcW w:w="4998" w:type="pct"/>
            <w:gridSpan w:val="4"/>
            <w:tcBorders>
              <w:top w:val="single" w:sz="4" w:space="0" w:color="auto"/>
              <w:left w:val="single" w:sz="4" w:space="0" w:color="auto"/>
              <w:bottom w:val="single" w:sz="4" w:space="0" w:color="auto"/>
              <w:right w:val="single" w:sz="4" w:space="0" w:color="auto"/>
            </w:tcBorders>
          </w:tcPr>
          <w:p w:rsidR="00866708" w:rsidRPr="009A5F91" w:rsidRDefault="00F203CF" w:rsidP="00FC6091">
            <w:pPr>
              <w:rPr>
                <w:noProof/>
              </w:rPr>
            </w:pPr>
            <w:r w:rsidRPr="009A5F91">
              <w:t>Tabel 1. Euro </w:t>
            </w:r>
            <w:r w:rsidR="00866708" w:rsidRPr="009A5F91">
              <w:t>7 aku tööaja minimaalsed tõhususnõuded M</w:t>
            </w:r>
            <w:r w:rsidR="00866708" w:rsidRPr="009A5F91">
              <w:rPr>
                <w:vertAlign w:val="subscript"/>
              </w:rPr>
              <w:t>1</w:t>
            </w:r>
            <w:r w:rsidR="00866708" w:rsidRPr="009A5F91">
              <w:t xml:space="preserve">-kategooria sõidukitel </w:t>
            </w: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Akuenergial põhinevad minimaalsed tõhususnõuded</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Kasutusea algusest kuni 5 aastat või 100 000 km olenevalt sellest, kumb saabub varem</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 xml:space="preserve">Sõidukid vanusega üle </w:t>
            </w:r>
            <w:r w:rsidR="00F203CF" w:rsidRPr="009A5F91">
              <w:t>5 aasta või läbisõiduga üle 100 </w:t>
            </w:r>
            <w:r w:rsidRPr="009A5F91">
              <w:t xml:space="preserve">000 km kuni vanusega </w:t>
            </w:r>
            <w:r w:rsidRPr="009A5F91">
              <w:rPr>
                <w:b/>
                <w:i/>
              </w:rPr>
              <w:t>10</w:t>
            </w:r>
            <w:r w:rsidRPr="009A5F91">
              <w:t xml:space="preserve"> aastat või läbisõiduga </w:t>
            </w:r>
            <w:r w:rsidRPr="009A5F91">
              <w:rPr>
                <w:b/>
                <w:i/>
              </w:rPr>
              <w:t>200 000</w:t>
            </w:r>
            <w:r w:rsidRPr="009A5F91">
              <w:t xml:space="preserve"> km olenevalt sellest, kumb saabub varem</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Sõidukid kuni täiendava kasutuseani*</w:t>
            </w: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Välise laadimisega hübriidelektrisõiduk</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85 %</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 xml:space="preserve">75 % </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Täiselektrisõiduk</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85 %</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75 %</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bl>
    <w:p w:rsidR="00866708" w:rsidRPr="009A5F91" w:rsidRDefault="00866708" w:rsidP="00866708"/>
    <w:tbl>
      <w:tblPr>
        <w:tblStyle w:val="TableGrid"/>
        <w:tblW w:w="5000" w:type="pct"/>
        <w:tblLook w:val="04A0" w:firstRow="1" w:lastRow="0" w:firstColumn="1" w:lastColumn="0" w:noHBand="0" w:noVBand="1"/>
      </w:tblPr>
      <w:tblGrid>
        <w:gridCol w:w="2265"/>
        <w:gridCol w:w="2265"/>
        <w:gridCol w:w="2265"/>
        <w:gridCol w:w="2265"/>
      </w:tblGrid>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Vahemikupõhised minimaalsed tõhususnõuded</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Kasutusea algusest kuni 5 aastat või 100 000 km olenevalt sellest, kumb saabub varem</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 xml:space="preserve">Sõidukid vanusega üle </w:t>
            </w:r>
            <w:r w:rsidR="00F203CF" w:rsidRPr="009A5F91">
              <w:t>5 aasta või läbisõiduga üle 100 </w:t>
            </w:r>
            <w:r w:rsidRPr="009A5F91">
              <w:t xml:space="preserve">000 km kuni vanusega </w:t>
            </w:r>
            <w:r w:rsidRPr="009A5F91">
              <w:rPr>
                <w:b/>
                <w:i/>
              </w:rPr>
              <w:t>10</w:t>
            </w:r>
            <w:r w:rsidRPr="009A5F91">
              <w:t xml:space="preserve"> aastat või läbisõiduga </w:t>
            </w:r>
            <w:r w:rsidRPr="009A5F91">
              <w:rPr>
                <w:b/>
                <w:i/>
              </w:rPr>
              <w:t>200 000</w:t>
            </w:r>
            <w:r w:rsidRPr="009A5F91">
              <w:t xml:space="preserve"> km olenevalt sellest, kumb saabub varem</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Sõidukid kuni täiendava kasutuseani*</w:t>
            </w: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Välise laadimisega hübriidelektrisõiduk</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Täiselektrisõiduk</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bl>
    <w:p w:rsidR="00866708" w:rsidRPr="009A5F91" w:rsidRDefault="00866708" w:rsidP="00866708"/>
    <w:p w:rsidR="00866708" w:rsidRPr="009A5F91" w:rsidRDefault="00866708" w:rsidP="00866708">
      <w:pPr>
        <w:pStyle w:val="AmNumberTabs"/>
        <w:keepNext/>
      </w:pPr>
      <w:r w:rsidRPr="009A5F91">
        <w:t>Muudatusettepanek</w:t>
      </w:r>
      <w:r w:rsidRPr="009A5F91">
        <w:tab/>
      </w:r>
      <w:r w:rsidRPr="009A5F91">
        <w:tab/>
        <w:t>158</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keepNext/>
      </w:pPr>
      <w:r w:rsidRPr="009A5F91">
        <w:t>II lisa – tabel 2</w:t>
      </w:r>
    </w:p>
    <w:tbl>
      <w:tblPr>
        <w:tblStyle w:val="TableGrid"/>
        <w:tblW w:w="5001" w:type="pct"/>
        <w:tblLook w:val="04A0" w:firstRow="1" w:lastRow="0" w:firstColumn="1" w:lastColumn="0" w:noHBand="0" w:noVBand="1"/>
      </w:tblPr>
      <w:tblGrid>
        <w:gridCol w:w="2210"/>
        <w:gridCol w:w="2211"/>
        <w:gridCol w:w="2209"/>
        <w:gridCol w:w="2432"/>
      </w:tblGrid>
      <w:tr w:rsidR="00866708" w:rsidRPr="009A5F91" w:rsidTr="00FC6091">
        <w:tc>
          <w:tcPr>
            <w:tcW w:w="4999" w:type="pct"/>
            <w:gridSpan w:val="4"/>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r w:rsidRPr="009A5F91">
              <w:rPr>
                <w:i/>
              </w:rPr>
              <w:t>Komisjoni ettepanek</w:t>
            </w:r>
          </w:p>
        </w:tc>
      </w:tr>
      <w:tr w:rsidR="00866708" w:rsidRPr="009A5F91" w:rsidTr="00FC6091">
        <w:tc>
          <w:tcPr>
            <w:tcW w:w="4999" w:type="pct"/>
            <w:gridSpan w:val="4"/>
            <w:tcBorders>
              <w:top w:val="single" w:sz="4" w:space="0" w:color="auto"/>
              <w:left w:val="single" w:sz="4" w:space="0" w:color="auto"/>
              <w:bottom w:val="single" w:sz="4" w:space="0" w:color="auto"/>
              <w:right w:val="single" w:sz="4" w:space="0" w:color="auto"/>
            </w:tcBorders>
          </w:tcPr>
          <w:p w:rsidR="00866708" w:rsidRPr="009A5F91" w:rsidRDefault="00F203CF" w:rsidP="00FC6091">
            <w:pPr>
              <w:rPr>
                <w:noProof/>
              </w:rPr>
            </w:pPr>
            <w:r w:rsidRPr="009A5F91">
              <w:t>Tabel 2. Euro </w:t>
            </w:r>
            <w:r w:rsidR="00866708" w:rsidRPr="009A5F91">
              <w:t>7 aku tööaja minimaalsed tõhususnõuded N</w:t>
            </w:r>
            <w:r w:rsidR="00866708" w:rsidRPr="009A5F91">
              <w:rPr>
                <w:vertAlign w:val="subscript"/>
              </w:rPr>
              <w:t>1</w:t>
            </w:r>
            <w:r w:rsidR="00866708" w:rsidRPr="009A5F91">
              <w:t xml:space="preserve">-kategooria sõidukitel </w:t>
            </w:r>
          </w:p>
        </w:tc>
      </w:tr>
      <w:tr w:rsidR="00866708" w:rsidRPr="009A5F91" w:rsidTr="00FC6091">
        <w:tc>
          <w:tcPr>
            <w:tcW w:w="121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Akuenergial põhinevad minimaalsed tõhususnõuded</w:t>
            </w:r>
          </w:p>
        </w:tc>
        <w:tc>
          <w:tcPr>
            <w:tcW w:w="1220"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Kasutusea algusest kuni 5 aastat või 100 000 km olenevalt sellest, kumb saabub varem</w:t>
            </w:r>
          </w:p>
        </w:tc>
        <w:tc>
          <w:tcPr>
            <w:tcW w:w="121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 xml:space="preserve">Sõidukid vanusega üle </w:t>
            </w:r>
            <w:r w:rsidR="00F203CF" w:rsidRPr="009A5F91">
              <w:t>5 aasta või läbisõiduga üle 100 </w:t>
            </w:r>
            <w:r w:rsidRPr="009A5F91">
              <w:t xml:space="preserve">000 km kuni vanusega </w:t>
            </w:r>
            <w:r w:rsidRPr="009A5F91">
              <w:rPr>
                <w:b/>
                <w:i/>
              </w:rPr>
              <w:t>8</w:t>
            </w:r>
            <w:r w:rsidRPr="009A5F91">
              <w:t xml:space="preserve"> aastat või läbisõiduga </w:t>
            </w:r>
            <w:r w:rsidR="00F203CF" w:rsidRPr="009A5F91">
              <w:rPr>
                <w:b/>
                <w:i/>
              </w:rPr>
              <w:t>160 </w:t>
            </w:r>
            <w:r w:rsidRPr="009A5F91">
              <w:rPr>
                <w:b/>
                <w:i/>
              </w:rPr>
              <w:t>000</w:t>
            </w:r>
            <w:r w:rsidRPr="009A5F91">
              <w:t xml:space="preserve"> km olenevalt sellest, kumb saabub varem</w:t>
            </w:r>
          </w:p>
        </w:tc>
        <w:tc>
          <w:tcPr>
            <w:tcW w:w="1342"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Sõidukid kuni täiendava kasutuseani*</w:t>
            </w:r>
          </w:p>
        </w:tc>
      </w:tr>
      <w:tr w:rsidR="00866708" w:rsidRPr="009A5F91" w:rsidTr="00FC6091">
        <w:tc>
          <w:tcPr>
            <w:tcW w:w="121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Välise laadimisega hübriidelektrisõiduk</w:t>
            </w:r>
          </w:p>
        </w:tc>
        <w:tc>
          <w:tcPr>
            <w:tcW w:w="1220"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75 %</w:t>
            </w:r>
          </w:p>
        </w:tc>
        <w:tc>
          <w:tcPr>
            <w:tcW w:w="121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r w:rsidR="00866708" w:rsidRPr="009A5F91" w:rsidTr="00FC6091">
        <w:tc>
          <w:tcPr>
            <w:tcW w:w="121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Täiselektrisõiduk</w:t>
            </w:r>
          </w:p>
        </w:tc>
        <w:tc>
          <w:tcPr>
            <w:tcW w:w="1220"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75 %</w:t>
            </w:r>
          </w:p>
        </w:tc>
        <w:tc>
          <w:tcPr>
            <w:tcW w:w="121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bl>
    <w:p w:rsidR="00866708" w:rsidRPr="009A5F91" w:rsidRDefault="00866708" w:rsidP="00866708"/>
    <w:tbl>
      <w:tblPr>
        <w:tblStyle w:val="TableGrid"/>
        <w:tblW w:w="5000" w:type="pct"/>
        <w:tblLook w:val="04A0" w:firstRow="1" w:lastRow="0" w:firstColumn="1" w:lastColumn="0" w:noHBand="0" w:noVBand="1"/>
      </w:tblPr>
      <w:tblGrid>
        <w:gridCol w:w="2265"/>
        <w:gridCol w:w="2265"/>
        <w:gridCol w:w="2265"/>
        <w:gridCol w:w="2265"/>
      </w:tblGrid>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Vahemikupõhised minimaalsed tõhususnõuded</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Kasutusea algusest kuni 5 aastat või 100 000 km olenevalt sellest, kumb saabub varem</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 xml:space="preserve">Sõidukid vanusega üle </w:t>
            </w:r>
            <w:r w:rsidR="00F203CF" w:rsidRPr="009A5F91">
              <w:t>5 aasta või läbisõiduga üle 100 </w:t>
            </w:r>
            <w:r w:rsidRPr="009A5F91">
              <w:t xml:space="preserve">000 km kuni vanusega </w:t>
            </w:r>
            <w:r w:rsidRPr="009A5F91">
              <w:rPr>
                <w:b/>
                <w:bCs/>
                <w:i/>
                <w:iCs/>
              </w:rPr>
              <w:t>8</w:t>
            </w:r>
            <w:r w:rsidRPr="009A5F91">
              <w:t xml:space="preserve"> aastat või läbisõiduga </w:t>
            </w:r>
            <w:r w:rsidR="00F203CF" w:rsidRPr="009A5F91">
              <w:rPr>
                <w:b/>
                <w:bCs/>
                <w:i/>
                <w:iCs/>
              </w:rPr>
              <w:t>160 </w:t>
            </w:r>
            <w:r w:rsidRPr="009A5F91">
              <w:rPr>
                <w:b/>
                <w:bCs/>
                <w:i/>
                <w:iCs/>
              </w:rPr>
              <w:t>000</w:t>
            </w:r>
            <w:r w:rsidRPr="009A5F91">
              <w:t xml:space="preserve"> km olenevalt sellest, kumb saabub varem </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Sõidukid kuni täiendava kasutuseani*</w:t>
            </w: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Välise laadimisega hübriidelektrisõiduk</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Täiselektrisõiduk</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bl>
    <w:p w:rsidR="00866708" w:rsidRPr="009A5F91" w:rsidRDefault="00866708" w:rsidP="00866708">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866708" w:rsidRPr="009A5F91" w:rsidTr="00FC6091">
        <w:trPr>
          <w:trHeight w:val="284"/>
        </w:trPr>
        <w:tc>
          <w:tcPr>
            <w:tcW w:w="4998" w:type="pct"/>
            <w:gridSpan w:val="4"/>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r w:rsidRPr="009A5F91">
              <w:rPr>
                <w:i/>
              </w:rPr>
              <w:t>Muudatusettepanek</w:t>
            </w:r>
          </w:p>
        </w:tc>
      </w:tr>
      <w:tr w:rsidR="00866708" w:rsidRPr="009A5F91" w:rsidTr="00FC6091">
        <w:trPr>
          <w:trHeight w:val="568"/>
        </w:trPr>
        <w:tc>
          <w:tcPr>
            <w:tcW w:w="4998" w:type="pct"/>
            <w:gridSpan w:val="4"/>
            <w:tcBorders>
              <w:top w:val="single" w:sz="4" w:space="0" w:color="auto"/>
              <w:left w:val="single" w:sz="4" w:space="0" w:color="auto"/>
              <w:bottom w:val="single" w:sz="4" w:space="0" w:color="auto"/>
              <w:right w:val="single" w:sz="4" w:space="0" w:color="auto"/>
            </w:tcBorders>
          </w:tcPr>
          <w:p w:rsidR="00866708" w:rsidRPr="009A5F91" w:rsidRDefault="00F203CF" w:rsidP="00FC6091">
            <w:pPr>
              <w:rPr>
                <w:noProof/>
              </w:rPr>
            </w:pPr>
            <w:r w:rsidRPr="009A5F91">
              <w:t>Tabel 2. Euro </w:t>
            </w:r>
            <w:r w:rsidR="00866708" w:rsidRPr="009A5F91">
              <w:t>7 aku tööaja minimaalsed tõhususnõuded N</w:t>
            </w:r>
            <w:r w:rsidR="00866708" w:rsidRPr="009A5F91">
              <w:rPr>
                <w:vertAlign w:val="subscript"/>
              </w:rPr>
              <w:t>1</w:t>
            </w:r>
            <w:r w:rsidR="00866708" w:rsidRPr="009A5F91">
              <w:t>-kategooria sõidukitel</w:t>
            </w:r>
          </w:p>
        </w:tc>
      </w:tr>
      <w:tr w:rsidR="00866708" w:rsidRPr="009A5F91" w:rsidTr="00FC6091">
        <w:trPr>
          <w:trHeight w:val="1698"/>
        </w:trPr>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Akuenergial põhinevad minimaalsed tõhususnõuded</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Kasutusea algusest kuni 5 aastat või 100 000 km olenevalt sellest, kumb saabub varem</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 xml:space="preserve">Sõidukid vanusega üle </w:t>
            </w:r>
            <w:r w:rsidR="00F203CF" w:rsidRPr="009A5F91">
              <w:t>5 aasta või läbisõiduga üle 100 </w:t>
            </w:r>
            <w:r w:rsidRPr="009A5F91">
              <w:t xml:space="preserve">000 km kuni vanusega </w:t>
            </w:r>
            <w:r w:rsidRPr="009A5F91">
              <w:rPr>
                <w:b/>
                <w:i/>
              </w:rPr>
              <w:t>10</w:t>
            </w:r>
            <w:r w:rsidRPr="009A5F91">
              <w:t xml:space="preserve"> aastat või läbisõiduga </w:t>
            </w:r>
            <w:r w:rsidRPr="009A5F91">
              <w:rPr>
                <w:b/>
                <w:i/>
              </w:rPr>
              <w:t>200 000</w:t>
            </w:r>
            <w:r w:rsidRPr="009A5F91">
              <w:t xml:space="preserve"> km olenevalt sellest, kumb saabub varem</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Sõidukid kuni täiendava kasutuseani*</w:t>
            </w:r>
          </w:p>
        </w:tc>
      </w:tr>
      <w:tr w:rsidR="00866708" w:rsidRPr="009A5F91" w:rsidTr="00FC6091">
        <w:trPr>
          <w:trHeight w:val="284"/>
        </w:trPr>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Välise laadimisega hübriidelektrisõiduk</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80 %</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r w:rsidR="00866708" w:rsidRPr="009A5F91" w:rsidTr="00FC6091">
        <w:trPr>
          <w:trHeight w:val="291"/>
        </w:trPr>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Täiselektrisõiduk</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80 %</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i/>
                <w:noProof/>
              </w:rPr>
            </w:pPr>
            <w:r w:rsidRPr="009A5F91">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bl>
    <w:p w:rsidR="00866708" w:rsidRPr="009A5F91" w:rsidRDefault="00866708" w:rsidP="00866708"/>
    <w:tbl>
      <w:tblPr>
        <w:tblStyle w:val="TableGrid"/>
        <w:tblW w:w="5000" w:type="pct"/>
        <w:tblLook w:val="04A0" w:firstRow="1" w:lastRow="0" w:firstColumn="1" w:lastColumn="0" w:noHBand="0" w:noVBand="1"/>
      </w:tblPr>
      <w:tblGrid>
        <w:gridCol w:w="2265"/>
        <w:gridCol w:w="2265"/>
        <w:gridCol w:w="2265"/>
        <w:gridCol w:w="2265"/>
      </w:tblGrid>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Vahemikupõhised minimaalsed tõhususnõuded</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Kasutusea algusest kuni 5 aastat või 100 000 km olenevalt sellest, kumb saabub varem</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 xml:space="preserve">Sõidukid vanusega üle </w:t>
            </w:r>
            <w:r w:rsidR="00F203CF" w:rsidRPr="009A5F91">
              <w:t>5 aasta või läbisõiduga üle 100 </w:t>
            </w:r>
            <w:r w:rsidRPr="009A5F91">
              <w:t xml:space="preserve">000 km kuni vanusega </w:t>
            </w:r>
            <w:r w:rsidRPr="009A5F91">
              <w:rPr>
                <w:b/>
                <w:i/>
              </w:rPr>
              <w:t>10</w:t>
            </w:r>
            <w:r w:rsidRPr="009A5F91">
              <w:t xml:space="preserve"> aastat või läbisõiduga </w:t>
            </w:r>
            <w:r w:rsidRPr="009A5F91">
              <w:rPr>
                <w:b/>
                <w:i/>
              </w:rPr>
              <w:t>200 000</w:t>
            </w:r>
            <w:r w:rsidRPr="009A5F91">
              <w:t xml:space="preserve"> km olenevalt sellest, kumb saabub varem</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Sõidukid kuni täiendava kasutuseani*</w:t>
            </w: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Välise laadimisega hübriidelektrisõiduk</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r w:rsidR="00866708" w:rsidRPr="009A5F91" w:rsidTr="00FC6091">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Täiselektrisõiduk</w:t>
            </w: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249"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r>
    </w:tbl>
    <w:p w:rsidR="00866708" w:rsidRPr="009A5F91" w:rsidRDefault="00866708" w:rsidP="00866708"/>
    <w:p w:rsidR="00866708" w:rsidRPr="009A5F91" w:rsidRDefault="00866708" w:rsidP="00866708">
      <w:pPr>
        <w:pStyle w:val="AmNumberTabs"/>
        <w:keepNext/>
      </w:pPr>
      <w:r w:rsidRPr="009A5F91">
        <w:t>Muudatusettepanek</w:t>
      </w:r>
      <w:r w:rsidRPr="009A5F91">
        <w:tab/>
      </w:r>
      <w:r w:rsidRPr="009A5F91">
        <w:tab/>
        <w:t>159</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keepNext/>
      </w:pPr>
      <w:r w:rsidRPr="009A5F91">
        <w:t>III lisa – tabel 1</w:t>
      </w:r>
    </w:p>
    <w:tbl>
      <w:tblPr>
        <w:tblStyle w:val="CV11"/>
        <w:tblW w:w="0" w:type="auto"/>
        <w:tblInd w:w="0" w:type="dxa"/>
        <w:tblLook w:val="04A0" w:firstRow="1" w:lastRow="0" w:firstColumn="1" w:lastColumn="0" w:noHBand="0" w:noVBand="1"/>
      </w:tblPr>
      <w:tblGrid>
        <w:gridCol w:w="2768"/>
        <w:gridCol w:w="2811"/>
        <w:gridCol w:w="3481"/>
      </w:tblGrid>
      <w:tr w:rsidR="00866708" w:rsidRPr="009A5F91" w:rsidTr="00FC6091">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ind w:left="360"/>
              <w:jc w:val="center"/>
              <w:rPr>
                <w:i/>
                <w:noProof/>
              </w:rPr>
            </w:pPr>
            <w:r w:rsidRPr="009A5F91">
              <w:rPr>
                <w:i/>
              </w:rPr>
              <w:t>Komisjoni ettepanek</w:t>
            </w:r>
          </w:p>
        </w:tc>
      </w:tr>
      <w:tr w:rsidR="00866708" w:rsidRPr="009A5F91" w:rsidTr="00FC6091">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szCs w:val="24"/>
              </w:rPr>
            </w:pPr>
            <w:r w:rsidRPr="009A5F91">
              <w:t>Tabel 1. M</w:t>
            </w:r>
            <w:r w:rsidRPr="009A5F91">
              <w:rPr>
                <w:vertAlign w:val="subscript"/>
              </w:rPr>
              <w:t>1</w:t>
            </w:r>
            <w:r w:rsidRPr="009A5F91">
              <w:t>- ja N</w:t>
            </w:r>
            <w:r w:rsidRPr="009A5F91">
              <w:rPr>
                <w:vertAlign w:val="subscript"/>
              </w:rPr>
              <w:t>1</w:t>
            </w:r>
            <w:r w:rsidRPr="009A5F91">
              <w:t>-kategooria sõidukite heitgaaside piirnormidele vastavuse kontrollimise tingimused mis tahes turul saadaoleva kütuse ja määrdeainega sõiduki tootja väljastatud spetsifikatsioonide piires</w:t>
            </w:r>
          </w:p>
        </w:tc>
      </w:tr>
      <w:tr w:rsidR="00866708" w:rsidRPr="009A5F91" w:rsidTr="00FC6091">
        <w:trPr>
          <w:trHeight w:val="312"/>
        </w:trPr>
        <w:tc>
          <w:tcPr>
            <w:tcW w:w="2768"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noProof/>
                <w:kern w:val="24"/>
                <w:szCs w:val="24"/>
              </w:rPr>
            </w:pPr>
            <w:r w:rsidRPr="009A5F91">
              <w:t>Parameeter</w:t>
            </w:r>
          </w:p>
        </w:tc>
        <w:tc>
          <w:tcPr>
            <w:tcW w:w="281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noProof/>
                <w:kern w:val="24"/>
              </w:rPr>
            </w:pPr>
            <w:r w:rsidRPr="009A5F91">
              <w:t xml:space="preserve">Tavapärased sõidutingimused </w:t>
            </w:r>
          </w:p>
        </w:tc>
        <w:tc>
          <w:tcPr>
            <w:tcW w:w="348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noProof/>
                <w:kern w:val="24"/>
              </w:rPr>
            </w:pPr>
            <w:r w:rsidRPr="009A5F91">
              <w:t>Laiendatud sõidutingimused*</w:t>
            </w:r>
          </w:p>
        </w:tc>
      </w:tr>
      <w:tr w:rsidR="00866708" w:rsidRPr="009A5F91" w:rsidTr="00FC6091">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b/>
                <w:noProof/>
                <w:szCs w:val="24"/>
              </w:rPr>
            </w:pPr>
            <w:r w:rsidRPr="009A5F91">
              <w:t xml:space="preserve">Laiendatud sõidujaotur </w:t>
            </w:r>
          </w:p>
        </w:tc>
        <w:tc>
          <w:tcPr>
            <w:tcW w:w="281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b/>
                <w:bCs/>
                <w:noProof/>
              </w:rPr>
            </w:pPr>
            <w:r w:rsidRPr="009A5F91">
              <w:t>–</w:t>
            </w:r>
          </w:p>
        </w:tc>
        <w:tc>
          <w:tcPr>
            <w:tcW w:w="348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b/>
                <w:bCs/>
                <w:noProof/>
              </w:rPr>
            </w:pPr>
            <w:r w:rsidRPr="009A5F91">
              <w:t>1,6 (kohaldatakse mõõdetud heitkoguste suhtes ainult ajal, mil kehtib üks käesolevas veerus sätestatud tingimustest)</w:t>
            </w:r>
          </w:p>
        </w:tc>
      </w:tr>
      <w:tr w:rsidR="00866708" w:rsidRPr="009A5F91" w:rsidTr="00FC6091">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b/>
                <w:noProof/>
                <w:szCs w:val="24"/>
              </w:rPr>
            </w:pPr>
            <w:r w:rsidRPr="009A5F91">
              <w:t>Ümbritseva õhu temperatuur</w:t>
            </w:r>
          </w:p>
        </w:tc>
        <w:tc>
          <w:tcPr>
            <w:tcW w:w="281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b/>
                <w:bCs/>
                <w:noProof/>
              </w:rPr>
            </w:pPr>
            <w:r w:rsidRPr="009A5F91">
              <w:t xml:space="preserve">0 kuni 35 °C </w:t>
            </w:r>
          </w:p>
        </w:tc>
        <w:tc>
          <w:tcPr>
            <w:tcW w:w="348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b/>
                <w:bCs/>
                <w:noProof/>
              </w:rPr>
            </w:pPr>
            <w:r w:rsidRPr="009A5F91">
              <w:rPr>
                <w:b/>
                <w:i/>
              </w:rPr>
              <w:t>–10</w:t>
            </w:r>
            <w:r w:rsidRPr="009A5F91">
              <w:t xml:space="preserve"> kuni 0 °C või 35 kuni </w:t>
            </w:r>
            <w:r w:rsidRPr="009A5F91">
              <w:rPr>
                <w:b/>
                <w:i/>
              </w:rPr>
              <w:t>45 °C</w:t>
            </w:r>
          </w:p>
        </w:tc>
      </w:tr>
      <w:tr w:rsidR="00866708" w:rsidRPr="009A5F91" w:rsidTr="00FC6091">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kern w:val="24"/>
                <w:szCs w:val="24"/>
              </w:rPr>
            </w:pPr>
            <w:r w:rsidRPr="009A5F91">
              <w:t>Suurim kõrgus</w:t>
            </w:r>
          </w:p>
        </w:tc>
        <w:tc>
          <w:tcPr>
            <w:tcW w:w="281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noProof/>
                <w:kern w:val="24"/>
              </w:rPr>
            </w:pPr>
            <w:r w:rsidRPr="009A5F91">
              <w:t>700 m</w:t>
            </w:r>
          </w:p>
        </w:tc>
        <w:tc>
          <w:tcPr>
            <w:tcW w:w="348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noProof/>
                <w:kern w:val="24"/>
              </w:rPr>
            </w:pPr>
            <w:r w:rsidRPr="009A5F91">
              <w:t xml:space="preserve">Üle 700 m ja alla </w:t>
            </w:r>
            <w:r w:rsidRPr="009A5F91">
              <w:rPr>
                <w:b/>
                <w:i/>
              </w:rPr>
              <w:t>1800</w:t>
            </w:r>
            <w:r w:rsidRPr="009A5F91">
              <w:t> m</w:t>
            </w:r>
          </w:p>
        </w:tc>
      </w:tr>
      <w:tr w:rsidR="00866708" w:rsidRPr="009A5F91" w:rsidTr="00FC6091">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b/>
                <w:noProof/>
                <w:szCs w:val="24"/>
              </w:rPr>
            </w:pPr>
            <w:r w:rsidRPr="009A5F91">
              <w:t>Maksimumkiirus</w:t>
            </w:r>
          </w:p>
        </w:tc>
        <w:tc>
          <w:tcPr>
            <w:tcW w:w="281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b/>
                <w:bCs/>
                <w:noProof/>
              </w:rPr>
            </w:pPr>
            <w:r w:rsidRPr="009A5F91">
              <w:t xml:space="preserve">Kuni 145 km/h </w:t>
            </w:r>
          </w:p>
        </w:tc>
        <w:tc>
          <w:tcPr>
            <w:tcW w:w="348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b/>
                <w:bCs/>
                <w:noProof/>
              </w:rPr>
            </w:pPr>
            <w:r w:rsidRPr="009A5F91">
              <w:t>145–160 km/h</w:t>
            </w:r>
          </w:p>
        </w:tc>
      </w:tr>
      <w:tr w:rsidR="00866708" w:rsidRPr="009A5F91" w:rsidTr="00FC6091">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b/>
                <w:noProof/>
                <w:szCs w:val="24"/>
              </w:rPr>
            </w:pPr>
            <w:r w:rsidRPr="009A5F91">
              <w:t xml:space="preserve">Pukseerimine / </w:t>
            </w:r>
            <w:proofErr w:type="spellStart"/>
            <w:r w:rsidRPr="009A5F91">
              <w:t>aerodünaamilised</w:t>
            </w:r>
            <w:proofErr w:type="spellEnd"/>
            <w:r w:rsidRPr="009A5F91">
              <w:t xml:space="preserve"> täiendused</w:t>
            </w:r>
          </w:p>
        </w:tc>
        <w:tc>
          <w:tcPr>
            <w:tcW w:w="281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57"/>
              <w:jc w:val="center"/>
              <w:rPr>
                <w:b/>
                <w:bCs/>
                <w:noProof/>
              </w:rPr>
            </w:pPr>
            <w:r w:rsidRPr="009A5F91">
              <w:t>Ei ole lubatud</w:t>
            </w:r>
          </w:p>
        </w:tc>
        <w:tc>
          <w:tcPr>
            <w:tcW w:w="348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57"/>
              <w:jc w:val="center"/>
              <w:rPr>
                <w:b/>
                <w:bCs/>
                <w:noProof/>
              </w:rPr>
            </w:pPr>
            <w:r w:rsidRPr="009A5F91">
              <w:t>Lubatud vastavalt tootja spetsifikatsioonidele ja kuni reguleeritud kiiruseni.</w:t>
            </w:r>
          </w:p>
        </w:tc>
      </w:tr>
      <w:tr w:rsidR="00866708" w:rsidRPr="009A5F91" w:rsidTr="00FC6091">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kern w:val="24"/>
                <w:szCs w:val="24"/>
              </w:rPr>
            </w:pPr>
            <w:r w:rsidRPr="009A5F91">
              <w:t>Lisaseade</w:t>
            </w:r>
          </w:p>
        </w:tc>
        <w:tc>
          <w:tcPr>
            <w:tcW w:w="281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rFonts w:eastAsiaTheme="minorEastAsia"/>
                <w:noProof/>
                <w:kern w:val="24"/>
              </w:rPr>
            </w:pPr>
            <w:r w:rsidRPr="009A5F91">
              <w:t>Võimalik vastavalt tavakasutusele</w:t>
            </w:r>
          </w:p>
        </w:tc>
        <w:tc>
          <w:tcPr>
            <w:tcW w:w="348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rFonts w:eastAsiaTheme="minorEastAsia"/>
                <w:noProof/>
                <w:kern w:val="24"/>
              </w:rPr>
            </w:pPr>
            <w:r w:rsidRPr="009A5F91">
              <w:t>–</w:t>
            </w:r>
          </w:p>
        </w:tc>
      </w:tr>
      <w:tr w:rsidR="00866708" w:rsidRPr="009A5F91" w:rsidTr="00FC6091">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b/>
                <w:noProof/>
                <w:szCs w:val="24"/>
              </w:rPr>
            </w:pPr>
            <w:r w:rsidRPr="009A5F91">
              <w:t>Maksimaalne keskmine rattavõimsus esimese 2 km jooksul pärast külmkäivitust</w:t>
            </w:r>
          </w:p>
        </w:tc>
        <w:tc>
          <w:tcPr>
            <w:tcW w:w="281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noProof/>
                <w:kern w:val="24"/>
                <w:szCs w:val="24"/>
              </w:rPr>
            </w:pPr>
            <w:r w:rsidRPr="009A5F91">
              <w:t>Väiksem kui 20 % maksimaalsest rattavõimsusest</w:t>
            </w:r>
          </w:p>
        </w:tc>
        <w:tc>
          <w:tcPr>
            <w:tcW w:w="348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noProof/>
                <w:kern w:val="24"/>
                <w:szCs w:val="24"/>
              </w:rPr>
            </w:pPr>
            <w:r w:rsidRPr="009A5F91">
              <w:rPr>
                <w:b/>
                <w:i/>
              </w:rPr>
              <w:t>Suurem kui</w:t>
            </w:r>
            <w:r w:rsidRPr="009A5F91">
              <w:t xml:space="preserve"> 20 </w:t>
            </w:r>
            <w:r w:rsidRPr="009A5F91">
              <w:rPr>
                <w:b/>
                <w:i/>
              </w:rPr>
              <w:t>%</w:t>
            </w:r>
            <w:r w:rsidRPr="009A5F91">
              <w:t xml:space="preserve"> maksimaalsest rattavõimsusest</w:t>
            </w:r>
          </w:p>
        </w:tc>
      </w:tr>
      <w:tr w:rsidR="00866708" w:rsidRPr="009A5F91" w:rsidTr="00FC6091">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szCs w:val="24"/>
              </w:rPr>
            </w:pPr>
            <w:r w:rsidRPr="009A5F91">
              <w:t>Sõidu koosseis</w:t>
            </w:r>
          </w:p>
        </w:tc>
        <w:tc>
          <w:tcPr>
            <w:tcW w:w="281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bCs/>
                <w:noProof/>
              </w:rPr>
            </w:pPr>
            <w:r w:rsidRPr="009A5F91">
              <w:t>Ükskõik milline</w:t>
            </w:r>
          </w:p>
        </w:tc>
        <w:tc>
          <w:tcPr>
            <w:tcW w:w="348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b/>
                <w:bCs/>
                <w:i/>
                <w:noProof/>
              </w:rPr>
            </w:pPr>
            <w:r w:rsidRPr="009A5F91">
              <w:rPr>
                <w:b/>
                <w:i/>
              </w:rPr>
              <w:t>–</w:t>
            </w:r>
          </w:p>
        </w:tc>
      </w:tr>
      <w:tr w:rsidR="00866708" w:rsidRPr="009A5F91" w:rsidTr="00FC6091">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kern w:val="24"/>
                <w:szCs w:val="24"/>
              </w:rPr>
            </w:pPr>
            <w:r w:rsidRPr="009A5F91">
              <w:t>Minimaalne läbisõit</w:t>
            </w:r>
          </w:p>
        </w:tc>
        <w:tc>
          <w:tcPr>
            <w:tcW w:w="281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noProof/>
                <w:kern w:val="24"/>
              </w:rPr>
            </w:pPr>
            <w:r w:rsidRPr="009A5F91">
              <w:t>10 000 km</w:t>
            </w:r>
          </w:p>
        </w:tc>
        <w:tc>
          <w:tcPr>
            <w:tcW w:w="348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noProof/>
                <w:kern w:val="24"/>
              </w:rPr>
            </w:pPr>
            <w:r w:rsidRPr="009A5F91">
              <w:t>3</w:t>
            </w:r>
            <w:r w:rsidR="00F203CF" w:rsidRPr="009A5F91">
              <w:t>000–10 </w:t>
            </w:r>
            <w:r w:rsidRPr="009A5F91">
              <w:t>000 km</w:t>
            </w:r>
          </w:p>
        </w:tc>
      </w:tr>
      <w:tr w:rsidR="00866708" w:rsidRPr="009A5F91" w:rsidTr="00FC6091">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rPr>
                <w:b/>
                <w:i/>
                <w:noProof/>
                <w:sz w:val="20"/>
              </w:rPr>
            </w:pPr>
            <w:r w:rsidRPr="009A5F91">
              <w:rPr>
                <w:b/>
                <w:i/>
                <w:sz w:val="20"/>
              </w:rPr>
              <w:t>* Kui sõidukit käitatakse väljaspool neid tingimusi, kasutatakse sama heitestrateegiat, välja arvatud juhul, kui on olemas tehniline põhjus, mille tüübikinnitusasutus on heaks kiitnud.</w:t>
            </w:r>
          </w:p>
        </w:tc>
      </w:tr>
    </w:tbl>
    <w:p w:rsidR="00866708" w:rsidRPr="009A5F91" w:rsidRDefault="00866708" w:rsidP="00866708">
      <w:pPr>
        <w:pStyle w:val="AmOrLang"/>
      </w:pPr>
    </w:p>
    <w:tbl>
      <w:tblPr>
        <w:tblStyle w:val="CV11"/>
        <w:tblW w:w="0" w:type="auto"/>
        <w:tblInd w:w="0" w:type="dxa"/>
        <w:tblLook w:val="04A0" w:firstRow="1" w:lastRow="0" w:firstColumn="1" w:lastColumn="0" w:noHBand="0" w:noVBand="1"/>
      </w:tblPr>
      <w:tblGrid>
        <w:gridCol w:w="2763"/>
        <w:gridCol w:w="2832"/>
        <w:gridCol w:w="3465"/>
      </w:tblGrid>
      <w:tr w:rsidR="00866708" w:rsidRPr="009A5F91" w:rsidTr="00FC6091">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866708" w:rsidRPr="009A5F91" w:rsidRDefault="00866708" w:rsidP="00FC6091">
            <w:pPr>
              <w:ind w:left="360"/>
              <w:jc w:val="center"/>
              <w:rPr>
                <w:i/>
                <w:noProof/>
              </w:rPr>
            </w:pPr>
            <w:r w:rsidRPr="009A5F91">
              <w:rPr>
                <w:i/>
              </w:rPr>
              <w:t>Muudatusettepanek</w:t>
            </w:r>
          </w:p>
        </w:tc>
      </w:tr>
      <w:tr w:rsidR="00866708" w:rsidRPr="009A5F91" w:rsidTr="00FC6091">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szCs w:val="24"/>
              </w:rPr>
            </w:pPr>
            <w:r w:rsidRPr="009A5F91">
              <w:t>Tabel 1. M</w:t>
            </w:r>
            <w:r w:rsidRPr="009A5F91">
              <w:rPr>
                <w:vertAlign w:val="subscript"/>
              </w:rPr>
              <w:t>1</w:t>
            </w:r>
            <w:r w:rsidRPr="009A5F91">
              <w:t>- ja N</w:t>
            </w:r>
            <w:r w:rsidRPr="009A5F91">
              <w:rPr>
                <w:vertAlign w:val="subscript"/>
              </w:rPr>
              <w:t>1</w:t>
            </w:r>
            <w:r w:rsidRPr="009A5F91">
              <w:t>-kategooria sõidukite heitgaaside piirnormidele vastavuse kontrollimise tingimused mis tahes turul saadaoleva kütuse ja määrdeainega sõiduki tootja väljastatud spetsifikatsioonide piires</w:t>
            </w:r>
          </w:p>
        </w:tc>
      </w:tr>
      <w:tr w:rsidR="00866708" w:rsidRPr="009A5F91" w:rsidTr="00FC6091">
        <w:trPr>
          <w:trHeight w:val="312"/>
        </w:trPr>
        <w:tc>
          <w:tcPr>
            <w:tcW w:w="2763"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noProof/>
                <w:kern w:val="24"/>
                <w:szCs w:val="24"/>
              </w:rPr>
            </w:pPr>
            <w:r w:rsidRPr="009A5F91">
              <w:rPr>
                <w:b/>
              </w:rPr>
              <w:t>Parameeter</w:t>
            </w:r>
          </w:p>
        </w:tc>
        <w:tc>
          <w:tcPr>
            <w:tcW w:w="2832"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noProof/>
                <w:kern w:val="24"/>
              </w:rPr>
            </w:pPr>
            <w:r w:rsidRPr="009A5F91">
              <w:rPr>
                <w:b/>
              </w:rPr>
              <w:t xml:space="preserve">Tavapärased sõidutingimused </w:t>
            </w:r>
          </w:p>
        </w:tc>
        <w:tc>
          <w:tcPr>
            <w:tcW w:w="3465"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noProof/>
                <w:kern w:val="24"/>
              </w:rPr>
            </w:pPr>
            <w:r w:rsidRPr="009A5F91">
              <w:t>Laiendatud sõidutingimused</w:t>
            </w:r>
            <w:r w:rsidRPr="009A5F91">
              <w:rPr>
                <w:b/>
                <w:i/>
                <w:vertAlign w:val="superscript"/>
              </w:rPr>
              <w:t>1</w:t>
            </w:r>
          </w:p>
        </w:tc>
      </w:tr>
      <w:tr w:rsidR="00866708" w:rsidRPr="009A5F91" w:rsidTr="00FC6091">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b/>
                <w:noProof/>
                <w:szCs w:val="24"/>
              </w:rPr>
            </w:pPr>
            <w:r w:rsidRPr="009A5F91">
              <w:t xml:space="preserve">Laiendatud sõidujaotur </w:t>
            </w:r>
          </w:p>
        </w:tc>
        <w:tc>
          <w:tcPr>
            <w:tcW w:w="2832"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b/>
                <w:bCs/>
                <w:noProof/>
              </w:rPr>
            </w:pPr>
            <w:r w:rsidRPr="009A5F91">
              <w:t>–</w:t>
            </w:r>
          </w:p>
        </w:tc>
        <w:tc>
          <w:tcPr>
            <w:tcW w:w="3465" w:type="dxa"/>
            <w:tcBorders>
              <w:top w:val="single" w:sz="4" w:space="0" w:color="auto"/>
              <w:left w:val="single" w:sz="4" w:space="0" w:color="auto"/>
              <w:bottom w:val="single" w:sz="4" w:space="0" w:color="auto"/>
              <w:right w:val="single" w:sz="4" w:space="0" w:color="auto"/>
            </w:tcBorders>
            <w:hideMark/>
          </w:tcPr>
          <w:p w:rsidR="00866708" w:rsidRPr="009A5F91" w:rsidRDefault="00866708" w:rsidP="00AC1552">
            <w:pPr>
              <w:widowControl/>
              <w:rPr>
                <w:b/>
                <w:bCs/>
                <w:noProof/>
                <w:szCs w:val="24"/>
              </w:rPr>
            </w:pPr>
            <w:r w:rsidRPr="009A5F91">
              <w:t>1,6 (kohaldatakse mõõdetud heitkoguste suhtes ainult ajal, mil kehtib üks käesolevas veerus sätestatud tingimustest)</w:t>
            </w:r>
            <w:r w:rsidRPr="009A5F91">
              <w:rPr>
                <w:b/>
                <w:i/>
              </w:rPr>
              <w:t xml:space="preserve">; andmed, mis on saadud olukorras, mil kehtib vähemalt kaks käesolevas veerus esitatud tingimust, jäetakse katsest välja </w:t>
            </w:r>
          </w:p>
        </w:tc>
      </w:tr>
      <w:tr w:rsidR="00866708" w:rsidRPr="009A5F91" w:rsidTr="00FC6091">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b/>
                <w:noProof/>
                <w:szCs w:val="24"/>
              </w:rPr>
            </w:pPr>
            <w:r w:rsidRPr="009A5F91">
              <w:t>Ümbritseva õhu temperatuur</w:t>
            </w:r>
          </w:p>
        </w:tc>
        <w:tc>
          <w:tcPr>
            <w:tcW w:w="2832"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b/>
                <w:bCs/>
                <w:noProof/>
              </w:rPr>
            </w:pPr>
            <w:r w:rsidRPr="009A5F91">
              <w:t xml:space="preserve">0 kuni 35 °C </w:t>
            </w:r>
          </w:p>
        </w:tc>
        <w:tc>
          <w:tcPr>
            <w:tcW w:w="3465"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b/>
                <w:bCs/>
                <w:noProof/>
              </w:rPr>
            </w:pPr>
            <w:r w:rsidRPr="009A5F91">
              <w:rPr>
                <w:b/>
                <w:i/>
              </w:rPr>
              <w:t>–7</w:t>
            </w:r>
            <w:r w:rsidRPr="009A5F91">
              <w:t xml:space="preserve"> kuni 0 °C või 35 kuni </w:t>
            </w:r>
            <w:r w:rsidRPr="009A5F91">
              <w:rPr>
                <w:b/>
                <w:i/>
              </w:rPr>
              <w:t>38 °C</w:t>
            </w:r>
          </w:p>
        </w:tc>
      </w:tr>
      <w:tr w:rsidR="00866708" w:rsidRPr="009A5F91" w:rsidTr="00FC6091">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kern w:val="24"/>
                <w:szCs w:val="24"/>
              </w:rPr>
            </w:pPr>
            <w:r w:rsidRPr="009A5F91">
              <w:t>Suurim kõrgus</w:t>
            </w:r>
          </w:p>
        </w:tc>
        <w:tc>
          <w:tcPr>
            <w:tcW w:w="2832"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noProof/>
                <w:kern w:val="24"/>
              </w:rPr>
            </w:pPr>
            <w:r w:rsidRPr="009A5F91">
              <w:t>700 m</w:t>
            </w:r>
          </w:p>
        </w:tc>
        <w:tc>
          <w:tcPr>
            <w:tcW w:w="3465"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noProof/>
                <w:kern w:val="24"/>
              </w:rPr>
            </w:pPr>
            <w:r w:rsidRPr="009A5F91">
              <w:t xml:space="preserve">Üle 700 m ja alla </w:t>
            </w:r>
            <w:r w:rsidRPr="009A5F91">
              <w:rPr>
                <w:b/>
                <w:i/>
              </w:rPr>
              <w:t>1300</w:t>
            </w:r>
            <w:r w:rsidRPr="009A5F91">
              <w:t> m</w:t>
            </w:r>
          </w:p>
        </w:tc>
      </w:tr>
      <w:tr w:rsidR="00866708" w:rsidRPr="009A5F91" w:rsidTr="00FC6091">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b/>
                <w:noProof/>
                <w:szCs w:val="24"/>
              </w:rPr>
            </w:pPr>
            <w:r w:rsidRPr="009A5F91">
              <w:t>Maksimumkiirus</w:t>
            </w:r>
          </w:p>
        </w:tc>
        <w:tc>
          <w:tcPr>
            <w:tcW w:w="2832"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b/>
                <w:bCs/>
                <w:noProof/>
              </w:rPr>
            </w:pPr>
            <w:r w:rsidRPr="009A5F91">
              <w:t xml:space="preserve">Kuni 145 km/h </w:t>
            </w:r>
          </w:p>
        </w:tc>
        <w:tc>
          <w:tcPr>
            <w:tcW w:w="3465" w:type="dxa"/>
            <w:tcBorders>
              <w:top w:val="single" w:sz="4" w:space="0" w:color="auto"/>
              <w:left w:val="single" w:sz="4" w:space="0" w:color="auto"/>
              <w:bottom w:val="single" w:sz="4" w:space="0" w:color="auto"/>
              <w:right w:val="single" w:sz="4" w:space="0" w:color="auto"/>
            </w:tcBorders>
            <w:hideMark/>
          </w:tcPr>
          <w:p w:rsidR="00866708" w:rsidRPr="009A5F91" w:rsidRDefault="00F203CF" w:rsidP="00FC6091">
            <w:pPr>
              <w:ind w:left="360"/>
              <w:jc w:val="center"/>
              <w:rPr>
                <w:b/>
                <w:bCs/>
                <w:noProof/>
              </w:rPr>
            </w:pPr>
            <w:r w:rsidRPr="009A5F91">
              <w:t>145–160 </w:t>
            </w:r>
            <w:r w:rsidR="00866708" w:rsidRPr="009A5F91">
              <w:t>km/h</w:t>
            </w:r>
          </w:p>
        </w:tc>
      </w:tr>
      <w:tr w:rsidR="00866708" w:rsidRPr="009A5F91" w:rsidTr="00FC6091">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b/>
                <w:noProof/>
                <w:szCs w:val="24"/>
              </w:rPr>
            </w:pPr>
            <w:r w:rsidRPr="009A5F91">
              <w:t xml:space="preserve">Pukseerimine / </w:t>
            </w:r>
            <w:proofErr w:type="spellStart"/>
            <w:r w:rsidRPr="009A5F91">
              <w:t>aerodünaamilised</w:t>
            </w:r>
            <w:proofErr w:type="spellEnd"/>
            <w:r w:rsidRPr="009A5F91">
              <w:t xml:space="preserve"> täiendused</w:t>
            </w:r>
          </w:p>
        </w:tc>
        <w:tc>
          <w:tcPr>
            <w:tcW w:w="2832"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57"/>
              <w:jc w:val="center"/>
              <w:rPr>
                <w:b/>
                <w:bCs/>
                <w:noProof/>
              </w:rPr>
            </w:pPr>
            <w:r w:rsidRPr="009A5F91">
              <w:t>Ei ole lubatud</w:t>
            </w:r>
          </w:p>
        </w:tc>
        <w:tc>
          <w:tcPr>
            <w:tcW w:w="3465"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57"/>
              <w:jc w:val="center"/>
              <w:rPr>
                <w:b/>
                <w:bCs/>
                <w:noProof/>
              </w:rPr>
            </w:pPr>
            <w:r w:rsidRPr="009A5F91">
              <w:t>Lubatud vastavalt tootja spetsifikatsioonidele ja kuni reguleeritud kiiruseni.</w:t>
            </w:r>
          </w:p>
        </w:tc>
      </w:tr>
      <w:tr w:rsidR="00866708" w:rsidRPr="009A5F91" w:rsidTr="00FC6091">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kern w:val="24"/>
                <w:szCs w:val="24"/>
              </w:rPr>
            </w:pPr>
            <w:r w:rsidRPr="009A5F91">
              <w:t>Lisaseade</w:t>
            </w:r>
          </w:p>
        </w:tc>
        <w:tc>
          <w:tcPr>
            <w:tcW w:w="2832"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rFonts w:eastAsiaTheme="minorEastAsia"/>
                <w:noProof/>
                <w:kern w:val="24"/>
              </w:rPr>
            </w:pPr>
            <w:r w:rsidRPr="009A5F91">
              <w:t>Võimalik vastavalt tavakasutusele</w:t>
            </w:r>
          </w:p>
        </w:tc>
        <w:tc>
          <w:tcPr>
            <w:tcW w:w="3465"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rFonts w:eastAsiaTheme="minorEastAsia"/>
                <w:noProof/>
                <w:kern w:val="24"/>
              </w:rPr>
            </w:pPr>
            <w:r w:rsidRPr="009A5F91">
              <w:t>–</w:t>
            </w:r>
          </w:p>
        </w:tc>
      </w:tr>
      <w:tr w:rsidR="00866708" w:rsidRPr="009A5F91" w:rsidTr="00FC6091">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b/>
                <w:noProof/>
                <w:szCs w:val="24"/>
              </w:rPr>
            </w:pPr>
            <w:r w:rsidRPr="009A5F91">
              <w:t>Maksimaalne keskmine rattavõimsus esimese 2 km jooksul pärast külmkäivitust</w:t>
            </w:r>
          </w:p>
        </w:tc>
        <w:tc>
          <w:tcPr>
            <w:tcW w:w="2832"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noProof/>
                <w:kern w:val="24"/>
                <w:szCs w:val="24"/>
              </w:rPr>
            </w:pPr>
            <w:r w:rsidRPr="009A5F91">
              <w:t>Väiksem kui 20 % maksimaalsest rattavõimsusest</w:t>
            </w:r>
          </w:p>
        </w:tc>
        <w:tc>
          <w:tcPr>
            <w:tcW w:w="3465"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noProof/>
                <w:kern w:val="24"/>
                <w:szCs w:val="24"/>
              </w:rPr>
            </w:pPr>
            <w:r w:rsidRPr="009A5F91">
              <w:t>20</w:t>
            </w:r>
            <w:r w:rsidRPr="009A5F91">
              <w:rPr>
                <w:b/>
                <w:i/>
              </w:rPr>
              <w:t>–30 %</w:t>
            </w:r>
            <w:r w:rsidRPr="009A5F91">
              <w:t xml:space="preserve"> maksimaalsest rattavõimsusest </w:t>
            </w:r>
          </w:p>
        </w:tc>
      </w:tr>
      <w:tr w:rsidR="00866708" w:rsidRPr="009A5F91" w:rsidTr="00FC6091">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szCs w:val="24"/>
              </w:rPr>
            </w:pPr>
            <w:r w:rsidRPr="009A5F91">
              <w:t>Sõidu koosseis</w:t>
            </w:r>
          </w:p>
        </w:tc>
        <w:tc>
          <w:tcPr>
            <w:tcW w:w="2832"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widowControl/>
              <w:jc w:val="center"/>
              <w:rPr>
                <w:bCs/>
                <w:noProof/>
                <w:szCs w:val="24"/>
              </w:rPr>
            </w:pPr>
            <w:r w:rsidRPr="009A5F91">
              <w:t xml:space="preserve">Ükskõik milline </w:t>
            </w:r>
            <w:r w:rsidRPr="009A5F91">
              <w:rPr>
                <w:b/>
                <w:i/>
              </w:rPr>
              <w:t>vastavalt tavakasutusele</w:t>
            </w:r>
            <w:r w:rsidRPr="009A5F91">
              <w:rPr>
                <w:b/>
                <w:i/>
                <w:vertAlign w:val="superscript"/>
              </w:rPr>
              <w:t>2</w:t>
            </w:r>
            <w:r w:rsidRPr="009A5F91">
              <w:rPr>
                <w:b/>
                <w:i/>
              </w:rPr>
              <w:t xml:space="preserve"> ja mitte moonutatud tingimustes</w:t>
            </w:r>
          </w:p>
        </w:tc>
        <w:tc>
          <w:tcPr>
            <w:tcW w:w="3465"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widowControl/>
              <w:jc w:val="center"/>
              <w:rPr>
                <w:b/>
                <w:i/>
                <w:szCs w:val="24"/>
              </w:rPr>
            </w:pPr>
            <w:r w:rsidRPr="009A5F91">
              <w:rPr>
                <w:b/>
                <w:i/>
              </w:rPr>
              <w:t>Ükskõik milline vastavalt tavakasutusele</w:t>
            </w:r>
            <w:r w:rsidRPr="009A5F91">
              <w:rPr>
                <w:b/>
                <w:i/>
                <w:vertAlign w:val="superscript"/>
              </w:rPr>
              <w:t>2</w:t>
            </w:r>
            <w:r w:rsidRPr="009A5F91">
              <w:rPr>
                <w:b/>
                <w:i/>
              </w:rPr>
              <w:t xml:space="preserve"> ja mitte moonutatud tingimustes</w:t>
            </w:r>
          </w:p>
        </w:tc>
      </w:tr>
      <w:tr w:rsidR="00866708" w:rsidRPr="009A5F91" w:rsidTr="00FC6091">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noProof/>
                <w:kern w:val="24"/>
                <w:szCs w:val="24"/>
              </w:rPr>
            </w:pPr>
            <w:r w:rsidRPr="009A5F91">
              <w:t>Minimaalne läbisõit</w:t>
            </w:r>
          </w:p>
        </w:tc>
        <w:tc>
          <w:tcPr>
            <w:tcW w:w="2832"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noProof/>
                <w:kern w:val="24"/>
              </w:rPr>
            </w:pPr>
            <w:r w:rsidRPr="009A5F91">
              <w:t>10 000 km</w:t>
            </w:r>
          </w:p>
        </w:tc>
        <w:tc>
          <w:tcPr>
            <w:tcW w:w="3465" w:type="dxa"/>
            <w:tcBorders>
              <w:top w:val="single" w:sz="4" w:space="0" w:color="auto"/>
              <w:left w:val="single" w:sz="4" w:space="0" w:color="auto"/>
              <w:bottom w:val="single" w:sz="4" w:space="0" w:color="auto"/>
              <w:right w:val="single" w:sz="4" w:space="0" w:color="auto"/>
            </w:tcBorders>
            <w:hideMark/>
          </w:tcPr>
          <w:p w:rsidR="00866708" w:rsidRPr="009A5F91" w:rsidRDefault="00F203CF" w:rsidP="00FC6091">
            <w:pPr>
              <w:ind w:left="360"/>
              <w:jc w:val="center"/>
              <w:rPr>
                <w:noProof/>
                <w:kern w:val="24"/>
              </w:rPr>
            </w:pPr>
            <w:r w:rsidRPr="009A5F91">
              <w:t>3000–10 </w:t>
            </w:r>
            <w:r w:rsidR="00866708" w:rsidRPr="009A5F91">
              <w:t>000 km</w:t>
            </w:r>
          </w:p>
        </w:tc>
      </w:tr>
      <w:tr w:rsidR="00866708" w:rsidRPr="009A5F91" w:rsidTr="00FC6091">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866708" w:rsidRPr="009A5F91" w:rsidRDefault="00866708" w:rsidP="00FC6091">
            <w:pPr>
              <w:rPr>
                <w:b/>
                <w:bCs/>
                <w:i/>
                <w:noProof/>
                <w:sz w:val="20"/>
              </w:rPr>
            </w:pPr>
            <w:r w:rsidRPr="009A5F91">
              <w:rPr>
                <w:b/>
                <w:i/>
                <w:sz w:val="20"/>
                <w:vertAlign w:val="superscript"/>
              </w:rPr>
              <w:t>1</w:t>
            </w:r>
            <w:r w:rsidRPr="009A5F91">
              <w:rPr>
                <w:b/>
                <w:i/>
                <w:sz w:val="20"/>
              </w:rPr>
              <w:t xml:space="preserve"> Lubatud on ainult kahe laiendatud tingimuse, temperatuuri ja kõrguse kombinatsioon.</w:t>
            </w:r>
          </w:p>
          <w:p w:rsidR="00866708" w:rsidRPr="009A5F91" w:rsidRDefault="00866708" w:rsidP="00FC6091">
            <w:pPr>
              <w:jc w:val="both"/>
              <w:rPr>
                <w:b/>
                <w:bCs/>
                <w:i/>
                <w:noProof/>
              </w:rPr>
            </w:pPr>
            <w:r w:rsidRPr="009A5F91">
              <w:rPr>
                <w:b/>
                <w:i/>
                <w:sz w:val="20"/>
                <w:vertAlign w:val="superscript"/>
              </w:rPr>
              <w:t>2</w:t>
            </w:r>
            <w:r w:rsidRPr="009A5F91">
              <w:rPr>
                <w:b/>
                <w:i/>
                <w:sz w:val="20"/>
              </w:rPr>
              <w:t xml:space="preserve"> Tavakasutus viitab ÜRO eeskirja nr 168 9. lisas sätestatud sõidudünaamikale.</w:t>
            </w:r>
          </w:p>
        </w:tc>
      </w:tr>
    </w:tbl>
    <w:p w:rsidR="00866708" w:rsidRPr="009A5F91" w:rsidRDefault="00866708" w:rsidP="00866708"/>
    <w:p w:rsidR="00866708" w:rsidRPr="009A5F91" w:rsidRDefault="00866708" w:rsidP="00866708">
      <w:pPr>
        <w:pStyle w:val="AmNumberTabs"/>
        <w:keepNext/>
      </w:pPr>
      <w:r w:rsidRPr="009A5F91">
        <w:t>Muudatusettepanek</w:t>
      </w:r>
      <w:r w:rsidRPr="009A5F91">
        <w:tab/>
      </w:r>
      <w:r w:rsidRPr="009A5F91">
        <w:tab/>
        <w:t>160</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keepNext/>
      </w:pPr>
      <w:r w:rsidRPr="009A5F91">
        <w:t>III lisa – tabel 2</w:t>
      </w:r>
    </w:p>
    <w:tbl>
      <w:tblPr>
        <w:tblStyle w:val="CV11"/>
        <w:tblW w:w="0" w:type="auto"/>
        <w:tblInd w:w="0" w:type="dxa"/>
        <w:tblLook w:val="04A0" w:firstRow="1" w:lastRow="0" w:firstColumn="1" w:lastColumn="0" w:noHBand="0" w:noVBand="1"/>
      </w:tblPr>
      <w:tblGrid>
        <w:gridCol w:w="2319"/>
        <w:gridCol w:w="3333"/>
        <w:gridCol w:w="3408"/>
      </w:tblGrid>
      <w:tr w:rsidR="00866708" w:rsidRPr="009A5F91" w:rsidTr="00FC6091">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866708" w:rsidRPr="009A5F91" w:rsidRDefault="00866708" w:rsidP="00FC6091">
            <w:pPr>
              <w:ind w:left="360"/>
              <w:jc w:val="center"/>
              <w:rPr>
                <w:i/>
                <w:noProof/>
              </w:rPr>
            </w:pPr>
            <w:r w:rsidRPr="009A5F91">
              <w:rPr>
                <w:i/>
              </w:rPr>
              <w:t>Komisjoni ettepanek</w:t>
            </w:r>
          </w:p>
        </w:tc>
      </w:tr>
      <w:tr w:rsidR="00866708" w:rsidRPr="009A5F91" w:rsidTr="00FC6091">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866708" w:rsidRPr="009A5F91" w:rsidRDefault="00F203CF" w:rsidP="00FC6091">
            <w:pPr>
              <w:rPr>
                <w:rFonts w:eastAsiaTheme="minorEastAsia"/>
                <w:noProof/>
                <w:kern w:val="24"/>
                <w:szCs w:val="24"/>
              </w:rPr>
            </w:pPr>
            <w:r w:rsidRPr="009A5F91">
              <w:t>Tabel </w:t>
            </w:r>
            <w:r w:rsidR="00866708" w:rsidRPr="009A5F91">
              <w:t>2. M</w:t>
            </w:r>
            <w:r w:rsidR="00866708" w:rsidRPr="009A5F91">
              <w:rPr>
                <w:vertAlign w:val="subscript"/>
              </w:rPr>
              <w:t>2</w:t>
            </w:r>
            <w:r w:rsidR="00866708" w:rsidRPr="009A5F91">
              <w:t>-, M</w:t>
            </w:r>
            <w:r w:rsidR="00866708" w:rsidRPr="009A5F91">
              <w:rPr>
                <w:vertAlign w:val="subscript"/>
              </w:rPr>
              <w:t>3</w:t>
            </w:r>
            <w:r w:rsidR="00866708" w:rsidRPr="009A5F91">
              <w:t>-, N</w:t>
            </w:r>
            <w:r w:rsidR="00866708" w:rsidRPr="009A5F91">
              <w:rPr>
                <w:vertAlign w:val="subscript"/>
              </w:rPr>
              <w:t>2</w:t>
            </w:r>
            <w:r w:rsidR="00866708" w:rsidRPr="009A5F91">
              <w:t>- ja N</w:t>
            </w:r>
            <w:r w:rsidR="00866708" w:rsidRPr="009A5F91">
              <w:rPr>
                <w:vertAlign w:val="subscript"/>
              </w:rPr>
              <w:t>3</w:t>
            </w:r>
            <w:r w:rsidR="00866708" w:rsidRPr="009A5F91">
              <w:t>-kategooria sõidukite heitgaaside piirnormidele vastavuse kontrollimise tingimused mis tahes turul saadaoleva kütuse ja määrdeainega sõiduki tootja väljastatud spetsifikatsioonide piires</w:t>
            </w:r>
          </w:p>
        </w:tc>
      </w:tr>
      <w:tr w:rsidR="00866708" w:rsidRPr="009A5F91" w:rsidTr="00FC6091">
        <w:trPr>
          <w:trHeight w:val="312"/>
        </w:trPr>
        <w:tc>
          <w:tcPr>
            <w:tcW w:w="2319"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kern w:val="24"/>
                <w:szCs w:val="24"/>
              </w:rPr>
            </w:pPr>
            <w:r w:rsidRPr="009A5F91">
              <w:rPr>
                <w:b/>
                <w:i/>
              </w:rPr>
              <w:t>Parameeter</w:t>
            </w:r>
          </w:p>
        </w:tc>
        <w:tc>
          <w:tcPr>
            <w:tcW w:w="3333"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b/>
                <w:i/>
                <w:noProof/>
                <w:kern w:val="24"/>
              </w:rPr>
            </w:pPr>
            <w:r w:rsidRPr="009A5F91">
              <w:rPr>
                <w:b/>
                <w:i/>
              </w:rPr>
              <w:t xml:space="preserve">Tavapärased sõidutingimused </w:t>
            </w:r>
          </w:p>
        </w:tc>
        <w:tc>
          <w:tcPr>
            <w:tcW w:w="3408"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ind w:left="360"/>
              <w:jc w:val="center"/>
              <w:rPr>
                <w:b/>
                <w:i/>
                <w:noProof/>
                <w:kern w:val="24"/>
              </w:rPr>
            </w:pPr>
            <w:r w:rsidRPr="009A5F91">
              <w:rPr>
                <w:b/>
                <w:i/>
              </w:rPr>
              <w:t>Laiendatud sõidutingimused*</w:t>
            </w:r>
          </w:p>
        </w:tc>
      </w:tr>
      <w:tr w:rsidR="00866708" w:rsidRPr="009A5F91" w:rsidTr="00FC6091">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b/>
                <w:i/>
                <w:noProof/>
                <w:szCs w:val="24"/>
              </w:rPr>
            </w:pPr>
            <w:r w:rsidRPr="009A5F91">
              <w:rPr>
                <w:b/>
                <w:i/>
              </w:rPr>
              <w:t>Laiendatud sõidujaotur</w:t>
            </w:r>
          </w:p>
        </w:tc>
        <w:tc>
          <w:tcPr>
            <w:tcW w:w="3333"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szCs w:val="24"/>
              </w:rPr>
            </w:pPr>
            <w:r w:rsidRPr="009A5F91">
              <w:rPr>
                <w:b/>
                <w:i/>
              </w:rPr>
              <w:t>–</w:t>
            </w:r>
          </w:p>
        </w:tc>
        <w:tc>
          <w:tcPr>
            <w:tcW w:w="3408"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szCs w:val="24"/>
              </w:rPr>
            </w:pPr>
            <w:r w:rsidRPr="009A5F91">
              <w:rPr>
                <w:b/>
                <w:i/>
              </w:rPr>
              <w:t>2 (kohaldatakse mõõdetud heitkoguste suhtes ainult ajal, mil kehtib üks käesolevas veerus sätestatud tingimustest)</w:t>
            </w:r>
          </w:p>
        </w:tc>
      </w:tr>
      <w:tr w:rsidR="00866708" w:rsidRPr="009A5F91" w:rsidTr="00FC6091">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rFonts w:eastAsiaTheme="minorEastAsia"/>
                <w:b/>
                <w:i/>
                <w:noProof/>
                <w:kern w:val="24"/>
                <w:szCs w:val="24"/>
              </w:rPr>
            </w:pPr>
            <w:r w:rsidRPr="009A5F91">
              <w:rPr>
                <w:b/>
                <w:i/>
              </w:rPr>
              <w:t>Ümbritseva õhu temperatuur</w:t>
            </w:r>
          </w:p>
        </w:tc>
        <w:tc>
          <w:tcPr>
            <w:tcW w:w="3333"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kern w:val="24"/>
                <w:szCs w:val="24"/>
              </w:rPr>
            </w:pPr>
            <w:r w:rsidRPr="009A5F91">
              <w:rPr>
                <w:b/>
                <w:i/>
              </w:rPr>
              <w:t>–7 kuni 35 °C</w:t>
            </w:r>
          </w:p>
        </w:tc>
        <w:tc>
          <w:tcPr>
            <w:tcW w:w="3408"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kern w:val="24"/>
                <w:szCs w:val="24"/>
              </w:rPr>
            </w:pPr>
            <w:r w:rsidRPr="009A5F91">
              <w:rPr>
                <w:b/>
                <w:i/>
              </w:rPr>
              <w:t>–10 kuni –7 °C või 35 kuni 45 °C</w:t>
            </w:r>
          </w:p>
        </w:tc>
      </w:tr>
      <w:tr w:rsidR="00866708" w:rsidRPr="009A5F91" w:rsidTr="00FC6091">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b/>
                <w:i/>
                <w:noProof/>
                <w:szCs w:val="24"/>
              </w:rPr>
            </w:pPr>
            <w:r w:rsidRPr="009A5F91">
              <w:rPr>
                <w:b/>
                <w:i/>
              </w:rPr>
              <w:t>Suurim kõrgus</w:t>
            </w:r>
          </w:p>
        </w:tc>
        <w:tc>
          <w:tcPr>
            <w:tcW w:w="3333"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szCs w:val="24"/>
              </w:rPr>
            </w:pPr>
            <w:r w:rsidRPr="009A5F91">
              <w:rPr>
                <w:b/>
                <w:i/>
              </w:rPr>
              <w:t>1600 m</w:t>
            </w:r>
          </w:p>
        </w:tc>
        <w:tc>
          <w:tcPr>
            <w:tcW w:w="3408" w:type="dxa"/>
            <w:tcBorders>
              <w:top w:val="single" w:sz="4" w:space="0" w:color="auto"/>
              <w:left w:val="single" w:sz="4" w:space="0" w:color="auto"/>
              <w:bottom w:val="single" w:sz="4" w:space="0" w:color="auto"/>
              <w:right w:val="single" w:sz="4" w:space="0" w:color="auto"/>
            </w:tcBorders>
            <w:hideMark/>
          </w:tcPr>
          <w:p w:rsidR="00866708" w:rsidRPr="009A5F91" w:rsidRDefault="00F203CF" w:rsidP="00FC6091">
            <w:pPr>
              <w:jc w:val="center"/>
              <w:rPr>
                <w:b/>
                <w:i/>
                <w:noProof/>
                <w:szCs w:val="24"/>
              </w:rPr>
            </w:pPr>
            <w:r w:rsidRPr="009A5F91">
              <w:rPr>
                <w:b/>
                <w:i/>
              </w:rPr>
              <w:t>1600–1</w:t>
            </w:r>
            <w:r w:rsidR="00866708" w:rsidRPr="009A5F91">
              <w:rPr>
                <w:b/>
                <w:i/>
              </w:rPr>
              <w:t>800 m</w:t>
            </w:r>
          </w:p>
        </w:tc>
      </w:tr>
      <w:tr w:rsidR="00866708" w:rsidRPr="009A5F91" w:rsidTr="00FC6091">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rFonts w:eastAsiaTheme="minorEastAsia"/>
                <w:b/>
                <w:i/>
                <w:noProof/>
                <w:kern w:val="24"/>
                <w:szCs w:val="24"/>
              </w:rPr>
            </w:pPr>
            <w:r w:rsidRPr="009A5F91">
              <w:rPr>
                <w:b/>
                <w:i/>
              </w:rPr>
              <w:t xml:space="preserve">Pukseerimine / </w:t>
            </w:r>
            <w:proofErr w:type="spellStart"/>
            <w:r w:rsidRPr="009A5F91">
              <w:rPr>
                <w:b/>
                <w:i/>
              </w:rPr>
              <w:t>aerodünaamilised</w:t>
            </w:r>
            <w:proofErr w:type="spellEnd"/>
            <w:r w:rsidRPr="009A5F91">
              <w:rPr>
                <w:b/>
                <w:i/>
              </w:rPr>
              <w:t xml:space="preserve"> täiendused</w:t>
            </w:r>
          </w:p>
        </w:tc>
        <w:tc>
          <w:tcPr>
            <w:tcW w:w="3333"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kern w:val="24"/>
                <w:szCs w:val="24"/>
              </w:rPr>
            </w:pPr>
            <w:r w:rsidRPr="009A5F91">
              <w:rPr>
                <w:b/>
                <w:i/>
              </w:rPr>
              <w:t>Ei ole lubatud</w:t>
            </w:r>
          </w:p>
        </w:tc>
        <w:tc>
          <w:tcPr>
            <w:tcW w:w="3408"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kern w:val="24"/>
                <w:szCs w:val="24"/>
              </w:rPr>
            </w:pPr>
            <w:r w:rsidRPr="009A5F91">
              <w:rPr>
                <w:b/>
                <w:i/>
              </w:rPr>
              <w:t xml:space="preserve">Lubatud vastavalt tootja spetsifikatsioonidele ja kuni reguleeritud kiiruseni. </w:t>
            </w:r>
          </w:p>
        </w:tc>
      </w:tr>
      <w:tr w:rsidR="00866708" w:rsidRPr="009A5F91" w:rsidTr="00FC6091">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rFonts w:eastAsiaTheme="minorEastAsia"/>
                <w:b/>
                <w:i/>
                <w:noProof/>
                <w:kern w:val="24"/>
                <w:szCs w:val="24"/>
              </w:rPr>
            </w:pPr>
            <w:r w:rsidRPr="009A5F91">
              <w:rPr>
                <w:b/>
                <w:i/>
              </w:rPr>
              <w:t>Sõiduki kasulik koormus</w:t>
            </w:r>
          </w:p>
        </w:tc>
        <w:tc>
          <w:tcPr>
            <w:tcW w:w="3333"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kern w:val="24"/>
                <w:szCs w:val="24"/>
              </w:rPr>
            </w:pPr>
            <w:r w:rsidRPr="009A5F91">
              <w:rPr>
                <w:b/>
                <w:i/>
              </w:rPr>
              <w:t>10 % või rohkem</w:t>
            </w:r>
          </w:p>
        </w:tc>
        <w:tc>
          <w:tcPr>
            <w:tcW w:w="3408"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kern w:val="24"/>
                <w:szCs w:val="24"/>
              </w:rPr>
            </w:pPr>
            <w:r w:rsidRPr="009A5F91">
              <w:rPr>
                <w:b/>
                <w:i/>
              </w:rPr>
              <w:t>Alla 10 %</w:t>
            </w:r>
          </w:p>
        </w:tc>
      </w:tr>
      <w:tr w:rsidR="00866708" w:rsidRPr="009A5F91" w:rsidTr="00FC6091">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rFonts w:eastAsiaTheme="minorEastAsia"/>
                <w:b/>
                <w:i/>
                <w:noProof/>
                <w:kern w:val="24"/>
                <w:szCs w:val="24"/>
              </w:rPr>
            </w:pPr>
            <w:r w:rsidRPr="009A5F91">
              <w:rPr>
                <w:b/>
                <w:i/>
              </w:rPr>
              <w:t>Lisaseade</w:t>
            </w:r>
          </w:p>
        </w:tc>
        <w:tc>
          <w:tcPr>
            <w:tcW w:w="3333"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kern w:val="24"/>
                <w:szCs w:val="24"/>
              </w:rPr>
            </w:pPr>
            <w:r w:rsidRPr="009A5F91">
              <w:rPr>
                <w:b/>
                <w:i/>
              </w:rPr>
              <w:t>Võimalik vastavalt tavakasutusele</w:t>
            </w:r>
          </w:p>
        </w:tc>
        <w:tc>
          <w:tcPr>
            <w:tcW w:w="3408"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kern w:val="24"/>
                <w:szCs w:val="24"/>
              </w:rPr>
            </w:pPr>
            <w:r w:rsidRPr="009A5F91">
              <w:rPr>
                <w:b/>
                <w:i/>
              </w:rPr>
              <w:t>–</w:t>
            </w:r>
          </w:p>
        </w:tc>
      </w:tr>
      <w:tr w:rsidR="00866708" w:rsidRPr="009A5F91" w:rsidTr="00FC6091">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b/>
                <w:i/>
                <w:noProof/>
                <w:szCs w:val="24"/>
              </w:rPr>
            </w:pPr>
            <w:proofErr w:type="spellStart"/>
            <w:r w:rsidRPr="009A5F91">
              <w:rPr>
                <w:b/>
                <w:i/>
              </w:rPr>
              <w:t>Sisepõletusmootori</w:t>
            </w:r>
            <w:proofErr w:type="spellEnd"/>
            <w:r w:rsidRPr="009A5F91">
              <w:rPr>
                <w:b/>
                <w:i/>
              </w:rPr>
              <w:t xml:space="preserve"> koormuse suurendamine külmkäivitusel</w:t>
            </w:r>
          </w:p>
        </w:tc>
        <w:tc>
          <w:tcPr>
            <w:tcW w:w="3333"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szCs w:val="24"/>
              </w:rPr>
            </w:pPr>
            <w:r w:rsidRPr="009A5F91">
              <w:rPr>
                <w:b/>
                <w:i/>
              </w:rPr>
              <w:t>Ükskõik milline</w:t>
            </w:r>
          </w:p>
        </w:tc>
        <w:tc>
          <w:tcPr>
            <w:tcW w:w="3408"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szCs w:val="24"/>
              </w:rPr>
            </w:pPr>
            <w:r w:rsidRPr="009A5F91">
              <w:rPr>
                <w:b/>
                <w:i/>
              </w:rPr>
              <w:t>–</w:t>
            </w:r>
          </w:p>
        </w:tc>
      </w:tr>
      <w:tr w:rsidR="00866708" w:rsidRPr="009A5F91" w:rsidTr="00FC6091">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b/>
                <w:i/>
                <w:noProof/>
                <w:szCs w:val="24"/>
              </w:rPr>
            </w:pPr>
            <w:r w:rsidRPr="009A5F91">
              <w:rPr>
                <w:b/>
                <w:i/>
              </w:rPr>
              <w:t>Sõidu koosseis</w:t>
            </w:r>
          </w:p>
        </w:tc>
        <w:tc>
          <w:tcPr>
            <w:tcW w:w="3333"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szCs w:val="24"/>
              </w:rPr>
            </w:pPr>
            <w:r w:rsidRPr="009A5F91">
              <w:rPr>
                <w:b/>
                <w:i/>
              </w:rPr>
              <w:t xml:space="preserve">Vastavalt tavakasutusele </w:t>
            </w:r>
          </w:p>
        </w:tc>
        <w:tc>
          <w:tcPr>
            <w:tcW w:w="3408"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szCs w:val="24"/>
              </w:rPr>
            </w:pPr>
            <w:r w:rsidRPr="009A5F91">
              <w:rPr>
                <w:b/>
                <w:i/>
              </w:rPr>
              <w:t>–</w:t>
            </w:r>
          </w:p>
        </w:tc>
      </w:tr>
      <w:tr w:rsidR="00866708" w:rsidRPr="009A5F91" w:rsidTr="00FC6091">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866708" w:rsidRPr="009A5F91" w:rsidRDefault="00866708" w:rsidP="00FC6091">
            <w:pPr>
              <w:jc w:val="center"/>
              <w:rPr>
                <w:rFonts w:eastAsiaTheme="minorEastAsia"/>
                <w:b/>
                <w:i/>
                <w:noProof/>
                <w:kern w:val="24"/>
                <w:szCs w:val="24"/>
              </w:rPr>
            </w:pPr>
            <w:r w:rsidRPr="009A5F91">
              <w:rPr>
                <w:b/>
                <w:i/>
              </w:rPr>
              <w:t>Minimaalne läbisõit</w:t>
            </w:r>
          </w:p>
        </w:tc>
        <w:tc>
          <w:tcPr>
            <w:tcW w:w="3333"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kern w:val="24"/>
                <w:szCs w:val="24"/>
              </w:rPr>
            </w:pPr>
            <w:r w:rsidRPr="009A5F91">
              <w:rPr>
                <w:b/>
                <w:i/>
              </w:rPr>
              <w:t>5000 km, kui TPMLM &lt; 16 t</w:t>
            </w:r>
            <w:r w:rsidRPr="009A5F91">
              <w:rPr>
                <w:b/>
                <w:i/>
              </w:rPr>
              <w:br/>
              <w:t>10 000 km, kui TPMLM &gt; 16 t</w:t>
            </w:r>
          </w:p>
        </w:tc>
        <w:tc>
          <w:tcPr>
            <w:tcW w:w="3408"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jc w:val="center"/>
              <w:rPr>
                <w:b/>
                <w:i/>
                <w:noProof/>
                <w:kern w:val="24"/>
                <w:szCs w:val="24"/>
              </w:rPr>
            </w:pPr>
            <w:r w:rsidRPr="009A5F91">
              <w:rPr>
                <w:b/>
                <w:i/>
              </w:rPr>
              <w:t>3000 ja 5000 km vahel, kui TPMLM &lt; 16 t</w:t>
            </w:r>
            <w:r w:rsidRPr="009A5F91">
              <w:rPr>
                <w:b/>
                <w:i/>
              </w:rPr>
              <w:br/>
              <w:t>3</w:t>
            </w:r>
            <w:r w:rsidR="00F203CF" w:rsidRPr="009A5F91">
              <w:rPr>
                <w:b/>
                <w:i/>
              </w:rPr>
              <w:t>000 ja 10 </w:t>
            </w:r>
            <w:r w:rsidRPr="009A5F91">
              <w:rPr>
                <w:b/>
                <w:i/>
              </w:rPr>
              <w:t>000 km vahel, kui TPMLM &gt; 16 t</w:t>
            </w:r>
          </w:p>
        </w:tc>
      </w:tr>
    </w:tbl>
    <w:p w:rsidR="00866708" w:rsidRPr="009A5F91" w:rsidRDefault="00866708" w:rsidP="00866708">
      <w:pPr>
        <w:pStyle w:val="AmOrLang"/>
      </w:pPr>
    </w:p>
    <w:p w:rsidR="00866708" w:rsidRPr="009A5F91" w:rsidRDefault="00866708" w:rsidP="00866708">
      <w:pPr>
        <w:pStyle w:val="AmOrLang"/>
      </w:pPr>
    </w:p>
    <w:tbl>
      <w:tblPr>
        <w:tblStyle w:val="CV11"/>
        <w:tblW w:w="0" w:type="auto"/>
        <w:tblInd w:w="0" w:type="dxa"/>
        <w:tblLook w:val="04A0" w:firstRow="1" w:lastRow="0" w:firstColumn="1" w:lastColumn="0" w:noHBand="0" w:noVBand="1"/>
      </w:tblPr>
      <w:tblGrid>
        <w:gridCol w:w="4376"/>
        <w:gridCol w:w="4684"/>
      </w:tblGrid>
      <w:tr w:rsidR="00866708" w:rsidRPr="009A5F91" w:rsidTr="00FC6091">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866708" w:rsidRPr="009A5F91" w:rsidRDefault="00866708" w:rsidP="00FC6091">
            <w:pPr>
              <w:ind w:left="360"/>
              <w:jc w:val="center"/>
              <w:rPr>
                <w:i/>
                <w:noProof/>
              </w:rPr>
            </w:pPr>
            <w:r w:rsidRPr="009A5F91">
              <w:rPr>
                <w:i/>
              </w:rPr>
              <w:t>Muudatusettepanek</w:t>
            </w:r>
          </w:p>
        </w:tc>
      </w:tr>
      <w:tr w:rsidR="00866708" w:rsidRPr="009A5F91" w:rsidTr="00FC6091">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866708" w:rsidRPr="009A5F91" w:rsidRDefault="00866708" w:rsidP="00FC6091">
            <w:pPr>
              <w:rPr>
                <w:rFonts w:eastAsiaTheme="minorEastAsia"/>
                <w:noProof/>
                <w:kern w:val="24"/>
                <w:szCs w:val="24"/>
              </w:rPr>
            </w:pPr>
            <w:r w:rsidRPr="009A5F91">
              <w:t>Tabel 2. M</w:t>
            </w:r>
            <w:r w:rsidRPr="009A5F91">
              <w:rPr>
                <w:vertAlign w:val="subscript"/>
              </w:rPr>
              <w:t>2</w:t>
            </w:r>
            <w:r w:rsidRPr="009A5F91">
              <w:t>-, M</w:t>
            </w:r>
            <w:r w:rsidRPr="009A5F91">
              <w:rPr>
                <w:vertAlign w:val="subscript"/>
              </w:rPr>
              <w:t>3</w:t>
            </w:r>
            <w:r w:rsidRPr="009A5F91">
              <w:t>-, N</w:t>
            </w:r>
            <w:r w:rsidRPr="009A5F91">
              <w:rPr>
                <w:vertAlign w:val="subscript"/>
              </w:rPr>
              <w:t>2</w:t>
            </w:r>
            <w:r w:rsidRPr="009A5F91">
              <w:t>- ja N</w:t>
            </w:r>
            <w:r w:rsidRPr="009A5F91">
              <w:rPr>
                <w:vertAlign w:val="subscript"/>
              </w:rPr>
              <w:t>3</w:t>
            </w:r>
            <w:r w:rsidRPr="009A5F91">
              <w:t>-kategooria sõidukite heitgaaside piirnormidele vastavuse kontrollimise tingimused mis tahes turul saadaoleva kütuse ja määrdeainega sõiduki tootja väljastatud spetsifikatsioonide piires</w:t>
            </w:r>
          </w:p>
        </w:tc>
      </w:tr>
      <w:tr w:rsidR="00866708" w:rsidRPr="009A5F91" w:rsidTr="00FC6091">
        <w:trPr>
          <w:trHeight w:val="312"/>
        </w:trPr>
        <w:tc>
          <w:tcPr>
            <w:tcW w:w="4376" w:type="dxa"/>
            <w:tcBorders>
              <w:top w:val="single" w:sz="4" w:space="0" w:color="auto"/>
              <w:left w:val="single" w:sz="4" w:space="0" w:color="auto"/>
              <w:bottom w:val="single" w:sz="4" w:space="0" w:color="auto"/>
              <w:right w:val="single" w:sz="4" w:space="0" w:color="auto"/>
            </w:tcBorders>
          </w:tcPr>
          <w:p w:rsidR="00866708" w:rsidRPr="009A5F91" w:rsidRDefault="00866708" w:rsidP="00FC6091">
            <w:pPr>
              <w:spacing w:before="60" w:after="60"/>
              <w:jc w:val="center"/>
              <w:rPr>
                <w:b/>
                <w:bCs/>
                <w:i/>
                <w:sz w:val="22"/>
                <w:szCs w:val="22"/>
              </w:rPr>
            </w:pPr>
            <w:r w:rsidRPr="009A5F91">
              <w:rPr>
                <w:b/>
                <w:i/>
                <w:sz w:val="22"/>
              </w:rPr>
              <w:t>Heitgaaside laboratoorne mõõtmine</w:t>
            </w:r>
          </w:p>
        </w:tc>
        <w:tc>
          <w:tcPr>
            <w:tcW w:w="4684" w:type="dxa"/>
            <w:tcBorders>
              <w:top w:val="single" w:sz="4" w:space="0" w:color="auto"/>
              <w:left w:val="single" w:sz="4" w:space="0" w:color="auto"/>
              <w:bottom w:val="single" w:sz="4" w:space="0" w:color="auto"/>
              <w:right w:val="single" w:sz="4" w:space="0" w:color="auto"/>
            </w:tcBorders>
          </w:tcPr>
          <w:p w:rsidR="00866708" w:rsidRPr="009A5F91" w:rsidRDefault="00866708" w:rsidP="00FC6091">
            <w:pPr>
              <w:spacing w:before="60" w:after="60"/>
              <w:jc w:val="center"/>
              <w:rPr>
                <w:rFonts w:ascii="Calibri" w:hAnsi="Calibri" w:cs="Calibri"/>
                <w:b/>
                <w:bCs/>
                <w:i/>
                <w:sz w:val="22"/>
                <w:szCs w:val="22"/>
              </w:rPr>
            </w:pPr>
            <w:r w:rsidRPr="009A5F91">
              <w:rPr>
                <w:b/>
                <w:i/>
                <w:sz w:val="22"/>
              </w:rPr>
              <w:t>Tegelikus liikluses tekkivate heitkoguste (RDE) mõõtmine</w:t>
            </w:r>
          </w:p>
        </w:tc>
      </w:tr>
      <w:tr w:rsidR="00866708" w:rsidRPr="009A5F91" w:rsidTr="00FC6091">
        <w:trPr>
          <w:trHeight w:val="312"/>
        </w:trPr>
        <w:tc>
          <w:tcPr>
            <w:tcW w:w="4376" w:type="dxa"/>
            <w:tcBorders>
              <w:top w:val="single" w:sz="4" w:space="0" w:color="auto"/>
              <w:left w:val="single" w:sz="4" w:space="0" w:color="auto"/>
              <w:bottom w:val="single" w:sz="4" w:space="0" w:color="auto"/>
              <w:right w:val="single" w:sz="4" w:space="0" w:color="auto"/>
            </w:tcBorders>
          </w:tcPr>
          <w:p w:rsidR="00866708" w:rsidRPr="009A5F91" w:rsidRDefault="00866708" w:rsidP="00FC6091">
            <w:pPr>
              <w:spacing w:before="60" w:after="60"/>
              <w:rPr>
                <w:b/>
                <w:bCs/>
                <w:i/>
                <w:sz w:val="22"/>
                <w:szCs w:val="22"/>
              </w:rPr>
            </w:pPr>
            <w:r w:rsidRPr="009A5F91">
              <w:rPr>
                <w:b/>
                <w:i/>
                <w:sz w:val="22"/>
              </w:rPr>
              <w:t>Kõikide heitgaasikatsete puhul, mis tehakse WHTC/WHSC mootori katsestendi tsüklite abil, kohaldatakse ÜRO eeskirja nr 49</w:t>
            </w:r>
            <w:r w:rsidRPr="009A5F91">
              <w:rPr>
                <w:b/>
                <w:i/>
                <w:sz w:val="22"/>
                <w:vertAlign w:val="superscript"/>
              </w:rPr>
              <w:t>1</w:t>
            </w:r>
            <w:r w:rsidRPr="009A5F91">
              <w:rPr>
                <w:b/>
                <w:i/>
                <w:sz w:val="22"/>
              </w:rPr>
              <w:t> 4. lisa sätteid.</w:t>
            </w:r>
          </w:p>
        </w:tc>
        <w:tc>
          <w:tcPr>
            <w:tcW w:w="4684" w:type="dxa"/>
            <w:tcBorders>
              <w:top w:val="single" w:sz="4" w:space="0" w:color="auto"/>
              <w:left w:val="single" w:sz="4" w:space="0" w:color="auto"/>
              <w:bottom w:val="single" w:sz="4" w:space="0" w:color="auto"/>
              <w:right w:val="single" w:sz="4" w:space="0" w:color="auto"/>
            </w:tcBorders>
          </w:tcPr>
          <w:p w:rsidR="00866708" w:rsidRPr="009A5F91" w:rsidRDefault="00866708" w:rsidP="00FC6091">
            <w:pPr>
              <w:spacing w:before="60" w:after="60"/>
              <w:rPr>
                <w:b/>
                <w:bCs/>
                <w:i/>
                <w:sz w:val="22"/>
                <w:szCs w:val="22"/>
              </w:rPr>
            </w:pPr>
            <w:r w:rsidRPr="009A5F91">
              <w:rPr>
                <w:b/>
                <w:i/>
                <w:sz w:val="22"/>
              </w:rPr>
              <w:t>ÜRO eeskirja nr 49</w:t>
            </w:r>
            <w:r w:rsidRPr="009A5F91">
              <w:rPr>
                <w:b/>
                <w:i/>
                <w:sz w:val="22"/>
                <w:vertAlign w:val="superscript"/>
              </w:rPr>
              <w:t>2</w:t>
            </w:r>
            <w:r w:rsidRPr="009A5F91">
              <w:rPr>
                <w:b/>
                <w:i/>
                <w:sz w:val="22"/>
              </w:rPr>
              <w:t xml:space="preserve"> 8. lisa sätteid kohaldatakse </w:t>
            </w:r>
            <w:r w:rsidRPr="009A5F91">
              <w:rPr>
                <w:b/>
                <w:i/>
                <w:sz w:val="22"/>
                <w:u w:val="single"/>
              </w:rPr>
              <w:t>järgmiste eranditega</w:t>
            </w:r>
            <w:r w:rsidRPr="009A5F91">
              <w:rPr>
                <w:b/>
                <w:i/>
                <w:sz w:val="22"/>
              </w:rPr>
              <w:t>:</w:t>
            </w:r>
          </w:p>
          <w:p w:rsidR="00866708" w:rsidRPr="009A5F91" w:rsidRDefault="00866708" w:rsidP="00FC6091">
            <w:pPr>
              <w:spacing w:before="60" w:after="60"/>
              <w:rPr>
                <w:b/>
                <w:bCs/>
                <w:i/>
                <w:sz w:val="22"/>
                <w:szCs w:val="22"/>
              </w:rPr>
            </w:pPr>
            <w:r w:rsidRPr="009A5F91">
              <w:rPr>
                <w:b/>
                <w:i/>
                <w:sz w:val="22"/>
              </w:rPr>
              <w:t>• III lisa tabelis 1 esitatud võimsuse künnisväärtus on 0 %. Akende puhul, mille võimsus on alla 6 %, kasutatakse arvutustes 6 %;</w:t>
            </w:r>
          </w:p>
          <w:p w:rsidR="00866708" w:rsidRPr="009A5F91" w:rsidRDefault="00866708" w:rsidP="00FC6091">
            <w:pPr>
              <w:spacing w:before="60" w:after="60"/>
              <w:rPr>
                <w:b/>
                <w:bCs/>
                <w:i/>
                <w:sz w:val="22"/>
                <w:szCs w:val="22"/>
              </w:rPr>
            </w:pPr>
            <w:r w:rsidRPr="009A5F91">
              <w:rPr>
                <w:b/>
                <w:i/>
                <w:sz w:val="22"/>
              </w:rPr>
              <w:t xml:space="preserve">• kõigi saasteainete puhul kasutatakse punkti 6.3 tabelis 2 esitatud vastavustegurit (CF), mille väärtus = 1,0. Kohaldatavad piirnormid on I lisa tabelis 2 esitatud tegelikus liikluses tekkivate heitkoguste piirnormid. </w:t>
            </w:r>
          </w:p>
        </w:tc>
      </w:tr>
      <w:tr w:rsidR="00866708" w:rsidRPr="009A5F91" w:rsidTr="00FC6091">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866708" w:rsidRPr="009A5F91" w:rsidRDefault="00866708" w:rsidP="00FC6091">
            <w:pPr>
              <w:spacing w:before="60" w:after="60"/>
              <w:rPr>
                <w:b/>
                <w:bCs/>
                <w:i/>
                <w:sz w:val="20"/>
                <w:u w:val="single"/>
              </w:rPr>
            </w:pPr>
            <w:r w:rsidRPr="009A5F91">
              <w:rPr>
                <w:b/>
                <w:i/>
                <w:sz w:val="20"/>
                <w:u w:val="single"/>
                <w:vertAlign w:val="superscript"/>
              </w:rPr>
              <w:t>1</w:t>
            </w:r>
            <w:r w:rsidRPr="009A5F91">
              <w:rPr>
                <w:b/>
                <w:i/>
                <w:sz w:val="20"/>
                <w:u w:val="single"/>
              </w:rPr>
              <w:t xml:space="preserve"> 07-seeria muudatused (ELT L 14, 16.1.2023, lk 1).</w:t>
            </w:r>
          </w:p>
          <w:p w:rsidR="00866708" w:rsidRPr="009A5F91" w:rsidRDefault="00866708" w:rsidP="00FC6091">
            <w:pPr>
              <w:spacing w:before="60" w:after="60"/>
              <w:rPr>
                <w:b/>
                <w:bCs/>
                <w:i/>
                <w:sz w:val="22"/>
                <w:szCs w:val="22"/>
              </w:rPr>
            </w:pPr>
            <w:r w:rsidRPr="009A5F91">
              <w:rPr>
                <w:b/>
                <w:i/>
                <w:sz w:val="20"/>
                <w:u w:val="single"/>
                <w:vertAlign w:val="superscript"/>
              </w:rPr>
              <w:t>2</w:t>
            </w:r>
            <w:r w:rsidRPr="009A5F91">
              <w:rPr>
                <w:b/>
                <w:i/>
                <w:sz w:val="20"/>
                <w:u w:val="single"/>
              </w:rPr>
              <w:t xml:space="preserve"> 07-seeria muudatused (ELT L 14, 16.1.2023, lk 1).</w:t>
            </w:r>
          </w:p>
        </w:tc>
      </w:tr>
    </w:tbl>
    <w:p w:rsidR="00866708" w:rsidRPr="009A5F91" w:rsidRDefault="00866708" w:rsidP="00866708"/>
    <w:p w:rsidR="00866708" w:rsidRPr="009A5F91" w:rsidRDefault="00866708" w:rsidP="00866708">
      <w:pPr>
        <w:pStyle w:val="AmNumberTabs"/>
        <w:keepNext/>
      </w:pPr>
      <w:r w:rsidRPr="009A5F91">
        <w:t>Muudatusettepanek</w:t>
      </w:r>
      <w:r w:rsidRPr="009A5F91">
        <w:tab/>
      </w:r>
      <w:r w:rsidRPr="009A5F91">
        <w:tab/>
        <w:t>161</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keepNext/>
      </w:pPr>
      <w:r w:rsidRPr="009A5F91">
        <w:t>III lisa – tabel 5</w:t>
      </w:r>
    </w:p>
    <w:tbl>
      <w:tblPr>
        <w:tblStyle w:val="TableGrid"/>
        <w:tblW w:w="5000" w:type="pct"/>
        <w:tblLook w:val="04A0" w:firstRow="1" w:lastRow="0" w:firstColumn="1" w:lastColumn="0" w:noHBand="0" w:noVBand="1"/>
      </w:tblPr>
      <w:tblGrid>
        <w:gridCol w:w="3018"/>
        <w:gridCol w:w="3020"/>
        <w:gridCol w:w="3022"/>
      </w:tblGrid>
      <w:tr w:rsidR="00866708" w:rsidRPr="009A5F91" w:rsidTr="00FC6091">
        <w:tc>
          <w:tcPr>
            <w:tcW w:w="4998" w:type="pct"/>
            <w:gridSpan w:val="3"/>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r w:rsidRPr="009A5F91">
              <w:rPr>
                <w:i/>
              </w:rPr>
              <w:t>Komisjoni ettepanek</w:t>
            </w:r>
          </w:p>
        </w:tc>
      </w:tr>
      <w:tr w:rsidR="00866708" w:rsidRPr="009A5F91" w:rsidTr="00FC6091">
        <w:tc>
          <w:tcPr>
            <w:tcW w:w="4998" w:type="pct"/>
            <w:gridSpan w:val="3"/>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Tabel 5. Rehvide kulumi piirnormidele vastavuse katsetamise tingimused</w:t>
            </w:r>
          </w:p>
        </w:tc>
      </w:tr>
      <w:tr w:rsidR="00866708" w:rsidRPr="009A5F91" w:rsidTr="00FC6091">
        <w:tc>
          <w:tcPr>
            <w:tcW w:w="1665"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666"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M</w:t>
            </w:r>
            <w:r w:rsidRPr="009A5F91">
              <w:rPr>
                <w:vertAlign w:val="subscript"/>
              </w:rPr>
              <w:t>1</w:t>
            </w:r>
            <w:r w:rsidRPr="009A5F91">
              <w:t>- ja N</w:t>
            </w:r>
            <w:r w:rsidRPr="009A5F91">
              <w:rPr>
                <w:vertAlign w:val="subscript"/>
              </w:rPr>
              <w:t>1</w:t>
            </w:r>
            <w:r w:rsidRPr="009A5F91">
              <w:t>-kategooria sõidukid</w:t>
            </w:r>
          </w:p>
        </w:tc>
        <w:tc>
          <w:tcPr>
            <w:tcW w:w="1666"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M</w:t>
            </w:r>
            <w:r w:rsidRPr="009A5F91">
              <w:rPr>
                <w:vertAlign w:val="subscript"/>
              </w:rPr>
              <w:t>2-</w:t>
            </w:r>
            <w:r w:rsidRPr="009A5F91">
              <w:t>, M</w:t>
            </w:r>
            <w:r w:rsidRPr="009A5F91">
              <w:rPr>
                <w:vertAlign w:val="subscript"/>
              </w:rPr>
              <w:t>3</w:t>
            </w:r>
            <w:r w:rsidRPr="009A5F91">
              <w:t>-, N</w:t>
            </w:r>
            <w:r w:rsidRPr="009A5F91">
              <w:rPr>
                <w:vertAlign w:val="subscript"/>
              </w:rPr>
              <w:t>2</w:t>
            </w:r>
            <w:r w:rsidRPr="009A5F91">
              <w:t>- ja N</w:t>
            </w:r>
            <w:r w:rsidRPr="009A5F91">
              <w:rPr>
                <w:vertAlign w:val="subscript"/>
              </w:rPr>
              <w:t>3</w:t>
            </w:r>
            <w:r w:rsidRPr="009A5F91">
              <w:t>-kategooria sõidukid</w:t>
            </w:r>
          </w:p>
        </w:tc>
      </w:tr>
      <w:tr w:rsidR="00866708" w:rsidRPr="009A5F91" w:rsidTr="00FC6091">
        <w:tc>
          <w:tcPr>
            <w:tcW w:w="1665"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Rehvide kulumi piirnormide katse</w:t>
            </w:r>
          </w:p>
        </w:tc>
        <w:tc>
          <w:tcPr>
            <w:tcW w:w="1666"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Põhineb ÜROs välja töötatud katsemeetoditel rehvide kulumise katsetamiseks reaalsetes tingimustes.</w:t>
            </w:r>
          </w:p>
        </w:tc>
        <w:tc>
          <w:tcPr>
            <w:tcW w:w="1666"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Põhineb ÜROs välja töötatud katsemeetoditel rehvide kulumise katsetamiseks reaalsetes tingimustes.</w:t>
            </w:r>
          </w:p>
        </w:tc>
      </w:tr>
    </w:tbl>
    <w:p w:rsidR="00866708" w:rsidRPr="009A5F91" w:rsidRDefault="00866708" w:rsidP="00866708"/>
    <w:p w:rsidR="00866708" w:rsidRPr="009A5F91" w:rsidRDefault="00866708" w:rsidP="00866708">
      <w:pPr>
        <w:pStyle w:val="AmOrLang"/>
      </w:pPr>
    </w:p>
    <w:tbl>
      <w:tblPr>
        <w:tblStyle w:val="TableGrid"/>
        <w:tblW w:w="5000" w:type="pct"/>
        <w:tblLook w:val="04A0" w:firstRow="1" w:lastRow="0" w:firstColumn="1" w:lastColumn="0" w:noHBand="0" w:noVBand="1"/>
      </w:tblPr>
      <w:tblGrid>
        <w:gridCol w:w="3018"/>
        <w:gridCol w:w="3020"/>
        <w:gridCol w:w="3022"/>
      </w:tblGrid>
      <w:tr w:rsidR="00866708" w:rsidRPr="009A5F91" w:rsidTr="00FC6091">
        <w:tc>
          <w:tcPr>
            <w:tcW w:w="4998" w:type="pct"/>
            <w:gridSpan w:val="3"/>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r w:rsidRPr="009A5F91">
              <w:rPr>
                <w:i/>
              </w:rPr>
              <w:t>Muudatusettepanek</w:t>
            </w:r>
          </w:p>
        </w:tc>
      </w:tr>
      <w:tr w:rsidR="00866708" w:rsidRPr="009A5F91" w:rsidTr="00FC6091">
        <w:tc>
          <w:tcPr>
            <w:tcW w:w="4998" w:type="pct"/>
            <w:gridSpan w:val="3"/>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Tabel 5. Rehvide kulumi piirnormidele vastavuse katsetamise tingimused</w:t>
            </w:r>
          </w:p>
        </w:tc>
      </w:tr>
      <w:tr w:rsidR="00866708" w:rsidRPr="009A5F91" w:rsidTr="00FC6091">
        <w:tc>
          <w:tcPr>
            <w:tcW w:w="1665"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p>
        </w:tc>
        <w:tc>
          <w:tcPr>
            <w:tcW w:w="1666"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M</w:t>
            </w:r>
            <w:r w:rsidRPr="009A5F91">
              <w:rPr>
                <w:vertAlign w:val="subscript"/>
              </w:rPr>
              <w:t>1</w:t>
            </w:r>
            <w:r w:rsidRPr="009A5F91">
              <w:t>- ja N</w:t>
            </w:r>
            <w:r w:rsidRPr="009A5F91">
              <w:rPr>
                <w:vertAlign w:val="subscript"/>
              </w:rPr>
              <w:t>1</w:t>
            </w:r>
            <w:r w:rsidRPr="009A5F91">
              <w:t>-kategooria sõidukid</w:t>
            </w:r>
          </w:p>
        </w:tc>
        <w:tc>
          <w:tcPr>
            <w:tcW w:w="1666"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M</w:t>
            </w:r>
            <w:r w:rsidRPr="009A5F91">
              <w:rPr>
                <w:vertAlign w:val="subscript"/>
              </w:rPr>
              <w:t>2-</w:t>
            </w:r>
            <w:r w:rsidRPr="009A5F91">
              <w:t>, M</w:t>
            </w:r>
            <w:r w:rsidRPr="009A5F91">
              <w:rPr>
                <w:vertAlign w:val="subscript"/>
              </w:rPr>
              <w:t>3</w:t>
            </w:r>
            <w:r w:rsidRPr="009A5F91">
              <w:t>-, N</w:t>
            </w:r>
            <w:r w:rsidRPr="009A5F91">
              <w:rPr>
                <w:vertAlign w:val="subscript"/>
              </w:rPr>
              <w:t>2</w:t>
            </w:r>
            <w:r w:rsidRPr="009A5F91">
              <w:t>- ja N</w:t>
            </w:r>
            <w:r w:rsidRPr="009A5F91">
              <w:rPr>
                <w:vertAlign w:val="subscript"/>
              </w:rPr>
              <w:t>3</w:t>
            </w:r>
            <w:r w:rsidRPr="009A5F91">
              <w:t>-kategooria sõidukid</w:t>
            </w:r>
          </w:p>
        </w:tc>
      </w:tr>
      <w:tr w:rsidR="00866708" w:rsidRPr="009A5F91" w:rsidTr="00FC6091">
        <w:tc>
          <w:tcPr>
            <w:tcW w:w="1665"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Rehvide kulumi piirnormide katse</w:t>
            </w:r>
          </w:p>
        </w:tc>
        <w:tc>
          <w:tcPr>
            <w:tcW w:w="1666"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 xml:space="preserve">Põhineb ÜROs välja töötatud katsemeetoditel rehvide kulumise katsetamiseks reaalsetes tingimustes </w:t>
            </w:r>
            <w:r w:rsidRPr="009A5F91">
              <w:rPr>
                <w:b/>
                <w:i/>
              </w:rPr>
              <w:t>vastavalt artiklile 7a (uus)</w:t>
            </w:r>
            <w:r w:rsidRPr="009A5F91">
              <w:t>.</w:t>
            </w:r>
          </w:p>
        </w:tc>
        <w:tc>
          <w:tcPr>
            <w:tcW w:w="1666" w:type="pct"/>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 xml:space="preserve">Põhineb ÜROs välja töötatud katsemeetoditel rehvide kulumise katsetamiseks reaalsetes tingimustes </w:t>
            </w:r>
            <w:r w:rsidRPr="009A5F91">
              <w:rPr>
                <w:b/>
                <w:i/>
              </w:rPr>
              <w:t>vastavalt artiklile 7a (uus)</w:t>
            </w:r>
            <w:r w:rsidRPr="009A5F91">
              <w:t>.</w:t>
            </w:r>
          </w:p>
        </w:tc>
      </w:tr>
    </w:tbl>
    <w:p w:rsidR="00866708" w:rsidRPr="009A5F91" w:rsidRDefault="00866708" w:rsidP="00866708"/>
    <w:p w:rsidR="00866708" w:rsidRPr="009A5F91" w:rsidRDefault="00866708" w:rsidP="00866708">
      <w:pPr>
        <w:pStyle w:val="AmNumberTabs"/>
        <w:keepNext/>
      </w:pPr>
      <w:r w:rsidRPr="009A5F91">
        <w:t>Muudatusettepanek</w:t>
      </w:r>
      <w:r w:rsidRPr="009A5F91">
        <w:tab/>
      </w:r>
      <w:r w:rsidRPr="009A5F91">
        <w:tab/>
        <w:t>162</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keepNext/>
      </w:pPr>
      <w:r w:rsidRPr="009A5F91">
        <w:t>IV lisa – tabel 1</w:t>
      </w:r>
    </w:p>
    <w:tbl>
      <w:tblPr>
        <w:tblStyle w:val="TableGrid"/>
        <w:tblW w:w="9172" w:type="dxa"/>
        <w:tblLook w:val="04A0" w:firstRow="1" w:lastRow="0" w:firstColumn="1" w:lastColumn="0" w:noHBand="0" w:noVBand="1"/>
      </w:tblPr>
      <w:tblGrid>
        <w:gridCol w:w="2122"/>
        <w:gridCol w:w="2246"/>
        <w:gridCol w:w="2446"/>
        <w:gridCol w:w="2358"/>
      </w:tblGrid>
      <w:tr w:rsidR="00866708" w:rsidRPr="009A5F91" w:rsidTr="00FC6091">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r w:rsidRPr="009A5F91">
              <w:rPr>
                <w:i/>
              </w:rPr>
              <w:t>Komisjoni ettepanek</w:t>
            </w:r>
          </w:p>
        </w:tc>
      </w:tr>
      <w:tr w:rsidR="00866708" w:rsidRPr="009A5F91" w:rsidTr="00FC6091">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Tabel 1. Sõidukite, mootorite ja saastekontrollisüsteemide kasutusiga</w:t>
            </w:r>
          </w:p>
        </w:tc>
      </w:tr>
      <w:tr w:rsidR="00866708" w:rsidRPr="009A5F91" w:rsidTr="00FC6091">
        <w:trPr>
          <w:trHeight w:val="564"/>
        </w:trPr>
        <w:tc>
          <w:tcPr>
            <w:tcW w:w="1730"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Sõidukite, mootorite ja varu-saastetõrjeseadmete kasutusiga</w:t>
            </w:r>
          </w:p>
        </w:tc>
        <w:tc>
          <w:tcPr>
            <w:tcW w:w="2363"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M</w:t>
            </w:r>
            <w:r w:rsidRPr="009A5F91">
              <w:rPr>
                <w:vertAlign w:val="subscript"/>
              </w:rPr>
              <w:t>1</w:t>
            </w:r>
            <w:r w:rsidRPr="009A5F91">
              <w:t>, N</w:t>
            </w:r>
            <w:r w:rsidRPr="009A5F91">
              <w:rPr>
                <w:vertAlign w:val="subscript"/>
              </w:rPr>
              <w:t>1</w:t>
            </w:r>
            <w:r w:rsidRPr="009A5F91">
              <w:t xml:space="preserve"> ja M</w:t>
            </w:r>
            <w:r w:rsidRPr="009A5F91">
              <w:rPr>
                <w:vertAlign w:val="subscript"/>
              </w:rPr>
              <w:t>2</w:t>
            </w:r>
          </w:p>
        </w:tc>
        <w:tc>
          <w:tcPr>
            <w:tcW w:w="2589"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N</w:t>
            </w:r>
            <w:r w:rsidRPr="009A5F91">
              <w:rPr>
                <w:vertAlign w:val="subscript"/>
              </w:rPr>
              <w:t>2</w:t>
            </w:r>
            <w:r w:rsidRPr="009A5F91">
              <w:t xml:space="preserve">, </w:t>
            </w:r>
            <w:r w:rsidRPr="009A5F91">
              <w:rPr>
                <w:b/>
                <w:i/>
              </w:rPr>
              <w:t>N</w:t>
            </w:r>
            <w:r w:rsidRPr="009A5F91">
              <w:rPr>
                <w:b/>
                <w:i/>
                <w:vertAlign w:val="subscript"/>
              </w:rPr>
              <w:t>3</w:t>
            </w:r>
            <w:r w:rsidRPr="009A5F91">
              <w:rPr>
                <w:b/>
                <w:i/>
              </w:rPr>
              <w:t xml:space="preserve"> &lt; 16 t</w:t>
            </w:r>
            <w:r w:rsidRPr="009A5F91">
              <w:t xml:space="preserve">, </w:t>
            </w:r>
            <w:r w:rsidRPr="009A5F91">
              <w:rPr>
                <w:b/>
                <w:i/>
              </w:rPr>
              <w:t>M</w:t>
            </w:r>
            <w:r w:rsidRPr="009A5F91">
              <w:rPr>
                <w:b/>
                <w:i/>
                <w:vertAlign w:val="subscript"/>
              </w:rPr>
              <w:t>3</w:t>
            </w:r>
            <w:r w:rsidRPr="009A5F91">
              <w:rPr>
                <w:b/>
                <w:i/>
              </w:rPr>
              <w:t xml:space="preserve"> &lt; 7,5 t</w:t>
            </w:r>
            <w:r w:rsidRPr="009A5F91">
              <w:t>:</w:t>
            </w:r>
          </w:p>
        </w:tc>
        <w:tc>
          <w:tcPr>
            <w:tcW w:w="2490"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N</w:t>
            </w:r>
            <w:r w:rsidRPr="009A5F91">
              <w:rPr>
                <w:vertAlign w:val="subscript"/>
              </w:rPr>
              <w:t>3</w:t>
            </w:r>
            <w:r w:rsidRPr="009A5F91">
              <w:t xml:space="preserve"> &gt; 16 t, M</w:t>
            </w:r>
            <w:r w:rsidRPr="009A5F91">
              <w:rPr>
                <w:vertAlign w:val="subscript"/>
              </w:rPr>
              <w:t>3</w:t>
            </w:r>
            <w:r w:rsidRPr="009A5F91">
              <w:t xml:space="preserve"> &gt; 7,5 t</w:t>
            </w:r>
          </w:p>
        </w:tc>
      </w:tr>
      <w:tr w:rsidR="00866708" w:rsidRPr="009A5F91" w:rsidTr="00FC6091">
        <w:trPr>
          <w:trHeight w:val="376"/>
        </w:trPr>
        <w:tc>
          <w:tcPr>
            <w:tcW w:w="1730"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Peamine kasutusiga</w:t>
            </w:r>
          </w:p>
        </w:tc>
        <w:tc>
          <w:tcPr>
            <w:tcW w:w="2363"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 xml:space="preserve">Kuni </w:t>
            </w:r>
            <w:r w:rsidRPr="009A5F91">
              <w:rPr>
                <w:b/>
                <w:i/>
              </w:rPr>
              <w:t>160 000</w:t>
            </w:r>
            <w:r w:rsidRPr="009A5F91">
              <w:t xml:space="preserve"> km või </w:t>
            </w:r>
            <w:r w:rsidRPr="009A5F91">
              <w:rPr>
                <w:b/>
                <w:i/>
              </w:rPr>
              <w:t>8</w:t>
            </w:r>
            <w:r w:rsidRPr="009A5F91">
              <w:t xml:space="preserve"> aastat olenevalt sellest, kumb saabub varem</w:t>
            </w:r>
          </w:p>
        </w:tc>
        <w:tc>
          <w:tcPr>
            <w:tcW w:w="2589"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rPr>
                <w:b/>
                <w:i/>
              </w:rPr>
              <w:t>300 000</w:t>
            </w:r>
            <w:r w:rsidRPr="009A5F91">
              <w:t xml:space="preserve"> km või </w:t>
            </w:r>
            <w:r w:rsidRPr="009A5F91">
              <w:rPr>
                <w:b/>
                <w:i/>
              </w:rPr>
              <w:t>8</w:t>
            </w:r>
            <w:r w:rsidRPr="009A5F91">
              <w:t xml:space="preserve"> aastat olenevalt sellest, kumb saabub varem</w:t>
            </w:r>
          </w:p>
        </w:tc>
        <w:tc>
          <w:tcPr>
            <w:tcW w:w="2490"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rPr>
                <w:b/>
                <w:i/>
              </w:rPr>
              <w:t>700 000</w:t>
            </w:r>
            <w:r w:rsidRPr="009A5F91">
              <w:t> km või 15 aastat olenevalt sellest, kumb saabub varem</w:t>
            </w:r>
          </w:p>
        </w:tc>
      </w:tr>
      <w:tr w:rsidR="00866708" w:rsidRPr="009A5F91" w:rsidTr="00FC6091">
        <w:trPr>
          <w:trHeight w:val="564"/>
        </w:trPr>
        <w:tc>
          <w:tcPr>
            <w:tcW w:w="1730"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Täiendav kasutusiga</w:t>
            </w:r>
          </w:p>
        </w:tc>
        <w:tc>
          <w:tcPr>
            <w:tcW w:w="2363"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 xml:space="preserve">Pärast peamist kasutusiga ja kuni </w:t>
            </w:r>
            <w:r w:rsidRPr="009A5F91">
              <w:rPr>
                <w:b/>
                <w:i/>
              </w:rPr>
              <w:t>200 000</w:t>
            </w:r>
            <w:r w:rsidRPr="009A5F91">
              <w:t xml:space="preserve"> km või </w:t>
            </w:r>
            <w:r w:rsidRPr="009A5F91">
              <w:rPr>
                <w:b/>
                <w:i/>
              </w:rPr>
              <w:t>10</w:t>
            </w:r>
            <w:r w:rsidRPr="009A5F91">
              <w:t xml:space="preserve"> aastat olenevalt sellest, kumb saabub varem</w:t>
            </w:r>
          </w:p>
        </w:tc>
        <w:tc>
          <w:tcPr>
            <w:tcW w:w="2589"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 xml:space="preserve">Pärast peamist kasutusiga ja kuni </w:t>
            </w:r>
            <w:r w:rsidRPr="009A5F91">
              <w:rPr>
                <w:b/>
                <w:i/>
              </w:rPr>
              <w:t>375 000</w:t>
            </w:r>
            <w:r w:rsidRPr="009A5F91">
              <w:t> km</w:t>
            </w:r>
          </w:p>
        </w:tc>
        <w:tc>
          <w:tcPr>
            <w:tcW w:w="2490"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 xml:space="preserve">Pärast peamist kasutusiga ja kuni </w:t>
            </w:r>
          </w:p>
          <w:p w:rsidR="00866708" w:rsidRPr="009A5F91" w:rsidRDefault="00F203CF" w:rsidP="00FC6091">
            <w:pPr>
              <w:rPr>
                <w:noProof/>
              </w:rPr>
            </w:pPr>
            <w:r w:rsidRPr="009A5F91">
              <w:rPr>
                <w:b/>
                <w:i/>
              </w:rPr>
              <w:t>875 </w:t>
            </w:r>
            <w:r w:rsidR="00866708" w:rsidRPr="009A5F91">
              <w:rPr>
                <w:b/>
                <w:i/>
              </w:rPr>
              <w:t>000</w:t>
            </w:r>
            <w:r w:rsidR="00866708" w:rsidRPr="009A5F91">
              <w:t xml:space="preserve"> km </w:t>
            </w:r>
          </w:p>
        </w:tc>
      </w:tr>
    </w:tbl>
    <w:p w:rsidR="00866708" w:rsidRPr="009A5F91" w:rsidRDefault="00866708" w:rsidP="00866708">
      <w:pPr>
        <w:pStyle w:val="AmOrLang"/>
      </w:pPr>
    </w:p>
    <w:tbl>
      <w:tblPr>
        <w:tblStyle w:val="TableGrid"/>
        <w:tblW w:w="9165" w:type="dxa"/>
        <w:tblLook w:val="04A0" w:firstRow="1" w:lastRow="0" w:firstColumn="1" w:lastColumn="0" w:noHBand="0" w:noVBand="1"/>
      </w:tblPr>
      <w:tblGrid>
        <w:gridCol w:w="2122"/>
        <w:gridCol w:w="2244"/>
        <w:gridCol w:w="2443"/>
        <w:gridCol w:w="2356"/>
      </w:tblGrid>
      <w:tr w:rsidR="00866708" w:rsidRPr="009A5F91" w:rsidTr="00FC6091">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866708" w:rsidRPr="009A5F91" w:rsidRDefault="00866708" w:rsidP="00FC6091">
            <w:pPr>
              <w:jc w:val="center"/>
              <w:rPr>
                <w:i/>
                <w:noProof/>
              </w:rPr>
            </w:pPr>
            <w:r w:rsidRPr="009A5F91">
              <w:rPr>
                <w:i/>
              </w:rPr>
              <w:t>Muudatusettepanek</w:t>
            </w:r>
          </w:p>
        </w:tc>
      </w:tr>
      <w:tr w:rsidR="00866708" w:rsidRPr="009A5F91" w:rsidTr="00FC6091">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866708" w:rsidRPr="009A5F91" w:rsidRDefault="00866708" w:rsidP="00FC6091">
            <w:pPr>
              <w:rPr>
                <w:noProof/>
              </w:rPr>
            </w:pPr>
            <w:r w:rsidRPr="009A5F91">
              <w:t>Tabel 1. Sõidukite, mootorite ja saastekontrollisüsteemide kasutusiga</w:t>
            </w:r>
          </w:p>
        </w:tc>
      </w:tr>
      <w:tr w:rsidR="00866708" w:rsidRPr="009A5F91" w:rsidTr="00FC6091">
        <w:trPr>
          <w:trHeight w:val="690"/>
        </w:trPr>
        <w:tc>
          <w:tcPr>
            <w:tcW w:w="1729"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Sõidukite, mootorite ja varu-saastetõrjeseadmete kasutusiga</w:t>
            </w:r>
          </w:p>
        </w:tc>
        <w:tc>
          <w:tcPr>
            <w:tcW w:w="236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M</w:t>
            </w:r>
            <w:r w:rsidRPr="009A5F91">
              <w:rPr>
                <w:vertAlign w:val="subscript"/>
              </w:rPr>
              <w:t>1</w:t>
            </w:r>
            <w:r w:rsidRPr="009A5F91">
              <w:t>, N</w:t>
            </w:r>
            <w:r w:rsidRPr="009A5F91">
              <w:rPr>
                <w:vertAlign w:val="subscript"/>
              </w:rPr>
              <w:t>1</w:t>
            </w:r>
            <w:r w:rsidRPr="009A5F91">
              <w:t xml:space="preserve"> ja M</w:t>
            </w:r>
            <w:r w:rsidRPr="009A5F91">
              <w:rPr>
                <w:vertAlign w:val="subscript"/>
              </w:rPr>
              <w:t>2</w:t>
            </w:r>
          </w:p>
        </w:tc>
        <w:tc>
          <w:tcPr>
            <w:tcW w:w="2587"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N</w:t>
            </w:r>
            <w:r w:rsidRPr="009A5F91">
              <w:rPr>
                <w:vertAlign w:val="subscript"/>
              </w:rPr>
              <w:t>2</w:t>
            </w:r>
            <w:r w:rsidRPr="009A5F91">
              <w:t xml:space="preserve">, </w:t>
            </w:r>
            <w:r w:rsidRPr="009A5F91">
              <w:rPr>
                <w:b/>
                <w:i/>
              </w:rPr>
              <w:t>N</w:t>
            </w:r>
            <w:r w:rsidRPr="009A5F91">
              <w:rPr>
                <w:b/>
                <w:i/>
                <w:vertAlign w:val="subscript"/>
              </w:rPr>
              <w:t>3</w:t>
            </w:r>
            <w:r w:rsidRPr="009A5F91">
              <w:rPr>
                <w:b/>
                <w:i/>
              </w:rPr>
              <w:t> ≤ 16 t</w:t>
            </w:r>
            <w:r w:rsidRPr="009A5F91">
              <w:t xml:space="preserve">, </w:t>
            </w:r>
            <w:r w:rsidRPr="009A5F91">
              <w:rPr>
                <w:b/>
                <w:i/>
              </w:rPr>
              <w:t>M</w:t>
            </w:r>
            <w:r w:rsidRPr="009A5F91">
              <w:rPr>
                <w:b/>
                <w:i/>
                <w:vertAlign w:val="subscript"/>
              </w:rPr>
              <w:t>3</w:t>
            </w:r>
            <w:r w:rsidRPr="009A5F91">
              <w:rPr>
                <w:b/>
                <w:i/>
              </w:rPr>
              <w:t> ≤ 7,5 t</w:t>
            </w:r>
            <w:r w:rsidRPr="009A5F91">
              <w:t>:</w:t>
            </w:r>
          </w:p>
        </w:tc>
        <w:tc>
          <w:tcPr>
            <w:tcW w:w="2488"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N</w:t>
            </w:r>
            <w:r w:rsidRPr="009A5F91">
              <w:rPr>
                <w:vertAlign w:val="subscript"/>
              </w:rPr>
              <w:t>3</w:t>
            </w:r>
            <w:r w:rsidRPr="009A5F91">
              <w:t xml:space="preserve"> &gt; 16 t, M</w:t>
            </w:r>
            <w:r w:rsidRPr="009A5F91">
              <w:rPr>
                <w:vertAlign w:val="subscript"/>
              </w:rPr>
              <w:t>3</w:t>
            </w:r>
            <w:r w:rsidRPr="009A5F91">
              <w:t xml:space="preserve"> &gt; 7,5 t</w:t>
            </w:r>
          </w:p>
        </w:tc>
      </w:tr>
      <w:tr w:rsidR="00866708" w:rsidRPr="009A5F91" w:rsidTr="00FC6091">
        <w:trPr>
          <w:trHeight w:val="1344"/>
        </w:trPr>
        <w:tc>
          <w:tcPr>
            <w:tcW w:w="1729"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Peamine kasutusiga</w:t>
            </w:r>
          </w:p>
        </w:tc>
        <w:tc>
          <w:tcPr>
            <w:tcW w:w="236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 xml:space="preserve">Kuni </w:t>
            </w:r>
            <w:r w:rsidRPr="009A5F91">
              <w:rPr>
                <w:b/>
                <w:i/>
              </w:rPr>
              <w:t>200 000</w:t>
            </w:r>
            <w:r w:rsidRPr="009A5F91">
              <w:t xml:space="preserve"> km või </w:t>
            </w:r>
            <w:r w:rsidRPr="009A5F91">
              <w:rPr>
                <w:b/>
                <w:i/>
              </w:rPr>
              <w:t>10</w:t>
            </w:r>
            <w:r w:rsidRPr="009A5F91">
              <w:t xml:space="preserve"> aastat olenevalt sellest, kumb saabub varem</w:t>
            </w:r>
          </w:p>
        </w:tc>
        <w:tc>
          <w:tcPr>
            <w:tcW w:w="2587"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 xml:space="preserve">Kuni </w:t>
            </w:r>
            <w:r w:rsidRPr="009A5F91">
              <w:rPr>
                <w:b/>
                <w:i/>
              </w:rPr>
              <w:t>340 000</w:t>
            </w:r>
            <w:r w:rsidRPr="009A5F91">
              <w:t xml:space="preserve"> km või </w:t>
            </w:r>
            <w:r w:rsidRPr="009A5F91">
              <w:rPr>
                <w:b/>
                <w:i/>
              </w:rPr>
              <w:t>10</w:t>
            </w:r>
            <w:r w:rsidRPr="009A5F91">
              <w:t xml:space="preserve"> aastat olenevalt sellest, kumb saabub varem</w:t>
            </w:r>
          </w:p>
        </w:tc>
        <w:tc>
          <w:tcPr>
            <w:tcW w:w="2488"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 xml:space="preserve">Kuni </w:t>
            </w:r>
            <w:r w:rsidRPr="009A5F91">
              <w:rPr>
                <w:b/>
                <w:i/>
              </w:rPr>
              <w:t>750 000</w:t>
            </w:r>
            <w:r w:rsidRPr="009A5F91">
              <w:t> km või 15 aastat olenevalt sellest, kumb saabub varem</w:t>
            </w:r>
          </w:p>
        </w:tc>
      </w:tr>
      <w:tr w:rsidR="00866708" w:rsidRPr="009A5F91" w:rsidTr="00FC6091">
        <w:trPr>
          <w:trHeight w:val="2019"/>
        </w:trPr>
        <w:tc>
          <w:tcPr>
            <w:tcW w:w="1729"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Täiendav kasutusiga</w:t>
            </w:r>
          </w:p>
        </w:tc>
        <w:tc>
          <w:tcPr>
            <w:tcW w:w="2361"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 xml:space="preserve">Pärast peamist kasutusiga ja kuni </w:t>
            </w:r>
            <w:r w:rsidRPr="009A5F91">
              <w:rPr>
                <w:b/>
                <w:i/>
              </w:rPr>
              <w:t>240 000</w:t>
            </w:r>
            <w:r w:rsidRPr="009A5F91">
              <w:t xml:space="preserve"> km või </w:t>
            </w:r>
            <w:r w:rsidRPr="009A5F91">
              <w:rPr>
                <w:b/>
                <w:i/>
              </w:rPr>
              <w:t>12</w:t>
            </w:r>
            <w:r w:rsidRPr="009A5F91">
              <w:t xml:space="preserve"> aastat olenevalt sellest, kumb saabub varem</w:t>
            </w:r>
          </w:p>
        </w:tc>
        <w:tc>
          <w:tcPr>
            <w:tcW w:w="2587"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b/>
                <w:i/>
                <w:noProof/>
              </w:rPr>
            </w:pPr>
            <w:r w:rsidRPr="009A5F91">
              <w:t xml:space="preserve">Pärast peamist kasutusiga ja kuni </w:t>
            </w:r>
            <w:r w:rsidRPr="009A5F91">
              <w:rPr>
                <w:b/>
                <w:i/>
              </w:rPr>
              <w:t>400 000</w:t>
            </w:r>
            <w:r w:rsidRPr="009A5F91">
              <w:t xml:space="preserve"> km või </w:t>
            </w:r>
            <w:r w:rsidRPr="009A5F91">
              <w:rPr>
                <w:b/>
                <w:i/>
              </w:rPr>
              <w:t>12 aastat olenevalt sellest, kumb saabub varem</w:t>
            </w:r>
          </w:p>
        </w:tc>
        <w:tc>
          <w:tcPr>
            <w:tcW w:w="2488" w:type="dxa"/>
            <w:tcBorders>
              <w:top w:val="single" w:sz="4" w:space="0" w:color="auto"/>
              <w:left w:val="single" w:sz="4" w:space="0" w:color="auto"/>
              <w:bottom w:val="single" w:sz="4" w:space="0" w:color="auto"/>
              <w:right w:val="single" w:sz="4" w:space="0" w:color="auto"/>
            </w:tcBorders>
            <w:hideMark/>
          </w:tcPr>
          <w:p w:rsidR="00866708" w:rsidRPr="009A5F91" w:rsidRDefault="00866708" w:rsidP="00FC6091">
            <w:pPr>
              <w:rPr>
                <w:noProof/>
              </w:rPr>
            </w:pPr>
            <w:r w:rsidRPr="009A5F91">
              <w:t xml:space="preserve">Pärast peamist kasutusiga ja kuni </w:t>
            </w:r>
          </w:p>
          <w:p w:rsidR="00866708" w:rsidRPr="009A5F91" w:rsidRDefault="00866708" w:rsidP="00FC6091">
            <w:pPr>
              <w:rPr>
                <w:noProof/>
              </w:rPr>
            </w:pPr>
            <w:r w:rsidRPr="009A5F91">
              <w:rPr>
                <w:b/>
                <w:i/>
              </w:rPr>
              <w:t>900 000</w:t>
            </w:r>
            <w:r w:rsidRPr="009A5F91">
              <w:t xml:space="preserve"> km </w:t>
            </w:r>
            <w:r w:rsidRPr="009A5F91">
              <w:rPr>
                <w:b/>
                <w:i/>
              </w:rPr>
              <w:t>või 17 aastat olenevalt sellest, kumb saabub varem</w:t>
            </w:r>
            <w:r w:rsidRPr="009A5F91">
              <w:t xml:space="preserve"> </w:t>
            </w:r>
          </w:p>
        </w:tc>
      </w:tr>
    </w:tbl>
    <w:p w:rsidR="00866708" w:rsidRPr="009A5F91" w:rsidRDefault="00866708" w:rsidP="00866708"/>
    <w:p w:rsidR="00866708" w:rsidRPr="009A5F91" w:rsidRDefault="00866708" w:rsidP="00866708">
      <w:pPr>
        <w:pStyle w:val="AmNumberTabs"/>
        <w:keepNext/>
      </w:pPr>
      <w:r w:rsidRPr="009A5F91">
        <w:t>Muudatusettepanek</w:t>
      </w:r>
      <w:r w:rsidRPr="009A5F91">
        <w:tab/>
      </w:r>
      <w:r w:rsidRPr="009A5F91">
        <w:tab/>
        <w:t>163</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keepNext/>
      </w:pPr>
      <w:r w:rsidRPr="009A5F91">
        <w:t>V lisa – tabel 3</w:t>
      </w:r>
    </w:p>
    <w:tbl>
      <w:tblPr>
        <w:tblW w:w="9214" w:type="dxa"/>
        <w:tblInd w:w="-3" w:type="dxa"/>
        <w:tblLayout w:type="fixed"/>
        <w:tblLook w:val="04A0" w:firstRow="1" w:lastRow="0" w:firstColumn="1" w:lastColumn="0" w:noHBand="0" w:noVBand="1"/>
      </w:tblPr>
      <w:tblGrid>
        <w:gridCol w:w="2210"/>
        <w:gridCol w:w="2210"/>
        <w:gridCol w:w="2210"/>
        <w:gridCol w:w="2584"/>
      </w:tblGrid>
      <w:tr w:rsidR="00866708" w:rsidRPr="009A5F91" w:rsidTr="00FC6091">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line="276" w:lineRule="auto"/>
              <w:jc w:val="center"/>
              <w:rPr>
                <w:b/>
                <w:i/>
                <w:noProof/>
              </w:rPr>
            </w:pPr>
            <w:r w:rsidRPr="009A5F91">
              <w:rPr>
                <w:i/>
              </w:rPr>
              <w:t>Komisjoni ettepanek</w:t>
            </w:r>
          </w:p>
        </w:tc>
      </w:tr>
      <w:tr w:rsidR="00866708" w:rsidRPr="009A5F91" w:rsidTr="00FC6091">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866708" w:rsidRPr="009A5F91" w:rsidRDefault="00F203CF" w:rsidP="00FC6091">
            <w:pPr>
              <w:rPr>
                <w:noProof/>
              </w:rPr>
            </w:pPr>
            <w:r w:rsidRPr="009A5F91">
              <w:t>Tabel </w:t>
            </w:r>
            <w:r w:rsidR="00866708" w:rsidRPr="009A5F91">
              <w:t>3. M</w:t>
            </w:r>
            <w:r w:rsidR="00866708" w:rsidRPr="009A5F91">
              <w:rPr>
                <w:vertAlign w:val="subscript"/>
              </w:rPr>
              <w:t>2</w:t>
            </w:r>
            <w:r w:rsidR="00866708" w:rsidRPr="009A5F91">
              <w:t>-, M</w:t>
            </w:r>
            <w:r w:rsidR="00866708" w:rsidRPr="009A5F91">
              <w:rPr>
                <w:vertAlign w:val="subscript"/>
              </w:rPr>
              <w:t>3</w:t>
            </w:r>
            <w:r w:rsidR="00866708" w:rsidRPr="009A5F91">
              <w:t>-, N</w:t>
            </w:r>
            <w:r w:rsidR="00866708" w:rsidRPr="009A5F91">
              <w:rPr>
                <w:vertAlign w:val="subscript"/>
              </w:rPr>
              <w:t>2</w:t>
            </w:r>
            <w:r w:rsidR="00866708" w:rsidRPr="009A5F91">
              <w:t>- ja N</w:t>
            </w:r>
            <w:r w:rsidR="00866708" w:rsidRPr="009A5F91">
              <w:rPr>
                <w:vertAlign w:val="subscript"/>
              </w:rPr>
              <w:t>3</w:t>
            </w:r>
            <w:r w:rsidR="00866708" w:rsidRPr="009A5F91">
              <w:t xml:space="preserve">-kategooria sõidukite tüübikinnituse ja laienduste </w:t>
            </w:r>
            <w:r w:rsidR="00866708" w:rsidRPr="009A5F91">
              <w:rPr>
                <w:b/>
                <w:i/>
              </w:rPr>
              <w:t>katsete</w:t>
            </w:r>
            <w:r w:rsidR="00866708" w:rsidRPr="009A5F91">
              <w:t>, deklaratsioonide ja muude nõuete kohaldamine tootjate puhul</w:t>
            </w:r>
          </w:p>
        </w:tc>
      </w:tr>
      <w:tr w:rsidR="00866708" w:rsidRPr="009A5F91" w:rsidTr="00FC6091">
        <w:trPr>
          <w:trHeight w:val="222"/>
        </w:trPr>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Katsenõuded</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 xml:space="preserve">Katsed ja nõuded </w:t>
            </w:r>
            <w:r w:rsidRPr="009A5F91">
              <w:rPr>
                <w:b/>
                <w:i/>
              </w:rPr>
              <w:t>esialgsel heitealasel tüübikinnitusel</w:t>
            </w:r>
            <w:r w:rsidRPr="009A5F91">
              <w:t xml:space="preserve"> </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 xml:space="preserve">Toodangu vastavuse katsed </w:t>
            </w:r>
          </w:p>
        </w:tc>
        <w:tc>
          <w:tcPr>
            <w:tcW w:w="2584"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Kasutusel olevate sõidukite nõuetele vastavuse katsed</w:t>
            </w:r>
          </w:p>
        </w:tc>
      </w:tr>
      <w:tr w:rsidR="00866708" w:rsidRPr="009A5F91" w:rsidTr="00FC6091">
        <w:trPr>
          <w:trHeight w:val="274"/>
        </w:trPr>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noProof/>
              </w:rPr>
            </w:pPr>
            <w:r w:rsidRPr="009A5F91">
              <w:t xml:space="preserve">Gaasilised saasteained, </w:t>
            </w:r>
            <w:r w:rsidRPr="009A5F91">
              <w:rPr>
                <w:b/>
                <w:i/>
              </w:rPr>
              <w:t>PM ja</w:t>
            </w:r>
            <w:r w:rsidRPr="009A5F91">
              <w:t xml:space="preserve"> PN maanteekatsetes (tegelikus liikluses tekkivad heitkogused) iga kütuse ja kohaldatavate sõidukikategooriate (M</w:t>
            </w:r>
            <w:r w:rsidRPr="009A5F91">
              <w:rPr>
                <w:vertAlign w:val="subscript"/>
              </w:rPr>
              <w:t>2</w:t>
            </w:r>
            <w:r w:rsidRPr="009A5F91">
              <w:t>, M</w:t>
            </w:r>
            <w:r w:rsidRPr="009A5F91">
              <w:rPr>
                <w:vertAlign w:val="subscript"/>
              </w:rPr>
              <w:t>3</w:t>
            </w:r>
            <w:r w:rsidRPr="009A5F91">
              <w:t>, N</w:t>
            </w:r>
            <w:r w:rsidRPr="009A5F91">
              <w:rPr>
                <w:vertAlign w:val="subscript"/>
              </w:rPr>
              <w:t>2</w:t>
            </w:r>
            <w:r w:rsidRPr="009A5F91">
              <w:t xml:space="preserve"> ja N</w:t>
            </w:r>
            <w:r w:rsidRPr="009A5F91">
              <w:rPr>
                <w:vertAlign w:val="subscript"/>
              </w:rPr>
              <w:t>3</w:t>
            </w:r>
            <w:r w:rsidRPr="009A5F91">
              <w:t>) puhul</w:t>
            </w:r>
            <w:r w:rsidRPr="009A5F91">
              <w:rPr>
                <w:b/>
                <w:i/>
              </w:rPr>
              <w:t xml:space="preserve"> ning madala koormuse katse (kui see on kohaldatav)</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 xml:space="preserve">Nõutavad tõendamiskatsed kõigi kütuste puhul, mille kohta on antud tüübikinnitus sõidukitüübi kaupa, ning vastavustunnistus kõigi kütuste, kõigi kasulike koormuste ja kõigi kohaldatavate </w:t>
            </w:r>
            <w:r w:rsidRPr="009A5F91">
              <w:rPr>
                <w:b/>
                <w:i/>
              </w:rPr>
              <w:t>sõidukitüüpide</w:t>
            </w:r>
            <w:r w:rsidRPr="009A5F91">
              <w:t xml:space="preserve"> kohta</w:t>
            </w:r>
          </w:p>
        </w:tc>
        <w:tc>
          <w:tcPr>
            <w:tcW w:w="2210"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line="276" w:lineRule="auto"/>
              <w:rPr>
                <w:b/>
                <w:i/>
                <w:noProof/>
              </w:rPr>
            </w:pPr>
            <w:r w:rsidRPr="009A5F91">
              <w:rPr>
                <w:b/>
                <w:i/>
              </w:rPr>
              <w:t>Toodangu vastavus teostatud ainult mootori tasandil</w:t>
            </w:r>
          </w:p>
        </w:tc>
        <w:tc>
          <w:tcPr>
            <w:tcW w:w="2584"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Iga kahe aasta tagant nõutav katse sõidukil mis tahes kütusega, mis tahes sõidukikategoorias ja mis tahes kasuliku koormusega kõikide mootoritüüpide puhul</w:t>
            </w:r>
          </w:p>
        </w:tc>
      </w:tr>
      <w:tr w:rsidR="00866708" w:rsidRPr="009A5F91" w:rsidTr="00FC6091">
        <w:trPr>
          <w:trHeight w:val="215"/>
        </w:trPr>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Sõiduki CO</w:t>
            </w:r>
            <w:r w:rsidRPr="009A5F91">
              <w:rPr>
                <w:b/>
                <w:i/>
                <w:vertAlign w:val="subscript"/>
              </w:rPr>
              <w:t>2</w:t>
            </w:r>
            <w:r w:rsidRPr="009A5F91">
              <w:rPr>
                <w:b/>
                <w:i/>
              </w:rPr>
              <w:t xml:space="preserve"> ja kütuse-/energiatarbimise, CO</w:t>
            </w:r>
            <w:r w:rsidRPr="009A5F91">
              <w:rPr>
                <w:b/>
                <w:i/>
                <w:vertAlign w:val="subscript"/>
              </w:rPr>
              <w:t>2</w:t>
            </w:r>
            <w:r w:rsidRPr="009A5F91">
              <w:rPr>
                <w:b/>
                <w:i/>
              </w:rPr>
              <w:t xml:space="preserve"> nullheitega sõiduulatuse / elektrisõiduki sõiduulatuse määramine</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VECTO litsents</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Osade jaoks</w:t>
            </w:r>
          </w:p>
        </w:tc>
        <w:tc>
          <w:tcPr>
            <w:tcW w:w="2584"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Ei ole nõutav</w:t>
            </w:r>
          </w:p>
        </w:tc>
      </w:tr>
      <w:tr w:rsidR="00866708" w:rsidRPr="009A5F91" w:rsidTr="00FC6091">
        <w:trPr>
          <w:trHeight w:val="215"/>
        </w:trPr>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Haagiste energiatõhusus</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VECTO litsents</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Osade jaoks</w:t>
            </w:r>
          </w:p>
        </w:tc>
        <w:tc>
          <w:tcPr>
            <w:tcW w:w="2584"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r>
      <w:tr w:rsidR="00866708" w:rsidRPr="009A5F91" w:rsidTr="00FC6091">
        <w:trPr>
          <w:trHeight w:val="215"/>
        </w:trPr>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Kontrollimenetlus</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Nõutav</w:t>
            </w:r>
          </w:p>
        </w:tc>
        <w:tc>
          <w:tcPr>
            <w:tcW w:w="2584"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r>
      <w:tr w:rsidR="00866708" w:rsidRPr="009A5F91" w:rsidTr="00FC6091">
        <w:trPr>
          <w:trHeight w:val="215"/>
        </w:trPr>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Karteri heide</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Kontrollida suletud karterisüsteemi paigaldamist või suunamist summutitorusse</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2584"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r w:rsidRPr="009A5F91">
              <w:rPr>
                <w:vertAlign w:val="superscript"/>
              </w:rPr>
              <w:t>6</w:t>
            </w:r>
          </w:p>
        </w:tc>
      </w:tr>
      <w:tr w:rsidR="00866708" w:rsidRPr="009A5F91" w:rsidTr="00FC6091">
        <w:trPr>
          <w:trHeight w:val="222"/>
        </w:trPr>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Heite püsimine</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Tunnistus</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2584"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r>
      <w:tr w:rsidR="00866708" w:rsidRPr="009A5F91" w:rsidTr="00FC6091">
        <w:trPr>
          <w:trHeight w:val="222"/>
        </w:trPr>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Aku tööaeg</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Tunnistus</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2584"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r>
      <w:tr w:rsidR="00866708" w:rsidRPr="009A5F91" w:rsidTr="00FC6091">
        <w:trPr>
          <w:trHeight w:val="222"/>
        </w:trPr>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 xml:space="preserve">Pardadiagnostikaseadmed (OBD-tüüpkonna tasand) </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Tunnistus</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2584"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r w:rsidRPr="009A5F91">
              <w:rPr>
                <w:vertAlign w:val="superscript"/>
              </w:rPr>
              <w:t>6</w:t>
            </w:r>
          </w:p>
        </w:tc>
      </w:tr>
      <w:tr w:rsidR="00866708" w:rsidRPr="009A5F91" w:rsidTr="00FC6091">
        <w:trPr>
          <w:trHeight w:val="365"/>
        </w:trPr>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Pardaseireseadmed (OBM-tüüpkonna tasand)</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Tõendamine + tunnistus</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2584"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Nõutav</w:t>
            </w:r>
          </w:p>
        </w:tc>
      </w:tr>
      <w:tr w:rsidR="00866708" w:rsidRPr="009A5F91" w:rsidTr="00FC6091">
        <w:trPr>
          <w:trHeight w:val="222"/>
        </w:trPr>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 xml:space="preserve">Rikkumisvastane, turvalisus ja </w:t>
            </w:r>
            <w:proofErr w:type="spellStart"/>
            <w:r w:rsidRPr="009A5F91">
              <w:t>küberturvalisus</w:t>
            </w:r>
            <w:proofErr w:type="spellEnd"/>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Tunnistus ja dokumenteerimine</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2584"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r>
      <w:tr w:rsidR="00866708" w:rsidRPr="009A5F91" w:rsidTr="00FC6091">
        <w:trPr>
          <w:trHeight w:val="222"/>
        </w:trPr>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Kohanduvad juhtimisseadmed (vajaduse korral)</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Tunnistus</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Ei ole nõutav</w:t>
            </w:r>
          </w:p>
        </w:tc>
        <w:tc>
          <w:tcPr>
            <w:tcW w:w="2584"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Ei ole nõutav</w:t>
            </w:r>
          </w:p>
        </w:tc>
      </w:tr>
      <w:tr w:rsidR="00866708" w:rsidRPr="009A5F91" w:rsidTr="00FC6091">
        <w:trPr>
          <w:trHeight w:val="222"/>
        </w:trPr>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proofErr w:type="spellStart"/>
            <w:r w:rsidRPr="009A5F91">
              <w:rPr>
                <w:b/>
                <w:i/>
              </w:rPr>
              <w:t>Geotarastustehnoloogiad</w:t>
            </w:r>
            <w:proofErr w:type="spellEnd"/>
            <w:r w:rsidRPr="009A5F91">
              <w:rPr>
                <w:b/>
                <w:i/>
              </w:rPr>
              <w:t xml:space="preserve"> (vajaduse korral)</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Tunnistus ja tõendamine</w:t>
            </w:r>
          </w:p>
        </w:tc>
        <w:tc>
          <w:tcPr>
            <w:tcW w:w="2210"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Ei ole nõutav</w:t>
            </w:r>
          </w:p>
        </w:tc>
        <w:tc>
          <w:tcPr>
            <w:tcW w:w="2584"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Ei ole nõutav</w:t>
            </w:r>
          </w:p>
        </w:tc>
      </w:tr>
    </w:tbl>
    <w:p w:rsidR="00866708" w:rsidRPr="009A5F91" w:rsidRDefault="00866708" w:rsidP="00866708"/>
    <w:p w:rsidR="00866708" w:rsidRPr="009A5F91" w:rsidRDefault="00866708" w:rsidP="00866708"/>
    <w:tbl>
      <w:tblPr>
        <w:tblW w:w="8931" w:type="dxa"/>
        <w:tblInd w:w="-3" w:type="dxa"/>
        <w:tblLayout w:type="fixed"/>
        <w:tblLook w:val="04A0" w:firstRow="1" w:lastRow="0" w:firstColumn="1" w:lastColumn="0" w:noHBand="0" w:noVBand="1"/>
      </w:tblPr>
      <w:tblGrid>
        <w:gridCol w:w="2368"/>
        <w:gridCol w:w="2368"/>
        <w:gridCol w:w="2368"/>
        <w:gridCol w:w="1827"/>
      </w:tblGrid>
      <w:tr w:rsidR="00866708" w:rsidRPr="009A5F91" w:rsidTr="00FC6091">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jc w:val="center"/>
              <w:rPr>
                <w:i/>
                <w:noProof/>
                <w:szCs w:val="24"/>
              </w:rPr>
            </w:pPr>
            <w:r w:rsidRPr="009A5F91">
              <w:rPr>
                <w:i/>
              </w:rPr>
              <w:t>Muudatusettepanek</w:t>
            </w:r>
          </w:p>
        </w:tc>
      </w:tr>
      <w:tr w:rsidR="00866708" w:rsidRPr="009A5F91" w:rsidTr="00FC6091">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866708" w:rsidRPr="009A5F91" w:rsidRDefault="00F203CF" w:rsidP="00FC6091">
            <w:pPr>
              <w:spacing w:after="200" w:line="276" w:lineRule="auto"/>
              <w:rPr>
                <w:noProof/>
                <w:szCs w:val="24"/>
              </w:rPr>
            </w:pPr>
            <w:r w:rsidRPr="009A5F91">
              <w:t>Tabel </w:t>
            </w:r>
            <w:r w:rsidR="00866708" w:rsidRPr="009A5F91">
              <w:t>3. M</w:t>
            </w:r>
            <w:r w:rsidR="00866708" w:rsidRPr="009A5F91">
              <w:rPr>
                <w:vertAlign w:val="subscript"/>
              </w:rPr>
              <w:t>2</w:t>
            </w:r>
            <w:r w:rsidR="00866708" w:rsidRPr="009A5F91">
              <w:t>-, M</w:t>
            </w:r>
            <w:r w:rsidR="00866708" w:rsidRPr="009A5F91">
              <w:rPr>
                <w:vertAlign w:val="subscript"/>
              </w:rPr>
              <w:t>3</w:t>
            </w:r>
            <w:r w:rsidR="00866708" w:rsidRPr="009A5F91">
              <w:t>-, N</w:t>
            </w:r>
            <w:r w:rsidR="00866708" w:rsidRPr="009A5F91">
              <w:rPr>
                <w:vertAlign w:val="subscript"/>
              </w:rPr>
              <w:t>2</w:t>
            </w:r>
            <w:r w:rsidR="00866708" w:rsidRPr="009A5F91">
              <w:t>- ja N</w:t>
            </w:r>
            <w:r w:rsidR="00866708" w:rsidRPr="009A5F91">
              <w:rPr>
                <w:vertAlign w:val="subscript"/>
              </w:rPr>
              <w:t>3</w:t>
            </w:r>
            <w:r w:rsidR="00866708" w:rsidRPr="009A5F91">
              <w:t xml:space="preserve">-kategooria sõidukite tüübikinnituse ja laienduste </w:t>
            </w:r>
            <w:r w:rsidR="00866708" w:rsidRPr="009A5F91">
              <w:rPr>
                <w:b/>
                <w:i/>
              </w:rPr>
              <w:t>katsenõuete</w:t>
            </w:r>
            <w:r w:rsidR="00866708" w:rsidRPr="009A5F91">
              <w:t>, deklaratsioonide ja muude nõuete kohaldamine tootjate puhul</w:t>
            </w:r>
          </w:p>
        </w:tc>
      </w:tr>
      <w:tr w:rsidR="00866708" w:rsidRPr="009A5F91" w:rsidTr="00FC6091">
        <w:trPr>
          <w:trHeight w:val="228"/>
        </w:trPr>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jc w:val="center"/>
              <w:rPr>
                <w:noProof/>
                <w:szCs w:val="24"/>
              </w:rPr>
            </w:pPr>
            <w:r w:rsidRPr="009A5F91">
              <w:t>Katsenõuded</w:t>
            </w:r>
          </w:p>
        </w:tc>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jc w:val="center"/>
              <w:rPr>
                <w:noProof/>
                <w:szCs w:val="24"/>
              </w:rPr>
            </w:pPr>
            <w:r w:rsidRPr="009A5F91">
              <w:rPr>
                <w:b/>
                <w:i/>
              </w:rPr>
              <w:t>Heitealase tüübikinnituse</w:t>
            </w:r>
            <w:r w:rsidRPr="009A5F91">
              <w:t xml:space="preserve"> katsed ja nõuded </w:t>
            </w:r>
          </w:p>
        </w:tc>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jc w:val="center"/>
              <w:rPr>
                <w:noProof/>
                <w:szCs w:val="24"/>
              </w:rPr>
            </w:pPr>
            <w:r w:rsidRPr="009A5F91">
              <w:t xml:space="preserve">Toodangu vastavuse katsed </w:t>
            </w:r>
          </w:p>
        </w:tc>
        <w:tc>
          <w:tcPr>
            <w:tcW w:w="1827"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jc w:val="center"/>
              <w:rPr>
                <w:noProof/>
                <w:szCs w:val="24"/>
              </w:rPr>
            </w:pPr>
            <w:r w:rsidRPr="009A5F91">
              <w:t>Kasutusel olevate sõidukite nõuetele vastavuse katsed</w:t>
            </w:r>
          </w:p>
        </w:tc>
      </w:tr>
      <w:tr w:rsidR="00866708" w:rsidRPr="009A5F91" w:rsidTr="00FC6091">
        <w:trPr>
          <w:trHeight w:val="282"/>
        </w:trPr>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b/>
                <w:i/>
                <w:noProof/>
                <w:szCs w:val="24"/>
              </w:rPr>
            </w:pPr>
            <w:r w:rsidRPr="009A5F91">
              <w:rPr>
                <w:b/>
                <w:i/>
              </w:rPr>
              <w:t>Gaasilised saasteained, PM ja PN ning CO</w:t>
            </w:r>
            <w:r w:rsidRPr="009A5F91">
              <w:rPr>
                <w:b/>
                <w:i/>
                <w:vertAlign w:val="subscript"/>
              </w:rPr>
              <w:t>2</w:t>
            </w:r>
            <w:r w:rsidRPr="009A5F91">
              <w:rPr>
                <w:b/>
                <w:i/>
              </w:rPr>
              <w:t xml:space="preserve"> heitkogused, kütusekulu muutuvtsüklis (WHTC külm ja kuum)</w:t>
            </w:r>
          </w:p>
        </w:tc>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b/>
                <w:bCs/>
                <w:i/>
                <w:noProof/>
                <w:szCs w:val="24"/>
              </w:rPr>
            </w:pPr>
            <w:r w:rsidRPr="009A5F91">
              <w:rPr>
                <w:b/>
                <w:i/>
              </w:rPr>
              <w:t>Nõutav heitetüüpkonna algmootoril ja tunnistus kõigi tüüpkonna liikmete kohta*</w:t>
            </w:r>
          </w:p>
          <w:p w:rsidR="00866708" w:rsidRPr="009A5F91" w:rsidRDefault="00866708" w:rsidP="00FC6091">
            <w:pPr>
              <w:spacing w:before="60" w:after="60"/>
              <w:rPr>
                <w:b/>
                <w:i/>
                <w:noProof/>
                <w:szCs w:val="24"/>
              </w:rPr>
            </w:pPr>
            <w:r w:rsidRPr="009A5F91">
              <w:rPr>
                <w:b/>
                <w:i/>
              </w:rPr>
              <w:t>**</w:t>
            </w:r>
          </w:p>
        </w:tc>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b/>
                <w:i/>
                <w:noProof/>
                <w:szCs w:val="24"/>
              </w:rPr>
            </w:pPr>
            <w:r w:rsidRPr="009A5F91">
              <w:rPr>
                <w:b/>
                <w:i/>
              </w:rPr>
              <w:t>Nõutav ühel mootoril tüüpkonnast</w:t>
            </w:r>
          </w:p>
          <w:p w:rsidR="00866708" w:rsidRPr="009A5F91" w:rsidRDefault="00866708" w:rsidP="00FC6091">
            <w:pPr>
              <w:spacing w:before="60" w:after="60"/>
              <w:rPr>
                <w:b/>
                <w:i/>
                <w:noProof/>
                <w:szCs w:val="24"/>
              </w:rPr>
            </w:pPr>
            <w:r w:rsidRPr="009A5F91">
              <w:rPr>
                <w:b/>
                <w:i/>
              </w:rPr>
              <w:t>**</w:t>
            </w:r>
          </w:p>
        </w:tc>
        <w:tc>
          <w:tcPr>
            <w:tcW w:w="1827"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i/>
                <w:noProof/>
                <w:szCs w:val="24"/>
              </w:rPr>
            </w:pPr>
          </w:p>
        </w:tc>
      </w:tr>
      <w:tr w:rsidR="00866708" w:rsidRPr="009A5F91" w:rsidTr="00FC6091">
        <w:trPr>
          <w:trHeight w:val="221"/>
        </w:trPr>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noProof/>
                <w:szCs w:val="24"/>
              </w:rPr>
            </w:pPr>
            <w:r w:rsidRPr="009A5F91">
              <w:t>Gaasilised saasteained, PN maanteekatsetes (tegelikus liikluses tekkivad heitkogused) iga kütuse ja kohaldatavate sõidukikategooriate (M</w:t>
            </w:r>
            <w:r w:rsidRPr="009A5F91">
              <w:rPr>
                <w:vertAlign w:val="subscript"/>
              </w:rPr>
              <w:t>2</w:t>
            </w:r>
            <w:r w:rsidRPr="009A5F91">
              <w:t>, M</w:t>
            </w:r>
            <w:r w:rsidRPr="009A5F91">
              <w:rPr>
                <w:vertAlign w:val="subscript"/>
              </w:rPr>
              <w:t>3</w:t>
            </w:r>
            <w:r w:rsidRPr="009A5F91">
              <w:t>, N</w:t>
            </w:r>
            <w:r w:rsidRPr="009A5F91">
              <w:rPr>
                <w:vertAlign w:val="subscript"/>
              </w:rPr>
              <w:t>2</w:t>
            </w:r>
            <w:r w:rsidRPr="009A5F91">
              <w:t xml:space="preserve"> ja N</w:t>
            </w:r>
            <w:r w:rsidRPr="009A5F91">
              <w:rPr>
                <w:vertAlign w:val="subscript"/>
              </w:rPr>
              <w:t>3</w:t>
            </w:r>
            <w:r w:rsidRPr="009A5F91">
              <w:t>) puhul</w:t>
            </w:r>
          </w:p>
        </w:tc>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b/>
                <w:bCs/>
                <w:noProof/>
                <w:szCs w:val="24"/>
                <w:u w:val="single"/>
              </w:rPr>
            </w:pPr>
            <w:r w:rsidRPr="009A5F91">
              <w:t xml:space="preserve">Nõutavad tõendamiskatsed kõigi kütuste puhul, mille kohta on antud tüübikinnitus sõidukitüübi kaupa, ning vastavustunnistus kõigi kütuste, kõigi kasulike koormuste ja kõigi kohaldatavate </w:t>
            </w:r>
            <w:r w:rsidRPr="009A5F91">
              <w:rPr>
                <w:b/>
                <w:i/>
              </w:rPr>
              <w:t>sõidukikategooriate</w:t>
            </w:r>
            <w:r w:rsidRPr="009A5F91">
              <w:t xml:space="preserve"> kohta</w:t>
            </w:r>
          </w:p>
          <w:p w:rsidR="00866708" w:rsidRPr="009A5F91" w:rsidRDefault="00866708" w:rsidP="00FC6091">
            <w:pPr>
              <w:spacing w:before="60" w:after="60"/>
              <w:rPr>
                <w:b/>
                <w:i/>
                <w:noProof/>
                <w:szCs w:val="24"/>
              </w:rPr>
            </w:pPr>
            <w:r w:rsidRPr="009A5F91">
              <w:rPr>
                <w:b/>
                <w:i/>
              </w:rPr>
              <w:t>**</w:t>
            </w:r>
          </w:p>
        </w:tc>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i/>
                <w:noProof/>
                <w:szCs w:val="24"/>
              </w:rPr>
            </w:pPr>
            <w:r w:rsidRPr="009A5F91">
              <w:rPr>
                <w:b/>
                <w:i/>
              </w:rPr>
              <w:t>Ei ole nõutav</w:t>
            </w:r>
          </w:p>
        </w:tc>
        <w:tc>
          <w:tcPr>
            <w:tcW w:w="1827"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noProof/>
                <w:szCs w:val="24"/>
              </w:rPr>
            </w:pPr>
            <w:r w:rsidRPr="009A5F91">
              <w:t>Iga kahe aasta tagant nõutav katse sõidukil mis tahes kütusega, mis tahes sõidukikategoorias ja mis tahes kasuliku koormusega kõikide mootoritüüpide puhul</w:t>
            </w:r>
          </w:p>
          <w:p w:rsidR="00866708" w:rsidRPr="009A5F91" w:rsidRDefault="00866708" w:rsidP="00FC6091">
            <w:pPr>
              <w:spacing w:before="60" w:after="60"/>
              <w:rPr>
                <w:i/>
                <w:noProof/>
                <w:szCs w:val="24"/>
              </w:rPr>
            </w:pPr>
            <w:r w:rsidRPr="009A5F91">
              <w:rPr>
                <w:b/>
                <w:i/>
              </w:rPr>
              <w:t>**</w:t>
            </w:r>
          </w:p>
        </w:tc>
      </w:tr>
      <w:tr w:rsidR="00866708" w:rsidRPr="009A5F91" w:rsidTr="00FC6091">
        <w:trPr>
          <w:trHeight w:val="221"/>
        </w:trPr>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noProof/>
                <w:szCs w:val="24"/>
              </w:rPr>
            </w:pPr>
            <w:r w:rsidRPr="009A5F91">
              <w:t>Haagiste energiatõhusus</w:t>
            </w:r>
          </w:p>
        </w:tc>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noProof/>
                <w:szCs w:val="24"/>
              </w:rPr>
            </w:pPr>
            <w:r w:rsidRPr="009A5F91">
              <w:t>VECTO litsents</w:t>
            </w:r>
          </w:p>
        </w:tc>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noProof/>
                <w:szCs w:val="24"/>
              </w:rPr>
            </w:pPr>
            <w:r w:rsidRPr="009A5F91">
              <w:t>Osade jaoks</w:t>
            </w:r>
          </w:p>
        </w:tc>
        <w:tc>
          <w:tcPr>
            <w:tcW w:w="1827"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noProof/>
                <w:szCs w:val="24"/>
              </w:rPr>
            </w:pPr>
            <w:r w:rsidRPr="009A5F91">
              <w:t>Ei ole nõutav</w:t>
            </w:r>
          </w:p>
        </w:tc>
      </w:tr>
      <w:tr w:rsidR="00866708" w:rsidRPr="009A5F91" w:rsidTr="00FC6091">
        <w:trPr>
          <w:trHeight w:val="221"/>
        </w:trPr>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noProof/>
                <w:szCs w:val="24"/>
              </w:rPr>
            </w:pPr>
            <w:r w:rsidRPr="009A5F91">
              <w:t>Kontrollimenetlus</w:t>
            </w:r>
          </w:p>
        </w:tc>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noProof/>
                <w:szCs w:val="24"/>
              </w:rPr>
            </w:pPr>
            <w:r w:rsidRPr="009A5F91">
              <w:t>Ei ole nõutav</w:t>
            </w:r>
          </w:p>
        </w:tc>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noProof/>
                <w:szCs w:val="24"/>
              </w:rPr>
            </w:pPr>
            <w:r w:rsidRPr="009A5F91">
              <w:t>Nõutav</w:t>
            </w:r>
          </w:p>
        </w:tc>
        <w:tc>
          <w:tcPr>
            <w:tcW w:w="1827"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noProof/>
                <w:szCs w:val="24"/>
              </w:rPr>
            </w:pPr>
            <w:r w:rsidRPr="009A5F91">
              <w:t>Ei ole nõutav</w:t>
            </w:r>
          </w:p>
        </w:tc>
      </w:tr>
      <w:tr w:rsidR="00866708" w:rsidRPr="009A5F91" w:rsidTr="00FC6091">
        <w:trPr>
          <w:trHeight w:val="221"/>
        </w:trPr>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noProof/>
                <w:szCs w:val="24"/>
              </w:rPr>
            </w:pPr>
            <w:r w:rsidRPr="009A5F91">
              <w:t>Karteri heide</w:t>
            </w:r>
          </w:p>
        </w:tc>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noProof/>
                <w:szCs w:val="24"/>
              </w:rPr>
            </w:pPr>
            <w:r w:rsidRPr="009A5F91">
              <w:t>Kontrollida suletud karterisüsteemi paigaldamist või suunamist summutitorusse</w:t>
            </w:r>
          </w:p>
          <w:p w:rsidR="00866708" w:rsidRPr="009A5F91" w:rsidRDefault="00866708" w:rsidP="00FC6091">
            <w:pPr>
              <w:spacing w:before="60" w:after="60"/>
              <w:rPr>
                <w:i/>
                <w:noProof/>
                <w:szCs w:val="24"/>
              </w:rPr>
            </w:pPr>
            <w:r w:rsidRPr="009A5F91">
              <w:rPr>
                <w:b/>
                <w:i/>
              </w:rPr>
              <w:t>**</w:t>
            </w:r>
          </w:p>
        </w:tc>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noProof/>
                <w:szCs w:val="24"/>
              </w:rPr>
            </w:pPr>
            <w:r w:rsidRPr="009A5F91">
              <w:t>Ei ole nõutav</w:t>
            </w:r>
          </w:p>
        </w:tc>
        <w:tc>
          <w:tcPr>
            <w:tcW w:w="1827"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noProof/>
                <w:szCs w:val="24"/>
              </w:rPr>
            </w:pPr>
            <w:r w:rsidRPr="009A5F91">
              <w:t>Valikuline</w:t>
            </w:r>
            <w:r w:rsidRPr="009A5F91">
              <w:rPr>
                <w:vertAlign w:val="superscript"/>
              </w:rPr>
              <w:t>28</w:t>
            </w:r>
          </w:p>
        </w:tc>
      </w:tr>
      <w:tr w:rsidR="00866708" w:rsidRPr="009A5F91" w:rsidTr="00FC6091">
        <w:trPr>
          <w:trHeight w:val="228"/>
        </w:trPr>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noProof/>
                <w:szCs w:val="24"/>
              </w:rPr>
            </w:pPr>
            <w:r w:rsidRPr="009A5F91">
              <w:t>Heite püsimine</w:t>
            </w:r>
          </w:p>
        </w:tc>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noProof/>
                <w:szCs w:val="24"/>
              </w:rPr>
            </w:pPr>
            <w:r w:rsidRPr="009A5F91">
              <w:t>Tunnistus</w:t>
            </w:r>
          </w:p>
          <w:p w:rsidR="00866708" w:rsidRPr="009A5F91" w:rsidRDefault="00866708" w:rsidP="00FC6091">
            <w:pPr>
              <w:spacing w:before="60" w:after="60"/>
              <w:ind w:left="567" w:hanging="567"/>
              <w:rPr>
                <w:i/>
                <w:noProof/>
                <w:szCs w:val="24"/>
              </w:rPr>
            </w:pPr>
            <w:r w:rsidRPr="009A5F91">
              <w:rPr>
                <w:b/>
                <w:i/>
              </w:rPr>
              <w:t>**</w:t>
            </w:r>
          </w:p>
        </w:tc>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noProof/>
                <w:szCs w:val="24"/>
              </w:rPr>
            </w:pPr>
            <w:r w:rsidRPr="009A5F91">
              <w:t>Ei ole nõutav</w:t>
            </w:r>
          </w:p>
        </w:tc>
        <w:tc>
          <w:tcPr>
            <w:tcW w:w="1827"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noProof/>
                <w:szCs w:val="24"/>
              </w:rPr>
            </w:pPr>
            <w:r w:rsidRPr="009A5F91">
              <w:t>Ei ole nõutav</w:t>
            </w:r>
          </w:p>
        </w:tc>
      </w:tr>
      <w:tr w:rsidR="00866708" w:rsidRPr="009A5F91" w:rsidTr="00FC6091">
        <w:trPr>
          <w:trHeight w:val="228"/>
        </w:trPr>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b/>
                <w:bCs/>
                <w:i/>
                <w:noProof/>
                <w:szCs w:val="24"/>
              </w:rPr>
            </w:pPr>
            <w:r w:rsidRPr="009A5F91">
              <w:rPr>
                <w:b/>
                <w:i/>
              </w:rPr>
              <w:t xml:space="preserve">Tarbitavaid </w:t>
            </w:r>
            <w:proofErr w:type="spellStart"/>
            <w:r w:rsidRPr="009A5F91">
              <w:rPr>
                <w:b/>
                <w:i/>
              </w:rPr>
              <w:t>reagente</w:t>
            </w:r>
            <w:proofErr w:type="spellEnd"/>
            <w:r w:rsidRPr="009A5F91">
              <w:rPr>
                <w:b/>
                <w:i/>
              </w:rPr>
              <w:t xml:space="preserve"> ja saastekontrollisüsteeme kasutavate süsteemide nõuetekohane toimimine</w:t>
            </w:r>
          </w:p>
        </w:tc>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b/>
                <w:bCs/>
                <w:i/>
                <w:noProof/>
                <w:szCs w:val="24"/>
              </w:rPr>
            </w:pPr>
            <w:r w:rsidRPr="009A5F91">
              <w:rPr>
                <w:b/>
                <w:i/>
              </w:rPr>
              <w:t>Tunnistus</w:t>
            </w:r>
          </w:p>
          <w:p w:rsidR="00866708" w:rsidRPr="009A5F91" w:rsidRDefault="00866708" w:rsidP="00FC6091">
            <w:pPr>
              <w:spacing w:before="60" w:after="60"/>
              <w:rPr>
                <w:b/>
                <w:bCs/>
                <w:i/>
                <w:noProof/>
                <w:szCs w:val="24"/>
              </w:rPr>
            </w:pPr>
            <w:r w:rsidRPr="009A5F91">
              <w:rPr>
                <w:b/>
                <w:i/>
              </w:rPr>
              <w:t>**</w:t>
            </w:r>
          </w:p>
        </w:tc>
        <w:tc>
          <w:tcPr>
            <w:tcW w:w="2368"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b/>
                <w:bCs/>
                <w:i/>
                <w:noProof/>
                <w:szCs w:val="24"/>
              </w:rPr>
            </w:pPr>
            <w:r w:rsidRPr="009A5F91">
              <w:rPr>
                <w:b/>
                <w:i/>
              </w:rPr>
              <w:t>Ei ole nõutav</w:t>
            </w:r>
          </w:p>
          <w:p w:rsidR="00866708" w:rsidRPr="009A5F91" w:rsidRDefault="00866708" w:rsidP="00FC6091">
            <w:pPr>
              <w:spacing w:before="60" w:after="60"/>
              <w:rPr>
                <w:b/>
                <w:bCs/>
                <w:i/>
                <w:noProof/>
                <w:szCs w:val="24"/>
              </w:rPr>
            </w:pPr>
            <w:r w:rsidRPr="009A5F91">
              <w:rPr>
                <w:b/>
                <w:i/>
              </w:rPr>
              <w:t>**</w:t>
            </w:r>
          </w:p>
        </w:tc>
        <w:tc>
          <w:tcPr>
            <w:tcW w:w="1827" w:type="dxa"/>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before="60" w:after="60"/>
              <w:rPr>
                <w:b/>
                <w:bCs/>
                <w:i/>
                <w:noProof/>
                <w:szCs w:val="24"/>
              </w:rPr>
            </w:pPr>
            <w:r w:rsidRPr="009A5F91">
              <w:rPr>
                <w:b/>
                <w:i/>
              </w:rPr>
              <w:t>Valikuline</w:t>
            </w:r>
          </w:p>
          <w:p w:rsidR="00866708" w:rsidRPr="009A5F91" w:rsidRDefault="00866708" w:rsidP="00FC6091">
            <w:pPr>
              <w:spacing w:before="60" w:after="60"/>
              <w:rPr>
                <w:b/>
                <w:bCs/>
                <w:i/>
                <w:noProof/>
                <w:szCs w:val="24"/>
              </w:rPr>
            </w:pPr>
            <w:r w:rsidRPr="009A5F91">
              <w:rPr>
                <w:b/>
                <w:i/>
              </w:rPr>
              <w:t>**</w:t>
            </w:r>
          </w:p>
        </w:tc>
      </w:tr>
      <w:tr w:rsidR="00866708" w:rsidRPr="009A5F91" w:rsidTr="00FC6091">
        <w:trPr>
          <w:trHeight w:val="228"/>
        </w:trPr>
        <w:tc>
          <w:tcPr>
            <w:tcW w:w="2368"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noProof/>
                <w:szCs w:val="24"/>
              </w:rPr>
            </w:pPr>
            <w:r w:rsidRPr="009A5F91">
              <w:t>Aku tööaeg</w:t>
            </w:r>
          </w:p>
        </w:tc>
        <w:tc>
          <w:tcPr>
            <w:tcW w:w="2368"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noProof/>
                <w:szCs w:val="24"/>
              </w:rPr>
            </w:pPr>
            <w:r w:rsidRPr="009A5F91">
              <w:t>Tunnistus</w:t>
            </w:r>
          </w:p>
        </w:tc>
        <w:tc>
          <w:tcPr>
            <w:tcW w:w="2368"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noProof/>
                <w:szCs w:val="24"/>
              </w:rPr>
            </w:pPr>
            <w:r w:rsidRPr="009A5F91">
              <w:t>Ei ole nõutav</w:t>
            </w:r>
          </w:p>
        </w:tc>
        <w:tc>
          <w:tcPr>
            <w:tcW w:w="1827"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noProof/>
                <w:szCs w:val="24"/>
              </w:rPr>
            </w:pPr>
            <w:r w:rsidRPr="009A5F91">
              <w:t>Ei ole nõutav</w:t>
            </w:r>
          </w:p>
        </w:tc>
      </w:tr>
      <w:tr w:rsidR="00866708" w:rsidRPr="009A5F91" w:rsidTr="00FC6091">
        <w:trPr>
          <w:trHeight w:val="228"/>
        </w:trPr>
        <w:tc>
          <w:tcPr>
            <w:tcW w:w="2368"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bCs/>
                <w:i/>
                <w:noProof/>
                <w:szCs w:val="24"/>
              </w:rPr>
            </w:pPr>
            <w:r w:rsidRPr="009A5F91">
              <w:rPr>
                <w:b/>
                <w:i/>
              </w:rPr>
              <w:t>Võimsuse määramine</w:t>
            </w:r>
          </w:p>
        </w:tc>
        <w:tc>
          <w:tcPr>
            <w:tcW w:w="2368"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bCs/>
                <w:i/>
                <w:noProof/>
                <w:szCs w:val="24"/>
              </w:rPr>
            </w:pPr>
            <w:r w:rsidRPr="009A5F91">
              <w:rPr>
                <w:b/>
                <w:i/>
              </w:rPr>
              <w:t>Nõutav</w:t>
            </w:r>
          </w:p>
          <w:p w:rsidR="00866708" w:rsidRPr="009A5F91" w:rsidRDefault="00866708" w:rsidP="00FC6091">
            <w:pPr>
              <w:spacing w:before="60" w:after="60"/>
              <w:rPr>
                <w:b/>
                <w:bCs/>
                <w:i/>
                <w:noProof/>
                <w:szCs w:val="24"/>
              </w:rPr>
            </w:pPr>
            <w:r w:rsidRPr="009A5F91">
              <w:rPr>
                <w:b/>
                <w:i/>
              </w:rPr>
              <w:t>**</w:t>
            </w:r>
          </w:p>
        </w:tc>
        <w:tc>
          <w:tcPr>
            <w:tcW w:w="2368"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bCs/>
                <w:i/>
                <w:noProof/>
                <w:szCs w:val="24"/>
              </w:rPr>
            </w:pPr>
            <w:r w:rsidRPr="009A5F91">
              <w:rPr>
                <w:b/>
                <w:i/>
              </w:rPr>
              <w:t xml:space="preserve">Ei ole nõutav </w:t>
            </w:r>
          </w:p>
        </w:tc>
        <w:tc>
          <w:tcPr>
            <w:tcW w:w="1827"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bCs/>
                <w:i/>
                <w:noProof/>
                <w:szCs w:val="24"/>
              </w:rPr>
            </w:pPr>
            <w:r w:rsidRPr="009A5F91">
              <w:rPr>
                <w:b/>
                <w:i/>
              </w:rPr>
              <w:t>Ei ole nõutav</w:t>
            </w:r>
          </w:p>
        </w:tc>
      </w:tr>
      <w:tr w:rsidR="00866708" w:rsidRPr="009A5F91" w:rsidTr="00FC6091">
        <w:trPr>
          <w:trHeight w:val="228"/>
        </w:trPr>
        <w:tc>
          <w:tcPr>
            <w:tcW w:w="2368"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noProof/>
                <w:szCs w:val="24"/>
              </w:rPr>
            </w:pPr>
            <w:r w:rsidRPr="009A5F91">
              <w:t xml:space="preserve">Pardadiagnostikaseadmed (OBD-tüüpkonna tasand) </w:t>
            </w:r>
          </w:p>
        </w:tc>
        <w:tc>
          <w:tcPr>
            <w:tcW w:w="2368"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noProof/>
                <w:szCs w:val="24"/>
              </w:rPr>
            </w:pPr>
            <w:r w:rsidRPr="009A5F91">
              <w:t>Tunnistus</w:t>
            </w:r>
          </w:p>
        </w:tc>
        <w:tc>
          <w:tcPr>
            <w:tcW w:w="2368"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noProof/>
                <w:szCs w:val="24"/>
              </w:rPr>
            </w:pPr>
            <w:r w:rsidRPr="009A5F91">
              <w:t>Ei ole nõutav</w:t>
            </w:r>
          </w:p>
        </w:tc>
        <w:tc>
          <w:tcPr>
            <w:tcW w:w="1827"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noProof/>
                <w:szCs w:val="24"/>
              </w:rPr>
            </w:pPr>
            <w:r w:rsidRPr="009A5F91">
              <w:t>Valikuline</w:t>
            </w:r>
            <w:r w:rsidRPr="009A5F91">
              <w:rPr>
                <w:vertAlign w:val="superscript"/>
              </w:rPr>
              <w:t>28</w:t>
            </w:r>
          </w:p>
        </w:tc>
      </w:tr>
      <w:tr w:rsidR="00866708" w:rsidRPr="009A5F91" w:rsidTr="00FC6091">
        <w:trPr>
          <w:trHeight w:val="228"/>
        </w:trPr>
        <w:tc>
          <w:tcPr>
            <w:tcW w:w="2368"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noProof/>
                <w:szCs w:val="24"/>
              </w:rPr>
            </w:pPr>
            <w:r w:rsidRPr="009A5F91">
              <w:t>Pardaseireseadmed (OBM-tüüpkonna tasand)</w:t>
            </w:r>
          </w:p>
        </w:tc>
        <w:tc>
          <w:tcPr>
            <w:tcW w:w="2368"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noProof/>
                <w:szCs w:val="24"/>
              </w:rPr>
            </w:pPr>
            <w:r w:rsidRPr="009A5F91">
              <w:t>Tõendamine + tunnistus</w:t>
            </w:r>
          </w:p>
        </w:tc>
        <w:tc>
          <w:tcPr>
            <w:tcW w:w="2368"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noProof/>
                <w:szCs w:val="24"/>
              </w:rPr>
            </w:pPr>
            <w:r w:rsidRPr="009A5F91">
              <w:t>Ei ole nõutav</w:t>
            </w:r>
          </w:p>
        </w:tc>
        <w:tc>
          <w:tcPr>
            <w:tcW w:w="1827"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noProof/>
                <w:szCs w:val="24"/>
              </w:rPr>
            </w:pPr>
            <w:r w:rsidRPr="009A5F91">
              <w:t>Nõutav</w:t>
            </w:r>
          </w:p>
        </w:tc>
      </w:tr>
      <w:tr w:rsidR="00866708" w:rsidRPr="009A5F91" w:rsidTr="00FC6091">
        <w:trPr>
          <w:trHeight w:val="228"/>
        </w:trPr>
        <w:tc>
          <w:tcPr>
            <w:tcW w:w="2368"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noProof/>
                <w:szCs w:val="24"/>
              </w:rPr>
            </w:pPr>
            <w:r w:rsidRPr="009A5F91">
              <w:t xml:space="preserve">Rikkumisvastane, turvalisus ja </w:t>
            </w:r>
            <w:proofErr w:type="spellStart"/>
            <w:r w:rsidRPr="009A5F91">
              <w:t>küberturvalisus</w:t>
            </w:r>
            <w:proofErr w:type="spellEnd"/>
          </w:p>
        </w:tc>
        <w:tc>
          <w:tcPr>
            <w:tcW w:w="2368"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noProof/>
                <w:szCs w:val="24"/>
              </w:rPr>
            </w:pPr>
            <w:r w:rsidRPr="009A5F91">
              <w:t>Tunnistus ja dokumenteerimine</w:t>
            </w:r>
          </w:p>
        </w:tc>
        <w:tc>
          <w:tcPr>
            <w:tcW w:w="2368"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noProof/>
                <w:szCs w:val="24"/>
              </w:rPr>
            </w:pPr>
            <w:r w:rsidRPr="009A5F91">
              <w:t>Ei ole nõutav</w:t>
            </w:r>
          </w:p>
        </w:tc>
        <w:tc>
          <w:tcPr>
            <w:tcW w:w="1827" w:type="dxa"/>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noProof/>
                <w:szCs w:val="24"/>
              </w:rPr>
            </w:pPr>
            <w:r w:rsidRPr="009A5F91">
              <w:t>Ei ole nõutav</w:t>
            </w:r>
          </w:p>
        </w:tc>
      </w:tr>
      <w:tr w:rsidR="00866708" w:rsidRPr="009A5F91" w:rsidTr="00FC6091">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866708" w:rsidRPr="009A5F91" w:rsidRDefault="00866708" w:rsidP="00FC6091">
            <w:pPr>
              <w:rPr>
                <w:b/>
                <w:bCs/>
                <w:i/>
                <w:noProof/>
              </w:rPr>
            </w:pPr>
            <w:r w:rsidRPr="009A5F91">
              <w:rPr>
                <w:b/>
                <w:i/>
              </w:rPr>
              <w:t xml:space="preserve">* </w:t>
            </w:r>
            <w:r w:rsidRPr="009A5F91">
              <w:rPr>
                <w:b/>
                <w:i/>
              </w:rPr>
              <w:tab/>
              <w:t>Mida toetavad kõigi võimsusklasside mootorikatsete andmed.</w:t>
            </w:r>
          </w:p>
          <w:p w:rsidR="00866708" w:rsidRPr="009A5F91" w:rsidRDefault="00866708" w:rsidP="00FC6091">
            <w:pPr>
              <w:rPr>
                <w:noProof/>
              </w:rPr>
            </w:pPr>
            <w:r w:rsidRPr="009A5F91">
              <w:rPr>
                <w:b/>
                <w:i/>
              </w:rPr>
              <w:t>**</w:t>
            </w:r>
            <w:r w:rsidRPr="009A5F91">
              <w:rPr>
                <w:b/>
                <w:i/>
              </w:rPr>
              <w:tab/>
              <w:t>Sõiduki puhul, mille mootorisüsteem on seoses heitega saanud tüübikinnituse, vastutab selle katse tegemise eest mootori tootja.</w:t>
            </w:r>
          </w:p>
        </w:tc>
      </w:tr>
    </w:tbl>
    <w:p w:rsidR="00866708" w:rsidRPr="009A5F91" w:rsidRDefault="00866708" w:rsidP="00866708"/>
    <w:p w:rsidR="00866708" w:rsidRPr="009A5F91" w:rsidRDefault="00866708" w:rsidP="00866708">
      <w:pPr>
        <w:pStyle w:val="AmNumberTabs"/>
        <w:keepNext/>
      </w:pPr>
      <w:r w:rsidRPr="009A5F91">
        <w:t>Muudatusettepanek</w:t>
      </w:r>
      <w:r w:rsidRPr="009A5F91">
        <w:tab/>
      </w:r>
      <w:r w:rsidRPr="009A5F91">
        <w:tab/>
        <w:t>164</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keepNext/>
      </w:pPr>
      <w:r w:rsidRPr="009A5F91">
        <w:t>V lisa – tabel 4</w:t>
      </w:r>
    </w:p>
    <w:tbl>
      <w:tblPr>
        <w:tblW w:w="5000" w:type="pct"/>
        <w:tblLook w:val="04A0" w:firstRow="1" w:lastRow="0" w:firstColumn="1" w:lastColumn="0" w:noHBand="0" w:noVBand="1"/>
      </w:tblPr>
      <w:tblGrid>
        <w:gridCol w:w="1768"/>
        <w:gridCol w:w="1363"/>
        <w:gridCol w:w="1363"/>
        <w:gridCol w:w="1363"/>
        <w:gridCol w:w="841"/>
        <w:gridCol w:w="1525"/>
        <w:gridCol w:w="841"/>
      </w:tblGrid>
      <w:tr w:rsidR="00866708" w:rsidRPr="009A5F91" w:rsidTr="00FC6091">
        <w:tc>
          <w:tcPr>
            <w:tcW w:w="5000" w:type="pct"/>
            <w:gridSpan w:val="7"/>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line="276" w:lineRule="auto"/>
              <w:jc w:val="center"/>
              <w:rPr>
                <w:b/>
                <w:noProof/>
              </w:rPr>
            </w:pPr>
            <w:r w:rsidRPr="009A5F91">
              <w:t>Komisjoni ettepanek</w:t>
            </w:r>
          </w:p>
        </w:tc>
      </w:tr>
      <w:tr w:rsidR="00866708" w:rsidRPr="009A5F91" w:rsidTr="00FC6091">
        <w:tc>
          <w:tcPr>
            <w:tcW w:w="5000" w:type="pct"/>
            <w:gridSpan w:val="7"/>
            <w:tcBorders>
              <w:top w:val="single" w:sz="2" w:space="0" w:color="auto"/>
              <w:left w:val="single" w:sz="2" w:space="0" w:color="auto"/>
              <w:bottom w:val="single" w:sz="2" w:space="0" w:color="auto"/>
              <w:right w:val="single" w:sz="2" w:space="0" w:color="auto"/>
            </w:tcBorders>
          </w:tcPr>
          <w:p w:rsidR="00866708" w:rsidRPr="009A5F91" w:rsidRDefault="00F203CF" w:rsidP="00FC6091">
            <w:pPr>
              <w:rPr>
                <w:noProof/>
              </w:rPr>
            </w:pPr>
            <w:r w:rsidRPr="009A5F91">
              <w:t>Tabel </w:t>
            </w:r>
            <w:r w:rsidR="00866708" w:rsidRPr="009A5F91">
              <w:t>4. M</w:t>
            </w:r>
            <w:r w:rsidR="00866708" w:rsidRPr="009A5F91">
              <w:rPr>
                <w:vertAlign w:val="subscript"/>
              </w:rPr>
              <w:t>2</w:t>
            </w:r>
            <w:r w:rsidR="00866708" w:rsidRPr="009A5F91">
              <w:t>-, M</w:t>
            </w:r>
            <w:r w:rsidR="00866708" w:rsidRPr="009A5F91">
              <w:rPr>
                <w:vertAlign w:val="subscript"/>
              </w:rPr>
              <w:t>3</w:t>
            </w:r>
            <w:r w:rsidR="00866708" w:rsidRPr="009A5F91">
              <w:t>-, N</w:t>
            </w:r>
            <w:r w:rsidR="00866708" w:rsidRPr="009A5F91">
              <w:rPr>
                <w:vertAlign w:val="subscript"/>
              </w:rPr>
              <w:t>2</w:t>
            </w:r>
            <w:r w:rsidR="00866708" w:rsidRPr="009A5F91">
              <w:t>- ja N</w:t>
            </w:r>
            <w:r w:rsidR="00866708" w:rsidRPr="009A5F91">
              <w:rPr>
                <w:vertAlign w:val="subscript"/>
              </w:rPr>
              <w:t>3</w:t>
            </w:r>
            <w:r w:rsidR="00866708" w:rsidRPr="009A5F91">
              <w:t>-kategooria sõidukite tüübikinnituse ja laienduste katsenõuete ja deklaratsioonide kohaldamine liikmesriikide ja tunnustatud kolmandate isikute/komisjoni puhul</w:t>
            </w:r>
          </w:p>
        </w:tc>
      </w:tr>
      <w:tr w:rsidR="00866708" w:rsidRPr="009A5F91" w:rsidTr="00FC6091">
        <w:tc>
          <w:tcPr>
            <w:tcW w:w="85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Katsenõuded</w:t>
            </w:r>
          </w:p>
        </w:tc>
        <w:tc>
          <w:tcPr>
            <w:tcW w:w="73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 xml:space="preserve">Katsed ja nõuded </w:t>
            </w:r>
            <w:r w:rsidRPr="009A5F91">
              <w:rPr>
                <w:b/>
                <w:i/>
              </w:rPr>
              <w:t>esialgsel heitealasel tüübikinnitusel</w:t>
            </w:r>
            <w:r w:rsidRPr="009A5F91">
              <w:t xml:space="preserve"> </w:t>
            </w:r>
          </w:p>
        </w:tc>
        <w:tc>
          <w:tcPr>
            <w:tcW w:w="7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 xml:space="preserve">Toodangu vastavuse katsed </w:t>
            </w:r>
          </w:p>
        </w:tc>
        <w:tc>
          <w:tcPr>
            <w:tcW w:w="1139" w:type="pct"/>
            <w:gridSpan w:val="2"/>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Kasutusel olevate sõidukite nõuetele vastavuse katsed</w:t>
            </w:r>
          </w:p>
        </w:tc>
        <w:tc>
          <w:tcPr>
            <w:tcW w:w="1529" w:type="pct"/>
            <w:gridSpan w:val="2"/>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Turujärelevalve käigus tehtavad katsed</w:t>
            </w:r>
          </w:p>
        </w:tc>
      </w:tr>
      <w:tr w:rsidR="00866708" w:rsidRPr="009A5F91" w:rsidTr="00FC6091">
        <w:tc>
          <w:tcPr>
            <w:tcW w:w="85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Asjaomane osaleja</w:t>
            </w:r>
          </w:p>
        </w:tc>
        <w:tc>
          <w:tcPr>
            <w:tcW w:w="73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rPr>
                <w:b/>
                <w:i/>
              </w:rPr>
              <w:t>Tüübikinnitusasutus tüübikinnituse andmiseks</w:t>
            </w:r>
          </w:p>
        </w:tc>
        <w:tc>
          <w:tcPr>
            <w:tcW w:w="7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rPr>
                <w:b/>
                <w:i/>
              </w:rPr>
              <w:t>Tüübikinnitusasutus</w:t>
            </w:r>
          </w:p>
        </w:tc>
        <w:tc>
          <w:tcPr>
            <w:tcW w:w="49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b/>
                <w:i/>
                <w:noProof/>
              </w:rPr>
            </w:pPr>
            <w:r w:rsidRPr="009A5F91">
              <w:rPr>
                <w:b/>
                <w:i/>
              </w:rPr>
              <w:t xml:space="preserve">Tüübikinnitusasutus </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Kolmandad isikud ja komisjon</w:t>
            </w:r>
          </w:p>
        </w:tc>
        <w:tc>
          <w:tcPr>
            <w:tcW w:w="88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 xml:space="preserve">Turujärelevalveasutused </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Kolmandad isikud ja komisjon</w:t>
            </w:r>
          </w:p>
        </w:tc>
      </w:tr>
      <w:tr w:rsidR="00866708" w:rsidRPr="009A5F91" w:rsidTr="00FC6091">
        <w:trPr>
          <w:trHeight w:val="469"/>
        </w:trPr>
        <w:tc>
          <w:tcPr>
            <w:tcW w:w="85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Gaasilised saasteained, PM ja PN maanteekatsetes (tegelikus liikluses tekkivad heitkogused) iga kütuse ja kohaldatavate sõidukikategooriate (M</w:t>
            </w:r>
            <w:r w:rsidRPr="009A5F91">
              <w:rPr>
                <w:vertAlign w:val="subscript"/>
              </w:rPr>
              <w:t>2</w:t>
            </w:r>
            <w:r w:rsidRPr="009A5F91">
              <w:t>, M</w:t>
            </w:r>
            <w:r w:rsidRPr="009A5F91">
              <w:rPr>
                <w:vertAlign w:val="subscript"/>
              </w:rPr>
              <w:t>3</w:t>
            </w:r>
            <w:r w:rsidRPr="009A5F91">
              <w:t>, N</w:t>
            </w:r>
            <w:r w:rsidRPr="009A5F91">
              <w:rPr>
                <w:vertAlign w:val="subscript"/>
              </w:rPr>
              <w:t>2</w:t>
            </w:r>
            <w:r w:rsidRPr="009A5F91">
              <w:t xml:space="preserve"> ja N</w:t>
            </w:r>
            <w:r w:rsidRPr="009A5F91">
              <w:rPr>
                <w:vertAlign w:val="subscript"/>
              </w:rPr>
              <w:t>3</w:t>
            </w:r>
            <w:r w:rsidRPr="009A5F91">
              <w:t xml:space="preserve">) puhul </w:t>
            </w:r>
            <w:r w:rsidRPr="009A5F91">
              <w:rPr>
                <w:b/>
                <w:i/>
              </w:rPr>
              <w:t>+ madala koormuse katse (kui see on kohaldatav)</w:t>
            </w:r>
            <w:r w:rsidRPr="009A5F91">
              <w:t xml:space="preserve"> </w:t>
            </w:r>
          </w:p>
        </w:tc>
        <w:tc>
          <w:tcPr>
            <w:tcW w:w="73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 xml:space="preserve">Nõutavad tõendamiskatsed kõigi kütuste puhul, mille kohta on antud tüübikinnitus sõidukitüübi kaupa, ning vastavustunnistus kõigi kütuste, kõigi kasulike koormuste ja kõigi kohaldatavate </w:t>
            </w:r>
            <w:r w:rsidRPr="009A5F91">
              <w:rPr>
                <w:b/>
                <w:i/>
              </w:rPr>
              <w:t>sõidukitüüpide</w:t>
            </w:r>
            <w:r w:rsidRPr="009A5F91">
              <w:t xml:space="preserve"> kohta</w:t>
            </w:r>
          </w:p>
        </w:tc>
        <w:tc>
          <w:tcPr>
            <w:tcW w:w="7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after="120"/>
              <w:ind w:left="112"/>
              <w:rPr>
                <w:noProof/>
              </w:rPr>
            </w:pPr>
            <w:r w:rsidRPr="009A5F91">
              <w:t>(vt mootorile esitatavad nõuded)</w:t>
            </w:r>
          </w:p>
        </w:tc>
        <w:tc>
          <w:tcPr>
            <w:tcW w:w="498"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line="276" w:lineRule="auto"/>
              <w:rPr>
                <w:noProof/>
              </w:rPr>
            </w:pPr>
            <w:r w:rsidRPr="009A5F91">
              <w:t xml:space="preserve">Nõutav kord aastas piisava arvu sõidukitüüpide puhul, mis kasutavad mis tahes kütust, ja mis tahes sõidukikategoorial, mis on hõlmatud heitealase tüübikinnitusega </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88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Nõutav/valikuline</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r>
      <w:tr w:rsidR="00866708" w:rsidRPr="009A5F91" w:rsidTr="00FC6091">
        <w:trPr>
          <w:trHeight w:val="469"/>
        </w:trPr>
        <w:tc>
          <w:tcPr>
            <w:tcW w:w="85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Sõiduki CO</w:t>
            </w:r>
            <w:r w:rsidRPr="009A5F91">
              <w:rPr>
                <w:vertAlign w:val="subscript"/>
              </w:rPr>
              <w:t>2</w:t>
            </w:r>
            <w:r w:rsidRPr="009A5F91">
              <w:t xml:space="preserve"> heite, kütusekulu/energiatarbimise, CO</w:t>
            </w:r>
            <w:r w:rsidRPr="009A5F91">
              <w:rPr>
                <w:vertAlign w:val="subscript"/>
              </w:rPr>
              <w:t>2</w:t>
            </w:r>
            <w:r w:rsidRPr="009A5F91">
              <w:t xml:space="preserve"> nullheitega sõiduulatuse / elektrisõiduki sõiduulatuse määramine</w:t>
            </w:r>
          </w:p>
        </w:tc>
        <w:tc>
          <w:tcPr>
            <w:tcW w:w="73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VECTO litsentsi välja andmine</w:t>
            </w:r>
          </w:p>
        </w:tc>
        <w:tc>
          <w:tcPr>
            <w:tcW w:w="7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Osade jaoks</w:t>
            </w:r>
          </w:p>
        </w:tc>
        <w:tc>
          <w:tcPr>
            <w:tcW w:w="49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88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r>
      <w:tr w:rsidR="00866708" w:rsidRPr="009A5F91" w:rsidTr="00FC6091">
        <w:trPr>
          <w:trHeight w:val="469"/>
        </w:trPr>
        <w:tc>
          <w:tcPr>
            <w:tcW w:w="85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Haagiste energiatõhusus</w:t>
            </w:r>
          </w:p>
        </w:tc>
        <w:tc>
          <w:tcPr>
            <w:tcW w:w="73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VECTO litsentsi välja andmine</w:t>
            </w:r>
          </w:p>
        </w:tc>
        <w:tc>
          <w:tcPr>
            <w:tcW w:w="7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Osade jaoks</w:t>
            </w:r>
          </w:p>
        </w:tc>
        <w:tc>
          <w:tcPr>
            <w:tcW w:w="49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88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r>
      <w:tr w:rsidR="00866708" w:rsidRPr="009A5F91" w:rsidTr="00FC6091">
        <w:trPr>
          <w:trHeight w:val="469"/>
        </w:trPr>
        <w:tc>
          <w:tcPr>
            <w:tcW w:w="85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Kontrollimenetlus</w:t>
            </w:r>
          </w:p>
        </w:tc>
        <w:tc>
          <w:tcPr>
            <w:tcW w:w="73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7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Nõutav</w:t>
            </w:r>
          </w:p>
        </w:tc>
        <w:tc>
          <w:tcPr>
            <w:tcW w:w="49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88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r>
      <w:tr w:rsidR="00866708" w:rsidRPr="009A5F91" w:rsidTr="00FC6091">
        <w:tc>
          <w:tcPr>
            <w:tcW w:w="85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Karteri heide</w:t>
            </w:r>
          </w:p>
        </w:tc>
        <w:tc>
          <w:tcPr>
            <w:tcW w:w="73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 xml:space="preserve">Kontrollida suletud karterisüsteemi paigaldamist või suunamist summutitorusse </w:t>
            </w:r>
          </w:p>
        </w:tc>
        <w:tc>
          <w:tcPr>
            <w:tcW w:w="7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49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88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r>
      <w:tr w:rsidR="00866708" w:rsidRPr="009A5F91" w:rsidTr="00FC6091">
        <w:tc>
          <w:tcPr>
            <w:tcW w:w="85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Heite püsimine</w:t>
            </w:r>
          </w:p>
        </w:tc>
        <w:tc>
          <w:tcPr>
            <w:tcW w:w="73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Tunnistus</w:t>
            </w:r>
          </w:p>
        </w:tc>
        <w:tc>
          <w:tcPr>
            <w:tcW w:w="7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49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88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Nõutav</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r>
      <w:tr w:rsidR="00866708" w:rsidRPr="009A5F91" w:rsidTr="00FC6091">
        <w:tc>
          <w:tcPr>
            <w:tcW w:w="85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Aku tööaeg</w:t>
            </w:r>
          </w:p>
        </w:tc>
        <w:tc>
          <w:tcPr>
            <w:tcW w:w="73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Tunnistus</w:t>
            </w:r>
          </w:p>
        </w:tc>
        <w:tc>
          <w:tcPr>
            <w:tcW w:w="7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49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88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r>
      <w:tr w:rsidR="00866708" w:rsidRPr="009A5F91" w:rsidTr="00FC6091">
        <w:tc>
          <w:tcPr>
            <w:tcW w:w="85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 xml:space="preserve">Pardadiagnostikaseadmed (OBD-tüüpkonna tasand) </w:t>
            </w:r>
          </w:p>
        </w:tc>
        <w:tc>
          <w:tcPr>
            <w:tcW w:w="73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Tunnistus</w:t>
            </w:r>
          </w:p>
        </w:tc>
        <w:tc>
          <w:tcPr>
            <w:tcW w:w="7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49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88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Nõutav</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r>
      <w:tr w:rsidR="00866708" w:rsidRPr="009A5F91" w:rsidTr="00FC6091">
        <w:tc>
          <w:tcPr>
            <w:tcW w:w="85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Pardaseireseadmed (OBM-tüüpkonna tasand)</w:t>
            </w:r>
          </w:p>
        </w:tc>
        <w:tc>
          <w:tcPr>
            <w:tcW w:w="73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Tunnistus ja tõendamine</w:t>
            </w:r>
          </w:p>
        </w:tc>
        <w:tc>
          <w:tcPr>
            <w:tcW w:w="7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49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Ei ole nõutav</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88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Nõutav</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r>
      <w:tr w:rsidR="00866708" w:rsidRPr="009A5F91" w:rsidTr="00FC6091">
        <w:tc>
          <w:tcPr>
            <w:tcW w:w="85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 xml:space="preserve">Rikkumisvastane, turvalisus ja </w:t>
            </w:r>
            <w:proofErr w:type="spellStart"/>
            <w:r w:rsidRPr="009A5F91">
              <w:t>küberturvalisus</w:t>
            </w:r>
            <w:proofErr w:type="spellEnd"/>
          </w:p>
        </w:tc>
        <w:tc>
          <w:tcPr>
            <w:tcW w:w="73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Tunnistus ja dokumenteerimine</w:t>
            </w:r>
          </w:p>
        </w:tc>
        <w:tc>
          <w:tcPr>
            <w:tcW w:w="7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49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88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Nõutav</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r>
      <w:tr w:rsidR="00866708" w:rsidRPr="009A5F91" w:rsidTr="00FC6091">
        <w:tc>
          <w:tcPr>
            <w:tcW w:w="85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Kohanduvad juhtimisseadmed (vajaduse korral)</w:t>
            </w:r>
          </w:p>
        </w:tc>
        <w:tc>
          <w:tcPr>
            <w:tcW w:w="73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Tunnistus</w:t>
            </w:r>
          </w:p>
        </w:tc>
        <w:tc>
          <w:tcPr>
            <w:tcW w:w="7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 xml:space="preserve">Ei ole nõutav </w:t>
            </w:r>
          </w:p>
        </w:tc>
        <w:tc>
          <w:tcPr>
            <w:tcW w:w="49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 xml:space="preserve">Ei ole nõutav </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 xml:space="preserve">Ei ole nõutav </w:t>
            </w:r>
          </w:p>
        </w:tc>
        <w:tc>
          <w:tcPr>
            <w:tcW w:w="88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Valikuline</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Valikuline</w:t>
            </w:r>
          </w:p>
        </w:tc>
      </w:tr>
      <w:tr w:rsidR="00866708" w:rsidRPr="009A5F91" w:rsidTr="00FC6091">
        <w:tc>
          <w:tcPr>
            <w:tcW w:w="85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proofErr w:type="spellStart"/>
            <w:r w:rsidRPr="009A5F91">
              <w:rPr>
                <w:b/>
                <w:i/>
              </w:rPr>
              <w:t>Geotarastustehnoloogiad</w:t>
            </w:r>
            <w:proofErr w:type="spellEnd"/>
            <w:r w:rsidRPr="009A5F91">
              <w:rPr>
                <w:b/>
                <w:i/>
              </w:rPr>
              <w:t xml:space="preserve"> (vajaduse korral)</w:t>
            </w:r>
          </w:p>
        </w:tc>
        <w:tc>
          <w:tcPr>
            <w:tcW w:w="73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Tunnistus ja tõendamine</w:t>
            </w:r>
          </w:p>
        </w:tc>
        <w:tc>
          <w:tcPr>
            <w:tcW w:w="7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Ei ole nõutav</w:t>
            </w:r>
          </w:p>
        </w:tc>
        <w:tc>
          <w:tcPr>
            <w:tcW w:w="49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Ei ole nõutav</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Ei ole nõutav</w:t>
            </w:r>
          </w:p>
        </w:tc>
        <w:tc>
          <w:tcPr>
            <w:tcW w:w="888"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Nõutav</w:t>
            </w:r>
          </w:p>
        </w:tc>
        <w:tc>
          <w:tcPr>
            <w:tcW w:w="64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Valikuline</w:t>
            </w:r>
          </w:p>
        </w:tc>
      </w:tr>
    </w:tbl>
    <w:p w:rsidR="00866708" w:rsidRPr="009A5F91" w:rsidRDefault="00866708" w:rsidP="00866708">
      <w:pPr>
        <w:pStyle w:val="AmOrLang"/>
      </w:pPr>
    </w:p>
    <w:tbl>
      <w:tblPr>
        <w:tblW w:w="5000" w:type="pct"/>
        <w:tblLook w:val="04A0" w:firstRow="1" w:lastRow="0" w:firstColumn="1" w:lastColumn="0" w:noHBand="0" w:noVBand="1"/>
      </w:tblPr>
      <w:tblGrid>
        <w:gridCol w:w="1730"/>
        <w:gridCol w:w="1276"/>
        <w:gridCol w:w="1022"/>
        <w:gridCol w:w="1222"/>
        <w:gridCol w:w="826"/>
        <w:gridCol w:w="1494"/>
        <w:gridCol w:w="1494"/>
      </w:tblGrid>
      <w:tr w:rsidR="00866708" w:rsidRPr="009A5F91" w:rsidTr="00FC6091">
        <w:tc>
          <w:tcPr>
            <w:tcW w:w="5000" w:type="pct"/>
            <w:gridSpan w:val="7"/>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line="276" w:lineRule="auto"/>
              <w:jc w:val="center"/>
              <w:rPr>
                <w:b/>
                <w:i/>
                <w:noProof/>
              </w:rPr>
            </w:pPr>
            <w:r w:rsidRPr="009A5F91">
              <w:rPr>
                <w:i/>
              </w:rPr>
              <w:t>Muudatusettepanek</w:t>
            </w:r>
          </w:p>
        </w:tc>
      </w:tr>
      <w:tr w:rsidR="00866708" w:rsidRPr="009A5F91" w:rsidTr="00FC6091">
        <w:tc>
          <w:tcPr>
            <w:tcW w:w="5000" w:type="pct"/>
            <w:gridSpan w:val="7"/>
            <w:tcBorders>
              <w:top w:val="single" w:sz="2" w:space="0" w:color="auto"/>
              <w:left w:val="single" w:sz="2" w:space="0" w:color="auto"/>
              <w:bottom w:val="single" w:sz="2" w:space="0" w:color="auto"/>
              <w:right w:val="single" w:sz="2" w:space="0" w:color="auto"/>
            </w:tcBorders>
          </w:tcPr>
          <w:p w:rsidR="00866708" w:rsidRPr="009A5F91" w:rsidRDefault="00866708" w:rsidP="00FC6091">
            <w:pPr>
              <w:rPr>
                <w:noProof/>
              </w:rPr>
            </w:pPr>
            <w:r w:rsidRPr="009A5F91">
              <w:t>Tabel 4. M</w:t>
            </w:r>
            <w:r w:rsidRPr="009A5F91">
              <w:rPr>
                <w:vertAlign w:val="subscript"/>
              </w:rPr>
              <w:t>2</w:t>
            </w:r>
            <w:r w:rsidRPr="009A5F91">
              <w:t>-, M</w:t>
            </w:r>
            <w:r w:rsidRPr="009A5F91">
              <w:rPr>
                <w:vertAlign w:val="subscript"/>
              </w:rPr>
              <w:t>3</w:t>
            </w:r>
            <w:r w:rsidRPr="009A5F91">
              <w:t>-, N</w:t>
            </w:r>
            <w:r w:rsidRPr="009A5F91">
              <w:rPr>
                <w:vertAlign w:val="subscript"/>
              </w:rPr>
              <w:t>2</w:t>
            </w:r>
            <w:r w:rsidRPr="009A5F91">
              <w:t>- ja N</w:t>
            </w:r>
            <w:r w:rsidRPr="009A5F91">
              <w:rPr>
                <w:vertAlign w:val="subscript"/>
              </w:rPr>
              <w:t>3</w:t>
            </w:r>
            <w:r w:rsidRPr="009A5F91">
              <w:t>-kategooria sõidukite tüübikinnituse ja laienduste katsenõuete ja deklaratsioonide kohaldamine liikmesriikide ja tunnustatud kolmandate isikute/komisjoni puhul</w:t>
            </w:r>
          </w:p>
        </w:tc>
      </w:tr>
      <w:tr w:rsidR="00866708" w:rsidRPr="009A5F91" w:rsidTr="00FC6091">
        <w:tc>
          <w:tcPr>
            <w:tcW w:w="857"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Katsenõuded</w:t>
            </w:r>
          </w:p>
        </w:tc>
        <w:tc>
          <w:tcPr>
            <w:tcW w:w="7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rPr>
                <w:b/>
                <w:i/>
              </w:rPr>
              <w:t>Heitealase tüübikinnituse</w:t>
            </w:r>
            <w:r w:rsidRPr="009A5F91">
              <w:t xml:space="preserve"> katsed ja nõuded </w:t>
            </w:r>
          </w:p>
        </w:tc>
        <w:tc>
          <w:tcPr>
            <w:tcW w:w="73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 xml:space="preserve">Toodangu vastavuse katsed </w:t>
            </w:r>
          </w:p>
        </w:tc>
        <w:tc>
          <w:tcPr>
            <w:tcW w:w="1148" w:type="pct"/>
            <w:gridSpan w:val="2"/>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Kasutusel olevate sõidukite nõuetele vastavuse katsed</w:t>
            </w:r>
          </w:p>
        </w:tc>
        <w:tc>
          <w:tcPr>
            <w:tcW w:w="1525" w:type="pct"/>
            <w:gridSpan w:val="2"/>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Turujärelevalve käigus tehtavad katsed</w:t>
            </w:r>
          </w:p>
        </w:tc>
      </w:tr>
      <w:tr w:rsidR="00866708" w:rsidRPr="009A5F91" w:rsidTr="00FC6091">
        <w:tc>
          <w:tcPr>
            <w:tcW w:w="857"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Asjaomane osaleja</w:t>
            </w:r>
          </w:p>
        </w:tc>
        <w:tc>
          <w:tcPr>
            <w:tcW w:w="7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b/>
                <w:i/>
                <w:noProof/>
              </w:rPr>
            </w:pPr>
            <w:r w:rsidRPr="009A5F91">
              <w:rPr>
                <w:b/>
                <w:i/>
              </w:rPr>
              <w:t>Tüübikinnitust andev asutus</w:t>
            </w:r>
          </w:p>
        </w:tc>
        <w:tc>
          <w:tcPr>
            <w:tcW w:w="73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b/>
                <w:i/>
                <w:noProof/>
              </w:rPr>
            </w:pPr>
            <w:r w:rsidRPr="009A5F91">
              <w:rPr>
                <w:b/>
                <w:i/>
              </w:rPr>
              <w:t>Tüübikinnitust andev asutus</w:t>
            </w:r>
          </w:p>
        </w:tc>
        <w:tc>
          <w:tcPr>
            <w:tcW w:w="50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b/>
                <w:i/>
                <w:noProof/>
              </w:rPr>
            </w:pPr>
            <w:r w:rsidRPr="009A5F91">
              <w:rPr>
                <w:b/>
                <w:i/>
              </w:rPr>
              <w:t xml:space="preserve">Tüübikinnitust andev asutus </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Kolmandad isikud ja komisjon</w:t>
            </w:r>
          </w:p>
        </w:tc>
        <w:tc>
          <w:tcPr>
            <w:tcW w:w="885"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 xml:space="preserve">Turujärelevalveasutused </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Kolmandad isikud ja komisjon</w:t>
            </w:r>
          </w:p>
        </w:tc>
      </w:tr>
      <w:tr w:rsidR="00866708" w:rsidRPr="009A5F91" w:rsidTr="00FC6091">
        <w:trPr>
          <w:trHeight w:val="469"/>
        </w:trPr>
        <w:tc>
          <w:tcPr>
            <w:tcW w:w="857"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Gaasilised saasteained, PM ja PN maanteekatsetes (tegelikus liikluses tekkivad heitkogused) iga kütuse ja kohaldatavate sõidukikategooriate (M</w:t>
            </w:r>
            <w:r w:rsidRPr="009A5F91">
              <w:rPr>
                <w:vertAlign w:val="subscript"/>
              </w:rPr>
              <w:t>2</w:t>
            </w:r>
            <w:r w:rsidRPr="009A5F91">
              <w:t>, M</w:t>
            </w:r>
            <w:r w:rsidRPr="009A5F91">
              <w:rPr>
                <w:vertAlign w:val="subscript"/>
              </w:rPr>
              <w:t>3</w:t>
            </w:r>
            <w:r w:rsidRPr="009A5F91">
              <w:t>, N</w:t>
            </w:r>
            <w:r w:rsidRPr="009A5F91">
              <w:rPr>
                <w:vertAlign w:val="subscript"/>
              </w:rPr>
              <w:t>2</w:t>
            </w:r>
            <w:r w:rsidRPr="009A5F91">
              <w:t xml:space="preserve"> ja N</w:t>
            </w:r>
            <w:r w:rsidRPr="009A5F91">
              <w:rPr>
                <w:vertAlign w:val="subscript"/>
              </w:rPr>
              <w:t>3</w:t>
            </w:r>
            <w:r w:rsidRPr="009A5F91">
              <w:t>) puhul</w:t>
            </w:r>
          </w:p>
        </w:tc>
        <w:tc>
          <w:tcPr>
            <w:tcW w:w="7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t xml:space="preserve">Nõutavad tõendamiskatsed kõigi kütuste puhul, mille kohta on antud tüübikinnitus sõidukitüübi kaupa, ning vastavustunnistus kõigi kütuste, kõigi kasulike koormuste ja kõigi kohaldatavate </w:t>
            </w:r>
            <w:r w:rsidRPr="009A5F91">
              <w:rPr>
                <w:b/>
                <w:i/>
              </w:rPr>
              <w:t>sõidukikategooriate</w:t>
            </w:r>
            <w:r w:rsidRPr="009A5F91">
              <w:t xml:space="preserve"> kohta</w:t>
            </w:r>
          </w:p>
          <w:p w:rsidR="00866708" w:rsidRPr="009A5F91" w:rsidRDefault="00866708" w:rsidP="00FC6091">
            <w:pPr>
              <w:spacing w:line="276" w:lineRule="auto"/>
              <w:rPr>
                <w:noProof/>
              </w:rPr>
            </w:pPr>
            <w:r w:rsidRPr="009A5F91">
              <w:t>**</w:t>
            </w:r>
          </w:p>
        </w:tc>
        <w:tc>
          <w:tcPr>
            <w:tcW w:w="73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after="120"/>
              <w:ind w:left="112"/>
              <w:rPr>
                <w:noProof/>
              </w:rPr>
            </w:pPr>
            <w:r w:rsidRPr="009A5F91">
              <w:t>(vt mootorile esitatavad nõuded)</w:t>
            </w:r>
          </w:p>
        </w:tc>
        <w:tc>
          <w:tcPr>
            <w:tcW w:w="509"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line="276" w:lineRule="auto"/>
              <w:rPr>
                <w:noProof/>
              </w:rPr>
            </w:pPr>
            <w:r w:rsidRPr="009A5F91">
              <w:t xml:space="preserve">Nõutav kord aastas piisava arvu sõidukitüüpide puhul, mis kasutavad mis tahes kütust, ja mis tahes sõidukikategoorial, mis on hõlmatud heitealase tüübikinnitusega </w:t>
            </w:r>
          </w:p>
          <w:p w:rsidR="00866708" w:rsidRPr="009A5F91" w:rsidRDefault="00866708" w:rsidP="00FC6091">
            <w:pPr>
              <w:spacing w:line="276" w:lineRule="auto"/>
              <w:rPr>
                <w:b/>
                <w:i/>
                <w:noProof/>
              </w:rPr>
            </w:pPr>
            <w:r w:rsidRPr="009A5F91">
              <w:rPr>
                <w:b/>
                <w:i/>
              </w:rPr>
              <w:t>**</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885"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Nõutav/valikuline</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r>
      <w:tr w:rsidR="00866708" w:rsidRPr="009A5F91" w:rsidTr="00FC6091">
        <w:trPr>
          <w:trHeight w:val="469"/>
        </w:trPr>
        <w:tc>
          <w:tcPr>
            <w:tcW w:w="857"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Sõiduki CO</w:t>
            </w:r>
            <w:r w:rsidRPr="009A5F91">
              <w:rPr>
                <w:vertAlign w:val="subscript"/>
              </w:rPr>
              <w:t>2</w:t>
            </w:r>
            <w:r w:rsidR="00F203CF" w:rsidRPr="009A5F91">
              <w:t> </w:t>
            </w:r>
            <w:r w:rsidRPr="009A5F91">
              <w:t>heite, kütusekulu/energiatarbimise, CO</w:t>
            </w:r>
            <w:r w:rsidRPr="009A5F91">
              <w:rPr>
                <w:vertAlign w:val="subscript"/>
              </w:rPr>
              <w:t>2</w:t>
            </w:r>
            <w:r w:rsidR="00F203CF" w:rsidRPr="009A5F91">
              <w:t> </w:t>
            </w:r>
            <w:r w:rsidRPr="009A5F91">
              <w:t>nullheitega sõiduulatuse / elektrisõiduki sõiduulatuse määramine</w:t>
            </w:r>
          </w:p>
        </w:tc>
        <w:tc>
          <w:tcPr>
            <w:tcW w:w="7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VECTO litsentsi välja andmine</w:t>
            </w:r>
          </w:p>
        </w:tc>
        <w:tc>
          <w:tcPr>
            <w:tcW w:w="73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Osade jaoks</w:t>
            </w:r>
          </w:p>
        </w:tc>
        <w:tc>
          <w:tcPr>
            <w:tcW w:w="50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885"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r>
      <w:tr w:rsidR="00866708" w:rsidRPr="009A5F91" w:rsidTr="00FC6091">
        <w:trPr>
          <w:trHeight w:val="469"/>
        </w:trPr>
        <w:tc>
          <w:tcPr>
            <w:tcW w:w="857"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Haagiste energiatõhusus</w:t>
            </w:r>
          </w:p>
        </w:tc>
        <w:tc>
          <w:tcPr>
            <w:tcW w:w="7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VECTO litsentsi välja andmine</w:t>
            </w:r>
          </w:p>
        </w:tc>
        <w:tc>
          <w:tcPr>
            <w:tcW w:w="73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Osade jaoks</w:t>
            </w:r>
          </w:p>
        </w:tc>
        <w:tc>
          <w:tcPr>
            <w:tcW w:w="50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885"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r>
      <w:tr w:rsidR="00866708" w:rsidRPr="009A5F91" w:rsidTr="00FC6091">
        <w:trPr>
          <w:trHeight w:val="469"/>
        </w:trPr>
        <w:tc>
          <w:tcPr>
            <w:tcW w:w="857"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Kontrollimenetlus</w:t>
            </w:r>
          </w:p>
        </w:tc>
        <w:tc>
          <w:tcPr>
            <w:tcW w:w="7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73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Nõutav</w:t>
            </w:r>
          </w:p>
        </w:tc>
        <w:tc>
          <w:tcPr>
            <w:tcW w:w="50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885"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r>
      <w:tr w:rsidR="00866708" w:rsidRPr="009A5F91" w:rsidTr="00FC6091">
        <w:tc>
          <w:tcPr>
            <w:tcW w:w="857"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Karteri heide</w:t>
            </w:r>
          </w:p>
        </w:tc>
        <w:tc>
          <w:tcPr>
            <w:tcW w:w="7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 xml:space="preserve">Kontrollida suletud karterisüsteemi paigaldamist või suunamist summutitorusse </w:t>
            </w:r>
          </w:p>
        </w:tc>
        <w:tc>
          <w:tcPr>
            <w:tcW w:w="73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50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885"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r>
      <w:tr w:rsidR="00866708" w:rsidRPr="009A5F91" w:rsidTr="00FC6091">
        <w:tc>
          <w:tcPr>
            <w:tcW w:w="857"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Heite püsimine</w:t>
            </w:r>
          </w:p>
        </w:tc>
        <w:tc>
          <w:tcPr>
            <w:tcW w:w="7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Tunnistus</w:t>
            </w:r>
          </w:p>
        </w:tc>
        <w:tc>
          <w:tcPr>
            <w:tcW w:w="73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50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885"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Nõutav</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r>
      <w:tr w:rsidR="00866708" w:rsidRPr="009A5F91" w:rsidTr="00FC6091">
        <w:tc>
          <w:tcPr>
            <w:tcW w:w="857"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i/>
                <w:szCs w:val="24"/>
              </w:rPr>
            </w:pPr>
            <w:r w:rsidRPr="009A5F91">
              <w:rPr>
                <w:b/>
                <w:i/>
              </w:rPr>
              <w:t xml:space="preserve">Tarbitavaid </w:t>
            </w:r>
            <w:proofErr w:type="spellStart"/>
            <w:r w:rsidRPr="009A5F91">
              <w:rPr>
                <w:b/>
                <w:i/>
              </w:rPr>
              <w:t>reagente</w:t>
            </w:r>
            <w:proofErr w:type="spellEnd"/>
            <w:r w:rsidRPr="009A5F91">
              <w:rPr>
                <w:b/>
                <w:i/>
              </w:rPr>
              <w:t xml:space="preserve"> ja saastekontrollisüsteeme kasutavate süsteemide nõuetekohane toimimine</w:t>
            </w:r>
          </w:p>
        </w:tc>
        <w:tc>
          <w:tcPr>
            <w:tcW w:w="731"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i/>
                <w:szCs w:val="24"/>
              </w:rPr>
            </w:pPr>
            <w:r w:rsidRPr="009A5F91">
              <w:rPr>
                <w:b/>
                <w:i/>
              </w:rPr>
              <w:t>Ei ole nõutav</w:t>
            </w:r>
          </w:p>
        </w:tc>
        <w:tc>
          <w:tcPr>
            <w:tcW w:w="739"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i/>
                <w:szCs w:val="24"/>
              </w:rPr>
            </w:pPr>
            <w:r w:rsidRPr="009A5F91">
              <w:rPr>
                <w:b/>
                <w:i/>
              </w:rPr>
              <w:t>Ei ole nõutav</w:t>
            </w:r>
          </w:p>
        </w:tc>
        <w:tc>
          <w:tcPr>
            <w:tcW w:w="509"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i/>
                <w:szCs w:val="24"/>
              </w:rPr>
            </w:pPr>
            <w:r w:rsidRPr="009A5F91">
              <w:rPr>
                <w:b/>
                <w:i/>
              </w:rPr>
              <w:t>Nõutav</w:t>
            </w:r>
          </w:p>
        </w:tc>
        <w:tc>
          <w:tcPr>
            <w:tcW w:w="640"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i/>
                <w:szCs w:val="24"/>
              </w:rPr>
            </w:pPr>
            <w:r w:rsidRPr="009A5F91">
              <w:rPr>
                <w:b/>
                <w:i/>
              </w:rPr>
              <w:t>Valikuline</w:t>
            </w:r>
          </w:p>
        </w:tc>
        <w:tc>
          <w:tcPr>
            <w:tcW w:w="885"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i/>
                <w:szCs w:val="24"/>
              </w:rPr>
            </w:pPr>
            <w:r w:rsidRPr="009A5F91">
              <w:rPr>
                <w:b/>
                <w:i/>
              </w:rPr>
              <w:t>Nõutav</w:t>
            </w:r>
          </w:p>
        </w:tc>
        <w:tc>
          <w:tcPr>
            <w:tcW w:w="640"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i/>
                <w:szCs w:val="24"/>
              </w:rPr>
            </w:pPr>
            <w:r w:rsidRPr="009A5F91">
              <w:rPr>
                <w:b/>
                <w:i/>
              </w:rPr>
              <w:t xml:space="preserve">Tarbitavaid </w:t>
            </w:r>
            <w:proofErr w:type="spellStart"/>
            <w:r w:rsidRPr="009A5F91">
              <w:rPr>
                <w:b/>
                <w:i/>
              </w:rPr>
              <w:t>reagente</w:t>
            </w:r>
            <w:proofErr w:type="spellEnd"/>
            <w:r w:rsidRPr="009A5F91">
              <w:rPr>
                <w:b/>
                <w:i/>
              </w:rPr>
              <w:t xml:space="preserve"> ja saastekontrollisüsteeme kasutavate süsteemide nõuetekohane toimimine</w:t>
            </w:r>
          </w:p>
        </w:tc>
      </w:tr>
      <w:tr w:rsidR="00866708" w:rsidRPr="009A5F91" w:rsidTr="00FC6091">
        <w:tc>
          <w:tcPr>
            <w:tcW w:w="857"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Aku tööaeg</w:t>
            </w:r>
          </w:p>
        </w:tc>
        <w:tc>
          <w:tcPr>
            <w:tcW w:w="7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Tunnistus</w:t>
            </w:r>
          </w:p>
        </w:tc>
        <w:tc>
          <w:tcPr>
            <w:tcW w:w="73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50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885"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r>
      <w:tr w:rsidR="00866708" w:rsidRPr="009A5F91" w:rsidTr="00FC6091">
        <w:tc>
          <w:tcPr>
            <w:tcW w:w="857"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bCs/>
                <w:i/>
                <w:noProof/>
                <w:szCs w:val="24"/>
              </w:rPr>
            </w:pPr>
            <w:r w:rsidRPr="009A5F91">
              <w:rPr>
                <w:b/>
                <w:i/>
              </w:rPr>
              <w:t>Võimsuse määramine</w:t>
            </w:r>
          </w:p>
        </w:tc>
        <w:tc>
          <w:tcPr>
            <w:tcW w:w="731"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i/>
                <w:noProof/>
                <w:szCs w:val="24"/>
              </w:rPr>
            </w:pPr>
            <w:r w:rsidRPr="009A5F91">
              <w:rPr>
                <w:b/>
                <w:i/>
              </w:rPr>
              <w:t>Nõutav</w:t>
            </w:r>
          </w:p>
          <w:p w:rsidR="00866708" w:rsidRPr="009A5F91" w:rsidRDefault="00866708" w:rsidP="00FC6091">
            <w:pPr>
              <w:spacing w:before="60" w:after="60"/>
              <w:rPr>
                <w:b/>
                <w:i/>
                <w:noProof/>
                <w:szCs w:val="24"/>
              </w:rPr>
            </w:pPr>
            <w:r w:rsidRPr="009A5F91">
              <w:rPr>
                <w:b/>
                <w:i/>
              </w:rPr>
              <w:t>**</w:t>
            </w:r>
          </w:p>
        </w:tc>
        <w:tc>
          <w:tcPr>
            <w:tcW w:w="739"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i/>
                <w:noProof/>
                <w:szCs w:val="24"/>
              </w:rPr>
            </w:pPr>
            <w:r w:rsidRPr="009A5F91">
              <w:rPr>
                <w:b/>
                <w:i/>
              </w:rPr>
              <w:t>Ei ole nõutav</w:t>
            </w:r>
          </w:p>
        </w:tc>
        <w:tc>
          <w:tcPr>
            <w:tcW w:w="509"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i/>
                <w:noProof/>
                <w:szCs w:val="24"/>
              </w:rPr>
            </w:pPr>
            <w:r w:rsidRPr="009A5F91">
              <w:rPr>
                <w:b/>
                <w:i/>
              </w:rPr>
              <w:t>Valikuline</w:t>
            </w:r>
          </w:p>
        </w:tc>
        <w:tc>
          <w:tcPr>
            <w:tcW w:w="640"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i/>
                <w:noProof/>
                <w:szCs w:val="24"/>
              </w:rPr>
            </w:pPr>
            <w:r w:rsidRPr="009A5F91">
              <w:rPr>
                <w:b/>
                <w:i/>
              </w:rPr>
              <w:t>Valikuline</w:t>
            </w:r>
          </w:p>
        </w:tc>
        <w:tc>
          <w:tcPr>
            <w:tcW w:w="885"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i/>
                <w:noProof/>
                <w:szCs w:val="24"/>
              </w:rPr>
            </w:pPr>
            <w:r w:rsidRPr="009A5F91">
              <w:rPr>
                <w:b/>
                <w:i/>
              </w:rPr>
              <w:t>Valikuline</w:t>
            </w:r>
          </w:p>
        </w:tc>
        <w:tc>
          <w:tcPr>
            <w:tcW w:w="640"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i/>
                <w:noProof/>
                <w:szCs w:val="24"/>
              </w:rPr>
            </w:pPr>
            <w:r w:rsidRPr="009A5F91">
              <w:rPr>
                <w:b/>
                <w:i/>
              </w:rPr>
              <w:t>Valikuline</w:t>
            </w:r>
          </w:p>
        </w:tc>
      </w:tr>
      <w:tr w:rsidR="00866708" w:rsidRPr="009A5F91" w:rsidTr="00FC6091">
        <w:tc>
          <w:tcPr>
            <w:tcW w:w="857"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 xml:space="preserve">Pardadiagnostikaseadmed (OBD-tüüpkonna tasand) </w:t>
            </w:r>
          </w:p>
        </w:tc>
        <w:tc>
          <w:tcPr>
            <w:tcW w:w="7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Tunnistus</w:t>
            </w:r>
          </w:p>
        </w:tc>
        <w:tc>
          <w:tcPr>
            <w:tcW w:w="73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50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c>
          <w:tcPr>
            <w:tcW w:w="885"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Nõutav</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r>
      <w:tr w:rsidR="00866708" w:rsidRPr="009A5F91" w:rsidTr="00FC6091">
        <w:tc>
          <w:tcPr>
            <w:tcW w:w="857"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Pardaseireseadmed (OBM-tüüpkonna tasand)</w:t>
            </w:r>
          </w:p>
        </w:tc>
        <w:tc>
          <w:tcPr>
            <w:tcW w:w="7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Tunnistus ja tõendamine</w:t>
            </w:r>
          </w:p>
        </w:tc>
        <w:tc>
          <w:tcPr>
            <w:tcW w:w="73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50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Nõutav</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885"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Nõutav</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r>
      <w:tr w:rsidR="00866708" w:rsidRPr="009A5F91" w:rsidTr="00FC6091">
        <w:tc>
          <w:tcPr>
            <w:tcW w:w="857"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 xml:space="preserve">Rikkumisvastane, turvalisus ja </w:t>
            </w:r>
            <w:proofErr w:type="spellStart"/>
            <w:r w:rsidRPr="009A5F91">
              <w:t>küberturvalisus</w:t>
            </w:r>
            <w:proofErr w:type="spellEnd"/>
          </w:p>
        </w:tc>
        <w:tc>
          <w:tcPr>
            <w:tcW w:w="7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Tunnistus ja dokumenteerimine</w:t>
            </w:r>
          </w:p>
        </w:tc>
        <w:tc>
          <w:tcPr>
            <w:tcW w:w="73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509"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885"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Nõutav</w:t>
            </w:r>
          </w:p>
        </w:tc>
        <w:tc>
          <w:tcPr>
            <w:tcW w:w="640"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Valikuline</w:t>
            </w:r>
          </w:p>
        </w:tc>
      </w:tr>
      <w:tr w:rsidR="00866708" w:rsidRPr="009A5F91" w:rsidTr="00FC6091">
        <w:tc>
          <w:tcPr>
            <w:tcW w:w="5000" w:type="pct"/>
            <w:gridSpan w:val="7"/>
            <w:tcBorders>
              <w:top w:val="single" w:sz="2" w:space="0" w:color="auto"/>
              <w:left w:val="single" w:sz="2" w:space="0" w:color="auto"/>
              <w:bottom w:val="single" w:sz="2" w:space="0" w:color="auto"/>
              <w:right w:val="single" w:sz="2" w:space="0" w:color="auto"/>
            </w:tcBorders>
          </w:tcPr>
          <w:p w:rsidR="00866708" w:rsidRPr="009A5F91" w:rsidRDefault="00866708" w:rsidP="00FC6091">
            <w:pPr>
              <w:rPr>
                <w:b/>
                <w:noProof/>
                <w:sz w:val="20"/>
              </w:rPr>
            </w:pPr>
            <w:r w:rsidRPr="009A5F91">
              <w:rPr>
                <w:b/>
                <w:i/>
                <w:sz w:val="20"/>
              </w:rPr>
              <w:t>**</w:t>
            </w:r>
            <w:r w:rsidRPr="009A5F91">
              <w:rPr>
                <w:b/>
                <w:i/>
                <w:sz w:val="20"/>
              </w:rPr>
              <w:tab/>
              <w:t>Sõiduki puhul, mille mootorisüsteem on seoses heitega saanud tüübikinnituse, vastutab selle katse tegemise eest mootori tootja.</w:t>
            </w:r>
          </w:p>
        </w:tc>
      </w:tr>
    </w:tbl>
    <w:p w:rsidR="00866708" w:rsidRPr="009A5F91" w:rsidRDefault="00866708" w:rsidP="00866708">
      <w:pPr>
        <w:pStyle w:val="AmOrLang"/>
      </w:pPr>
    </w:p>
    <w:p w:rsidR="00866708" w:rsidRPr="009A5F91" w:rsidRDefault="00866708" w:rsidP="00866708"/>
    <w:p w:rsidR="00866708" w:rsidRPr="009A5F91" w:rsidRDefault="00866708" w:rsidP="00866708">
      <w:pPr>
        <w:pStyle w:val="AmNumberTabs"/>
        <w:keepNext/>
      </w:pPr>
      <w:r w:rsidRPr="009A5F91">
        <w:t>Muudatusettepanek</w:t>
      </w:r>
      <w:r w:rsidRPr="009A5F91">
        <w:tab/>
      </w:r>
      <w:r w:rsidRPr="009A5F91">
        <w:tab/>
        <w:t>165</w:t>
      </w:r>
    </w:p>
    <w:p w:rsidR="00866708" w:rsidRPr="009A5F91" w:rsidRDefault="00866708" w:rsidP="00866708">
      <w:pPr>
        <w:pStyle w:val="NormalBold12b"/>
      </w:pPr>
      <w:r w:rsidRPr="009A5F91">
        <w:t>Ettepanek võtta vastu määrus</w:t>
      </w:r>
    </w:p>
    <w:p w:rsidR="00866708" w:rsidRPr="009A5F91" w:rsidRDefault="00866708" w:rsidP="00866708">
      <w:pPr>
        <w:pStyle w:val="NormalBold"/>
        <w:keepNext/>
      </w:pPr>
      <w:r w:rsidRPr="009A5F91">
        <w:t>V lisa – tabel 5</w:t>
      </w:r>
    </w:p>
    <w:tbl>
      <w:tblPr>
        <w:tblW w:w="5000" w:type="pct"/>
        <w:tblLook w:val="04A0" w:firstRow="1" w:lastRow="0" w:firstColumn="1" w:lastColumn="0" w:noHBand="0" w:noVBand="1"/>
      </w:tblPr>
      <w:tblGrid>
        <w:gridCol w:w="2709"/>
        <w:gridCol w:w="2591"/>
        <w:gridCol w:w="1882"/>
        <w:gridCol w:w="1882"/>
      </w:tblGrid>
      <w:tr w:rsidR="00866708" w:rsidRPr="009A5F91" w:rsidTr="00FC6091">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line="276" w:lineRule="auto"/>
              <w:jc w:val="center"/>
              <w:rPr>
                <w:i/>
                <w:noProof/>
              </w:rPr>
            </w:pPr>
            <w:r w:rsidRPr="009A5F91">
              <w:rPr>
                <w:i/>
              </w:rPr>
              <w:t>Komisjoni ettepanek</w:t>
            </w:r>
          </w:p>
        </w:tc>
      </w:tr>
      <w:tr w:rsidR="00866708" w:rsidRPr="009A5F91" w:rsidTr="00FC6091">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866708" w:rsidRPr="009A5F91" w:rsidRDefault="00F203CF" w:rsidP="00FC6091">
            <w:r w:rsidRPr="009A5F91">
              <w:t>Tabel </w:t>
            </w:r>
            <w:r w:rsidR="00866708" w:rsidRPr="009A5F91">
              <w:t>5. M</w:t>
            </w:r>
            <w:r w:rsidR="00866708" w:rsidRPr="009A5F91">
              <w:rPr>
                <w:vertAlign w:val="subscript"/>
              </w:rPr>
              <w:t>2</w:t>
            </w:r>
            <w:r w:rsidR="00866708" w:rsidRPr="009A5F91">
              <w:t>-, M</w:t>
            </w:r>
            <w:r w:rsidR="00866708" w:rsidRPr="009A5F91">
              <w:rPr>
                <w:vertAlign w:val="subscript"/>
              </w:rPr>
              <w:t>3</w:t>
            </w:r>
            <w:r w:rsidR="00866708" w:rsidRPr="009A5F91">
              <w:t>-, N</w:t>
            </w:r>
            <w:r w:rsidR="00866708" w:rsidRPr="009A5F91">
              <w:rPr>
                <w:vertAlign w:val="subscript"/>
              </w:rPr>
              <w:t>2</w:t>
            </w:r>
            <w:r w:rsidR="00866708" w:rsidRPr="009A5F91">
              <w:t>- ja N</w:t>
            </w:r>
            <w:r w:rsidR="00866708" w:rsidRPr="009A5F91">
              <w:rPr>
                <w:vertAlign w:val="subscript"/>
              </w:rPr>
              <w:t>3</w:t>
            </w:r>
            <w:r w:rsidR="00866708" w:rsidRPr="009A5F91">
              <w:t>-kategooria sõidukitele mõeldud mootorite tüübikinnituse ja laienduste katsenõuete ja deklaratsioonide kohaldamine tootjate puhul</w:t>
            </w:r>
          </w:p>
        </w:tc>
      </w:tr>
      <w:tr w:rsidR="00866708" w:rsidRPr="009A5F91" w:rsidTr="00FC6091">
        <w:trPr>
          <w:trHeight w:val="294"/>
        </w:trPr>
        <w:tc>
          <w:tcPr>
            <w:tcW w:w="13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Katsenõuded iga kütuse kohta</w:t>
            </w:r>
          </w:p>
        </w:tc>
        <w:tc>
          <w:tcPr>
            <w:tcW w:w="1484"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 xml:space="preserve">Katsed ja nõuded </w:t>
            </w:r>
            <w:r w:rsidRPr="009A5F91">
              <w:rPr>
                <w:b/>
                <w:i/>
              </w:rPr>
              <w:t>esialgsel heitealasel tüübikinnitusel</w:t>
            </w:r>
            <w:r w:rsidRPr="009A5F91">
              <w:t xml:space="preserve"> </w:t>
            </w:r>
          </w:p>
        </w:tc>
        <w:tc>
          <w:tcPr>
            <w:tcW w:w="109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 xml:space="preserve">Toodangu vastavuse katsed </w:t>
            </w:r>
          </w:p>
        </w:tc>
        <w:tc>
          <w:tcPr>
            <w:tcW w:w="1092"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Kasutusel olevate sõidukite nõuetele vastavuse katsed</w:t>
            </w:r>
          </w:p>
        </w:tc>
      </w:tr>
      <w:tr w:rsidR="00866708" w:rsidRPr="009A5F91" w:rsidTr="00FC6091">
        <w:trPr>
          <w:trHeight w:val="885"/>
        </w:trPr>
        <w:tc>
          <w:tcPr>
            <w:tcW w:w="13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Gaasilised saasteained, PM ja PN ning CO</w:t>
            </w:r>
            <w:r w:rsidRPr="009A5F91">
              <w:rPr>
                <w:vertAlign w:val="subscript"/>
              </w:rPr>
              <w:t>2</w:t>
            </w:r>
            <w:r w:rsidRPr="009A5F91">
              <w:t xml:space="preserve"> heitkogused, kütusekulu muutuvtsüklis (WHTC külm ja kuum)</w:t>
            </w:r>
          </w:p>
        </w:tc>
        <w:tc>
          <w:tcPr>
            <w:tcW w:w="1484"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Nõutav heitetüüpkonna algmootoril ja deklaratsioon kõigi tüüpkonna liikmete kohta**</w:t>
            </w:r>
          </w:p>
        </w:tc>
        <w:tc>
          <w:tcPr>
            <w:tcW w:w="109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Nõutav ühel mootoril tüüpkonnast</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866708" w:rsidRPr="009A5F91" w:rsidRDefault="00866708" w:rsidP="00FC6091">
            <w:pPr>
              <w:spacing w:line="276" w:lineRule="auto"/>
              <w:jc w:val="center"/>
              <w:rPr>
                <w:noProof/>
              </w:rPr>
            </w:pPr>
            <w:r w:rsidRPr="009A5F91">
              <w:t>Tehakse ainult komplektse</w:t>
            </w:r>
            <w:r w:rsidR="00F203CF" w:rsidRPr="009A5F91">
              <w:t xml:space="preserve"> sõidukiga vastavalt tabelitele 3 ja </w:t>
            </w:r>
            <w:r w:rsidRPr="009A5F91">
              <w:t>4</w:t>
            </w:r>
          </w:p>
        </w:tc>
      </w:tr>
      <w:tr w:rsidR="00866708" w:rsidRPr="009A5F91" w:rsidTr="00FC6091">
        <w:trPr>
          <w:trHeight w:val="685"/>
        </w:trPr>
        <w:tc>
          <w:tcPr>
            <w:tcW w:w="13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Mootori katsed CO</w:t>
            </w:r>
            <w:r w:rsidRPr="009A5F91">
              <w:rPr>
                <w:vertAlign w:val="subscript"/>
              </w:rPr>
              <w:t>2</w:t>
            </w:r>
            <w:r w:rsidRPr="009A5F91">
              <w:t xml:space="preserve"> määramiseks vajalike andmete kontrollimiseks </w:t>
            </w:r>
          </w:p>
        </w:tc>
        <w:tc>
          <w:tcPr>
            <w:tcW w:w="1484"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line="276" w:lineRule="auto"/>
              <w:rPr>
                <w:noProof/>
              </w:rPr>
            </w:pPr>
            <w:r w:rsidRPr="009A5F91">
              <w:t xml:space="preserve">Nõutav </w:t>
            </w:r>
          </w:p>
          <w:p w:rsidR="00866708" w:rsidRPr="009A5F91" w:rsidRDefault="00866708" w:rsidP="00FC6091">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 xml:space="preserve">Nõutav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66708" w:rsidRPr="009A5F91" w:rsidRDefault="00866708" w:rsidP="00FC6091">
            <w:pPr>
              <w:spacing w:line="276" w:lineRule="auto"/>
              <w:rPr>
                <w:noProof/>
                <w:szCs w:val="22"/>
                <w:lang w:eastAsia="en-US"/>
              </w:rPr>
            </w:pPr>
          </w:p>
        </w:tc>
      </w:tr>
      <w:tr w:rsidR="00866708" w:rsidRPr="009A5F91" w:rsidTr="00FC6091">
        <w:trPr>
          <w:trHeight w:val="504"/>
        </w:trPr>
        <w:tc>
          <w:tcPr>
            <w:tcW w:w="13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Pidev/perioodiline regeneratsioon</w:t>
            </w:r>
          </w:p>
        </w:tc>
        <w:tc>
          <w:tcPr>
            <w:tcW w:w="1484"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Tunnistus</w:t>
            </w:r>
          </w:p>
        </w:tc>
        <w:tc>
          <w:tcPr>
            <w:tcW w:w="109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66708" w:rsidRPr="009A5F91" w:rsidRDefault="00866708" w:rsidP="00FC6091">
            <w:pPr>
              <w:spacing w:line="276" w:lineRule="auto"/>
              <w:rPr>
                <w:noProof/>
                <w:szCs w:val="22"/>
                <w:lang w:eastAsia="en-US"/>
              </w:rPr>
            </w:pPr>
          </w:p>
        </w:tc>
      </w:tr>
      <w:tr w:rsidR="00866708" w:rsidRPr="009A5F91" w:rsidTr="00FC6091">
        <w:trPr>
          <w:trHeight w:val="494"/>
        </w:trPr>
        <w:tc>
          <w:tcPr>
            <w:tcW w:w="13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Karteri heide</w:t>
            </w:r>
          </w:p>
        </w:tc>
        <w:tc>
          <w:tcPr>
            <w:tcW w:w="1484"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Kontrollida suletud karterisüsteemi paigaldamist või suunamist summutitorusse</w:t>
            </w:r>
          </w:p>
        </w:tc>
        <w:tc>
          <w:tcPr>
            <w:tcW w:w="109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66708" w:rsidRPr="009A5F91" w:rsidRDefault="00866708" w:rsidP="00FC6091">
            <w:pPr>
              <w:spacing w:line="276" w:lineRule="auto"/>
              <w:rPr>
                <w:noProof/>
                <w:szCs w:val="22"/>
                <w:lang w:eastAsia="en-US"/>
              </w:rPr>
            </w:pPr>
          </w:p>
        </w:tc>
      </w:tr>
      <w:tr w:rsidR="00866708" w:rsidRPr="009A5F91" w:rsidTr="00FC6091">
        <w:trPr>
          <w:trHeight w:val="484"/>
        </w:trPr>
        <w:tc>
          <w:tcPr>
            <w:tcW w:w="13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Heite püsimine</w:t>
            </w:r>
          </w:p>
        </w:tc>
        <w:tc>
          <w:tcPr>
            <w:tcW w:w="1484"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Tunnistus</w:t>
            </w:r>
          </w:p>
        </w:tc>
        <w:tc>
          <w:tcPr>
            <w:tcW w:w="109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66708" w:rsidRPr="009A5F91" w:rsidRDefault="00866708" w:rsidP="00FC6091">
            <w:pPr>
              <w:spacing w:line="276" w:lineRule="auto"/>
              <w:rPr>
                <w:noProof/>
                <w:szCs w:val="22"/>
                <w:lang w:eastAsia="en-US"/>
              </w:rPr>
            </w:pPr>
          </w:p>
        </w:tc>
      </w:tr>
      <w:tr w:rsidR="00866708" w:rsidRPr="009A5F91" w:rsidTr="00FC6091">
        <w:trPr>
          <w:trHeight w:val="294"/>
        </w:trPr>
        <w:tc>
          <w:tcPr>
            <w:tcW w:w="13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Pardadiagnostikaseadmed (OBD-tüüpkonna tasand)</w:t>
            </w:r>
          </w:p>
        </w:tc>
        <w:tc>
          <w:tcPr>
            <w:tcW w:w="1484"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Tunnistus</w:t>
            </w:r>
          </w:p>
        </w:tc>
        <w:tc>
          <w:tcPr>
            <w:tcW w:w="109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66708" w:rsidRPr="009A5F91" w:rsidRDefault="00866708" w:rsidP="00FC6091">
            <w:pPr>
              <w:spacing w:line="276" w:lineRule="auto"/>
              <w:rPr>
                <w:noProof/>
                <w:szCs w:val="22"/>
                <w:lang w:eastAsia="en-US"/>
              </w:rPr>
            </w:pPr>
          </w:p>
        </w:tc>
      </w:tr>
      <w:tr w:rsidR="00866708" w:rsidRPr="009A5F91" w:rsidTr="00FC6091">
        <w:trPr>
          <w:trHeight w:val="294"/>
        </w:trPr>
        <w:tc>
          <w:tcPr>
            <w:tcW w:w="13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Pardaseireseadmed (OBM-tüüpkonna tasand)</w:t>
            </w:r>
          </w:p>
        </w:tc>
        <w:tc>
          <w:tcPr>
            <w:tcW w:w="1484" w:type="pct"/>
            <w:tcBorders>
              <w:top w:val="single" w:sz="2" w:space="0" w:color="auto"/>
              <w:left w:val="single" w:sz="2" w:space="0" w:color="auto"/>
              <w:bottom w:val="single" w:sz="2" w:space="0" w:color="auto"/>
              <w:right w:val="single" w:sz="2" w:space="0" w:color="auto"/>
            </w:tcBorders>
            <w:vAlign w:val="center"/>
            <w:hideMark/>
          </w:tcPr>
          <w:p w:rsidR="00866708" w:rsidRPr="009A5F91" w:rsidRDefault="00866708" w:rsidP="00FC6091">
            <w:pPr>
              <w:spacing w:line="276" w:lineRule="auto"/>
              <w:rPr>
                <w:noProof/>
              </w:rPr>
            </w:pPr>
            <w:r w:rsidRPr="009A5F91">
              <w:t xml:space="preserve">Tehakse ainult komplektse </w:t>
            </w:r>
            <w:r w:rsidR="00F203CF" w:rsidRPr="009A5F91">
              <w:t>sõidukiga vastavalt tabelitele 3 ja </w:t>
            </w:r>
            <w:r w:rsidRPr="009A5F91">
              <w:t>4</w:t>
            </w:r>
          </w:p>
        </w:tc>
        <w:tc>
          <w:tcPr>
            <w:tcW w:w="1093" w:type="pct"/>
            <w:tcBorders>
              <w:top w:val="nil"/>
              <w:left w:val="single" w:sz="2" w:space="0" w:color="auto"/>
              <w:bottom w:val="nil"/>
              <w:right w:val="single" w:sz="2" w:space="0" w:color="auto"/>
            </w:tcBorders>
            <w:hideMark/>
          </w:tcPr>
          <w:p w:rsidR="00866708" w:rsidRPr="009A5F91" w:rsidRDefault="00866708" w:rsidP="00FC6091">
            <w:pPr>
              <w:spacing w:line="276" w:lineRule="auto"/>
              <w:rPr>
                <w:noProof/>
              </w:rPr>
            </w:pPr>
            <w:r w:rsidRPr="009A5F91">
              <w:t>Ei ole nõutav</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66708" w:rsidRPr="009A5F91" w:rsidRDefault="00866708" w:rsidP="00FC6091">
            <w:pPr>
              <w:spacing w:line="276" w:lineRule="auto"/>
              <w:rPr>
                <w:noProof/>
                <w:szCs w:val="22"/>
                <w:lang w:eastAsia="en-US"/>
              </w:rPr>
            </w:pPr>
          </w:p>
        </w:tc>
      </w:tr>
      <w:tr w:rsidR="00866708" w:rsidRPr="009A5F91" w:rsidTr="00FC6091">
        <w:trPr>
          <w:trHeight w:val="294"/>
        </w:trPr>
        <w:tc>
          <w:tcPr>
            <w:tcW w:w="13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b/>
                <w:i/>
                <w:noProof/>
              </w:rPr>
            </w:pPr>
            <w:r w:rsidRPr="009A5F91">
              <w:rPr>
                <w:b/>
                <w:i/>
              </w:rPr>
              <w:t>Mootori võimsus</w:t>
            </w:r>
          </w:p>
        </w:tc>
        <w:tc>
          <w:tcPr>
            <w:tcW w:w="2577" w:type="pct"/>
            <w:gridSpan w:val="2"/>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b/>
                <w:i/>
                <w:noProof/>
              </w:rPr>
            </w:pPr>
            <w:r w:rsidRPr="009A5F91">
              <w:rPr>
                <w:b/>
                <w:i/>
              </w:rPr>
              <w:t>Nõutav</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66708" w:rsidRPr="009A5F91" w:rsidRDefault="00866708" w:rsidP="00FC6091">
            <w:pPr>
              <w:spacing w:line="276" w:lineRule="auto"/>
              <w:rPr>
                <w:b/>
                <w:i/>
                <w:noProof/>
                <w:szCs w:val="22"/>
                <w:lang w:eastAsia="en-US"/>
              </w:rPr>
            </w:pPr>
          </w:p>
        </w:tc>
      </w:tr>
      <w:tr w:rsidR="00866708" w:rsidRPr="009A5F91" w:rsidTr="00FC6091">
        <w:trPr>
          <w:trHeight w:val="294"/>
        </w:trPr>
        <w:tc>
          <w:tcPr>
            <w:tcW w:w="1" w:type="pct"/>
            <w:gridSpan w:val="4"/>
            <w:tcBorders>
              <w:top w:val="single" w:sz="2" w:space="0" w:color="auto"/>
              <w:left w:val="single" w:sz="2" w:space="0" w:color="auto"/>
              <w:bottom w:val="single" w:sz="2" w:space="0" w:color="auto"/>
              <w:right w:val="single" w:sz="2" w:space="0" w:color="auto"/>
            </w:tcBorders>
          </w:tcPr>
          <w:p w:rsidR="00866708" w:rsidRPr="009A5F91" w:rsidRDefault="00866708" w:rsidP="00FC6091">
            <w:pPr>
              <w:rPr>
                <w:bCs/>
                <w:noProof/>
                <w:sz w:val="20"/>
                <w:szCs w:val="19"/>
              </w:rPr>
            </w:pPr>
            <w:r w:rsidRPr="009A5F91">
              <w:rPr>
                <w:sz w:val="20"/>
              </w:rPr>
              <w:t xml:space="preserve">* Tüübikinnitusasutus võib nõuda katse tegemist esialgse tüübikinnituse ajal. </w:t>
            </w:r>
          </w:p>
          <w:p w:rsidR="00866708" w:rsidRPr="009A5F91" w:rsidRDefault="00866708" w:rsidP="00FC6091">
            <w:pPr>
              <w:rPr>
                <w:b/>
                <w:bCs/>
                <w:noProof/>
                <w:sz w:val="19"/>
                <w:szCs w:val="19"/>
              </w:rPr>
            </w:pPr>
            <w:r w:rsidRPr="009A5F91">
              <w:rPr>
                <w:sz w:val="20"/>
              </w:rPr>
              <w:t>** Mida toetavad kõigi võimsusklasside mootorikatsete andmed.</w:t>
            </w:r>
          </w:p>
        </w:tc>
      </w:tr>
    </w:tbl>
    <w:p w:rsidR="00866708" w:rsidRPr="009A5F91" w:rsidRDefault="00866708" w:rsidP="00866708">
      <w:pPr>
        <w:pStyle w:val="AmOrLang"/>
      </w:pPr>
    </w:p>
    <w:tbl>
      <w:tblPr>
        <w:tblW w:w="5000" w:type="pct"/>
        <w:tblLook w:val="04A0" w:firstRow="1" w:lastRow="0" w:firstColumn="1" w:lastColumn="0" w:noHBand="0" w:noVBand="1"/>
      </w:tblPr>
      <w:tblGrid>
        <w:gridCol w:w="2709"/>
        <w:gridCol w:w="2591"/>
        <w:gridCol w:w="1882"/>
        <w:gridCol w:w="1882"/>
      </w:tblGrid>
      <w:tr w:rsidR="00866708" w:rsidRPr="009A5F91" w:rsidTr="00FC6091">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line="276" w:lineRule="auto"/>
              <w:jc w:val="center"/>
              <w:rPr>
                <w:i/>
                <w:noProof/>
              </w:rPr>
            </w:pPr>
            <w:r w:rsidRPr="009A5F91">
              <w:rPr>
                <w:i/>
              </w:rPr>
              <w:t>Muudatusettepanek</w:t>
            </w:r>
          </w:p>
        </w:tc>
      </w:tr>
      <w:tr w:rsidR="00866708" w:rsidRPr="009A5F91" w:rsidTr="00FC6091">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line="276" w:lineRule="auto"/>
              <w:rPr>
                <w:noProof/>
              </w:rPr>
            </w:pPr>
            <w:r w:rsidRPr="009A5F91">
              <w:t>Tabel 5. M</w:t>
            </w:r>
            <w:r w:rsidRPr="009A5F91">
              <w:rPr>
                <w:vertAlign w:val="subscript"/>
              </w:rPr>
              <w:t>2</w:t>
            </w:r>
            <w:r w:rsidRPr="009A5F91">
              <w:t>-, M</w:t>
            </w:r>
            <w:r w:rsidRPr="009A5F91">
              <w:rPr>
                <w:vertAlign w:val="subscript"/>
              </w:rPr>
              <w:t>3</w:t>
            </w:r>
            <w:r w:rsidRPr="009A5F91">
              <w:t>-, N</w:t>
            </w:r>
            <w:r w:rsidRPr="009A5F91">
              <w:rPr>
                <w:vertAlign w:val="subscript"/>
              </w:rPr>
              <w:t>2</w:t>
            </w:r>
            <w:r w:rsidRPr="009A5F91">
              <w:t>- ja N</w:t>
            </w:r>
            <w:r w:rsidRPr="009A5F91">
              <w:rPr>
                <w:vertAlign w:val="subscript"/>
              </w:rPr>
              <w:t>3</w:t>
            </w:r>
            <w:r w:rsidRPr="009A5F91">
              <w:t>-kategooria sõidukitele mõeldud mootorite tüübikinnituse ja laienduste katsenõuete ja deklaratsioonide kohaldamine tootjate puhul</w:t>
            </w:r>
          </w:p>
        </w:tc>
      </w:tr>
      <w:tr w:rsidR="00866708" w:rsidRPr="009A5F91" w:rsidTr="00FC6091">
        <w:trPr>
          <w:trHeight w:val="294"/>
        </w:trPr>
        <w:tc>
          <w:tcPr>
            <w:tcW w:w="13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Katsenõuded iga kütuse kohta</w:t>
            </w:r>
          </w:p>
        </w:tc>
        <w:tc>
          <w:tcPr>
            <w:tcW w:w="1484"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rPr>
                <w:b/>
                <w:i/>
              </w:rPr>
              <w:t>Heitealase tüübikinnituse</w:t>
            </w:r>
            <w:r w:rsidRPr="009A5F91">
              <w:t xml:space="preserve"> katsed ja nõuded </w:t>
            </w:r>
          </w:p>
        </w:tc>
        <w:tc>
          <w:tcPr>
            <w:tcW w:w="109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 xml:space="preserve">Toodangu vastavuse katsed </w:t>
            </w:r>
          </w:p>
        </w:tc>
        <w:tc>
          <w:tcPr>
            <w:tcW w:w="1092"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jc w:val="center"/>
              <w:rPr>
                <w:noProof/>
              </w:rPr>
            </w:pPr>
            <w:r w:rsidRPr="009A5F91">
              <w:t>Kasutusel olevate sõidukite nõuetele vastavuse katsed</w:t>
            </w:r>
          </w:p>
        </w:tc>
      </w:tr>
      <w:tr w:rsidR="00866708" w:rsidRPr="009A5F91" w:rsidTr="00FC6091">
        <w:trPr>
          <w:trHeight w:val="885"/>
        </w:trPr>
        <w:tc>
          <w:tcPr>
            <w:tcW w:w="13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Gaasilised saasteained, PM ja PN ning CO</w:t>
            </w:r>
            <w:r w:rsidRPr="009A5F91">
              <w:rPr>
                <w:vertAlign w:val="subscript"/>
              </w:rPr>
              <w:t>2</w:t>
            </w:r>
            <w:r w:rsidRPr="009A5F91">
              <w:t xml:space="preserve"> heitkogused, kütusekulu muutuvtsüklis (WHTC külm ja kuum)</w:t>
            </w:r>
          </w:p>
        </w:tc>
        <w:tc>
          <w:tcPr>
            <w:tcW w:w="1484"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Nõutav heitetüüpkonna algmootoril ja deklaratsioon kõigi tüüpkonna liikmete kohta</w:t>
            </w:r>
            <w:r w:rsidRPr="009A5F91">
              <w:rPr>
                <w:b/>
                <w:i/>
              </w:rPr>
              <w:t>**</w:t>
            </w:r>
          </w:p>
        </w:tc>
        <w:tc>
          <w:tcPr>
            <w:tcW w:w="109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Nõutav ühel mootoril tüüpkonnast</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866708" w:rsidRPr="009A5F91" w:rsidRDefault="00866708" w:rsidP="00FC6091">
            <w:pPr>
              <w:spacing w:line="276" w:lineRule="auto"/>
              <w:jc w:val="center"/>
              <w:rPr>
                <w:noProof/>
              </w:rPr>
            </w:pPr>
            <w:r w:rsidRPr="009A5F91">
              <w:t>Tehakse ainult komplektse</w:t>
            </w:r>
            <w:r w:rsidR="00F203CF" w:rsidRPr="009A5F91">
              <w:t xml:space="preserve"> sõidukiga vastavalt tabelitele 3 ja </w:t>
            </w:r>
            <w:r w:rsidRPr="009A5F91">
              <w:t>4</w:t>
            </w:r>
          </w:p>
        </w:tc>
      </w:tr>
      <w:tr w:rsidR="00866708" w:rsidRPr="009A5F91" w:rsidTr="00FC6091">
        <w:trPr>
          <w:trHeight w:val="685"/>
        </w:trPr>
        <w:tc>
          <w:tcPr>
            <w:tcW w:w="1331"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i/>
                <w:noProof/>
                <w:szCs w:val="24"/>
              </w:rPr>
            </w:pPr>
            <w:r w:rsidRPr="009A5F91">
              <w:rPr>
                <w:b/>
                <w:i/>
              </w:rPr>
              <w:t>Gaasilised saasteained, PN maanteekatsetes (tegelikus liikluses tekkivad heitkogused) iga kütuse ja kohaldatavate sõidukikategooriate (M</w:t>
            </w:r>
            <w:r w:rsidRPr="009A5F91">
              <w:rPr>
                <w:b/>
                <w:i/>
                <w:vertAlign w:val="subscript"/>
              </w:rPr>
              <w:t>2</w:t>
            </w:r>
            <w:r w:rsidRPr="009A5F91">
              <w:rPr>
                <w:b/>
                <w:i/>
              </w:rPr>
              <w:t>, M</w:t>
            </w:r>
            <w:r w:rsidRPr="009A5F91">
              <w:rPr>
                <w:b/>
                <w:i/>
                <w:vertAlign w:val="subscript"/>
              </w:rPr>
              <w:t>3</w:t>
            </w:r>
            <w:r w:rsidRPr="009A5F91">
              <w:rPr>
                <w:b/>
                <w:i/>
              </w:rPr>
              <w:t>, N</w:t>
            </w:r>
            <w:r w:rsidRPr="009A5F91">
              <w:rPr>
                <w:b/>
                <w:i/>
                <w:vertAlign w:val="subscript"/>
              </w:rPr>
              <w:t>2</w:t>
            </w:r>
            <w:r w:rsidRPr="009A5F91">
              <w:rPr>
                <w:b/>
                <w:i/>
              </w:rPr>
              <w:t xml:space="preserve"> ja N</w:t>
            </w:r>
            <w:r w:rsidRPr="009A5F91">
              <w:rPr>
                <w:b/>
                <w:i/>
                <w:vertAlign w:val="subscript"/>
              </w:rPr>
              <w:t>3</w:t>
            </w:r>
            <w:r w:rsidRPr="009A5F91">
              <w:rPr>
                <w:b/>
                <w:i/>
              </w:rPr>
              <w:t>) puhul</w:t>
            </w:r>
          </w:p>
        </w:tc>
        <w:tc>
          <w:tcPr>
            <w:tcW w:w="1484"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i/>
                <w:noProof/>
                <w:szCs w:val="24"/>
              </w:rPr>
            </w:pPr>
            <w:r w:rsidRPr="009A5F91">
              <w:rPr>
                <w:b/>
                <w:i/>
              </w:rPr>
              <w:t>Nõutavad tõendamiskatsed kõigi kütuste puhul, mille kohta on antud tüübikinnitus sõidukitüübi kaupa, ning vastavustunnistus kõigi kütuste, kõigi kasulike koormuste ja kõigi kohaldatavate sõidukikategooriate kohta</w:t>
            </w:r>
          </w:p>
        </w:tc>
        <w:tc>
          <w:tcPr>
            <w:tcW w:w="1093"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i/>
                <w:noProof/>
                <w:szCs w:val="24"/>
              </w:rPr>
            </w:pPr>
            <w:r w:rsidRPr="009A5F91">
              <w:rPr>
                <w:b/>
                <w:i/>
              </w:rPr>
              <w:t>Ei ole nõutav</w:t>
            </w:r>
          </w:p>
        </w:tc>
        <w:tc>
          <w:tcPr>
            <w:tcW w:w="0" w:type="auto"/>
            <w:vMerge/>
            <w:tcBorders>
              <w:top w:val="single" w:sz="2" w:space="0" w:color="auto"/>
              <w:left w:val="single" w:sz="2" w:space="0" w:color="auto"/>
              <w:bottom w:val="single" w:sz="2" w:space="0" w:color="auto"/>
              <w:right w:val="single" w:sz="2" w:space="0" w:color="auto"/>
            </w:tcBorders>
            <w:vAlign w:val="center"/>
          </w:tcPr>
          <w:p w:rsidR="00866708" w:rsidRPr="009A5F91" w:rsidRDefault="00866708" w:rsidP="00FC6091">
            <w:pPr>
              <w:spacing w:line="276" w:lineRule="auto"/>
              <w:rPr>
                <w:noProof/>
                <w:szCs w:val="22"/>
                <w:lang w:eastAsia="en-US"/>
              </w:rPr>
            </w:pPr>
          </w:p>
        </w:tc>
      </w:tr>
      <w:tr w:rsidR="00866708" w:rsidRPr="009A5F91" w:rsidTr="00FC6091">
        <w:trPr>
          <w:trHeight w:val="685"/>
        </w:trPr>
        <w:tc>
          <w:tcPr>
            <w:tcW w:w="13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Mootori katsed CO</w:t>
            </w:r>
            <w:r w:rsidRPr="009A5F91">
              <w:rPr>
                <w:vertAlign w:val="subscript"/>
              </w:rPr>
              <w:t>2</w:t>
            </w:r>
            <w:r w:rsidRPr="009A5F91">
              <w:t xml:space="preserve"> määramiseks vajalike andmete kontrollimiseks </w:t>
            </w:r>
          </w:p>
        </w:tc>
        <w:tc>
          <w:tcPr>
            <w:tcW w:w="1484"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line="276" w:lineRule="auto"/>
              <w:rPr>
                <w:noProof/>
              </w:rPr>
            </w:pPr>
            <w:r w:rsidRPr="009A5F91">
              <w:t xml:space="preserve">Nõutav </w:t>
            </w:r>
          </w:p>
          <w:p w:rsidR="00866708" w:rsidRPr="009A5F91" w:rsidRDefault="00866708" w:rsidP="00FC6091">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 xml:space="preserve">Nõutav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66708" w:rsidRPr="009A5F91" w:rsidRDefault="00866708" w:rsidP="00FC6091">
            <w:pPr>
              <w:spacing w:line="276" w:lineRule="auto"/>
              <w:rPr>
                <w:noProof/>
                <w:szCs w:val="22"/>
                <w:lang w:eastAsia="en-US"/>
              </w:rPr>
            </w:pPr>
          </w:p>
        </w:tc>
      </w:tr>
      <w:tr w:rsidR="00866708" w:rsidRPr="009A5F91" w:rsidTr="00FC6091">
        <w:trPr>
          <w:trHeight w:val="504"/>
        </w:trPr>
        <w:tc>
          <w:tcPr>
            <w:tcW w:w="13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Pidev/perioodiline regeneratsioon</w:t>
            </w:r>
          </w:p>
        </w:tc>
        <w:tc>
          <w:tcPr>
            <w:tcW w:w="1484"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Tunnistus</w:t>
            </w:r>
          </w:p>
        </w:tc>
        <w:tc>
          <w:tcPr>
            <w:tcW w:w="109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66708" w:rsidRPr="009A5F91" w:rsidRDefault="00866708" w:rsidP="00FC6091">
            <w:pPr>
              <w:spacing w:line="276" w:lineRule="auto"/>
              <w:rPr>
                <w:noProof/>
                <w:szCs w:val="22"/>
                <w:lang w:eastAsia="en-US"/>
              </w:rPr>
            </w:pPr>
          </w:p>
        </w:tc>
      </w:tr>
      <w:tr w:rsidR="00866708" w:rsidRPr="009A5F91" w:rsidTr="00FC6091">
        <w:trPr>
          <w:trHeight w:val="494"/>
        </w:trPr>
        <w:tc>
          <w:tcPr>
            <w:tcW w:w="13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Karteri heide</w:t>
            </w:r>
          </w:p>
        </w:tc>
        <w:tc>
          <w:tcPr>
            <w:tcW w:w="1484"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Kontrollida suletud karterisüsteemi paigaldamist või suunamist summutitorusse</w:t>
            </w:r>
          </w:p>
        </w:tc>
        <w:tc>
          <w:tcPr>
            <w:tcW w:w="109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66708" w:rsidRPr="009A5F91" w:rsidRDefault="00866708" w:rsidP="00FC6091">
            <w:pPr>
              <w:spacing w:line="276" w:lineRule="auto"/>
              <w:rPr>
                <w:noProof/>
                <w:szCs w:val="22"/>
                <w:lang w:eastAsia="en-US"/>
              </w:rPr>
            </w:pPr>
          </w:p>
        </w:tc>
      </w:tr>
      <w:tr w:rsidR="00866708" w:rsidRPr="009A5F91" w:rsidTr="00FC6091">
        <w:trPr>
          <w:trHeight w:val="484"/>
        </w:trPr>
        <w:tc>
          <w:tcPr>
            <w:tcW w:w="13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Heite püsimine</w:t>
            </w:r>
          </w:p>
        </w:tc>
        <w:tc>
          <w:tcPr>
            <w:tcW w:w="1484"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Tunnistus</w:t>
            </w:r>
          </w:p>
        </w:tc>
        <w:tc>
          <w:tcPr>
            <w:tcW w:w="109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66708" w:rsidRPr="009A5F91" w:rsidRDefault="00866708" w:rsidP="00FC6091">
            <w:pPr>
              <w:spacing w:line="276" w:lineRule="auto"/>
              <w:rPr>
                <w:noProof/>
                <w:szCs w:val="22"/>
                <w:lang w:eastAsia="en-US"/>
              </w:rPr>
            </w:pPr>
          </w:p>
        </w:tc>
      </w:tr>
      <w:tr w:rsidR="00866708" w:rsidRPr="009A5F91" w:rsidTr="00FC6091">
        <w:trPr>
          <w:trHeight w:val="294"/>
        </w:trPr>
        <w:tc>
          <w:tcPr>
            <w:tcW w:w="1331"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b/>
                <w:bCs/>
                <w:i/>
                <w:noProof/>
                <w:szCs w:val="24"/>
              </w:rPr>
            </w:pPr>
            <w:r w:rsidRPr="009A5F91">
              <w:rPr>
                <w:b/>
                <w:i/>
              </w:rPr>
              <w:t>Võimsuse määramine</w:t>
            </w:r>
          </w:p>
        </w:tc>
        <w:tc>
          <w:tcPr>
            <w:tcW w:w="1484"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i/>
                <w:noProof/>
                <w:szCs w:val="24"/>
              </w:rPr>
            </w:pPr>
            <w:r w:rsidRPr="009A5F91">
              <w:rPr>
                <w:b/>
                <w:i/>
              </w:rPr>
              <w:t>Nõutav</w:t>
            </w:r>
          </w:p>
        </w:tc>
        <w:tc>
          <w:tcPr>
            <w:tcW w:w="1093" w:type="pct"/>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before="60" w:after="60"/>
              <w:rPr>
                <w:i/>
                <w:noProof/>
                <w:szCs w:val="24"/>
              </w:rPr>
            </w:pPr>
            <w:r w:rsidRPr="009A5F91">
              <w:rPr>
                <w:b/>
                <w:i/>
              </w:rPr>
              <w:t>Ei ole nõutav</w:t>
            </w:r>
          </w:p>
        </w:tc>
        <w:tc>
          <w:tcPr>
            <w:tcW w:w="0" w:type="auto"/>
            <w:vMerge/>
            <w:tcBorders>
              <w:top w:val="single" w:sz="2" w:space="0" w:color="auto"/>
              <w:left w:val="single" w:sz="2" w:space="0" w:color="auto"/>
              <w:bottom w:val="single" w:sz="2" w:space="0" w:color="auto"/>
              <w:right w:val="single" w:sz="2" w:space="0" w:color="auto"/>
            </w:tcBorders>
            <w:vAlign w:val="center"/>
          </w:tcPr>
          <w:p w:rsidR="00866708" w:rsidRPr="009A5F91" w:rsidRDefault="00866708" w:rsidP="00FC6091">
            <w:pPr>
              <w:spacing w:line="276" w:lineRule="auto"/>
              <w:rPr>
                <w:noProof/>
                <w:szCs w:val="22"/>
                <w:lang w:eastAsia="en-US"/>
              </w:rPr>
            </w:pPr>
          </w:p>
        </w:tc>
      </w:tr>
      <w:tr w:rsidR="00866708" w:rsidRPr="009A5F91" w:rsidTr="00FC6091">
        <w:trPr>
          <w:trHeight w:val="294"/>
        </w:trPr>
        <w:tc>
          <w:tcPr>
            <w:tcW w:w="13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Pardadiagnostikaseadmed (OBD-tüüpkonna tasand)</w:t>
            </w:r>
          </w:p>
        </w:tc>
        <w:tc>
          <w:tcPr>
            <w:tcW w:w="1484"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Tunnistus</w:t>
            </w:r>
          </w:p>
        </w:tc>
        <w:tc>
          <w:tcPr>
            <w:tcW w:w="1093"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66708" w:rsidRPr="009A5F91" w:rsidRDefault="00866708" w:rsidP="00FC6091">
            <w:pPr>
              <w:spacing w:line="276" w:lineRule="auto"/>
              <w:rPr>
                <w:noProof/>
                <w:szCs w:val="22"/>
                <w:lang w:eastAsia="en-US"/>
              </w:rPr>
            </w:pPr>
          </w:p>
        </w:tc>
      </w:tr>
      <w:tr w:rsidR="00866708" w:rsidRPr="009A5F91" w:rsidTr="00FC6091">
        <w:trPr>
          <w:trHeight w:val="294"/>
        </w:trPr>
        <w:tc>
          <w:tcPr>
            <w:tcW w:w="1331" w:type="pct"/>
            <w:tcBorders>
              <w:top w:val="single" w:sz="2" w:space="0" w:color="auto"/>
              <w:left w:val="single" w:sz="2" w:space="0" w:color="auto"/>
              <w:bottom w:val="single" w:sz="2" w:space="0" w:color="auto"/>
              <w:right w:val="single" w:sz="2" w:space="0" w:color="auto"/>
            </w:tcBorders>
            <w:hideMark/>
          </w:tcPr>
          <w:p w:rsidR="00866708" w:rsidRPr="009A5F91" w:rsidRDefault="00866708" w:rsidP="00FC6091">
            <w:pPr>
              <w:spacing w:line="276" w:lineRule="auto"/>
              <w:rPr>
                <w:noProof/>
              </w:rPr>
            </w:pPr>
            <w:r w:rsidRPr="009A5F91">
              <w:t>Pardaseireseadmed (OBM-tüüpkonna tasand)</w:t>
            </w:r>
          </w:p>
        </w:tc>
        <w:tc>
          <w:tcPr>
            <w:tcW w:w="1484" w:type="pct"/>
            <w:tcBorders>
              <w:top w:val="single" w:sz="2" w:space="0" w:color="auto"/>
              <w:left w:val="single" w:sz="2" w:space="0" w:color="auto"/>
              <w:bottom w:val="single" w:sz="2" w:space="0" w:color="auto"/>
              <w:right w:val="single" w:sz="2" w:space="0" w:color="auto"/>
            </w:tcBorders>
            <w:vAlign w:val="center"/>
            <w:hideMark/>
          </w:tcPr>
          <w:p w:rsidR="00866708" w:rsidRPr="009A5F91" w:rsidRDefault="00866708" w:rsidP="00FC6091">
            <w:pPr>
              <w:spacing w:line="276" w:lineRule="auto"/>
              <w:rPr>
                <w:noProof/>
              </w:rPr>
            </w:pPr>
            <w:r w:rsidRPr="009A5F91">
              <w:t>Tehakse ainult komplektse</w:t>
            </w:r>
            <w:r w:rsidR="00F203CF" w:rsidRPr="009A5F91">
              <w:t xml:space="preserve"> sõidukiga vastavalt tabelitele 3 ja </w:t>
            </w:r>
            <w:r w:rsidRPr="009A5F91">
              <w:t>4</w:t>
            </w:r>
          </w:p>
        </w:tc>
        <w:tc>
          <w:tcPr>
            <w:tcW w:w="1093" w:type="pct"/>
            <w:tcBorders>
              <w:top w:val="single" w:sz="2" w:space="0" w:color="auto"/>
              <w:left w:val="single" w:sz="2" w:space="0" w:color="auto"/>
              <w:bottom w:val="single" w:sz="4" w:space="0" w:color="auto"/>
              <w:right w:val="single" w:sz="2" w:space="0" w:color="auto"/>
            </w:tcBorders>
            <w:hideMark/>
          </w:tcPr>
          <w:p w:rsidR="00866708" w:rsidRPr="009A5F91" w:rsidRDefault="00866708" w:rsidP="00FC6091">
            <w:pPr>
              <w:spacing w:line="276" w:lineRule="auto"/>
              <w:rPr>
                <w:noProof/>
              </w:rPr>
            </w:pPr>
            <w:r w:rsidRPr="009A5F91">
              <w:t>Ei ole nõutav</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66708" w:rsidRPr="009A5F91" w:rsidRDefault="00866708" w:rsidP="00FC6091">
            <w:pPr>
              <w:spacing w:line="276" w:lineRule="auto"/>
              <w:rPr>
                <w:noProof/>
                <w:szCs w:val="22"/>
                <w:lang w:eastAsia="en-US"/>
              </w:rPr>
            </w:pPr>
          </w:p>
        </w:tc>
      </w:tr>
      <w:tr w:rsidR="00866708" w:rsidRPr="009A5F91" w:rsidTr="00FC6091">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866708" w:rsidRPr="009A5F91" w:rsidRDefault="00866708" w:rsidP="00FC6091">
            <w:pPr>
              <w:spacing w:line="276" w:lineRule="auto"/>
              <w:rPr>
                <w:noProof/>
                <w:szCs w:val="22"/>
              </w:rPr>
            </w:pPr>
            <w:r w:rsidRPr="009A5F91">
              <w:rPr>
                <w:b/>
                <w:i/>
              </w:rPr>
              <w:t>**</w:t>
            </w:r>
            <w:r w:rsidRPr="009A5F91">
              <w:rPr>
                <w:b/>
                <w:i/>
              </w:rPr>
              <w:tab/>
              <w:t>Mida toetavad kõigi võimsusklasside mootorikatsete andmed.</w:t>
            </w:r>
          </w:p>
        </w:tc>
      </w:tr>
    </w:tbl>
    <w:p w:rsidR="00E365E1" w:rsidRPr="009A5F91" w:rsidRDefault="00E365E1" w:rsidP="00197EB4">
      <w:bookmarkStart w:id="9" w:name="TextBodyEnd"/>
      <w:bookmarkEnd w:id="9"/>
    </w:p>
    <w:sectPr w:rsidR="00E365E1" w:rsidRPr="009A5F91" w:rsidSect="0001533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091" w:rsidRPr="0001533C" w:rsidRDefault="00FC6091">
      <w:r w:rsidRPr="0001533C">
        <w:separator/>
      </w:r>
    </w:p>
  </w:endnote>
  <w:endnote w:type="continuationSeparator" w:id="0">
    <w:p w:rsidR="00FC6091" w:rsidRPr="0001533C" w:rsidRDefault="00FC6091">
      <w:r w:rsidRPr="000153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091" w:rsidRPr="0001533C" w:rsidRDefault="00FC609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091" w:rsidRPr="0001533C" w:rsidRDefault="00FC609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091" w:rsidRPr="0001533C" w:rsidRDefault="00FC609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091" w:rsidRPr="0001533C" w:rsidRDefault="00FC6091">
      <w:r w:rsidRPr="0001533C">
        <w:separator/>
      </w:r>
    </w:p>
  </w:footnote>
  <w:footnote w:type="continuationSeparator" w:id="0">
    <w:p w:rsidR="00FC6091" w:rsidRPr="0001533C" w:rsidRDefault="00FC6091">
      <w:r w:rsidRPr="0001533C">
        <w:continuationSeparator/>
      </w:r>
    </w:p>
  </w:footnote>
  <w:footnote w:id="1">
    <w:p w:rsidR="007B0FAA" w:rsidRPr="003D541F" w:rsidRDefault="007B0FAA" w:rsidP="007B0FAA">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59 lõike 4</w:t>
      </w:r>
      <w:r w:rsidRPr="003D541F">
        <w:rPr>
          <w:sz w:val="24"/>
          <w:szCs w:val="24"/>
          <w:lang w:val="et-EE"/>
        </w:rPr>
        <w:t xml:space="preserve"> </w:t>
      </w:r>
      <w:r>
        <w:rPr>
          <w:sz w:val="24"/>
          <w:szCs w:val="24"/>
          <w:lang w:val="et-EE"/>
        </w:rPr>
        <w:t xml:space="preserve">neljandale lõigule </w:t>
      </w:r>
      <w:r w:rsidRPr="003D541F">
        <w:rPr>
          <w:sz w:val="24"/>
          <w:szCs w:val="24"/>
          <w:lang w:val="et-EE"/>
        </w:rPr>
        <w:t xml:space="preserve">vastutavale komisjonile </w:t>
      </w:r>
      <w:r>
        <w:rPr>
          <w:sz w:val="24"/>
          <w:szCs w:val="24"/>
          <w:lang w:val="et-EE"/>
        </w:rPr>
        <w:t xml:space="preserve">tagasi </w:t>
      </w:r>
      <w:proofErr w:type="spellStart"/>
      <w:r>
        <w:rPr>
          <w:sz w:val="24"/>
          <w:szCs w:val="24"/>
          <w:lang w:val="et-EE"/>
        </w:rPr>
        <w:t>institutsioonidevahelisteks</w:t>
      </w:r>
      <w:proofErr w:type="spellEnd"/>
      <w:r>
        <w:rPr>
          <w:sz w:val="24"/>
          <w:szCs w:val="24"/>
          <w:lang w:val="et-EE"/>
        </w:rPr>
        <w:t xml:space="preserve"> läbirääkimisteks (A9</w:t>
      </w:r>
      <w:r>
        <w:rPr>
          <w:sz w:val="24"/>
          <w:szCs w:val="24"/>
          <w:lang w:val="et-EE"/>
        </w:rPr>
        <w:noBreakHyphen/>
        <w:t>0298/2023</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091" w:rsidRPr="0001533C" w:rsidRDefault="00FC609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091" w:rsidRPr="0001533C" w:rsidRDefault="00FC609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091" w:rsidRPr="0001533C" w:rsidRDefault="00FC609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CAF0020C">
      <w:start w:val="48"/>
      <w:numFmt w:val="bullet"/>
      <w:lvlText w:val="•"/>
      <w:lvlJc w:val="left"/>
      <w:pPr>
        <w:ind w:left="720" w:hanging="360"/>
      </w:pPr>
      <w:rPr>
        <w:rFonts w:ascii="Verdana" w:eastAsia="Verdana" w:hAnsi="Verdana"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08090005">
      <w:start w:val="1"/>
      <w:numFmt w:val="bullet"/>
      <w:lvlText w:val=""/>
      <w:lvlJc w:val="left"/>
      <w:pPr>
        <w:ind w:left="360" w:hanging="360"/>
      </w:pPr>
      <w:rPr>
        <w:rFonts w:ascii="Wingdings" w:hAnsi="Wingdings" w:hint="default"/>
      </w:rPr>
    </w:lvl>
    <w:lvl w:ilvl="1" w:tplc="6A3AC0F4">
      <w:numFmt w:val="bullet"/>
      <w:lvlText w:val="-"/>
      <w:lvlJc w:val="left"/>
      <w:pPr>
        <w:ind w:left="1080" w:hanging="360"/>
      </w:pPr>
      <w:rPr>
        <w:rFonts w:ascii="Calibri" w:eastAsiaTheme="minorHAnsi" w:hAnsi="Calibri" w:cs="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ET"/>
    <w:docVar w:name="dvnumam" w:val="0"/>
    <w:docVar w:name="dvpe" w:val="746.876"/>
    <w:docVar w:name="dvrapporteur" w:val="Raportöör: "/>
    <w:docVar w:name="dvstar" w:val="***I"/>
    <w:docVar w:name="dvtitre" w:val="Euroopa Parlamendi .... 2023. aasta seadusandlik resolutsioon ettepaneku kohta võtta vastu Euroopa Parlamendi ja nõukogu määrus, mis käsitleb mootorsõidukite ja mootorite ning selliste sõidukite jaoks ette nähtud süsteemide, osade ja eraldi seadmestike tüübikinnitust seoses nende heite ja akude tööajaga (Euro 7) ning millega tunnistatakse kehtetuks määrused (EÜ) nr 715/2007 ja (EÜ) nr 595/2009(COM(2022)0586 – C9-0375/2022 – 2022/0365(COD))"/>
  </w:docVars>
  <w:rsids>
    <w:rsidRoot w:val="00197EB4"/>
    <w:rsid w:val="00002272"/>
    <w:rsid w:val="0001533C"/>
    <w:rsid w:val="00064002"/>
    <w:rsid w:val="000677B9"/>
    <w:rsid w:val="00080F30"/>
    <w:rsid w:val="000831BA"/>
    <w:rsid w:val="000A42CC"/>
    <w:rsid w:val="000E7DD9"/>
    <w:rsid w:val="0010095E"/>
    <w:rsid w:val="00125B37"/>
    <w:rsid w:val="00187494"/>
    <w:rsid w:val="00197EB4"/>
    <w:rsid w:val="001D1389"/>
    <w:rsid w:val="001F32AE"/>
    <w:rsid w:val="00247E9B"/>
    <w:rsid w:val="002767FF"/>
    <w:rsid w:val="002B18FE"/>
    <w:rsid w:val="002B5493"/>
    <w:rsid w:val="00343214"/>
    <w:rsid w:val="00361C00"/>
    <w:rsid w:val="00395FA1"/>
    <w:rsid w:val="003C3CC4"/>
    <w:rsid w:val="003E15D4"/>
    <w:rsid w:val="00411CCE"/>
    <w:rsid w:val="0041666E"/>
    <w:rsid w:val="00421060"/>
    <w:rsid w:val="00421B5F"/>
    <w:rsid w:val="00471C19"/>
    <w:rsid w:val="004867E3"/>
    <w:rsid w:val="00494A28"/>
    <w:rsid w:val="004C0004"/>
    <w:rsid w:val="004C5D52"/>
    <w:rsid w:val="0050519A"/>
    <w:rsid w:val="005072A1"/>
    <w:rsid w:val="00514517"/>
    <w:rsid w:val="00545827"/>
    <w:rsid w:val="005539B1"/>
    <w:rsid w:val="00560270"/>
    <w:rsid w:val="00594563"/>
    <w:rsid w:val="005C2568"/>
    <w:rsid w:val="005D21C9"/>
    <w:rsid w:val="006037C0"/>
    <w:rsid w:val="006631B6"/>
    <w:rsid w:val="00680577"/>
    <w:rsid w:val="006F74FA"/>
    <w:rsid w:val="00731ADD"/>
    <w:rsid w:val="00734777"/>
    <w:rsid w:val="00747932"/>
    <w:rsid w:val="00751A4A"/>
    <w:rsid w:val="00756632"/>
    <w:rsid w:val="00762C74"/>
    <w:rsid w:val="00772C8F"/>
    <w:rsid w:val="00786EC0"/>
    <w:rsid w:val="007B0FAA"/>
    <w:rsid w:val="007C150D"/>
    <w:rsid w:val="007D1690"/>
    <w:rsid w:val="007E22AD"/>
    <w:rsid w:val="00817416"/>
    <w:rsid w:val="00837323"/>
    <w:rsid w:val="00842779"/>
    <w:rsid w:val="00865F67"/>
    <w:rsid w:val="00866708"/>
    <w:rsid w:val="00881A7B"/>
    <w:rsid w:val="008840E5"/>
    <w:rsid w:val="00887B3E"/>
    <w:rsid w:val="008C2AC6"/>
    <w:rsid w:val="00930C23"/>
    <w:rsid w:val="0093193B"/>
    <w:rsid w:val="009509D8"/>
    <w:rsid w:val="00950B64"/>
    <w:rsid w:val="00981893"/>
    <w:rsid w:val="009A5F91"/>
    <w:rsid w:val="009B65BD"/>
    <w:rsid w:val="00A1687D"/>
    <w:rsid w:val="00A43E52"/>
    <w:rsid w:val="00A4678D"/>
    <w:rsid w:val="00A7661C"/>
    <w:rsid w:val="00A778C7"/>
    <w:rsid w:val="00A82F61"/>
    <w:rsid w:val="00AB441E"/>
    <w:rsid w:val="00AB6293"/>
    <w:rsid w:val="00AC1552"/>
    <w:rsid w:val="00AE0928"/>
    <w:rsid w:val="00AF3B82"/>
    <w:rsid w:val="00B12E95"/>
    <w:rsid w:val="00B22876"/>
    <w:rsid w:val="00B558F0"/>
    <w:rsid w:val="00BB7094"/>
    <w:rsid w:val="00BD48FE"/>
    <w:rsid w:val="00BD7BD8"/>
    <w:rsid w:val="00BE3C5B"/>
    <w:rsid w:val="00BE6ADC"/>
    <w:rsid w:val="00C05BFE"/>
    <w:rsid w:val="00C23CD4"/>
    <w:rsid w:val="00C61C0C"/>
    <w:rsid w:val="00C941CB"/>
    <w:rsid w:val="00CC2357"/>
    <w:rsid w:val="00CF071A"/>
    <w:rsid w:val="00D058B8"/>
    <w:rsid w:val="00D25DCE"/>
    <w:rsid w:val="00D56C11"/>
    <w:rsid w:val="00D834A0"/>
    <w:rsid w:val="00D872DF"/>
    <w:rsid w:val="00D91E21"/>
    <w:rsid w:val="00DA7FCD"/>
    <w:rsid w:val="00E365E1"/>
    <w:rsid w:val="00E77127"/>
    <w:rsid w:val="00E820A4"/>
    <w:rsid w:val="00EB006A"/>
    <w:rsid w:val="00EB4772"/>
    <w:rsid w:val="00ED169E"/>
    <w:rsid w:val="00ED4235"/>
    <w:rsid w:val="00F04346"/>
    <w:rsid w:val="00F075DC"/>
    <w:rsid w:val="00F149E9"/>
    <w:rsid w:val="00F203CF"/>
    <w:rsid w:val="00F5134D"/>
    <w:rsid w:val="00F74202"/>
    <w:rsid w:val="00F87713"/>
    <w:rsid w:val="00FB14E2"/>
    <w:rsid w:val="00FB4360"/>
    <w:rsid w:val="00FC609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D198EA1-76DF-4CE3-B2F7-5C768BD4D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Document Table,CV1,Gena,Tabellengitternetz,Deloitte,HTG"/>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66708"/>
    <w:rPr>
      <w:b/>
      <w:kern w:val="28"/>
      <w:sz w:val="28"/>
      <w:lang w:val="fr-FR" w:eastAsia="fr-FR"/>
    </w:rPr>
  </w:style>
  <w:style w:type="character" w:customStyle="1" w:styleId="Heading2Char">
    <w:name w:val="Heading 2 Char"/>
    <w:basedOn w:val="DefaultParagraphFont"/>
    <w:link w:val="Heading2"/>
    <w:semiHidden/>
    <w:rsid w:val="00866708"/>
    <w:rPr>
      <w:sz w:val="24"/>
      <w:lang w:val="fr-FR" w:eastAsia="fr-FR"/>
    </w:rPr>
  </w:style>
  <w:style w:type="character" w:customStyle="1" w:styleId="Heading3Char">
    <w:name w:val="Heading 3 Char"/>
    <w:basedOn w:val="DefaultParagraphFont"/>
    <w:link w:val="Heading3"/>
    <w:semiHidden/>
    <w:rsid w:val="00866708"/>
    <w:rPr>
      <w:rFonts w:ascii="Arial" w:hAnsi="Arial"/>
      <w:sz w:val="24"/>
      <w:lang w:val="fr-FR" w:eastAsia="fr-FR"/>
    </w:rPr>
  </w:style>
  <w:style w:type="character" w:customStyle="1" w:styleId="Heading4Char">
    <w:name w:val="Heading 4 Char"/>
    <w:basedOn w:val="DefaultParagraphFont"/>
    <w:link w:val="Heading4"/>
    <w:semiHidden/>
    <w:rsid w:val="00866708"/>
    <w:rPr>
      <w:sz w:val="24"/>
      <w:lang w:val="en-US" w:eastAsia="fr-FR"/>
    </w:rPr>
  </w:style>
  <w:style w:type="character" w:customStyle="1" w:styleId="Heading5Char">
    <w:name w:val="Heading 5 Char"/>
    <w:basedOn w:val="DefaultParagraphFont"/>
    <w:link w:val="Heading5"/>
    <w:semiHidden/>
    <w:rsid w:val="00866708"/>
    <w:rPr>
      <w:sz w:val="24"/>
      <w:lang w:val="en-US" w:eastAsia="fr-FR"/>
    </w:rPr>
  </w:style>
  <w:style w:type="character" w:customStyle="1" w:styleId="Heading6Char">
    <w:name w:val="Heading 6 Char"/>
    <w:basedOn w:val="DefaultParagraphFont"/>
    <w:link w:val="Heading6"/>
    <w:semiHidden/>
    <w:rsid w:val="00866708"/>
    <w:rPr>
      <w:i/>
      <w:sz w:val="22"/>
      <w:lang w:val="et-EE"/>
    </w:rPr>
  </w:style>
  <w:style w:type="character" w:customStyle="1" w:styleId="Heading7Char">
    <w:name w:val="Heading 7 Char"/>
    <w:basedOn w:val="DefaultParagraphFont"/>
    <w:link w:val="Heading7"/>
    <w:semiHidden/>
    <w:rsid w:val="00866708"/>
    <w:rPr>
      <w:rFonts w:ascii="Arial" w:hAnsi="Arial"/>
      <w:sz w:val="24"/>
      <w:lang w:val="et-EE"/>
    </w:rPr>
  </w:style>
  <w:style w:type="character" w:customStyle="1" w:styleId="Heading8Char">
    <w:name w:val="Heading 8 Char"/>
    <w:basedOn w:val="DefaultParagraphFont"/>
    <w:link w:val="Heading8"/>
    <w:semiHidden/>
    <w:rsid w:val="00866708"/>
    <w:rPr>
      <w:rFonts w:ascii="Arial" w:hAnsi="Arial"/>
      <w:i/>
      <w:sz w:val="24"/>
      <w:lang w:val="et-EE"/>
    </w:rPr>
  </w:style>
  <w:style w:type="character" w:customStyle="1" w:styleId="Heading9Char">
    <w:name w:val="Heading 9 Char"/>
    <w:basedOn w:val="DefaultParagraphFont"/>
    <w:link w:val="Heading9"/>
    <w:semiHidden/>
    <w:rsid w:val="00866708"/>
    <w:rPr>
      <w:rFonts w:ascii="Arial" w:hAnsi="Arial"/>
      <w:b/>
      <w:i/>
      <w:sz w:val="18"/>
      <w:lang w:val="et-EE"/>
    </w:rPr>
  </w:style>
  <w:style w:type="paragraph" w:styleId="TOCHeading">
    <w:name w:val="TOC Heading"/>
    <w:basedOn w:val="Normal"/>
    <w:next w:val="Normal"/>
    <w:unhideWhenUsed/>
    <w:qFormat/>
    <w:rsid w:val="00866708"/>
    <w:pPr>
      <w:widowControl/>
      <w:spacing w:after="240"/>
    </w:pPr>
    <w:rPr>
      <w:lang w:val="en-GB"/>
    </w:rPr>
  </w:style>
  <w:style w:type="paragraph" w:customStyle="1" w:styleId="EPFooter2">
    <w:name w:val="EPFooter2"/>
    <w:basedOn w:val="Normal"/>
    <w:next w:val="Normal"/>
    <w:rsid w:val="0086670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66708"/>
    <w:pPr>
      <w:keepNext/>
      <w:spacing w:after="240"/>
      <w:jc w:val="right"/>
    </w:pPr>
    <w:rPr>
      <w:rFonts w:ascii="Arial" w:hAnsi="Arial"/>
      <w:b/>
    </w:rPr>
  </w:style>
  <w:style w:type="paragraph" w:customStyle="1" w:styleId="Normal6a">
    <w:name w:val="Normal6a"/>
    <w:basedOn w:val="Normal"/>
    <w:rsid w:val="00866708"/>
    <w:pPr>
      <w:spacing w:after="120"/>
    </w:pPr>
  </w:style>
  <w:style w:type="paragraph" w:customStyle="1" w:styleId="PageHeading">
    <w:name w:val="PageHeading"/>
    <w:basedOn w:val="Normal"/>
    <w:rsid w:val="00866708"/>
    <w:pPr>
      <w:keepNext/>
      <w:spacing w:after="480"/>
      <w:jc w:val="center"/>
    </w:pPr>
    <w:rPr>
      <w:rFonts w:ascii="Arial" w:hAnsi="Arial" w:cs="Arial"/>
      <w:b/>
    </w:rPr>
  </w:style>
  <w:style w:type="paragraph" w:customStyle="1" w:styleId="NormalBold">
    <w:name w:val="NormalBold"/>
    <w:basedOn w:val="Normal"/>
    <w:link w:val="NormalBoldChar"/>
    <w:rsid w:val="00866708"/>
    <w:rPr>
      <w:b/>
    </w:rPr>
  </w:style>
  <w:style w:type="paragraph" w:customStyle="1" w:styleId="NormalBold12a">
    <w:name w:val="NormalBold12a"/>
    <w:basedOn w:val="Normal"/>
    <w:rsid w:val="00866708"/>
    <w:pPr>
      <w:spacing w:after="240"/>
    </w:pPr>
    <w:rPr>
      <w:b/>
    </w:rPr>
  </w:style>
  <w:style w:type="paragraph" w:customStyle="1" w:styleId="AmJustText">
    <w:name w:val="AmJustText"/>
    <w:basedOn w:val="Normal"/>
    <w:rsid w:val="00866708"/>
    <w:pPr>
      <w:spacing w:after="240"/>
    </w:pPr>
    <w:rPr>
      <w:i/>
    </w:rPr>
  </w:style>
  <w:style w:type="paragraph" w:customStyle="1" w:styleId="NormalHanging12a">
    <w:name w:val="NormalHanging12a"/>
    <w:basedOn w:val="Normal"/>
    <w:rsid w:val="00866708"/>
    <w:pPr>
      <w:spacing w:after="240"/>
      <w:ind w:left="567" w:hanging="567"/>
    </w:pPr>
  </w:style>
  <w:style w:type="paragraph" w:customStyle="1" w:styleId="CoverNormal24a">
    <w:name w:val="CoverNormal24a"/>
    <w:basedOn w:val="Normal"/>
    <w:rsid w:val="00866708"/>
    <w:pPr>
      <w:spacing w:after="480"/>
      <w:ind w:left="1417"/>
    </w:pPr>
  </w:style>
  <w:style w:type="paragraph" w:customStyle="1" w:styleId="CoverNormal">
    <w:name w:val="CoverNormal"/>
    <w:basedOn w:val="Normal"/>
    <w:rsid w:val="00866708"/>
    <w:pPr>
      <w:ind w:left="1418"/>
    </w:pPr>
  </w:style>
  <w:style w:type="paragraph" w:customStyle="1" w:styleId="AmCrossRef">
    <w:name w:val="AmCrossRef"/>
    <w:basedOn w:val="Normal"/>
    <w:rsid w:val="00866708"/>
    <w:pPr>
      <w:spacing w:before="240" w:after="240"/>
      <w:jc w:val="center"/>
    </w:pPr>
    <w:rPr>
      <w:i/>
    </w:rPr>
  </w:style>
  <w:style w:type="paragraph" w:customStyle="1" w:styleId="AmJustTitle">
    <w:name w:val="AmJustTitle"/>
    <w:basedOn w:val="Normal"/>
    <w:next w:val="AmJustText"/>
    <w:rsid w:val="00866708"/>
    <w:pPr>
      <w:keepNext/>
      <w:spacing w:before="240" w:after="240"/>
      <w:jc w:val="center"/>
    </w:pPr>
    <w:rPr>
      <w:i/>
    </w:rPr>
  </w:style>
  <w:style w:type="paragraph" w:customStyle="1" w:styleId="CoverReference">
    <w:name w:val="CoverReference"/>
    <w:basedOn w:val="Normal"/>
    <w:rsid w:val="00866708"/>
    <w:pPr>
      <w:spacing w:before="1080"/>
      <w:jc w:val="right"/>
    </w:pPr>
    <w:rPr>
      <w:rFonts w:ascii="Arial" w:hAnsi="Arial" w:cs="Arial"/>
      <w:b/>
    </w:rPr>
  </w:style>
  <w:style w:type="paragraph" w:customStyle="1" w:styleId="CoverDocType">
    <w:name w:val="CoverDocType"/>
    <w:basedOn w:val="Normal"/>
    <w:rsid w:val="00866708"/>
    <w:pPr>
      <w:ind w:left="1418"/>
    </w:pPr>
    <w:rPr>
      <w:rFonts w:ascii="Arial" w:hAnsi="Arial"/>
      <w:b/>
      <w:sz w:val="48"/>
    </w:rPr>
  </w:style>
  <w:style w:type="paragraph" w:customStyle="1" w:styleId="CoverDocType24a">
    <w:name w:val="CoverDocType24a"/>
    <w:basedOn w:val="Normal"/>
    <w:rsid w:val="00866708"/>
    <w:pPr>
      <w:spacing w:after="480"/>
      <w:ind w:left="1418"/>
    </w:pPr>
    <w:rPr>
      <w:rFonts w:ascii="Arial" w:hAnsi="Arial"/>
      <w:b/>
      <w:sz w:val="48"/>
    </w:rPr>
  </w:style>
  <w:style w:type="paragraph" w:customStyle="1" w:styleId="CoverDate">
    <w:name w:val="CoverDate"/>
    <w:basedOn w:val="Normal"/>
    <w:rsid w:val="00866708"/>
    <w:pPr>
      <w:spacing w:before="240" w:after="1200"/>
    </w:pPr>
  </w:style>
  <w:style w:type="paragraph" w:styleId="Header">
    <w:name w:val="header"/>
    <w:basedOn w:val="Normal"/>
    <w:link w:val="HeaderChar"/>
    <w:rsid w:val="00866708"/>
    <w:pPr>
      <w:tabs>
        <w:tab w:val="center" w:pos="4513"/>
        <w:tab w:val="right" w:pos="9026"/>
      </w:tabs>
    </w:pPr>
  </w:style>
  <w:style w:type="character" w:customStyle="1" w:styleId="HeaderChar">
    <w:name w:val="Header Char"/>
    <w:basedOn w:val="DefaultParagraphFont"/>
    <w:link w:val="Header"/>
    <w:rsid w:val="00866708"/>
    <w:rPr>
      <w:sz w:val="24"/>
      <w:lang w:val="et-EE"/>
    </w:rPr>
  </w:style>
  <w:style w:type="paragraph" w:customStyle="1" w:styleId="AmOrLang">
    <w:name w:val="AmOrLang"/>
    <w:basedOn w:val="Normal"/>
    <w:rsid w:val="00866708"/>
    <w:pPr>
      <w:spacing w:before="240" w:after="240"/>
      <w:jc w:val="right"/>
    </w:pPr>
  </w:style>
  <w:style w:type="paragraph" w:customStyle="1" w:styleId="AmColumnHeading">
    <w:name w:val="AmColumnHeading"/>
    <w:basedOn w:val="Normal"/>
    <w:rsid w:val="00866708"/>
    <w:pPr>
      <w:spacing w:after="240"/>
      <w:jc w:val="center"/>
    </w:pPr>
    <w:rPr>
      <w:i/>
    </w:rPr>
  </w:style>
  <w:style w:type="paragraph" w:customStyle="1" w:styleId="AmNumberTabs">
    <w:name w:val="AmNumberTabs"/>
    <w:basedOn w:val="Normal"/>
    <w:link w:val="AmNumberTabsChar"/>
    <w:rsid w:val="008667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66708"/>
    <w:pPr>
      <w:spacing w:before="240"/>
    </w:pPr>
    <w:rPr>
      <w:b/>
    </w:rPr>
  </w:style>
  <w:style w:type="paragraph" w:customStyle="1" w:styleId="EPBody">
    <w:name w:val="EPBody"/>
    <w:basedOn w:val="Normal"/>
    <w:rsid w:val="00866708"/>
    <w:pPr>
      <w:jc w:val="center"/>
    </w:pPr>
    <w:rPr>
      <w:rFonts w:ascii="Arial" w:hAnsi="Arial" w:cs="Arial"/>
      <w:i/>
      <w:sz w:val="22"/>
      <w:szCs w:val="22"/>
    </w:rPr>
  </w:style>
  <w:style w:type="paragraph" w:customStyle="1" w:styleId="EPFooter">
    <w:name w:val="EPFooter"/>
    <w:basedOn w:val="Normal"/>
    <w:rsid w:val="00866708"/>
    <w:pPr>
      <w:tabs>
        <w:tab w:val="center" w:pos="4535"/>
        <w:tab w:val="right" w:pos="9071"/>
      </w:tabs>
      <w:spacing w:before="240" w:after="240"/>
    </w:pPr>
    <w:rPr>
      <w:color w:val="010000"/>
      <w:sz w:val="22"/>
    </w:rPr>
  </w:style>
  <w:style w:type="paragraph" w:customStyle="1" w:styleId="EPComma">
    <w:name w:val="EPComma"/>
    <w:basedOn w:val="Normal"/>
    <w:rsid w:val="00866708"/>
    <w:pPr>
      <w:spacing w:before="480" w:after="240"/>
    </w:pPr>
  </w:style>
  <w:style w:type="paragraph" w:customStyle="1" w:styleId="Lgendesigne">
    <w:name w:val="Légende signe"/>
    <w:basedOn w:val="Normal"/>
    <w:rsid w:val="00866708"/>
    <w:pPr>
      <w:tabs>
        <w:tab w:val="right" w:pos="454"/>
        <w:tab w:val="left" w:pos="737"/>
      </w:tabs>
      <w:ind w:left="737" w:hanging="737"/>
    </w:pPr>
    <w:rPr>
      <w:snapToGrid w:val="0"/>
      <w:sz w:val="18"/>
      <w:lang w:eastAsia="en-US"/>
    </w:rPr>
  </w:style>
  <w:style w:type="paragraph" w:customStyle="1" w:styleId="Lgendetitre">
    <w:name w:val="Légende titre"/>
    <w:basedOn w:val="Normal"/>
    <w:rsid w:val="00866708"/>
    <w:pPr>
      <w:spacing w:before="240" w:after="240"/>
    </w:pPr>
    <w:rPr>
      <w:b/>
      <w:i/>
      <w:snapToGrid w:val="0"/>
      <w:lang w:eastAsia="en-US"/>
    </w:rPr>
  </w:style>
  <w:style w:type="paragraph" w:customStyle="1" w:styleId="Lgendestandard">
    <w:name w:val="Légende standard"/>
    <w:basedOn w:val="Normal"/>
    <w:rsid w:val="00866708"/>
    <w:rPr>
      <w:sz w:val="18"/>
    </w:rPr>
  </w:style>
  <w:style w:type="paragraph" w:customStyle="1" w:styleId="msonormal0">
    <w:name w:val="msonormal"/>
    <w:basedOn w:val="Normal"/>
    <w:rsid w:val="00866708"/>
    <w:pPr>
      <w:widowControl/>
      <w:spacing w:before="100" w:beforeAutospacing="1" w:after="100" w:afterAutospacing="1"/>
    </w:pPr>
    <w:rPr>
      <w:szCs w:val="24"/>
    </w:rPr>
  </w:style>
  <w:style w:type="character" w:customStyle="1" w:styleId="Normal12Char">
    <w:name w:val="Normal12 Char"/>
    <w:basedOn w:val="DefaultParagraphFont"/>
    <w:link w:val="Normal12"/>
    <w:locked/>
    <w:rsid w:val="00866708"/>
    <w:rPr>
      <w:noProof/>
      <w:sz w:val="24"/>
    </w:rPr>
  </w:style>
  <w:style w:type="paragraph" w:customStyle="1" w:styleId="Normal12">
    <w:name w:val="Normal12"/>
    <w:basedOn w:val="Normal"/>
    <w:link w:val="Normal12Char"/>
    <w:rsid w:val="00866708"/>
    <w:pPr>
      <w:spacing w:after="240"/>
    </w:pPr>
    <w:rPr>
      <w:noProof/>
      <w:lang w:val="en-GB"/>
    </w:rPr>
  </w:style>
  <w:style w:type="paragraph" w:customStyle="1" w:styleId="CommitteeAM">
    <w:name w:val="CommitteeAM"/>
    <w:basedOn w:val="Normal"/>
    <w:rsid w:val="00866708"/>
    <w:pPr>
      <w:spacing w:before="240" w:after="600"/>
      <w:jc w:val="center"/>
    </w:pPr>
    <w:rPr>
      <w:i/>
    </w:rPr>
  </w:style>
  <w:style w:type="paragraph" w:customStyle="1" w:styleId="ZDateAM">
    <w:name w:val="ZDateAM"/>
    <w:basedOn w:val="Normal"/>
    <w:rsid w:val="00866708"/>
    <w:pPr>
      <w:tabs>
        <w:tab w:val="right" w:pos="9356"/>
      </w:tabs>
      <w:spacing w:after="480"/>
    </w:pPr>
    <w:rPr>
      <w:noProof/>
    </w:rPr>
  </w:style>
  <w:style w:type="paragraph" w:customStyle="1" w:styleId="ProjRap">
    <w:name w:val="ProjRap"/>
    <w:basedOn w:val="Normal"/>
    <w:rsid w:val="00866708"/>
    <w:pPr>
      <w:tabs>
        <w:tab w:val="right" w:pos="9356"/>
      </w:tabs>
    </w:pPr>
    <w:rPr>
      <w:b/>
      <w:noProof/>
    </w:rPr>
  </w:style>
  <w:style w:type="paragraph" w:customStyle="1" w:styleId="PELeft">
    <w:name w:val="PELeft"/>
    <w:basedOn w:val="Normal"/>
    <w:rsid w:val="00866708"/>
    <w:pPr>
      <w:spacing w:before="40" w:after="40"/>
    </w:pPr>
    <w:rPr>
      <w:rFonts w:ascii="Arial" w:hAnsi="Arial" w:cs="Arial"/>
      <w:sz w:val="22"/>
      <w:szCs w:val="22"/>
    </w:rPr>
  </w:style>
  <w:style w:type="paragraph" w:customStyle="1" w:styleId="PERight">
    <w:name w:val="PERight"/>
    <w:basedOn w:val="Normal"/>
    <w:next w:val="Normal"/>
    <w:rsid w:val="00866708"/>
    <w:pPr>
      <w:jc w:val="right"/>
    </w:pPr>
    <w:rPr>
      <w:rFonts w:ascii="Arial" w:hAnsi="Arial" w:cs="Arial"/>
      <w:sz w:val="22"/>
      <w:szCs w:val="22"/>
    </w:rPr>
  </w:style>
  <w:style w:type="character" w:customStyle="1" w:styleId="Normal6Char">
    <w:name w:val="Normal6 Char"/>
    <w:basedOn w:val="DefaultParagraphFont"/>
    <w:link w:val="Normal6"/>
    <w:locked/>
    <w:rsid w:val="00866708"/>
    <w:rPr>
      <w:sz w:val="24"/>
      <w:lang w:val="fr-FR"/>
    </w:rPr>
  </w:style>
  <w:style w:type="paragraph" w:customStyle="1" w:styleId="Normal6">
    <w:name w:val="Normal6"/>
    <w:basedOn w:val="Normal"/>
    <w:link w:val="Normal6Char"/>
    <w:rsid w:val="00866708"/>
    <w:pPr>
      <w:spacing w:after="120"/>
    </w:pPr>
    <w:rPr>
      <w:lang w:val="fr-FR"/>
    </w:rPr>
  </w:style>
  <w:style w:type="character" w:customStyle="1" w:styleId="NormalBoldChar">
    <w:name w:val="NormalBold Char"/>
    <w:basedOn w:val="DefaultParagraphFont"/>
    <w:link w:val="NormalBold"/>
    <w:locked/>
    <w:rsid w:val="00866708"/>
    <w:rPr>
      <w:b/>
      <w:sz w:val="24"/>
      <w:lang w:val="et-EE"/>
    </w:rPr>
  </w:style>
  <w:style w:type="paragraph" w:customStyle="1" w:styleId="Normal12Italic">
    <w:name w:val="Normal12Italic"/>
    <w:basedOn w:val="Normal12"/>
    <w:rsid w:val="00866708"/>
    <w:pPr>
      <w:jc w:val="both"/>
    </w:pPr>
  </w:style>
  <w:style w:type="paragraph" w:customStyle="1" w:styleId="JustificationTitle">
    <w:name w:val="JustificationTitle"/>
    <w:basedOn w:val="Normal"/>
    <w:next w:val="Normal12"/>
    <w:rsid w:val="00866708"/>
    <w:pPr>
      <w:keepNext/>
      <w:spacing w:before="240" w:after="240"/>
      <w:jc w:val="center"/>
    </w:pPr>
    <w:rPr>
      <w:i/>
      <w:noProof/>
    </w:rPr>
  </w:style>
  <w:style w:type="paragraph" w:customStyle="1" w:styleId="Olang">
    <w:name w:val="Olang"/>
    <w:basedOn w:val="Normal"/>
    <w:rsid w:val="00866708"/>
    <w:pPr>
      <w:spacing w:before="240" w:after="240"/>
      <w:jc w:val="right"/>
    </w:pPr>
    <w:rPr>
      <w:noProof/>
      <w:szCs w:val="24"/>
    </w:rPr>
  </w:style>
  <w:style w:type="paragraph" w:customStyle="1" w:styleId="ColumnHeading">
    <w:name w:val="ColumnHeading"/>
    <w:basedOn w:val="Normal"/>
    <w:rsid w:val="00866708"/>
    <w:pPr>
      <w:spacing w:after="240"/>
      <w:jc w:val="center"/>
    </w:pPr>
    <w:rPr>
      <w:i/>
    </w:rPr>
  </w:style>
  <w:style w:type="paragraph" w:customStyle="1" w:styleId="AMNumberTabs0">
    <w:name w:val="AMNumberTabs"/>
    <w:basedOn w:val="Normal"/>
    <w:rsid w:val="008667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66708"/>
    <w:pPr>
      <w:spacing w:before="240"/>
      <w:jc w:val="center"/>
    </w:pPr>
    <w:rPr>
      <w:i/>
    </w:rPr>
  </w:style>
  <w:style w:type="character" w:customStyle="1" w:styleId="Footer2Middle">
    <w:name w:val="Footer2Middle"/>
    <w:rsid w:val="00866708"/>
    <w:rPr>
      <w:rFonts w:ascii="Arial" w:hAnsi="Arial" w:cs="Arial" w:hint="default"/>
      <w:b w:val="0"/>
      <w:bCs w:val="0"/>
      <w:i/>
      <w:iCs w:val="0"/>
      <w:color w:val="C0C0C0"/>
      <w:sz w:val="22"/>
    </w:rPr>
  </w:style>
  <w:style w:type="paragraph" w:customStyle="1" w:styleId="EntPE">
    <w:name w:val="EntPE"/>
    <w:basedOn w:val="Normal12"/>
    <w:rsid w:val="00866708"/>
    <w:pPr>
      <w:jc w:val="center"/>
    </w:pPr>
    <w:rPr>
      <w:noProof w:val="0"/>
      <w:sz w:val="56"/>
    </w:rPr>
  </w:style>
  <w:style w:type="paragraph" w:styleId="BalloonText">
    <w:name w:val="Balloon Text"/>
    <w:basedOn w:val="Normal"/>
    <w:link w:val="BalloonTextChar"/>
    <w:unhideWhenUsed/>
    <w:rsid w:val="00866708"/>
    <w:pPr>
      <w:widowControl/>
    </w:pPr>
    <w:rPr>
      <w:rFonts w:ascii="Segoe UI" w:hAnsi="Segoe UI" w:cs="Segoe UI"/>
      <w:sz w:val="18"/>
      <w:szCs w:val="18"/>
    </w:rPr>
  </w:style>
  <w:style w:type="character" w:customStyle="1" w:styleId="BalloonTextChar">
    <w:name w:val="Balloon Text Char"/>
    <w:basedOn w:val="DefaultParagraphFont"/>
    <w:link w:val="BalloonText"/>
    <w:rsid w:val="00866708"/>
    <w:rPr>
      <w:rFonts w:ascii="Segoe UI" w:hAnsi="Segoe UI" w:cs="Segoe UI"/>
      <w:sz w:val="18"/>
      <w:szCs w:val="18"/>
      <w:lang w:val="et-EE"/>
    </w:rPr>
  </w:style>
  <w:style w:type="paragraph" w:customStyle="1" w:styleId="Normal12Hanging">
    <w:name w:val="Normal12Hanging"/>
    <w:basedOn w:val="Normal"/>
    <w:uiPriority w:val="99"/>
    <w:rsid w:val="00866708"/>
    <w:pPr>
      <w:spacing w:after="240"/>
      <w:ind w:left="567" w:hanging="567"/>
    </w:pPr>
  </w:style>
  <w:style w:type="character" w:styleId="CommentReference">
    <w:name w:val="annotation reference"/>
    <w:basedOn w:val="DefaultParagraphFont"/>
    <w:rsid w:val="00866708"/>
    <w:rPr>
      <w:sz w:val="16"/>
      <w:szCs w:val="16"/>
    </w:rPr>
  </w:style>
  <w:style w:type="paragraph" w:styleId="CommentText">
    <w:name w:val="annotation text"/>
    <w:basedOn w:val="Normal"/>
    <w:link w:val="CommentTextChar"/>
    <w:rsid w:val="00866708"/>
    <w:rPr>
      <w:sz w:val="20"/>
    </w:rPr>
  </w:style>
  <w:style w:type="character" w:customStyle="1" w:styleId="CommentTextChar">
    <w:name w:val="Comment Text Char"/>
    <w:basedOn w:val="DefaultParagraphFont"/>
    <w:link w:val="CommentText"/>
    <w:rsid w:val="00866708"/>
    <w:rPr>
      <w:lang w:val="et-EE"/>
    </w:rPr>
  </w:style>
  <w:style w:type="paragraph" w:styleId="CommentSubject">
    <w:name w:val="annotation subject"/>
    <w:basedOn w:val="CommentText"/>
    <w:next w:val="CommentText"/>
    <w:link w:val="CommentSubjectChar"/>
    <w:unhideWhenUsed/>
    <w:rsid w:val="00866708"/>
    <w:rPr>
      <w:b/>
      <w:bCs/>
    </w:rPr>
  </w:style>
  <w:style w:type="character" w:customStyle="1" w:styleId="CommentSubjectChar">
    <w:name w:val="Comment Subject Char"/>
    <w:basedOn w:val="CommentTextChar"/>
    <w:link w:val="CommentSubject"/>
    <w:rsid w:val="00866708"/>
    <w:rPr>
      <w:b/>
      <w:bCs/>
      <w:lang w:val="et-EE"/>
    </w:rPr>
  </w:style>
  <w:style w:type="paragraph" w:styleId="Footer">
    <w:name w:val="footer"/>
    <w:basedOn w:val="Normal"/>
    <w:link w:val="FooterChar"/>
    <w:rsid w:val="00866708"/>
    <w:pPr>
      <w:tabs>
        <w:tab w:val="center" w:pos="4513"/>
        <w:tab w:val="right" w:pos="9026"/>
      </w:tabs>
    </w:pPr>
  </w:style>
  <w:style w:type="character" w:customStyle="1" w:styleId="FooterChar">
    <w:name w:val="Footer Char"/>
    <w:basedOn w:val="DefaultParagraphFont"/>
    <w:link w:val="Footer"/>
    <w:rsid w:val="00866708"/>
    <w:rPr>
      <w:sz w:val="24"/>
      <w:lang w:val="et-EE"/>
    </w:rPr>
  </w:style>
  <w:style w:type="paragraph" w:customStyle="1" w:styleId="PageHeadingNotTOC">
    <w:name w:val="PageHeadingNotTOC"/>
    <w:basedOn w:val="Normal"/>
    <w:rsid w:val="00866708"/>
    <w:pPr>
      <w:keepNext/>
      <w:spacing w:after="480"/>
      <w:jc w:val="center"/>
    </w:pPr>
    <w:rPr>
      <w:rFonts w:ascii="Arial" w:hAnsi="Arial" w:cs="Arial"/>
      <w:b/>
    </w:rPr>
  </w:style>
  <w:style w:type="paragraph" w:styleId="Revision">
    <w:name w:val="Revision"/>
    <w:uiPriority w:val="99"/>
    <w:semiHidden/>
    <w:rsid w:val="00866708"/>
    <w:rPr>
      <w:sz w:val="24"/>
    </w:rPr>
  </w:style>
  <w:style w:type="character" w:customStyle="1" w:styleId="AmNumberTabsChar">
    <w:name w:val="AmNumberTabs Char"/>
    <w:basedOn w:val="DefaultParagraphFont"/>
    <w:link w:val="AmNumberTabs"/>
    <w:rsid w:val="00866708"/>
    <w:rPr>
      <w:b/>
      <w:sz w:val="24"/>
      <w:lang w:val="et-EE"/>
    </w:rPr>
  </w:style>
  <w:style w:type="character" w:customStyle="1" w:styleId="NormalBold12bChar">
    <w:name w:val="NormalBold12b Char"/>
    <w:basedOn w:val="AmNumberTabsChar"/>
    <w:link w:val="NormalBold12b"/>
    <w:rsid w:val="00866708"/>
    <w:rPr>
      <w:b/>
      <w:sz w:val="24"/>
      <w:lang w:val="et-EE"/>
    </w:rPr>
  </w:style>
  <w:style w:type="paragraph" w:customStyle="1" w:styleId="TableParagraph">
    <w:name w:val="Table Paragraph"/>
    <w:basedOn w:val="Normal"/>
    <w:uiPriority w:val="1"/>
    <w:qFormat/>
    <w:rsid w:val="00866708"/>
    <w:pPr>
      <w:autoSpaceDE w:val="0"/>
      <w:autoSpaceDN w:val="0"/>
      <w:spacing w:before="114"/>
      <w:ind w:left="110"/>
    </w:pPr>
    <w:rPr>
      <w:sz w:val="22"/>
      <w:szCs w:val="22"/>
      <w:lang w:eastAsia="en-US"/>
    </w:rPr>
  </w:style>
  <w:style w:type="paragraph" w:customStyle="1" w:styleId="Default">
    <w:name w:val="Default"/>
    <w:rsid w:val="00866708"/>
    <w:pPr>
      <w:autoSpaceDE w:val="0"/>
      <w:autoSpaceDN w:val="0"/>
      <w:adjustRightInd w:val="0"/>
    </w:pPr>
    <w:rPr>
      <w:color w:val="000000"/>
      <w:sz w:val="24"/>
      <w:szCs w:val="24"/>
    </w:rPr>
  </w:style>
  <w:style w:type="character" w:customStyle="1" w:styleId="contentpasted0">
    <w:name w:val="contentpasted0"/>
    <w:rsid w:val="00866708"/>
  </w:style>
  <w:style w:type="table" w:customStyle="1" w:styleId="CV11">
    <w:name w:val="CV11"/>
    <w:basedOn w:val="TableNormal"/>
    <w:uiPriority w:val="39"/>
    <w:rsid w:val="00866708"/>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866708"/>
    <w:pPr>
      <w:spacing w:after="240"/>
    </w:pPr>
  </w:style>
  <w:style w:type="paragraph" w:customStyle="1" w:styleId="RollCallVotes">
    <w:name w:val="RollCallVotes"/>
    <w:basedOn w:val="Normal"/>
    <w:rsid w:val="00866708"/>
    <w:pPr>
      <w:spacing w:before="120" w:after="120"/>
      <w:jc w:val="center"/>
    </w:pPr>
    <w:rPr>
      <w:b/>
      <w:bCs/>
      <w:snapToGrid w:val="0"/>
      <w:sz w:val="16"/>
      <w:lang w:eastAsia="en-US"/>
    </w:rPr>
  </w:style>
  <w:style w:type="paragraph" w:customStyle="1" w:styleId="RollCallTabs">
    <w:name w:val="RollCallTabs"/>
    <w:basedOn w:val="Normal"/>
    <w:qFormat/>
    <w:rsid w:val="00866708"/>
    <w:pPr>
      <w:tabs>
        <w:tab w:val="center" w:pos="284"/>
        <w:tab w:val="left" w:pos="426"/>
      </w:tabs>
    </w:pPr>
    <w:rPr>
      <w:snapToGrid w:val="0"/>
      <w:lang w:eastAsia="en-US"/>
    </w:rPr>
  </w:style>
  <w:style w:type="paragraph" w:customStyle="1" w:styleId="RollCallSymbols14pt">
    <w:name w:val="RollCallSymbols14pt"/>
    <w:basedOn w:val="Normal"/>
    <w:rsid w:val="00866708"/>
    <w:pPr>
      <w:spacing w:before="120" w:after="120"/>
      <w:jc w:val="center"/>
    </w:pPr>
    <w:rPr>
      <w:rFonts w:ascii="Arial" w:hAnsi="Arial"/>
      <w:b/>
      <w:bCs/>
      <w:snapToGrid w:val="0"/>
      <w:sz w:val="28"/>
      <w:lang w:eastAsia="en-US"/>
    </w:rPr>
  </w:style>
  <w:style w:type="paragraph" w:customStyle="1" w:styleId="RollCallTable">
    <w:name w:val="RollCallTable"/>
    <w:basedOn w:val="Normal"/>
    <w:rsid w:val="00866708"/>
    <w:pPr>
      <w:spacing w:before="120" w:after="120"/>
    </w:pPr>
    <w:rPr>
      <w:snapToGrid w:val="0"/>
      <w:sz w:val="16"/>
      <w:lang w:eastAsia="en-US"/>
    </w:rPr>
  </w:style>
  <w:style w:type="paragraph" w:customStyle="1" w:styleId="AmHeadingPA">
    <w:name w:val="AmHeadingPA"/>
    <w:basedOn w:val="Normal"/>
    <w:next w:val="Normal"/>
    <w:rsid w:val="00866708"/>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866708"/>
    <w:pPr>
      <w:spacing w:after="480"/>
    </w:pPr>
  </w:style>
  <w:style w:type="character" w:customStyle="1" w:styleId="Normal24aChar">
    <w:name w:val="Normal24a Char"/>
    <w:basedOn w:val="DefaultParagraphFont"/>
    <w:link w:val="Normal24a"/>
    <w:rsid w:val="00866708"/>
    <w:rPr>
      <w:sz w:val="24"/>
      <w:lang w:val="et-EE"/>
    </w:rPr>
  </w:style>
  <w:style w:type="paragraph" w:customStyle="1" w:styleId="Normal1">
    <w:name w:val="Normal1"/>
    <w:basedOn w:val="Normal"/>
    <w:rsid w:val="00866708"/>
    <w:pPr>
      <w:widowControl/>
      <w:spacing w:before="100" w:beforeAutospacing="1" w:after="100" w:afterAutospacing="1"/>
    </w:pPr>
    <w:rPr>
      <w:szCs w:val="24"/>
    </w:rPr>
  </w:style>
  <w:style w:type="character" w:customStyle="1" w:styleId="footnotereference0">
    <w:name w:val="footnotereference"/>
    <w:basedOn w:val="DefaultParagraphFont"/>
    <w:rsid w:val="00866708"/>
  </w:style>
  <w:style w:type="paragraph" w:customStyle="1" w:styleId="CoverBold">
    <w:name w:val="CoverBold"/>
    <w:basedOn w:val="Normal"/>
    <w:rsid w:val="00866708"/>
    <w:pPr>
      <w:ind w:left="1417"/>
    </w:pPr>
    <w:rPr>
      <w:b/>
    </w:rPr>
  </w:style>
  <w:style w:type="paragraph" w:styleId="EndnoteText">
    <w:name w:val="endnote text"/>
    <w:basedOn w:val="Normal"/>
    <w:link w:val="EndnoteTextChar"/>
    <w:unhideWhenUsed/>
    <w:rsid w:val="00866708"/>
    <w:rPr>
      <w:sz w:val="20"/>
    </w:rPr>
  </w:style>
  <w:style w:type="character" w:customStyle="1" w:styleId="EndnoteTextChar">
    <w:name w:val="Endnote Text Char"/>
    <w:basedOn w:val="DefaultParagraphFont"/>
    <w:link w:val="EndnoteText"/>
    <w:rsid w:val="00866708"/>
    <w:rPr>
      <w:lang w:val="et-EE"/>
    </w:rPr>
  </w:style>
  <w:style w:type="character" w:styleId="EndnoteReference">
    <w:name w:val="endnote reference"/>
    <w:basedOn w:val="DefaultParagraphFont"/>
    <w:unhideWhenUsed/>
    <w:rsid w:val="00866708"/>
    <w:rPr>
      <w:vertAlign w:val="superscript"/>
    </w:rPr>
  </w:style>
  <w:style w:type="character" w:customStyle="1" w:styleId="UnresolvedMention1">
    <w:name w:val="Unresolved Mention1"/>
    <w:basedOn w:val="DefaultParagraphFont"/>
    <w:uiPriority w:val="99"/>
    <w:semiHidden/>
    <w:rsid w:val="008667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FBE2A-1DD5-4F72-8D2E-0CB0C88D9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82</Pages>
  <Words>16711</Words>
  <Characters>122225</Characters>
  <Application>Microsoft Office Word</Application>
  <DocSecurity>0</DocSecurity>
  <Lines>1018</Lines>
  <Paragraphs>277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Karina Pesa</cp:lastModifiedBy>
  <cp:revision>4</cp:revision>
  <cp:lastPrinted>2004-11-19T15:42:00Z</cp:lastPrinted>
  <dcterms:created xsi:type="dcterms:W3CDTF">2024-01-25T09:21:00Z</dcterms:created>
  <dcterms:modified xsi:type="dcterms:W3CDTF">2024-04-30T11:56:00Z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P9_TA(2023)0394_</vt:lpwstr>
  </property>
  <property fmtid="{D5CDD505-2E9C-101B-9397-08002B2CF9AE}" pid="4" name="&lt;Type&gt;">
    <vt:lpwstr>RR</vt:lpwstr>
  </property>
</Properties>
</file>