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465E9" w:rsidTr="0010095E">
        <w:trPr>
          <w:trHeight w:hRule="exact" w:val="1418"/>
        </w:trPr>
        <w:tc>
          <w:tcPr>
            <w:tcW w:w="6804" w:type="dxa"/>
            <w:shd w:val="clear" w:color="auto" w:fill="auto"/>
            <w:vAlign w:val="center"/>
          </w:tcPr>
          <w:p w:rsidR="00751A4A" w:rsidRPr="006465E9" w:rsidRDefault="00A06B69" w:rsidP="0010095E">
            <w:pPr>
              <w:pStyle w:val="EPName"/>
            </w:pPr>
            <w:r w:rsidRPr="006465E9">
              <w:t>Parlament Europejski</w:t>
            </w:r>
          </w:p>
          <w:p w:rsidR="00751A4A" w:rsidRPr="006465E9" w:rsidRDefault="00817416" w:rsidP="00756632">
            <w:pPr>
              <w:pStyle w:val="EPTerm"/>
              <w:rPr>
                <w:rStyle w:val="HideTWBExt"/>
                <w:noProof w:val="0"/>
                <w:vanish w:val="0"/>
                <w:color w:val="auto"/>
              </w:rPr>
            </w:pPr>
            <w:r w:rsidRPr="006465E9">
              <w:t>2019-2024</w:t>
            </w:r>
          </w:p>
        </w:tc>
        <w:tc>
          <w:tcPr>
            <w:tcW w:w="2268" w:type="dxa"/>
            <w:shd w:val="clear" w:color="auto" w:fill="auto"/>
          </w:tcPr>
          <w:p w:rsidR="00751A4A" w:rsidRPr="006465E9" w:rsidRDefault="00187494" w:rsidP="0010095E">
            <w:pPr>
              <w:pStyle w:val="EPLogo"/>
            </w:pPr>
            <w:r w:rsidRPr="006465E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465E9" w:rsidRDefault="00D058B8" w:rsidP="004C5D52">
      <w:pPr>
        <w:pStyle w:val="LineTop"/>
      </w:pPr>
    </w:p>
    <w:p w:rsidR="00680577" w:rsidRPr="006465E9" w:rsidRDefault="00A06B69" w:rsidP="00680577">
      <w:pPr>
        <w:pStyle w:val="EPBodyTA1"/>
      </w:pPr>
      <w:r w:rsidRPr="006465E9">
        <w:t>TEKSTY PRZYJĘTE</w:t>
      </w:r>
    </w:p>
    <w:p w:rsidR="00D058B8" w:rsidRPr="006465E9" w:rsidRDefault="00D058B8" w:rsidP="00D058B8">
      <w:pPr>
        <w:pStyle w:val="LineBottom"/>
      </w:pPr>
    </w:p>
    <w:p w:rsidR="00A06B69" w:rsidRPr="006465E9" w:rsidRDefault="00A06B69" w:rsidP="00A06B69">
      <w:pPr>
        <w:pStyle w:val="ATHeading1"/>
      </w:pPr>
      <w:bookmarkStart w:id="0" w:name="TANumber"/>
      <w:r w:rsidRPr="006465E9">
        <w:t>P9_TA(2023)0</w:t>
      </w:r>
      <w:bookmarkEnd w:id="0"/>
      <w:r w:rsidR="00D738D2">
        <w:t>394</w:t>
      </w:r>
    </w:p>
    <w:p w:rsidR="00A06B69" w:rsidRPr="006465E9" w:rsidRDefault="006109A5" w:rsidP="006109A5">
      <w:pPr>
        <w:pStyle w:val="ATHeading2"/>
      </w:pPr>
      <w:r w:rsidRPr="006109A5">
        <w:t>Homologacja typu pojazdów silnikowych i silników w odniesieniu do emisji i trwałości akumulatorów (Euro7)</w:t>
      </w:r>
    </w:p>
    <w:p w:rsidR="00A06B69" w:rsidRPr="006465E9" w:rsidRDefault="00A06B69" w:rsidP="00A06B69">
      <w:pPr>
        <w:rPr>
          <w:i/>
          <w:vanish/>
        </w:rPr>
      </w:pPr>
      <w:r w:rsidRPr="006465E9">
        <w:rPr>
          <w:i/>
        </w:rPr>
        <w:fldChar w:fldCharType="begin"/>
      </w:r>
      <w:r w:rsidRPr="006465E9">
        <w:rPr>
          <w:i/>
        </w:rPr>
        <w:instrText xml:space="preserve"> TC"(</w:instrText>
      </w:r>
      <w:bookmarkStart w:id="1" w:name="DocNumber"/>
      <w:r w:rsidRPr="006465E9">
        <w:rPr>
          <w:i/>
        </w:rPr>
        <w:instrText>A9-0298/2023</w:instrText>
      </w:r>
      <w:bookmarkEnd w:id="1"/>
      <w:r w:rsidRPr="006465E9">
        <w:rPr>
          <w:i/>
        </w:rPr>
        <w:instrText xml:space="preserve"> - Sprawozdawca: Alexandr Vondra)"\l3 \n&gt; \* MERGEFORMAT </w:instrText>
      </w:r>
      <w:r w:rsidRPr="006465E9">
        <w:rPr>
          <w:i/>
        </w:rPr>
        <w:fldChar w:fldCharType="end"/>
      </w:r>
    </w:p>
    <w:p w:rsidR="00A06B69" w:rsidRPr="006465E9" w:rsidRDefault="00A06B69" w:rsidP="00A06B69">
      <w:pPr>
        <w:rPr>
          <w:vanish/>
        </w:rPr>
      </w:pPr>
      <w:bookmarkStart w:id="2" w:name="Commission"/>
      <w:r w:rsidRPr="006465E9">
        <w:rPr>
          <w:vanish/>
        </w:rPr>
        <w:t>Komisja Ochrony Środowiska Naturalnego, Zdrowia Publicznego i Bezpieczeństwa Żywności</w:t>
      </w:r>
      <w:bookmarkEnd w:id="2"/>
    </w:p>
    <w:p w:rsidR="00A06B69" w:rsidRPr="006465E9" w:rsidRDefault="00A06B69" w:rsidP="00A06B69">
      <w:pPr>
        <w:rPr>
          <w:vanish/>
        </w:rPr>
      </w:pPr>
      <w:bookmarkStart w:id="3" w:name="PE"/>
      <w:r w:rsidRPr="006465E9">
        <w:rPr>
          <w:vanish/>
        </w:rPr>
        <w:t>PE746.876</w:t>
      </w:r>
      <w:bookmarkEnd w:id="3"/>
    </w:p>
    <w:p w:rsidR="00A06B69" w:rsidRPr="00D738D2" w:rsidRDefault="007C19CE" w:rsidP="00A06B69">
      <w:pPr>
        <w:pStyle w:val="ATHeading3"/>
      </w:pPr>
      <w:bookmarkStart w:id="4" w:name="Sujet"/>
      <w:r>
        <w:t>Poprawki przyjęte przez</w:t>
      </w:r>
      <w:r w:rsidRPr="00661DE2">
        <w:t xml:space="preserve"> Parlament Europejski </w:t>
      </w:r>
      <w:r>
        <w:t>w</w:t>
      </w:r>
      <w:r w:rsidRPr="00661DE2">
        <w:t xml:space="preserve"> dni</w:t>
      </w:r>
      <w:r>
        <w:t>u</w:t>
      </w:r>
      <w:r w:rsidR="00A06B69" w:rsidRPr="006465E9">
        <w:t xml:space="preserve"> </w:t>
      </w:r>
      <w:r w:rsidR="006109A5">
        <w:t>9 listopada</w:t>
      </w:r>
      <w:r w:rsidR="00A06B69" w:rsidRPr="006465E9">
        <w:t xml:space="preserve"> 2023 r. w sprawie wniosku dotyczącego rozporządzenia Parlamentu Europejskiego i Rady w sprawie homologacji typu pojazdów silnikowych i silników oraz układów, komponentów i oddzielnych zespołów technicznych przeznaczonych do tych pojazdów w odniesieniu do emisji i trwałości akumulatora (Euro 7) oraz uchylenia rozporządzeń (WE) nr 715/2007 i (WE) nr 595/2009</w:t>
      </w:r>
      <w:bookmarkEnd w:id="4"/>
      <w:r w:rsidR="00A06B69" w:rsidRPr="006465E9">
        <w:t xml:space="preserve"> </w:t>
      </w:r>
      <w:bookmarkStart w:id="5" w:name="References"/>
      <w:r w:rsidR="00A06B69" w:rsidRPr="006465E9">
        <w:t>(COM(2022)0586 – C9-0375/2022 – 2022/0365(COD))</w:t>
      </w:r>
      <w:bookmarkEnd w:id="5"/>
      <w:r w:rsidRPr="00CD2102">
        <w:rPr>
          <w:rStyle w:val="FootnoteReference"/>
          <w:lang w:val="en-GB"/>
        </w:rPr>
        <w:footnoteReference w:id="1"/>
      </w:r>
    </w:p>
    <w:p w:rsidR="00A06B69" w:rsidRPr="006465E9" w:rsidRDefault="00A06B69" w:rsidP="00A06B69"/>
    <w:p w:rsidR="004B098C" w:rsidRPr="006465E9" w:rsidRDefault="004B098C" w:rsidP="004B098C">
      <w:pPr>
        <w:pStyle w:val="NormalBold"/>
      </w:pPr>
      <w:bookmarkStart w:id="6" w:name="TextBodyBegin"/>
      <w:bookmarkEnd w:id="6"/>
      <w:r w:rsidRPr="006465E9">
        <w:t>(Zwykła procedura ustawodawcza: pierwsze czytanie)</w:t>
      </w:r>
    </w:p>
    <w:p w:rsidR="007C19CE" w:rsidRDefault="007C19CE">
      <w:pPr>
        <w:widowControl/>
        <w:rPr>
          <w:i/>
          <w:iCs/>
        </w:rPr>
      </w:pPr>
      <w:r>
        <w:rPr>
          <w:i/>
          <w:iCs/>
        </w:rPr>
        <w:br w:type="page"/>
      </w:r>
    </w:p>
    <w:p w:rsidR="004B098C" w:rsidRPr="006465E9" w:rsidRDefault="004B098C" w:rsidP="004B098C"/>
    <w:p w:rsidR="004B098C" w:rsidRPr="006465E9" w:rsidRDefault="004B098C" w:rsidP="004B098C">
      <w:pPr>
        <w:pStyle w:val="AmNumberTabs"/>
      </w:pPr>
      <w:r w:rsidRPr="006465E9">
        <w:t>Poprawka</w:t>
      </w:r>
      <w:r w:rsidRPr="006465E9">
        <w:tab/>
      </w:r>
      <w:r w:rsidRPr="006465E9">
        <w:tab/>
        <w:t>1</w:t>
      </w:r>
    </w:p>
    <w:p w:rsidR="004B098C" w:rsidRPr="006465E9" w:rsidRDefault="004B098C" w:rsidP="004B098C">
      <w:pPr>
        <w:pStyle w:val="NormalBold12b"/>
      </w:pPr>
      <w:r w:rsidRPr="006465E9">
        <w:t>Wniosek dotyczący rozporządzenia</w:t>
      </w:r>
    </w:p>
    <w:p w:rsidR="004B098C" w:rsidRPr="006465E9" w:rsidRDefault="004B098C" w:rsidP="004B098C">
      <w:pPr>
        <w:pStyle w:val="NormalBold"/>
      </w:pPr>
      <w:r w:rsidRPr="006465E9">
        <w:t>Motyw -1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98C" w:rsidRPr="006465E9" w:rsidTr="008544AB">
        <w:trPr>
          <w:trHeight w:hRule="exact" w:val="240"/>
          <w:jc w:val="center"/>
        </w:trPr>
        <w:tc>
          <w:tcPr>
            <w:tcW w:w="9752" w:type="dxa"/>
            <w:gridSpan w:val="2"/>
          </w:tcPr>
          <w:p w:rsidR="004B098C" w:rsidRPr="006465E9" w:rsidRDefault="004B098C" w:rsidP="008544AB"/>
        </w:tc>
      </w:tr>
      <w:tr w:rsidR="004B098C" w:rsidRPr="006465E9" w:rsidTr="008544AB">
        <w:trPr>
          <w:trHeight w:val="240"/>
          <w:jc w:val="center"/>
        </w:trPr>
        <w:tc>
          <w:tcPr>
            <w:tcW w:w="4876" w:type="dxa"/>
          </w:tcPr>
          <w:p w:rsidR="004B098C" w:rsidRPr="006465E9" w:rsidRDefault="004B098C" w:rsidP="008544AB">
            <w:pPr>
              <w:pStyle w:val="AmColumnHeading"/>
            </w:pPr>
            <w:r w:rsidRPr="006465E9">
              <w:t>Tekst proponowany przez Komisję</w:t>
            </w:r>
          </w:p>
        </w:tc>
        <w:tc>
          <w:tcPr>
            <w:tcW w:w="4876" w:type="dxa"/>
          </w:tcPr>
          <w:p w:rsidR="004B098C" w:rsidRPr="006465E9" w:rsidRDefault="004B098C" w:rsidP="008544AB">
            <w:pPr>
              <w:pStyle w:val="AmColumnHeading"/>
            </w:pPr>
            <w:r w:rsidRPr="006465E9">
              <w:t>Poprawka</w:t>
            </w:r>
          </w:p>
        </w:tc>
      </w:tr>
      <w:tr w:rsidR="004B098C" w:rsidRPr="006465E9" w:rsidTr="008544AB">
        <w:trPr>
          <w:jc w:val="center"/>
        </w:trPr>
        <w:tc>
          <w:tcPr>
            <w:tcW w:w="4876" w:type="dxa"/>
          </w:tcPr>
          <w:p w:rsidR="004B098C" w:rsidRPr="006465E9" w:rsidRDefault="004B098C" w:rsidP="008544AB">
            <w:pPr>
              <w:pStyle w:val="Normal6a"/>
            </w:pPr>
          </w:p>
        </w:tc>
        <w:tc>
          <w:tcPr>
            <w:tcW w:w="4876" w:type="dxa"/>
          </w:tcPr>
          <w:p w:rsidR="004B098C" w:rsidRPr="006465E9" w:rsidRDefault="004B098C" w:rsidP="008544AB">
            <w:pPr>
              <w:pStyle w:val="Normal6a"/>
            </w:pPr>
            <w:r w:rsidRPr="006465E9">
              <w:rPr>
                <w:b/>
                <w:i/>
              </w:rPr>
              <w:t>(-1)</w:t>
            </w:r>
            <w:r w:rsidRPr="006465E9">
              <w:tab/>
            </w:r>
            <w:r w:rsidRPr="006465E9">
              <w:rPr>
                <w:b/>
                <w:i/>
              </w:rPr>
              <w:t>W decyzji Parlamentu Europejskiego i Rady (UE) 2022/591</w:t>
            </w:r>
            <w:r w:rsidRPr="006465E9">
              <w:rPr>
                <w:b/>
                <w:i/>
                <w:vertAlign w:val="superscript"/>
              </w:rPr>
              <w:t>1</w:t>
            </w:r>
            <w:r w:rsidRPr="006465E9">
              <w:rPr>
                <w:b/>
                <w:i/>
              </w:rPr>
              <w:t xml:space="preserve"> ustanawiającej ogólny unijny program działań w zakresie środowiska do 2030 r. jednym z sześciu celów tematycznych Unii na okres do 31 grudnia 2030 r. jest dążenie do osiągnięcia zerowego poziomu emisji zanieczyszczeń, w tym w odniesieniu do szkodliwych chemikaliów, w celu osiągnięcia nietoksycznego środowiska, w tym powietrza, wody i gleby, a także w odniesieniu do zanieczyszczenia świetlnego i zanieczyszczenia hałasem oraz ochrony zdrowia i dobrostanu ludzi, zwierząt i ekosystemów przed zagrożeniami i negatywnymi skutkami związanymi ze środowiskiem.</w:t>
            </w:r>
          </w:p>
        </w:tc>
      </w:tr>
      <w:tr w:rsidR="00A913E5" w:rsidRPr="006465E9" w:rsidTr="008544AB">
        <w:trPr>
          <w:jc w:val="center"/>
        </w:trPr>
        <w:tc>
          <w:tcPr>
            <w:tcW w:w="4876" w:type="dxa"/>
          </w:tcPr>
          <w:p w:rsidR="00A913E5" w:rsidRPr="006465E9" w:rsidRDefault="00A913E5" w:rsidP="008544AB">
            <w:pPr>
              <w:pStyle w:val="Normal6a"/>
            </w:pPr>
          </w:p>
        </w:tc>
        <w:tc>
          <w:tcPr>
            <w:tcW w:w="4876" w:type="dxa"/>
          </w:tcPr>
          <w:p w:rsidR="00A913E5" w:rsidRPr="006465E9" w:rsidRDefault="00A913E5" w:rsidP="008544AB">
            <w:pPr>
              <w:pStyle w:val="Normal6a"/>
              <w:rPr>
                <w:b/>
                <w:i/>
              </w:rPr>
            </w:pPr>
            <w:r>
              <w:rPr>
                <w:b/>
                <w:i/>
              </w:rPr>
              <w:t>_______________</w:t>
            </w:r>
          </w:p>
        </w:tc>
      </w:tr>
      <w:tr w:rsidR="004B098C" w:rsidRPr="006465E9" w:rsidTr="008544AB">
        <w:trPr>
          <w:jc w:val="center"/>
        </w:trPr>
        <w:tc>
          <w:tcPr>
            <w:tcW w:w="4876" w:type="dxa"/>
          </w:tcPr>
          <w:p w:rsidR="004B098C" w:rsidRPr="006465E9" w:rsidRDefault="004B098C" w:rsidP="008544AB">
            <w:pPr>
              <w:pStyle w:val="Normal6a"/>
            </w:pPr>
          </w:p>
        </w:tc>
        <w:tc>
          <w:tcPr>
            <w:tcW w:w="4876" w:type="dxa"/>
          </w:tcPr>
          <w:p w:rsidR="004B098C" w:rsidRPr="006465E9" w:rsidRDefault="004B098C" w:rsidP="008544AB">
            <w:pPr>
              <w:pStyle w:val="Normal6a"/>
            </w:pPr>
            <w:r w:rsidRPr="006465E9">
              <w:rPr>
                <w:b/>
                <w:bCs/>
                <w:i/>
                <w:iCs/>
                <w:vertAlign w:val="superscript"/>
              </w:rPr>
              <w:t>1</w:t>
            </w:r>
            <w:r w:rsidRPr="006465E9">
              <w:rPr>
                <w:b/>
                <w:bCs/>
                <w:i/>
                <w:iCs/>
              </w:rPr>
              <w:t>Decyzja Parlamentu Europejskiego i Rady (UE) 2022/591 z 6 kwietnia 2022 r. w sprawie ogólnego unijnego programu działań w zakresie środowiska do 2030 r. (Dz.U. L 114 z 12.4.2022, s. 22).</w:t>
            </w:r>
          </w:p>
        </w:tc>
      </w:tr>
    </w:tbl>
    <w:p w:rsidR="004B098C" w:rsidRPr="006465E9" w:rsidRDefault="004B098C" w:rsidP="004B098C"/>
    <w:p w:rsidR="004B098C" w:rsidRPr="006465E9" w:rsidRDefault="004B098C" w:rsidP="004B098C">
      <w:pPr>
        <w:pStyle w:val="AmNumberTabs"/>
      </w:pPr>
      <w:r w:rsidRPr="006465E9">
        <w:t>Poprawka</w:t>
      </w:r>
      <w:r w:rsidRPr="006465E9">
        <w:tab/>
      </w:r>
      <w:r w:rsidRPr="006465E9">
        <w:tab/>
        <w:t>2</w:t>
      </w:r>
    </w:p>
    <w:p w:rsidR="004B098C" w:rsidRPr="006465E9" w:rsidRDefault="004B098C" w:rsidP="004B098C">
      <w:pPr>
        <w:pStyle w:val="NormalBold12b"/>
      </w:pPr>
      <w:r w:rsidRPr="006465E9">
        <w:t>Wniosek dotyczący rozporządzenia</w:t>
      </w:r>
    </w:p>
    <w:p w:rsidR="004B098C" w:rsidRPr="006465E9" w:rsidRDefault="004B098C" w:rsidP="004B098C">
      <w:pPr>
        <w:pStyle w:val="NormalBold"/>
      </w:pPr>
      <w:r w:rsidRPr="006465E9">
        <w:t>Motyw -1 a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98C" w:rsidRPr="006465E9" w:rsidTr="008544AB">
        <w:trPr>
          <w:trHeight w:hRule="exact" w:val="240"/>
          <w:jc w:val="center"/>
        </w:trPr>
        <w:tc>
          <w:tcPr>
            <w:tcW w:w="9752" w:type="dxa"/>
            <w:gridSpan w:val="2"/>
          </w:tcPr>
          <w:p w:rsidR="004B098C" w:rsidRPr="006465E9" w:rsidRDefault="004B098C" w:rsidP="008544AB"/>
        </w:tc>
      </w:tr>
      <w:tr w:rsidR="004B098C" w:rsidRPr="006465E9" w:rsidTr="008544AB">
        <w:trPr>
          <w:trHeight w:val="240"/>
          <w:jc w:val="center"/>
        </w:trPr>
        <w:tc>
          <w:tcPr>
            <w:tcW w:w="4876" w:type="dxa"/>
          </w:tcPr>
          <w:p w:rsidR="004B098C" w:rsidRPr="006465E9" w:rsidRDefault="004B098C" w:rsidP="008544AB">
            <w:pPr>
              <w:pStyle w:val="AmColumnHeading"/>
            </w:pPr>
            <w:r w:rsidRPr="006465E9">
              <w:t>Tekst proponowany przez Komisję</w:t>
            </w:r>
          </w:p>
        </w:tc>
        <w:tc>
          <w:tcPr>
            <w:tcW w:w="4876" w:type="dxa"/>
          </w:tcPr>
          <w:p w:rsidR="004B098C" w:rsidRPr="006465E9" w:rsidRDefault="004B098C" w:rsidP="008544AB">
            <w:pPr>
              <w:pStyle w:val="AmColumnHeading"/>
            </w:pPr>
            <w:r w:rsidRPr="006465E9">
              <w:t>Poprawka</w:t>
            </w:r>
          </w:p>
        </w:tc>
      </w:tr>
      <w:tr w:rsidR="004B098C" w:rsidRPr="006465E9" w:rsidTr="008544AB">
        <w:trPr>
          <w:jc w:val="center"/>
        </w:trPr>
        <w:tc>
          <w:tcPr>
            <w:tcW w:w="4876" w:type="dxa"/>
          </w:tcPr>
          <w:p w:rsidR="004B098C" w:rsidRPr="006465E9" w:rsidRDefault="004B098C" w:rsidP="008544AB">
            <w:pPr>
              <w:pStyle w:val="Normal6a"/>
            </w:pPr>
          </w:p>
        </w:tc>
        <w:tc>
          <w:tcPr>
            <w:tcW w:w="4876" w:type="dxa"/>
          </w:tcPr>
          <w:p w:rsidR="004B098C" w:rsidRPr="006465E9" w:rsidRDefault="004B098C" w:rsidP="008544AB">
            <w:pPr>
              <w:pStyle w:val="Normal6a"/>
            </w:pPr>
            <w:r w:rsidRPr="006465E9">
              <w:rPr>
                <w:b/>
                <w:i/>
              </w:rPr>
              <w:t>(-1a)</w:t>
            </w:r>
            <w:r w:rsidRPr="006465E9">
              <w:tab/>
            </w:r>
            <w:r w:rsidRPr="006465E9">
              <w:rPr>
                <w:b/>
                <w:i/>
              </w:rPr>
              <w:t>Europejski Zielony Ład</w:t>
            </w:r>
            <w:r w:rsidRPr="006465E9">
              <w:rPr>
                <w:b/>
                <w:i/>
                <w:vertAlign w:val="superscript"/>
              </w:rPr>
              <w:t>1a</w:t>
            </w:r>
            <w:r w:rsidRPr="006465E9">
              <w:rPr>
                <w:b/>
                <w:i/>
              </w:rPr>
              <w:t xml:space="preserve"> to propozycja Unii w sprawie transformacji, która ma pozwolić najpóźniej do 2050 r. osiągnąć cel, jakim jest neutralna dla klimatu i czysta gospodarka o obiegu zamkniętym, optymalizacja gospodarowania zasobami i minimalizacja zanieczyszczenia przy jednoczesnym </w:t>
            </w:r>
            <w:r w:rsidRPr="006465E9">
              <w:rPr>
                <w:b/>
                <w:i/>
              </w:rPr>
              <w:lastRenderedPageBreak/>
              <w:t>uznaniu konieczności głębokiej transformacji.</w:t>
            </w:r>
            <w:r w:rsidRPr="006465E9">
              <w:t xml:space="preserve"> </w:t>
            </w:r>
            <w:r w:rsidRPr="006465E9">
              <w:rPr>
                <w:b/>
                <w:i/>
              </w:rPr>
              <w:t>Unia jest również zaangażowana w realizację Agendy na rzecz zrównoważonego rozwoju 2030 oraz jej celów zrównoważonego rozwoju</w:t>
            </w:r>
            <w:r w:rsidRPr="006465E9">
              <w:rPr>
                <w:b/>
                <w:i/>
                <w:vertAlign w:val="superscript"/>
              </w:rPr>
              <w:t>1c</w:t>
            </w:r>
            <w:r w:rsidRPr="006465E9">
              <w:rPr>
                <w:b/>
                <w:i/>
              </w:rPr>
              <w:t>.</w:t>
            </w:r>
            <w:r w:rsidRPr="006465E9">
              <w:t xml:space="preserve"> </w:t>
            </w:r>
            <w:r w:rsidRPr="006465E9">
              <w:rPr>
                <w:b/>
                <w:i/>
              </w:rPr>
              <w:t>Strategia inteligentnej mobilności zgodnej z zasadami zrównoważonego rozwoju, przyjęta w grudniu 2020 r.</w:t>
            </w:r>
            <w:r w:rsidRPr="006465E9">
              <w:rPr>
                <w:b/>
                <w:i/>
                <w:vertAlign w:val="superscript"/>
              </w:rPr>
              <w:t>1d</w:t>
            </w:r>
            <w:r w:rsidRPr="006465E9">
              <w:rPr>
                <w:b/>
                <w:i/>
              </w:rPr>
              <w:t>, oraz plan działania na rzecz eliminacji zanieczyszczeń</w:t>
            </w:r>
            <w:r w:rsidRPr="006465E9">
              <w:rPr>
                <w:b/>
                <w:i/>
                <w:vertAlign w:val="superscript"/>
              </w:rPr>
              <w:t>1e</w:t>
            </w:r>
            <w:r w:rsidRPr="006465E9">
              <w:rPr>
                <w:b/>
                <w:i/>
              </w:rPr>
              <w:t xml:space="preserve"> przyjęty w maju 2021 r. dotyczą konkretnego aspektu Europejskiego Zielonego Ładu, jakim jest zanieczyszczenie powodowane przez transport.</w:t>
            </w:r>
            <w:r w:rsidRPr="006465E9">
              <w:t xml:space="preserve"> </w:t>
            </w:r>
            <w:r w:rsidRPr="006465E9">
              <w:rPr>
                <w:b/>
                <w:i/>
              </w:rPr>
              <w:t>Inne szczególnie istotne dla tej polityki inicjatywy to na przykład dyrektywa w sprawie jakości powietrza</w:t>
            </w:r>
            <w:r w:rsidRPr="006465E9">
              <w:rPr>
                <w:b/>
                <w:i/>
                <w:vertAlign w:val="superscript"/>
              </w:rPr>
              <w:t>1f</w:t>
            </w:r>
            <w:r w:rsidRPr="006465E9">
              <w:rPr>
                <w:b/>
                <w:i/>
              </w:rPr>
              <w:t>, nowa strategia przemysłowa dla Europy</w:t>
            </w:r>
            <w:r w:rsidRPr="006465E9">
              <w:rPr>
                <w:b/>
                <w:i/>
                <w:vertAlign w:val="superscript"/>
              </w:rPr>
              <w:t>1g</w:t>
            </w:r>
            <w:r w:rsidRPr="006465E9">
              <w:rPr>
                <w:b/>
                <w:i/>
              </w:rPr>
              <w:t>, normy emisji CO</w:t>
            </w:r>
            <w:r w:rsidRPr="006465E9">
              <w:rPr>
                <w:b/>
                <w:i/>
                <w:vertAlign w:val="subscript"/>
              </w:rPr>
              <w:t>2</w:t>
            </w:r>
            <w:r w:rsidRPr="006465E9">
              <w:rPr>
                <w:b/>
                <w:i/>
              </w:rPr>
              <w:t xml:space="preserve"> dla samochodów osobowych i dostawczych</w:t>
            </w:r>
            <w:r w:rsidRPr="006465E9">
              <w:rPr>
                <w:b/>
                <w:i/>
                <w:vertAlign w:val="superscript"/>
              </w:rPr>
              <w:t>1h</w:t>
            </w:r>
            <w:r w:rsidRPr="006465E9">
              <w:rPr>
                <w:b/>
                <w:i/>
              </w:rPr>
              <w:t xml:space="preserve"> oraz docelowe poziomy emisji CO</w:t>
            </w:r>
            <w:r w:rsidRPr="006465E9">
              <w:rPr>
                <w:b/>
                <w:i/>
                <w:vertAlign w:val="subscript"/>
              </w:rPr>
              <w:t>2</w:t>
            </w:r>
            <w:r w:rsidRPr="006465E9">
              <w:rPr>
                <w:b/>
                <w:i/>
              </w:rPr>
              <w:t xml:space="preserve"> dla nowych pojazdów ciężkich</w:t>
            </w:r>
            <w:r w:rsidRPr="006465E9">
              <w:rPr>
                <w:b/>
                <w:i/>
                <w:vertAlign w:val="superscript"/>
              </w:rPr>
              <w:t>1i</w:t>
            </w:r>
            <w:r w:rsidRPr="006465E9">
              <w:rPr>
                <w:b/>
                <w:i/>
              </w:rPr>
              <w:t>.</w:t>
            </w:r>
          </w:p>
        </w:tc>
      </w:tr>
      <w:tr w:rsidR="004B098C" w:rsidRPr="006465E9" w:rsidTr="008544AB">
        <w:trPr>
          <w:jc w:val="center"/>
        </w:trPr>
        <w:tc>
          <w:tcPr>
            <w:tcW w:w="4876" w:type="dxa"/>
          </w:tcPr>
          <w:p w:rsidR="004B098C" w:rsidRPr="006465E9" w:rsidRDefault="004B098C" w:rsidP="008544AB"/>
        </w:tc>
        <w:tc>
          <w:tcPr>
            <w:tcW w:w="4876" w:type="dxa"/>
          </w:tcPr>
          <w:p w:rsidR="004B098C" w:rsidRPr="006465E9" w:rsidRDefault="004B098C" w:rsidP="008544AB">
            <w:pPr>
              <w:pStyle w:val="Normal6a"/>
            </w:pPr>
            <w:r w:rsidRPr="006465E9">
              <w:rPr>
                <w:b/>
                <w:i/>
              </w:rPr>
              <w:t>_________________</w:t>
            </w:r>
          </w:p>
        </w:tc>
      </w:tr>
      <w:tr w:rsidR="004B098C" w:rsidRPr="006465E9" w:rsidTr="008544AB">
        <w:trPr>
          <w:jc w:val="center"/>
        </w:trPr>
        <w:tc>
          <w:tcPr>
            <w:tcW w:w="4876" w:type="dxa"/>
          </w:tcPr>
          <w:p w:rsidR="004B098C" w:rsidRPr="006465E9" w:rsidRDefault="004B098C" w:rsidP="008544AB"/>
        </w:tc>
        <w:tc>
          <w:tcPr>
            <w:tcW w:w="4876" w:type="dxa"/>
          </w:tcPr>
          <w:p w:rsidR="004B098C" w:rsidRPr="006465E9" w:rsidRDefault="004B098C" w:rsidP="008544AB">
            <w:pPr>
              <w:pStyle w:val="Normal6a"/>
            </w:pPr>
            <w:r w:rsidRPr="006465E9">
              <w:rPr>
                <w:b/>
                <w:bCs/>
                <w:i/>
                <w:vertAlign w:val="superscript"/>
              </w:rPr>
              <w:t>1a</w:t>
            </w:r>
            <w:r w:rsidRPr="006465E9">
              <w:rPr>
                <w:b/>
                <w:bCs/>
              </w:rPr>
              <w:t xml:space="preserve"> </w:t>
            </w:r>
            <w:r w:rsidRPr="006465E9">
              <w:rPr>
                <w:b/>
                <w:bCs/>
                <w:i/>
                <w:iCs/>
              </w:rPr>
              <w:t>Komunikat Komisji do Parlamentu Europejskiego, Rady Europejskiej, Rady, Europejskiego Komitetu Ekonomiczno-Społecznego i Komitetu Regionów – Europejski Zielony Ład,</w:t>
            </w:r>
            <w:r w:rsidRPr="006465E9">
              <w:t xml:space="preserve"> </w:t>
            </w:r>
            <w:r w:rsidRPr="006465E9">
              <w:rPr>
                <w:b/>
                <w:i/>
              </w:rPr>
              <w:t>COM(2019) 640 final</w:t>
            </w:r>
          </w:p>
        </w:tc>
      </w:tr>
      <w:tr w:rsidR="004B098C" w:rsidRPr="006465E9" w:rsidTr="008544AB">
        <w:trPr>
          <w:jc w:val="center"/>
        </w:trPr>
        <w:tc>
          <w:tcPr>
            <w:tcW w:w="4876" w:type="dxa"/>
          </w:tcPr>
          <w:p w:rsidR="004B098C" w:rsidRPr="006465E9" w:rsidRDefault="004B098C" w:rsidP="008544AB"/>
        </w:tc>
        <w:tc>
          <w:tcPr>
            <w:tcW w:w="4876" w:type="dxa"/>
          </w:tcPr>
          <w:p w:rsidR="004B098C" w:rsidRPr="006465E9" w:rsidRDefault="004B098C" w:rsidP="008544AB">
            <w:pPr>
              <w:pStyle w:val="Normal6a"/>
            </w:pPr>
            <w:r w:rsidRPr="006465E9">
              <w:rPr>
                <w:b/>
                <w:i/>
                <w:vertAlign w:val="superscript"/>
              </w:rPr>
              <w:t>1b</w:t>
            </w:r>
            <w:r w:rsidRPr="006465E9">
              <w:t xml:space="preserve"> </w:t>
            </w:r>
            <w:r w:rsidRPr="006465E9">
              <w:rPr>
                <w:b/>
                <w:i/>
              </w:rPr>
              <w:t>https://www.un.org/ga/search/view_doc.asp?symbol=A/RES/70/1</w:t>
            </w:r>
            <w:r w:rsidRPr="006465E9">
              <w:rPr>
                <w:rFonts w:ascii="Cambria Math" w:hAnsi="Cambria Math"/>
                <w:b/>
                <w:i/>
              </w:rPr>
              <w:t>⟪</w:t>
            </w:r>
            <w:r w:rsidRPr="006465E9">
              <w:rPr>
                <w:b/>
                <w:i/>
              </w:rPr>
              <w:t xml:space="preserve">=E </w:t>
            </w:r>
          </w:p>
        </w:tc>
      </w:tr>
      <w:tr w:rsidR="004B098C" w:rsidRPr="006465E9" w:rsidTr="008544AB">
        <w:trPr>
          <w:jc w:val="center"/>
        </w:trPr>
        <w:tc>
          <w:tcPr>
            <w:tcW w:w="4876" w:type="dxa"/>
          </w:tcPr>
          <w:p w:rsidR="004B098C" w:rsidRPr="006465E9" w:rsidRDefault="004B098C" w:rsidP="008544AB"/>
        </w:tc>
        <w:tc>
          <w:tcPr>
            <w:tcW w:w="4876" w:type="dxa"/>
          </w:tcPr>
          <w:p w:rsidR="004B098C" w:rsidRPr="006465E9" w:rsidRDefault="004B098C" w:rsidP="008544AB">
            <w:pPr>
              <w:pStyle w:val="Normal6a"/>
            </w:pPr>
            <w:r w:rsidRPr="006465E9">
              <w:rPr>
                <w:b/>
                <w:i/>
                <w:vertAlign w:val="superscript"/>
              </w:rPr>
              <w:t>1c</w:t>
            </w:r>
            <w:r w:rsidRPr="006465E9">
              <w:t xml:space="preserve"> </w:t>
            </w:r>
            <w:r w:rsidRPr="006465E9">
              <w:rPr>
                <w:b/>
                <w:i/>
              </w:rPr>
              <w:t>https://sdgs.un.org/goals</w:t>
            </w:r>
          </w:p>
        </w:tc>
      </w:tr>
      <w:tr w:rsidR="004B098C" w:rsidRPr="006465E9" w:rsidTr="008544AB">
        <w:trPr>
          <w:jc w:val="center"/>
        </w:trPr>
        <w:tc>
          <w:tcPr>
            <w:tcW w:w="4876" w:type="dxa"/>
          </w:tcPr>
          <w:p w:rsidR="004B098C" w:rsidRPr="006465E9" w:rsidRDefault="004B098C" w:rsidP="008544AB"/>
        </w:tc>
        <w:tc>
          <w:tcPr>
            <w:tcW w:w="4876" w:type="dxa"/>
          </w:tcPr>
          <w:p w:rsidR="004B098C" w:rsidRPr="006465E9" w:rsidRDefault="004B098C" w:rsidP="008544AB">
            <w:pPr>
              <w:pStyle w:val="Normal6a"/>
            </w:pPr>
            <w:r w:rsidRPr="006465E9">
              <w:rPr>
                <w:b/>
                <w:i/>
                <w:vertAlign w:val="superscript"/>
              </w:rPr>
              <w:t>1d</w:t>
            </w:r>
            <w:r w:rsidRPr="006465E9">
              <w:t xml:space="preserve"> </w:t>
            </w:r>
            <w:r w:rsidRPr="006465E9">
              <w:rPr>
                <w:b/>
                <w:i/>
              </w:rPr>
              <w:t>COM(2020) 789 final</w:t>
            </w:r>
          </w:p>
        </w:tc>
      </w:tr>
      <w:tr w:rsidR="004B098C" w:rsidRPr="006465E9" w:rsidTr="008544AB">
        <w:trPr>
          <w:jc w:val="center"/>
        </w:trPr>
        <w:tc>
          <w:tcPr>
            <w:tcW w:w="4876" w:type="dxa"/>
          </w:tcPr>
          <w:p w:rsidR="004B098C" w:rsidRPr="006465E9" w:rsidRDefault="004B098C" w:rsidP="008544AB"/>
        </w:tc>
        <w:tc>
          <w:tcPr>
            <w:tcW w:w="4876" w:type="dxa"/>
          </w:tcPr>
          <w:p w:rsidR="004B098C" w:rsidRPr="006465E9" w:rsidRDefault="004B098C" w:rsidP="008544AB">
            <w:pPr>
              <w:pStyle w:val="Normal6a"/>
            </w:pPr>
            <w:r w:rsidRPr="006465E9">
              <w:rPr>
                <w:b/>
                <w:i/>
                <w:vertAlign w:val="superscript"/>
              </w:rPr>
              <w:t>1e</w:t>
            </w:r>
            <w:r w:rsidRPr="006465E9">
              <w:t xml:space="preserve"> </w:t>
            </w:r>
            <w:r w:rsidRPr="006465E9">
              <w:rPr>
                <w:b/>
                <w:i/>
              </w:rPr>
              <w:t>COM(2021) 400 final</w:t>
            </w:r>
          </w:p>
        </w:tc>
      </w:tr>
      <w:tr w:rsidR="004B098C" w:rsidRPr="006465E9" w:rsidTr="008544AB">
        <w:trPr>
          <w:jc w:val="center"/>
        </w:trPr>
        <w:tc>
          <w:tcPr>
            <w:tcW w:w="4876" w:type="dxa"/>
          </w:tcPr>
          <w:p w:rsidR="004B098C" w:rsidRPr="006465E9" w:rsidRDefault="004B098C" w:rsidP="008544AB"/>
        </w:tc>
        <w:tc>
          <w:tcPr>
            <w:tcW w:w="4876" w:type="dxa"/>
          </w:tcPr>
          <w:p w:rsidR="004B098C" w:rsidRPr="006465E9" w:rsidRDefault="004B098C" w:rsidP="008544AB">
            <w:pPr>
              <w:pStyle w:val="Normal6a"/>
            </w:pPr>
            <w:r w:rsidRPr="006465E9">
              <w:rPr>
                <w:b/>
                <w:i/>
                <w:vertAlign w:val="superscript"/>
              </w:rPr>
              <w:t>1f</w:t>
            </w:r>
            <w:r w:rsidRPr="006465E9">
              <w:t xml:space="preserve"> </w:t>
            </w:r>
            <w:r w:rsidRPr="006465E9">
              <w:rPr>
                <w:b/>
                <w:bCs/>
                <w:i/>
                <w:iCs/>
              </w:rPr>
              <w:t>Dyrektywa 2008/50/WE</w:t>
            </w:r>
            <w:r w:rsidRPr="006465E9">
              <w:rPr>
                <w:b/>
                <w:bCs/>
              </w:rPr>
              <w:t>.</w:t>
            </w:r>
          </w:p>
        </w:tc>
      </w:tr>
      <w:tr w:rsidR="004B098C" w:rsidRPr="00A913E5" w:rsidTr="008544AB">
        <w:trPr>
          <w:jc w:val="center"/>
        </w:trPr>
        <w:tc>
          <w:tcPr>
            <w:tcW w:w="4876" w:type="dxa"/>
          </w:tcPr>
          <w:p w:rsidR="004B098C" w:rsidRPr="006465E9" w:rsidRDefault="004B098C" w:rsidP="008544AB"/>
        </w:tc>
        <w:tc>
          <w:tcPr>
            <w:tcW w:w="4876" w:type="dxa"/>
          </w:tcPr>
          <w:p w:rsidR="004B098C" w:rsidRPr="006109A5" w:rsidRDefault="004B098C" w:rsidP="008544AB">
            <w:pPr>
              <w:pStyle w:val="Normal6a"/>
              <w:rPr>
                <w:lang w:val="pt-PT"/>
              </w:rPr>
            </w:pPr>
            <w:r w:rsidRPr="006109A5">
              <w:rPr>
                <w:b/>
                <w:i/>
                <w:vertAlign w:val="superscript"/>
                <w:lang w:val="pt-PT"/>
              </w:rPr>
              <w:t>1g</w:t>
            </w:r>
            <w:r w:rsidRPr="006109A5">
              <w:rPr>
                <w:lang w:val="pt-PT"/>
              </w:rPr>
              <w:t xml:space="preserve"> </w:t>
            </w:r>
            <w:r w:rsidRPr="006109A5">
              <w:rPr>
                <w:b/>
                <w:bCs/>
                <w:i/>
                <w:iCs/>
                <w:lang w:val="pt-PT"/>
              </w:rPr>
              <w:t>COM(2020) 102 final i COM(2021) 350 final.</w:t>
            </w:r>
          </w:p>
        </w:tc>
      </w:tr>
      <w:tr w:rsidR="004B098C" w:rsidRPr="006465E9" w:rsidTr="008544AB">
        <w:trPr>
          <w:jc w:val="center"/>
        </w:trPr>
        <w:tc>
          <w:tcPr>
            <w:tcW w:w="4876" w:type="dxa"/>
          </w:tcPr>
          <w:p w:rsidR="004B098C" w:rsidRPr="006109A5" w:rsidRDefault="004B098C" w:rsidP="008544AB">
            <w:pPr>
              <w:rPr>
                <w:lang w:val="pt-PT"/>
              </w:rPr>
            </w:pPr>
          </w:p>
        </w:tc>
        <w:tc>
          <w:tcPr>
            <w:tcW w:w="4876" w:type="dxa"/>
          </w:tcPr>
          <w:p w:rsidR="004B098C" w:rsidRPr="006465E9" w:rsidRDefault="004B098C" w:rsidP="008544AB">
            <w:pPr>
              <w:pStyle w:val="Normal6a"/>
            </w:pPr>
            <w:r w:rsidRPr="006465E9">
              <w:rPr>
                <w:b/>
                <w:i/>
                <w:vertAlign w:val="superscript"/>
              </w:rPr>
              <w:t>1h</w:t>
            </w:r>
            <w:r w:rsidRPr="006465E9">
              <w:t xml:space="preserve"> </w:t>
            </w:r>
            <w:r w:rsidRPr="006465E9">
              <w:rPr>
                <w:b/>
                <w:i/>
              </w:rPr>
              <w:t>COM/2021/556</w:t>
            </w:r>
          </w:p>
        </w:tc>
      </w:tr>
      <w:tr w:rsidR="004B098C" w:rsidRPr="006465E9" w:rsidTr="008544AB">
        <w:trPr>
          <w:jc w:val="center"/>
        </w:trPr>
        <w:tc>
          <w:tcPr>
            <w:tcW w:w="4876" w:type="dxa"/>
          </w:tcPr>
          <w:p w:rsidR="004B098C" w:rsidRPr="006465E9" w:rsidRDefault="004B098C" w:rsidP="008544AB"/>
        </w:tc>
        <w:tc>
          <w:tcPr>
            <w:tcW w:w="4876" w:type="dxa"/>
          </w:tcPr>
          <w:p w:rsidR="004B098C" w:rsidRPr="006465E9" w:rsidRDefault="004B098C" w:rsidP="008544AB">
            <w:pPr>
              <w:pStyle w:val="Normal6a"/>
            </w:pPr>
            <w:r w:rsidRPr="006465E9">
              <w:rPr>
                <w:b/>
                <w:i/>
                <w:vertAlign w:val="superscript"/>
              </w:rPr>
              <w:t>1i</w:t>
            </w:r>
            <w:r w:rsidRPr="006465E9">
              <w:t xml:space="preserve"> </w:t>
            </w:r>
            <w:r w:rsidRPr="006465E9">
              <w:rPr>
                <w:b/>
                <w:i/>
              </w:rPr>
              <w:t>COM(2023) 88 final</w:t>
            </w:r>
          </w:p>
        </w:tc>
      </w:tr>
    </w:tbl>
    <w:p w:rsidR="004B098C" w:rsidRPr="006465E9" w:rsidRDefault="004B098C" w:rsidP="004B098C"/>
    <w:p w:rsidR="004B098C" w:rsidRPr="006465E9" w:rsidRDefault="004B098C" w:rsidP="004B098C">
      <w:pPr>
        <w:pStyle w:val="AmNumberTabs"/>
      </w:pPr>
      <w:r w:rsidRPr="006465E9">
        <w:t>Poprawka</w:t>
      </w:r>
      <w:r w:rsidRPr="006465E9">
        <w:tab/>
      </w:r>
      <w:r w:rsidRPr="006465E9">
        <w:tab/>
        <w:t>3</w:t>
      </w:r>
    </w:p>
    <w:p w:rsidR="004B098C" w:rsidRPr="006465E9" w:rsidRDefault="004B098C" w:rsidP="004B098C">
      <w:pPr>
        <w:pStyle w:val="NormalBold12b"/>
      </w:pPr>
      <w:r w:rsidRPr="006465E9">
        <w:t>Wniosek dotyczący rozporządzenia</w:t>
      </w:r>
    </w:p>
    <w:p w:rsidR="004B098C" w:rsidRPr="006465E9" w:rsidRDefault="004B098C" w:rsidP="004B098C">
      <w:pPr>
        <w:pStyle w:val="NormalBold"/>
      </w:pPr>
      <w:r w:rsidRPr="006465E9">
        <w:t>Motyw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98C" w:rsidRPr="006465E9" w:rsidTr="008544AB">
        <w:trPr>
          <w:trHeight w:hRule="exact" w:val="240"/>
          <w:jc w:val="center"/>
        </w:trPr>
        <w:tc>
          <w:tcPr>
            <w:tcW w:w="9752" w:type="dxa"/>
            <w:gridSpan w:val="2"/>
          </w:tcPr>
          <w:p w:rsidR="004B098C" w:rsidRPr="006465E9" w:rsidRDefault="004B098C" w:rsidP="008544AB"/>
        </w:tc>
      </w:tr>
      <w:tr w:rsidR="004B098C" w:rsidRPr="006465E9" w:rsidTr="008544AB">
        <w:trPr>
          <w:trHeight w:val="240"/>
          <w:jc w:val="center"/>
        </w:trPr>
        <w:tc>
          <w:tcPr>
            <w:tcW w:w="4876" w:type="dxa"/>
          </w:tcPr>
          <w:p w:rsidR="004B098C" w:rsidRPr="006465E9" w:rsidRDefault="004B098C" w:rsidP="008544AB">
            <w:pPr>
              <w:pStyle w:val="AmColumnHeading"/>
            </w:pPr>
            <w:r w:rsidRPr="006465E9">
              <w:lastRenderedPageBreak/>
              <w:t>Tekst proponowany przez Komisję</w:t>
            </w:r>
          </w:p>
        </w:tc>
        <w:tc>
          <w:tcPr>
            <w:tcW w:w="4876" w:type="dxa"/>
          </w:tcPr>
          <w:p w:rsidR="004B098C" w:rsidRPr="006465E9" w:rsidRDefault="004B098C" w:rsidP="008544AB">
            <w:pPr>
              <w:pStyle w:val="AmColumnHeading"/>
            </w:pPr>
            <w:r w:rsidRPr="006465E9">
              <w:t>Poprawka</w:t>
            </w:r>
          </w:p>
        </w:tc>
      </w:tr>
      <w:tr w:rsidR="004B098C" w:rsidRPr="006465E9" w:rsidTr="008544AB">
        <w:trPr>
          <w:jc w:val="center"/>
        </w:trPr>
        <w:tc>
          <w:tcPr>
            <w:tcW w:w="4876" w:type="dxa"/>
          </w:tcPr>
          <w:p w:rsidR="004B098C" w:rsidRPr="006465E9" w:rsidRDefault="004B098C" w:rsidP="008544AB">
            <w:pPr>
              <w:pStyle w:val="Normal6a"/>
            </w:pPr>
            <w:r w:rsidRPr="006465E9">
              <w:t>(1)</w:t>
            </w:r>
            <w:r w:rsidRPr="006465E9">
              <w:tab/>
              <w:t>Rynek wewnętrzny to obszar, na którym zapewnić należy swobodny przepływ towarów, osób, usług i kapitału. W tym celu rozporządzeniem Parlamentu Europejskiego i Rady (UE) 2018/858</w:t>
            </w:r>
            <w:r w:rsidRPr="006465E9">
              <w:rPr>
                <w:vertAlign w:val="superscript"/>
              </w:rPr>
              <w:t>43</w:t>
            </w:r>
            <w:r w:rsidRPr="006465E9">
              <w:t xml:space="preserve"> wprowadzono kompleksowy system homologacji typu i nadzoru rynku pojazdów silnikowych, przyczep oraz układów, komponentów i oddzielnych zespołów technicznych przeznaczonych do tych pojazdów.</w:t>
            </w:r>
          </w:p>
        </w:tc>
        <w:tc>
          <w:tcPr>
            <w:tcW w:w="4876" w:type="dxa"/>
          </w:tcPr>
          <w:p w:rsidR="004B098C" w:rsidRPr="006465E9" w:rsidRDefault="004B098C" w:rsidP="008544AB">
            <w:pPr>
              <w:pStyle w:val="Normal6a"/>
            </w:pPr>
            <w:r w:rsidRPr="006465E9">
              <w:t>(1)</w:t>
            </w:r>
            <w:r w:rsidRPr="006465E9">
              <w:tab/>
              <w:t>Rynek wewnętrzny to obszar, na którym zapewnić należy swobodny przepływ towarów, osób, usług i kapitału. W tym celu rozporządzeniem Parlamentu Europejskiego i Rady (UE) 2018/858</w:t>
            </w:r>
            <w:r w:rsidRPr="006465E9">
              <w:rPr>
                <w:vertAlign w:val="superscript"/>
              </w:rPr>
              <w:t>43</w:t>
            </w:r>
            <w:r w:rsidRPr="006465E9">
              <w:t xml:space="preserve"> wprowadzono kompleksowy system homologacji typu i nadzoru rynku pojazdów silnikowych, przyczep oraz układów, komponentów i oddzielnych zespołów technicznych przeznaczonych do tych pojazdów </w:t>
            </w:r>
            <w:r w:rsidRPr="006465E9">
              <w:rPr>
                <w:b/>
                <w:bCs/>
                <w:i/>
                <w:iCs/>
              </w:rPr>
              <w:t>oraz opon do wszystkich pojazdów</w:t>
            </w:r>
            <w:r w:rsidRPr="006465E9">
              <w:t>.</w:t>
            </w:r>
          </w:p>
        </w:tc>
      </w:tr>
      <w:tr w:rsidR="004B098C" w:rsidRPr="006465E9" w:rsidTr="008544AB">
        <w:trPr>
          <w:jc w:val="center"/>
        </w:trPr>
        <w:tc>
          <w:tcPr>
            <w:tcW w:w="4876" w:type="dxa"/>
          </w:tcPr>
          <w:p w:rsidR="004B098C" w:rsidRPr="006465E9" w:rsidRDefault="004B098C" w:rsidP="008544AB">
            <w:pPr>
              <w:pStyle w:val="Normal6a"/>
            </w:pPr>
            <w:r w:rsidRPr="006465E9">
              <w:rPr>
                <w:b/>
                <w:i/>
              </w:rPr>
              <w:t>_________________</w:t>
            </w:r>
          </w:p>
        </w:tc>
        <w:tc>
          <w:tcPr>
            <w:tcW w:w="4876" w:type="dxa"/>
          </w:tcPr>
          <w:p w:rsidR="004B098C" w:rsidRPr="006465E9" w:rsidRDefault="004B098C" w:rsidP="008544AB">
            <w:pPr>
              <w:pStyle w:val="Normal6a"/>
            </w:pPr>
            <w:r w:rsidRPr="006465E9">
              <w:rPr>
                <w:b/>
                <w:i/>
              </w:rPr>
              <w:t>_________________</w:t>
            </w:r>
          </w:p>
        </w:tc>
      </w:tr>
      <w:tr w:rsidR="004B098C" w:rsidRPr="006465E9" w:rsidTr="008544AB">
        <w:trPr>
          <w:jc w:val="center"/>
        </w:trPr>
        <w:tc>
          <w:tcPr>
            <w:tcW w:w="4876" w:type="dxa"/>
          </w:tcPr>
          <w:p w:rsidR="004B098C" w:rsidRPr="006465E9" w:rsidRDefault="004B098C" w:rsidP="008544AB">
            <w:pPr>
              <w:pStyle w:val="Normal6a"/>
            </w:pPr>
            <w:r w:rsidRPr="006465E9">
              <w:rPr>
                <w:vertAlign w:val="superscript"/>
              </w:rPr>
              <w:t>43</w:t>
            </w:r>
            <w:r w:rsidRPr="006465E9">
              <w:t xml:space="preserve"> Rozporządzenie Parlamentu Europejskiego i Rady (UE) 2018/858 z dnia 30 maja 2018 r. w sprawie homologacji i nadzoru rynku pojazdów silnikowych i ich przyczep oraz układów, komponentów i oddzielnych zespołów technicznych przeznaczonych do tych pojazdów, zmieniające rozporządzenie (WE) nr 715/2007 i (WE) nr 595/2009 oraz uchylające dyrektywę 2007/46/WE (Dz.U. L 151 z 14.6.2018, s. 1).</w:t>
            </w:r>
          </w:p>
        </w:tc>
        <w:tc>
          <w:tcPr>
            <w:tcW w:w="4876" w:type="dxa"/>
          </w:tcPr>
          <w:p w:rsidR="004B098C" w:rsidRPr="006465E9" w:rsidRDefault="004B098C" w:rsidP="008544AB">
            <w:pPr>
              <w:pStyle w:val="Normal6a"/>
            </w:pPr>
            <w:r w:rsidRPr="006465E9">
              <w:rPr>
                <w:vertAlign w:val="superscript"/>
              </w:rPr>
              <w:t>43</w:t>
            </w:r>
            <w:r w:rsidRPr="006465E9">
              <w:t xml:space="preserve"> Rozporządzenie Parlamentu Europejskiego i Rady (UE) 2018/858 z dnia 30 maja 2018 r. w sprawie homologacji i nadzoru rynku pojazdów silnikowych i ich przyczep oraz układów, komponentów i oddzielnych zespołów technicznych przeznaczonych do tych pojazdów, zmieniające rozporządzenie (WE) nr 715/2007 i (WE) nr 595/2009 oraz uchylające dyrektywę 2007/46/WE (Dz.U. L 151 z 14.6.2018, s. 1).</w:t>
            </w:r>
          </w:p>
        </w:tc>
      </w:tr>
    </w:tbl>
    <w:p w:rsidR="004B098C" w:rsidRPr="006465E9" w:rsidRDefault="004B098C" w:rsidP="004B098C"/>
    <w:p w:rsidR="004B098C" w:rsidRPr="006465E9" w:rsidRDefault="004B098C" w:rsidP="004B098C">
      <w:pPr>
        <w:pStyle w:val="AmNumberTabs"/>
      </w:pPr>
      <w:r w:rsidRPr="006465E9">
        <w:t>Poprawka</w:t>
      </w:r>
      <w:r w:rsidRPr="006465E9">
        <w:tab/>
      </w:r>
      <w:r w:rsidRPr="006465E9">
        <w:tab/>
        <w:t>4</w:t>
      </w:r>
    </w:p>
    <w:p w:rsidR="004B098C" w:rsidRPr="006465E9" w:rsidRDefault="004B098C" w:rsidP="004B098C">
      <w:pPr>
        <w:pStyle w:val="NormalBold12b"/>
      </w:pPr>
    </w:p>
    <w:p w:rsidR="004B098C" w:rsidRPr="006465E9" w:rsidRDefault="004B098C" w:rsidP="004B098C">
      <w:pPr>
        <w:pStyle w:val="NormalBold"/>
      </w:pPr>
      <w:r w:rsidRPr="006465E9">
        <w:t>Wniosek dotyczący rozporządzenia</w:t>
      </w:r>
    </w:p>
    <w:p w:rsidR="004B098C" w:rsidRPr="006465E9" w:rsidRDefault="004B098C" w:rsidP="004B098C">
      <w:pPr>
        <w:pStyle w:val="NormalBold"/>
      </w:pPr>
      <w:r w:rsidRPr="006465E9">
        <w:t>Motyw 2 a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98C" w:rsidRPr="006465E9" w:rsidTr="008544AB">
        <w:trPr>
          <w:trHeight w:hRule="exact" w:val="240"/>
          <w:jc w:val="center"/>
        </w:trPr>
        <w:tc>
          <w:tcPr>
            <w:tcW w:w="9752" w:type="dxa"/>
            <w:gridSpan w:val="2"/>
          </w:tcPr>
          <w:p w:rsidR="004B098C" w:rsidRPr="006465E9" w:rsidRDefault="004B098C" w:rsidP="008544AB"/>
        </w:tc>
      </w:tr>
      <w:tr w:rsidR="004B098C" w:rsidRPr="006465E9" w:rsidTr="008544AB">
        <w:trPr>
          <w:trHeight w:val="240"/>
          <w:jc w:val="center"/>
        </w:trPr>
        <w:tc>
          <w:tcPr>
            <w:tcW w:w="4876" w:type="dxa"/>
          </w:tcPr>
          <w:p w:rsidR="004B098C" w:rsidRPr="006465E9" w:rsidRDefault="004B098C" w:rsidP="008544AB">
            <w:pPr>
              <w:pStyle w:val="AmColumnHeading"/>
            </w:pPr>
            <w:r w:rsidRPr="006465E9">
              <w:t>Tekst proponowany przez Komisję</w:t>
            </w:r>
          </w:p>
        </w:tc>
        <w:tc>
          <w:tcPr>
            <w:tcW w:w="4876" w:type="dxa"/>
          </w:tcPr>
          <w:p w:rsidR="004B098C" w:rsidRPr="006465E9" w:rsidRDefault="004B098C" w:rsidP="008544AB">
            <w:pPr>
              <w:pStyle w:val="AmColumnHeading"/>
            </w:pPr>
            <w:r w:rsidRPr="006465E9">
              <w:t>Poprawka</w:t>
            </w:r>
          </w:p>
        </w:tc>
      </w:tr>
      <w:tr w:rsidR="004B098C" w:rsidRPr="006465E9" w:rsidTr="008544AB">
        <w:trPr>
          <w:jc w:val="center"/>
        </w:trPr>
        <w:tc>
          <w:tcPr>
            <w:tcW w:w="4876" w:type="dxa"/>
          </w:tcPr>
          <w:p w:rsidR="004B098C" w:rsidRPr="006465E9" w:rsidRDefault="004B098C" w:rsidP="008544AB">
            <w:pPr>
              <w:pStyle w:val="Normal6a"/>
            </w:pPr>
          </w:p>
        </w:tc>
        <w:tc>
          <w:tcPr>
            <w:tcW w:w="4876" w:type="dxa"/>
          </w:tcPr>
          <w:p w:rsidR="004B098C" w:rsidRPr="006465E9" w:rsidRDefault="004B098C" w:rsidP="008544AB">
            <w:pPr>
              <w:pStyle w:val="Normal6a"/>
            </w:pPr>
            <w:r w:rsidRPr="006465E9">
              <w:rPr>
                <w:b/>
                <w:i/>
              </w:rPr>
              <w:t>(2a)</w:t>
            </w:r>
            <w:r w:rsidRPr="006465E9">
              <w:tab/>
            </w:r>
            <w:r w:rsidRPr="006465E9">
              <w:rPr>
                <w:b/>
                <w:i/>
              </w:rPr>
              <w:t xml:space="preserve">Udane przejście na mobilność bezemisyjną wymaga zintegrowanego podejścia i sprzyjających warunków, aby pobudzić innowacje oraz utrzymać wiodącą pozycję Unii w dziedzinie technologii w tym sektorze. Obejmuje publiczne i prywatne inwestycje w badania naukowe i innowacje, coraz większą podaż pojazdów bezemisyjnych i niskoemisyjnych, rozwój infrastruktury ładowania i uzupełniania paliwa, integrację z systemami energetycznymi, jak również zrównoważone dostawy materiałów i zrównoważoną produkcję, </w:t>
            </w:r>
            <w:r w:rsidRPr="006465E9">
              <w:rPr>
                <w:b/>
                <w:i/>
              </w:rPr>
              <w:lastRenderedPageBreak/>
              <w:t>ponowne wykorzystanie oraz recykling akumulatorów w Europie. Wymaga to spójnych działań na szczeblu unijnym, krajowym, regionalnym i lokalnym.</w:t>
            </w:r>
          </w:p>
        </w:tc>
      </w:tr>
    </w:tbl>
    <w:p w:rsidR="004B098C" w:rsidRPr="006465E9" w:rsidRDefault="004B098C" w:rsidP="004B098C"/>
    <w:p w:rsidR="004B098C" w:rsidRPr="006465E9" w:rsidRDefault="004B098C" w:rsidP="004B098C">
      <w:pPr>
        <w:pStyle w:val="AmNumberTabs"/>
      </w:pPr>
      <w:r w:rsidRPr="006465E9">
        <w:t>Poprawka</w:t>
      </w:r>
      <w:r w:rsidRPr="006465E9">
        <w:tab/>
      </w:r>
      <w:r w:rsidRPr="006465E9">
        <w:tab/>
        <w:t>5</w:t>
      </w:r>
    </w:p>
    <w:p w:rsidR="004B098C" w:rsidRPr="006465E9" w:rsidRDefault="004B098C" w:rsidP="004B098C">
      <w:pPr>
        <w:pStyle w:val="NormalBold12b"/>
      </w:pPr>
    </w:p>
    <w:p w:rsidR="004B098C" w:rsidRPr="006465E9" w:rsidRDefault="004B098C" w:rsidP="004B098C">
      <w:pPr>
        <w:pStyle w:val="NormalBold"/>
      </w:pPr>
      <w:r w:rsidRPr="006465E9">
        <w:t>Wniosek dotyczący rozporządzenia</w:t>
      </w:r>
    </w:p>
    <w:p w:rsidR="004B098C" w:rsidRPr="006465E9" w:rsidRDefault="004B098C" w:rsidP="004B098C">
      <w:pPr>
        <w:pStyle w:val="NormalBold"/>
      </w:pPr>
      <w:r w:rsidRPr="006465E9">
        <w:t>Motyw 2 b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98C" w:rsidRPr="006465E9" w:rsidTr="008544AB">
        <w:trPr>
          <w:trHeight w:hRule="exact" w:val="240"/>
          <w:jc w:val="center"/>
        </w:trPr>
        <w:tc>
          <w:tcPr>
            <w:tcW w:w="9752" w:type="dxa"/>
            <w:gridSpan w:val="2"/>
          </w:tcPr>
          <w:p w:rsidR="004B098C" w:rsidRPr="006465E9" w:rsidRDefault="004B098C" w:rsidP="008544AB"/>
        </w:tc>
      </w:tr>
      <w:tr w:rsidR="004B098C" w:rsidRPr="006465E9" w:rsidTr="008544AB">
        <w:trPr>
          <w:trHeight w:val="240"/>
          <w:jc w:val="center"/>
        </w:trPr>
        <w:tc>
          <w:tcPr>
            <w:tcW w:w="4876" w:type="dxa"/>
          </w:tcPr>
          <w:p w:rsidR="004B098C" w:rsidRPr="006465E9" w:rsidRDefault="004B098C" w:rsidP="008544AB">
            <w:pPr>
              <w:pStyle w:val="AmColumnHeading"/>
            </w:pPr>
            <w:r w:rsidRPr="006465E9">
              <w:t>Tekst proponowany przez Komisję</w:t>
            </w:r>
          </w:p>
        </w:tc>
        <w:tc>
          <w:tcPr>
            <w:tcW w:w="4876" w:type="dxa"/>
          </w:tcPr>
          <w:p w:rsidR="004B098C" w:rsidRPr="006465E9" w:rsidRDefault="004B098C" w:rsidP="008544AB">
            <w:pPr>
              <w:pStyle w:val="AmColumnHeading"/>
            </w:pPr>
            <w:r w:rsidRPr="006465E9">
              <w:t>Poprawka</w:t>
            </w:r>
          </w:p>
        </w:tc>
      </w:tr>
      <w:tr w:rsidR="004B098C" w:rsidRPr="006465E9" w:rsidTr="008544AB">
        <w:trPr>
          <w:jc w:val="center"/>
        </w:trPr>
        <w:tc>
          <w:tcPr>
            <w:tcW w:w="4876" w:type="dxa"/>
          </w:tcPr>
          <w:p w:rsidR="004B098C" w:rsidRPr="006465E9" w:rsidRDefault="004B098C" w:rsidP="008544AB">
            <w:pPr>
              <w:pStyle w:val="Normal6a"/>
            </w:pPr>
          </w:p>
        </w:tc>
        <w:tc>
          <w:tcPr>
            <w:tcW w:w="4876" w:type="dxa"/>
          </w:tcPr>
          <w:p w:rsidR="004B098C" w:rsidRPr="006465E9" w:rsidRDefault="004B098C" w:rsidP="008544AB">
            <w:pPr>
              <w:pStyle w:val="Normal6a"/>
            </w:pPr>
            <w:r w:rsidRPr="006465E9">
              <w:rPr>
                <w:b/>
                <w:i/>
              </w:rPr>
              <w:t>(2b)</w:t>
            </w:r>
            <w:r w:rsidRPr="006465E9">
              <w:tab/>
            </w:r>
            <w:r w:rsidRPr="006465E9">
              <w:rPr>
                <w:b/>
                <w:i/>
              </w:rPr>
              <w:t>Aby wspierać czystą mobilność, a jednocześnie nie zaniedbać reindustrializacji Europy i obywateli, konieczne jest utrzymanie przystępnych dla obywateli i przedsiębiorstw cen pojazdów prywatnych i użytkowych. Przyczyni się to do podtrzymania jakości życia, konkurencyjności przemysłowej i innowacji, a także pomoże tworzyć miejsca pracy i rozwijać umiejętności w sektorze.</w:t>
            </w:r>
          </w:p>
        </w:tc>
      </w:tr>
    </w:tbl>
    <w:p w:rsidR="004B098C" w:rsidRPr="006465E9" w:rsidRDefault="004B098C" w:rsidP="004B098C"/>
    <w:p w:rsidR="004B098C" w:rsidRPr="006465E9" w:rsidRDefault="004B098C" w:rsidP="004B098C">
      <w:pPr>
        <w:pStyle w:val="AmNumberTabs"/>
      </w:pPr>
      <w:r w:rsidRPr="006465E9">
        <w:t>Poprawka</w:t>
      </w:r>
      <w:r w:rsidRPr="006465E9">
        <w:tab/>
      </w:r>
      <w:r w:rsidRPr="006465E9">
        <w:tab/>
        <w:t>6</w:t>
      </w:r>
    </w:p>
    <w:p w:rsidR="004B098C" w:rsidRPr="006465E9" w:rsidRDefault="004B098C" w:rsidP="004B098C">
      <w:pPr>
        <w:pStyle w:val="NormalBold12b"/>
      </w:pPr>
    </w:p>
    <w:p w:rsidR="004B098C" w:rsidRPr="006465E9" w:rsidRDefault="004B098C" w:rsidP="004B098C">
      <w:pPr>
        <w:pStyle w:val="NormalBold"/>
      </w:pPr>
      <w:r w:rsidRPr="006465E9">
        <w:t>Wniosek dotyczący rozporządzenia</w:t>
      </w:r>
    </w:p>
    <w:p w:rsidR="004B098C" w:rsidRPr="006465E9" w:rsidRDefault="004B098C" w:rsidP="004B098C">
      <w:pPr>
        <w:pStyle w:val="NormalBold"/>
      </w:pPr>
      <w:r w:rsidRPr="006465E9">
        <w:t>Motyw 2 c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98C" w:rsidRPr="006465E9" w:rsidTr="008544AB">
        <w:trPr>
          <w:trHeight w:hRule="exact" w:val="240"/>
          <w:jc w:val="center"/>
        </w:trPr>
        <w:tc>
          <w:tcPr>
            <w:tcW w:w="9752" w:type="dxa"/>
            <w:gridSpan w:val="2"/>
          </w:tcPr>
          <w:p w:rsidR="004B098C" w:rsidRPr="006465E9" w:rsidRDefault="004B098C" w:rsidP="008544AB"/>
        </w:tc>
      </w:tr>
      <w:tr w:rsidR="004B098C" w:rsidRPr="006465E9" w:rsidTr="008544AB">
        <w:trPr>
          <w:trHeight w:val="240"/>
          <w:jc w:val="center"/>
        </w:trPr>
        <w:tc>
          <w:tcPr>
            <w:tcW w:w="4876" w:type="dxa"/>
          </w:tcPr>
          <w:p w:rsidR="004B098C" w:rsidRPr="006465E9" w:rsidRDefault="004B098C" w:rsidP="008544AB">
            <w:pPr>
              <w:pStyle w:val="AmColumnHeading"/>
            </w:pPr>
            <w:r w:rsidRPr="006465E9">
              <w:t>Tekst proponowany przez Komisję</w:t>
            </w:r>
          </w:p>
        </w:tc>
        <w:tc>
          <w:tcPr>
            <w:tcW w:w="4876" w:type="dxa"/>
          </w:tcPr>
          <w:p w:rsidR="004B098C" w:rsidRPr="006465E9" w:rsidRDefault="004B098C" w:rsidP="008544AB">
            <w:pPr>
              <w:pStyle w:val="AmColumnHeading"/>
            </w:pPr>
            <w:r w:rsidRPr="006465E9">
              <w:t>Poprawka</w:t>
            </w:r>
          </w:p>
        </w:tc>
      </w:tr>
      <w:tr w:rsidR="004B098C" w:rsidRPr="006465E9" w:rsidTr="008544AB">
        <w:trPr>
          <w:jc w:val="center"/>
        </w:trPr>
        <w:tc>
          <w:tcPr>
            <w:tcW w:w="4876" w:type="dxa"/>
          </w:tcPr>
          <w:p w:rsidR="004B098C" w:rsidRPr="006465E9" w:rsidRDefault="004B098C" w:rsidP="008544AB">
            <w:pPr>
              <w:pStyle w:val="Normal6a"/>
            </w:pPr>
          </w:p>
        </w:tc>
        <w:tc>
          <w:tcPr>
            <w:tcW w:w="4876" w:type="dxa"/>
          </w:tcPr>
          <w:p w:rsidR="004B098C" w:rsidRPr="006465E9" w:rsidRDefault="004B098C" w:rsidP="008544AB">
            <w:pPr>
              <w:pStyle w:val="Normal6a"/>
            </w:pPr>
            <w:r w:rsidRPr="006465E9">
              <w:rPr>
                <w:b/>
                <w:i/>
              </w:rPr>
              <w:t>(2c)</w:t>
            </w:r>
            <w:r w:rsidRPr="006465E9">
              <w:tab/>
            </w:r>
            <w:r w:rsidRPr="006465E9">
              <w:rPr>
                <w:b/>
                <w:i/>
              </w:rPr>
              <w:t xml:space="preserve">Należy zapewnić społecznie akceptowalne i sprawiedliwe przejście na mobilność bezemisyjną. Ważne jest zatem uwzględnienie społecznych skutków takiego przechodzenia w całym łańcuchu wartości w przemyśle motoryzacyjnym oraz proaktywne zajęcie się kwestią ich wpływu na zatrudnienie. W ramach mechanizmu sprawiedliwej transformacji należy zatem wprowadzić na poziomie unijnym, krajowym i regionalnym ukierunkowane programy – takie jak plany sprawiedliwej transformacji dla regionów zależnych od przemysłu samochodowego – w zakresie </w:t>
            </w:r>
            <w:r w:rsidRPr="006465E9">
              <w:rPr>
                <w:b/>
                <w:i/>
              </w:rPr>
              <w:lastRenderedPageBreak/>
              <w:t>przekwalifikowania, podnoszenia kwalifikacji i przenoszenia pracowników, a w regionach i społecznościach dotkniętych negatywnymi skutkami – inicjatywy związane z kształceniem i poszukiwaniem pracy, w ścisłym porozumieniu z partnerami społecznymi i właściwymi organami. Podczas transformacji należy zwiększyć zatrudnienie kobiet oraz równość szans w tym sektorze.</w:t>
            </w:r>
          </w:p>
        </w:tc>
      </w:tr>
    </w:tbl>
    <w:p w:rsidR="004B098C" w:rsidRPr="006465E9" w:rsidRDefault="004B098C" w:rsidP="004B098C"/>
    <w:p w:rsidR="004B098C" w:rsidRPr="006465E9" w:rsidRDefault="004B098C" w:rsidP="004B098C">
      <w:pPr>
        <w:pStyle w:val="AmNumberTabs"/>
      </w:pPr>
      <w:r w:rsidRPr="006465E9">
        <w:t>Poprawka</w:t>
      </w:r>
      <w:r w:rsidRPr="006465E9">
        <w:tab/>
      </w:r>
      <w:r w:rsidRPr="006465E9">
        <w:tab/>
        <w:t>7</w:t>
      </w:r>
    </w:p>
    <w:p w:rsidR="004B098C" w:rsidRPr="006465E9" w:rsidRDefault="004B098C" w:rsidP="004B098C">
      <w:pPr>
        <w:pStyle w:val="NormalBold12b"/>
      </w:pPr>
    </w:p>
    <w:p w:rsidR="004B098C" w:rsidRPr="006465E9" w:rsidRDefault="004B098C" w:rsidP="004B098C">
      <w:pPr>
        <w:pStyle w:val="NormalBold"/>
      </w:pPr>
      <w:r w:rsidRPr="006465E9">
        <w:t>Wniosek dotyczący rozporządzenia</w:t>
      </w:r>
    </w:p>
    <w:p w:rsidR="004B098C" w:rsidRPr="006465E9" w:rsidRDefault="004B098C" w:rsidP="004B098C">
      <w:pPr>
        <w:pStyle w:val="NormalBold"/>
      </w:pPr>
      <w:r w:rsidRPr="006465E9">
        <w:t>Motyw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98C" w:rsidRPr="006465E9" w:rsidTr="008544AB">
        <w:trPr>
          <w:trHeight w:hRule="exact" w:val="240"/>
          <w:jc w:val="center"/>
        </w:trPr>
        <w:tc>
          <w:tcPr>
            <w:tcW w:w="9752" w:type="dxa"/>
            <w:gridSpan w:val="2"/>
          </w:tcPr>
          <w:p w:rsidR="004B098C" w:rsidRPr="006465E9" w:rsidRDefault="004B098C" w:rsidP="008544AB"/>
        </w:tc>
      </w:tr>
      <w:tr w:rsidR="004B098C" w:rsidRPr="006465E9" w:rsidTr="008544AB">
        <w:trPr>
          <w:trHeight w:val="240"/>
          <w:jc w:val="center"/>
        </w:trPr>
        <w:tc>
          <w:tcPr>
            <w:tcW w:w="4876" w:type="dxa"/>
          </w:tcPr>
          <w:p w:rsidR="004B098C" w:rsidRPr="006465E9" w:rsidRDefault="004B098C" w:rsidP="008544AB">
            <w:pPr>
              <w:pStyle w:val="AmColumnHeading"/>
            </w:pPr>
            <w:r w:rsidRPr="006465E9">
              <w:t>Tekst proponowany przez Komisję</w:t>
            </w:r>
          </w:p>
        </w:tc>
        <w:tc>
          <w:tcPr>
            <w:tcW w:w="4876" w:type="dxa"/>
          </w:tcPr>
          <w:p w:rsidR="004B098C" w:rsidRPr="006465E9" w:rsidRDefault="004B098C" w:rsidP="008544AB">
            <w:pPr>
              <w:pStyle w:val="AmColumnHeading"/>
            </w:pPr>
            <w:r w:rsidRPr="006465E9">
              <w:t>Poprawka</w:t>
            </w:r>
          </w:p>
        </w:tc>
      </w:tr>
      <w:tr w:rsidR="004B098C" w:rsidRPr="006465E9" w:rsidTr="008544AB">
        <w:trPr>
          <w:jc w:val="center"/>
        </w:trPr>
        <w:tc>
          <w:tcPr>
            <w:tcW w:w="4876" w:type="dxa"/>
          </w:tcPr>
          <w:p w:rsidR="004B098C" w:rsidRPr="006465E9" w:rsidRDefault="004B098C" w:rsidP="008544AB">
            <w:pPr>
              <w:pStyle w:val="Normal6a"/>
            </w:pPr>
            <w:r w:rsidRPr="006465E9">
              <w:t>(4)</w:t>
            </w:r>
            <w:r w:rsidRPr="006465E9">
              <w:tab/>
              <w:t>Wymogi techniczne w zakresie homologacji typu pojazdów silnikowych, silników i części zamiennych pod kątem emisji („homologacja typu w zakresie emisji”) są obecnie opisane w dwóch rozporządzeniach, które dotyczą homologacji typu w zakresie emisji dla pojazdów lekkich i ciężkich – odpowiednio w rozporządzeniu Parlamentu Europejskiego i Rady (WE) nr 715/2007 („Euro 6”)</w:t>
            </w:r>
            <w:r w:rsidRPr="006465E9">
              <w:rPr>
                <w:vertAlign w:val="superscript"/>
              </w:rPr>
              <w:t>44</w:t>
            </w:r>
            <w:r w:rsidRPr="006465E9">
              <w:t xml:space="preserve"> oraz w rozporządzeniu Parlamentu Europejskiego i Rady (WE) nr 595/2009 („Euro VI”)</w:t>
            </w:r>
            <w:r w:rsidRPr="006465E9">
              <w:rPr>
                <w:vertAlign w:val="superscript"/>
              </w:rPr>
              <w:t>45</w:t>
            </w:r>
            <w:r w:rsidRPr="006465E9">
              <w:t xml:space="preserve">. </w:t>
            </w:r>
            <w:r w:rsidRPr="006465E9">
              <w:rPr>
                <w:b/>
                <w:i/>
              </w:rPr>
              <w:t>Powodem istnienia dwóch rozporządzeń był fakt, że emisje zanieczyszczeń pochodzących z pojazdów ciężarowych były sprawdzane na podstawie badania silnika, natomiast w przypadku pojazdów lekkich podstawą było badanie całego pojazdu. Od tego czasu opracowano metodyki, które umożliwiają badanie zarówno lekkich, jak i ciężkich pojazdów na drodze. Dlatego nie zachodzi już konieczność oparcia homologacji typu na badaniach silnika.</w:t>
            </w:r>
          </w:p>
        </w:tc>
        <w:tc>
          <w:tcPr>
            <w:tcW w:w="4876" w:type="dxa"/>
          </w:tcPr>
          <w:p w:rsidR="004B098C" w:rsidRPr="006465E9" w:rsidRDefault="004B098C" w:rsidP="008544AB">
            <w:pPr>
              <w:pStyle w:val="Normal6a"/>
            </w:pPr>
            <w:r w:rsidRPr="006465E9">
              <w:t>(4)</w:t>
            </w:r>
            <w:r w:rsidRPr="006465E9">
              <w:tab/>
              <w:t>Wymogi techniczne w zakresie homologacji typu pojazdów silnikowych, silników i części zamiennych pod kątem emisji („homologacja typu w zakresie emisji”) są obecnie opisane w dwóch rozporządzeniach, które dotyczą homologacji typu w zakresie emisji dla pojazdów lekkich i ciężkich – odpowiednio w rozporządzeniu Parlamentu Europejskiego i Rady (WE) nr 715/2007 („Euro 6”)</w:t>
            </w:r>
            <w:r w:rsidRPr="006465E9">
              <w:rPr>
                <w:vertAlign w:val="superscript"/>
              </w:rPr>
              <w:t>44</w:t>
            </w:r>
            <w:r w:rsidRPr="006465E9">
              <w:t xml:space="preserve"> oraz w rozporządzeniu Parlamentu Europejskiego i Rady (WE) nr 595/2009 („Euro VI”)</w:t>
            </w:r>
            <w:r w:rsidRPr="006465E9">
              <w:rPr>
                <w:vertAlign w:val="superscript"/>
              </w:rPr>
              <w:t>45</w:t>
            </w:r>
            <w:r w:rsidRPr="006465E9">
              <w:t>.</w:t>
            </w:r>
          </w:p>
        </w:tc>
      </w:tr>
      <w:tr w:rsidR="004B098C" w:rsidRPr="006465E9" w:rsidTr="008544AB">
        <w:trPr>
          <w:jc w:val="center"/>
        </w:trPr>
        <w:tc>
          <w:tcPr>
            <w:tcW w:w="4876" w:type="dxa"/>
          </w:tcPr>
          <w:p w:rsidR="004B098C" w:rsidRPr="006465E9" w:rsidRDefault="004B098C" w:rsidP="008544AB">
            <w:pPr>
              <w:pStyle w:val="Normal6a"/>
            </w:pPr>
            <w:r w:rsidRPr="006465E9">
              <w:rPr>
                <w:b/>
                <w:i/>
              </w:rPr>
              <w:t>_________________</w:t>
            </w:r>
          </w:p>
        </w:tc>
        <w:tc>
          <w:tcPr>
            <w:tcW w:w="4876" w:type="dxa"/>
          </w:tcPr>
          <w:p w:rsidR="004B098C" w:rsidRPr="006465E9" w:rsidRDefault="004B098C" w:rsidP="008544AB">
            <w:pPr>
              <w:pStyle w:val="Normal6a"/>
            </w:pPr>
            <w:r w:rsidRPr="006465E9">
              <w:rPr>
                <w:b/>
                <w:i/>
              </w:rPr>
              <w:t>_________________</w:t>
            </w:r>
          </w:p>
        </w:tc>
      </w:tr>
      <w:tr w:rsidR="004B098C" w:rsidRPr="006465E9" w:rsidTr="008544AB">
        <w:trPr>
          <w:jc w:val="center"/>
        </w:trPr>
        <w:tc>
          <w:tcPr>
            <w:tcW w:w="4876" w:type="dxa"/>
          </w:tcPr>
          <w:p w:rsidR="004B098C" w:rsidRPr="006465E9" w:rsidRDefault="004B098C" w:rsidP="008544AB">
            <w:pPr>
              <w:pStyle w:val="Normal6a"/>
            </w:pPr>
            <w:r w:rsidRPr="006465E9">
              <w:rPr>
                <w:vertAlign w:val="superscript"/>
              </w:rPr>
              <w:t>44</w:t>
            </w:r>
            <w:r w:rsidRPr="006465E9">
              <w:t xml:space="preserve"> Rozporządzenie (WE) nr 715/2007 Parlamentu Europejskiego i Rady z dnia 20 czerwca 2007 r. w sprawie homologacji </w:t>
            </w:r>
            <w:r w:rsidRPr="006465E9">
              <w:lastRenderedPageBreak/>
              <w:t>typu pojazdów silnikowych w odniesieniu do emisji zanieczyszczeń pochodzących z lekkich pojazdów pasażerskich i użytkowych (Euro 5 i Euro 6) oraz w sprawie dostępu do informacji dotyczących naprawy i utrzymania pojazdów (Dz.U. L 171 z 29.6.2007, s. 1).</w:t>
            </w:r>
          </w:p>
        </w:tc>
        <w:tc>
          <w:tcPr>
            <w:tcW w:w="4876" w:type="dxa"/>
          </w:tcPr>
          <w:p w:rsidR="004B098C" w:rsidRPr="006465E9" w:rsidRDefault="004B098C" w:rsidP="008544AB">
            <w:pPr>
              <w:pStyle w:val="Normal6a"/>
            </w:pPr>
            <w:r w:rsidRPr="006465E9">
              <w:rPr>
                <w:vertAlign w:val="superscript"/>
              </w:rPr>
              <w:lastRenderedPageBreak/>
              <w:t>44</w:t>
            </w:r>
            <w:r w:rsidRPr="006465E9">
              <w:t xml:space="preserve"> Rozporządzenie (WE) nr 715/2007 Parlamentu Europejskiego i Rady z dnia 20 czerwca 2007 r. w sprawie homologacji </w:t>
            </w:r>
            <w:r w:rsidRPr="006465E9">
              <w:lastRenderedPageBreak/>
              <w:t>typu pojazdów silnikowych w odniesieniu do emisji zanieczyszczeń pochodzących z lekkich pojazdów pasażerskich i użytkowych (Euro 5 i Euro 6) oraz w sprawie dostępu do informacji dotyczących naprawy i utrzymania pojazdów (Dz.U. L 171 z 29.6.2007, s. 1).</w:t>
            </w:r>
          </w:p>
        </w:tc>
      </w:tr>
      <w:tr w:rsidR="004B098C" w:rsidRPr="006465E9" w:rsidTr="008544AB">
        <w:trPr>
          <w:jc w:val="center"/>
        </w:trPr>
        <w:tc>
          <w:tcPr>
            <w:tcW w:w="4876" w:type="dxa"/>
          </w:tcPr>
          <w:p w:rsidR="004B098C" w:rsidRPr="006465E9" w:rsidRDefault="004B098C" w:rsidP="008544AB">
            <w:pPr>
              <w:pStyle w:val="Normal6a"/>
            </w:pPr>
            <w:r w:rsidRPr="006465E9">
              <w:rPr>
                <w:vertAlign w:val="superscript"/>
              </w:rPr>
              <w:lastRenderedPageBreak/>
              <w:t>45</w:t>
            </w:r>
            <w:r w:rsidRPr="006465E9">
              <w:t xml:space="preserve"> Rozporządzenie Parlamentu Europejskiego i Rady (WE) nr 595/2009 z dnia 18 czerwca 2009 r. dotyczące homologacji typu pojazdów silnikowych i silników w odniesieniu do emisji zanieczyszczeń pochodzących z pojazdów ciężarowych o dużej ładowności (Euro VI) oraz w sprawie dostępu do informacji dotyczących naprawy i obsługi technicznej pojazdów, zmieniające rozporządzenie (WE) nr 715/2007 i dyrektywę 2007/46/WE oraz uchylające dyrektywy 80/1269/EWG, 2005/55/WE i 2005/78/WE (Dz.U. L 188 z 18.7.2009, s. 1).</w:t>
            </w:r>
          </w:p>
        </w:tc>
        <w:tc>
          <w:tcPr>
            <w:tcW w:w="4876" w:type="dxa"/>
          </w:tcPr>
          <w:p w:rsidR="004B098C" w:rsidRPr="006465E9" w:rsidRDefault="004B098C" w:rsidP="008544AB">
            <w:pPr>
              <w:pStyle w:val="Normal6a"/>
            </w:pPr>
            <w:r w:rsidRPr="006465E9">
              <w:rPr>
                <w:vertAlign w:val="superscript"/>
              </w:rPr>
              <w:t>45</w:t>
            </w:r>
            <w:r w:rsidRPr="006465E9">
              <w:t xml:space="preserve"> Rozporządzenie Parlamentu Europejskiego i Rady (WE) nr 595/2009 z dnia 18 czerwca 2009 r. dotyczące homologacji typu pojazdów silnikowych i silników w odniesieniu do emisji zanieczyszczeń pochodzących z pojazdów ciężarowych o dużej ładowności (Euro VI) oraz w sprawie dostępu do informacji dotyczących naprawy i obsługi technicznej pojazdów, zmieniające rozporządzenie (WE) nr 715/2007 i dyrektywę 2007/46/WE oraz uchylające dyrektywy 80/1269/EWG, 2005/55/WE i 2005/78/WE (Dz.U. L 188 z 18.7.2009, s. 1).</w:t>
            </w:r>
          </w:p>
        </w:tc>
      </w:tr>
    </w:tbl>
    <w:p w:rsidR="004B098C" w:rsidRPr="006465E9" w:rsidRDefault="004B098C" w:rsidP="004B098C"/>
    <w:p w:rsidR="004B098C" w:rsidRPr="006465E9" w:rsidRDefault="004B098C" w:rsidP="004B098C">
      <w:pPr>
        <w:pStyle w:val="AmNumberTabs"/>
      </w:pPr>
      <w:r w:rsidRPr="006465E9">
        <w:t>Poprawka</w:t>
      </w:r>
      <w:r w:rsidRPr="006465E9">
        <w:tab/>
      </w:r>
      <w:r w:rsidRPr="006465E9">
        <w:tab/>
        <w:t>8</w:t>
      </w:r>
    </w:p>
    <w:p w:rsidR="004B098C" w:rsidRPr="006465E9" w:rsidRDefault="004B098C" w:rsidP="004B098C">
      <w:pPr>
        <w:pStyle w:val="NormalBold12b"/>
      </w:pPr>
    </w:p>
    <w:p w:rsidR="004B098C" w:rsidRPr="006465E9" w:rsidRDefault="004B098C" w:rsidP="004B098C">
      <w:pPr>
        <w:pStyle w:val="NormalBold"/>
      </w:pPr>
      <w:r w:rsidRPr="006465E9">
        <w:t>Wniosek dotyczący rozporządzenia</w:t>
      </w:r>
    </w:p>
    <w:p w:rsidR="004B098C" w:rsidRPr="006465E9" w:rsidRDefault="004B098C" w:rsidP="004B098C">
      <w:pPr>
        <w:pStyle w:val="NormalBold"/>
      </w:pPr>
      <w:r w:rsidRPr="006465E9">
        <w:t>Motyw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98C" w:rsidRPr="006465E9" w:rsidTr="008544AB">
        <w:trPr>
          <w:trHeight w:hRule="exact" w:val="240"/>
          <w:jc w:val="center"/>
        </w:trPr>
        <w:tc>
          <w:tcPr>
            <w:tcW w:w="9752" w:type="dxa"/>
            <w:gridSpan w:val="2"/>
          </w:tcPr>
          <w:p w:rsidR="004B098C" w:rsidRPr="006465E9" w:rsidRDefault="004B098C" w:rsidP="008544AB"/>
        </w:tc>
      </w:tr>
      <w:tr w:rsidR="004B098C" w:rsidRPr="006465E9" w:rsidTr="008544AB">
        <w:trPr>
          <w:trHeight w:val="240"/>
          <w:jc w:val="center"/>
        </w:trPr>
        <w:tc>
          <w:tcPr>
            <w:tcW w:w="4876" w:type="dxa"/>
          </w:tcPr>
          <w:p w:rsidR="004B098C" w:rsidRPr="006465E9" w:rsidRDefault="004B098C" w:rsidP="008544AB">
            <w:pPr>
              <w:pStyle w:val="AmColumnHeading"/>
            </w:pPr>
            <w:r w:rsidRPr="006465E9">
              <w:t>Tekst proponowany przez Komisję</w:t>
            </w:r>
          </w:p>
        </w:tc>
        <w:tc>
          <w:tcPr>
            <w:tcW w:w="4876" w:type="dxa"/>
          </w:tcPr>
          <w:p w:rsidR="004B098C" w:rsidRPr="006465E9" w:rsidRDefault="004B098C" w:rsidP="008544AB">
            <w:pPr>
              <w:pStyle w:val="AmColumnHeading"/>
            </w:pPr>
            <w:r w:rsidRPr="006465E9">
              <w:t>Poprawka</w:t>
            </w:r>
          </w:p>
        </w:tc>
      </w:tr>
      <w:tr w:rsidR="004B098C" w:rsidRPr="006465E9" w:rsidTr="008544AB">
        <w:trPr>
          <w:jc w:val="center"/>
        </w:trPr>
        <w:tc>
          <w:tcPr>
            <w:tcW w:w="4876" w:type="dxa"/>
          </w:tcPr>
          <w:p w:rsidR="004B098C" w:rsidRPr="006465E9" w:rsidRDefault="004B098C" w:rsidP="008544AB">
            <w:pPr>
              <w:pStyle w:val="Normal6a"/>
            </w:pPr>
            <w:r w:rsidRPr="006465E9">
              <w:t>(5)</w:t>
            </w:r>
            <w:r w:rsidRPr="006465E9">
              <w:tab/>
              <w:t>Ujęcie w jednym rozporządzeniu wymogów określonych w rozporządzeniu (WE) nr 715/2007 i rozporządzeniu (WE) nr 595/2009 powinno zapewnić wewnętrzną spójność systemu homologacji typu w zakresie emisji zarówno dla pojazdów lekkich, jak i ciężkich, przy jednoczesnym zezwoleniu na różne dopuszczalne wartości emisji dla tych pojazdów.</w:t>
            </w:r>
          </w:p>
        </w:tc>
        <w:tc>
          <w:tcPr>
            <w:tcW w:w="4876" w:type="dxa"/>
          </w:tcPr>
          <w:p w:rsidR="004B098C" w:rsidRPr="006465E9" w:rsidRDefault="004B098C" w:rsidP="008544AB">
            <w:pPr>
              <w:pStyle w:val="Normal6a"/>
            </w:pPr>
            <w:r w:rsidRPr="006465E9">
              <w:t>(5)</w:t>
            </w:r>
            <w:r w:rsidRPr="006465E9">
              <w:tab/>
              <w:t xml:space="preserve">Ujęcie w jednym rozporządzeniu wymogów określonych w rozporządzeniu (WE) nr 715/2007 i rozporządzeniu (WE) nr 595/2009 powinno zapewnić wewnętrzną spójność systemu homologacji typu w zakresie emisji zarówno dla pojazdów lekkich, jak i ciężkich, przy jednoczesnym zezwoleniu na różne dopuszczalne wartości </w:t>
            </w:r>
            <w:r w:rsidRPr="006465E9">
              <w:rPr>
                <w:b/>
                <w:i/>
              </w:rPr>
              <w:t xml:space="preserve">i zasady oraz warunki badania </w:t>
            </w:r>
            <w:r w:rsidRPr="006465E9">
              <w:t>emisji dla tych pojazdów.</w:t>
            </w:r>
          </w:p>
        </w:tc>
      </w:tr>
    </w:tbl>
    <w:p w:rsidR="004B098C" w:rsidRPr="006465E9" w:rsidRDefault="004B098C" w:rsidP="004B098C"/>
    <w:p w:rsidR="004B098C" w:rsidRPr="006465E9" w:rsidRDefault="004B098C" w:rsidP="004B098C">
      <w:pPr>
        <w:pStyle w:val="AmNumberTabs"/>
      </w:pPr>
      <w:r w:rsidRPr="006465E9">
        <w:t>Poprawka</w:t>
      </w:r>
      <w:r w:rsidRPr="006465E9">
        <w:tab/>
      </w:r>
      <w:r w:rsidRPr="006465E9">
        <w:tab/>
        <w:t>9</w:t>
      </w:r>
    </w:p>
    <w:p w:rsidR="004B098C" w:rsidRPr="006465E9" w:rsidRDefault="004B098C" w:rsidP="004B098C">
      <w:pPr>
        <w:pStyle w:val="NormalBold12b"/>
      </w:pPr>
    </w:p>
    <w:p w:rsidR="004B098C" w:rsidRPr="006465E9" w:rsidRDefault="004B098C" w:rsidP="004B098C">
      <w:pPr>
        <w:pStyle w:val="NormalBold"/>
      </w:pPr>
      <w:r w:rsidRPr="006465E9">
        <w:t>Wniosek dotyczący rozporządzenia</w:t>
      </w:r>
    </w:p>
    <w:p w:rsidR="004B098C" w:rsidRPr="006465E9" w:rsidRDefault="004B098C" w:rsidP="004B098C">
      <w:pPr>
        <w:pStyle w:val="NormalBold"/>
      </w:pPr>
      <w:r w:rsidRPr="006465E9">
        <w:t>Motyw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98C" w:rsidRPr="006465E9" w:rsidTr="008544AB">
        <w:trPr>
          <w:trHeight w:hRule="exact" w:val="240"/>
          <w:jc w:val="center"/>
        </w:trPr>
        <w:tc>
          <w:tcPr>
            <w:tcW w:w="9752" w:type="dxa"/>
            <w:gridSpan w:val="2"/>
          </w:tcPr>
          <w:p w:rsidR="004B098C" w:rsidRPr="006465E9" w:rsidRDefault="004B098C" w:rsidP="008544AB"/>
        </w:tc>
      </w:tr>
      <w:tr w:rsidR="004B098C" w:rsidRPr="006465E9" w:rsidTr="008544AB">
        <w:trPr>
          <w:trHeight w:val="240"/>
          <w:jc w:val="center"/>
        </w:trPr>
        <w:tc>
          <w:tcPr>
            <w:tcW w:w="4876" w:type="dxa"/>
          </w:tcPr>
          <w:p w:rsidR="004B098C" w:rsidRPr="006465E9" w:rsidRDefault="004B098C" w:rsidP="008544AB">
            <w:pPr>
              <w:pStyle w:val="AmColumnHeading"/>
            </w:pPr>
            <w:r w:rsidRPr="006465E9">
              <w:lastRenderedPageBreak/>
              <w:t>Tekst proponowany przez Komisję</w:t>
            </w:r>
          </w:p>
        </w:tc>
        <w:tc>
          <w:tcPr>
            <w:tcW w:w="4876" w:type="dxa"/>
          </w:tcPr>
          <w:p w:rsidR="004B098C" w:rsidRPr="006465E9" w:rsidRDefault="004B098C" w:rsidP="008544AB">
            <w:pPr>
              <w:pStyle w:val="AmColumnHeading"/>
            </w:pPr>
            <w:r w:rsidRPr="006465E9">
              <w:t>Poprawka</w:t>
            </w:r>
          </w:p>
        </w:tc>
      </w:tr>
      <w:tr w:rsidR="004B098C" w:rsidRPr="006465E9" w:rsidTr="008544AB">
        <w:trPr>
          <w:jc w:val="center"/>
        </w:trPr>
        <w:tc>
          <w:tcPr>
            <w:tcW w:w="4876" w:type="dxa"/>
          </w:tcPr>
          <w:p w:rsidR="004B098C" w:rsidRPr="006465E9" w:rsidRDefault="004B098C" w:rsidP="008544AB">
            <w:pPr>
              <w:pStyle w:val="Normal6a"/>
            </w:pPr>
            <w:r w:rsidRPr="006465E9">
              <w:t>(7)</w:t>
            </w:r>
            <w:r w:rsidRPr="006465E9">
              <w:tab/>
              <w:t xml:space="preserve">Konieczne jest również zmniejszenie złożoności, kosztów administracyjnych i kosztów wdrażania dla producentów i władz oraz zapewnienie skutecznego i efektywnego wdrożenia klas emisji Euro. Uproszczenie osiągnięto dzięki wyeliminowaniu różnych terminów stosowania wartości dopuszczalnych i badań, </w:t>
            </w:r>
            <w:r w:rsidRPr="006465E9">
              <w:rPr>
                <w:b/>
                <w:i/>
              </w:rPr>
              <w:t xml:space="preserve">które występowały w normie Euro 6 i Euro VI, </w:t>
            </w:r>
            <w:r w:rsidRPr="006465E9">
              <w:t>wyeliminowaniu licznych i złożonych badań emisji, gdy takie badania nie są potrzebne, odwołaniu się do norm w ramach istniejących regulaminów ONZ, w stosownych przypadkach, oraz zapewnieniu uproszczonego i spójnego zestawu procedur i badań dla poszczególnych faz homologacji typu w zakresie emisji.</w:t>
            </w:r>
          </w:p>
        </w:tc>
        <w:tc>
          <w:tcPr>
            <w:tcW w:w="4876" w:type="dxa"/>
          </w:tcPr>
          <w:p w:rsidR="004B098C" w:rsidRPr="006465E9" w:rsidRDefault="004B098C" w:rsidP="008544AB">
            <w:pPr>
              <w:pStyle w:val="Normal6a"/>
            </w:pPr>
            <w:r w:rsidRPr="006465E9">
              <w:t>(7)</w:t>
            </w:r>
            <w:r w:rsidRPr="006465E9">
              <w:tab/>
              <w:t>Konieczne jest również zmniejszenie złożoności, kosztów administracyjnych i kosztów wdrażania dla producentów i władz oraz zapewnienie skutecznego i efektywnego wdrożenia klas emisji Euro. Uproszczenie osiągnięto dzięki wyeliminowaniu różnych terminów stosowania wartości dopuszczalnych i badań, wyeliminowaniu licznych i złożonych badań emisji, gdy takie badania nie są potrzebne, odwołaniu się do norm w ramach istniejących regulaminów ONZ, w stosownych przypadkach, oraz zapewnieniu uproszczonego i spójnego zestawu procedur i badań dla poszczególnych faz homologacji typu w zakresie emisji.</w:t>
            </w:r>
          </w:p>
        </w:tc>
      </w:tr>
    </w:tbl>
    <w:p w:rsidR="004B098C" w:rsidRPr="006465E9" w:rsidRDefault="004B098C" w:rsidP="004B098C"/>
    <w:p w:rsidR="004B098C" w:rsidRPr="006465E9" w:rsidRDefault="004B098C" w:rsidP="004B098C">
      <w:pPr>
        <w:pStyle w:val="AmNumberTabs"/>
      </w:pPr>
      <w:r w:rsidRPr="006465E9">
        <w:t>Poprawka</w:t>
      </w:r>
      <w:r w:rsidRPr="006465E9">
        <w:tab/>
      </w:r>
      <w:r w:rsidRPr="006465E9">
        <w:tab/>
        <w:t>10</w:t>
      </w:r>
    </w:p>
    <w:p w:rsidR="004B098C" w:rsidRPr="006465E9" w:rsidRDefault="004B098C" w:rsidP="004B098C">
      <w:pPr>
        <w:pStyle w:val="NormalBold12b"/>
      </w:pPr>
    </w:p>
    <w:p w:rsidR="004B098C" w:rsidRPr="006465E9" w:rsidRDefault="004B098C" w:rsidP="004B098C">
      <w:pPr>
        <w:pStyle w:val="NormalBold"/>
      </w:pPr>
      <w:r w:rsidRPr="006465E9">
        <w:t>Wniosek dotyczący rozporządzenia</w:t>
      </w:r>
    </w:p>
    <w:p w:rsidR="004B098C" w:rsidRPr="006465E9" w:rsidRDefault="004B098C" w:rsidP="004B098C">
      <w:pPr>
        <w:pStyle w:val="NormalBold"/>
      </w:pPr>
      <w:r w:rsidRPr="006465E9">
        <w:t>Motyw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98C" w:rsidRPr="006465E9" w:rsidTr="008544AB">
        <w:trPr>
          <w:trHeight w:hRule="exact" w:val="240"/>
          <w:jc w:val="center"/>
        </w:trPr>
        <w:tc>
          <w:tcPr>
            <w:tcW w:w="9752" w:type="dxa"/>
            <w:gridSpan w:val="2"/>
          </w:tcPr>
          <w:p w:rsidR="004B098C" w:rsidRPr="006465E9" w:rsidRDefault="004B098C" w:rsidP="008544AB"/>
        </w:tc>
      </w:tr>
      <w:tr w:rsidR="004B098C" w:rsidRPr="006465E9" w:rsidTr="008544AB">
        <w:trPr>
          <w:trHeight w:val="240"/>
          <w:jc w:val="center"/>
        </w:trPr>
        <w:tc>
          <w:tcPr>
            <w:tcW w:w="4876" w:type="dxa"/>
          </w:tcPr>
          <w:p w:rsidR="004B098C" w:rsidRPr="006465E9" w:rsidRDefault="004B098C" w:rsidP="008544AB">
            <w:pPr>
              <w:pStyle w:val="AmColumnHeading"/>
            </w:pPr>
            <w:r w:rsidRPr="006465E9">
              <w:t>Tekst proponowany przez Komisję</w:t>
            </w:r>
          </w:p>
        </w:tc>
        <w:tc>
          <w:tcPr>
            <w:tcW w:w="4876" w:type="dxa"/>
          </w:tcPr>
          <w:p w:rsidR="004B098C" w:rsidRPr="006465E9" w:rsidRDefault="004B098C" w:rsidP="008544AB">
            <w:pPr>
              <w:pStyle w:val="AmColumnHeading"/>
            </w:pPr>
            <w:r w:rsidRPr="006465E9">
              <w:t>Poprawka</w:t>
            </w:r>
          </w:p>
        </w:tc>
      </w:tr>
      <w:tr w:rsidR="004B098C" w:rsidRPr="006465E9" w:rsidTr="008544AB">
        <w:trPr>
          <w:jc w:val="center"/>
        </w:trPr>
        <w:tc>
          <w:tcPr>
            <w:tcW w:w="4876" w:type="dxa"/>
          </w:tcPr>
          <w:p w:rsidR="004B098C" w:rsidRPr="006465E9" w:rsidRDefault="004B098C" w:rsidP="008544AB">
            <w:pPr>
              <w:pStyle w:val="Normal6a"/>
            </w:pPr>
            <w:r w:rsidRPr="006465E9">
              <w:t>(8)</w:t>
            </w:r>
            <w:r w:rsidRPr="006465E9">
              <w:tab/>
              <w:t>Celem zapewnienia rzeczywistego ograniczenia wartości dopuszczalnej emisji zarówno dla pojazdów lekkich, jak i ciężkich</w:t>
            </w:r>
            <w:r w:rsidRPr="006465E9">
              <w:rPr>
                <w:b/>
                <w:i/>
              </w:rPr>
              <w:t>,</w:t>
            </w:r>
            <w:r w:rsidRPr="006465E9">
              <w:t xml:space="preserve"> konieczne jest badanie pojazdów w rzeczywistych warunkach użytkowania</w:t>
            </w:r>
            <w:r w:rsidRPr="006465E9">
              <w:rPr>
                <w:b/>
                <w:i/>
              </w:rPr>
              <w:t xml:space="preserve"> z zachowaniem minimalnego zestawu</w:t>
            </w:r>
            <w:r w:rsidRPr="006465E9">
              <w:t xml:space="preserve"> ograniczeń, granic i innych wymogów dotyczących jazdy</w:t>
            </w:r>
            <w:r w:rsidRPr="006465E9">
              <w:rPr>
                <w:b/>
                <w:i/>
              </w:rPr>
              <w:t>, a nie tylko</w:t>
            </w:r>
            <w:r w:rsidRPr="006465E9">
              <w:t xml:space="preserve"> w </w:t>
            </w:r>
            <w:r w:rsidRPr="006465E9">
              <w:rPr>
                <w:b/>
                <w:i/>
              </w:rPr>
              <w:t>laboratorium</w:t>
            </w:r>
            <w:r w:rsidRPr="006465E9">
              <w:t>.</w:t>
            </w:r>
          </w:p>
        </w:tc>
        <w:tc>
          <w:tcPr>
            <w:tcW w:w="4876" w:type="dxa"/>
          </w:tcPr>
          <w:p w:rsidR="004B098C" w:rsidRPr="006465E9" w:rsidRDefault="004B098C" w:rsidP="008544AB">
            <w:pPr>
              <w:pStyle w:val="Normal6a"/>
            </w:pPr>
            <w:r w:rsidRPr="006465E9">
              <w:t>(8)</w:t>
            </w:r>
            <w:r w:rsidRPr="006465E9">
              <w:tab/>
              <w:t>Celem zapewnienia rzeczywistego ograniczenia wartości dopuszczalnej emisji zarówno dla pojazdów lekkich, jak i ciężkich konieczne jest badanie pojazdów w rzeczywistych warunkach użytkowania</w:t>
            </w:r>
            <w:r w:rsidRPr="006465E9">
              <w:rPr>
                <w:b/>
                <w:i/>
              </w:rPr>
              <w:t>, które są statystycznie istotne, przy minimalnym zestawie</w:t>
            </w:r>
            <w:r w:rsidRPr="006465E9">
              <w:t xml:space="preserve"> ograniczeń, granic i innych wymogów dotyczących jazdy</w:t>
            </w:r>
            <w:r w:rsidRPr="006465E9">
              <w:rPr>
                <w:b/>
                <w:i/>
              </w:rPr>
              <w:t>.</w:t>
            </w:r>
            <w:r w:rsidRPr="006465E9">
              <w:t xml:space="preserve"> </w:t>
            </w:r>
            <w:r w:rsidRPr="006465E9">
              <w:rPr>
                <w:b/>
                <w:i/>
              </w:rPr>
              <w:t>Takie badania drogowe powinny odbywać się w normalnych warunkach jazdy i wykluczać tendencyjne prowadzenie pojazdu.</w:t>
            </w:r>
          </w:p>
        </w:tc>
      </w:tr>
    </w:tbl>
    <w:p w:rsidR="004B098C" w:rsidRPr="006465E9" w:rsidRDefault="004B098C" w:rsidP="004B098C"/>
    <w:p w:rsidR="004B098C" w:rsidRPr="006465E9" w:rsidRDefault="004B098C" w:rsidP="004B098C">
      <w:pPr>
        <w:pStyle w:val="AmNumberTabs"/>
      </w:pPr>
      <w:r w:rsidRPr="006465E9">
        <w:t>Poprawka</w:t>
      </w:r>
      <w:r w:rsidRPr="006465E9">
        <w:tab/>
      </w:r>
      <w:r w:rsidRPr="006465E9">
        <w:tab/>
        <w:t>11</w:t>
      </w:r>
    </w:p>
    <w:p w:rsidR="004B098C" w:rsidRPr="006465E9" w:rsidRDefault="004B098C" w:rsidP="004B098C">
      <w:pPr>
        <w:pStyle w:val="NormalBold12b"/>
      </w:pPr>
    </w:p>
    <w:p w:rsidR="004B098C" w:rsidRPr="006465E9" w:rsidRDefault="004B098C" w:rsidP="004B098C">
      <w:pPr>
        <w:pStyle w:val="NormalBold"/>
      </w:pPr>
      <w:r w:rsidRPr="006465E9">
        <w:t>Wniosek dotyczący rozporządzenia</w:t>
      </w:r>
    </w:p>
    <w:p w:rsidR="004B098C" w:rsidRPr="006465E9" w:rsidRDefault="004B098C" w:rsidP="004B098C">
      <w:pPr>
        <w:pStyle w:val="NormalBold"/>
      </w:pPr>
      <w:r w:rsidRPr="006465E9">
        <w:t>Motyw 10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98C" w:rsidRPr="006465E9" w:rsidTr="008544AB">
        <w:trPr>
          <w:trHeight w:hRule="exact" w:val="240"/>
          <w:jc w:val="center"/>
        </w:trPr>
        <w:tc>
          <w:tcPr>
            <w:tcW w:w="9752" w:type="dxa"/>
            <w:gridSpan w:val="2"/>
          </w:tcPr>
          <w:p w:rsidR="004B098C" w:rsidRPr="006465E9" w:rsidRDefault="004B098C" w:rsidP="008544AB"/>
        </w:tc>
      </w:tr>
      <w:tr w:rsidR="004B098C" w:rsidRPr="006465E9" w:rsidTr="008544AB">
        <w:trPr>
          <w:trHeight w:val="240"/>
          <w:jc w:val="center"/>
        </w:trPr>
        <w:tc>
          <w:tcPr>
            <w:tcW w:w="4876" w:type="dxa"/>
          </w:tcPr>
          <w:p w:rsidR="004B098C" w:rsidRPr="006465E9" w:rsidRDefault="004B098C" w:rsidP="008544AB">
            <w:pPr>
              <w:pStyle w:val="AmColumnHeading"/>
            </w:pPr>
            <w:r w:rsidRPr="006465E9">
              <w:lastRenderedPageBreak/>
              <w:t>Tekst proponowany przez Komisję</w:t>
            </w:r>
          </w:p>
        </w:tc>
        <w:tc>
          <w:tcPr>
            <w:tcW w:w="4876" w:type="dxa"/>
          </w:tcPr>
          <w:p w:rsidR="004B098C" w:rsidRPr="006465E9" w:rsidRDefault="004B098C" w:rsidP="008544AB">
            <w:pPr>
              <w:pStyle w:val="AmColumnHeading"/>
            </w:pPr>
            <w:r w:rsidRPr="006465E9">
              <w:t>Poprawka</w:t>
            </w:r>
          </w:p>
        </w:tc>
      </w:tr>
      <w:tr w:rsidR="004B098C" w:rsidRPr="006465E9" w:rsidTr="008544AB">
        <w:trPr>
          <w:jc w:val="center"/>
        </w:trPr>
        <w:tc>
          <w:tcPr>
            <w:tcW w:w="4876" w:type="dxa"/>
          </w:tcPr>
          <w:p w:rsidR="004B098C" w:rsidRPr="006465E9" w:rsidRDefault="004B098C" w:rsidP="008544AB">
            <w:pPr>
              <w:pStyle w:val="Normal6a"/>
            </w:pPr>
            <w:r w:rsidRPr="006465E9">
              <w:t>(10)</w:t>
            </w:r>
            <w:r w:rsidRPr="006465E9">
              <w:tab/>
              <w:t xml:space="preserve">Zgodnie z rozporządzeniami (WE) nr 715/2007 i (WE) nr 595/2009 pojazdy muszą spełniać dopuszczalne wartości emisji przez określony czas, który nie odpowiada już przeciętnemu okresowi eksploatacji pojazdów. Należy zatem ustanowić wymogi dotyczące trwałości, które będą odzwierciedlały </w:t>
            </w:r>
            <w:r w:rsidRPr="006465E9">
              <w:rPr>
                <w:b/>
                <w:i/>
              </w:rPr>
              <w:t xml:space="preserve">średni </w:t>
            </w:r>
            <w:r w:rsidRPr="006465E9">
              <w:t>przewidywany okres eksploatacji pojazdów w Unii.</w:t>
            </w:r>
          </w:p>
        </w:tc>
        <w:tc>
          <w:tcPr>
            <w:tcW w:w="4876" w:type="dxa"/>
          </w:tcPr>
          <w:p w:rsidR="004B098C" w:rsidRPr="006465E9" w:rsidRDefault="004B098C" w:rsidP="008544AB">
            <w:pPr>
              <w:pStyle w:val="Normal6a"/>
            </w:pPr>
            <w:r w:rsidRPr="006465E9">
              <w:t>(10)</w:t>
            </w:r>
            <w:r w:rsidRPr="006465E9">
              <w:tab/>
              <w:t>Zgodnie z rozporządzeniami (WE) nr 715/2007 i (WE) nr 595/2009 pojazdy muszą spełniać dopuszczalne wartości emisji przez określony czas, który nie odpowiada już przeciętnemu okresowi eksploatacji pojazdów. Należy zatem ustanowić wymogi dotyczące trwałości, które będą odzwierciedlały przewidywany okres eksploatacji pojazdów</w:t>
            </w:r>
            <w:r w:rsidRPr="006465E9">
              <w:rPr>
                <w:b/>
                <w:i/>
                <w:vertAlign w:val="superscript"/>
              </w:rPr>
              <w:t>1a</w:t>
            </w:r>
            <w:r w:rsidRPr="006465E9">
              <w:rPr>
                <w:b/>
                <w:i/>
              </w:rPr>
              <w:t xml:space="preserve"> i ich standardowe użytkowanie</w:t>
            </w:r>
            <w:r w:rsidRPr="006465E9">
              <w:t xml:space="preserve"> w</w:t>
            </w:r>
            <w:r w:rsidRPr="006465E9">
              <w:rPr>
                <w:b/>
                <w:i/>
              </w:rPr>
              <w:t xml:space="preserve"> całej</w:t>
            </w:r>
            <w:r w:rsidRPr="006465E9">
              <w:t xml:space="preserve"> Unii</w:t>
            </w:r>
            <w:r w:rsidRPr="006465E9">
              <w:rPr>
                <w:b/>
                <w:i/>
              </w:rPr>
              <w:t>, z uwzględnieniem różnic między państwami członkowskimi.</w:t>
            </w:r>
            <w:r w:rsidRPr="006465E9">
              <w:t xml:space="preserve"> </w:t>
            </w:r>
            <w:r w:rsidRPr="006465E9">
              <w:rPr>
                <w:b/>
                <w:i/>
              </w:rPr>
              <w:t>Ma to szczególne znaczenie dla nabywców używanych pojazdów, którzy oczekują, że emisje z pojazdu będą takie same jak po ich wprowadzeniu do obrotu po raz pierwszy.</w:t>
            </w:r>
          </w:p>
        </w:tc>
      </w:tr>
      <w:tr w:rsidR="004B098C" w:rsidRPr="006465E9" w:rsidTr="008544AB">
        <w:trPr>
          <w:jc w:val="center"/>
        </w:trPr>
        <w:tc>
          <w:tcPr>
            <w:tcW w:w="4876" w:type="dxa"/>
          </w:tcPr>
          <w:p w:rsidR="004B098C" w:rsidRPr="006465E9" w:rsidRDefault="004B098C" w:rsidP="008544AB"/>
        </w:tc>
        <w:tc>
          <w:tcPr>
            <w:tcW w:w="4876" w:type="dxa"/>
          </w:tcPr>
          <w:p w:rsidR="004B098C" w:rsidRPr="006465E9" w:rsidRDefault="004B098C" w:rsidP="008544AB">
            <w:pPr>
              <w:pStyle w:val="Normal6a"/>
            </w:pPr>
            <w:r w:rsidRPr="006465E9">
              <w:rPr>
                <w:b/>
                <w:i/>
              </w:rPr>
              <w:t>_________________</w:t>
            </w:r>
          </w:p>
        </w:tc>
      </w:tr>
      <w:tr w:rsidR="004B098C" w:rsidRPr="006465E9" w:rsidTr="008544AB">
        <w:trPr>
          <w:jc w:val="center"/>
        </w:trPr>
        <w:tc>
          <w:tcPr>
            <w:tcW w:w="4876" w:type="dxa"/>
          </w:tcPr>
          <w:p w:rsidR="004B098C" w:rsidRPr="006465E9" w:rsidRDefault="004B098C" w:rsidP="008544AB"/>
        </w:tc>
        <w:tc>
          <w:tcPr>
            <w:tcW w:w="4876" w:type="dxa"/>
          </w:tcPr>
          <w:p w:rsidR="004B098C" w:rsidRPr="006465E9" w:rsidRDefault="004B098C" w:rsidP="008544AB">
            <w:pPr>
              <w:pStyle w:val="Normal6a"/>
            </w:pPr>
            <w:r w:rsidRPr="006465E9">
              <w:rPr>
                <w:b/>
                <w:i/>
              </w:rPr>
              <w:t>1a Europejskie Stowarzyszenie Producentów Samochodów (ACEA) „Vehicles in use, Europe 2022” [Pojazdy użytkowane w Europie 2022].</w:t>
            </w:r>
          </w:p>
        </w:tc>
      </w:tr>
    </w:tbl>
    <w:p w:rsidR="004B098C" w:rsidRPr="006465E9" w:rsidRDefault="004B098C" w:rsidP="004B098C"/>
    <w:p w:rsidR="004B098C" w:rsidRPr="006465E9" w:rsidRDefault="004B098C" w:rsidP="004B098C">
      <w:pPr>
        <w:pStyle w:val="AmNumberTabs"/>
      </w:pPr>
      <w:r w:rsidRPr="006465E9">
        <w:t>Poprawka</w:t>
      </w:r>
      <w:r w:rsidRPr="006465E9">
        <w:tab/>
      </w:r>
      <w:r w:rsidRPr="006465E9">
        <w:tab/>
        <w:t>12</w:t>
      </w:r>
    </w:p>
    <w:p w:rsidR="004B098C" w:rsidRPr="006465E9" w:rsidRDefault="004B098C" w:rsidP="004B098C">
      <w:pPr>
        <w:pStyle w:val="NormalBold12b"/>
      </w:pPr>
    </w:p>
    <w:p w:rsidR="004B098C" w:rsidRPr="006465E9" w:rsidRDefault="004B098C" w:rsidP="004B098C">
      <w:pPr>
        <w:pStyle w:val="NormalBold"/>
      </w:pPr>
      <w:r w:rsidRPr="006465E9">
        <w:t>Wniosek dotyczący rozporządzenia</w:t>
      </w:r>
    </w:p>
    <w:p w:rsidR="004B098C" w:rsidRPr="006465E9" w:rsidRDefault="004B098C" w:rsidP="004B098C">
      <w:pPr>
        <w:pStyle w:val="NormalBold"/>
      </w:pPr>
      <w:r w:rsidRPr="006465E9">
        <w:t>Motyw 10 a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98C" w:rsidRPr="006465E9" w:rsidTr="008544AB">
        <w:trPr>
          <w:trHeight w:hRule="exact" w:val="240"/>
          <w:jc w:val="center"/>
        </w:trPr>
        <w:tc>
          <w:tcPr>
            <w:tcW w:w="9752" w:type="dxa"/>
            <w:gridSpan w:val="2"/>
          </w:tcPr>
          <w:p w:rsidR="004B098C" w:rsidRPr="006465E9" w:rsidRDefault="004B098C" w:rsidP="008544AB"/>
        </w:tc>
      </w:tr>
      <w:tr w:rsidR="004B098C" w:rsidRPr="006465E9" w:rsidTr="008544AB">
        <w:trPr>
          <w:trHeight w:val="240"/>
          <w:jc w:val="center"/>
        </w:trPr>
        <w:tc>
          <w:tcPr>
            <w:tcW w:w="4876" w:type="dxa"/>
          </w:tcPr>
          <w:p w:rsidR="004B098C" w:rsidRPr="006465E9" w:rsidRDefault="004B098C" w:rsidP="008544AB">
            <w:pPr>
              <w:pStyle w:val="AmColumnHeading"/>
            </w:pPr>
            <w:r w:rsidRPr="006465E9">
              <w:t>Tekst proponowany przez Komisję</w:t>
            </w:r>
          </w:p>
        </w:tc>
        <w:tc>
          <w:tcPr>
            <w:tcW w:w="4876" w:type="dxa"/>
          </w:tcPr>
          <w:p w:rsidR="004B098C" w:rsidRPr="006465E9" w:rsidRDefault="004B098C" w:rsidP="008544AB">
            <w:pPr>
              <w:pStyle w:val="AmColumnHeading"/>
            </w:pPr>
            <w:r w:rsidRPr="006465E9">
              <w:t>Poprawka</w:t>
            </w:r>
          </w:p>
        </w:tc>
      </w:tr>
      <w:tr w:rsidR="004B098C" w:rsidRPr="006465E9" w:rsidTr="008544AB">
        <w:trPr>
          <w:jc w:val="center"/>
        </w:trPr>
        <w:tc>
          <w:tcPr>
            <w:tcW w:w="4876" w:type="dxa"/>
          </w:tcPr>
          <w:p w:rsidR="004B098C" w:rsidRPr="006465E9" w:rsidRDefault="004B098C" w:rsidP="008544AB">
            <w:pPr>
              <w:pStyle w:val="Normal6a"/>
            </w:pPr>
          </w:p>
        </w:tc>
        <w:tc>
          <w:tcPr>
            <w:tcW w:w="4876" w:type="dxa"/>
          </w:tcPr>
          <w:p w:rsidR="004B098C" w:rsidRPr="006465E9" w:rsidRDefault="004B098C" w:rsidP="008544AB">
            <w:pPr>
              <w:pStyle w:val="Normal6a"/>
            </w:pPr>
            <w:r w:rsidRPr="006465E9">
              <w:rPr>
                <w:b/>
                <w:i/>
              </w:rPr>
              <w:t>(10a)</w:t>
            </w:r>
            <w:r w:rsidRPr="006465E9">
              <w:tab/>
            </w:r>
            <w:r w:rsidRPr="006465E9">
              <w:rPr>
                <w:b/>
                <w:i/>
              </w:rPr>
              <w:t>Zachęca się państwa członkowskie do opracowania i wdrożenia strategii zachęcających do odnawiania floty, aby ułatwić stopniowe wprowadzanie do floty europejskiej pojazdów o obniżonych emisjach, co sprawi, że ekosystem transportowy będzie czystszy i bardziej zrównoważony.</w:t>
            </w:r>
          </w:p>
        </w:tc>
      </w:tr>
    </w:tbl>
    <w:p w:rsidR="004B098C" w:rsidRPr="006465E9" w:rsidRDefault="004B098C" w:rsidP="004B098C"/>
    <w:p w:rsidR="004B098C" w:rsidRPr="006465E9" w:rsidRDefault="004B098C" w:rsidP="004B098C">
      <w:pPr>
        <w:pStyle w:val="AmNumberTabs"/>
      </w:pPr>
      <w:r w:rsidRPr="006465E9">
        <w:t>Poprawka</w:t>
      </w:r>
      <w:r w:rsidRPr="006465E9">
        <w:tab/>
      </w:r>
      <w:r w:rsidRPr="006465E9">
        <w:tab/>
        <w:t>13</w:t>
      </w:r>
    </w:p>
    <w:p w:rsidR="004B098C" w:rsidRPr="006465E9" w:rsidRDefault="004B098C" w:rsidP="004B098C">
      <w:pPr>
        <w:pStyle w:val="NormalBold12b"/>
      </w:pPr>
    </w:p>
    <w:p w:rsidR="004B098C" w:rsidRPr="006465E9" w:rsidRDefault="004B098C" w:rsidP="004B098C">
      <w:pPr>
        <w:pStyle w:val="NormalBold"/>
      </w:pPr>
      <w:r w:rsidRPr="006465E9">
        <w:t>Wniosek dotyczący rozporządzenia</w:t>
      </w:r>
    </w:p>
    <w:p w:rsidR="004B098C" w:rsidRPr="006465E9" w:rsidRDefault="004B098C" w:rsidP="004B098C">
      <w:pPr>
        <w:pStyle w:val="NormalBold"/>
      </w:pPr>
      <w:r w:rsidRPr="006465E9">
        <w:t>Motyw 11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98C" w:rsidRPr="006465E9" w:rsidTr="008544AB">
        <w:trPr>
          <w:trHeight w:hRule="exact" w:val="240"/>
          <w:jc w:val="center"/>
        </w:trPr>
        <w:tc>
          <w:tcPr>
            <w:tcW w:w="9752" w:type="dxa"/>
            <w:gridSpan w:val="2"/>
          </w:tcPr>
          <w:p w:rsidR="004B098C" w:rsidRPr="006465E9" w:rsidRDefault="004B098C" w:rsidP="008544AB"/>
        </w:tc>
      </w:tr>
      <w:tr w:rsidR="004B098C" w:rsidRPr="006465E9" w:rsidTr="008544AB">
        <w:trPr>
          <w:trHeight w:val="240"/>
          <w:jc w:val="center"/>
        </w:trPr>
        <w:tc>
          <w:tcPr>
            <w:tcW w:w="4876" w:type="dxa"/>
          </w:tcPr>
          <w:p w:rsidR="004B098C" w:rsidRPr="006465E9" w:rsidRDefault="004B098C" w:rsidP="008544AB">
            <w:pPr>
              <w:pStyle w:val="AmColumnHeading"/>
            </w:pPr>
            <w:r w:rsidRPr="006465E9">
              <w:lastRenderedPageBreak/>
              <w:t>Tekst proponowany przez Komisję</w:t>
            </w:r>
          </w:p>
        </w:tc>
        <w:tc>
          <w:tcPr>
            <w:tcW w:w="4876" w:type="dxa"/>
          </w:tcPr>
          <w:p w:rsidR="004B098C" w:rsidRPr="006465E9" w:rsidRDefault="004B098C" w:rsidP="008544AB">
            <w:pPr>
              <w:pStyle w:val="AmColumnHeading"/>
            </w:pPr>
            <w:r w:rsidRPr="006465E9">
              <w:t>Poprawka</w:t>
            </w:r>
          </w:p>
        </w:tc>
      </w:tr>
      <w:tr w:rsidR="004B098C" w:rsidRPr="006465E9" w:rsidTr="008544AB">
        <w:trPr>
          <w:jc w:val="center"/>
        </w:trPr>
        <w:tc>
          <w:tcPr>
            <w:tcW w:w="4876" w:type="dxa"/>
          </w:tcPr>
          <w:p w:rsidR="004B098C" w:rsidRPr="006465E9" w:rsidRDefault="004B098C" w:rsidP="008544AB">
            <w:pPr>
              <w:pStyle w:val="Normal6a"/>
            </w:pPr>
            <w:r w:rsidRPr="006465E9">
              <w:t>(11)</w:t>
            </w:r>
            <w:r w:rsidRPr="006465E9">
              <w:tab/>
              <w:t xml:space="preserve">Istnieją obecnie dostępne i szeroko stosowane na świecie technologie, które ograniczają emisje oparów lotnych związków organicznych podczas użytkowania, parkowania i tankowania pojazdu benzyną. </w:t>
            </w:r>
            <w:r w:rsidRPr="006465E9">
              <w:rPr>
                <w:b/>
                <w:i/>
              </w:rPr>
              <w:t>Dlatego należy ustalić</w:t>
            </w:r>
            <w:r w:rsidRPr="006465E9">
              <w:t xml:space="preserve"> dopuszczalne wartości emisji w odniesieniu do takich lotnych związków organicznych na niższym poziomie i </w:t>
            </w:r>
            <w:r w:rsidRPr="006465E9">
              <w:rPr>
                <w:b/>
                <w:i/>
              </w:rPr>
              <w:t>wprowadzić</w:t>
            </w:r>
            <w:r w:rsidRPr="006465E9">
              <w:t xml:space="preserve"> dopuszczalne wartości emisji dla fazy tankowania.</w:t>
            </w:r>
          </w:p>
        </w:tc>
        <w:tc>
          <w:tcPr>
            <w:tcW w:w="4876" w:type="dxa"/>
          </w:tcPr>
          <w:p w:rsidR="004B098C" w:rsidRPr="006465E9" w:rsidRDefault="004B098C" w:rsidP="008544AB">
            <w:pPr>
              <w:pStyle w:val="Normal6a"/>
            </w:pPr>
            <w:r w:rsidRPr="006465E9">
              <w:t>(11)</w:t>
            </w:r>
            <w:r w:rsidRPr="006465E9">
              <w:tab/>
              <w:t xml:space="preserve">Istnieją obecnie dostępne i szeroko stosowane na świecie technologie, które ograniczają emisje oparów lotnych związków organicznych podczas użytkowania, parkowania i tankowania pojazdu benzyną. </w:t>
            </w:r>
            <w:r w:rsidRPr="006465E9">
              <w:rPr>
                <w:b/>
                <w:i/>
              </w:rPr>
              <w:t>Ponieważ technologie te są już sprawdzone i wdrażane w sposób racjonalny pod względem kosztów na innych rynkach i w innych regionach, Unia powinna dostosować się do innych rynków, ustalając</w:t>
            </w:r>
            <w:r w:rsidRPr="006465E9">
              <w:t xml:space="preserve"> dopuszczalne wartości emisji w odniesieniu do takich lotnych związków organicznych na niższym poziomie i </w:t>
            </w:r>
            <w:r w:rsidRPr="006465E9">
              <w:rPr>
                <w:b/>
                <w:i/>
              </w:rPr>
              <w:t>wprowadzając</w:t>
            </w:r>
            <w:r w:rsidRPr="006465E9">
              <w:t xml:space="preserve"> dopuszczalne wartości emisji dla fazy tankowania.</w:t>
            </w:r>
          </w:p>
        </w:tc>
      </w:tr>
    </w:tbl>
    <w:p w:rsidR="004B098C" w:rsidRPr="006465E9" w:rsidRDefault="004B098C" w:rsidP="004B098C"/>
    <w:p w:rsidR="004B098C" w:rsidRPr="006465E9" w:rsidRDefault="004B098C" w:rsidP="004B098C">
      <w:pPr>
        <w:pStyle w:val="AmNumberTabs"/>
      </w:pPr>
      <w:r w:rsidRPr="006465E9">
        <w:t>Poprawka</w:t>
      </w:r>
      <w:r w:rsidRPr="006465E9">
        <w:tab/>
      </w:r>
      <w:r w:rsidRPr="006465E9">
        <w:tab/>
        <w:t>14</w:t>
      </w:r>
    </w:p>
    <w:p w:rsidR="004B098C" w:rsidRPr="006465E9" w:rsidRDefault="004B098C" w:rsidP="004B098C">
      <w:pPr>
        <w:pStyle w:val="NormalBold12b"/>
      </w:pPr>
      <w:r w:rsidRPr="006465E9">
        <w:t>Wniosek dotyczący rozporządzenia</w:t>
      </w:r>
    </w:p>
    <w:p w:rsidR="004B098C" w:rsidRPr="006465E9" w:rsidRDefault="004B098C" w:rsidP="004B098C">
      <w:pPr>
        <w:pStyle w:val="NormalBold"/>
      </w:pPr>
      <w:r w:rsidRPr="006465E9">
        <w:t>Motyw 11 a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98C" w:rsidRPr="006465E9" w:rsidTr="008544AB">
        <w:trPr>
          <w:trHeight w:hRule="exact" w:val="240"/>
          <w:jc w:val="center"/>
        </w:trPr>
        <w:tc>
          <w:tcPr>
            <w:tcW w:w="9752" w:type="dxa"/>
            <w:gridSpan w:val="2"/>
          </w:tcPr>
          <w:p w:rsidR="004B098C" w:rsidRPr="006465E9" w:rsidRDefault="004B098C" w:rsidP="008544AB"/>
        </w:tc>
      </w:tr>
      <w:tr w:rsidR="004B098C" w:rsidRPr="006465E9" w:rsidTr="008544AB">
        <w:trPr>
          <w:trHeight w:val="240"/>
          <w:jc w:val="center"/>
        </w:trPr>
        <w:tc>
          <w:tcPr>
            <w:tcW w:w="4876" w:type="dxa"/>
          </w:tcPr>
          <w:p w:rsidR="004B098C" w:rsidRPr="006465E9" w:rsidRDefault="004B098C" w:rsidP="008544AB">
            <w:pPr>
              <w:pStyle w:val="AmColumnHeading"/>
            </w:pPr>
            <w:r w:rsidRPr="006465E9">
              <w:t>Tekst proponowany przez Komisję</w:t>
            </w:r>
          </w:p>
        </w:tc>
        <w:tc>
          <w:tcPr>
            <w:tcW w:w="4876" w:type="dxa"/>
          </w:tcPr>
          <w:p w:rsidR="004B098C" w:rsidRPr="006465E9" w:rsidRDefault="004B098C" w:rsidP="008544AB">
            <w:pPr>
              <w:pStyle w:val="AmColumnHeading"/>
            </w:pPr>
            <w:r w:rsidRPr="006465E9">
              <w:t>Poprawka</w:t>
            </w:r>
          </w:p>
        </w:tc>
      </w:tr>
      <w:tr w:rsidR="004B098C" w:rsidRPr="006465E9" w:rsidTr="008544AB">
        <w:trPr>
          <w:jc w:val="center"/>
        </w:trPr>
        <w:tc>
          <w:tcPr>
            <w:tcW w:w="4876" w:type="dxa"/>
          </w:tcPr>
          <w:p w:rsidR="004B098C" w:rsidRPr="006465E9" w:rsidRDefault="004B098C" w:rsidP="008544AB">
            <w:pPr>
              <w:pStyle w:val="Normal6a"/>
            </w:pPr>
          </w:p>
        </w:tc>
        <w:tc>
          <w:tcPr>
            <w:tcW w:w="4876" w:type="dxa"/>
          </w:tcPr>
          <w:p w:rsidR="004B098C" w:rsidRPr="006465E9" w:rsidRDefault="004B098C" w:rsidP="008544AB">
            <w:pPr>
              <w:pStyle w:val="Normal6a"/>
            </w:pPr>
            <w:r w:rsidRPr="006465E9">
              <w:rPr>
                <w:b/>
                <w:i/>
              </w:rPr>
              <w:t>(11a)</w:t>
            </w:r>
            <w:r w:rsidRPr="006465E9">
              <w:tab/>
            </w:r>
            <w:r w:rsidRPr="006465E9">
              <w:rPr>
                <w:b/>
                <w:i/>
              </w:rPr>
              <w:t>Jeżeli chodzi o kontrolę emisji z tankowania, pokładowe systemy odzyskiwania oparów podczas tankowania wdraża się na innych rynkach i w innych regionach od ponad 15 lat, a skuteczność kontroli oparów jest dowiedziona.</w:t>
            </w:r>
            <w:r w:rsidRPr="006465E9">
              <w:t xml:space="preserve"> </w:t>
            </w:r>
            <w:r w:rsidRPr="006465E9">
              <w:rPr>
                <w:b/>
                <w:i/>
              </w:rPr>
              <w:t>Pokładowe systemy odzyskiwania oparów podczas tankowania nie wymagają corocznej konserwacji ani inspekcji w celu utrzymania wyższego poziomu skuteczności kontroli oparów podczas tankowania, a jednocześnie są zgodne z obecnymi wymogami dotyczącymi stacji benzynowych na etapie II.</w:t>
            </w:r>
          </w:p>
        </w:tc>
      </w:tr>
    </w:tbl>
    <w:p w:rsidR="004B098C" w:rsidRPr="006465E9" w:rsidRDefault="004B098C" w:rsidP="004B098C"/>
    <w:p w:rsidR="004B098C" w:rsidRPr="006465E9" w:rsidRDefault="004B098C" w:rsidP="004B098C">
      <w:pPr>
        <w:pStyle w:val="AmNumberTabs"/>
      </w:pPr>
      <w:r w:rsidRPr="006465E9">
        <w:t>Poprawka</w:t>
      </w:r>
      <w:r w:rsidRPr="006465E9">
        <w:tab/>
      </w:r>
      <w:r w:rsidRPr="006465E9">
        <w:tab/>
        <w:t>15</w:t>
      </w:r>
    </w:p>
    <w:p w:rsidR="004B098C" w:rsidRPr="006465E9" w:rsidRDefault="004B098C" w:rsidP="004B098C">
      <w:pPr>
        <w:pStyle w:val="NormalBold12b"/>
      </w:pPr>
    </w:p>
    <w:p w:rsidR="004B098C" w:rsidRPr="006465E9" w:rsidRDefault="004B098C" w:rsidP="004B098C">
      <w:pPr>
        <w:pStyle w:val="NormalBold"/>
      </w:pPr>
      <w:r w:rsidRPr="006465E9">
        <w:t>Wniosek dotyczący rozporządzenia</w:t>
      </w:r>
    </w:p>
    <w:p w:rsidR="004B098C" w:rsidRPr="006465E9" w:rsidRDefault="004B098C" w:rsidP="004B098C">
      <w:pPr>
        <w:pStyle w:val="NormalBold"/>
      </w:pPr>
      <w:r w:rsidRPr="006465E9">
        <w:t>Motyw 12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98C" w:rsidRPr="006465E9" w:rsidTr="008544AB">
        <w:trPr>
          <w:trHeight w:hRule="exact" w:val="240"/>
          <w:jc w:val="center"/>
        </w:trPr>
        <w:tc>
          <w:tcPr>
            <w:tcW w:w="9752" w:type="dxa"/>
            <w:gridSpan w:val="2"/>
          </w:tcPr>
          <w:p w:rsidR="004B098C" w:rsidRPr="006465E9" w:rsidRDefault="004B098C" w:rsidP="008544AB"/>
        </w:tc>
      </w:tr>
      <w:tr w:rsidR="004B098C" w:rsidRPr="006465E9" w:rsidTr="008544AB">
        <w:trPr>
          <w:trHeight w:val="240"/>
          <w:jc w:val="center"/>
        </w:trPr>
        <w:tc>
          <w:tcPr>
            <w:tcW w:w="4876" w:type="dxa"/>
          </w:tcPr>
          <w:p w:rsidR="004B098C" w:rsidRPr="006465E9" w:rsidRDefault="004B098C" w:rsidP="008544AB">
            <w:pPr>
              <w:pStyle w:val="AmColumnHeading"/>
            </w:pPr>
            <w:r w:rsidRPr="006465E9">
              <w:t>Tekst proponowany przez Komisję</w:t>
            </w:r>
          </w:p>
        </w:tc>
        <w:tc>
          <w:tcPr>
            <w:tcW w:w="4876" w:type="dxa"/>
          </w:tcPr>
          <w:p w:rsidR="004B098C" w:rsidRPr="006465E9" w:rsidRDefault="004B098C" w:rsidP="008544AB">
            <w:pPr>
              <w:pStyle w:val="AmColumnHeading"/>
            </w:pPr>
            <w:r w:rsidRPr="006465E9">
              <w:t>Poprawka</w:t>
            </w:r>
          </w:p>
        </w:tc>
      </w:tr>
      <w:tr w:rsidR="004B098C" w:rsidRPr="006465E9" w:rsidTr="008544AB">
        <w:trPr>
          <w:jc w:val="center"/>
        </w:trPr>
        <w:tc>
          <w:tcPr>
            <w:tcW w:w="4876" w:type="dxa"/>
          </w:tcPr>
          <w:p w:rsidR="004B098C" w:rsidRPr="006465E9" w:rsidRDefault="004B098C" w:rsidP="008544AB">
            <w:pPr>
              <w:pStyle w:val="Normal6a"/>
            </w:pPr>
            <w:r w:rsidRPr="006465E9">
              <w:t>(12)</w:t>
            </w:r>
            <w:r w:rsidRPr="006465E9">
              <w:tab/>
              <w:t xml:space="preserve">Emisje inne niż spaliny składają się </w:t>
            </w:r>
            <w:r w:rsidRPr="006465E9">
              <w:lastRenderedPageBreak/>
              <w:t xml:space="preserve">z cząstek emitowanych przez opony i hamulce pojazdów. Szacuje się, że emisje z opon są największym źródłem mikrodrobin plastiku do środowiska. Jak wynika z oceny skutków, oczekuje się, że do roku 2050 emisje inne niż spaliny będą stanowiły do 90 % wszystkich cząstek emitowanych przez transport drogowy, ponieważ cząstki spalin zmniejszą się ze względu na elektryfikację pojazdów. Należy zatem dokonać pomiarów wspomnianych emisji innych niż spaliny i określić dla nich wartości dopuszczalne. Do końca </w:t>
            </w:r>
            <w:r w:rsidRPr="006465E9">
              <w:rPr>
                <w:b/>
                <w:i/>
              </w:rPr>
              <w:t>2024</w:t>
            </w:r>
            <w:r w:rsidRPr="006465E9">
              <w:t xml:space="preserve"> r. Komisja powinna </w:t>
            </w:r>
            <w:r w:rsidRPr="006465E9">
              <w:rPr>
                <w:b/>
                <w:i/>
              </w:rPr>
              <w:t>przygotować sprawozdanie na temat</w:t>
            </w:r>
            <w:r w:rsidRPr="006465E9">
              <w:t xml:space="preserve"> ścieralności opon, w </w:t>
            </w:r>
            <w:r w:rsidRPr="006465E9">
              <w:rPr>
                <w:b/>
                <w:i/>
              </w:rPr>
              <w:t>którym dokona przeglądu metod pomiarowych</w:t>
            </w:r>
            <w:r w:rsidRPr="006465E9">
              <w:t xml:space="preserve"> i </w:t>
            </w:r>
            <w:r w:rsidRPr="006465E9">
              <w:rPr>
                <w:b/>
                <w:i/>
              </w:rPr>
              <w:t>stanu wiedzy technicznej</w:t>
            </w:r>
            <w:r w:rsidRPr="006465E9">
              <w:t xml:space="preserve"> w </w:t>
            </w:r>
            <w:r w:rsidRPr="006465E9">
              <w:rPr>
                <w:b/>
                <w:i/>
              </w:rPr>
              <w:t>celu przedstawienia wniosków dotyczących dopuszczalnych</w:t>
            </w:r>
            <w:r w:rsidRPr="006465E9">
              <w:t xml:space="preserve"> wartości wskaźnika ścieralności opon.</w:t>
            </w:r>
          </w:p>
        </w:tc>
        <w:tc>
          <w:tcPr>
            <w:tcW w:w="4876" w:type="dxa"/>
          </w:tcPr>
          <w:p w:rsidR="004B098C" w:rsidRPr="006465E9" w:rsidRDefault="004B098C" w:rsidP="008544AB">
            <w:pPr>
              <w:pStyle w:val="Normal6a"/>
            </w:pPr>
            <w:r w:rsidRPr="006465E9">
              <w:lastRenderedPageBreak/>
              <w:t>(12)</w:t>
            </w:r>
            <w:r w:rsidRPr="006465E9">
              <w:tab/>
              <w:t xml:space="preserve">Emisje inne niż spaliny składają się </w:t>
            </w:r>
            <w:r w:rsidRPr="006465E9">
              <w:lastRenderedPageBreak/>
              <w:t xml:space="preserve">z cząstek emitowanych przez opony i hamulce pojazdów. Szacuje się, że emisje z opon są największym źródłem mikrodrobin plastiku do środowiska. Jak wynika z oceny skutków, oczekuje się, że do roku 2050 emisje inne niż spaliny będą stanowiły do 90 % wszystkich cząstek emitowanych przez transport drogowy, ponieważ cząstki spalin zmniejszą się ze względu na elektryfikację pojazdów. Należy zatem dokonać pomiarów wspomnianych emisji innych niż spaliny i określić dla nich wartości dopuszczalne. Do końca </w:t>
            </w:r>
            <w:r w:rsidRPr="006465E9">
              <w:rPr>
                <w:b/>
                <w:i/>
              </w:rPr>
              <w:t>2025</w:t>
            </w:r>
            <w:r w:rsidRPr="006465E9">
              <w:t xml:space="preserve"> r. Komisja powinna </w:t>
            </w:r>
            <w:r w:rsidRPr="006465E9">
              <w:rPr>
                <w:b/>
                <w:i/>
              </w:rPr>
              <w:t>przeprowadzić przegląd metod pomiarowych</w:t>
            </w:r>
            <w:r w:rsidRPr="006465E9">
              <w:t xml:space="preserve"> ścieralności opon</w:t>
            </w:r>
            <w:r w:rsidRPr="006465E9">
              <w:rPr>
                <w:b/>
                <w:i/>
              </w:rPr>
              <w:t xml:space="preserve"> i określić dopuszczalne wartości wskaźnika ścieralności w oparciu o najnowocześniejsze metody w przypadku</w:t>
            </w:r>
            <w:r w:rsidRPr="006465E9">
              <w:t xml:space="preserve">, </w:t>
            </w:r>
            <w:r w:rsidRPr="006465E9">
              <w:rPr>
                <w:b/>
                <w:i/>
              </w:rPr>
              <w:t>gdy brak jednolitych przepisów odnoszących się do prac nad ścieralnością opon przeprowadzonych na forum WP.29 ONZ do połowy 2026 r. Komisja powinna zadbać o to, by WP.29 ONZ w odpowiednim czasie osiągnęło swe cele, które odzwierciedlą wysoki poziom ambicji w oparciu o solidne podstawy naukowe i techniczne. Przeglądowi powinien towarzyszyć wniosek ustawodawczy w sprawie pojazdów z akumulatorami trakcyjnymi,</w:t>
            </w:r>
            <w:r w:rsidRPr="006465E9">
              <w:t xml:space="preserve"> w </w:t>
            </w:r>
            <w:r w:rsidRPr="006465E9">
              <w:rPr>
                <w:b/>
                <w:i/>
              </w:rPr>
              <w:t>tym hybryd typu plug-in i pojazdów elektrycznych o napędzie akumulatorowym, aby przyjąć dopuszczalne</w:t>
            </w:r>
            <w:r w:rsidRPr="006465E9">
              <w:t xml:space="preserve"> wartości wskaźnika ścieralności opon</w:t>
            </w:r>
            <w:r w:rsidRPr="006465E9">
              <w:rPr>
                <w:b/>
                <w:i/>
              </w:rPr>
              <w:t xml:space="preserve"> zgodne z celem Unii dotyczącym zmniejszenia ilości mikrodrobin plastiku uwalnianych do środowiska o 30 % do 2030 r. i oparte na najbardziej aktualnych wskaźnikach ścieralności</w:t>
            </w:r>
            <w:r w:rsidRPr="006465E9">
              <w:t>.</w:t>
            </w:r>
          </w:p>
        </w:tc>
      </w:tr>
    </w:tbl>
    <w:p w:rsidR="004B098C" w:rsidRPr="006465E9" w:rsidRDefault="004B098C" w:rsidP="004B098C"/>
    <w:p w:rsidR="004B098C" w:rsidRPr="006465E9" w:rsidRDefault="004B098C" w:rsidP="004B098C">
      <w:pPr>
        <w:pStyle w:val="AmNumberTabs"/>
      </w:pPr>
      <w:r w:rsidRPr="006465E9">
        <w:t>Poprawka</w:t>
      </w:r>
      <w:r w:rsidRPr="006465E9">
        <w:tab/>
      </w:r>
      <w:r w:rsidRPr="006465E9">
        <w:tab/>
        <w:t>16</w:t>
      </w:r>
    </w:p>
    <w:p w:rsidR="004B098C" w:rsidRPr="006465E9" w:rsidRDefault="004B098C" w:rsidP="004B098C">
      <w:pPr>
        <w:pStyle w:val="NormalBold12b"/>
      </w:pPr>
    </w:p>
    <w:p w:rsidR="004B098C" w:rsidRPr="006465E9" w:rsidRDefault="004B098C" w:rsidP="004B098C">
      <w:pPr>
        <w:pStyle w:val="NormalBold"/>
      </w:pPr>
      <w:r w:rsidRPr="006465E9">
        <w:t>Wniosek dotyczący rozporządzenia</w:t>
      </w:r>
    </w:p>
    <w:p w:rsidR="004B098C" w:rsidRPr="006465E9" w:rsidRDefault="004B098C" w:rsidP="004B098C">
      <w:pPr>
        <w:pStyle w:val="NormalBold"/>
      </w:pPr>
      <w:r w:rsidRPr="006465E9">
        <w:t>Motyw 14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98C" w:rsidRPr="006465E9" w:rsidTr="008544AB">
        <w:trPr>
          <w:trHeight w:hRule="exact" w:val="240"/>
          <w:jc w:val="center"/>
        </w:trPr>
        <w:tc>
          <w:tcPr>
            <w:tcW w:w="9752" w:type="dxa"/>
            <w:gridSpan w:val="2"/>
          </w:tcPr>
          <w:p w:rsidR="004B098C" w:rsidRPr="006465E9" w:rsidRDefault="004B098C" w:rsidP="008544AB"/>
        </w:tc>
      </w:tr>
      <w:tr w:rsidR="004B098C" w:rsidRPr="006465E9" w:rsidTr="008544AB">
        <w:trPr>
          <w:trHeight w:val="240"/>
          <w:jc w:val="center"/>
        </w:trPr>
        <w:tc>
          <w:tcPr>
            <w:tcW w:w="4876" w:type="dxa"/>
          </w:tcPr>
          <w:p w:rsidR="004B098C" w:rsidRPr="006465E9" w:rsidRDefault="004B098C" w:rsidP="008544AB">
            <w:pPr>
              <w:pStyle w:val="AmColumnHeading"/>
            </w:pPr>
            <w:r w:rsidRPr="006465E9">
              <w:lastRenderedPageBreak/>
              <w:t>Tekst proponowany przez Komisję</w:t>
            </w:r>
          </w:p>
        </w:tc>
        <w:tc>
          <w:tcPr>
            <w:tcW w:w="4876" w:type="dxa"/>
          </w:tcPr>
          <w:p w:rsidR="004B098C" w:rsidRPr="006465E9" w:rsidRDefault="004B098C" w:rsidP="008544AB">
            <w:pPr>
              <w:pStyle w:val="AmColumnHeading"/>
            </w:pPr>
            <w:r w:rsidRPr="006465E9">
              <w:t>Poprawka</w:t>
            </w:r>
          </w:p>
        </w:tc>
      </w:tr>
      <w:tr w:rsidR="004B098C" w:rsidRPr="006465E9" w:rsidTr="008544AB">
        <w:trPr>
          <w:jc w:val="center"/>
        </w:trPr>
        <w:tc>
          <w:tcPr>
            <w:tcW w:w="4876" w:type="dxa"/>
          </w:tcPr>
          <w:p w:rsidR="004B098C" w:rsidRPr="006465E9" w:rsidRDefault="004B098C" w:rsidP="008544AB">
            <w:pPr>
              <w:pStyle w:val="Normal6a"/>
            </w:pPr>
            <w:r w:rsidRPr="006465E9">
              <w:t>(14)</w:t>
            </w:r>
            <w:r w:rsidRPr="006465E9">
              <w:tab/>
              <w:t>Pojazdy z akumulatorami trakcyjnymi, w tym hybrydy typu plug-in i pojazdy elektryczne o napędzie akumulatorowym, przyczyniają się do obniżenia emisyjności sektora transportu drogowego. Chcąc zdobyć i zwiększyć zaufanie konsumentów do takich pojazdów, muszą być one wydajne i trwałe. Dlatego ważne jest, aby akumulatory trakcyjne po wielu latach użytkowania zachowały znaczną część swojej początkowej pojemności. Ma to szczególne znaczenie dla nabywców używanych pojazdów elektrycznych, którzy chcą mieć pewność, że pojazd będzie dalej funkcjonował zgodnie z oczekiwaniami. W związku z tym monitorowanie stanu akumulatora powinno być wymagane w przypadku wszystkich pojazdów korzystających z akumulatorów trakcyjnych. Ponadto należy wprowadzić minimalne wymogi w zakresie wydajności w odniesieniu do trwałości akumulatorów w samochodach osobowych, biorąc pod uwagę ogólny przepis techniczny ONZ nr 22</w:t>
            </w:r>
            <w:r w:rsidRPr="006465E9">
              <w:rPr>
                <w:vertAlign w:val="superscript"/>
              </w:rPr>
              <w:t>47</w:t>
            </w:r>
            <w:r w:rsidRPr="006465E9">
              <w:t>.</w:t>
            </w:r>
          </w:p>
        </w:tc>
        <w:tc>
          <w:tcPr>
            <w:tcW w:w="4876" w:type="dxa"/>
          </w:tcPr>
          <w:p w:rsidR="004B098C" w:rsidRPr="006465E9" w:rsidRDefault="004B098C" w:rsidP="008544AB">
            <w:pPr>
              <w:pStyle w:val="Normal6a"/>
            </w:pPr>
            <w:r w:rsidRPr="006465E9">
              <w:t>(14)</w:t>
            </w:r>
            <w:r w:rsidRPr="006465E9">
              <w:tab/>
              <w:t>Pojazdy z akumulatorami trakcyjnymi, w tym hybrydy typu plug-in i pojazdy elektryczne o napędzie akumulatorowym, przyczyniają się do obniżenia emisyjności sektora transportu drogowego. Chcąc zdobyć i zwiększyć zaufanie konsumentów do takich pojazdów, muszą być one wydajne i trwałe. Dlatego ważne jest, aby akumulatory trakcyjne po wielu latach użytkowania zachowały znaczną część swojej początkowej pojemności. Ma to szczególne znaczenie dla nabywców używanych pojazdów elektrycznych, którzy chcą mieć pewność, że pojazd będzie dalej funkcjonował zgodnie z oczekiwaniami. W związku z tym monitorowanie stanu akumulatora powinno być wymagane w przypadku wszystkich pojazdów korzystających z akumulatorów trakcyjnych. Ponadto należy wprowadzić minimalne wymogi w zakresie wydajności w odniesieniu do trwałości akumulatorów w samochodach osobowych</w:t>
            </w:r>
            <w:r w:rsidRPr="006465E9">
              <w:rPr>
                <w:b/>
                <w:i/>
              </w:rPr>
              <w:t xml:space="preserve"> i lekkich pojazdach użytkowych</w:t>
            </w:r>
            <w:r w:rsidRPr="006465E9">
              <w:t>, biorąc pod uwagę ogólny przepis techniczny ONZ nr 22</w:t>
            </w:r>
            <w:r w:rsidRPr="006465E9">
              <w:rPr>
                <w:vertAlign w:val="superscript"/>
              </w:rPr>
              <w:t>47</w:t>
            </w:r>
            <w:r w:rsidRPr="006465E9">
              <w:t>.</w:t>
            </w:r>
          </w:p>
        </w:tc>
      </w:tr>
      <w:tr w:rsidR="004B098C" w:rsidRPr="006465E9" w:rsidTr="008544AB">
        <w:trPr>
          <w:jc w:val="center"/>
        </w:trPr>
        <w:tc>
          <w:tcPr>
            <w:tcW w:w="4876" w:type="dxa"/>
          </w:tcPr>
          <w:p w:rsidR="004B098C" w:rsidRPr="006465E9" w:rsidRDefault="004B098C" w:rsidP="008544AB">
            <w:pPr>
              <w:pStyle w:val="Normal6a"/>
            </w:pPr>
            <w:r w:rsidRPr="006465E9">
              <w:rPr>
                <w:b/>
                <w:i/>
              </w:rPr>
              <w:t>_________________</w:t>
            </w:r>
          </w:p>
        </w:tc>
        <w:tc>
          <w:tcPr>
            <w:tcW w:w="4876" w:type="dxa"/>
          </w:tcPr>
          <w:p w:rsidR="004B098C" w:rsidRPr="006465E9" w:rsidRDefault="004B098C" w:rsidP="008544AB">
            <w:pPr>
              <w:pStyle w:val="Normal6a"/>
            </w:pPr>
            <w:r w:rsidRPr="006465E9">
              <w:rPr>
                <w:b/>
                <w:i/>
              </w:rPr>
              <w:t>_________________</w:t>
            </w:r>
          </w:p>
        </w:tc>
      </w:tr>
      <w:tr w:rsidR="004B098C" w:rsidRPr="006465E9" w:rsidTr="008544AB">
        <w:trPr>
          <w:jc w:val="center"/>
        </w:trPr>
        <w:tc>
          <w:tcPr>
            <w:tcW w:w="4876" w:type="dxa"/>
          </w:tcPr>
          <w:p w:rsidR="004B098C" w:rsidRPr="006465E9" w:rsidRDefault="004B098C" w:rsidP="008544AB">
            <w:pPr>
              <w:pStyle w:val="Normal6a"/>
            </w:pPr>
            <w:r w:rsidRPr="006465E9">
              <w:rPr>
                <w:vertAlign w:val="superscript"/>
              </w:rPr>
              <w:t>47</w:t>
            </w:r>
            <w:r w:rsidRPr="006465E9">
              <w:t xml:space="preserve"> Ogólny przepis techniczny ONZ w sprawie trwałości akumulatorów instalowanych w pojazdach elektrycznych, GTR ONZ nr 22.</w:t>
            </w:r>
          </w:p>
        </w:tc>
        <w:tc>
          <w:tcPr>
            <w:tcW w:w="4876" w:type="dxa"/>
          </w:tcPr>
          <w:p w:rsidR="004B098C" w:rsidRPr="006465E9" w:rsidRDefault="004B098C" w:rsidP="008544AB">
            <w:pPr>
              <w:pStyle w:val="Normal6a"/>
            </w:pPr>
            <w:r w:rsidRPr="006465E9">
              <w:rPr>
                <w:vertAlign w:val="superscript"/>
              </w:rPr>
              <w:t>47</w:t>
            </w:r>
            <w:r w:rsidRPr="006465E9">
              <w:t xml:space="preserve"> Ogólny przepis techniczny ONZ w sprawie trwałości akumulatorów instalowanych w pojazdach elektrycznych, GTR ONZ nr 22.</w:t>
            </w:r>
          </w:p>
        </w:tc>
      </w:tr>
    </w:tbl>
    <w:p w:rsidR="004B098C" w:rsidRPr="006465E9" w:rsidRDefault="004B098C" w:rsidP="004B098C"/>
    <w:p w:rsidR="004B098C" w:rsidRPr="006465E9" w:rsidRDefault="004B098C" w:rsidP="004B098C">
      <w:pPr>
        <w:pStyle w:val="AmNumberTabs"/>
      </w:pPr>
      <w:r w:rsidRPr="006465E9">
        <w:t>Poprawka</w:t>
      </w:r>
      <w:r w:rsidRPr="006465E9">
        <w:tab/>
      </w:r>
      <w:r w:rsidRPr="006465E9">
        <w:tab/>
        <w:t>17</w:t>
      </w:r>
    </w:p>
    <w:p w:rsidR="004B098C" w:rsidRPr="006465E9" w:rsidRDefault="004B098C" w:rsidP="004B098C">
      <w:pPr>
        <w:pStyle w:val="NormalBold12b"/>
      </w:pPr>
      <w:r w:rsidRPr="006465E9">
        <w:t>Wniosek dotyczący rozporządzenia</w:t>
      </w:r>
    </w:p>
    <w:p w:rsidR="004B098C" w:rsidRPr="006465E9" w:rsidRDefault="004B098C" w:rsidP="004B098C">
      <w:pPr>
        <w:pStyle w:val="NormalBold"/>
      </w:pPr>
      <w:r w:rsidRPr="006465E9">
        <w:t>Motyw 14 a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98C" w:rsidRPr="006465E9" w:rsidTr="008544AB">
        <w:trPr>
          <w:trHeight w:hRule="exact" w:val="240"/>
          <w:jc w:val="center"/>
        </w:trPr>
        <w:tc>
          <w:tcPr>
            <w:tcW w:w="9752" w:type="dxa"/>
            <w:gridSpan w:val="2"/>
          </w:tcPr>
          <w:p w:rsidR="004B098C" w:rsidRPr="006465E9" w:rsidRDefault="004B098C" w:rsidP="008544AB"/>
        </w:tc>
      </w:tr>
      <w:tr w:rsidR="004B098C" w:rsidRPr="006465E9" w:rsidTr="008544AB">
        <w:trPr>
          <w:trHeight w:val="240"/>
          <w:jc w:val="center"/>
        </w:trPr>
        <w:tc>
          <w:tcPr>
            <w:tcW w:w="4876" w:type="dxa"/>
          </w:tcPr>
          <w:p w:rsidR="004B098C" w:rsidRPr="006465E9" w:rsidRDefault="004B098C" w:rsidP="008544AB">
            <w:pPr>
              <w:pStyle w:val="AmColumnHeading"/>
            </w:pPr>
            <w:r w:rsidRPr="006465E9">
              <w:t>Tekst proponowany przez Komisję</w:t>
            </w:r>
          </w:p>
        </w:tc>
        <w:tc>
          <w:tcPr>
            <w:tcW w:w="4876" w:type="dxa"/>
          </w:tcPr>
          <w:p w:rsidR="004B098C" w:rsidRPr="006465E9" w:rsidRDefault="004B098C" w:rsidP="008544AB">
            <w:pPr>
              <w:pStyle w:val="AmColumnHeading"/>
            </w:pPr>
            <w:r w:rsidRPr="006465E9">
              <w:t>Poprawka</w:t>
            </w:r>
          </w:p>
        </w:tc>
      </w:tr>
      <w:tr w:rsidR="004B098C" w:rsidRPr="006465E9" w:rsidTr="008544AB">
        <w:trPr>
          <w:jc w:val="center"/>
        </w:trPr>
        <w:tc>
          <w:tcPr>
            <w:tcW w:w="4876" w:type="dxa"/>
          </w:tcPr>
          <w:p w:rsidR="004B098C" w:rsidRPr="006465E9" w:rsidRDefault="004B098C" w:rsidP="008544AB">
            <w:pPr>
              <w:pStyle w:val="Normal6a"/>
            </w:pPr>
          </w:p>
        </w:tc>
        <w:tc>
          <w:tcPr>
            <w:tcW w:w="4876" w:type="dxa"/>
          </w:tcPr>
          <w:p w:rsidR="004B098C" w:rsidRPr="006465E9" w:rsidRDefault="004B098C" w:rsidP="008544AB">
            <w:pPr>
              <w:pStyle w:val="Normal6a"/>
            </w:pPr>
            <w:r w:rsidRPr="006465E9">
              <w:rPr>
                <w:b/>
                <w:i/>
              </w:rPr>
              <w:t>(14a)</w:t>
            </w:r>
            <w:r w:rsidRPr="006465E9">
              <w:tab/>
            </w:r>
            <w:r w:rsidRPr="006465E9">
              <w:rPr>
                <w:b/>
                <w:i/>
              </w:rPr>
              <w:t>Przyrządy i układy OBM, OBFCM lub SOH wykorzystują dane generowane przez pojazd do monitorowania jego zgodności z niniejszym rozporządzeniem.</w:t>
            </w:r>
            <w:r w:rsidRPr="006465E9">
              <w:t xml:space="preserve"> </w:t>
            </w:r>
            <w:r w:rsidRPr="006465E9">
              <w:rPr>
                <w:b/>
                <w:i/>
              </w:rPr>
              <w:t xml:space="preserve">Te dane powinny być udostępniane zgodnie z aktem w sprawie danych użytkownikom pojazdów i ich usługodawcom, aby użytkownicy </w:t>
            </w:r>
            <w:r w:rsidRPr="006465E9">
              <w:rPr>
                <w:b/>
                <w:i/>
              </w:rPr>
              <w:lastRenderedPageBreak/>
              <w:t>pojazdów mogli korzystać z porad i zaleceń dotyczących sposobów ograniczenia emisji zanieczyszczeń z pojazdu, jego zużycia energii i wydłużenia czasu pracy akumulatora dzięki lepszemu użytkowaniu pojazdu.</w:t>
            </w:r>
          </w:p>
        </w:tc>
      </w:tr>
    </w:tbl>
    <w:p w:rsidR="004B098C" w:rsidRPr="006465E9" w:rsidRDefault="004B098C" w:rsidP="004B098C"/>
    <w:p w:rsidR="004B098C" w:rsidRPr="006465E9" w:rsidRDefault="004B098C" w:rsidP="004B098C">
      <w:pPr>
        <w:pStyle w:val="AmNumberTabs"/>
      </w:pPr>
      <w:r w:rsidRPr="006465E9">
        <w:t>Poprawka</w:t>
      </w:r>
      <w:r w:rsidRPr="006465E9">
        <w:tab/>
      </w:r>
      <w:r w:rsidRPr="006465E9">
        <w:tab/>
        <w:t>18</w:t>
      </w:r>
    </w:p>
    <w:p w:rsidR="004B098C" w:rsidRPr="006465E9" w:rsidRDefault="004B098C" w:rsidP="004B098C">
      <w:pPr>
        <w:pStyle w:val="NormalBold12b"/>
      </w:pPr>
    </w:p>
    <w:p w:rsidR="004B098C" w:rsidRPr="006465E9" w:rsidRDefault="004B098C" w:rsidP="004B098C">
      <w:pPr>
        <w:pStyle w:val="NormalBold"/>
      </w:pPr>
      <w:r w:rsidRPr="006465E9">
        <w:t>Wniosek dotyczący rozporządzenia</w:t>
      </w:r>
    </w:p>
    <w:p w:rsidR="004B098C" w:rsidRPr="006465E9" w:rsidRDefault="004B098C" w:rsidP="004B098C">
      <w:pPr>
        <w:pStyle w:val="NormalBold"/>
      </w:pPr>
      <w:r w:rsidRPr="006465E9">
        <w:t>Motyw 15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98C" w:rsidRPr="006465E9" w:rsidTr="008544AB">
        <w:trPr>
          <w:trHeight w:hRule="exact" w:val="240"/>
          <w:jc w:val="center"/>
        </w:trPr>
        <w:tc>
          <w:tcPr>
            <w:tcW w:w="9752" w:type="dxa"/>
            <w:gridSpan w:val="2"/>
          </w:tcPr>
          <w:p w:rsidR="004B098C" w:rsidRPr="006465E9" w:rsidRDefault="004B098C" w:rsidP="008544AB"/>
        </w:tc>
      </w:tr>
      <w:tr w:rsidR="004B098C" w:rsidRPr="006465E9" w:rsidTr="008544AB">
        <w:trPr>
          <w:trHeight w:val="240"/>
          <w:jc w:val="center"/>
        </w:trPr>
        <w:tc>
          <w:tcPr>
            <w:tcW w:w="4876" w:type="dxa"/>
          </w:tcPr>
          <w:p w:rsidR="004B098C" w:rsidRPr="006465E9" w:rsidRDefault="004B098C" w:rsidP="008544AB">
            <w:pPr>
              <w:pStyle w:val="AmColumnHeading"/>
            </w:pPr>
            <w:r w:rsidRPr="006465E9">
              <w:t>Tekst proponowany przez Komisję</w:t>
            </w:r>
          </w:p>
        </w:tc>
        <w:tc>
          <w:tcPr>
            <w:tcW w:w="4876" w:type="dxa"/>
          </w:tcPr>
          <w:p w:rsidR="004B098C" w:rsidRPr="006465E9" w:rsidRDefault="004B098C" w:rsidP="008544AB">
            <w:pPr>
              <w:pStyle w:val="AmColumnHeading"/>
            </w:pPr>
            <w:r w:rsidRPr="006465E9">
              <w:t>Poprawka</w:t>
            </w:r>
          </w:p>
        </w:tc>
      </w:tr>
      <w:tr w:rsidR="004B098C" w:rsidRPr="006465E9" w:rsidTr="008544AB">
        <w:trPr>
          <w:jc w:val="center"/>
        </w:trPr>
        <w:tc>
          <w:tcPr>
            <w:tcW w:w="4876" w:type="dxa"/>
          </w:tcPr>
          <w:p w:rsidR="004B098C" w:rsidRPr="006465E9" w:rsidRDefault="004B098C" w:rsidP="008544AB">
            <w:pPr>
              <w:pStyle w:val="Normal6a"/>
            </w:pPr>
            <w:r w:rsidRPr="006465E9">
              <w:t>(15)</w:t>
            </w:r>
            <w:r w:rsidRPr="006465E9">
              <w:tab/>
              <w:t>Dobrze znanym problemem jest ingerencja w pojazdy w celu usunięcia lub dezaktywacji części układów kontroli emisji zanieczyszczeń. Takie praktyki prowadzą do niekontrolowanych emisji i</w:t>
            </w:r>
            <w:r w:rsidRPr="006465E9">
              <w:rPr>
                <w:b/>
                <w:i/>
              </w:rPr>
              <w:t xml:space="preserve"> </w:t>
            </w:r>
            <w:r w:rsidRPr="006465E9">
              <w:t>należy im zapobiegać. Ingerencja w drogomierz skutkuje fałszywym przebiegiem i utrudnia prawidłową kontrolę eksploatacyjną pojazdu. Dlatego niezwykle ważne jest zagwarantowanie najwyższej możliwej ochrony bezpieczeństwa tych układów, wraz z certyfikatami bezpieczeństwa i odpowiednią ochroną przed ingerencją w celu uniknięcia ingerencji w układy kontroli emisji zanieczyszczeń oraz drogomierz pojazdu.</w:t>
            </w:r>
          </w:p>
        </w:tc>
        <w:tc>
          <w:tcPr>
            <w:tcW w:w="4876" w:type="dxa"/>
          </w:tcPr>
          <w:p w:rsidR="004B098C" w:rsidRPr="006465E9" w:rsidRDefault="004B098C" w:rsidP="008544AB">
            <w:pPr>
              <w:pStyle w:val="Normal6a"/>
            </w:pPr>
            <w:r w:rsidRPr="006465E9">
              <w:t>(15)</w:t>
            </w:r>
            <w:r w:rsidRPr="006465E9">
              <w:tab/>
              <w:t>Dobrze znanym problemem jest ingerencja w pojazdy w celu usunięcia lub dezaktywacji części układów kontroli emisji zanieczyszczeń. Takie praktyki prowadzą do niekontrolowanych emisji i</w:t>
            </w:r>
            <w:r w:rsidRPr="006465E9">
              <w:rPr>
                <w:b/>
                <w:i/>
              </w:rPr>
              <w:t> </w:t>
            </w:r>
            <w:r w:rsidRPr="006465E9">
              <w:t>należy im zapobiegać</w:t>
            </w:r>
            <w:r w:rsidRPr="006465E9">
              <w:rPr>
                <w:b/>
                <w:i/>
              </w:rPr>
              <w:t xml:space="preserve"> poprzez działania zniechęcające do reklamy, sprzedaży i instalacji urządzeń umożliwiających ingerencję oraz nakładanie kar za takie praktyki</w:t>
            </w:r>
            <w:r w:rsidRPr="006465E9">
              <w:t>. Ingerencja w drogomierz skutkuje fałszywym przebiegiem i utrudnia prawidłową kontrolę eksploatacyjną pojazdu. Dlatego niezwykle ważne jest zagwarantowanie najwyższej możliwej ochrony bezpieczeństwa tych układów, wraz z certyfikatami bezpieczeństwa i odpowiednią ochroną przed ingerencją w celu uniknięcia ingerencji w układy kontroli emisji zanieczyszczeń oraz drogomierz pojazdu.</w:t>
            </w:r>
          </w:p>
        </w:tc>
      </w:tr>
    </w:tbl>
    <w:p w:rsidR="004B098C" w:rsidRPr="006465E9" w:rsidRDefault="004B098C" w:rsidP="004B098C"/>
    <w:p w:rsidR="004B098C" w:rsidRPr="006465E9" w:rsidRDefault="004B098C" w:rsidP="004B098C">
      <w:pPr>
        <w:pStyle w:val="AmNumberTabs"/>
      </w:pPr>
      <w:r w:rsidRPr="006465E9">
        <w:t>Poprawka</w:t>
      </w:r>
      <w:r w:rsidRPr="006465E9">
        <w:tab/>
      </w:r>
      <w:r w:rsidRPr="006465E9">
        <w:tab/>
        <w:t>19</w:t>
      </w:r>
    </w:p>
    <w:p w:rsidR="004B098C" w:rsidRPr="006465E9" w:rsidRDefault="004B098C" w:rsidP="004B098C">
      <w:pPr>
        <w:pStyle w:val="NormalBold12b"/>
      </w:pPr>
    </w:p>
    <w:p w:rsidR="004B098C" w:rsidRPr="006465E9" w:rsidRDefault="004B098C" w:rsidP="004B098C">
      <w:pPr>
        <w:pStyle w:val="NormalBold"/>
      </w:pPr>
      <w:r w:rsidRPr="006465E9">
        <w:t>Wniosek dotyczący rozporządzenia</w:t>
      </w:r>
    </w:p>
    <w:p w:rsidR="004B098C" w:rsidRPr="006465E9" w:rsidRDefault="004B098C" w:rsidP="004B098C">
      <w:pPr>
        <w:pStyle w:val="NormalBold"/>
      </w:pPr>
      <w:r w:rsidRPr="006465E9">
        <w:t>Motyw 15 a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98C" w:rsidRPr="006465E9" w:rsidTr="008544AB">
        <w:trPr>
          <w:trHeight w:hRule="exact" w:val="240"/>
          <w:jc w:val="center"/>
        </w:trPr>
        <w:tc>
          <w:tcPr>
            <w:tcW w:w="9752" w:type="dxa"/>
            <w:gridSpan w:val="2"/>
          </w:tcPr>
          <w:p w:rsidR="004B098C" w:rsidRPr="006465E9" w:rsidRDefault="004B098C" w:rsidP="008544AB"/>
        </w:tc>
      </w:tr>
      <w:tr w:rsidR="004B098C" w:rsidRPr="006465E9" w:rsidTr="008544AB">
        <w:trPr>
          <w:trHeight w:val="240"/>
          <w:jc w:val="center"/>
        </w:trPr>
        <w:tc>
          <w:tcPr>
            <w:tcW w:w="4876" w:type="dxa"/>
          </w:tcPr>
          <w:p w:rsidR="004B098C" w:rsidRPr="006465E9" w:rsidRDefault="004B098C" w:rsidP="008544AB">
            <w:pPr>
              <w:pStyle w:val="AmColumnHeading"/>
            </w:pPr>
            <w:r w:rsidRPr="006465E9">
              <w:t>Tekst proponowany przez Komisję</w:t>
            </w:r>
          </w:p>
        </w:tc>
        <w:tc>
          <w:tcPr>
            <w:tcW w:w="4876" w:type="dxa"/>
          </w:tcPr>
          <w:p w:rsidR="004B098C" w:rsidRPr="006465E9" w:rsidRDefault="004B098C" w:rsidP="008544AB">
            <w:pPr>
              <w:pStyle w:val="AmColumnHeading"/>
            </w:pPr>
            <w:r w:rsidRPr="006465E9">
              <w:t>Poprawka</w:t>
            </w:r>
          </w:p>
        </w:tc>
      </w:tr>
      <w:tr w:rsidR="004B098C" w:rsidRPr="006465E9" w:rsidTr="008544AB">
        <w:trPr>
          <w:jc w:val="center"/>
        </w:trPr>
        <w:tc>
          <w:tcPr>
            <w:tcW w:w="4876" w:type="dxa"/>
          </w:tcPr>
          <w:p w:rsidR="004B098C" w:rsidRPr="006465E9" w:rsidRDefault="004B098C" w:rsidP="008544AB">
            <w:pPr>
              <w:pStyle w:val="Normal6a"/>
            </w:pPr>
          </w:p>
        </w:tc>
        <w:tc>
          <w:tcPr>
            <w:tcW w:w="4876" w:type="dxa"/>
          </w:tcPr>
          <w:p w:rsidR="004B098C" w:rsidRPr="006465E9" w:rsidRDefault="004B098C" w:rsidP="008544AB">
            <w:pPr>
              <w:pStyle w:val="Normal6a"/>
            </w:pPr>
            <w:r w:rsidRPr="006465E9">
              <w:rPr>
                <w:b/>
                <w:i/>
              </w:rPr>
              <w:t>(15a)</w:t>
            </w:r>
            <w:r w:rsidRPr="006465E9">
              <w:tab/>
            </w:r>
            <w:r w:rsidRPr="006465E9">
              <w:rPr>
                <w:b/>
                <w:i/>
              </w:rPr>
              <w:t xml:space="preserve">Aby środki zapobiegające ingerencji nie ograniczały nadmiernie konkurencji, niniejsze rozporządzenie i jego przepisy wtórne powinny nadal </w:t>
            </w:r>
            <w:r w:rsidRPr="006465E9">
              <w:rPr>
                <w:b/>
                <w:i/>
              </w:rPr>
              <w:lastRenderedPageBreak/>
              <w:t>umożliwiać niezależnym podmiotom opracowywanie, dystrybucję, instalowanie i aktywowanie części zamiennych na rynku wtórnym. W związku z tym producenci powinni udostępniać niezależnym podmiotom informacje, narzędzia i procesy absolutnie niezbędne do opracowywania i instalowania takich części zamiennych.</w:t>
            </w:r>
          </w:p>
        </w:tc>
      </w:tr>
    </w:tbl>
    <w:p w:rsidR="004B098C" w:rsidRPr="006465E9" w:rsidRDefault="004B098C" w:rsidP="004B098C"/>
    <w:p w:rsidR="004B098C" w:rsidRPr="006465E9" w:rsidRDefault="004B098C" w:rsidP="004B098C">
      <w:pPr>
        <w:pStyle w:val="AmNumberTabs"/>
      </w:pPr>
      <w:r w:rsidRPr="006465E9">
        <w:t>Poprawka</w:t>
      </w:r>
      <w:r w:rsidRPr="006465E9">
        <w:tab/>
      </w:r>
      <w:r w:rsidRPr="006465E9">
        <w:tab/>
        <w:t>20</w:t>
      </w:r>
    </w:p>
    <w:p w:rsidR="004B098C" w:rsidRPr="006465E9" w:rsidRDefault="004B098C" w:rsidP="004B098C">
      <w:pPr>
        <w:pStyle w:val="NormalBold12b"/>
      </w:pPr>
      <w:r w:rsidRPr="006465E9">
        <w:t>Wniosek dotyczący rozporządzenia</w:t>
      </w:r>
    </w:p>
    <w:p w:rsidR="004B098C" w:rsidRPr="006465E9" w:rsidRDefault="004B098C" w:rsidP="004B098C">
      <w:pPr>
        <w:pStyle w:val="NormalBold"/>
      </w:pPr>
      <w:r w:rsidRPr="006465E9">
        <w:t>Motyw 16</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B098C" w:rsidRPr="006465E9" w:rsidTr="008544AB">
        <w:trPr>
          <w:trHeight w:hRule="exact" w:val="240"/>
          <w:jc w:val="center"/>
        </w:trPr>
        <w:tc>
          <w:tcPr>
            <w:tcW w:w="9752" w:type="dxa"/>
            <w:gridSpan w:val="2"/>
          </w:tcPr>
          <w:p w:rsidR="004B098C" w:rsidRPr="006465E9" w:rsidRDefault="004B098C" w:rsidP="008544AB"/>
        </w:tc>
      </w:tr>
      <w:tr w:rsidR="004B098C" w:rsidRPr="006465E9" w:rsidTr="008544AB">
        <w:trPr>
          <w:trHeight w:val="240"/>
          <w:jc w:val="center"/>
        </w:trPr>
        <w:tc>
          <w:tcPr>
            <w:tcW w:w="4876" w:type="dxa"/>
          </w:tcPr>
          <w:p w:rsidR="004B098C" w:rsidRPr="006465E9" w:rsidRDefault="004B098C" w:rsidP="008544AB">
            <w:pPr>
              <w:pStyle w:val="AmColumnHeading"/>
            </w:pPr>
            <w:r w:rsidRPr="006465E9">
              <w:t>Tekst proponowany przez Komisję</w:t>
            </w:r>
          </w:p>
        </w:tc>
        <w:tc>
          <w:tcPr>
            <w:tcW w:w="4876" w:type="dxa"/>
          </w:tcPr>
          <w:p w:rsidR="004B098C" w:rsidRPr="006465E9" w:rsidRDefault="004B098C" w:rsidP="008544AB">
            <w:pPr>
              <w:pStyle w:val="AmColumnHeading"/>
            </w:pPr>
            <w:r w:rsidRPr="006465E9">
              <w:t>Poprawka</w:t>
            </w:r>
          </w:p>
        </w:tc>
      </w:tr>
      <w:tr w:rsidR="004B098C" w:rsidRPr="006465E9" w:rsidTr="008544AB">
        <w:trPr>
          <w:jc w:val="center"/>
        </w:trPr>
        <w:tc>
          <w:tcPr>
            <w:tcW w:w="4876" w:type="dxa"/>
          </w:tcPr>
          <w:p w:rsidR="004B098C" w:rsidRPr="006465E9" w:rsidRDefault="004B098C" w:rsidP="008544AB">
            <w:pPr>
              <w:pStyle w:val="Normal6a"/>
            </w:pPr>
            <w:r w:rsidRPr="006465E9">
              <w:t>(16)</w:t>
            </w:r>
            <w:r w:rsidRPr="006465E9">
              <w:tab/>
              <w:t>Zainstalowane w pojazdach czujniki są już obecnie wykorzystywane do wykrywania nieprawidłowości w emisji i uruchomienia związanych z tym napraw za pośrednictwem pokładowego układu diagnostycznego (OBD). Obecnie stosowany układ OBD nie wykrywa jednak dokładnie i w porę usterek ani nie wymusza wystarczająco i w porę napraw. W rezultacie możliwe jest, że emisje z pojazdów są znacznie wyższe niż dopuszczalne. Czujniki stosowane dotychczas w OBD można również wykorzystać do ciągłego monitorowania i kontrolowania zachowania pojazdów w zakresie emisji za pomocą pokładowego układu monitorującego (OBM). OBM będzie również ostrzegał użytkownika o konieczności przeprowadzenia napraw silnika lub układów kontroli emisji zanieczyszczeń, gdy będą one konieczne. W związku z tym należy wprowadzić wymóg instalowania takiego układu i uregulować jego wymogi techniczne.</w:t>
            </w:r>
          </w:p>
        </w:tc>
        <w:tc>
          <w:tcPr>
            <w:tcW w:w="4876" w:type="dxa"/>
          </w:tcPr>
          <w:p w:rsidR="004B098C" w:rsidRPr="006465E9" w:rsidRDefault="004B098C" w:rsidP="008544AB">
            <w:pPr>
              <w:pStyle w:val="Normal6a"/>
            </w:pPr>
            <w:r w:rsidRPr="006465E9">
              <w:t>(16)</w:t>
            </w:r>
            <w:r w:rsidRPr="006465E9">
              <w:tab/>
              <w:t xml:space="preserve">Zainstalowane w pojazdach czujniki są już obecnie wykorzystywane do wykrywania nieprawidłowości w emisji i uruchomienia związanych z tym napraw za pośrednictwem pokładowego układu diagnostycznego (OBD). Obecnie stosowany układ OBD nie wykrywa jednak dokładnie i w porę usterek ani nie wymusza wystarczająco i w porę napraw. W rezultacie możliwe jest, że emisje z pojazdów są znacznie wyższe niż dopuszczalne. Czujniki stosowane dotychczas w OBD można również wykorzystać do ciągłego monitorowania i kontrolowania zachowania pojazdów w zakresie emisji </w:t>
            </w:r>
            <w:r w:rsidRPr="006465E9">
              <w:rPr>
                <w:b/>
                <w:i/>
              </w:rPr>
              <w:t xml:space="preserve">spalin </w:t>
            </w:r>
            <w:r w:rsidRPr="006465E9">
              <w:t xml:space="preserve">za pomocą pokładowego układu monitorującego (OBM). OBM będzie również ostrzegał użytkownika o konieczności przeprowadzenia napraw silnika lub układów kontroli emisji zanieczyszczeń, gdy będą one konieczne. W związku z tym należy wprowadzić wymóg instalowania takiego układu i uregulować jego wymogi techniczne. </w:t>
            </w:r>
            <w:r w:rsidRPr="006465E9">
              <w:rPr>
                <w:b/>
                <w:i/>
              </w:rPr>
              <w:t>Nakłanianie do podjęcia środków przewidzianych przez te układy nie powinno prowadzić do zagrożenia bezpieczeństwa ruchu drogowego ani ograniczenia mobilności.</w:t>
            </w:r>
          </w:p>
        </w:tc>
      </w:tr>
    </w:tbl>
    <w:p w:rsidR="004B098C" w:rsidRPr="006465E9" w:rsidRDefault="004B098C" w:rsidP="004B098C"/>
    <w:p w:rsidR="004B098C" w:rsidRPr="006465E9" w:rsidRDefault="004B098C" w:rsidP="004B098C">
      <w:pPr>
        <w:pStyle w:val="AmNumberTabs"/>
      </w:pPr>
      <w:r w:rsidRPr="006465E9">
        <w:t>Poprawka</w:t>
      </w:r>
      <w:r w:rsidRPr="006465E9">
        <w:tab/>
      </w:r>
      <w:r w:rsidRPr="006465E9">
        <w:tab/>
        <w:t>21</w:t>
      </w:r>
    </w:p>
    <w:p w:rsidR="004B098C" w:rsidRPr="006465E9" w:rsidRDefault="004B098C" w:rsidP="004B098C">
      <w:pPr>
        <w:pStyle w:val="NormalBold12b"/>
      </w:pPr>
    </w:p>
    <w:p w:rsidR="004B098C" w:rsidRPr="006465E9" w:rsidRDefault="004B098C" w:rsidP="004B098C">
      <w:pPr>
        <w:pStyle w:val="NormalBold"/>
      </w:pPr>
      <w:r w:rsidRPr="006465E9">
        <w:t>Wniosek dotyczący rozporządzenia</w:t>
      </w:r>
    </w:p>
    <w:p w:rsidR="004B098C" w:rsidRPr="006465E9" w:rsidRDefault="004B098C" w:rsidP="004B098C">
      <w:pPr>
        <w:pStyle w:val="NormalBold"/>
      </w:pPr>
      <w:r w:rsidRPr="006465E9">
        <w:t>Motyw 17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98C" w:rsidRPr="006465E9" w:rsidTr="008544AB">
        <w:trPr>
          <w:trHeight w:hRule="exact" w:val="240"/>
          <w:jc w:val="center"/>
        </w:trPr>
        <w:tc>
          <w:tcPr>
            <w:tcW w:w="9752" w:type="dxa"/>
            <w:gridSpan w:val="2"/>
          </w:tcPr>
          <w:p w:rsidR="004B098C" w:rsidRPr="006465E9" w:rsidRDefault="004B098C" w:rsidP="008544AB"/>
        </w:tc>
      </w:tr>
      <w:tr w:rsidR="004B098C" w:rsidRPr="006465E9" w:rsidTr="008544AB">
        <w:trPr>
          <w:trHeight w:val="240"/>
          <w:jc w:val="center"/>
        </w:trPr>
        <w:tc>
          <w:tcPr>
            <w:tcW w:w="4876" w:type="dxa"/>
          </w:tcPr>
          <w:p w:rsidR="004B098C" w:rsidRPr="006465E9" w:rsidRDefault="004B098C" w:rsidP="008544AB">
            <w:pPr>
              <w:pStyle w:val="AmColumnHeading"/>
            </w:pPr>
            <w:r w:rsidRPr="006465E9">
              <w:t>Tekst proponowany przez Komisję</w:t>
            </w:r>
          </w:p>
        </w:tc>
        <w:tc>
          <w:tcPr>
            <w:tcW w:w="4876" w:type="dxa"/>
          </w:tcPr>
          <w:p w:rsidR="004B098C" w:rsidRPr="006465E9" w:rsidRDefault="004B098C" w:rsidP="008544AB">
            <w:pPr>
              <w:pStyle w:val="AmColumnHeading"/>
            </w:pPr>
            <w:r w:rsidRPr="006465E9">
              <w:t>Poprawka</w:t>
            </w:r>
          </w:p>
        </w:tc>
      </w:tr>
      <w:tr w:rsidR="004B098C" w:rsidRPr="006465E9" w:rsidTr="008544AB">
        <w:trPr>
          <w:jc w:val="center"/>
        </w:trPr>
        <w:tc>
          <w:tcPr>
            <w:tcW w:w="4876" w:type="dxa"/>
          </w:tcPr>
          <w:p w:rsidR="004B098C" w:rsidRPr="006465E9" w:rsidRDefault="004B098C" w:rsidP="008544AB">
            <w:pPr>
              <w:pStyle w:val="Normal6a"/>
            </w:pPr>
            <w:r w:rsidRPr="006465E9">
              <w:t>(17)</w:t>
            </w:r>
            <w:r w:rsidRPr="006465E9">
              <w:tab/>
            </w:r>
            <w:r w:rsidRPr="006465E9">
              <w:rPr>
                <w:b/>
                <w:i/>
              </w:rPr>
              <w:t>Producenci mogą zdecydować się na produkcję pojazdów spełniających niższe dopuszczalne wartości emisji lub o lepszej trwałości akumulatora niż wymagana w niniejszym rozporządzeniu, bądź zawierających zaawansowane warianty, takie jak geofencing i sterowanie adaptacyjne. Konsumenci i organy krajowe powinni mieć możliwość identyfikacji takich pojazdów dzięki odpowiedniej dokumentacji.</w:t>
            </w:r>
            <w:r w:rsidRPr="006465E9">
              <w:t xml:space="preserve"> </w:t>
            </w:r>
            <w:r w:rsidRPr="006465E9">
              <w:rPr>
                <w:b/>
                <w:i/>
              </w:rPr>
              <w:t>Dlatego należy udostępnić środowiskowy paszport pojazdu (EVP)</w:t>
            </w:r>
            <w:r w:rsidRPr="006465E9">
              <w:t>.</w:t>
            </w:r>
          </w:p>
        </w:tc>
        <w:tc>
          <w:tcPr>
            <w:tcW w:w="4876" w:type="dxa"/>
          </w:tcPr>
          <w:p w:rsidR="004B098C" w:rsidRPr="006465E9" w:rsidRDefault="004B098C" w:rsidP="008544AB">
            <w:pPr>
              <w:pStyle w:val="Normal6a"/>
            </w:pPr>
            <w:r w:rsidRPr="006465E9">
              <w:t>(17)</w:t>
            </w:r>
            <w:r w:rsidRPr="006465E9">
              <w:tab/>
            </w:r>
            <w:r w:rsidRPr="006465E9">
              <w:rPr>
                <w:b/>
                <w:i/>
              </w:rPr>
              <w:t xml:space="preserve"> Należy udostępnić konsumentom aktualny środowiskowy paszport pojazdu (EVP), w którym znajdują się aktualne informacje</w:t>
            </w:r>
            <w:r w:rsidRPr="006465E9">
              <w:t xml:space="preserve"> w </w:t>
            </w:r>
            <w:r w:rsidRPr="006465E9">
              <w:rPr>
                <w:b/>
                <w:i/>
              </w:rPr>
              <w:t>całym okresie eksploatacji pojazdu</w:t>
            </w:r>
            <w:r w:rsidRPr="006465E9">
              <w:t xml:space="preserve">, takie jak </w:t>
            </w:r>
            <w:r w:rsidRPr="006465E9">
              <w:rPr>
                <w:b/>
                <w:i/>
              </w:rPr>
              <w:t>zużycie paliwa, stan akumulatora, dopuszczalne wartości emisji, wyniki okresowych badań technicznych, dane dotyczące zdatności do ruchu drogowego i inne istotne informacje</w:t>
            </w:r>
            <w:r w:rsidRPr="006465E9">
              <w:t>.</w:t>
            </w:r>
            <w:r w:rsidRPr="006465E9">
              <w:rPr>
                <w:b/>
                <w:i/>
              </w:rPr>
              <w:t xml:space="preserve"> </w:t>
            </w:r>
          </w:p>
        </w:tc>
      </w:tr>
    </w:tbl>
    <w:p w:rsidR="004B098C" w:rsidRPr="006465E9" w:rsidRDefault="004B098C" w:rsidP="004B098C"/>
    <w:p w:rsidR="004B098C" w:rsidRPr="006465E9" w:rsidRDefault="004B098C" w:rsidP="004B098C">
      <w:pPr>
        <w:pStyle w:val="AmNumberTabs"/>
      </w:pPr>
      <w:r w:rsidRPr="006465E9">
        <w:t>Poprawka</w:t>
      </w:r>
      <w:r w:rsidRPr="006465E9">
        <w:tab/>
      </w:r>
      <w:r w:rsidRPr="006465E9">
        <w:tab/>
        <w:t>22</w:t>
      </w:r>
    </w:p>
    <w:p w:rsidR="004B098C" w:rsidRPr="006465E9" w:rsidRDefault="004B098C" w:rsidP="004B098C">
      <w:pPr>
        <w:pStyle w:val="NormalBold12b"/>
      </w:pPr>
      <w:r w:rsidRPr="006465E9">
        <w:t>Wniosek dotyczący rozporządzenia</w:t>
      </w:r>
    </w:p>
    <w:p w:rsidR="004B098C" w:rsidRPr="006465E9" w:rsidRDefault="004B098C" w:rsidP="004B098C">
      <w:pPr>
        <w:pStyle w:val="NormalBold"/>
      </w:pPr>
      <w:r w:rsidRPr="006465E9">
        <w:t>Motyw 18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98C" w:rsidRPr="006465E9" w:rsidTr="008544AB">
        <w:trPr>
          <w:trHeight w:hRule="exact" w:val="240"/>
          <w:jc w:val="center"/>
        </w:trPr>
        <w:tc>
          <w:tcPr>
            <w:tcW w:w="9752" w:type="dxa"/>
            <w:gridSpan w:val="2"/>
          </w:tcPr>
          <w:p w:rsidR="004B098C" w:rsidRPr="006465E9" w:rsidRDefault="004B098C" w:rsidP="008544AB"/>
        </w:tc>
      </w:tr>
      <w:tr w:rsidR="004B098C" w:rsidRPr="006465E9" w:rsidTr="008544AB">
        <w:trPr>
          <w:trHeight w:val="240"/>
          <w:jc w:val="center"/>
        </w:trPr>
        <w:tc>
          <w:tcPr>
            <w:tcW w:w="4876" w:type="dxa"/>
          </w:tcPr>
          <w:p w:rsidR="004B098C" w:rsidRPr="006465E9" w:rsidRDefault="004B098C" w:rsidP="008544AB">
            <w:pPr>
              <w:pStyle w:val="AmColumnHeading"/>
            </w:pPr>
            <w:r w:rsidRPr="006465E9">
              <w:t>Tekst proponowany przez Komisję</w:t>
            </w:r>
          </w:p>
        </w:tc>
        <w:tc>
          <w:tcPr>
            <w:tcW w:w="4876" w:type="dxa"/>
          </w:tcPr>
          <w:p w:rsidR="004B098C" w:rsidRPr="006465E9" w:rsidRDefault="004B098C" w:rsidP="008544AB">
            <w:pPr>
              <w:pStyle w:val="AmColumnHeading"/>
            </w:pPr>
            <w:r w:rsidRPr="006465E9">
              <w:t>Poprawka</w:t>
            </w:r>
          </w:p>
        </w:tc>
      </w:tr>
      <w:tr w:rsidR="004B098C" w:rsidRPr="006465E9" w:rsidTr="008544AB">
        <w:trPr>
          <w:jc w:val="center"/>
        </w:trPr>
        <w:tc>
          <w:tcPr>
            <w:tcW w:w="4876" w:type="dxa"/>
          </w:tcPr>
          <w:p w:rsidR="004B098C" w:rsidRPr="006465E9" w:rsidRDefault="004B098C" w:rsidP="008544AB">
            <w:pPr>
              <w:pStyle w:val="Normal6a"/>
            </w:pPr>
            <w:r w:rsidRPr="006465E9">
              <w:rPr>
                <w:b/>
                <w:i/>
              </w:rPr>
              <w:t>(18)</w:t>
            </w:r>
            <w:r w:rsidRPr="006465E9">
              <w:tab/>
            </w:r>
            <w:r w:rsidRPr="006465E9">
              <w:rPr>
                <w:b/>
                <w:i/>
              </w:rPr>
              <w:t>W przypadku gdy Komisja przedstawi wniosek dotyczący rejestracji po 2035 r. nowych pojazdów lekkich napędzanych wyłącznie paliwami neutralnymi pod względem emisji CO2 poza zakresem norm CO2 dla flot, a także zgodnie z prawem Unii i unijnym celem neutralności klimatycznej, niniejsze rozporządzenie będzie musiało zostać zmienione w celu uwzględnienia możliwości udzielania homologacji typu takich pojazdów.</w:t>
            </w:r>
          </w:p>
        </w:tc>
        <w:tc>
          <w:tcPr>
            <w:tcW w:w="4876" w:type="dxa"/>
          </w:tcPr>
          <w:p w:rsidR="004B098C" w:rsidRPr="006465E9" w:rsidRDefault="004B098C" w:rsidP="008544AB">
            <w:pPr>
              <w:pStyle w:val="Normal6a"/>
            </w:pPr>
            <w:r w:rsidRPr="006465E9">
              <w:rPr>
                <w:b/>
                <w:i/>
              </w:rPr>
              <w:t>skreśla się</w:t>
            </w:r>
          </w:p>
        </w:tc>
      </w:tr>
    </w:tbl>
    <w:p w:rsidR="004B098C" w:rsidRPr="006465E9" w:rsidRDefault="004B098C" w:rsidP="004B098C"/>
    <w:p w:rsidR="004B098C" w:rsidRPr="006465E9" w:rsidRDefault="004B098C" w:rsidP="004B098C">
      <w:pPr>
        <w:pStyle w:val="AmNumberTabs"/>
      </w:pPr>
      <w:r w:rsidRPr="006465E9">
        <w:t>Poprawka</w:t>
      </w:r>
      <w:r w:rsidRPr="006465E9">
        <w:tab/>
      </w:r>
      <w:r w:rsidRPr="006465E9">
        <w:tab/>
        <w:t>23</w:t>
      </w:r>
    </w:p>
    <w:p w:rsidR="004B098C" w:rsidRPr="006465E9" w:rsidRDefault="004B098C" w:rsidP="004B098C">
      <w:pPr>
        <w:pStyle w:val="NormalBold12b"/>
      </w:pPr>
    </w:p>
    <w:p w:rsidR="004B098C" w:rsidRPr="006465E9" w:rsidRDefault="004B098C" w:rsidP="004B098C">
      <w:pPr>
        <w:pStyle w:val="NormalBold"/>
      </w:pPr>
      <w:r w:rsidRPr="006465E9">
        <w:t>Wniosek dotyczący rozporządzenia</w:t>
      </w:r>
    </w:p>
    <w:p w:rsidR="004B098C" w:rsidRPr="006465E9" w:rsidRDefault="004B098C" w:rsidP="004B098C">
      <w:pPr>
        <w:pStyle w:val="NormalBold"/>
      </w:pPr>
      <w:r w:rsidRPr="006465E9">
        <w:t>Motyw 19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98C" w:rsidRPr="006465E9" w:rsidTr="008544AB">
        <w:trPr>
          <w:trHeight w:hRule="exact" w:val="240"/>
          <w:jc w:val="center"/>
        </w:trPr>
        <w:tc>
          <w:tcPr>
            <w:tcW w:w="9752" w:type="dxa"/>
            <w:gridSpan w:val="2"/>
          </w:tcPr>
          <w:p w:rsidR="004B098C" w:rsidRPr="006465E9" w:rsidRDefault="004B098C" w:rsidP="008544AB"/>
        </w:tc>
      </w:tr>
      <w:tr w:rsidR="004B098C" w:rsidRPr="006465E9" w:rsidTr="008544AB">
        <w:trPr>
          <w:trHeight w:val="240"/>
          <w:jc w:val="center"/>
        </w:trPr>
        <w:tc>
          <w:tcPr>
            <w:tcW w:w="4876" w:type="dxa"/>
          </w:tcPr>
          <w:p w:rsidR="004B098C" w:rsidRPr="006465E9" w:rsidRDefault="004B098C" w:rsidP="008544AB">
            <w:pPr>
              <w:pStyle w:val="AmColumnHeading"/>
            </w:pPr>
            <w:r w:rsidRPr="006465E9">
              <w:t>Tekst proponowany przez Komisję</w:t>
            </w:r>
          </w:p>
        </w:tc>
        <w:tc>
          <w:tcPr>
            <w:tcW w:w="4876" w:type="dxa"/>
          </w:tcPr>
          <w:p w:rsidR="004B098C" w:rsidRPr="006465E9" w:rsidRDefault="004B098C" w:rsidP="008544AB">
            <w:pPr>
              <w:pStyle w:val="AmColumnHeading"/>
            </w:pPr>
            <w:r w:rsidRPr="006465E9">
              <w:t>Poprawka</w:t>
            </w:r>
          </w:p>
        </w:tc>
      </w:tr>
      <w:tr w:rsidR="004B098C" w:rsidRPr="006465E9" w:rsidTr="008544AB">
        <w:trPr>
          <w:jc w:val="center"/>
        </w:trPr>
        <w:tc>
          <w:tcPr>
            <w:tcW w:w="4876" w:type="dxa"/>
          </w:tcPr>
          <w:p w:rsidR="004B098C" w:rsidRPr="006465E9" w:rsidRDefault="004B098C" w:rsidP="008544AB">
            <w:pPr>
              <w:pStyle w:val="Normal6a"/>
            </w:pPr>
            <w:r w:rsidRPr="006465E9">
              <w:t>(19)</w:t>
            </w:r>
            <w:r w:rsidRPr="006465E9">
              <w:tab/>
              <w:t xml:space="preserve">Emisje z pojazdów sprzedawanych </w:t>
            </w:r>
            <w:r w:rsidRPr="006465E9">
              <w:lastRenderedPageBreak/>
              <w:t xml:space="preserve">przez drobnych producentów stanowią nieistotną część emisji w Unii. W związku z tym można dopuścić pewną elastyczność w niektórych wymogach dla takich producentów. Drobni producenci powinni zatem mieć możliwość zastąpienia niektórych badań podczas homologacji typu deklaracjami zgodności, natomiast bardzo drobni producenci powinni mieć możliwość stosowania badań laboratoryjnych opartych na </w:t>
            </w:r>
            <w:r w:rsidRPr="006465E9">
              <w:rPr>
                <w:b/>
                <w:i/>
              </w:rPr>
              <w:t>losowych</w:t>
            </w:r>
            <w:r w:rsidRPr="006465E9">
              <w:t>, rzeczywistych cyklach jazdy.</w:t>
            </w:r>
          </w:p>
        </w:tc>
        <w:tc>
          <w:tcPr>
            <w:tcW w:w="4876" w:type="dxa"/>
          </w:tcPr>
          <w:p w:rsidR="004B098C" w:rsidRPr="006465E9" w:rsidRDefault="004B098C" w:rsidP="008544AB">
            <w:pPr>
              <w:pStyle w:val="Normal6a"/>
            </w:pPr>
            <w:r w:rsidRPr="006465E9">
              <w:lastRenderedPageBreak/>
              <w:t>(19)</w:t>
            </w:r>
            <w:r w:rsidRPr="006465E9">
              <w:tab/>
              <w:t xml:space="preserve">Emisje z pojazdów sprzedawanych </w:t>
            </w:r>
            <w:r w:rsidRPr="006465E9">
              <w:lastRenderedPageBreak/>
              <w:t xml:space="preserve">przez drobnych producentów stanowią nieistotną część emisji w Unii. W związku z tym można dopuścić pewną elastyczność w niektórych wymogach dla takich producentów. Drobni producenci powinni zatem mieć możliwość zastąpienia niektórych badań podczas homologacji typu deklaracjami zgodności, natomiast bardzo drobni producenci powinni mieć możliwość stosowania badań laboratoryjnych opartych na </w:t>
            </w:r>
            <w:r w:rsidRPr="006465E9">
              <w:rPr>
                <w:b/>
                <w:i/>
              </w:rPr>
              <w:t>statystycznie istotnych</w:t>
            </w:r>
            <w:r w:rsidRPr="006465E9">
              <w:t>, rzeczywistych cyklach jazdy.</w:t>
            </w:r>
          </w:p>
        </w:tc>
      </w:tr>
    </w:tbl>
    <w:p w:rsidR="004B098C" w:rsidRPr="006465E9" w:rsidRDefault="004B098C" w:rsidP="004B098C"/>
    <w:p w:rsidR="004B098C" w:rsidRPr="006465E9" w:rsidRDefault="004B098C" w:rsidP="004B098C">
      <w:pPr>
        <w:pStyle w:val="AmNumberTabs"/>
      </w:pPr>
      <w:r w:rsidRPr="006465E9">
        <w:t>Poprawka</w:t>
      </w:r>
      <w:r w:rsidRPr="006465E9">
        <w:tab/>
      </w:r>
      <w:r w:rsidRPr="006465E9">
        <w:tab/>
        <w:t>24</w:t>
      </w:r>
    </w:p>
    <w:p w:rsidR="004B098C" w:rsidRPr="006465E9" w:rsidRDefault="004B098C" w:rsidP="004B098C">
      <w:pPr>
        <w:pStyle w:val="NormalBold12b"/>
      </w:pPr>
    </w:p>
    <w:p w:rsidR="004B098C" w:rsidRPr="006465E9" w:rsidRDefault="004B098C" w:rsidP="004B098C">
      <w:pPr>
        <w:pStyle w:val="NormalBold"/>
      </w:pPr>
      <w:r w:rsidRPr="006465E9">
        <w:t>Wniosek dotyczący rozporządzenia</w:t>
      </w:r>
    </w:p>
    <w:p w:rsidR="004B098C" w:rsidRPr="006465E9" w:rsidRDefault="004B098C" w:rsidP="004B098C">
      <w:pPr>
        <w:pStyle w:val="NormalBold"/>
      </w:pPr>
      <w:r w:rsidRPr="006465E9">
        <w:t>Motyw 20 a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98C" w:rsidRPr="006465E9" w:rsidTr="008544AB">
        <w:trPr>
          <w:trHeight w:hRule="exact" w:val="240"/>
          <w:jc w:val="center"/>
        </w:trPr>
        <w:tc>
          <w:tcPr>
            <w:tcW w:w="9752" w:type="dxa"/>
            <w:gridSpan w:val="2"/>
          </w:tcPr>
          <w:p w:rsidR="004B098C" w:rsidRPr="006465E9" w:rsidRDefault="004B098C" w:rsidP="008544AB"/>
        </w:tc>
      </w:tr>
      <w:tr w:rsidR="004B098C" w:rsidRPr="006465E9" w:rsidTr="008544AB">
        <w:trPr>
          <w:trHeight w:val="240"/>
          <w:jc w:val="center"/>
        </w:trPr>
        <w:tc>
          <w:tcPr>
            <w:tcW w:w="4876" w:type="dxa"/>
          </w:tcPr>
          <w:p w:rsidR="004B098C" w:rsidRPr="006465E9" w:rsidRDefault="004B098C" w:rsidP="008544AB">
            <w:pPr>
              <w:pStyle w:val="AmColumnHeading"/>
            </w:pPr>
            <w:r w:rsidRPr="006465E9">
              <w:t>Tekst proponowany przez Komisję</w:t>
            </w:r>
          </w:p>
        </w:tc>
        <w:tc>
          <w:tcPr>
            <w:tcW w:w="4876" w:type="dxa"/>
          </w:tcPr>
          <w:p w:rsidR="004B098C" w:rsidRPr="006465E9" w:rsidRDefault="004B098C" w:rsidP="008544AB">
            <w:pPr>
              <w:pStyle w:val="AmColumnHeading"/>
            </w:pPr>
            <w:r w:rsidRPr="006465E9">
              <w:t>Poprawka</w:t>
            </w:r>
          </w:p>
        </w:tc>
      </w:tr>
      <w:tr w:rsidR="004B098C" w:rsidRPr="006465E9" w:rsidTr="008544AB">
        <w:trPr>
          <w:jc w:val="center"/>
        </w:trPr>
        <w:tc>
          <w:tcPr>
            <w:tcW w:w="4876" w:type="dxa"/>
          </w:tcPr>
          <w:p w:rsidR="004B098C" w:rsidRPr="006465E9" w:rsidRDefault="004B098C" w:rsidP="008544AB">
            <w:pPr>
              <w:pStyle w:val="Normal6a"/>
            </w:pPr>
          </w:p>
        </w:tc>
        <w:tc>
          <w:tcPr>
            <w:tcW w:w="4876" w:type="dxa"/>
          </w:tcPr>
          <w:p w:rsidR="004B098C" w:rsidRPr="006465E9" w:rsidRDefault="004B098C" w:rsidP="008544AB">
            <w:pPr>
              <w:pStyle w:val="Normal6a"/>
            </w:pPr>
            <w:r w:rsidRPr="006465E9">
              <w:rPr>
                <w:b/>
                <w:i/>
              </w:rPr>
              <w:t>(20a)</w:t>
            </w:r>
            <w:r w:rsidRPr="006465E9">
              <w:tab/>
            </w:r>
            <w:r w:rsidRPr="006465E9">
              <w:rPr>
                <w:b/>
                <w:i/>
              </w:rPr>
              <w:t>Chociaż termin „stan” (SOH) jest powszechnie stosowany w odniesieniu do zużycia akumulatora w danym momencie jego eksploatacji, termin ten nie został zdefiniowany i jest określany za pomocą różnych metod: „poziom energii w porównaniu z energią określoną podczas certyfikacji” (State of Certified Energy – SOCE) i „zasięg w porównaniu z zasięgiem określonym podczas certyfikacji” (State of Certified Range – SOCR). Oba wskaźniki pokazują w procentach pozostały poziom energii akumulatora i zasięg elektryczny w danym momencie.</w:t>
            </w:r>
          </w:p>
        </w:tc>
      </w:tr>
    </w:tbl>
    <w:p w:rsidR="004B098C" w:rsidRPr="006465E9" w:rsidRDefault="004B098C" w:rsidP="004B098C"/>
    <w:p w:rsidR="004B098C" w:rsidRPr="006465E9" w:rsidRDefault="004B098C" w:rsidP="004B098C">
      <w:pPr>
        <w:pStyle w:val="AmNumberTabs"/>
      </w:pPr>
      <w:r w:rsidRPr="006465E9">
        <w:t>Poprawka</w:t>
      </w:r>
      <w:r w:rsidRPr="006465E9">
        <w:tab/>
      </w:r>
      <w:r w:rsidRPr="006465E9">
        <w:tab/>
        <w:t>25</w:t>
      </w:r>
    </w:p>
    <w:p w:rsidR="004B098C" w:rsidRPr="006465E9" w:rsidRDefault="004B098C" w:rsidP="004B098C">
      <w:pPr>
        <w:pStyle w:val="NormalBold12b"/>
      </w:pPr>
    </w:p>
    <w:p w:rsidR="004B098C" w:rsidRPr="006465E9" w:rsidRDefault="004B098C" w:rsidP="004B098C">
      <w:pPr>
        <w:pStyle w:val="NormalBold"/>
      </w:pPr>
      <w:r w:rsidRPr="006465E9">
        <w:t>Wniosek dotyczący rozporządzenia</w:t>
      </w:r>
    </w:p>
    <w:p w:rsidR="004B098C" w:rsidRPr="006465E9" w:rsidRDefault="004B098C" w:rsidP="004B098C">
      <w:pPr>
        <w:pStyle w:val="NormalBold"/>
      </w:pPr>
      <w:r w:rsidRPr="006465E9">
        <w:t>Motyw 21</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B098C" w:rsidRPr="006465E9" w:rsidTr="008544AB">
        <w:trPr>
          <w:trHeight w:hRule="exact" w:val="240"/>
          <w:jc w:val="center"/>
        </w:trPr>
        <w:tc>
          <w:tcPr>
            <w:tcW w:w="9752" w:type="dxa"/>
            <w:gridSpan w:val="2"/>
          </w:tcPr>
          <w:p w:rsidR="004B098C" w:rsidRPr="006465E9" w:rsidRDefault="004B098C" w:rsidP="008544AB"/>
        </w:tc>
      </w:tr>
      <w:tr w:rsidR="004B098C" w:rsidRPr="006465E9" w:rsidTr="008544AB">
        <w:trPr>
          <w:trHeight w:val="240"/>
          <w:jc w:val="center"/>
        </w:trPr>
        <w:tc>
          <w:tcPr>
            <w:tcW w:w="4876" w:type="dxa"/>
          </w:tcPr>
          <w:p w:rsidR="004B098C" w:rsidRPr="006465E9" w:rsidRDefault="004B098C" w:rsidP="008544AB">
            <w:pPr>
              <w:pStyle w:val="AmColumnHeading"/>
            </w:pPr>
            <w:r w:rsidRPr="006465E9">
              <w:t>Tekst proponowany przez Komisję</w:t>
            </w:r>
          </w:p>
        </w:tc>
        <w:tc>
          <w:tcPr>
            <w:tcW w:w="4876" w:type="dxa"/>
          </w:tcPr>
          <w:p w:rsidR="004B098C" w:rsidRPr="006465E9" w:rsidRDefault="004B098C" w:rsidP="008544AB">
            <w:pPr>
              <w:pStyle w:val="AmColumnHeading"/>
            </w:pPr>
            <w:r w:rsidRPr="006465E9">
              <w:t>Poprawka</w:t>
            </w:r>
          </w:p>
        </w:tc>
      </w:tr>
      <w:tr w:rsidR="004B098C" w:rsidRPr="006465E9" w:rsidTr="008544AB">
        <w:trPr>
          <w:jc w:val="center"/>
        </w:trPr>
        <w:tc>
          <w:tcPr>
            <w:tcW w:w="4876" w:type="dxa"/>
          </w:tcPr>
          <w:p w:rsidR="004B098C" w:rsidRPr="006465E9" w:rsidRDefault="004B098C" w:rsidP="008544AB">
            <w:pPr>
              <w:pStyle w:val="Normal6a"/>
            </w:pPr>
            <w:r w:rsidRPr="006465E9">
              <w:t>(21)</w:t>
            </w:r>
            <w:r w:rsidRPr="006465E9">
              <w:tab/>
              <w:t xml:space="preserve">W celu zapewnienia jednolitych warunków wykonania niniejszego rozporządzenia należy </w:t>
            </w:r>
            <w:r w:rsidRPr="006465E9">
              <w:rPr>
                <w:b/>
                <w:i/>
              </w:rPr>
              <w:t>przyznać</w:t>
            </w:r>
            <w:r w:rsidRPr="006465E9">
              <w:t xml:space="preserve"> Komisji </w:t>
            </w:r>
            <w:r w:rsidRPr="006465E9">
              <w:lastRenderedPageBreak/>
              <w:t>uprawnienia wykonawcze w odniesieniu do: obowiązków producentów w ramach homologacji typu oraz procedur, badań i metodyk stosowanych w odniesieniu do deklaracji zgodności, sprawdzenia zgodności produkcji, sprawdzenia zgodności eksploatacyjnej i środowiskowego paszportu pojazdu (EVP); wariantów</w:t>
            </w:r>
            <w:r w:rsidRPr="006465E9">
              <w:rPr>
                <w:b/>
                <w:i/>
              </w:rPr>
              <w:t xml:space="preserve"> i oznaczeń</w:t>
            </w:r>
            <w:r w:rsidRPr="006465E9">
              <w:t xml:space="preserve"> pojazdów; wymogów, badań, metod i środków naprawczych dotyczących trwałości pojazdów, układów, komponentów i oddzielnych zespołów technicznych oraz możliwości rejestracji i komunikacji układów OBM, w tym do celów okresowych kontroli technicznych i sprawdzania zdatności do ruchu drogowego; wymogów i informacji, które </w:t>
            </w:r>
            <w:r w:rsidRPr="006465E9">
              <w:rPr>
                <w:b/>
                <w:i/>
              </w:rPr>
              <w:t>muszą</w:t>
            </w:r>
            <w:r w:rsidRPr="006465E9">
              <w:t xml:space="preserve"> dostarczyć </w:t>
            </w:r>
            <w:r w:rsidRPr="006465E9">
              <w:rPr>
                <w:b/>
                <w:i/>
              </w:rPr>
              <w:t>producenci</w:t>
            </w:r>
            <w:r w:rsidRPr="006465E9">
              <w:t xml:space="preserve"> pojazdów budowanych wieloetapowo, jak również procedur ustalania wartości CO2 dla tych pojazdów; elementów technicznych, wymogów administracyjnych i dokumentacyjnych dotyczących homologacji typu w zakresie emisji, sprawdzeń i kontroli oraz sprawdzeń w ramach nadzoru rynku, jak również obowiązków sprawozdawczych, sprawdzeń zgodności eksploatacyjnej i zgodności produkcji; metod i badań na potrzeby (i) dokonania pomiaru emisji spalin w laboratorium i na drodze, w tym </w:t>
            </w:r>
            <w:r w:rsidRPr="006465E9">
              <w:rPr>
                <w:b/>
                <w:i/>
              </w:rPr>
              <w:t xml:space="preserve">cykli badań </w:t>
            </w:r>
            <w:r w:rsidRPr="006465E9">
              <w:t>losowych</w:t>
            </w:r>
            <w:r w:rsidRPr="006465E9">
              <w:rPr>
                <w:b/>
                <w:i/>
              </w:rPr>
              <w:t xml:space="preserve"> i uwzględniających najgorszy scenariusz</w:t>
            </w:r>
            <w:r w:rsidRPr="006465E9">
              <w:t xml:space="preserve"> cykli badań RDE, wykorzystania przenośnych systemów pomiaru emisji do weryfikacji emisji zanieczyszczeń w rzeczywistych warunkach jazdy oraz emisji na biegu jałowym, (ii) określenia emisji CO</w:t>
            </w:r>
            <w:r w:rsidRPr="006465E9">
              <w:rPr>
                <w:vertAlign w:val="subscript"/>
              </w:rPr>
              <w:t>2</w:t>
            </w:r>
            <w:r w:rsidRPr="006465E9">
              <w:t>, zużycia paliwa i energii, zasięgu pojazdu i mocy silnika pojazdu silnikowego, (iii) przedstawienia specyfikacji dla wskaźnika zmiany biegów (GSI), (iv) określenia wpływu przyczep O</w:t>
            </w:r>
            <w:r w:rsidRPr="006465E9">
              <w:rPr>
                <w:vertAlign w:val="subscript"/>
              </w:rPr>
              <w:t>3</w:t>
            </w:r>
            <w:r w:rsidRPr="006465E9">
              <w:t xml:space="preserve"> i O</w:t>
            </w:r>
            <w:r w:rsidRPr="006465E9">
              <w:rPr>
                <w:vertAlign w:val="subscript"/>
              </w:rPr>
              <w:t>4</w:t>
            </w:r>
            <w:r w:rsidRPr="006465E9">
              <w:t xml:space="preserve"> na emisję CO</w:t>
            </w:r>
            <w:r w:rsidRPr="006465E9">
              <w:rPr>
                <w:vertAlign w:val="subscript"/>
              </w:rPr>
              <w:t>2</w:t>
            </w:r>
            <w:r w:rsidRPr="006465E9">
              <w:t>, zużycia paliwa i energii, zasięgu pojazdu przy zasilaniu energią elektryczną i mocy silnika, (iv) pomiaru emisji ze skrzyni korbowej, emisji oparów</w:t>
            </w:r>
            <w:r w:rsidRPr="006465E9">
              <w:rPr>
                <w:b/>
                <w:i/>
              </w:rPr>
              <w:t>,</w:t>
            </w:r>
            <w:r w:rsidRPr="006465E9">
              <w:t xml:space="preserve"> emisji z hamulców, (v) oceny zgodności z minimalnymi wymogami w zakresie </w:t>
            </w:r>
            <w:r w:rsidRPr="006465E9">
              <w:lastRenderedPageBreak/>
              <w:t xml:space="preserve">wydajności w odniesieniu do trwałości akumulatorów, (vi) oceny zgodności eksploatacyjnej silników i pojazdów; progów zgodności i wymogów dotyczących wydajności, jak również (vii) badań i metod zapewniających działanie czujników </w:t>
            </w:r>
            <w:r w:rsidRPr="006465E9">
              <w:rPr>
                <w:b/>
                <w:i/>
              </w:rPr>
              <w:t>(</w:t>
            </w:r>
            <w:r w:rsidRPr="006465E9">
              <w:t>OBD i OBM</w:t>
            </w:r>
            <w:r w:rsidRPr="006465E9">
              <w:rPr>
                <w:b/>
                <w:i/>
              </w:rPr>
              <w:t>)</w:t>
            </w:r>
            <w:r w:rsidRPr="006465E9">
              <w:t>; (viii) metod zapewnienia i oceny środków bezpieczeństwa; specyfikacji i charakterystyki systemów ostrzegania kierowców oraz metod wymuszających reakcję i metody oceny ich prawidłowego działania; (ix) metod oceny prawidłowego działania, skuteczności, regeneracji i trwałości oryginalnych układów kontroli emisji zanieczyszczeń i zamiennych układów kontroli emisji zanieczyszczeń; (x) metod zapewnienia i oceny środków bezpieczeństwa, w tym metod analizy oceny zagrożenia i zapewniania ochrony przed ingerencją; (</w:t>
            </w:r>
            <w:r w:rsidRPr="006465E9">
              <w:rPr>
                <w:b/>
                <w:i/>
              </w:rPr>
              <w:t>xi) metod oceny prawidłowego funkcjonowania typów homologowanych zgodnie z konkretnymi oznaczeniami Euro 7; (</w:t>
            </w:r>
            <w:r w:rsidRPr="006465E9">
              <w:t xml:space="preserve">xii) kryteriów dotyczących udzielenia homologacji typu w zakresie emisji dla drobnych i bardzo drobnych producentów; (xiii) procedur sprawdzania i badania pojazdów budowanych wieloetapowo; (xiv) wymogów w zakresie wydajności dotyczących wyposażenia badawczego; (xv) specyfikacji paliw wzorcowych oraz (xvi) metod oceny braku urządzeń ograniczających skuteczność działania i strategii nieracjonalnych (kontroli emisji); (xvii) pomiaru ścieralności opon, a także (xviii) formatu EVP, danych i metod przekazywania danych ze środowiskowego paszportu pojazdu (EVP). </w:t>
            </w:r>
            <w:r w:rsidRPr="006465E9">
              <w:rPr>
                <w:b/>
                <w:i/>
              </w:rPr>
              <w:t>Uprawnienia te powinny być wykonywane zgodnie z rozporządzeniem Parlamentu Europejskiego i Rady (UE) nr 182/2011</w:t>
            </w:r>
            <w:r w:rsidRPr="006465E9">
              <w:rPr>
                <w:b/>
                <w:i/>
                <w:vertAlign w:val="superscript"/>
              </w:rPr>
              <w:t>50</w:t>
            </w:r>
            <w:r w:rsidRPr="006465E9">
              <w:rPr>
                <w:b/>
                <w:i/>
              </w:rPr>
              <w:t>.</w:t>
            </w:r>
          </w:p>
        </w:tc>
        <w:tc>
          <w:tcPr>
            <w:tcW w:w="4876" w:type="dxa"/>
          </w:tcPr>
          <w:p w:rsidR="004B098C" w:rsidRPr="006465E9" w:rsidRDefault="004B098C" w:rsidP="008544AB">
            <w:pPr>
              <w:pStyle w:val="Normal6a"/>
            </w:pPr>
            <w:r w:rsidRPr="006465E9">
              <w:lastRenderedPageBreak/>
              <w:t>(21)</w:t>
            </w:r>
            <w:r w:rsidRPr="006465E9">
              <w:tab/>
              <w:t xml:space="preserve">W celu zapewnienia jednolitych warunków wykonania niniejszego rozporządzenia </w:t>
            </w:r>
            <w:r w:rsidRPr="006465E9">
              <w:rPr>
                <w:b/>
                <w:i/>
              </w:rPr>
              <w:t xml:space="preserve">i jego uzupełnienia, </w:t>
            </w:r>
            <w:r w:rsidRPr="006465E9">
              <w:t xml:space="preserve">należy </w:t>
            </w:r>
            <w:r w:rsidRPr="006465E9">
              <w:rPr>
                <w:b/>
                <w:i/>
              </w:rPr>
              <w:lastRenderedPageBreak/>
              <w:t>powierzyć</w:t>
            </w:r>
            <w:r w:rsidRPr="006465E9">
              <w:t xml:space="preserve"> Komisji</w:t>
            </w:r>
            <w:r w:rsidRPr="006465E9">
              <w:rPr>
                <w:b/>
                <w:i/>
              </w:rPr>
              <w:t xml:space="preserve"> zarówno</w:t>
            </w:r>
            <w:r w:rsidRPr="006465E9">
              <w:t xml:space="preserve"> uprawnienia wykonawcze </w:t>
            </w:r>
            <w:r w:rsidRPr="006465E9">
              <w:rPr>
                <w:b/>
                <w:i/>
              </w:rPr>
              <w:t xml:space="preserve">zgodnie z rozporządzeniem (UE) nr 182/2011, jak i uprawnienia do przyjmowania aktów delegowanych zgodnie z art. 290 Traktatu o funkcjonowaniu Unii Europejskiej </w:t>
            </w:r>
            <w:r w:rsidRPr="006465E9">
              <w:t xml:space="preserve">w odniesieniu do: obowiązków producentów w ramach homologacji typu oraz procedur, badań i metodyk stosowanych w odniesieniu do deklaracji zgodności, sprawdzenia zgodności produkcji, sprawdzenia zgodności eksploatacyjnej i środowiskowego paszportu pojazdu (EVP); wariantów pojazdów; wymogów, badań, metod i środków naprawczych dotyczących trwałości pojazdów, układów, komponentów i oddzielnych zespołów technicznych oraz możliwości rejestracji i komunikacji układów OBM, w tym do celów okresowych kontroli technicznych i sprawdzania zdatności do ruchu drogowego; wymogów i informacji, które </w:t>
            </w:r>
            <w:r w:rsidRPr="006465E9">
              <w:rPr>
                <w:b/>
                <w:i/>
              </w:rPr>
              <w:t>trzeba</w:t>
            </w:r>
            <w:r w:rsidRPr="006465E9">
              <w:t xml:space="preserve"> dostarczyć </w:t>
            </w:r>
            <w:r w:rsidRPr="006465E9">
              <w:rPr>
                <w:b/>
                <w:i/>
              </w:rPr>
              <w:t>dla</w:t>
            </w:r>
            <w:r w:rsidRPr="006465E9">
              <w:t xml:space="preserve"> pojazdów budowanych wieloetapowo, jak również procedur ustalania wartości CO</w:t>
            </w:r>
            <w:r w:rsidRPr="006465E9">
              <w:rPr>
                <w:vertAlign w:val="subscript"/>
              </w:rPr>
              <w:t>2</w:t>
            </w:r>
            <w:r w:rsidRPr="006465E9">
              <w:t xml:space="preserve"> dla tych pojazdów; elementów technicznych, wymogów administracyjnych i dokumentacyjnych dotyczących homologacji typu w zakresie emisji, sprawdzeń i kontroli oraz sprawdzeń w ramach nadzoru rynku, jak również obowiązków sprawozdawczych, sprawdzeń zgodności eksploatacyjnej i zgodności produkcji; metod i badań na potrzeby (i) dokonania pomiaru emisji spalin w laboratorium i na drodze, w tym losowych</w:t>
            </w:r>
            <w:r w:rsidRPr="006465E9">
              <w:rPr>
                <w:b/>
                <w:i/>
              </w:rPr>
              <w:t>, ale statystycznie istotnych</w:t>
            </w:r>
            <w:r w:rsidRPr="006465E9">
              <w:t xml:space="preserve"> cykli badań RDE, wykorzystania przenośnych systemów pomiaru emisji do weryfikacji emisji zanieczyszczeń w rzeczywistych warunkach jazdy oraz emisji na biegu jałowym, (ii) określenia emisji CO</w:t>
            </w:r>
            <w:r w:rsidRPr="006465E9">
              <w:rPr>
                <w:vertAlign w:val="subscript"/>
              </w:rPr>
              <w:t>2</w:t>
            </w:r>
            <w:r w:rsidRPr="006465E9">
              <w:t>, zużycia paliwa i energii, zasięgu pojazdu i mocy silnika pojazdu silnikowego, (iii) przedstawienia specyfikacji dla wskaźnika zmiany biegów (GSI), (iv) określenia wpływu przyczep O</w:t>
            </w:r>
            <w:r w:rsidRPr="006465E9">
              <w:rPr>
                <w:vertAlign w:val="subscript"/>
              </w:rPr>
              <w:t>3</w:t>
            </w:r>
            <w:r w:rsidRPr="006465E9">
              <w:t xml:space="preserve"> i O</w:t>
            </w:r>
            <w:r w:rsidRPr="006465E9">
              <w:rPr>
                <w:vertAlign w:val="subscript"/>
              </w:rPr>
              <w:t>4</w:t>
            </w:r>
            <w:r w:rsidRPr="006465E9">
              <w:t xml:space="preserve"> na emisję CO</w:t>
            </w:r>
            <w:r w:rsidRPr="006465E9">
              <w:rPr>
                <w:vertAlign w:val="subscript"/>
              </w:rPr>
              <w:t>2</w:t>
            </w:r>
            <w:r w:rsidRPr="006465E9">
              <w:t xml:space="preserve">, zużycia paliwa i energii, zasięgu pojazdu przy zasilaniu energią elektryczną i mocy silnika, (iv) pomiaru emisji ze skrzyni </w:t>
            </w:r>
            <w:r w:rsidRPr="006465E9">
              <w:lastRenderedPageBreak/>
              <w:t>korbowej, emisji oparów</w:t>
            </w:r>
            <w:r w:rsidRPr="006465E9">
              <w:rPr>
                <w:b/>
                <w:i/>
              </w:rPr>
              <w:t xml:space="preserve"> i</w:t>
            </w:r>
            <w:r w:rsidRPr="006465E9">
              <w:t xml:space="preserve"> emisji z hamulców, (v) oceny zgodności z minimalnymi wymogami w zakresie wydajności w odniesieniu do trwałości akumulatorów, (vi) oceny zgodności eksploatacyjnej silników i pojazdów; progów zgodności i wymogów dotyczących wydajności, jak również (vii) badań i metod zapewniających działanie czujników OBD i OBM; (viii) metod zapewnienia i oceny środków bezpieczeństwa; specyfikacji i charakterystyki systemów ostrzegania kierowców oraz metod wymuszających reakcję i metody oceny ich prawidłowego działania; (ix) metod oceny prawidłowego działania, skuteczności, regeneracji i trwałości oryginalnych układów kontroli emisji zanieczyszczeń i zamiennych układów kontroli emisji zanieczyszczeń; (x) metod zapewnienia i oceny środków bezpieczeństwa, w tym metod analizy oceny zagrożenia i zapewniania ochrony przed ingerencją; (xii) kryteriów dotyczących udzielenia homologacji typu w zakresie emisji dla drobnych i bardzo drobnych producentów; (xiii) procedur sprawdzania i badania pojazdów budowanych wieloetapowo; (xiv) wymogów w zakresie wydajności dotyczących wyposażenia badawczego; (xv) specyfikacji paliw wzorcowych oraz (xvi) metod oceny braku urządzeń ograniczających skuteczność działania i strategii nieracjonalnych (kontroli emisji); (xvii) pomiaru ścieralności opon, a także (xviii) formatu EVP, danych i metod przekazywania danych ze środowiskowego paszportu pojazdu (EVP).</w:t>
            </w:r>
          </w:p>
        </w:tc>
      </w:tr>
    </w:tbl>
    <w:p w:rsidR="004B098C" w:rsidRPr="006465E9" w:rsidRDefault="004B098C" w:rsidP="004B098C"/>
    <w:p w:rsidR="004B098C" w:rsidRPr="006465E9" w:rsidRDefault="004B098C" w:rsidP="004B098C">
      <w:pPr>
        <w:pStyle w:val="AmNumberTabs"/>
      </w:pPr>
      <w:r w:rsidRPr="006465E9">
        <w:t>Poprawka</w:t>
      </w:r>
      <w:r w:rsidRPr="006465E9">
        <w:tab/>
      </w:r>
      <w:r w:rsidRPr="006465E9">
        <w:tab/>
        <w:t>26</w:t>
      </w:r>
    </w:p>
    <w:p w:rsidR="004B098C" w:rsidRPr="006465E9" w:rsidRDefault="004B098C" w:rsidP="004B098C">
      <w:pPr>
        <w:pStyle w:val="NormalBold12b"/>
      </w:pPr>
    </w:p>
    <w:p w:rsidR="004B098C" w:rsidRPr="006465E9" w:rsidRDefault="004B098C" w:rsidP="004B098C">
      <w:pPr>
        <w:pStyle w:val="NormalBold"/>
      </w:pPr>
      <w:r w:rsidRPr="006465E9">
        <w:t>Wniosek dotyczący rozporządzenia</w:t>
      </w:r>
    </w:p>
    <w:p w:rsidR="004B098C" w:rsidRPr="006465E9" w:rsidRDefault="004B098C" w:rsidP="004B098C">
      <w:pPr>
        <w:pStyle w:val="NormalBold"/>
      </w:pPr>
      <w:r w:rsidRPr="006465E9">
        <w:t>Motyw 22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98C" w:rsidRPr="006465E9" w:rsidTr="008544AB">
        <w:trPr>
          <w:trHeight w:hRule="exact" w:val="240"/>
          <w:jc w:val="center"/>
        </w:trPr>
        <w:tc>
          <w:tcPr>
            <w:tcW w:w="9752" w:type="dxa"/>
            <w:gridSpan w:val="2"/>
          </w:tcPr>
          <w:p w:rsidR="004B098C" w:rsidRPr="006465E9" w:rsidRDefault="004B098C" w:rsidP="008544AB"/>
        </w:tc>
      </w:tr>
      <w:tr w:rsidR="004B098C" w:rsidRPr="006465E9" w:rsidTr="008544AB">
        <w:trPr>
          <w:trHeight w:val="240"/>
          <w:jc w:val="center"/>
        </w:trPr>
        <w:tc>
          <w:tcPr>
            <w:tcW w:w="4876" w:type="dxa"/>
          </w:tcPr>
          <w:p w:rsidR="004B098C" w:rsidRPr="006465E9" w:rsidRDefault="004B098C" w:rsidP="008544AB">
            <w:pPr>
              <w:pStyle w:val="AmColumnHeading"/>
            </w:pPr>
            <w:r w:rsidRPr="006465E9">
              <w:lastRenderedPageBreak/>
              <w:t>Tekst proponowany przez Komisję</w:t>
            </w:r>
          </w:p>
        </w:tc>
        <w:tc>
          <w:tcPr>
            <w:tcW w:w="4876" w:type="dxa"/>
          </w:tcPr>
          <w:p w:rsidR="004B098C" w:rsidRPr="006465E9" w:rsidRDefault="004B098C" w:rsidP="008544AB">
            <w:pPr>
              <w:pStyle w:val="AmColumnHeading"/>
            </w:pPr>
            <w:r w:rsidRPr="006465E9">
              <w:t>Poprawka</w:t>
            </w:r>
          </w:p>
        </w:tc>
      </w:tr>
      <w:tr w:rsidR="004B098C" w:rsidRPr="006465E9" w:rsidTr="008544AB">
        <w:trPr>
          <w:jc w:val="center"/>
        </w:trPr>
        <w:tc>
          <w:tcPr>
            <w:tcW w:w="4876" w:type="dxa"/>
          </w:tcPr>
          <w:p w:rsidR="004B098C" w:rsidRPr="006465E9" w:rsidRDefault="004B098C" w:rsidP="008544AB">
            <w:pPr>
              <w:pStyle w:val="Normal6a"/>
            </w:pPr>
            <w:r w:rsidRPr="006465E9">
              <w:t>(22)</w:t>
            </w:r>
            <w:r w:rsidRPr="006465E9">
              <w:tab/>
              <w:t xml:space="preserve">W celu zmiany lub uzupełnienia, w stosownych przypadkach, elementów innych niż istotne niniejszego rozporządzenia należy przekazać Komisji uprawnienia do przyjmowania aktów zgodnie z art. 290 Traktatu o funkcjonowaniu Unii Europejskiej w odniesieniu do warunków badania opartych na danych zgromadzonych podczas badania pojazdów, hamulców lub opon pod kątem zgodności z normą Euro 7; wymogów dotyczących badania, w szczególności uwzględniając postęp techniczny i dane zebrane podczas badania pojazdów pod kątem zgodności z normą Euro 7; </w:t>
            </w:r>
            <w:r w:rsidRPr="006465E9">
              <w:rPr>
                <w:b/>
                <w:i/>
              </w:rPr>
              <w:t xml:space="preserve">wprowadzenia dla producentów wariantów i oznaczeń pojazdów opartych na innowacyjnych technologiach, ale także </w:t>
            </w:r>
            <w:r w:rsidRPr="006465E9">
              <w:t>określenia dopuszczalnych wartości emisji cząstek stałych z hamulców i dopuszczalnych wartości ścieralności dla typów opon, jak również minimalnych wymogów w zakresie wydajności w odniesieniu do akumulatorów i mnożników trwałości na podstawie danych zebranych podczas badania pojazdów pod kątem zgodności z normą Euro 7 oraz określenia</w:t>
            </w:r>
            <w:r w:rsidRPr="006465E9">
              <w:rPr>
                <w:b/>
                <w:i/>
              </w:rPr>
              <w:t xml:space="preserve"> definicji i</w:t>
            </w:r>
            <w:r w:rsidRPr="006465E9">
              <w:t xml:space="preserve"> szczególnych zasad dla drobnych producentów dla pojazdów kategorii M</w:t>
            </w:r>
            <w:r w:rsidRPr="006465E9">
              <w:rPr>
                <w:vertAlign w:val="subscript"/>
              </w:rPr>
              <w:t>2</w:t>
            </w:r>
            <w:r w:rsidRPr="006465E9">
              <w:t>, M</w:t>
            </w:r>
            <w:r w:rsidRPr="006465E9">
              <w:rPr>
                <w:vertAlign w:val="subscript"/>
              </w:rPr>
              <w:t>3</w:t>
            </w:r>
            <w:r w:rsidRPr="006465E9">
              <w:t>, N</w:t>
            </w:r>
            <w:r w:rsidRPr="006465E9">
              <w:rPr>
                <w:vertAlign w:val="subscript"/>
              </w:rPr>
              <w:t>2</w:t>
            </w:r>
            <w:r w:rsidRPr="006465E9">
              <w:t xml:space="preserve"> i N</w:t>
            </w:r>
            <w:r w:rsidRPr="006465E9">
              <w:rPr>
                <w:vertAlign w:val="subscript"/>
              </w:rPr>
              <w:t>3</w:t>
            </w:r>
            <w:r w:rsidRPr="006465E9">
              <w:t>. Szczególnie ważne jest, aby w czasie prac przygotowawczych Komisja prowadziła stosowne konsultacje, w tym na poziomie ekspertów, oraz aby konsultacje te prowadzone były zgodnie z zasadami określonymi w Porozumieniu międzyinstytucjonalnym z dnia 13 kwietnia 2016 r. w sprawie lepszego stanowienia prawa</w:t>
            </w:r>
            <w:r w:rsidRPr="006465E9">
              <w:rPr>
                <w:vertAlign w:val="superscript"/>
              </w:rPr>
              <w:t>51</w:t>
            </w:r>
            <w:r w:rsidRPr="006465E9">
              <w:t xml:space="preserve">. W szczególności, aby zapewnić Parlamentowi Europejskiemu i Radzie udział na równych zasadach w przygotowaniu aktów delegowanych, instytucje te otrzymują wszelkie dokumenty w tym samym czasie co eksperci państw członkowskich, a eksperci tych instytucji mogą systematycznie brać udział w posiedzeniach grup eksperckich Komisji zajmujących się przygotowaniem </w:t>
            </w:r>
            <w:r w:rsidRPr="006465E9">
              <w:lastRenderedPageBreak/>
              <w:t>aktów delegowanych.</w:t>
            </w:r>
          </w:p>
        </w:tc>
        <w:tc>
          <w:tcPr>
            <w:tcW w:w="4876" w:type="dxa"/>
          </w:tcPr>
          <w:p w:rsidR="004B098C" w:rsidRPr="006465E9" w:rsidRDefault="004B098C" w:rsidP="008544AB">
            <w:pPr>
              <w:pStyle w:val="Normal6a"/>
            </w:pPr>
            <w:r w:rsidRPr="006465E9">
              <w:lastRenderedPageBreak/>
              <w:t>(22)</w:t>
            </w:r>
            <w:r w:rsidRPr="006465E9">
              <w:tab/>
              <w:t>W celu zmiany lub uzupełnienia, w stosownych przypadkach, elementów innych niż istotne niniejszego rozporządzenia należy przekazać Komisji uprawnienia do przyjmowania aktów zgodnie z art. 290 Traktatu o funkcjonowaniu Unii Europejskiej w odniesieniu do warunków badania opartych na danych zgromadzonych podczas badania pojazdów, hamulców lub opon pod kątem zgodności z normą Euro 7; wymogów dotyczących badania, w szczególności uwzględniając postęp techniczny i dane zebrane podczas badania pojazdów pod kątem zgodności z normą Euro 7; określenia dopuszczalnych wartości emisji cząstek stałych z hamulców i dopuszczalnych wartości ścieralności dla typów opon, jak również minimalnych wymogów w zakresie wydajności w odniesieniu do akumulatorów i mnożników trwałości na podstawie danych zebranych podczas badania pojazdów pod kątem zgodności z normą Euro 7 oraz określenia szczególnych zasad dla drobnych producentów dla pojazdów kategorii M</w:t>
            </w:r>
            <w:r w:rsidRPr="006465E9">
              <w:rPr>
                <w:vertAlign w:val="subscript"/>
              </w:rPr>
              <w:t>2</w:t>
            </w:r>
            <w:r w:rsidRPr="006465E9">
              <w:t>, M</w:t>
            </w:r>
            <w:r w:rsidRPr="006465E9">
              <w:rPr>
                <w:vertAlign w:val="subscript"/>
              </w:rPr>
              <w:t>3</w:t>
            </w:r>
            <w:r w:rsidRPr="006465E9">
              <w:t>, N</w:t>
            </w:r>
            <w:r w:rsidRPr="006465E9">
              <w:rPr>
                <w:vertAlign w:val="subscript"/>
              </w:rPr>
              <w:t>2</w:t>
            </w:r>
            <w:r w:rsidRPr="006465E9">
              <w:t xml:space="preserve"> i N</w:t>
            </w:r>
            <w:r w:rsidRPr="006465E9">
              <w:rPr>
                <w:vertAlign w:val="subscript"/>
              </w:rPr>
              <w:t>3</w:t>
            </w:r>
            <w:r w:rsidRPr="006465E9">
              <w:t>. Szczególnie ważne jest, aby w czasie prac przygotowawczych Komisja prowadziła stosowne konsultacje, w tym na poziomie ekspertów, oraz aby konsultacje te prowadzone były zgodnie z zasadami określonymi w Porozumieniu międzyinstytucjonalnym z dnia 13 kwietnia 2016 r. w sprawie lepszego stanowienia prawa</w:t>
            </w:r>
            <w:r w:rsidRPr="006465E9">
              <w:rPr>
                <w:vertAlign w:val="superscript"/>
              </w:rPr>
              <w:t>51</w:t>
            </w:r>
            <w:r w:rsidRPr="006465E9">
              <w:t>. W szczególności, aby zapewnić Parlamentowi Europejskiemu i Radzie udział na równych zasadach w przygotowaniu aktów delegowanych, instytucje te otrzymują wszelkie dokumenty w tym samym czasie co eksperci państw członkowskich, a eksperci tych instytucji mogą systematycznie brać udział w posiedzeniach grup eksperckich Komisji zajmujących się przygotowaniem aktów delegowanych.</w:t>
            </w:r>
          </w:p>
        </w:tc>
      </w:tr>
    </w:tbl>
    <w:p w:rsidR="004B098C" w:rsidRPr="006465E9" w:rsidRDefault="004B098C" w:rsidP="004B098C"/>
    <w:p w:rsidR="004B098C" w:rsidRPr="006465E9" w:rsidRDefault="004B098C" w:rsidP="004B098C">
      <w:pPr>
        <w:pStyle w:val="AmNumberTabs"/>
      </w:pPr>
      <w:r w:rsidRPr="006465E9">
        <w:t>Poprawka</w:t>
      </w:r>
      <w:r w:rsidRPr="006465E9">
        <w:tab/>
      </w:r>
      <w:r w:rsidRPr="006465E9">
        <w:tab/>
        <w:t>27</w:t>
      </w:r>
    </w:p>
    <w:p w:rsidR="004B098C" w:rsidRPr="006465E9" w:rsidRDefault="004B098C" w:rsidP="004B098C">
      <w:pPr>
        <w:pStyle w:val="NormalBold12b"/>
      </w:pPr>
    </w:p>
    <w:p w:rsidR="004B098C" w:rsidRPr="006465E9" w:rsidRDefault="004B098C" w:rsidP="004B098C">
      <w:pPr>
        <w:pStyle w:val="NormalBold"/>
      </w:pPr>
      <w:r w:rsidRPr="006465E9">
        <w:t>Wniosek dotyczący rozporządzenia</w:t>
      </w:r>
    </w:p>
    <w:p w:rsidR="004B098C" w:rsidRPr="006465E9" w:rsidRDefault="004B098C" w:rsidP="004B098C">
      <w:pPr>
        <w:pStyle w:val="NormalBold"/>
      </w:pPr>
      <w:r w:rsidRPr="006465E9">
        <w:t>Motyw 22 a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98C" w:rsidRPr="006465E9" w:rsidTr="008544AB">
        <w:trPr>
          <w:trHeight w:hRule="exact" w:val="240"/>
          <w:jc w:val="center"/>
        </w:trPr>
        <w:tc>
          <w:tcPr>
            <w:tcW w:w="9752" w:type="dxa"/>
            <w:gridSpan w:val="2"/>
          </w:tcPr>
          <w:p w:rsidR="004B098C" w:rsidRPr="006465E9" w:rsidRDefault="004B098C" w:rsidP="008544AB"/>
        </w:tc>
      </w:tr>
      <w:tr w:rsidR="004B098C" w:rsidRPr="006465E9" w:rsidTr="008544AB">
        <w:trPr>
          <w:trHeight w:val="240"/>
          <w:jc w:val="center"/>
        </w:trPr>
        <w:tc>
          <w:tcPr>
            <w:tcW w:w="4876" w:type="dxa"/>
          </w:tcPr>
          <w:p w:rsidR="004B098C" w:rsidRPr="006465E9" w:rsidRDefault="004B098C" w:rsidP="008544AB">
            <w:pPr>
              <w:pStyle w:val="AmColumnHeading"/>
            </w:pPr>
            <w:r w:rsidRPr="006465E9">
              <w:t>Tekst proponowany przez Komisję</w:t>
            </w:r>
          </w:p>
        </w:tc>
        <w:tc>
          <w:tcPr>
            <w:tcW w:w="4876" w:type="dxa"/>
          </w:tcPr>
          <w:p w:rsidR="004B098C" w:rsidRPr="006465E9" w:rsidRDefault="004B098C" w:rsidP="008544AB">
            <w:pPr>
              <w:pStyle w:val="AmColumnHeading"/>
            </w:pPr>
            <w:r w:rsidRPr="006465E9">
              <w:t>Poprawka</w:t>
            </w:r>
          </w:p>
        </w:tc>
      </w:tr>
      <w:tr w:rsidR="004B098C" w:rsidRPr="006465E9" w:rsidTr="008544AB">
        <w:trPr>
          <w:jc w:val="center"/>
        </w:trPr>
        <w:tc>
          <w:tcPr>
            <w:tcW w:w="4876" w:type="dxa"/>
          </w:tcPr>
          <w:p w:rsidR="004B098C" w:rsidRPr="006465E9" w:rsidRDefault="004B098C" w:rsidP="008544AB">
            <w:pPr>
              <w:pStyle w:val="Normal6a"/>
            </w:pPr>
          </w:p>
        </w:tc>
        <w:tc>
          <w:tcPr>
            <w:tcW w:w="4876" w:type="dxa"/>
          </w:tcPr>
          <w:p w:rsidR="004B098C" w:rsidRPr="006465E9" w:rsidRDefault="004B098C" w:rsidP="008544AB">
            <w:pPr>
              <w:pStyle w:val="Normal6a"/>
            </w:pPr>
            <w:r w:rsidRPr="006465E9">
              <w:rPr>
                <w:b/>
                <w:i/>
              </w:rPr>
              <w:t>(22a)</w:t>
            </w:r>
            <w:r w:rsidRPr="006465E9">
              <w:tab/>
            </w:r>
            <w:r w:rsidRPr="006465E9">
              <w:rPr>
                <w:b/>
                <w:i/>
              </w:rPr>
              <w:t>Unia jest sygnatariuszką Porozumienia Europejskiej Komisji Gospodarczej Organizacji Narodów Zjednoczonych (EKG ONZ) z 20 marca 1958 r. Porozumienie dotyczy standaryzacji wymagań technicznych dla pojazdów kołowych, ich wyposażenia i części, które można instalować lub stosować w pojazdach kołowych. Ponadto określono w nim warunki wzajemnego uznawania homologacji przyznanych na podstawie tych specyfikacji. Wymogi określone w niniejszym rozporządzeniu powinny, w stosownych przypadkach, być zgodne z normami określonymi w regulaminach EKG ONZ lub we wszelkich późniejszych zmianach do niniejszego rozporządzenia, o ile są dostępne, w szczególności w odniesieniu do dopuszczalnych wartości emisji cząstek stałych z hamulców, dopuszczalnych wartości wskaźnika ścieralności różnych typów opon i ustanowienia minimalnych kryteriów wydajności akumulatorów.</w:t>
            </w:r>
          </w:p>
        </w:tc>
      </w:tr>
    </w:tbl>
    <w:p w:rsidR="004B098C" w:rsidRPr="006465E9" w:rsidRDefault="004B098C" w:rsidP="004B098C"/>
    <w:p w:rsidR="004B098C" w:rsidRPr="006465E9" w:rsidRDefault="004B098C" w:rsidP="004B098C">
      <w:pPr>
        <w:pStyle w:val="AmNumberTabs"/>
      </w:pPr>
      <w:r w:rsidRPr="006465E9">
        <w:t>Poprawka</w:t>
      </w:r>
      <w:r w:rsidRPr="006465E9">
        <w:tab/>
      </w:r>
      <w:r w:rsidRPr="006465E9">
        <w:tab/>
        <w:t>28</w:t>
      </w:r>
    </w:p>
    <w:p w:rsidR="004B098C" w:rsidRPr="006465E9" w:rsidRDefault="004B098C" w:rsidP="004B098C">
      <w:pPr>
        <w:pStyle w:val="NormalBold12b"/>
      </w:pPr>
    </w:p>
    <w:p w:rsidR="004B098C" w:rsidRPr="006465E9" w:rsidRDefault="004B098C" w:rsidP="004B098C">
      <w:pPr>
        <w:pStyle w:val="NormalBold"/>
      </w:pPr>
      <w:r w:rsidRPr="006465E9">
        <w:t>Wniosek dotyczący rozporządzenia</w:t>
      </w:r>
    </w:p>
    <w:p w:rsidR="004B098C" w:rsidRPr="006465E9" w:rsidRDefault="004B098C" w:rsidP="004B098C">
      <w:pPr>
        <w:pStyle w:val="NormalBold"/>
      </w:pPr>
      <w:r w:rsidRPr="006465E9">
        <w:t>Motyw 25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98C" w:rsidRPr="006465E9" w:rsidTr="008544AB">
        <w:trPr>
          <w:trHeight w:hRule="exact" w:val="240"/>
          <w:jc w:val="center"/>
        </w:trPr>
        <w:tc>
          <w:tcPr>
            <w:tcW w:w="9752" w:type="dxa"/>
            <w:gridSpan w:val="2"/>
          </w:tcPr>
          <w:p w:rsidR="004B098C" w:rsidRPr="006465E9" w:rsidRDefault="004B098C" w:rsidP="008544AB"/>
        </w:tc>
      </w:tr>
      <w:tr w:rsidR="004B098C" w:rsidRPr="006465E9" w:rsidTr="008544AB">
        <w:trPr>
          <w:trHeight w:val="240"/>
          <w:jc w:val="center"/>
        </w:trPr>
        <w:tc>
          <w:tcPr>
            <w:tcW w:w="4876" w:type="dxa"/>
          </w:tcPr>
          <w:p w:rsidR="004B098C" w:rsidRPr="006465E9" w:rsidRDefault="004B098C" w:rsidP="008544AB">
            <w:pPr>
              <w:pStyle w:val="AmColumnHeading"/>
            </w:pPr>
            <w:r w:rsidRPr="006465E9">
              <w:t>Tekst proponowany przez Komisję</w:t>
            </w:r>
          </w:p>
        </w:tc>
        <w:tc>
          <w:tcPr>
            <w:tcW w:w="4876" w:type="dxa"/>
          </w:tcPr>
          <w:p w:rsidR="004B098C" w:rsidRPr="006465E9" w:rsidRDefault="004B098C" w:rsidP="008544AB">
            <w:pPr>
              <w:pStyle w:val="AmColumnHeading"/>
            </w:pPr>
            <w:r w:rsidRPr="006465E9">
              <w:t>Poprawka</w:t>
            </w:r>
          </w:p>
        </w:tc>
      </w:tr>
      <w:tr w:rsidR="004B098C" w:rsidRPr="006465E9" w:rsidTr="008544AB">
        <w:trPr>
          <w:jc w:val="center"/>
        </w:trPr>
        <w:tc>
          <w:tcPr>
            <w:tcW w:w="4876" w:type="dxa"/>
          </w:tcPr>
          <w:p w:rsidR="004B098C" w:rsidRPr="006465E9" w:rsidRDefault="004B098C" w:rsidP="008544AB">
            <w:pPr>
              <w:pStyle w:val="Normal6a"/>
            </w:pPr>
            <w:r w:rsidRPr="006465E9">
              <w:t>(25)</w:t>
            </w:r>
            <w:r w:rsidRPr="006465E9">
              <w:tab/>
              <w:t xml:space="preserve">Ważne jest, aby zapewnić państwom członkowskim, krajowym organom udzielającym homologacji typu i podmiotom gospodarczym wystarczającą ilość czasu na przygotowanie się do </w:t>
            </w:r>
            <w:r w:rsidRPr="006465E9">
              <w:lastRenderedPageBreak/>
              <w:t>stosowania nowych przepisów wprowadzonych niniejszym rozporządzeniem. W związku z tym należy odroczyć datę rozpoczęcia stosowania. O ile w przypadku pojazdów lekkich data rozpoczęcia stosowania powinna być możliwie najszybsza z technicznego punktu widzenia, o tyle w przypadku pojazdów ciężkich i przyczep data rozpoczęcia stosowania może zostać opóźniona</w:t>
            </w:r>
            <w:r w:rsidRPr="006465E9">
              <w:rPr>
                <w:b/>
                <w:i/>
              </w:rPr>
              <w:t xml:space="preserve"> o dwa lata</w:t>
            </w:r>
            <w:r w:rsidRPr="006465E9">
              <w:t>, ponieważ przejście na pojazdy bezemisyjne będzie w przypadku pojazdów ciężkich trwać dłużej.</w:t>
            </w:r>
          </w:p>
        </w:tc>
        <w:tc>
          <w:tcPr>
            <w:tcW w:w="4876" w:type="dxa"/>
          </w:tcPr>
          <w:p w:rsidR="004B098C" w:rsidRPr="006465E9" w:rsidRDefault="004B098C" w:rsidP="008544AB">
            <w:pPr>
              <w:pStyle w:val="Normal6a"/>
            </w:pPr>
            <w:r w:rsidRPr="006465E9">
              <w:lastRenderedPageBreak/>
              <w:t>(25)</w:t>
            </w:r>
            <w:r w:rsidRPr="006465E9">
              <w:tab/>
              <w:t xml:space="preserve">Ważne jest, aby zapewnić państwom członkowskim, krajowym organom udzielającym homologacji typu i podmiotom gospodarczym wystarczającą ilość czasu na przygotowanie się do </w:t>
            </w:r>
            <w:r w:rsidRPr="006465E9">
              <w:lastRenderedPageBreak/>
              <w:t>stosowania nowych przepisów wprowadzonych niniejszym rozporządzeniem</w:t>
            </w:r>
            <w:r w:rsidRPr="006465E9">
              <w:rPr>
                <w:b/>
                <w:i/>
              </w:rPr>
              <w:t xml:space="preserve"> i jego przepisów wtórnych</w:t>
            </w:r>
            <w:r w:rsidRPr="006465E9">
              <w:t xml:space="preserve">. W związku z tym należy odroczyć datę rozpoczęcia stosowania. O ile w przypadku pojazdów lekkich data rozpoczęcia stosowania powinna być możliwie najszybsza z technicznego </w:t>
            </w:r>
            <w:r w:rsidRPr="006465E9">
              <w:rPr>
                <w:b/>
                <w:i/>
              </w:rPr>
              <w:t xml:space="preserve">i ekonomicznego </w:t>
            </w:r>
            <w:r w:rsidRPr="006465E9">
              <w:t>punktu widzenia, o tyle w przypadku pojazdów ciężkich i przyczep data rozpoczęcia stosowania może zostać opóźniona, ponieważ przejście na pojazdy bezemisyjne będzie w przypadku pojazdów ciężkich trwać dłużej.</w:t>
            </w:r>
          </w:p>
        </w:tc>
      </w:tr>
    </w:tbl>
    <w:p w:rsidR="004B098C" w:rsidRPr="006465E9" w:rsidRDefault="004B098C" w:rsidP="004B098C"/>
    <w:p w:rsidR="004B098C" w:rsidRPr="006465E9" w:rsidRDefault="004B098C" w:rsidP="004B098C">
      <w:pPr>
        <w:pStyle w:val="AmNumberTabs"/>
      </w:pPr>
      <w:r w:rsidRPr="006465E9">
        <w:t>Poprawka</w:t>
      </w:r>
      <w:r w:rsidRPr="006465E9">
        <w:tab/>
      </w:r>
      <w:r w:rsidRPr="006465E9">
        <w:tab/>
        <w:t>29</w:t>
      </w:r>
    </w:p>
    <w:p w:rsidR="004B098C" w:rsidRPr="006465E9" w:rsidRDefault="004B098C" w:rsidP="004B098C"/>
    <w:p w:rsidR="004B098C" w:rsidRPr="006465E9" w:rsidRDefault="004B098C" w:rsidP="004B098C">
      <w:pPr>
        <w:pStyle w:val="NormalBold"/>
        <w:keepNext/>
      </w:pPr>
      <w:r w:rsidRPr="006465E9">
        <w:t>Wniosek dotyczący rozporządzenia</w:t>
      </w:r>
    </w:p>
    <w:p w:rsidR="004B098C" w:rsidRPr="006465E9" w:rsidRDefault="004B098C" w:rsidP="004B098C">
      <w:pPr>
        <w:pStyle w:val="NormalBold"/>
      </w:pPr>
      <w:r w:rsidRPr="006465E9">
        <w:t>Motyw 26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98C" w:rsidRPr="006465E9" w:rsidTr="008544AB">
        <w:trPr>
          <w:jc w:val="center"/>
        </w:trPr>
        <w:tc>
          <w:tcPr>
            <w:tcW w:w="9752" w:type="dxa"/>
            <w:gridSpan w:val="2"/>
          </w:tcPr>
          <w:p w:rsidR="004B098C" w:rsidRPr="006465E9" w:rsidRDefault="004B098C" w:rsidP="008544AB">
            <w:pPr>
              <w:keepNext/>
            </w:pPr>
          </w:p>
        </w:tc>
      </w:tr>
      <w:tr w:rsidR="004B098C" w:rsidRPr="006465E9" w:rsidTr="008544AB">
        <w:trPr>
          <w:jc w:val="center"/>
        </w:trPr>
        <w:tc>
          <w:tcPr>
            <w:tcW w:w="4876" w:type="dxa"/>
            <w:hideMark/>
          </w:tcPr>
          <w:p w:rsidR="004B098C" w:rsidRPr="006465E9" w:rsidRDefault="004B098C" w:rsidP="008544AB">
            <w:pPr>
              <w:pStyle w:val="ColumnHeading"/>
              <w:keepNext/>
            </w:pPr>
            <w:r w:rsidRPr="006465E9">
              <w:t>Tekst proponowany przez Komisję</w:t>
            </w:r>
          </w:p>
        </w:tc>
        <w:tc>
          <w:tcPr>
            <w:tcW w:w="4876" w:type="dxa"/>
            <w:hideMark/>
          </w:tcPr>
          <w:p w:rsidR="004B098C" w:rsidRPr="006465E9" w:rsidRDefault="004B098C" w:rsidP="008544AB">
            <w:pPr>
              <w:pStyle w:val="ColumnHeading"/>
              <w:keepNext/>
            </w:pPr>
            <w:r w:rsidRPr="006465E9">
              <w:t>Poprawka</w:t>
            </w:r>
          </w:p>
        </w:tc>
      </w:tr>
      <w:tr w:rsidR="004B098C" w:rsidRPr="006465E9" w:rsidTr="008544AB">
        <w:trPr>
          <w:jc w:val="center"/>
        </w:trPr>
        <w:tc>
          <w:tcPr>
            <w:tcW w:w="4876" w:type="dxa"/>
            <w:hideMark/>
          </w:tcPr>
          <w:p w:rsidR="004B098C" w:rsidRPr="006465E9" w:rsidRDefault="004B098C" w:rsidP="008544AB">
            <w:pPr>
              <w:pStyle w:val="Normal6"/>
            </w:pPr>
            <w:r w:rsidRPr="006465E9">
              <w:t>(26)</w:t>
            </w:r>
            <w:r w:rsidRPr="006465E9">
              <w:tab/>
              <w:t>Ponieważ cele niniejszego rozporządzenia, a mianowicie ustanowienie zharmonizowanych przepisów dotyczących wymogów administracyjnych i technicznych w zakresie homologacji typu pojazdów kategorii M i N oraz układów, komponentów i oddzielnych zespołów technicznych, a także nadzoru rynku takich pojazdów, układów, komponentów i oddzielnych zespołów technicznych, w odniesieniu do emisji, nie mogą zostać osiągnięte w sposób wystarczający przez państwa członkowskie, ale ze względu na ich rozmiary i skutki możliwe jest lepsze ich osiągnięcie na poziomie Unii, Unia może przyjąć środki zgodnie z zasadą pomocniczości określoną w art. 5 Traktatu o Unii Europejskiej. Zgodnie z zasadą proporcjonalności określoną w tym artykule niniejsze rozporządzenie nie wykracza poza to, co jest konieczne do osiągnięcia tych celów,</w:t>
            </w:r>
          </w:p>
        </w:tc>
        <w:tc>
          <w:tcPr>
            <w:tcW w:w="4876" w:type="dxa"/>
            <w:hideMark/>
          </w:tcPr>
          <w:p w:rsidR="004B098C" w:rsidRPr="006465E9" w:rsidRDefault="004B098C" w:rsidP="008544AB">
            <w:pPr>
              <w:pStyle w:val="Normal6"/>
              <w:rPr>
                <w:szCs w:val="24"/>
              </w:rPr>
            </w:pPr>
            <w:r w:rsidRPr="006465E9">
              <w:t>(26)</w:t>
            </w:r>
            <w:r w:rsidRPr="006465E9">
              <w:tab/>
              <w:t xml:space="preserve">Ponieważ cele niniejszego rozporządzenia, a mianowicie ustanowienie zharmonizowanych przepisów dotyczących wymogów administracyjnych i technicznych w zakresie homologacji typu pojazdów kategorii M i N oraz układów, komponentów i oddzielnych zespołów technicznych, a także nadzoru rynku takich pojazdów, układów, komponentów i oddzielnych zespołów technicznych, w odniesieniu do emisji, </w:t>
            </w:r>
            <w:r w:rsidRPr="006465E9">
              <w:rPr>
                <w:b/>
                <w:i/>
              </w:rPr>
              <w:t xml:space="preserve">a także w dążeniu do osiągnięcia wysokich poziomów ochrony środowiska i zdrowia, </w:t>
            </w:r>
            <w:r w:rsidRPr="006465E9">
              <w:t>nie mogą zostać osiągnięte w sposób wystarczający przez państwa członkowskie, ale ze względu na ich rozmiary i skutki możliwe jest lepsze ich osiągnięcie na poziomie Unii, Unia może przyjąć środki zgodnie z zasadą pomocniczości określoną w art. 5 Traktatu o Unii Europejskiej. Zgodnie z zasadą proporcjonalności określoną w tym artykule niniejsze rozporządzenie nie wykracza poza to, co jest konieczne do osiągnięcia tych celów,</w:t>
            </w:r>
          </w:p>
        </w:tc>
      </w:tr>
    </w:tbl>
    <w:p w:rsidR="004B098C" w:rsidRPr="006465E9" w:rsidRDefault="004B098C" w:rsidP="004B098C"/>
    <w:p w:rsidR="004B098C" w:rsidRPr="006465E9" w:rsidRDefault="004B098C" w:rsidP="004B098C">
      <w:pPr>
        <w:pStyle w:val="AmNumberTabs"/>
      </w:pPr>
      <w:r w:rsidRPr="006465E9">
        <w:lastRenderedPageBreak/>
        <w:t>Poprawka</w:t>
      </w:r>
      <w:r w:rsidRPr="006465E9">
        <w:tab/>
      </w:r>
      <w:r w:rsidRPr="006465E9">
        <w:tab/>
        <w:t>30</w:t>
      </w:r>
    </w:p>
    <w:p w:rsidR="004B098C" w:rsidRPr="006465E9" w:rsidRDefault="004B098C" w:rsidP="004B098C">
      <w:pPr>
        <w:pStyle w:val="NormalBold12b"/>
      </w:pPr>
    </w:p>
    <w:p w:rsidR="004B098C" w:rsidRPr="006465E9" w:rsidRDefault="004B098C" w:rsidP="004B098C">
      <w:pPr>
        <w:pStyle w:val="NormalBold"/>
      </w:pPr>
      <w:r w:rsidRPr="006465E9">
        <w:t>Wniosek dotyczący rozporządzenia</w:t>
      </w:r>
    </w:p>
    <w:p w:rsidR="004B098C" w:rsidRPr="006465E9" w:rsidRDefault="004B098C" w:rsidP="004B098C">
      <w:pPr>
        <w:pStyle w:val="NormalBold"/>
      </w:pPr>
      <w:r w:rsidRPr="006465E9">
        <w:t>Artykuł 1 – ustęp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98C" w:rsidRPr="006465E9" w:rsidTr="008544AB">
        <w:trPr>
          <w:trHeight w:hRule="exact" w:val="240"/>
          <w:jc w:val="center"/>
        </w:trPr>
        <w:tc>
          <w:tcPr>
            <w:tcW w:w="9752" w:type="dxa"/>
            <w:gridSpan w:val="2"/>
          </w:tcPr>
          <w:p w:rsidR="004B098C" w:rsidRPr="006465E9" w:rsidRDefault="004B098C" w:rsidP="008544AB"/>
        </w:tc>
      </w:tr>
      <w:tr w:rsidR="004B098C" w:rsidRPr="006465E9" w:rsidTr="008544AB">
        <w:trPr>
          <w:trHeight w:val="240"/>
          <w:jc w:val="center"/>
        </w:trPr>
        <w:tc>
          <w:tcPr>
            <w:tcW w:w="4876" w:type="dxa"/>
          </w:tcPr>
          <w:p w:rsidR="004B098C" w:rsidRPr="006465E9" w:rsidRDefault="004B098C" w:rsidP="008544AB">
            <w:pPr>
              <w:pStyle w:val="AmColumnHeading"/>
            </w:pPr>
            <w:r w:rsidRPr="006465E9">
              <w:t>Tekst proponowany przez Komisję</w:t>
            </w:r>
          </w:p>
        </w:tc>
        <w:tc>
          <w:tcPr>
            <w:tcW w:w="4876" w:type="dxa"/>
          </w:tcPr>
          <w:p w:rsidR="004B098C" w:rsidRPr="006465E9" w:rsidRDefault="004B098C" w:rsidP="008544AB">
            <w:pPr>
              <w:pStyle w:val="AmColumnHeading"/>
            </w:pPr>
            <w:r w:rsidRPr="006465E9">
              <w:t>Poprawka</w:t>
            </w:r>
          </w:p>
        </w:tc>
      </w:tr>
      <w:tr w:rsidR="004B098C" w:rsidRPr="006465E9" w:rsidTr="008544AB">
        <w:trPr>
          <w:jc w:val="center"/>
        </w:trPr>
        <w:tc>
          <w:tcPr>
            <w:tcW w:w="4876" w:type="dxa"/>
          </w:tcPr>
          <w:p w:rsidR="004B098C" w:rsidRPr="006465E9" w:rsidRDefault="004B098C" w:rsidP="008544AB">
            <w:pPr>
              <w:pStyle w:val="Normal6a"/>
            </w:pPr>
            <w:r w:rsidRPr="006465E9">
              <w:t>2.</w:t>
            </w:r>
            <w:r w:rsidRPr="006465E9">
              <w:tab/>
              <w:t>Niniejsze rozporządzenie określa zasady dotyczące początkowej homologacji typu w zakresie emisji, zgodności produkcji, zgodności eksploatacyjnej, nadzoru rynku, trwałości układów kontroli emisji zanieczyszczeń i akumulatorów trakcyjnych, pokładowych układów monitorujących, przepisów bezpieczeństwa służących ograniczeniu ingerencji i środków cyberbezpieczeństwa, a także dokładnego określania emisji CO</w:t>
            </w:r>
            <w:r w:rsidRPr="006465E9">
              <w:rPr>
                <w:vertAlign w:val="subscript"/>
              </w:rPr>
              <w:t>2</w:t>
            </w:r>
            <w:r w:rsidRPr="006465E9">
              <w:t>, zasięgu pojazdu przy zasilaniu energią elektryczną, zużycia paliwa i energii oraz efektywności energetycznej.</w:t>
            </w:r>
          </w:p>
        </w:tc>
        <w:tc>
          <w:tcPr>
            <w:tcW w:w="4876" w:type="dxa"/>
          </w:tcPr>
          <w:p w:rsidR="004B098C" w:rsidRPr="006465E9" w:rsidRDefault="004B098C" w:rsidP="008544AB">
            <w:pPr>
              <w:pStyle w:val="Normal6a"/>
            </w:pPr>
            <w:r w:rsidRPr="006465E9">
              <w:t>2.</w:t>
            </w:r>
            <w:r w:rsidRPr="006465E9">
              <w:tab/>
            </w:r>
            <w:r w:rsidRPr="006465E9">
              <w:rPr>
                <w:b/>
                <w:i/>
              </w:rPr>
              <w:t>Ponadto</w:t>
            </w:r>
            <w:r w:rsidRPr="006465E9">
              <w:t xml:space="preserve"> niniejsze rozporządzenie określa zasady dotyczące początkowej homologacji typu w zakresie emisji, zgodności produkcji, zgodności eksploatacyjnej, nadzoru rynku, trwałości układów kontroli emisji zanieczyszczeń i akumulatorów trakcyjnych, pokładowych układów monitorujących, przepisów bezpieczeństwa służących ograniczeniu ingerencji i środków cyberbezpieczeństwa, a także dokładnego określania emisji CO</w:t>
            </w:r>
            <w:r w:rsidRPr="006465E9">
              <w:rPr>
                <w:vertAlign w:val="subscript"/>
              </w:rPr>
              <w:t>2</w:t>
            </w:r>
            <w:r w:rsidRPr="006465E9">
              <w:rPr>
                <w:b/>
                <w:i/>
              </w:rPr>
              <w:t xml:space="preserve"> i zanieczyszczeń</w:t>
            </w:r>
            <w:r w:rsidRPr="006465E9">
              <w:t>, zasięgu pojazdu przy zasilaniu energią elektryczną, zużycia paliwa i energii oraz efektywności energetycznej.</w:t>
            </w:r>
          </w:p>
        </w:tc>
      </w:tr>
    </w:tbl>
    <w:p w:rsidR="004B098C" w:rsidRPr="006465E9" w:rsidRDefault="004B098C" w:rsidP="004B098C"/>
    <w:p w:rsidR="004B098C" w:rsidRPr="006465E9" w:rsidRDefault="004B098C" w:rsidP="004B098C">
      <w:pPr>
        <w:pStyle w:val="AmNumberTabs"/>
      </w:pPr>
      <w:r w:rsidRPr="006465E9">
        <w:t>Poprawka</w:t>
      </w:r>
      <w:r w:rsidRPr="006465E9">
        <w:tab/>
      </w:r>
      <w:r w:rsidRPr="006465E9">
        <w:tab/>
        <w:t>31</w:t>
      </w:r>
    </w:p>
    <w:p w:rsidR="004B098C" w:rsidRPr="006465E9" w:rsidRDefault="004B098C" w:rsidP="004B098C">
      <w:pPr>
        <w:pStyle w:val="NormalBold12b"/>
      </w:pPr>
    </w:p>
    <w:p w:rsidR="004B098C" w:rsidRPr="006465E9" w:rsidRDefault="004B098C" w:rsidP="004B098C">
      <w:pPr>
        <w:pStyle w:val="NormalBold"/>
      </w:pPr>
      <w:r w:rsidRPr="006465E9">
        <w:t>Wniosek dotyczący rozporządzenia</w:t>
      </w:r>
    </w:p>
    <w:p w:rsidR="004B098C" w:rsidRPr="006465E9" w:rsidRDefault="004B098C" w:rsidP="004B098C">
      <w:pPr>
        <w:pStyle w:val="NormalBold"/>
      </w:pPr>
      <w:r w:rsidRPr="006465E9">
        <w:rPr>
          <w:b w:val="0"/>
        </w:rPr>
        <w:t>Artykuł 1 – ustęp 2 a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98C" w:rsidRPr="006465E9" w:rsidTr="008544AB">
        <w:trPr>
          <w:trHeight w:hRule="exact" w:val="240"/>
          <w:jc w:val="center"/>
        </w:trPr>
        <w:tc>
          <w:tcPr>
            <w:tcW w:w="9752" w:type="dxa"/>
            <w:gridSpan w:val="2"/>
          </w:tcPr>
          <w:p w:rsidR="004B098C" w:rsidRPr="006465E9" w:rsidRDefault="004B098C" w:rsidP="008544AB"/>
        </w:tc>
      </w:tr>
      <w:tr w:rsidR="004B098C" w:rsidRPr="006465E9" w:rsidTr="008544AB">
        <w:trPr>
          <w:trHeight w:val="240"/>
          <w:jc w:val="center"/>
        </w:trPr>
        <w:tc>
          <w:tcPr>
            <w:tcW w:w="4876" w:type="dxa"/>
          </w:tcPr>
          <w:p w:rsidR="004B098C" w:rsidRPr="006465E9" w:rsidRDefault="004B098C" w:rsidP="008544AB">
            <w:pPr>
              <w:pStyle w:val="AmColumnHeading"/>
            </w:pPr>
            <w:r w:rsidRPr="006465E9">
              <w:t>Tekst proponowany przez Komisję</w:t>
            </w:r>
          </w:p>
        </w:tc>
        <w:tc>
          <w:tcPr>
            <w:tcW w:w="4876" w:type="dxa"/>
          </w:tcPr>
          <w:p w:rsidR="004B098C" w:rsidRPr="006465E9" w:rsidRDefault="004B098C" w:rsidP="008544AB">
            <w:pPr>
              <w:pStyle w:val="AmColumnHeading"/>
            </w:pPr>
            <w:r w:rsidRPr="006465E9">
              <w:t>Poprawka</w:t>
            </w:r>
          </w:p>
        </w:tc>
      </w:tr>
      <w:tr w:rsidR="004B098C" w:rsidRPr="006465E9" w:rsidTr="008544AB">
        <w:trPr>
          <w:jc w:val="center"/>
        </w:trPr>
        <w:tc>
          <w:tcPr>
            <w:tcW w:w="4876" w:type="dxa"/>
          </w:tcPr>
          <w:p w:rsidR="004B098C" w:rsidRPr="006465E9" w:rsidRDefault="004B098C" w:rsidP="008544AB">
            <w:pPr>
              <w:pStyle w:val="Normal6a"/>
            </w:pPr>
          </w:p>
        </w:tc>
        <w:tc>
          <w:tcPr>
            <w:tcW w:w="4876" w:type="dxa"/>
          </w:tcPr>
          <w:p w:rsidR="004B098C" w:rsidRPr="006465E9" w:rsidRDefault="004B098C" w:rsidP="008544AB">
            <w:pPr>
              <w:pStyle w:val="Normal6a"/>
            </w:pPr>
            <w:r w:rsidRPr="006465E9">
              <w:rPr>
                <w:b/>
                <w:i/>
              </w:rPr>
              <w:t>2a.</w:t>
            </w:r>
            <w:r w:rsidRPr="006465E9">
              <w:tab/>
            </w:r>
            <w:r w:rsidRPr="006465E9">
              <w:rPr>
                <w:b/>
                <w:i/>
              </w:rPr>
              <w:t>Niniejsze rozporządzenie ustanawia również wspólne wymagania techniczne i przepisy administracyjne dotyczące homologacji emisji spowodowanych ścieralnością opon i nadzoru nad rynkiem wszystkich nowo wyprodukowanych opon. Uzupełniają one wymogi techniczne dotyczące opon i przepisy administracyjne zawarte w rozporządzeniu (UE) 2019/2144.</w:t>
            </w:r>
          </w:p>
        </w:tc>
      </w:tr>
    </w:tbl>
    <w:p w:rsidR="004B098C" w:rsidRPr="006465E9" w:rsidRDefault="004B098C" w:rsidP="004B098C"/>
    <w:p w:rsidR="004B098C" w:rsidRPr="006465E9" w:rsidRDefault="004B098C" w:rsidP="004B098C">
      <w:pPr>
        <w:pStyle w:val="AmNumberTabs"/>
      </w:pPr>
      <w:r w:rsidRPr="006465E9">
        <w:t>Poprawka</w:t>
      </w:r>
      <w:r w:rsidRPr="006465E9">
        <w:tab/>
      </w:r>
      <w:r w:rsidRPr="006465E9">
        <w:tab/>
        <w:t>32</w:t>
      </w:r>
    </w:p>
    <w:p w:rsidR="004B098C" w:rsidRPr="006465E9" w:rsidRDefault="004B098C" w:rsidP="004B098C">
      <w:pPr>
        <w:pStyle w:val="NormalBold12b"/>
      </w:pPr>
    </w:p>
    <w:p w:rsidR="004B098C" w:rsidRPr="006465E9" w:rsidRDefault="004B098C" w:rsidP="004B098C">
      <w:pPr>
        <w:pStyle w:val="NormalBold"/>
      </w:pPr>
      <w:r w:rsidRPr="006465E9">
        <w:t>Wniosek dotyczący rozporządzenia</w:t>
      </w:r>
    </w:p>
    <w:p w:rsidR="004B098C" w:rsidRPr="006465E9" w:rsidRDefault="004B098C" w:rsidP="004B098C">
      <w:pPr>
        <w:pStyle w:val="NormalBold"/>
      </w:pPr>
      <w:r w:rsidRPr="006465E9">
        <w:t>Artykuł 2 – akapit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98C" w:rsidRPr="006465E9" w:rsidTr="008544AB">
        <w:trPr>
          <w:trHeight w:hRule="exact" w:val="240"/>
          <w:jc w:val="center"/>
        </w:trPr>
        <w:tc>
          <w:tcPr>
            <w:tcW w:w="9752" w:type="dxa"/>
            <w:gridSpan w:val="2"/>
          </w:tcPr>
          <w:p w:rsidR="004B098C" w:rsidRPr="006465E9" w:rsidRDefault="004B098C" w:rsidP="008544AB"/>
        </w:tc>
      </w:tr>
      <w:tr w:rsidR="004B098C" w:rsidRPr="006465E9" w:rsidTr="008544AB">
        <w:trPr>
          <w:trHeight w:val="240"/>
          <w:jc w:val="center"/>
        </w:trPr>
        <w:tc>
          <w:tcPr>
            <w:tcW w:w="4876" w:type="dxa"/>
          </w:tcPr>
          <w:p w:rsidR="004B098C" w:rsidRPr="006465E9" w:rsidRDefault="004B098C" w:rsidP="008544AB">
            <w:pPr>
              <w:pStyle w:val="AmColumnHeading"/>
            </w:pPr>
            <w:r w:rsidRPr="006465E9">
              <w:lastRenderedPageBreak/>
              <w:t>Tekst proponowany przez Komisję</w:t>
            </w:r>
          </w:p>
        </w:tc>
        <w:tc>
          <w:tcPr>
            <w:tcW w:w="4876" w:type="dxa"/>
          </w:tcPr>
          <w:p w:rsidR="004B098C" w:rsidRPr="006465E9" w:rsidRDefault="004B098C" w:rsidP="008544AB">
            <w:pPr>
              <w:pStyle w:val="AmColumnHeading"/>
            </w:pPr>
            <w:r w:rsidRPr="006465E9">
              <w:t>Poprawka</w:t>
            </w:r>
          </w:p>
        </w:tc>
      </w:tr>
      <w:tr w:rsidR="004B098C" w:rsidRPr="006465E9" w:rsidTr="008544AB">
        <w:trPr>
          <w:jc w:val="center"/>
        </w:trPr>
        <w:tc>
          <w:tcPr>
            <w:tcW w:w="4876" w:type="dxa"/>
          </w:tcPr>
          <w:p w:rsidR="004B098C" w:rsidRPr="006465E9" w:rsidRDefault="004B098C" w:rsidP="008544AB">
            <w:pPr>
              <w:pStyle w:val="Normal6a"/>
            </w:pPr>
            <w:r w:rsidRPr="006465E9">
              <w:t>Niniejsze rozporządzenie ma zastosowanie do pojazdów silnikowych kategorii M</w:t>
            </w:r>
            <w:r w:rsidRPr="006465E9">
              <w:rPr>
                <w:vertAlign w:val="subscript"/>
              </w:rPr>
              <w:t>1</w:t>
            </w:r>
            <w:r w:rsidRPr="006465E9">
              <w:t>, M</w:t>
            </w:r>
            <w:r w:rsidRPr="006465E9">
              <w:rPr>
                <w:vertAlign w:val="subscript"/>
              </w:rPr>
              <w:t>2</w:t>
            </w:r>
            <w:r w:rsidRPr="006465E9">
              <w:t>, M</w:t>
            </w:r>
            <w:r w:rsidRPr="006465E9">
              <w:rPr>
                <w:vertAlign w:val="subscript"/>
              </w:rPr>
              <w:t>3</w:t>
            </w:r>
            <w:r w:rsidRPr="006465E9">
              <w:t>, N</w:t>
            </w:r>
            <w:r w:rsidRPr="006465E9">
              <w:rPr>
                <w:vertAlign w:val="subscript"/>
              </w:rPr>
              <w:t>1</w:t>
            </w:r>
            <w:r w:rsidRPr="006465E9">
              <w:t>, N</w:t>
            </w:r>
            <w:r w:rsidRPr="006465E9">
              <w:rPr>
                <w:vertAlign w:val="subscript"/>
              </w:rPr>
              <w:t>2</w:t>
            </w:r>
            <w:r w:rsidRPr="006465E9">
              <w:t xml:space="preserve"> i N</w:t>
            </w:r>
            <w:r w:rsidRPr="006465E9">
              <w:rPr>
                <w:vertAlign w:val="subscript"/>
              </w:rPr>
              <w:t>3</w:t>
            </w:r>
            <w:r w:rsidRPr="006465E9">
              <w:t xml:space="preserve"> oraz do przyczep kategorii O</w:t>
            </w:r>
            <w:r w:rsidRPr="006465E9">
              <w:rPr>
                <w:vertAlign w:val="subscript"/>
              </w:rPr>
              <w:t>3</w:t>
            </w:r>
            <w:r w:rsidRPr="006465E9">
              <w:t xml:space="preserve"> i O</w:t>
            </w:r>
            <w:r w:rsidRPr="006465E9">
              <w:rPr>
                <w:vertAlign w:val="subscript"/>
              </w:rPr>
              <w:t>4</w:t>
            </w:r>
            <w:r w:rsidRPr="006465E9">
              <w:t>, określonych w art. 4 rozporządzenia (UE) 2018/858, łącznie z pojazdami i przyczepami zaprojektowanymi i zbudowanymi w jednym lub kilku etapach, oraz do układów, komponentów i oddzielnych zespołów technicznych przeznaczonych do tych pojazdów.</w:t>
            </w:r>
          </w:p>
        </w:tc>
        <w:tc>
          <w:tcPr>
            <w:tcW w:w="4876" w:type="dxa"/>
          </w:tcPr>
          <w:p w:rsidR="004B098C" w:rsidRPr="006465E9" w:rsidRDefault="004B098C" w:rsidP="008544AB">
            <w:pPr>
              <w:pStyle w:val="Normal6a"/>
            </w:pPr>
            <w:r w:rsidRPr="006465E9">
              <w:t>Niniejsze rozporządzenie ma zastosowanie do pojazdów silnikowych kategorii M</w:t>
            </w:r>
            <w:r w:rsidRPr="006465E9">
              <w:rPr>
                <w:vertAlign w:val="subscript"/>
              </w:rPr>
              <w:t>1</w:t>
            </w:r>
            <w:r w:rsidRPr="006465E9">
              <w:t>, M</w:t>
            </w:r>
            <w:r w:rsidRPr="006465E9">
              <w:rPr>
                <w:vertAlign w:val="subscript"/>
              </w:rPr>
              <w:t>2</w:t>
            </w:r>
            <w:r w:rsidRPr="006465E9">
              <w:t>, M</w:t>
            </w:r>
            <w:r w:rsidRPr="006465E9">
              <w:rPr>
                <w:vertAlign w:val="subscript"/>
              </w:rPr>
              <w:t>3</w:t>
            </w:r>
            <w:r w:rsidRPr="006465E9">
              <w:t>, N</w:t>
            </w:r>
            <w:r w:rsidRPr="006465E9">
              <w:rPr>
                <w:vertAlign w:val="subscript"/>
              </w:rPr>
              <w:t>1</w:t>
            </w:r>
            <w:r w:rsidRPr="006465E9">
              <w:t>, N</w:t>
            </w:r>
            <w:r w:rsidRPr="006465E9">
              <w:rPr>
                <w:vertAlign w:val="subscript"/>
              </w:rPr>
              <w:t>2</w:t>
            </w:r>
            <w:r w:rsidRPr="006465E9">
              <w:t xml:space="preserve"> i N</w:t>
            </w:r>
            <w:r w:rsidRPr="006465E9">
              <w:rPr>
                <w:vertAlign w:val="subscript"/>
              </w:rPr>
              <w:t>3</w:t>
            </w:r>
            <w:r w:rsidRPr="006465E9">
              <w:t xml:space="preserve"> oraz do przyczep kategorii O</w:t>
            </w:r>
            <w:r w:rsidRPr="006465E9">
              <w:rPr>
                <w:vertAlign w:val="subscript"/>
              </w:rPr>
              <w:t>3</w:t>
            </w:r>
            <w:r w:rsidRPr="006465E9">
              <w:t xml:space="preserve"> i O</w:t>
            </w:r>
            <w:r w:rsidRPr="006465E9">
              <w:rPr>
                <w:vertAlign w:val="subscript"/>
              </w:rPr>
              <w:t>4</w:t>
            </w:r>
            <w:r w:rsidRPr="006465E9">
              <w:t>, określonych w art. 4 rozporządzenia (UE) 2018/858, łącznie z pojazdami i przyczepami zaprojektowanymi i zbudowanymi w jednym lub kilku etapach, oraz do układów, komponentów i oddzielnych zespołów technicznych przeznaczonych do tych pojazdów</w:t>
            </w:r>
            <w:r w:rsidRPr="006465E9">
              <w:rPr>
                <w:b/>
                <w:i/>
              </w:rPr>
              <w:t xml:space="preserve"> oraz opon kategorii klas C1, C2 i C3 zgodnie z regulaminem nr 117 ONZ, z wyjątkiem opon do jazdy po lodzie</w:t>
            </w:r>
            <w:r w:rsidRPr="006465E9">
              <w:t>.</w:t>
            </w:r>
          </w:p>
        </w:tc>
      </w:tr>
    </w:tbl>
    <w:p w:rsidR="004B098C" w:rsidRPr="006465E9" w:rsidRDefault="004B098C" w:rsidP="004B098C"/>
    <w:p w:rsidR="004B098C" w:rsidRPr="006465E9" w:rsidRDefault="004B098C" w:rsidP="004B098C">
      <w:pPr>
        <w:pStyle w:val="AmNumberTabs"/>
      </w:pPr>
      <w:r w:rsidRPr="006465E9">
        <w:t>Poprawka</w:t>
      </w:r>
      <w:r w:rsidRPr="006465E9">
        <w:tab/>
      </w:r>
      <w:r w:rsidRPr="006465E9">
        <w:tab/>
        <w:t>33</w:t>
      </w:r>
    </w:p>
    <w:p w:rsidR="004B098C" w:rsidRPr="006465E9" w:rsidRDefault="004B098C" w:rsidP="004B098C">
      <w:pPr>
        <w:pStyle w:val="NormalBold12b"/>
      </w:pPr>
    </w:p>
    <w:p w:rsidR="004B098C" w:rsidRPr="006465E9" w:rsidRDefault="004B098C" w:rsidP="004B098C">
      <w:pPr>
        <w:pStyle w:val="NormalBold"/>
      </w:pPr>
      <w:r w:rsidRPr="006465E9">
        <w:t>Wniosek dotyczący rozporządzenia</w:t>
      </w:r>
    </w:p>
    <w:p w:rsidR="004B098C" w:rsidRPr="006465E9" w:rsidRDefault="004B098C" w:rsidP="004B098C">
      <w:pPr>
        <w:pStyle w:val="NormalBold"/>
      </w:pPr>
      <w:r w:rsidRPr="006465E9">
        <w:rPr>
          <w:b w:val="0"/>
        </w:rPr>
        <w:t>Artykuł 3 – akapit 2 – punkt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98C" w:rsidRPr="006465E9" w:rsidTr="008544AB">
        <w:trPr>
          <w:trHeight w:hRule="exact" w:val="240"/>
          <w:jc w:val="center"/>
        </w:trPr>
        <w:tc>
          <w:tcPr>
            <w:tcW w:w="9752" w:type="dxa"/>
            <w:gridSpan w:val="2"/>
          </w:tcPr>
          <w:p w:rsidR="004B098C" w:rsidRPr="006465E9" w:rsidRDefault="004B098C" w:rsidP="008544AB"/>
        </w:tc>
      </w:tr>
      <w:tr w:rsidR="004B098C" w:rsidRPr="006465E9" w:rsidTr="008544AB">
        <w:trPr>
          <w:trHeight w:val="240"/>
          <w:jc w:val="center"/>
        </w:trPr>
        <w:tc>
          <w:tcPr>
            <w:tcW w:w="4876" w:type="dxa"/>
          </w:tcPr>
          <w:p w:rsidR="004B098C" w:rsidRPr="006465E9" w:rsidRDefault="004B098C" w:rsidP="008544AB">
            <w:pPr>
              <w:pStyle w:val="AmColumnHeading"/>
            </w:pPr>
            <w:r w:rsidRPr="006465E9">
              <w:t>Tekst proponowany przez Komisję</w:t>
            </w:r>
          </w:p>
        </w:tc>
        <w:tc>
          <w:tcPr>
            <w:tcW w:w="4876" w:type="dxa"/>
          </w:tcPr>
          <w:p w:rsidR="004B098C" w:rsidRPr="006465E9" w:rsidRDefault="004B098C" w:rsidP="008544AB">
            <w:pPr>
              <w:pStyle w:val="AmColumnHeading"/>
            </w:pPr>
            <w:r w:rsidRPr="006465E9">
              <w:t>Poprawka</w:t>
            </w:r>
          </w:p>
        </w:tc>
      </w:tr>
      <w:tr w:rsidR="004B098C" w:rsidRPr="006465E9" w:rsidTr="008544AB">
        <w:trPr>
          <w:jc w:val="center"/>
        </w:trPr>
        <w:tc>
          <w:tcPr>
            <w:tcW w:w="4876" w:type="dxa"/>
          </w:tcPr>
          <w:p w:rsidR="004B098C" w:rsidRPr="006465E9" w:rsidRDefault="004B098C" w:rsidP="008544AB">
            <w:pPr>
              <w:pStyle w:val="Normal6a"/>
            </w:pPr>
            <w:r w:rsidRPr="006465E9">
              <w:t>2)</w:t>
            </w:r>
            <w:r w:rsidRPr="006465E9">
              <w:tab/>
              <w:t>„początkowa homologacja typu w</w:t>
            </w:r>
            <w:r w:rsidRPr="006465E9">
              <w:rPr>
                <w:b/>
                <w:i/>
              </w:rPr>
              <w:t xml:space="preserve"> </w:t>
            </w:r>
            <w:r w:rsidRPr="006465E9">
              <w:t>zakresie emisji” oznacza pierwszy etap procedury homologacji typu w</w:t>
            </w:r>
            <w:r w:rsidRPr="006465E9">
              <w:rPr>
                <w:b/>
                <w:i/>
              </w:rPr>
              <w:t xml:space="preserve"> </w:t>
            </w:r>
            <w:r w:rsidRPr="006465E9">
              <w:t>zakresie emisji, przed wydaniem przez organy świadectwa homologacji typu w</w:t>
            </w:r>
            <w:r w:rsidRPr="006465E9">
              <w:rPr>
                <w:b/>
                <w:i/>
              </w:rPr>
              <w:t xml:space="preserve"> </w:t>
            </w:r>
            <w:r w:rsidRPr="006465E9">
              <w:t>zakresie emisji i</w:t>
            </w:r>
            <w:r w:rsidRPr="006465E9">
              <w:rPr>
                <w:b/>
                <w:i/>
              </w:rPr>
              <w:t xml:space="preserve"> </w:t>
            </w:r>
            <w:r w:rsidRPr="006465E9">
              <w:t>wprowadzeniem pojazdów do produkcji;</w:t>
            </w:r>
          </w:p>
        </w:tc>
        <w:tc>
          <w:tcPr>
            <w:tcW w:w="4876" w:type="dxa"/>
          </w:tcPr>
          <w:p w:rsidR="004B098C" w:rsidRPr="006465E9" w:rsidRDefault="004B098C" w:rsidP="008544AB">
            <w:pPr>
              <w:pStyle w:val="Normal6a"/>
            </w:pPr>
            <w:r w:rsidRPr="006465E9">
              <w:t>2)</w:t>
            </w:r>
            <w:r w:rsidRPr="006465E9">
              <w:tab/>
              <w:t>„początkowa homologacja typu w</w:t>
            </w:r>
            <w:r w:rsidRPr="006465E9">
              <w:rPr>
                <w:b/>
                <w:i/>
              </w:rPr>
              <w:t> </w:t>
            </w:r>
            <w:r w:rsidRPr="006465E9">
              <w:t>zakresie emisji” oznacza pierwszy etap procedury homologacji typu w</w:t>
            </w:r>
            <w:r w:rsidRPr="006465E9">
              <w:rPr>
                <w:b/>
                <w:i/>
              </w:rPr>
              <w:t> </w:t>
            </w:r>
            <w:r w:rsidRPr="006465E9">
              <w:t>zakresie emisji, przed wydaniem przez organy świadectwa homologacji typu w</w:t>
            </w:r>
            <w:r w:rsidRPr="006465E9">
              <w:rPr>
                <w:b/>
                <w:i/>
              </w:rPr>
              <w:t> </w:t>
            </w:r>
            <w:r w:rsidRPr="006465E9">
              <w:t>zakresie emisji i</w:t>
            </w:r>
            <w:r w:rsidRPr="006465E9">
              <w:rPr>
                <w:b/>
                <w:i/>
              </w:rPr>
              <w:t> </w:t>
            </w:r>
            <w:r w:rsidRPr="006465E9">
              <w:t>wprowadzeniem pojazdów</w:t>
            </w:r>
            <w:r w:rsidRPr="006465E9">
              <w:rPr>
                <w:b/>
                <w:i/>
              </w:rPr>
              <w:t>, silników, układów, oddzielnych zespołów technicznych lub komponentów</w:t>
            </w:r>
            <w:r w:rsidRPr="006465E9">
              <w:t xml:space="preserve"> do produkcji;</w:t>
            </w:r>
          </w:p>
        </w:tc>
      </w:tr>
    </w:tbl>
    <w:p w:rsidR="004B098C" w:rsidRPr="006465E9" w:rsidRDefault="004B098C" w:rsidP="004B098C"/>
    <w:p w:rsidR="004B098C" w:rsidRPr="006465E9" w:rsidRDefault="004B098C" w:rsidP="004B098C">
      <w:pPr>
        <w:pStyle w:val="AmNumberTabs"/>
      </w:pPr>
      <w:r w:rsidRPr="006465E9">
        <w:t>Poprawka</w:t>
      </w:r>
      <w:r w:rsidRPr="006465E9">
        <w:tab/>
      </w:r>
      <w:r w:rsidRPr="006465E9">
        <w:tab/>
        <w:t>34</w:t>
      </w:r>
    </w:p>
    <w:p w:rsidR="004B098C" w:rsidRPr="006465E9" w:rsidRDefault="004B098C" w:rsidP="004B098C">
      <w:pPr>
        <w:pStyle w:val="NormalBold12b"/>
      </w:pPr>
    </w:p>
    <w:p w:rsidR="004B098C" w:rsidRPr="006465E9" w:rsidRDefault="004B098C" w:rsidP="004B098C">
      <w:pPr>
        <w:pStyle w:val="NormalBold"/>
      </w:pPr>
      <w:r w:rsidRPr="006465E9">
        <w:t>Wniosek dotyczący rozporządzenia</w:t>
      </w:r>
    </w:p>
    <w:p w:rsidR="004B098C" w:rsidRPr="006465E9" w:rsidRDefault="004B098C" w:rsidP="004B098C">
      <w:pPr>
        <w:pStyle w:val="NormalBold"/>
      </w:pPr>
      <w:r w:rsidRPr="006465E9">
        <w:rPr>
          <w:b w:val="0"/>
        </w:rPr>
        <w:t>Artykuł 3 – akapit 2 – punkt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98C" w:rsidRPr="006465E9" w:rsidTr="008544AB">
        <w:trPr>
          <w:trHeight w:hRule="exact" w:val="240"/>
          <w:jc w:val="center"/>
        </w:trPr>
        <w:tc>
          <w:tcPr>
            <w:tcW w:w="9752" w:type="dxa"/>
            <w:gridSpan w:val="2"/>
          </w:tcPr>
          <w:p w:rsidR="004B098C" w:rsidRPr="006465E9" w:rsidRDefault="004B098C" w:rsidP="008544AB"/>
        </w:tc>
      </w:tr>
      <w:tr w:rsidR="004B098C" w:rsidRPr="006465E9" w:rsidTr="008544AB">
        <w:trPr>
          <w:trHeight w:val="240"/>
          <w:jc w:val="center"/>
        </w:trPr>
        <w:tc>
          <w:tcPr>
            <w:tcW w:w="4876" w:type="dxa"/>
          </w:tcPr>
          <w:p w:rsidR="004B098C" w:rsidRPr="006465E9" w:rsidRDefault="004B098C" w:rsidP="008544AB">
            <w:pPr>
              <w:pStyle w:val="AmColumnHeading"/>
            </w:pPr>
            <w:r w:rsidRPr="006465E9">
              <w:t>Tekst proponowany przez Komisję</w:t>
            </w:r>
          </w:p>
        </w:tc>
        <w:tc>
          <w:tcPr>
            <w:tcW w:w="4876" w:type="dxa"/>
          </w:tcPr>
          <w:p w:rsidR="004B098C" w:rsidRPr="006465E9" w:rsidRDefault="004B098C" w:rsidP="008544AB">
            <w:pPr>
              <w:pStyle w:val="AmColumnHeading"/>
            </w:pPr>
            <w:r w:rsidRPr="006465E9">
              <w:t>Poprawka</w:t>
            </w:r>
          </w:p>
        </w:tc>
      </w:tr>
      <w:tr w:rsidR="004B098C" w:rsidRPr="006465E9" w:rsidTr="008544AB">
        <w:trPr>
          <w:jc w:val="center"/>
        </w:trPr>
        <w:tc>
          <w:tcPr>
            <w:tcW w:w="4876" w:type="dxa"/>
          </w:tcPr>
          <w:p w:rsidR="004B098C" w:rsidRPr="006465E9" w:rsidRDefault="004B098C" w:rsidP="008544AB">
            <w:pPr>
              <w:pStyle w:val="Normal6a"/>
            </w:pPr>
            <w:r w:rsidRPr="006465E9">
              <w:t>4)</w:t>
            </w:r>
            <w:r w:rsidRPr="006465E9">
              <w:tab/>
              <w:t>„zgodność eksploatacyjna” oznacza czynności wykonywane w</w:t>
            </w:r>
            <w:r w:rsidRPr="006465E9">
              <w:rPr>
                <w:b/>
                <w:i/>
              </w:rPr>
              <w:t xml:space="preserve"> </w:t>
            </w:r>
            <w:r w:rsidRPr="006465E9">
              <w:t>odniesieniu do pojazdów</w:t>
            </w:r>
            <w:r w:rsidRPr="006465E9">
              <w:rPr>
                <w:b/>
                <w:i/>
              </w:rPr>
              <w:t xml:space="preserve"> w eksploatacji</w:t>
            </w:r>
            <w:r w:rsidRPr="006465E9">
              <w:t xml:space="preserve"> w celu weryfikacji wymogów dotyczących trwałości określonych w</w:t>
            </w:r>
            <w:r w:rsidRPr="006465E9">
              <w:rPr>
                <w:b/>
                <w:i/>
              </w:rPr>
              <w:t xml:space="preserve"> </w:t>
            </w:r>
            <w:r w:rsidRPr="006465E9">
              <w:t xml:space="preserve">niniejszym </w:t>
            </w:r>
            <w:r w:rsidRPr="006465E9">
              <w:lastRenderedPageBreak/>
              <w:t>rozporządzeniu;</w:t>
            </w:r>
          </w:p>
        </w:tc>
        <w:tc>
          <w:tcPr>
            <w:tcW w:w="4876" w:type="dxa"/>
          </w:tcPr>
          <w:p w:rsidR="004B098C" w:rsidRPr="006465E9" w:rsidRDefault="004B098C" w:rsidP="008544AB">
            <w:pPr>
              <w:pStyle w:val="Normal6a"/>
            </w:pPr>
            <w:r w:rsidRPr="006465E9">
              <w:lastRenderedPageBreak/>
              <w:t>4)</w:t>
            </w:r>
            <w:r w:rsidRPr="006465E9">
              <w:tab/>
              <w:t>„zgodność eksploatacyjna” oznacza czynności wykonywane w</w:t>
            </w:r>
            <w:r w:rsidRPr="006465E9">
              <w:rPr>
                <w:b/>
                <w:i/>
              </w:rPr>
              <w:t> </w:t>
            </w:r>
            <w:r w:rsidRPr="006465E9">
              <w:t>odniesieniu do pojazdów</w:t>
            </w:r>
            <w:r w:rsidRPr="006465E9">
              <w:rPr>
                <w:b/>
                <w:i/>
              </w:rPr>
              <w:t>, silników, układów, oddzielnych zespołów technicznych lub komponentów</w:t>
            </w:r>
            <w:r w:rsidRPr="006465E9">
              <w:t xml:space="preserve"> w</w:t>
            </w:r>
            <w:r w:rsidRPr="006465E9">
              <w:rPr>
                <w:b/>
                <w:i/>
              </w:rPr>
              <w:t> eksploatacji</w:t>
            </w:r>
            <w:r w:rsidRPr="006465E9">
              <w:t xml:space="preserve"> </w:t>
            </w:r>
            <w:r w:rsidRPr="006465E9">
              <w:rPr>
                <w:b/>
                <w:i/>
              </w:rPr>
              <w:t>w </w:t>
            </w:r>
            <w:r w:rsidRPr="006465E9">
              <w:t xml:space="preserve">celu weryfikacji wymogów dotyczących trwałości </w:t>
            </w:r>
            <w:r w:rsidRPr="006465E9">
              <w:lastRenderedPageBreak/>
              <w:t>określonych w</w:t>
            </w:r>
            <w:r w:rsidRPr="006465E9">
              <w:rPr>
                <w:b/>
                <w:i/>
              </w:rPr>
              <w:t> </w:t>
            </w:r>
            <w:r w:rsidRPr="006465E9">
              <w:t>niniejszym rozporządzeniu;</w:t>
            </w:r>
          </w:p>
        </w:tc>
      </w:tr>
    </w:tbl>
    <w:p w:rsidR="004B098C" w:rsidRPr="006465E9" w:rsidRDefault="004B098C" w:rsidP="004B098C"/>
    <w:p w:rsidR="004B098C" w:rsidRPr="006465E9" w:rsidRDefault="004B098C" w:rsidP="004B098C">
      <w:pPr>
        <w:pStyle w:val="AmNumberTabs"/>
      </w:pPr>
      <w:r w:rsidRPr="006465E9">
        <w:t>Poprawka</w:t>
      </w:r>
      <w:r w:rsidRPr="006465E9">
        <w:tab/>
      </w:r>
      <w:r w:rsidRPr="006465E9">
        <w:tab/>
        <w:t>35</w:t>
      </w:r>
    </w:p>
    <w:p w:rsidR="004B098C" w:rsidRPr="006465E9" w:rsidRDefault="004B098C" w:rsidP="004B098C">
      <w:pPr>
        <w:pStyle w:val="NormalBold12b"/>
      </w:pPr>
    </w:p>
    <w:p w:rsidR="004B098C" w:rsidRPr="006465E9" w:rsidRDefault="004B098C" w:rsidP="004B098C">
      <w:pPr>
        <w:pStyle w:val="NormalBold"/>
      </w:pPr>
      <w:r w:rsidRPr="006465E9">
        <w:t>Wniosek dotyczący rozporządzenia</w:t>
      </w:r>
    </w:p>
    <w:p w:rsidR="004B098C" w:rsidRPr="006465E9" w:rsidRDefault="004B098C" w:rsidP="004B098C">
      <w:pPr>
        <w:pStyle w:val="NormalBold"/>
      </w:pPr>
      <w:r w:rsidRPr="006465E9">
        <w:rPr>
          <w:b w:val="0"/>
        </w:rPr>
        <w:t>Artykuł 3 – akapit 2 – punkt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98C" w:rsidRPr="006465E9" w:rsidTr="008544AB">
        <w:trPr>
          <w:trHeight w:hRule="exact" w:val="240"/>
          <w:jc w:val="center"/>
        </w:trPr>
        <w:tc>
          <w:tcPr>
            <w:tcW w:w="9752" w:type="dxa"/>
            <w:gridSpan w:val="2"/>
          </w:tcPr>
          <w:p w:rsidR="004B098C" w:rsidRPr="006465E9" w:rsidRDefault="004B098C" w:rsidP="008544AB"/>
        </w:tc>
      </w:tr>
      <w:tr w:rsidR="004B098C" w:rsidRPr="006465E9" w:rsidTr="008544AB">
        <w:trPr>
          <w:trHeight w:val="240"/>
          <w:jc w:val="center"/>
        </w:trPr>
        <w:tc>
          <w:tcPr>
            <w:tcW w:w="4876" w:type="dxa"/>
          </w:tcPr>
          <w:p w:rsidR="004B098C" w:rsidRPr="006465E9" w:rsidRDefault="004B098C" w:rsidP="008544AB">
            <w:pPr>
              <w:pStyle w:val="AmColumnHeading"/>
            </w:pPr>
            <w:r w:rsidRPr="006465E9">
              <w:t>Tekst proponowany przez Komisję</w:t>
            </w:r>
          </w:p>
        </w:tc>
        <w:tc>
          <w:tcPr>
            <w:tcW w:w="4876" w:type="dxa"/>
          </w:tcPr>
          <w:p w:rsidR="004B098C" w:rsidRPr="006465E9" w:rsidRDefault="004B098C" w:rsidP="008544AB">
            <w:pPr>
              <w:pStyle w:val="AmColumnHeading"/>
            </w:pPr>
            <w:r w:rsidRPr="006465E9">
              <w:t>Poprawka</w:t>
            </w:r>
          </w:p>
        </w:tc>
      </w:tr>
      <w:tr w:rsidR="004B098C" w:rsidRPr="006465E9" w:rsidTr="008544AB">
        <w:trPr>
          <w:jc w:val="center"/>
        </w:trPr>
        <w:tc>
          <w:tcPr>
            <w:tcW w:w="4876" w:type="dxa"/>
          </w:tcPr>
          <w:p w:rsidR="004B098C" w:rsidRPr="006465E9" w:rsidRDefault="004B098C" w:rsidP="008544AB">
            <w:pPr>
              <w:pStyle w:val="Normal6a"/>
            </w:pPr>
            <w:r w:rsidRPr="006465E9">
              <w:t>5)</w:t>
            </w:r>
            <w:r w:rsidRPr="006465E9">
              <w:tab/>
              <w:t xml:space="preserve">„silnik” oznacza </w:t>
            </w:r>
            <w:r w:rsidRPr="006465E9">
              <w:rPr>
                <w:b/>
                <w:i/>
              </w:rPr>
              <w:t>źródło napędu</w:t>
            </w:r>
            <w:r w:rsidRPr="006465E9">
              <w:t xml:space="preserve"> pojazdu;</w:t>
            </w:r>
          </w:p>
        </w:tc>
        <w:tc>
          <w:tcPr>
            <w:tcW w:w="4876" w:type="dxa"/>
          </w:tcPr>
          <w:p w:rsidR="004B098C" w:rsidRPr="006465E9" w:rsidRDefault="004B098C" w:rsidP="008544AB">
            <w:pPr>
              <w:pStyle w:val="Normal6a"/>
            </w:pPr>
            <w:r w:rsidRPr="006465E9">
              <w:t>5)</w:t>
            </w:r>
            <w:r w:rsidRPr="006465E9">
              <w:tab/>
              <w:t xml:space="preserve">„silnik” oznacza </w:t>
            </w:r>
            <w:r w:rsidRPr="006465E9">
              <w:rPr>
                <w:b/>
                <w:i/>
              </w:rPr>
              <w:t>silnik spalinowy wewnętrznego spalania</w:t>
            </w:r>
            <w:r w:rsidRPr="006465E9">
              <w:t xml:space="preserve"> pojazdu</w:t>
            </w:r>
            <w:r w:rsidRPr="006465E9">
              <w:rPr>
                <w:b/>
                <w:i/>
              </w:rPr>
              <w:t xml:space="preserve"> (ICEV)</w:t>
            </w:r>
            <w:r w:rsidRPr="006465E9">
              <w:t>;</w:t>
            </w:r>
          </w:p>
        </w:tc>
      </w:tr>
    </w:tbl>
    <w:p w:rsidR="004B098C" w:rsidRPr="006465E9" w:rsidRDefault="004B098C" w:rsidP="004B098C"/>
    <w:p w:rsidR="004B098C" w:rsidRPr="006465E9" w:rsidRDefault="004B098C" w:rsidP="004B098C">
      <w:pPr>
        <w:pStyle w:val="AmNumberTabs"/>
      </w:pPr>
      <w:r w:rsidRPr="006465E9">
        <w:t>Poprawka</w:t>
      </w:r>
      <w:r w:rsidRPr="006465E9">
        <w:tab/>
      </w:r>
      <w:r w:rsidRPr="006465E9">
        <w:tab/>
        <w:t>36</w:t>
      </w:r>
    </w:p>
    <w:p w:rsidR="004B098C" w:rsidRPr="006465E9" w:rsidRDefault="004B098C" w:rsidP="004B098C">
      <w:pPr>
        <w:pStyle w:val="NormalBold12b"/>
      </w:pPr>
    </w:p>
    <w:p w:rsidR="004B098C" w:rsidRPr="006465E9" w:rsidRDefault="004B098C" w:rsidP="004B098C">
      <w:pPr>
        <w:pStyle w:val="NormalBold"/>
      </w:pPr>
      <w:r w:rsidRPr="006465E9">
        <w:t>Wniosek dotyczący rozporządzenia</w:t>
      </w:r>
    </w:p>
    <w:p w:rsidR="004B098C" w:rsidRPr="006465E9" w:rsidRDefault="004B098C" w:rsidP="004B098C">
      <w:pPr>
        <w:pStyle w:val="NormalBold"/>
      </w:pPr>
      <w:r w:rsidRPr="006465E9">
        <w:rPr>
          <w:b w:val="0"/>
        </w:rPr>
        <w:t>Artykuł 3 – akapit 2 – punkt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98C" w:rsidRPr="006465E9" w:rsidTr="008544AB">
        <w:trPr>
          <w:trHeight w:hRule="exact" w:val="240"/>
          <w:jc w:val="center"/>
        </w:trPr>
        <w:tc>
          <w:tcPr>
            <w:tcW w:w="9752" w:type="dxa"/>
            <w:gridSpan w:val="2"/>
          </w:tcPr>
          <w:p w:rsidR="004B098C" w:rsidRPr="006465E9" w:rsidRDefault="004B098C" w:rsidP="008544AB"/>
        </w:tc>
      </w:tr>
      <w:tr w:rsidR="004B098C" w:rsidRPr="006465E9" w:rsidTr="008544AB">
        <w:trPr>
          <w:trHeight w:val="240"/>
          <w:jc w:val="center"/>
        </w:trPr>
        <w:tc>
          <w:tcPr>
            <w:tcW w:w="4876" w:type="dxa"/>
          </w:tcPr>
          <w:p w:rsidR="004B098C" w:rsidRPr="006465E9" w:rsidRDefault="004B098C" w:rsidP="008544AB">
            <w:pPr>
              <w:pStyle w:val="AmColumnHeading"/>
            </w:pPr>
            <w:r w:rsidRPr="006465E9">
              <w:t>Tekst proponowany przez Komisję</w:t>
            </w:r>
          </w:p>
        </w:tc>
        <w:tc>
          <w:tcPr>
            <w:tcW w:w="4876" w:type="dxa"/>
          </w:tcPr>
          <w:p w:rsidR="004B098C" w:rsidRPr="006465E9" w:rsidRDefault="004B098C" w:rsidP="008544AB">
            <w:pPr>
              <w:pStyle w:val="AmColumnHeading"/>
            </w:pPr>
            <w:r w:rsidRPr="006465E9">
              <w:t>Poprawka</w:t>
            </w:r>
          </w:p>
        </w:tc>
      </w:tr>
      <w:tr w:rsidR="004B098C" w:rsidRPr="006465E9" w:rsidTr="008544AB">
        <w:trPr>
          <w:jc w:val="center"/>
        </w:trPr>
        <w:tc>
          <w:tcPr>
            <w:tcW w:w="4876" w:type="dxa"/>
          </w:tcPr>
          <w:p w:rsidR="004B098C" w:rsidRPr="006465E9" w:rsidRDefault="004B098C" w:rsidP="008544AB">
            <w:pPr>
              <w:pStyle w:val="Normal6a"/>
            </w:pPr>
            <w:r w:rsidRPr="006465E9">
              <w:t>9)</w:t>
            </w:r>
            <w:r w:rsidRPr="006465E9">
              <w:tab/>
              <w:t>„emisje CO</w:t>
            </w:r>
            <w:r w:rsidRPr="006465E9">
              <w:rPr>
                <w:vertAlign w:val="subscript"/>
              </w:rPr>
              <w:t>2</w:t>
            </w:r>
            <w:r w:rsidRPr="006465E9">
              <w:t>” lub „CO</w:t>
            </w:r>
            <w:r w:rsidRPr="006465E9">
              <w:rPr>
                <w:vertAlign w:val="subscript"/>
              </w:rPr>
              <w:t>2</w:t>
            </w:r>
            <w:r w:rsidRPr="006465E9">
              <w:t>” oznaczają emisje dwutlenku węgla z</w:t>
            </w:r>
            <w:r w:rsidRPr="006465E9">
              <w:rPr>
                <w:b/>
                <w:i/>
              </w:rPr>
              <w:t xml:space="preserve"> </w:t>
            </w:r>
            <w:r w:rsidRPr="006465E9">
              <w:t>rury wydechowej</w:t>
            </w:r>
            <w:r w:rsidRPr="006465E9">
              <w:rPr>
                <w:b/>
                <w:i/>
              </w:rPr>
              <w:t xml:space="preserve"> pojazdu silnikowego lub silnika</w:t>
            </w:r>
            <w:r w:rsidRPr="006465E9">
              <w:t>;</w:t>
            </w:r>
          </w:p>
        </w:tc>
        <w:tc>
          <w:tcPr>
            <w:tcW w:w="4876" w:type="dxa"/>
          </w:tcPr>
          <w:p w:rsidR="004B098C" w:rsidRPr="006465E9" w:rsidRDefault="004B098C" w:rsidP="008544AB">
            <w:pPr>
              <w:pStyle w:val="Normal6a"/>
            </w:pPr>
            <w:r w:rsidRPr="006465E9">
              <w:t>9)</w:t>
            </w:r>
            <w:r w:rsidRPr="006465E9">
              <w:tab/>
              <w:t>„emisje CO</w:t>
            </w:r>
            <w:r w:rsidRPr="006465E9">
              <w:rPr>
                <w:vertAlign w:val="subscript"/>
              </w:rPr>
              <w:t>2</w:t>
            </w:r>
            <w:r w:rsidRPr="006465E9">
              <w:t>” lub „CO</w:t>
            </w:r>
            <w:r w:rsidRPr="006465E9">
              <w:rPr>
                <w:vertAlign w:val="subscript"/>
              </w:rPr>
              <w:t>2</w:t>
            </w:r>
            <w:r w:rsidRPr="006465E9">
              <w:t>” oznaczają emisje dwutlenku węgla z</w:t>
            </w:r>
            <w:r w:rsidRPr="006465E9">
              <w:rPr>
                <w:b/>
                <w:i/>
              </w:rPr>
              <w:t> </w:t>
            </w:r>
            <w:r w:rsidRPr="006465E9">
              <w:t>rury wydechowej;</w:t>
            </w:r>
          </w:p>
        </w:tc>
      </w:tr>
    </w:tbl>
    <w:p w:rsidR="004B098C" w:rsidRPr="006465E9" w:rsidRDefault="004B098C" w:rsidP="004B098C"/>
    <w:p w:rsidR="004B098C" w:rsidRPr="006465E9" w:rsidRDefault="004B098C" w:rsidP="004B098C">
      <w:pPr>
        <w:pStyle w:val="AmNumberTabs"/>
      </w:pPr>
      <w:r w:rsidRPr="006465E9">
        <w:t>Poprawka</w:t>
      </w:r>
      <w:r w:rsidRPr="006465E9">
        <w:tab/>
      </w:r>
      <w:r w:rsidRPr="006465E9">
        <w:tab/>
        <w:t>37</w:t>
      </w:r>
    </w:p>
    <w:p w:rsidR="004B098C" w:rsidRPr="006465E9" w:rsidRDefault="004B098C" w:rsidP="004B098C">
      <w:pPr>
        <w:pStyle w:val="NormalBold12b"/>
      </w:pPr>
    </w:p>
    <w:p w:rsidR="004B098C" w:rsidRPr="006465E9" w:rsidRDefault="004B098C" w:rsidP="004B098C">
      <w:pPr>
        <w:pStyle w:val="NormalBold"/>
      </w:pPr>
      <w:r w:rsidRPr="006465E9">
        <w:t>Wniosek dotyczący rozporządzenia</w:t>
      </w:r>
    </w:p>
    <w:p w:rsidR="004B098C" w:rsidRPr="006465E9" w:rsidRDefault="004B098C" w:rsidP="004B098C">
      <w:pPr>
        <w:pStyle w:val="NormalBold"/>
      </w:pPr>
      <w:r w:rsidRPr="006465E9">
        <w:rPr>
          <w:b w:val="0"/>
        </w:rPr>
        <w:t>Artykuł 3 – akapit 2 – punkt 10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98C" w:rsidRPr="006465E9" w:rsidTr="008544AB">
        <w:trPr>
          <w:trHeight w:hRule="exact" w:val="240"/>
          <w:jc w:val="center"/>
        </w:trPr>
        <w:tc>
          <w:tcPr>
            <w:tcW w:w="9752" w:type="dxa"/>
            <w:gridSpan w:val="2"/>
          </w:tcPr>
          <w:p w:rsidR="004B098C" w:rsidRPr="006465E9" w:rsidRDefault="004B098C" w:rsidP="008544AB"/>
        </w:tc>
      </w:tr>
      <w:tr w:rsidR="004B098C" w:rsidRPr="006465E9" w:rsidTr="008544AB">
        <w:trPr>
          <w:trHeight w:val="240"/>
          <w:jc w:val="center"/>
        </w:trPr>
        <w:tc>
          <w:tcPr>
            <w:tcW w:w="4876" w:type="dxa"/>
          </w:tcPr>
          <w:p w:rsidR="004B098C" w:rsidRPr="006465E9" w:rsidRDefault="004B098C" w:rsidP="008544AB">
            <w:pPr>
              <w:pStyle w:val="AmColumnHeading"/>
            </w:pPr>
            <w:r w:rsidRPr="006465E9">
              <w:t>Tekst proponowany przez Komisję</w:t>
            </w:r>
          </w:p>
        </w:tc>
        <w:tc>
          <w:tcPr>
            <w:tcW w:w="4876" w:type="dxa"/>
          </w:tcPr>
          <w:p w:rsidR="004B098C" w:rsidRPr="006465E9" w:rsidRDefault="004B098C" w:rsidP="008544AB">
            <w:pPr>
              <w:pStyle w:val="AmColumnHeading"/>
            </w:pPr>
            <w:r w:rsidRPr="006465E9">
              <w:t>Poprawka</w:t>
            </w:r>
          </w:p>
        </w:tc>
      </w:tr>
      <w:tr w:rsidR="004B098C" w:rsidRPr="006465E9" w:rsidTr="008544AB">
        <w:trPr>
          <w:jc w:val="center"/>
        </w:trPr>
        <w:tc>
          <w:tcPr>
            <w:tcW w:w="4876" w:type="dxa"/>
          </w:tcPr>
          <w:p w:rsidR="004B098C" w:rsidRPr="006465E9" w:rsidRDefault="004B098C" w:rsidP="008544AB">
            <w:pPr>
              <w:pStyle w:val="Normal6a"/>
            </w:pPr>
            <w:r w:rsidRPr="006465E9">
              <w:t>10)</w:t>
            </w:r>
            <w:r w:rsidRPr="006465E9">
              <w:tab/>
              <w:t xml:space="preserve">„tlenki azotu” lub „NOx” oznaczają całkowitą ilość </w:t>
            </w:r>
            <w:r w:rsidRPr="006465E9">
              <w:rPr>
                <w:b/>
                <w:i/>
              </w:rPr>
              <w:t>tlenków</w:t>
            </w:r>
            <w:r w:rsidRPr="006465E9">
              <w:t xml:space="preserve"> azotu </w:t>
            </w:r>
            <w:r w:rsidRPr="006465E9">
              <w:rPr>
                <w:b/>
                <w:i/>
              </w:rPr>
              <w:t>emitowanych</w:t>
            </w:r>
            <w:r w:rsidRPr="006465E9">
              <w:t xml:space="preserve"> z rury wydechowej;</w:t>
            </w:r>
          </w:p>
        </w:tc>
        <w:tc>
          <w:tcPr>
            <w:tcW w:w="4876" w:type="dxa"/>
          </w:tcPr>
          <w:p w:rsidR="004B098C" w:rsidRPr="006465E9" w:rsidRDefault="004B098C" w:rsidP="008544AB">
            <w:pPr>
              <w:pStyle w:val="Normal6a"/>
            </w:pPr>
            <w:r w:rsidRPr="006465E9">
              <w:t>10)</w:t>
            </w:r>
            <w:r w:rsidRPr="006465E9">
              <w:tab/>
              <w:t xml:space="preserve">„tlenki azotu” lub „NOx” oznaczają całkowitą ilość </w:t>
            </w:r>
            <w:r w:rsidRPr="006465E9">
              <w:rPr>
                <w:b/>
                <w:i/>
              </w:rPr>
              <w:t>tlenku i dwutlenku</w:t>
            </w:r>
            <w:r w:rsidRPr="006465E9">
              <w:t xml:space="preserve"> azotu </w:t>
            </w:r>
            <w:r w:rsidRPr="006465E9">
              <w:rPr>
                <w:b/>
                <w:i/>
              </w:rPr>
              <w:t>emitowaną</w:t>
            </w:r>
            <w:r w:rsidRPr="006465E9">
              <w:t xml:space="preserve"> z rury wydechowej;</w:t>
            </w:r>
          </w:p>
        </w:tc>
      </w:tr>
    </w:tbl>
    <w:p w:rsidR="004B098C" w:rsidRPr="006465E9" w:rsidRDefault="004B098C" w:rsidP="004B098C"/>
    <w:p w:rsidR="004B098C" w:rsidRPr="006465E9" w:rsidRDefault="004B098C" w:rsidP="004B098C">
      <w:pPr>
        <w:pStyle w:val="AmNumberTabs"/>
      </w:pPr>
      <w:r w:rsidRPr="006465E9">
        <w:t>Poprawka</w:t>
      </w:r>
      <w:r w:rsidRPr="006465E9">
        <w:tab/>
      </w:r>
      <w:r w:rsidRPr="006465E9">
        <w:tab/>
        <w:t>38</w:t>
      </w:r>
    </w:p>
    <w:p w:rsidR="004B098C" w:rsidRPr="006465E9" w:rsidRDefault="004B098C" w:rsidP="004B098C">
      <w:pPr>
        <w:pStyle w:val="NormalBold12b"/>
      </w:pPr>
    </w:p>
    <w:p w:rsidR="004B098C" w:rsidRPr="006465E9" w:rsidRDefault="004B098C" w:rsidP="004B098C">
      <w:pPr>
        <w:pStyle w:val="NormalBold"/>
      </w:pPr>
      <w:r w:rsidRPr="006465E9">
        <w:t>Wniosek dotyczący rozporządzenia</w:t>
      </w:r>
    </w:p>
    <w:p w:rsidR="004B098C" w:rsidRPr="006465E9" w:rsidRDefault="004B098C" w:rsidP="004B098C">
      <w:pPr>
        <w:pStyle w:val="NormalBold"/>
      </w:pPr>
      <w:r w:rsidRPr="006465E9">
        <w:rPr>
          <w:b w:val="0"/>
        </w:rPr>
        <w:t>Artykuł 3 – akapit 2 – punkt 10 a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98C" w:rsidRPr="006465E9" w:rsidTr="008544AB">
        <w:trPr>
          <w:trHeight w:hRule="exact" w:val="240"/>
          <w:jc w:val="center"/>
        </w:trPr>
        <w:tc>
          <w:tcPr>
            <w:tcW w:w="9752" w:type="dxa"/>
            <w:gridSpan w:val="2"/>
          </w:tcPr>
          <w:p w:rsidR="004B098C" w:rsidRPr="006465E9" w:rsidRDefault="004B098C" w:rsidP="008544AB"/>
        </w:tc>
      </w:tr>
      <w:tr w:rsidR="004B098C" w:rsidRPr="006465E9" w:rsidTr="008544AB">
        <w:trPr>
          <w:trHeight w:val="240"/>
          <w:jc w:val="center"/>
        </w:trPr>
        <w:tc>
          <w:tcPr>
            <w:tcW w:w="4876" w:type="dxa"/>
          </w:tcPr>
          <w:p w:rsidR="004B098C" w:rsidRPr="006465E9" w:rsidRDefault="004B098C" w:rsidP="008544AB">
            <w:pPr>
              <w:pStyle w:val="AmColumnHeading"/>
            </w:pPr>
            <w:r w:rsidRPr="006465E9">
              <w:t>Tekst proponowany przez Komisję</w:t>
            </w:r>
          </w:p>
        </w:tc>
        <w:tc>
          <w:tcPr>
            <w:tcW w:w="4876" w:type="dxa"/>
          </w:tcPr>
          <w:p w:rsidR="004B098C" w:rsidRPr="006465E9" w:rsidRDefault="004B098C" w:rsidP="008544AB">
            <w:pPr>
              <w:pStyle w:val="AmColumnHeading"/>
            </w:pPr>
            <w:r w:rsidRPr="006465E9">
              <w:t>Poprawka</w:t>
            </w:r>
          </w:p>
        </w:tc>
      </w:tr>
      <w:tr w:rsidR="004B098C" w:rsidRPr="006465E9" w:rsidTr="008544AB">
        <w:trPr>
          <w:jc w:val="center"/>
        </w:trPr>
        <w:tc>
          <w:tcPr>
            <w:tcW w:w="4876" w:type="dxa"/>
          </w:tcPr>
          <w:p w:rsidR="004B098C" w:rsidRPr="006465E9" w:rsidRDefault="004B098C" w:rsidP="008544AB">
            <w:pPr>
              <w:pStyle w:val="Normal6a"/>
            </w:pPr>
          </w:p>
        </w:tc>
        <w:tc>
          <w:tcPr>
            <w:tcW w:w="4876" w:type="dxa"/>
          </w:tcPr>
          <w:p w:rsidR="004B098C" w:rsidRPr="006465E9" w:rsidRDefault="004B098C" w:rsidP="008544AB">
            <w:pPr>
              <w:pStyle w:val="Normal6a"/>
            </w:pPr>
            <w:r w:rsidRPr="006465E9">
              <w:rPr>
                <w:b/>
                <w:i/>
              </w:rPr>
              <w:t>10a)</w:t>
            </w:r>
            <w:r w:rsidRPr="006465E9">
              <w:tab/>
            </w:r>
            <w:r w:rsidRPr="006465E9">
              <w:rPr>
                <w:b/>
                <w:i/>
              </w:rPr>
              <w:t>„podtlenek azotu” lub „N</w:t>
            </w:r>
            <w:r w:rsidRPr="006465E9">
              <w:rPr>
                <w:b/>
                <w:i/>
                <w:vertAlign w:val="subscript"/>
              </w:rPr>
              <w:t>2</w:t>
            </w:r>
            <w:r w:rsidRPr="006465E9">
              <w:rPr>
                <w:b/>
                <w:i/>
              </w:rPr>
              <w:t>O” oznacza emisje tlenku azotu z rury wydechowej;</w:t>
            </w:r>
          </w:p>
        </w:tc>
      </w:tr>
    </w:tbl>
    <w:p w:rsidR="004B098C" w:rsidRPr="006465E9" w:rsidRDefault="004B098C" w:rsidP="004B098C"/>
    <w:p w:rsidR="004B098C" w:rsidRPr="006465E9" w:rsidRDefault="004B098C" w:rsidP="004B098C">
      <w:pPr>
        <w:pStyle w:val="AmNumberTabs"/>
      </w:pPr>
      <w:r w:rsidRPr="006465E9">
        <w:t>Poprawka</w:t>
      </w:r>
      <w:r w:rsidRPr="006465E9">
        <w:tab/>
      </w:r>
      <w:r w:rsidRPr="006465E9">
        <w:tab/>
        <w:t>39</w:t>
      </w:r>
    </w:p>
    <w:p w:rsidR="004B098C" w:rsidRPr="006465E9" w:rsidRDefault="004B098C" w:rsidP="004B098C">
      <w:pPr>
        <w:pStyle w:val="NormalBold12b"/>
      </w:pPr>
    </w:p>
    <w:p w:rsidR="004B098C" w:rsidRPr="006465E9" w:rsidRDefault="004B098C" w:rsidP="004B098C">
      <w:pPr>
        <w:pStyle w:val="NormalBold"/>
      </w:pPr>
      <w:r w:rsidRPr="006465E9">
        <w:t>Wniosek dotyczący rozporządzenia</w:t>
      </w:r>
    </w:p>
    <w:p w:rsidR="004B098C" w:rsidRPr="006465E9" w:rsidRDefault="004B098C" w:rsidP="004B098C">
      <w:pPr>
        <w:pStyle w:val="NormalBold"/>
      </w:pPr>
      <w:r w:rsidRPr="006465E9">
        <w:rPr>
          <w:b w:val="0"/>
        </w:rPr>
        <w:t>Artykuł 3 – akapit 2 – punkt 18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98C" w:rsidRPr="006465E9" w:rsidTr="008544AB">
        <w:trPr>
          <w:trHeight w:hRule="exact" w:val="240"/>
          <w:jc w:val="center"/>
        </w:trPr>
        <w:tc>
          <w:tcPr>
            <w:tcW w:w="9752" w:type="dxa"/>
            <w:gridSpan w:val="2"/>
          </w:tcPr>
          <w:p w:rsidR="004B098C" w:rsidRPr="006465E9" w:rsidRDefault="004B098C" w:rsidP="008544AB"/>
        </w:tc>
      </w:tr>
      <w:tr w:rsidR="004B098C" w:rsidRPr="006465E9" w:rsidTr="008544AB">
        <w:trPr>
          <w:trHeight w:val="240"/>
          <w:jc w:val="center"/>
        </w:trPr>
        <w:tc>
          <w:tcPr>
            <w:tcW w:w="4876" w:type="dxa"/>
          </w:tcPr>
          <w:p w:rsidR="004B098C" w:rsidRPr="006465E9" w:rsidRDefault="004B098C" w:rsidP="008544AB">
            <w:pPr>
              <w:pStyle w:val="AmColumnHeading"/>
            </w:pPr>
            <w:r w:rsidRPr="006465E9">
              <w:t>Tekst proponowany przez Komisję</w:t>
            </w:r>
          </w:p>
        </w:tc>
        <w:tc>
          <w:tcPr>
            <w:tcW w:w="4876" w:type="dxa"/>
          </w:tcPr>
          <w:p w:rsidR="004B098C" w:rsidRPr="006465E9" w:rsidRDefault="004B098C" w:rsidP="008544AB">
            <w:pPr>
              <w:pStyle w:val="AmColumnHeading"/>
            </w:pPr>
            <w:r w:rsidRPr="006465E9">
              <w:t>Poprawka</w:t>
            </w:r>
          </w:p>
        </w:tc>
      </w:tr>
      <w:tr w:rsidR="004B098C" w:rsidRPr="006465E9" w:rsidTr="008544AB">
        <w:trPr>
          <w:jc w:val="center"/>
        </w:trPr>
        <w:tc>
          <w:tcPr>
            <w:tcW w:w="4876" w:type="dxa"/>
          </w:tcPr>
          <w:p w:rsidR="004B098C" w:rsidRPr="006465E9" w:rsidRDefault="004B098C" w:rsidP="008544AB">
            <w:pPr>
              <w:pStyle w:val="Normal6a"/>
            </w:pPr>
            <w:r w:rsidRPr="006465E9">
              <w:t>18)</w:t>
            </w:r>
            <w:r w:rsidRPr="006465E9">
              <w:tab/>
              <w:t xml:space="preserve">„węglowodory niemetanowe” lub </w:t>
            </w:r>
            <w:r w:rsidRPr="006465E9">
              <w:rPr>
                <w:b/>
                <w:i/>
              </w:rPr>
              <w:t>„NHMC”</w:t>
            </w:r>
            <w:r w:rsidRPr="006465E9">
              <w:t xml:space="preserve"> oznaczają sumę węglowodorów emitowanych z rury wydechowej z wyłączaniem metanu;</w:t>
            </w:r>
          </w:p>
        </w:tc>
        <w:tc>
          <w:tcPr>
            <w:tcW w:w="4876" w:type="dxa"/>
          </w:tcPr>
          <w:p w:rsidR="004B098C" w:rsidRPr="006465E9" w:rsidRDefault="004B098C" w:rsidP="008544AB">
            <w:pPr>
              <w:pStyle w:val="Normal6a"/>
            </w:pPr>
            <w:r w:rsidRPr="006465E9">
              <w:t>18)</w:t>
            </w:r>
            <w:r w:rsidRPr="006465E9">
              <w:tab/>
              <w:t xml:space="preserve">„węglowodory niemetanowe” lub </w:t>
            </w:r>
            <w:r w:rsidRPr="006465E9">
              <w:rPr>
                <w:b/>
                <w:i/>
              </w:rPr>
              <w:t>„NMHC”</w:t>
            </w:r>
            <w:r w:rsidRPr="006465E9">
              <w:t xml:space="preserve"> oznaczają sumę węglowodorów emitowanych z rury wydechowej z wyłączaniem metanu;</w:t>
            </w:r>
          </w:p>
        </w:tc>
      </w:tr>
    </w:tbl>
    <w:p w:rsidR="004B098C" w:rsidRPr="006465E9" w:rsidRDefault="004B098C" w:rsidP="004B098C"/>
    <w:p w:rsidR="004B098C" w:rsidRPr="006465E9" w:rsidRDefault="004B098C" w:rsidP="004B098C">
      <w:pPr>
        <w:pStyle w:val="AmNumberTabs"/>
      </w:pPr>
      <w:r w:rsidRPr="006465E9">
        <w:t>Poprawka</w:t>
      </w:r>
      <w:r w:rsidRPr="006465E9">
        <w:tab/>
      </w:r>
      <w:r w:rsidRPr="006465E9">
        <w:tab/>
        <w:t>40</w:t>
      </w:r>
    </w:p>
    <w:p w:rsidR="004B098C" w:rsidRPr="006465E9" w:rsidRDefault="004B098C" w:rsidP="004B098C">
      <w:pPr>
        <w:pStyle w:val="NormalBold12b"/>
      </w:pPr>
    </w:p>
    <w:p w:rsidR="004B098C" w:rsidRPr="006465E9" w:rsidRDefault="004B098C" w:rsidP="004B098C">
      <w:pPr>
        <w:pStyle w:val="NormalBold"/>
      </w:pPr>
      <w:r w:rsidRPr="006465E9">
        <w:t>Wniosek dotyczący rozporządzenia</w:t>
      </w:r>
    </w:p>
    <w:p w:rsidR="004B098C" w:rsidRPr="006465E9" w:rsidRDefault="004B098C" w:rsidP="004B098C">
      <w:pPr>
        <w:pStyle w:val="NormalBold"/>
      </w:pPr>
      <w:r w:rsidRPr="006465E9">
        <w:rPr>
          <w:b w:val="0"/>
        </w:rPr>
        <w:t>Artykuł 3 – akapit 2 – punkt 24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98C" w:rsidRPr="006465E9" w:rsidTr="008544AB">
        <w:trPr>
          <w:trHeight w:hRule="exact" w:val="240"/>
          <w:jc w:val="center"/>
        </w:trPr>
        <w:tc>
          <w:tcPr>
            <w:tcW w:w="9752" w:type="dxa"/>
            <w:gridSpan w:val="2"/>
          </w:tcPr>
          <w:p w:rsidR="004B098C" w:rsidRPr="006465E9" w:rsidRDefault="004B098C" w:rsidP="008544AB"/>
        </w:tc>
      </w:tr>
      <w:tr w:rsidR="004B098C" w:rsidRPr="006465E9" w:rsidTr="008544AB">
        <w:trPr>
          <w:trHeight w:val="240"/>
          <w:jc w:val="center"/>
        </w:trPr>
        <w:tc>
          <w:tcPr>
            <w:tcW w:w="4876" w:type="dxa"/>
          </w:tcPr>
          <w:p w:rsidR="004B098C" w:rsidRPr="006465E9" w:rsidRDefault="004B098C" w:rsidP="008544AB">
            <w:pPr>
              <w:pStyle w:val="AmColumnHeading"/>
            </w:pPr>
            <w:r w:rsidRPr="006465E9">
              <w:t>Tekst proponowany przez Komisję</w:t>
            </w:r>
          </w:p>
        </w:tc>
        <w:tc>
          <w:tcPr>
            <w:tcW w:w="4876" w:type="dxa"/>
          </w:tcPr>
          <w:p w:rsidR="004B098C" w:rsidRPr="006465E9" w:rsidRDefault="004B098C" w:rsidP="008544AB">
            <w:pPr>
              <w:pStyle w:val="AmColumnHeading"/>
            </w:pPr>
            <w:r w:rsidRPr="006465E9">
              <w:t>Poprawka</w:t>
            </w:r>
          </w:p>
        </w:tc>
      </w:tr>
      <w:tr w:rsidR="004B098C" w:rsidRPr="006465E9" w:rsidTr="008544AB">
        <w:trPr>
          <w:jc w:val="center"/>
        </w:trPr>
        <w:tc>
          <w:tcPr>
            <w:tcW w:w="4876" w:type="dxa"/>
          </w:tcPr>
          <w:p w:rsidR="004B098C" w:rsidRPr="006465E9" w:rsidRDefault="004B098C" w:rsidP="008544AB">
            <w:pPr>
              <w:pStyle w:val="Normal6a"/>
            </w:pPr>
            <w:r w:rsidRPr="006465E9">
              <w:t>24)</w:t>
            </w:r>
            <w:r w:rsidRPr="006465E9">
              <w:tab/>
              <w:t>„narzędzie do obliczania poziomu zużycia energii przez pojazd” lub „VECTO” oznacza narzędzie symulacyjne służące do określania emisji CO</w:t>
            </w:r>
            <w:r w:rsidRPr="006465E9">
              <w:rPr>
                <w:vertAlign w:val="subscript"/>
              </w:rPr>
              <w:t>2</w:t>
            </w:r>
            <w:r w:rsidRPr="006465E9">
              <w:t xml:space="preserve">, zużycia paliwa, zużycia energii elektrycznej oraz zasięgu pojazdu przy zasilaniu energią elektryczną w pojazdach ciężkich; </w:t>
            </w:r>
            <w:r w:rsidRPr="006465E9">
              <w:rPr>
                <w:b/>
                <w:i/>
              </w:rPr>
              <w:t>„zużycie energii” oznacza zużycie energii elektrycznej w odniesieniu do każdego źródła i ze wszystkich źródeł napędu w pojeździe;</w:t>
            </w:r>
          </w:p>
        </w:tc>
        <w:tc>
          <w:tcPr>
            <w:tcW w:w="4876" w:type="dxa"/>
          </w:tcPr>
          <w:p w:rsidR="004B098C" w:rsidRPr="006465E9" w:rsidRDefault="004B098C" w:rsidP="008544AB">
            <w:pPr>
              <w:pStyle w:val="Normal6a"/>
            </w:pPr>
            <w:r w:rsidRPr="006465E9">
              <w:t>24)</w:t>
            </w:r>
            <w:r w:rsidRPr="006465E9">
              <w:tab/>
              <w:t>„narzędzie do obliczania poziomu zużycia energii przez pojazd” lub „VECTO” oznacza narzędzie symulacyjne służące do określania emisji CO</w:t>
            </w:r>
            <w:r w:rsidRPr="006465E9">
              <w:rPr>
                <w:vertAlign w:val="subscript"/>
              </w:rPr>
              <w:t>2</w:t>
            </w:r>
            <w:r w:rsidRPr="006465E9">
              <w:t>, zużycia paliwa, zużycia energii elektrycznej oraz zasięgu pojazdu przy zasilaniu energią elektryczną w pojazdach ciężkich;</w:t>
            </w:r>
          </w:p>
        </w:tc>
      </w:tr>
    </w:tbl>
    <w:p w:rsidR="004B098C" w:rsidRPr="006465E9" w:rsidRDefault="004B098C" w:rsidP="004B098C"/>
    <w:p w:rsidR="004B098C" w:rsidRPr="006465E9" w:rsidRDefault="004B098C" w:rsidP="004B098C">
      <w:pPr>
        <w:pStyle w:val="AmNumberTabs"/>
      </w:pPr>
      <w:r w:rsidRPr="006465E9">
        <w:t>Poprawka</w:t>
      </w:r>
      <w:r w:rsidRPr="006465E9">
        <w:tab/>
      </w:r>
      <w:r w:rsidRPr="006465E9">
        <w:tab/>
        <w:t>41</w:t>
      </w:r>
    </w:p>
    <w:p w:rsidR="004B098C" w:rsidRPr="006465E9" w:rsidRDefault="004B098C" w:rsidP="004B098C">
      <w:pPr>
        <w:pStyle w:val="NormalBold12b"/>
      </w:pPr>
    </w:p>
    <w:p w:rsidR="004B098C" w:rsidRPr="006465E9" w:rsidRDefault="004B098C" w:rsidP="004B098C">
      <w:pPr>
        <w:pStyle w:val="NormalBold"/>
      </w:pPr>
      <w:r w:rsidRPr="006465E9">
        <w:t>Wniosek dotyczący rozporządzenia</w:t>
      </w:r>
    </w:p>
    <w:p w:rsidR="004B098C" w:rsidRPr="006465E9" w:rsidRDefault="004B098C" w:rsidP="004B098C">
      <w:pPr>
        <w:pStyle w:val="NormalBold"/>
      </w:pPr>
      <w:r w:rsidRPr="006465E9">
        <w:t>Artykuł 3 – akapit 2 – punkt 24 a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98C" w:rsidRPr="006465E9" w:rsidTr="008544AB">
        <w:trPr>
          <w:trHeight w:hRule="exact" w:val="240"/>
          <w:jc w:val="center"/>
        </w:trPr>
        <w:tc>
          <w:tcPr>
            <w:tcW w:w="9752" w:type="dxa"/>
            <w:gridSpan w:val="2"/>
          </w:tcPr>
          <w:p w:rsidR="004B098C" w:rsidRPr="006465E9" w:rsidRDefault="004B098C" w:rsidP="008544AB"/>
        </w:tc>
      </w:tr>
      <w:tr w:rsidR="004B098C" w:rsidRPr="006465E9" w:rsidTr="008544AB">
        <w:trPr>
          <w:trHeight w:val="240"/>
          <w:jc w:val="center"/>
        </w:trPr>
        <w:tc>
          <w:tcPr>
            <w:tcW w:w="4876" w:type="dxa"/>
          </w:tcPr>
          <w:p w:rsidR="004B098C" w:rsidRPr="006465E9" w:rsidRDefault="004B098C" w:rsidP="008544AB">
            <w:pPr>
              <w:pStyle w:val="AmColumnHeading"/>
            </w:pPr>
            <w:r w:rsidRPr="006465E9">
              <w:t>Tekst proponowany przez Komisję</w:t>
            </w:r>
          </w:p>
        </w:tc>
        <w:tc>
          <w:tcPr>
            <w:tcW w:w="4876" w:type="dxa"/>
          </w:tcPr>
          <w:p w:rsidR="004B098C" w:rsidRPr="006465E9" w:rsidRDefault="004B098C" w:rsidP="008544AB">
            <w:pPr>
              <w:pStyle w:val="AmColumnHeading"/>
            </w:pPr>
            <w:r w:rsidRPr="006465E9">
              <w:t>Poprawka</w:t>
            </w:r>
          </w:p>
        </w:tc>
      </w:tr>
      <w:tr w:rsidR="004B098C" w:rsidRPr="006465E9" w:rsidTr="008544AB">
        <w:trPr>
          <w:jc w:val="center"/>
        </w:trPr>
        <w:tc>
          <w:tcPr>
            <w:tcW w:w="4876" w:type="dxa"/>
          </w:tcPr>
          <w:p w:rsidR="004B098C" w:rsidRPr="006465E9" w:rsidRDefault="004B098C" w:rsidP="008544AB">
            <w:pPr>
              <w:pStyle w:val="Normal6a"/>
            </w:pPr>
          </w:p>
        </w:tc>
        <w:tc>
          <w:tcPr>
            <w:tcW w:w="4876" w:type="dxa"/>
          </w:tcPr>
          <w:p w:rsidR="004B098C" w:rsidRPr="006465E9" w:rsidRDefault="004B098C" w:rsidP="008544AB">
            <w:pPr>
              <w:pStyle w:val="Normal6a"/>
            </w:pPr>
            <w:r w:rsidRPr="006465E9">
              <w:rPr>
                <w:b/>
                <w:i/>
              </w:rPr>
              <w:t>24a)</w:t>
            </w:r>
            <w:r w:rsidRPr="006465E9">
              <w:tab/>
            </w:r>
            <w:r w:rsidRPr="006465E9">
              <w:rPr>
                <w:b/>
                <w:i/>
              </w:rPr>
              <w:t xml:space="preserve">„zużycie energii” oznacza zużycie energii elektrycznej w odniesieniu do każdego źródła i ze wszystkich źródeł </w:t>
            </w:r>
            <w:r w:rsidRPr="006465E9">
              <w:rPr>
                <w:b/>
                <w:i/>
              </w:rPr>
              <w:lastRenderedPageBreak/>
              <w:t>napędu w pojeździe;</w:t>
            </w:r>
          </w:p>
        </w:tc>
      </w:tr>
    </w:tbl>
    <w:p w:rsidR="004B098C" w:rsidRPr="006465E9" w:rsidRDefault="004B098C" w:rsidP="004B098C"/>
    <w:p w:rsidR="004B098C" w:rsidRPr="006465E9" w:rsidRDefault="004B098C" w:rsidP="004B098C">
      <w:pPr>
        <w:pStyle w:val="AmNumberTabs"/>
      </w:pPr>
      <w:r w:rsidRPr="006465E9">
        <w:t>Poprawka</w:t>
      </w:r>
      <w:r w:rsidRPr="006465E9">
        <w:tab/>
      </w:r>
      <w:r w:rsidRPr="006465E9">
        <w:tab/>
        <w:t>42</w:t>
      </w:r>
    </w:p>
    <w:p w:rsidR="004B098C" w:rsidRPr="006465E9" w:rsidRDefault="004B098C" w:rsidP="004B098C">
      <w:pPr>
        <w:pStyle w:val="NormalBold12b"/>
      </w:pPr>
    </w:p>
    <w:p w:rsidR="004B098C" w:rsidRPr="006465E9" w:rsidRDefault="004B098C" w:rsidP="004B098C">
      <w:pPr>
        <w:pStyle w:val="NormalBold"/>
      </w:pPr>
      <w:r w:rsidRPr="006465E9">
        <w:t>Wniosek dotyczący rozporządzenia</w:t>
      </w:r>
    </w:p>
    <w:p w:rsidR="004B098C" w:rsidRPr="006465E9" w:rsidRDefault="004B098C" w:rsidP="004B098C">
      <w:pPr>
        <w:pStyle w:val="NormalBold"/>
      </w:pPr>
      <w:r w:rsidRPr="006465E9">
        <w:t>Artykuł 3 – akapit 2 – punkt 29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98C" w:rsidRPr="006465E9" w:rsidTr="008544AB">
        <w:trPr>
          <w:trHeight w:hRule="exact" w:val="240"/>
          <w:jc w:val="center"/>
        </w:trPr>
        <w:tc>
          <w:tcPr>
            <w:tcW w:w="9752" w:type="dxa"/>
            <w:gridSpan w:val="2"/>
          </w:tcPr>
          <w:p w:rsidR="004B098C" w:rsidRPr="006465E9" w:rsidRDefault="004B098C" w:rsidP="008544AB"/>
        </w:tc>
      </w:tr>
      <w:tr w:rsidR="004B098C" w:rsidRPr="006465E9" w:rsidTr="008544AB">
        <w:trPr>
          <w:trHeight w:val="240"/>
          <w:jc w:val="center"/>
        </w:trPr>
        <w:tc>
          <w:tcPr>
            <w:tcW w:w="4876" w:type="dxa"/>
          </w:tcPr>
          <w:p w:rsidR="004B098C" w:rsidRPr="006465E9" w:rsidRDefault="004B098C" w:rsidP="008544AB">
            <w:pPr>
              <w:pStyle w:val="AmColumnHeading"/>
            </w:pPr>
            <w:r w:rsidRPr="006465E9">
              <w:t>Tekst proponowany przez Komisję</w:t>
            </w:r>
          </w:p>
        </w:tc>
        <w:tc>
          <w:tcPr>
            <w:tcW w:w="4876" w:type="dxa"/>
          </w:tcPr>
          <w:p w:rsidR="004B098C" w:rsidRPr="006465E9" w:rsidRDefault="004B098C" w:rsidP="008544AB">
            <w:pPr>
              <w:pStyle w:val="AmColumnHeading"/>
            </w:pPr>
            <w:r w:rsidRPr="006465E9">
              <w:t>Poprawka</w:t>
            </w:r>
          </w:p>
        </w:tc>
      </w:tr>
      <w:tr w:rsidR="004B098C" w:rsidRPr="006465E9" w:rsidTr="008544AB">
        <w:trPr>
          <w:jc w:val="center"/>
        </w:trPr>
        <w:tc>
          <w:tcPr>
            <w:tcW w:w="4876" w:type="dxa"/>
          </w:tcPr>
          <w:p w:rsidR="004B098C" w:rsidRPr="006465E9" w:rsidRDefault="004B098C" w:rsidP="008544AB">
            <w:pPr>
              <w:pStyle w:val="Normal6a"/>
            </w:pPr>
            <w:r w:rsidRPr="006465E9">
              <w:t>29)</w:t>
            </w:r>
            <w:r w:rsidRPr="006465E9">
              <w:tab/>
              <w:t>„ścieralność opon” oznacza masę materiału traconego z opony w wyniku procesu ścierania i emitowanego do środowiska;</w:t>
            </w:r>
          </w:p>
        </w:tc>
        <w:tc>
          <w:tcPr>
            <w:tcW w:w="4876" w:type="dxa"/>
          </w:tcPr>
          <w:p w:rsidR="004B098C" w:rsidRPr="006465E9" w:rsidRDefault="004B098C" w:rsidP="008544AB">
            <w:pPr>
              <w:pStyle w:val="Normal6a"/>
            </w:pPr>
            <w:r w:rsidRPr="006465E9">
              <w:t>29)</w:t>
            </w:r>
            <w:r w:rsidRPr="006465E9">
              <w:tab/>
              <w:t xml:space="preserve">„ścieralność opon” oznacza masę materiału traconego z opony w wyniku procesu ścierania </w:t>
            </w:r>
            <w:r w:rsidRPr="006465E9">
              <w:rPr>
                <w:b/>
                <w:i/>
              </w:rPr>
              <w:t xml:space="preserve">– w odniesieniu do prac wykonanych przez wspólną grupę zadaniową GRBP/GRPE WP.29 ONZ ds. ścieralności opon – </w:t>
            </w:r>
            <w:r w:rsidRPr="006465E9">
              <w:t>i emitowanego do środowiska;</w:t>
            </w:r>
          </w:p>
        </w:tc>
      </w:tr>
    </w:tbl>
    <w:p w:rsidR="004B098C" w:rsidRPr="006465E9" w:rsidRDefault="004B098C" w:rsidP="004B098C"/>
    <w:p w:rsidR="004B098C" w:rsidRPr="006465E9" w:rsidRDefault="004B098C" w:rsidP="004B098C">
      <w:pPr>
        <w:pStyle w:val="AmNumberTabs"/>
      </w:pPr>
      <w:r w:rsidRPr="006465E9">
        <w:t>Poprawka</w:t>
      </w:r>
      <w:r w:rsidRPr="006465E9">
        <w:tab/>
      </w:r>
      <w:r w:rsidRPr="006465E9">
        <w:tab/>
        <w:t>43</w:t>
      </w:r>
    </w:p>
    <w:p w:rsidR="004B098C" w:rsidRPr="006465E9" w:rsidRDefault="004B098C" w:rsidP="004B098C">
      <w:pPr>
        <w:pStyle w:val="NormalBold12b"/>
      </w:pPr>
    </w:p>
    <w:p w:rsidR="004B098C" w:rsidRPr="006465E9" w:rsidRDefault="004B098C" w:rsidP="004B098C">
      <w:pPr>
        <w:pStyle w:val="NormalBold"/>
      </w:pPr>
      <w:r w:rsidRPr="006465E9">
        <w:t>Wniosek dotyczący rozporządzenia</w:t>
      </w:r>
    </w:p>
    <w:p w:rsidR="004B098C" w:rsidRPr="006465E9" w:rsidRDefault="004B098C" w:rsidP="004B098C">
      <w:pPr>
        <w:pStyle w:val="NormalBold"/>
      </w:pPr>
      <w:r w:rsidRPr="006465E9">
        <w:rPr>
          <w:b w:val="0"/>
        </w:rPr>
        <w:t>Artykuł 3 – akapit 2 – punkt 34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98C" w:rsidRPr="006465E9" w:rsidTr="008544AB">
        <w:trPr>
          <w:trHeight w:hRule="exact" w:val="240"/>
          <w:jc w:val="center"/>
        </w:trPr>
        <w:tc>
          <w:tcPr>
            <w:tcW w:w="9752" w:type="dxa"/>
            <w:gridSpan w:val="2"/>
          </w:tcPr>
          <w:p w:rsidR="004B098C" w:rsidRPr="006465E9" w:rsidRDefault="004B098C" w:rsidP="008544AB"/>
        </w:tc>
      </w:tr>
      <w:tr w:rsidR="004B098C" w:rsidRPr="006465E9" w:rsidTr="008544AB">
        <w:trPr>
          <w:trHeight w:val="240"/>
          <w:jc w:val="center"/>
        </w:trPr>
        <w:tc>
          <w:tcPr>
            <w:tcW w:w="4876" w:type="dxa"/>
          </w:tcPr>
          <w:p w:rsidR="004B098C" w:rsidRPr="006465E9" w:rsidRDefault="004B098C" w:rsidP="008544AB">
            <w:pPr>
              <w:pStyle w:val="AmColumnHeading"/>
            </w:pPr>
            <w:r w:rsidRPr="006465E9">
              <w:t>Tekst proponowany przez Komisję</w:t>
            </w:r>
          </w:p>
        </w:tc>
        <w:tc>
          <w:tcPr>
            <w:tcW w:w="4876" w:type="dxa"/>
          </w:tcPr>
          <w:p w:rsidR="004B098C" w:rsidRPr="006465E9" w:rsidRDefault="004B098C" w:rsidP="008544AB">
            <w:pPr>
              <w:pStyle w:val="AmColumnHeading"/>
            </w:pPr>
            <w:r w:rsidRPr="006465E9">
              <w:t>Poprawka</w:t>
            </w:r>
          </w:p>
        </w:tc>
      </w:tr>
      <w:tr w:rsidR="004B098C" w:rsidRPr="006465E9" w:rsidTr="008544AB">
        <w:trPr>
          <w:jc w:val="center"/>
        </w:trPr>
        <w:tc>
          <w:tcPr>
            <w:tcW w:w="4876" w:type="dxa"/>
          </w:tcPr>
          <w:p w:rsidR="004B098C" w:rsidRPr="006465E9" w:rsidRDefault="004B098C" w:rsidP="008544AB">
            <w:pPr>
              <w:pStyle w:val="Normal6a"/>
            </w:pPr>
            <w:r w:rsidRPr="006465E9">
              <w:t>34)</w:t>
            </w:r>
            <w:r w:rsidRPr="006465E9">
              <w:tab/>
              <w:t>„oryginalne układy kontroli emisji” oznaczają układ kontrolujący emisję zanieczyszczeń lub zespół takich układów, które są objęte homologacją typu przyznaną danemu pojazdowi;</w:t>
            </w:r>
          </w:p>
        </w:tc>
        <w:tc>
          <w:tcPr>
            <w:tcW w:w="4876" w:type="dxa"/>
          </w:tcPr>
          <w:p w:rsidR="004B098C" w:rsidRPr="006465E9" w:rsidRDefault="004B098C" w:rsidP="008544AB">
            <w:pPr>
              <w:pStyle w:val="Normal6a"/>
            </w:pPr>
            <w:r w:rsidRPr="006465E9">
              <w:t>34)</w:t>
            </w:r>
            <w:r w:rsidRPr="006465E9">
              <w:tab/>
              <w:t>„oryginalne układy kontroli emisji” oznaczają układ kontrolujący emisję zanieczyszczeń lub zespół takich układów, które są objęte homologacją typu przyznaną danemu pojazdowi</w:t>
            </w:r>
            <w:r w:rsidRPr="006465E9">
              <w:rPr>
                <w:b/>
                <w:i/>
              </w:rPr>
              <w:t xml:space="preserve"> i zainstalowane w pojeździe podczas pierwszej rejestracji</w:t>
            </w:r>
            <w:r w:rsidRPr="006465E9">
              <w:t>;</w:t>
            </w:r>
          </w:p>
        </w:tc>
      </w:tr>
    </w:tbl>
    <w:p w:rsidR="004B098C" w:rsidRPr="006465E9" w:rsidRDefault="004B098C" w:rsidP="004B098C"/>
    <w:p w:rsidR="004B098C" w:rsidRPr="006465E9" w:rsidRDefault="004B098C" w:rsidP="004B098C">
      <w:pPr>
        <w:pStyle w:val="AmNumberTabs"/>
      </w:pPr>
      <w:r w:rsidRPr="006465E9">
        <w:t>Poprawka</w:t>
      </w:r>
      <w:r w:rsidRPr="006465E9">
        <w:tab/>
      </w:r>
      <w:r w:rsidRPr="006465E9">
        <w:tab/>
        <w:t>44</w:t>
      </w:r>
    </w:p>
    <w:p w:rsidR="004B098C" w:rsidRPr="006465E9" w:rsidRDefault="004B098C" w:rsidP="004B098C">
      <w:pPr>
        <w:pStyle w:val="NormalBold12b"/>
      </w:pPr>
    </w:p>
    <w:p w:rsidR="004B098C" w:rsidRPr="006465E9" w:rsidRDefault="004B098C" w:rsidP="004B098C">
      <w:pPr>
        <w:pStyle w:val="NormalBold"/>
      </w:pPr>
      <w:r w:rsidRPr="006465E9">
        <w:t>Wniosek dotyczący rozporządzenia</w:t>
      </w:r>
    </w:p>
    <w:p w:rsidR="004B098C" w:rsidRPr="006465E9" w:rsidRDefault="004B098C" w:rsidP="004B098C">
      <w:pPr>
        <w:pStyle w:val="NormalBold"/>
      </w:pPr>
      <w:r w:rsidRPr="006465E9">
        <w:rPr>
          <w:b w:val="0"/>
        </w:rPr>
        <w:t>Artykuł 3 – akapit 2 – punkt 36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98C" w:rsidRPr="006465E9" w:rsidTr="008544AB">
        <w:trPr>
          <w:trHeight w:hRule="exact" w:val="240"/>
          <w:jc w:val="center"/>
        </w:trPr>
        <w:tc>
          <w:tcPr>
            <w:tcW w:w="9752" w:type="dxa"/>
            <w:gridSpan w:val="2"/>
          </w:tcPr>
          <w:p w:rsidR="004B098C" w:rsidRPr="006465E9" w:rsidRDefault="004B098C" w:rsidP="008544AB"/>
        </w:tc>
      </w:tr>
      <w:tr w:rsidR="004B098C" w:rsidRPr="006465E9" w:rsidTr="008544AB">
        <w:trPr>
          <w:trHeight w:val="240"/>
          <w:jc w:val="center"/>
        </w:trPr>
        <w:tc>
          <w:tcPr>
            <w:tcW w:w="4876" w:type="dxa"/>
          </w:tcPr>
          <w:p w:rsidR="004B098C" w:rsidRPr="006465E9" w:rsidRDefault="004B098C" w:rsidP="008544AB">
            <w:pPr>
              <w:pStyle w:val="AmColumnHeading"/>
            </w:pPr>
            <w:r w:rsidRPr="006465E9">
              <w:t>Tekst proponowany przez Komisję</w:t>
            </w:r>
          </w:p>
        </w:tc>
        <w:tc>
          <w:tcPr>
            <w:tcW w:w="4876" w:type="dxa"/>
          </w:tcPr>
          <w:p w:rsidR="004B098C" w:rsidRPr="006465E9" w:rsidRDefault="004B098C" w:rsidP="008544AB">
            <w:pPr>
              <w:pStyle w:val="AmColumnHeading"/>
            </w:pPr>
            <w:r w:rsidRPr="006465E9">
              <w:t>Poprawka</w:t>
            </w:r>
          </w:p>
        </w:tc>
      </w:tr>
      <w:tr w:rsidR="004B098C" w:rsidRPr="006465E9" w:rsidTr="008544AB">
        <w:trPr>
          <w:jc w:val="center"/>
        </w:trPr>
        <w:tc>
          <w:tcPr>
            <w:tcW w:w="4876" w:type="dxa"/>
          </w:tcPr>
          <w:p w:rsidR="004B098C" w:rsidRPr="006465E9" w:rsidRDefault="004B098C" w:rsidP="008544AB">
            <w:pPr>
              <w:pStyle w:val="Normal6a"/>
            </w:pPr>
            <w:r w:rsidRPr="006465E9">
              <w:rPr>
                <w:b/>
                <w:i/>
              </w:rPr>
              <w:t>36)</w:t>
            </w:r>
            <w:r w:rsidRPr="006465E9">
              <w:tab/>
            </w:r>
            <w:r w:rsidRPr="006465E9">
              <w:rPr>
                <w:b/>
                <w:i/>
              </w:rPr>
              <w:t xml:space="preserve">„funkcja adaptacyjnego sterowania” oznacza układ regulujący pracę silnika, układ kontroli emisji zanieczyszczeń lub inne parametry pojazdu w celu poprawy zużycia paliwa lub energii oraz skuteczności systemu </w:t>
            </w:r>
            <w:r w:rsidRPr="006465E9">
              <w:rPr>
                <w:b/>
                <w:i/>
              </w:rPr>
              <w:lastRenderedPageBreak/>
              <w:t>kontroli emisji zanieczyszczeń w zależności od przewidywanego sposobu użytkowania pojazdu;</w:t>
            </w:r>
          </w:p>
        </w:tc>
        <w:tc>
          <w:tcPr>
            <w:tcW w:w="4876" w:type="dxa"/>
          </w:tcPr>
          <w:p w:rsidR="004B098C" w:rsidRPr="006465E9" w:rsidRDefault="004B098C" w:rsidP="008544AB">
            <w:pPr>
              <w:pStyle w:val="Normal6a"/>
            </w:pPr>
            <w:r w:rsidRPr="006465E9">
              <w:rPr>
                <w:b/>
                <w:i/>
              </w:rPr>
              <w:lastRenderedPageBreak/>
              <w:t>skreśla się</w:t>
            </w:r>
          </w:p>
        </w:tc>
      </w:tr>
    </w:tbl>
    <w:p w:rsidR="004B098C" w:rsidRPr="006465E9" w:rsidRDefault="004B098C" w:rsidP="004B098C"/>
    <w:p w:rsidR="004B098C" w:rsidRPr="006465E9" w:rsidRDefault="004B098C" w:rsidP="004B098C">
      <w:pPr>
        <w:pStyle w:val="AmNumberTabs"/>
      </w:pPr>
      <w:r w:rsidRPr="006465E9">
        <w:t>Poprawka</w:t>
      </w:r>
      <w:r w:rsidRPr="006465E9">
        <w:tab/>
      </w:r>
      <w:r w:rsidRPr="006465E9">
        <w:tab/>
        <w:t>45</w:t>
      </w:r>
    </w:p>
    <w:p w:rsidR="004B098C" w:rsidRPr="006465E9" w:rsidRDefault="004B098C" w:rsidP="004B098C">
      <w:pPr>
        <w:pStyle w:val="NormalBold12b"/>
      </w:pPr>
    </w:p>
    <w:p w:rsidR="004B098C" w:rsidRPr="006465E9" w:rsidRDefault="004B098C" w:rsidP="004B098C">
      <w:pPr>
        <w:pStyle w:val="NormalBold"/>
      </w:pPr>
      <w:r w:rsidRPr="006465E9">
        <w:t>Wniosek dotyczący rozporządzenia</w:t>
      </w:r>
    </w:p>
    <w:p w:rsidR="004B098C" w:rsidRPr="006465E9" w:rsidRDefault="004B098C" w:rsidP="004B098C">
      <w:pPr>
        <w:pStyle w:val="NormalBold"/>
      </w:pPr>
      <w:r w:rsidRPr="006465E9">
        <w:t>Artykuł 3 – akapit 2 – punkt 38</w:t>
      </w:r>
    </w:p>
    <w:p w:rsidR="004B098C" w:rsidRPr="006465E9" w:rsidRDefault="004B098C" w:rsidP="004B098C"/>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98C" w:rsidRPr="006465E9" w:rsidTr="008544AB">
        <w:trPr>
          <w:trHeight w:hRule="exact" w:val="240"/>
          <w:jc w:val="center"/>
        </w:trPr>
        <w:tc>
          <w:tcPr>
            <w:tcW w:w="9752" w:type="dxa"/>
            <w:gridSpan w:val="2"/>
          </w:tcPr>
          <w:p w:rsidR="004B098C" w:rsidRPr="006465E9" w:rsidRDefault="004B098C" w:rsidP="008544AB"/>
        </w:tc>
      </w:tr>
      <w:tr w:rsidR="004B098C" w:rsidRPr="006465E9" w:rsidTr="008544AB">
        <w:trPr>
          <w:trHeight w:val="240"/>
          <w:jc w:val="center"/>
        </w:trPr>
        <w:tc>
          <w:tcPr>
            <w:tcW w:w="4876" w:type="dxa"/>
          </w:tcPr>
          <w:p w:rsidR="004B098C" w:rsidRPr="006465E9" w:rsidRDefault="004B098C" w:rsidP="008544AB">
            <w:pPr>
              <w:pStyle w:val="AmColumnHeading"/>
            </w:pPr>
            <w:r w:rsidRPr="006465E9">
              <w:t>Tekst proponowany przez Komisję</w:t>
            </w:r>
          </w:p>
        </w:tc>
        <w:tc>
          <w:tcPr>
            <w:tcW w:w="4876" w:type="dxa"/>
          </w:tcPr>
          <w:p w:rsidR="004B098C" w:rsidRPr="006465E9" w:rsidRDefault="004B098C" w:rsidP="008544AB">
            <w:pPr>
              <w:pStyle w:val="AmColumnHeading"/>
            </w:pPr>
            <w:r w:rsidRPr="006465E9">
              <w:t>Poprawka</w:t>
            </w:r>
          </w:p>
        </w:tc>
      </w:tr>
      <w:tr w:rsidR="004B098C" w:rsidRPr="006465E9" w:rsidTr="008544AB">
        <w:trPr>
          <w:jc w:val="center"/>
        </w:trPr>
        <w:tc>
          <w:tcPr>
            <w:tcW w:w="4876" w:type="dxa"/>
          </w:tcPr>
          <w:p w:rsidR="004B098C" w:rsidRPr="006465E9" w:rsidRDefault="004B098C" w:rsidP="008544AB">
            <w:pPr>
              <w:pStyle w:val="Normal6a"/>
            </w:pPr>
            <w:r w:rsidRPr="006465E9">
              <w:t>38)</w:t>
            </w:r>
            <w:r w:rsidRPr="006465E9">
              <w:tab/>
              <w:t>„pokładowy układ monitorujący” lub „OBM” oznacza zainstalowany w pojeździe układ zdolny do wykrywania przekroczenia norm emisji albo, w stosownych przypadkach, trybu bezemisyjnego pojazdu, zdolny do sygnalizowania wystąpienia takich przekroczeń przy pomocy informacji przechowywanych w pojeździe oraz do przekazywania tych informacji za pomocą portu OBD oraz bezprzewodowo;</w:t>
            </w:r>
          </w:p>
        </w:tc>
        <w:tc>
          <w:tcPr>
            <w:tcW w:w="4876" w:type="dxa"/>
          </w:tcPr>
          <w:p w:rsidR="004B098C" w:rsidRPr="006465E9" w:rsidRDefault="004B098C" w:rsidP="008544AB">
            <w:pPr>
              <w:pStyle w:val="Normal6a"/>
            </w:pPr>
            <w:r w:rsidRPr="006465E9">
              <w:t>38)</w:t>
            </w:r>
            <w:r w:rsidRPr="006465E9">
              <w:tab/>
              <w:t xml:space="preserve">„pokładowy układ monitorujący” lub „OBM” oznacza zainstalowany w pojeździe układ zdolny do </w:t>
            </w:r>
            <w:r w:rsidRPr="006465E9">
              <w:rPr>
                <w:b/>
                <w:i/>
              </w:rPr>
              <w:t xml:space="preserve">monitorowania emisji i </w:t>
            </w:r>
            <w:r w:rsidRPr="006465E9">
              <w:t>wykrywania przekroczenia norm emisji albo, w stosownych przypadkach, trybu bezemisyjnego pojazdu, zdolny do sygnalizowania wystąpienia takich przekroczeń przy pomocy informacji przechowywanych w pojeździe oraz do przekazywania tych informacji za pomocą portu OBD oraz bezprzewodowo;</w:t>
            </w:r>
          </w:p>
        </w:tc>
      </w:tr>
    </w:tbl>
    <w:p w:rsidR="004B098C" w:rsidRPr="006465E9" w:rsidRDefault="004B098C" w:rsidP="004B098C"/>
    <w:p w:rsidR="004B098C" w:rsidRPr="006465E9" w:rsidRDefault="004B098C" w:rsidP="004B098C">
      <w:pPr>
        <w:pStyle w:val="AmNumberTabs"/>
      </w:pPr>
      <w:r w:rsidRPr="006465E9">
        <w:t>Poprawka</w:t>
      </w:r>
      <w:r w:rsidRPr="006465E9">
        <w:tab/>
      </w:r>
      <w:r w:rsidRPr="006465E9">
        <w:tab/>
        <w:t>46</w:t>
      </w:r>
    </w:p>
    <w:p w:rsidR="004B098C" w:rsidRPr="006465E9" w:rsidRDefault="004B098C" w:rsidP="004B098C">
      <w:pPr>
        <w:pStyle w:val="NormalBold12b"/>
      </w:pPr>
    </w:p>
    <w:p w:rsidR="004B098C" w:rsidRPr="006465E9" w:rsidRDefault="004B098C" w:rsidP="004B098C">
      <w:pPr>
        <w:pStyle w:val="NormalBold"/>
      </w:pPr>
      <w:r w:rsidRPr="006465E9">
        <w:t>Wniosek dotyczący rozporządzenia</w:t>
      </w:r>
    </w:p>
    <w:p w:rsidR="004B098C" w:rsidRPr="006465E9" w:rsidRDefault="004B098C" w:rsidP="004B098C">
      <w:pPr>
        <w:pStyle w:val="NormalBold"/>
      </w:pPr>
      <w:r w:rsidRPr="006465E9">
        <w:t>Artykuł 3 – akapit 2 – punkt 39</w:t>
      </w:r>
    </w:p>
    <w:p w:rsidR="004B098C" w:rsidRPr="006465E9" w:rsidRDefault="004B098C" w:rsidP="004B098C"/>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98C" w:rsidRPr="006465E9" w:rsidTr="008544AB">
        <w:trPr>
          <w:trHeight w:hRule="exact" w:val="240"/>
          <w:jc w:val="center"/>
        </w:trPr>
        <w:tc>
          <w:tcPr>
            <w:tcW w:w="9752" w:type="dxa"/>
            <w:gridSpan w:val="2"/>
          </w:tcPr>
          <w:p w:rsidR="004B098C" w:rsidRPr="006465E9" w:rsidRDefault="004B098C" w:rsidP="008544AB"/>
        </w:tc>
      </w:tr>
      <w:tr w:rsidR="004B098C" w:rsidRPr="006465E9" w:rsidTr="008544AB">
        <w:trPr>
          <w:trHeight w:val="240"/>
          <w:jc w:val="center"/>
        </w:trPr>
        <w:tc>
          <w:tcPr>
            <w:tcW w:w="4876" w:type="dxa"/>
          </w:tcPr>
          <w:p w:rsidR="004B098C" w:rsidRPr="006465E9" w:rsidRDefault="004B098C" w:rsidP="008544AB">
            <w:pPr>
              <w:pStyle w:val="AmColumnHeading"/>
            </w:pPr>
            <w:r w:rsidRPr="006465E9">
              <w:t>Tekst proponowany przez Komisję</w:t>
            </w:r>
          </w:p>
        </w:tc>
        <w:tc>
          <w:tcPr>
            <w:tcW w:w="4876" w:type="dxa"/>
          </w:tcPr>
          <w:p w:rsidR="004B098C" w:rsidRPr="006465E9" w:rsidRDefault="004B098C" w:rsidP="008544AB">
            <w:pPr>
              <w:pStyle w:val="AmColumnHeading"/>
            </w:pPr>
            <w:r w:rsidRPr="006465E9">
              <w:t>Poprawka</w:t>
            </w:r>
          </w:p>
        </w:tc>
      </w:tr>
      <w:tr w:rsidR="004B098C" w:rsidRPr="006465E9" w:rsidTr="008544AB">
        <w:trPr>
          <w:jc w:val="center"/>
        </w:trPr>
        <w:tc>
          <w:tcPr>
            <w:tcW w:w="4876" w:type="dxa"/>
          </w:tcPr>
          <w:p w:rsidR="004B098C" w:rsidRPr="006465E9" w:rsidRDefault="004B098C" w:rsidP="008544AB">
            <w:pPr>
              <w:pStyle w:val="Normal6a"/>
            </w:pPr>
            <w:r w:rsidRPr="006465E9">
              <w:t>39)</w:t>
            </w:r>
            <w:r w:rsidRPr="006465E9">
              <w:tab/>
              <w:t>„pokładowy przyrząd do pomiaru zużycia paliwa lub energii” lub „przyrząd OBFCM” oznacza dowolne oprogramowanie lub sprzęt, który wykrywa i wykorzystuje parametry pojazdu, silnika, paliwa lub energii elektrycznej oraz masy użytecznej/masy w celu określenia, przechowywania w pojeździe danych dotyczących zużycia paliwa i energii oraz innych parametrów istotnych dla określenia zużycia paliwa lub energii oraz efektywności energetycznej pojazdu;</w:t>
            </w:r>
          </w:p>
        </w:tc>
        <w:tc>
          <w:tcPr>
            <w:tcW w:w="4876" w:type="dxa"/>
          </w:tcPr>
          <w:p w:rsidR="004B098C" w:rsidRPr="006465E9" w:rsidRDefault="004B098C" w:rsidP="008544AB">
            <w:pPr>
              <w:pStyle w:val="Normal6a"/>
            </w:pPr>
            <w:r w:rsidRPr="006465E9">
              <w:t>39)</w:t>
            </w:r>
            <w:r w:rsidRPr="006465E9">
              <w:tab/>
              <w:t>„pokładowy przyrząd do pomiaru zużycia paliwa lub energii” lub „przyrząd OBFCM” oznacza dowolne oprogramowanie lub sprzęt, który wykrywa i wykorzystuje parametry pojazdu, silnika, paliwa lub energii elektrycznej oraz masy użytecznej/masy w celu określenia, przechowywania w pojeździe danych dotyczących zużycia paliwa i energii oraz innych parametrów istotnych dla określenia zużycia paliwa lub energii oraz efektywności energetycznej pojazdu</w:t>
            </w:r>
            <w:r w:rsidRPr="006465E9">
              <w:rPr>
                <w:b/>
                <w:i/>
              </w:rPr>
              <w:t xml:space="preserve"> oraz do celów kontroli zdatności do ruchu drogowego</w:t>
            </w:r>
            <w:r w:rsidRPr="006465E9">
              <w:t>;</w:t>
            </w:r>
          </w:p>
        </w:tc>
      </w:tr>
    </w:tbl>
    <w:p w:rsidR="004B098C" w:rsidRPr="006465E9" w:rsidRDefault="004B098C" w:rsidP="004B098C"/>
    <w:p w:rsidR="004B098C" w:rsidRPr="006465E9" w:rsidRDefault="004B098C" w:rsidP="004B098C">
      <w:pPr>
        <w:pStyle w:val="AmNumberTabs"/>
      </w:pPr>
      <w:r w:rsidRPr="006465E9">
        <w:t>Poprawka</w:t>
      </w:r>
      <w:r w:rsidRPr="006465E9">
        <w:tab/>
      </w:r>
      <w:r w:rsidRPr="006465E9">
        <w:tab/>
        <w:t>47</w:t>
      </w:r>
    </w:p>
    <w:p w:rsidR="004B098C" w:rsidRPr="006465E9" w:rsidRDefault="004B098C" w:rsidP="004B098C">
      <w:pPr>
        <w:pStyle w:val="NormalBold12b"/>
      </w:pPr>
    </w:p>
    <w:p w:rsidR="004B098C" w:rsidRPr="006465E9" w:rsidRDefault="004B098C" w:rsidP="004B098C">
      <w:pPr>
        <w:pStyle w:val="NormalBold"/>
      </w:pPr>
      <w:r w:rsidRPr="006465E9">
        <w:t>Wniosek dotyczący rozporządzenia</w:t>
      </w:r>
    </w:p>
    <w:p w:rsidR="004B098C" w:rsidRPr="006465E9" w:rsidRDefault="004B098C" w:rsidP="004B098C">
      <w:pPr>
        <w:pStyle w:val="NormalBold"/>
      </w:pPr>
      <w:r w:rsidRPr="006465E9">
        <w:t>Artykuł 3 – akapit 2 – punkt 44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98C" w:rsidRPr="006465E9" w:rsidTr="008544AB">
        <w:trPr>
          <w:trHeight w:hRule="exact" w:val="240"/>
          <w:jc w:val="center"/>
        </w:trPr>
        <w:tc>
          <w:tcPr>
            <w:tcW w:w="9752" w:type="dxa"/>
            <w:gridSpan w:val="2"/>
          </w:tcPr>
          <w:p w:rsidR="004B098C" w:rsidRPr="006465E9" w:rsidRDefault="004B098C" w:rsidP="008544AB"/>
        </w:tc>
      </w:tr>
      <w:tr w:rsidR="004B098C" w:rsidRPr="006465E9" w:rsidTr="008544AB">
        <w:trPr>
          <w:trHeight w:val="240"/>
          <w:jc w:val="center"/>
        </w:trPr>
        <w:tc>
          <w:tcPr>
            <w:tcW w:w="4876" w:type="dxa"/>
          </w:tcPr>
          <w:p w:rsidR="004B098C" w:rsidRPr="006465E9" w:rsidRDefault="004B098C" w:rsidP="008544AB">
            <w:pPr>
              <w:pStyle w:val="AmColumnHeading"/>
            </w:pPr>
            <w:r w:rsidRPr="006465E9">
              <w:t>Tekst proponowany przez Komisję</w:t>
            </w:r>
          </w:p>
        </w:tc>
        <w:tc>
          <w:tcPr>
            <w:tcW w:w="4876" w:type="dxa"/>
          </w:tcPr>
          <w:p w:rsidR="004B098C" w:rsidRPr="006465E9" w:rsidRDefault="004B098C" w:rsidP="008544AB">
            <w:pPr>
              <w:pStyle w:val="AmColumnHeading"/>
            </w:pPr>
            <w:r w:rsidRPr="006465E9">
              <w:t>Poprawka</w:t>
            </w:r>
          </w:p>
        </w:tc>
      </w:tr>
      <w:tr w:rsidR="004B098C" w:rsidRPr="006465E9" w:rsidTr="008544AB">
        <w:trPr>
          <w:jc w:val="center"/>
        </w:trPr>
        <w:tc>
          <w:tcPr>
            <w:tcW w:w="4876" w:type="dxa"/>
          </w:tcPr>
          <w:p w:rsidR="004B098C" w:rsidRPr="006465E9" w:rsidRDefault="004B098C" w:rsidP="008544AB">
            <w:pPr>
              <w:pStyle w:val="Normal6a"/>
            </w:pPr>
            <w:r w:rsidRPr="006465E9">
              <w:t>44)</w:t>
            </w:r>
            <w:r w:rsidRPr="006465E9">
              <w:tab/>
              <w:t>„ingerencja” oznacza dezaktywację lub modyfikację dokonaną przez podmioty gospodarcze lub niezależne podmioty w silniku, urządzeniu kontrolującym emisję zanieczyszczeń oraz układzie kontroli emisji zanieczyszczeń z pojazdu, układzie napędowym, akumulatorze trakcyjnym, drogomierzu, OBFCM lub OBD/OBM, w tym we wszelkim oprogramowaniu lub innych logicznych elementach sterujących tych układów i ich danych;</w:t>
            </w:r>
          </w:p>
        </w:tc>
        <w:tc>
          <w:tcPr>
            <w:tcW w:w="4876" w:type="dxa"/>
          </w:tcPr>
          <w:p w:rsidR="004B098C" w:rsidRPr="006465E9" w:rsidRDefault="004B098C" w:rsidP="008544AB">
            <w:pPr>
              <w:pStyle w:val="Normal6a"/>
            </w:pPr>
            <w:r w:rsidRPr="006465E9">
              <w:t>44)</w:t>
            </w:r>
            <w:r w:rsidRPr="006465E9">
              <w:tab/>
              <w:t xml:space="preserve">„ingerencja” oznacza dezaktywację lub modyfikację dokonaną przez podmioty gospodarcze lub niezależne podmioty w silniku, </w:t>
            </w:r>
            <w:r w:rsidRPr="006465E9">
              <w:rPr>
                <w:b/>
                <w:i/>
              </w:rPr>
              <w:t xml:space="preserve">w tym elektrycznym, </w:t>
            </w:r>
            <w:r w:rsidRPr="006465E9">
              <w:t>urządzeniu kontrolującym emisję zanieczyszczeń oraz układzie kontroli emisji zanieczyszczeń z pojazdu, układzie napędowym, akumulatorze trakcyjnym, drogomierzu, OBFCM lub OBD/OBM, w tym we wszelkim oprogramowaniu lub innych logicznych elementach sterujących tych układów i ich danych;</w:t>
            </w:r>
          </w:p>
        </w:tc>
      </w:tr>
    </w:tbl>
    <w:p w:rsidR="004B098C" w:rsidRPr="006465E9" w:rsidRDefault="004B098C" w:rsidP="004B098C"/>
    <w:p w:rsidR="004B098C" w:rsidRPr="006465E9" w:rsidRDefault="004B098C" w:rsidP="004B098C">
      <w:pPr>
        <w:pStyle w:val="AmNumberTabs"/>
      </w:pPr>
      <w:r w:rsidRPr="006465E9">
        <w:t>Poprawka</w:t>
      </w:r>
      <w:r w:rsidRPr="006465E9">
        <w:tab/>
      </w:r>
      <w:r w:rsidRPr="006465E9">
        <w:tab/>
        <w:t>48</w:t>
      </w:r>
    </w:p>
    <w:p w:rsidR="004B098C" w:rsidRPr="006465E9" w:rsidRDefault="004B098C" w:rsidP="004B098C">
      <w:pPr>
        <w:pStyle w:val="NormalBold12b"/>
      </w:pPr>
    </w:p>
    <w:p w:rsidR="004B098C" w:rsidRPr="006465E9" w:rsidRDefault="004B098C" w:rsidP="004B098C">
      <w:pPr>
        <w:pStyle w:val="NormalBold"/>
      </w:pPr>
      <w:r w:rsidRPr="006465E9">
        <w:t>Wniosek dotyczący rozporządzenia</w:t>
      </w:r>
    </w:p>
    <w:p w:rsidR="004B098C" w:rsidRPr="006465E9" w:rsidRDefault="004B098C" w:rsidP="004B098C">
      <w:pPr>
        <w:pStyle w:val="NormalBold"/>
      </w:pPr>
      <w:r w:rsidRPr="006465E9">
        <w:rPr>
          <w:b w:val="0"/>
        </w:rPr>
        <w:t>Artykuł 3 – akapit 2 – punkt 47 – wprowadzenie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98C" w:rsidRPr="006465E9" w:rsidTr="008544AB">
        <w:trPr>
          <w:trHeight w:hRule="exact" w:val="240"/>
          <w:jc w:val="center"/>
        </w:trPr>
        <w:tc>
          <w:tcPr>
            <w:tcW w:w="9752" w:type="dxa"/>
            <w:gridSpan w:val="2"/>
          </w:tcPr>
          <w:p w:rsidR="004B098C" w:rsidRPr="006465E9" w:rsidRDefault="004B098C" w:rsidP="008544AB"/>
        </w:tc>
      </w:tr>
      <w:tr w:rsidR="004B098C" w:rsidRPr="006465E9" w:rsidTr="008544AB">
        <w:trPr>
          <w:trHeight w:val="240"/>
          <w:jc w:val="center"/>
        </w:trPr>
        <w:tc>
          <w:tcPr>
            <w:tcW w:w="4876" w:type="dxa"/>
          </w:tcPr>
          <w:p w:rsidR="004B098C" w:rsidRPr="006465E9" w:rsidRDefault="004B098C" w:rsidP="008544AB">
            <w:pPr>
              <w:pStyle w:val="AmColumnHeading"/>
            </w:pPr>
            <w:r w:rsidRPr="006465E9">
              <w:t>Tekst proponowany przez Komisję</w:t>
            </w:r>
          </w:p>
        </w:tc>
        <w:tc>
          <w:tcPr>
            <w:tcW w:w="4876" w:type="dxa"/>
          </w:tcPr>
          <w:p w:rsidR="004B098C" w:rsidRPr="006465E9" w:rsidRDefault="004B098C" w:rsidP="008544AB">
            <w:pPr>
              <w:pStyle w:val="AmColumnHeading"/>
            </w:pPr>
            <w:r w:rsidRPr="006465E9">
              <w:t>Poprawka</w:t>
            </w:r>
          </w:p>
        </w:tc>
      </w:tr>
      <w:tr w:rsidR="004B098C" w:rsidRPr="006465E9" w:rsidTr="008544AB">
        <w:trPr>
          <w:jc w:val="center"/>
        </w:trPr>
        <w:tc>
          <w:tcPr>
            <w:tcW w:w="4876" w:type="dxa"/>
          </w:tcPr>
          <w:p w:rsidR="004B098C" w:rsidRPr="006465E9" w:rsidRDefault="004B098C" w:rsidP="008544AB">
            <w:pPr>
              <w:pStyle w:val="Normal6a"/>
            </w:pPr>
            <w:r w:rsidRPr="006465E9">
              <w:t>47)</w:t>
            </w:r>
            <w:r w:rsidRPr="006465E9">
              <w:tab/>
              <w:t>„drobny producent” oznacza producenta, który produkuje mniej niż 10 000 nowych pojazdów silnikowych kategorii M</w:t>
            </w:r>
            <w:r w:rsidRPr="006465E9">
              <w:rPr>
                <w:vertAlign w:val="subscript"/>
              </w:rPr>
              <w:t>1</w:t>
            </w:r>
            <w:r w:rsidRPr="006465E9">
              <w:t xml:space="preserve"> lub 22 000 nowych pojazdów silnikowych kategorii N</w:t>
            </w:r>
            <w:r w:rsidRPr="006465E9">
              <w:rPr>
                <w:vertAlign w:val="subscript"/>
              </w:rPr>
              <w:t>1</w:t>
            </w:r>
            <w:r w:rsidRPr="006465E9">
              <w:t xml:space="preserve"> zarejestrowanych w Unii w jednym roku kalendarzowym i który:</w:t>
            </w:r>
          </w:p>
        </w:tc>
        <w:tc>
          <w:tcPr>
            <w:tcW w:w="4876" w:type="dxa"/>
          </w:tcPr>
          <w:p w:rsidR="004B098C" w:rsidRPr="006465E9" w:rsidRDefault="004B098C" w:rsidP="008544AB">
            <w:pPr>
              <w:pStyle w:val="Normal6a"/>
            </w:pPr>
            <w:r w:rsidRPr="006465E9">
              <w:t>47)</w:t>
            </w:r>
            <w:r w:rsidRPr="006465E9">
              <w:tab/>
              <w:t>„drobny producent” oznacza producenta, który produkuje mniej niż 10 000 nowych pojazdów silnikowych kategorii M</w:t>
            </w:r>
            <w:r w:rsidRPr="006465E9">
              <w:rPr>
                <w:vertAlign w:val="subscript"/>
              </w:rPr>
              <w:t>1</w:t>
            </w:r>
            <w:r w:rsidRPr="006465E9">
              <w:t xml:space="preserve"> lub 22 000 nowych pojazdów silnikowych kategorii N</w:t>
            </w:r>
            <w:r w:rsidRPr="006465E9">
              <w:rPr>
                <w:vertAlign w:val="subscript"/>
              </w:rPr>
              <w:t>1</w:t>
            </w:r>
            <w:r w:rsidRPr="006465E9">
              <w:rPr>
                <w:b/>
                <w:i/>
              </w:rPr>
              <w:t> lub 600 nowych pojazdów silnikowych kategorii M</w:t>
            </w:r>
            <w:r w:rsidRPr="006465E9">
              <w:rPr>
                <w:b/>
                <w:i/>
                <w:vertAlign w:val="subscript"/>
              </w:rPr>
              <w:t>2</w:t>
            </w:r>
            <w:r w:rsidRPr="006465E9">
              <w:rPr>
                <w:b/>
                <w:i/>
              </w:rPr>
              <w:t>, M</w:t>
            </w:r>
            <w:r w:rsidRPr="006465E9">
              <w:rPr>
                <w:b/>
                <w:i/>
                <w:vertAlign w:val="subscript"/>
              </w:rPr>
              <w:t>3</w:t>
            </w:r>
            <w:r w:rsidRPr="006465E9">
              <w:rPr>
                <w:b/>
                <w:i/>
              </w:rPr>
              <w:t xml:space="preserve"> i 6900 nowych pojazdów silnikowych łącznie z kategorii N</w:t>
            </w:r>
            <w:r w:rsidRPr="006465E9">
              <w:rPr>
                <w:b/>
                <w:i/>
                <w:vertAlign w:val="subscript"/>
              </w:rPr>
              <w:t>2</w:t>
            </w:r>
            <w:r w:rsidRPr="006465E9">
              <w:rPr>
                <w:b/>
                <w:i/>
              </w:rPr>
              <w:t> i N</w:t>
            </w:r>
            <w:r w:rsidRPr="006465E9">
              <w:rPr>
                <w:b/>
                <w:i/>
                <w:vertAlign w:val="subscript"/>
              </w:rPr>
              <w:t>3</w:t>
            </w:r>
            <w:r w:rsidRPr="006465E9">
              <w:t xml:space="preserve"> zarejestrowanych w Unii w jednym roku kalendarzowym i który:</w:t>
            </w:r>
          </w:p>
        </w:tc>
      </w:tr>
    </w:tbl>
    <w:p w:rsidR="004B098C" w:rsidRPr="006465E9" w:rsidRDefault="004B098C" w:rsidP="004B098C"/>
    <w:p w:rsidR="004B098C" w:rsidRPr="006465E9" w:rsidRDefault="004B098C" w:rsidP="004B098C">
      <w:pPr>
        <w:pStyle w:val="AmNumberTabs"/>
      </w:pPr>
      <w:r w:rsidRPr="006465E9">
        <w:t>Poprawka</w:t>
      </w:r>
      <w:r w:rsidRPr="006465E9">
        <w:tab/>
      </w:r>
      <w:r w:rsidRPr="006465E9">
        <w:tab/>
        <w:t>49</w:t>
      </w:r>
    </w:p>
    <w:p w:rsidR="004B098C" w:rsidRPr="006465E9" w:rsidRDefault="004B098C" w:rsidP="004B098C">
      <w:pPr>
        <w:pStyle w:val="NormalBold12b"/>
      </w:pPr>
    </w:p>
    <w:p w:rsidR="004B098C" w:rsidRPr="006465E9" w:rsidRDefault="004B098C" w:rsidP="004B098C">
      <w:pPr>
        <w:pStyle w:val="NormalBold"/>
      </w:pPr>
      <w:r w:rsidRPr="006465E9">
        <w:t>Wniosek dotyczący rozporządzenia</w:t>
      </w:r>
    </w:p>
    <w:p w:rsidR="004B098C" w:rsidRPr="006465E9" w:rsidRDefault="004B098C" w:rsidP="004B098C">
      <w:pPr>
        <w:pStyle w:val="NormalBold"/>
      </w:pPr>
      <w:r w:rsidRPr="006465E9">
        <w:rPr>
          <w:b w:val="0"/>
        </w:rPr>
        <w:t>Artykuł 3 – akapit 2 – punkt 63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98C" w:rsidRPr="006465E9" w:rsidTr="008544AB">
        <w:trPr>
          <w:trHeight w:hRule="exact" w:val="240"/>
          <w:jc w:val="center"/>
        </w:trPr>
        <w:tc>
          <w:tcPr>
            <w:tcW w:w="9752" w:type="dxa"/>
            <w:gridSpan w:val="2"/>
          </w:tcPr>
          <w:p w:rsidR="004B098C" w:rsidRPr="006465E9" w:rsidRDefault="004B098C" w:rsidP="008544AB"/>
        </w:tc>
      </w:tr>
      <w:tr w:rsidR="004B098C" w:rsidRPr="006465E9" w:rsidTr="008544AB">
        <w:trPr>
          <w:trHeight w:val="240"/>
          <w:jc w:val="center"/>
        </w:trPr>
        <w:tc>
          <w:tcPr>
            <w:tcW w:w="4876" w:type="dxa"/>
          </w:tcPr>
          <w:p w:rsidR="004B098C" w:rsidRPr="006465E9" w:rsidRDefault="004B098C" w:rsidP="008544AB">
            <w:pPr>
              <w:pStyle w:val="AmColumnHeading"/>
            </w:pPr>
            <w:r w:rsidRPr="006465E9">
              <w:lastRenderedPageBreak/>
              <w:t>Tekst proponowany przez Komisję</w:t>
            </w:r>
          </w:p>
        </w:tc>
        <w:tc>
          <w:tcPr>
            <w:tcW w:w="4876" w:type="dxa"/>
          </w:tcPr>
          <w:p w:rsidR="004B098C" w:rsidRPr="006465E9" w:rsidRDefault="004B098C" w:rsidP="008544AB">
            <w:pPr>
              <w:pStyle w:val="AmColumnHeading"/>
            </w:pPr>
            <w:r w:rsidRPr="006465E9">
              <w:t>Poprawka</w:t>
            </w:r>
          </w:p>
        </w:tc>
      </w:tr>
      <w:tr w:rsidR="004B098C" w:rsidRPr="006465E9" w:rsidTr="008544AB">
        <w:trPr>
          <w:jc w:val="center"/>
        </w:trPr>
        <w:tc>
          <w:tcPr>
            <w:tcW w:w="4876" w:type="dxa"/>
          </w:tcPr>
          <w:p w:rsidR="004B098C" w:rsidRPr="006465E9" w:rsidRDefault="004B098C" w:rsidP="008544AB">
            <w:pPr>
              <w:pStyle w:val="Normal6a"/>
            </w:pPr>
            <w:r w:rsidRPr="006465E9">
              <w:t>63)</w:t>
            </w:r>
            <w:r w:rsidRPr="006465E9">
              <w:tab/>
              <w:t>„moc znamionowa” lub „P</w:t>
            </w:r>
            <w:r w:rsidRPr="006465E9">
              <w:rPr>
                <w:vertAlign w:val="subscript"/>
              </w:rPr>
              <w:t>rated</w:t>
            </w:r>
            <w:r w:rsidRPr="006465E9">
              <w:t>” oznacza maksymalną moc netto silnika w kW;</w:t>
            </w:r>
          </w:p>
        </w:tc>
        <w:tc>
          <w:tcPr>
            <w:tcW w:w="4876" w:type="dxa"/>
          </w:tcPr>
          <w:p w:rsidR="004B098C" w:rsidRPr="006465E9" w:rsidRDefault="004B098C" w:rsidP="008544AB">
            <w:pPr>
              <w:pStyle w:val="Normal6a"/>
            </w:pPr>
            <w:r w:rsidRPr="006465E9">
              <w:t>63)</w:t>
            </w:r>
            <w:r w:rsidRPr="006465E9">
              <w:tab/>
              <w:t>„moc znamionowa” lub „P</w:t>
            </w:r>
            <w:r w:rsidRPr="006465E9">
              <w:rPr>
                <w:vertAlign w:val="subscript"/>
              </w:rPr>
              <w:t>rated</w:t>
            </w:r>
            <w:r w:rsidRPr="006465E9">
              <w:t>” oznacza maksymalną moc netto silnika</w:t>
            </w:r>
            <w:r w:rsidRPr="006465E9">
              <w:rPr>
                <w:b/>
                <w:i/>
              </w:rPr>
              <w:t>,</w:t>
            </w:r>
            <w:r w:rsidRPr="006465E9">
              <w:t xml:space="preserve"> w </w:t>
            </w:r>
            <w:r w:rsidRPr="006465E9">
              <w:rPr>
                <w:b/>
                <w:i/>
              </w:rPr>
              <w:t>tym elektrycznego, w </w:t>
            </w:r>
            <w:r w:rsidRPr="006465E9">
              <w:t>kW;</w:t>
            </w:r>
          </w:p>
        </w:tc>
      </w:tr>
    </w:tbl>
    <w:p w:rsidR="004B098C" w:rsidRPr="006465E9" w:rsidRDefault="004B098C" w:rsidP="004B098C"/>
    <w:p w:rsidR="004B098C" w:rsidRPr="006465E9" w:rsidRDefault="004B098C" w:rsidP="004B098C">
      <w:pPr>
        <w:pStyle w:val="AmNumberTabs"/>
      </w:pPr>
      <w:r w:rsidRPr="006465E9">
        <w:t>Poprawka</w:t>
      </w:r>
      <w:r w:rsidRPr="006465E9">
        <w:tab/>
      </w:r>
      <w:r w:rsidRPr="006465E9">
        <w:tab/>
        <w:t>50</w:t>
      </w:r>
    </w:p>
    <w:p w:rsidR="004B098C" w:rsidRPr="006465E9" w:rsidRDefault="004B098C" w:rsidP="004B098C">
      <w:pPr>
        <w:pStyle w:val="NormalBold12b"/>
      </w:pPr>
    </w:p>
    <w:p w:rsidR="004B098C" w:rsidRPr="006465E9" w:rsidRDefault="004B098C" w:rsidP="004B098C">
      <w:pPr>
        <w:pStyle w:val="NormalBold"/>
      </w:pPr>
      <w:r w:rsidRPr="006465E9">
        <w:t>Wniosek dotyczący rozporządzenia</w:t>
      </w:r>
    </w:p>
    <w:p w:rsidR="004B098C" w:rsidRPr="006465E9" w:rsidRDefault="004B098C" w:rsidP="004B098C">
      <w:pPr>
        <w:pStyle w:val="NormalBold"/>
      </w:pPr>
      <w:r w:rsidRPr="006465E9">
        <w:t>Artykuł 3 – akapit 2 – punkt 65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98C" w:rsidRPr="006465E9" w:rsidTr="008544AB">
        <w:trPr>
          <w:trHeight w:hRule="exact" w:val="240"/>
          <w:jc w:val="center"/>
        </w:trPr>
        <w:tc>
          <w:tcPr>
            <w:tcW w:w="9752" w:type="dxa"/>
            <w:gridSpan w:val="2"/>
          </w:tcPr>
          <w:p w:rsidR="004B098C" w:rsidRPr="006465E9" w:rsidRDefault="004B098C" w:rsidP="008544AB"/>
        </w:tc>
      </w:tr>
      <w:tr w:rsidR="004B098C" w:rsidRPr="006465E9" w:rsidTr="008544AB">
        <w:trPr>
          <w:trHeight w:val="240"/>
          <w:jc w:val="center"/>
        </w:trPr>
        <w:tc>
          <w:tcPr>
            <w:tcW w:w="4876" w:type="dxa"/>
          </w:tcPr>
          <w:p w:rsidR="004B098C" w:rsidRPr="006465E9" w:rsidRDefault="004B098C" w:rsidP="008544AB">
            <w:pPr>
              <w:pStyle w:val="AmColumnHeading"/>
            </w:pPr>
            <w:r w:rsidRPr="006465E9">
              <w:t>Tekst proponowany przez Komisję</w:t>
            </w:r>
          </w:p>
        </w:tc>
        <w:tc>
          <w:tcPr>
            <w:tcW w:w="4876" w:type="dxa"/>
          </w:tcPr>
          <w:p w:rsidR="004B098C" w:rsidRPr="006465E9" w:rsidRDefault="004B098C" w:rsidP="008544AB">
            <w:pPr>
              <w:pStyle w:val="AmColumnHeading"/>
            </w:pPr>
            <w:r w:rsidRPr="006465E9">
              <w:t>Poprawka</w:t>
            </w:r>
          </w:p>
        </w:tc>
      </w:tr>
      <w:tr w:rsidR="004B098C" w:rsidRPr="006465E9" w:rsidTr="008544AB">
        <w:trPr>
          <w:jc w:val="center"/>
        </w:trPr>
        <w:tc>
          <w:tcPr>
            <w:tcW w:w="4876" w:type="dxa"/>
          </w:tcPr>
          <w:p w:rsidR="004B098C" w:rsidRPr="006465E9" w:rsidRDefault="004B098C" w:rsidP="008544AB">
            <w:pPr>
              <w:pStyle w:val="Normal6a"/>
            </w:pPr>
            <w:r w:rsidRPr="006465E9">
              <w:t>65)</w:t>
            </w:r>
            <w:r w:rsidRPr="006465E9">
              <w:tab/>
              <w:t>„akumulator trakcyjny” oznacza układ akumulatorów, w którym gromadzona jest energia służąca głównie do napędzania pojazdu;</w:t>
            </w:r>
          </w:p>
        </w:tc>
        <w:tc>
          <w:tcPr>
            <w:tcW w:w="4876" w:type="dxa"/>
          </w:tcPr>
          <w:p w:rsidR="004B098C" w:rsidRPr="006465E9" w:rsidRDefault="004B098C" w:rsidP="008544AB">
            <w:pPr>
              <w:pStyle w:val="Normal6a"/>
            </w:pPr>
            <w:r w:rsidRPr="006465E9">
              <w:t>65)</w:t>
            </w:r>
            <w:r w:rsidRPr="006465E9">
              <w:tab/>
              <w:t>„akumulator trakcyjny” oznacza układ akumulatorów, w którym gromadzona jest energia służąca głównie do napędzania pojazdu</w:t>
            </w:r>
            <w:r w:rsidRPr="006465E9">
              <w:rPr>
                <w:b/>
                <w:i/>
              </w:rPr>
              <w:t>, w tym jego system zarządzania akumulatorem</w:t>
            </w:r>
            <w:r w:rsidRPr="006465E9">
              <w:t>;</w:t>
            </w:r>
          </w:p>
        </w:tc>
      </w:tr>
    </w:tbl>
    <w:p w:rsidR="004B098C" w:rsidRPr="006465E9" w:rsidRDefault="004B098C" w:rsidP="004B098C"/>
    <w:p w:rsidR="004B098C" w:rsidRPr="006465E9" w:rsidRDefault="004B098C" w:rsidP="004B098C">
      <w:pPr>
        <w:pStyle w:val="AmNumberTabs"/>
      </w:pPr>
      <w:r w:rsidRPr="006465E9">
        <w:t>Poprawka</w:t>
      </w:r>
      <w:r w:rsidRPr="006465E9">
        <w:tab/>
      </w:r>
      <w:r w:rsidRPr="006465E9">
        <w:tab/>
        <w:t>51</w:t>
      </w:r>
    </w:p>
    <w:p w:rsidR="004B098C" w:rsidRPr="006465E9" w:rsidRDefault="004B098C" w:rsidP="004B098C">
      <w:pPr>
        <w:pStyle w:val="NormalBold12b"/>
      </w:pPr>
    </w:p>
    <w:p w:rsidR="004B098C" w:rsidRPr="006465E9" w:rsidRDefault="004B098C" w:rsidP="004B098C">
      <w:pPr>
        <w:pStyle w:val="NormalBold"/>
      </w:pPr>
      <w:r w:rsidRPr="006465E9">
        <w:t>Wniosek dotyczący rozporządzenia</w:t>
      </w:r>
    </w:p>
    <w:p w:rsidR="004B098C" w:rsidRPr="006465E9" w:rsidRDefault="004B098C" w:rsidP="004B098C">
      <w:pPr>
        <w:pStyle w:val="NormalBold"/>
      </w:pPr>
      <w:r w:rsidRPr="006465E9">
        <w:t>Artykuł 3 – akapit 2 – punkt 65 a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98C" w:rsidRPr="006465E9" w:rsidTr="008544AB">
        <w:trPr>
          <w:trHeight w:hRule="exact" w:val="240"/>
          <w:jc w:val="center"/>
        </w:trPr>
        <w:tc>
          <w:tcPr>
            <w:tcW w:w="9752" w:type="dxa"/>
            <w:gridSpan w:val="2"/>
          </w:tcPr>
          <w:p w:rsidR="004B098C" w:rsidRPr="006465E9" w:rsidRDefault="004B098C" w:rsidP="008544AB"/>
        </w:tc>
      </w:tr>
      <w:tr w:rsidR="004B098C" w:rsidRPr="006465E9" w:rsidTr="008544AB">
        <w:trPr>
          <w:trHeight w:val="240"/>
          <w:jc w:val="center"/>
        </w:trPr>
        <w:tc>
          <w:tcPr>
            <w:tcW w:w="4876" w:type="dxa"/>
          </w:tcPr>
          <w:p w:rsidR="004B098C" w:rsidRPr="006465E9" w:rsidRDefault="004B098C" w:rsidP="008544AB">
            <w:pPr>
              <w:pStyle w:val="AmColumnHeading"/>
            </w:pPr>
            <w:r w:rsidRPr="006465E9">
              <w:t>Tekst proponowany przez Komisję</w:t>
            </w:r>
          </w:p>
        </w:tc>
        <w:tc>
          <w:tcPr>
            <w:tcW w:w="4876" w:type="dxa"/>
          </w:tcPr>
          <w:p w:rsidR="004B098C" w:rsidRPr="006465E9" w:rsidRDefault="004B098C" w:rsidP="008544AB">
            <w:pPr>
              <w:pStyle w:val="AmColumnHeading"/>
            </w:pPr>
            <w:r w:rsidRPr="006465E9">
              <w:t>Poprawka</w:t>
            </w:r>
          </w:p>
        </w:tc>
      </w:tr>
      <w:tr w:rsidR="004B098C" w:rsidRPr="006465E9" w:rsidTr="008544AB">
        <w:trPr>
          <w:jc w:val="center"/>
        </w:trPr>
        <w:tc>
          <w:tcPr>
            <w:tcW w:w="4876" w:type="dxa"/>
          </w:tcPr>
          <w:p w:rsidR="004B098C" w:rsidRPr="006465E9" w:rsidRDefault="004B098C" w:rsidP="008544AB">
            <w:pPr>
              <w:pStyle w:val="Normal6a"/>
            </w:pPr>
          </w:p>
        </w:tc>
        <w:tc>
          <w:tcPr>
            <w:tcW w:w="4876" w:type="dxa"/>
          </w:tcPr>
          <w:p w:rsidR="004B098C" w:rsidRPr="006465E9" w:rsidRDefault="004B098C" w:rsidP="008544AB">
            <w:pPr>
              <w:pStyle w:val="Normal6a"/>
            </w:pPr>
            <w:r w:rsidRPr="006465E9">
              <w:rPr>
                <w:b/>
                <w:i/>
              </w:rPr>
              <w:t>65a)</w:t>
            </w:r>
            <w:r w:rsidRPr="006465E9">
              <w:tab/>
            </w:r>
            <w:r w:rsidRPr="006465E9">
              <w:rPr>
                <w:b/>
                <w:i/>
              </w:rPr>
              <w:t>„system zarządzania akumulatorem” oznacza urządzenie elektroniczne, który kontroluje elektryczne i termiczne funkcje akumulatora lub zarządza nimi, aby zapewnić bezpieczeństwo, wydajność i czas użytkowania akumulatora, który zarządza danymi na temat parametrów służących ocenie stanu akumulatora i przewidywanego okresu przydatności określonych w załączniku VII do rozporządzenia (UE) 2023/1542 i przechowuje te dane oraz który komunikuje się z pojazdem, do którego wbudowano akumulator, lub z publiczną lub prywatną infrastrukturą ładowania;</w:t>
            </w:r>
          </w:p>
        </w:tc>
      </w:tr>
    </w:tbl>
    <w:p w:rsidR="004B098C" w:rsidRPr="006465E9" w:rsidRDefault="004B098C" w:rsidP="004B098C"/>
    <w:p w:rsidR="004B098C" w:rsidRPr="006465E9" w:rsidRDefault="004B098C" w:rsidP="004B098C">
      <w:pPr>
        <w:pStyle w:val="AmNumberTabs"/>
      </w:pPr>
      <w:r w:rsidRPr="006465E9">
        <w:t>Poprawka</w:t>
      </w:r>
      <w:r w:rsidRPr="006465E9">
        <w:tab/>
      </w:r>
      <w:r w:rsidRPr="006465E9">
        <w:tab/>
        <w:t>52</w:t>
      </w:r>
    </w:p>
    <w:p w:rsidR="004B098C" w:rsidRPr="006465E9" w:rsidRDefault="004B098C" w:rsidP="004B098C">
      <w:pPr>
        <w:pStyle w:val="NormalBold12b"/>
      </w:pPr>
    </w:p>
    <w:p w:rsidR="004B098C" w:rsidRPr="006465E9" w:rsidRDefault="004B098C" w:rsidP="004B098C">
      <w:pPr>
        <w:pStyle w:val="NormalBold"/>
      </w:pPr>
      <w:r w:rsidRPr="006465E9">
        <w:t>Wniosek dotyczący rozporządzenia</w:t>
      </w:r>
    </w:p>
    <w:p w:rsidR="004B098C" w:rsidRPr="006465E9" w:rsidRDefault="004B098C" w:rsidP="004B098C">
      <w:pPr>
        <w:pStyle w:val="NormalBold"/>
      </w:pPr>
      <w:r w:rsidRPr="006465E9">
        <w:rPr>
          <w:b w:val="0"/>
        </w:rPr>
        <w:t>Artykuł 3 – akapit 2 – punkt 67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98C" w:rsidRPr="006465E9" w:rsidTr="008544AB">
        <w:trPr>
          <w:trHeight w:hRule="exact" w:val="240"/>
          <w:jc w:val="center"/>
        </w:trPr>
        <w:tc>
          <w:tcPr>
            <w:tcW w:w="9752" w:type="dxa"/>
            <w:gridSpan w:val="2"/>
          </w:tcPr>
          <w:p w:rsidR="004B098C" w:rsidRPr="006465E9" w:rsidRDefault="004B098C" w:rsidP="008544AB"/>
        </w:tc>
      </w:tr>
      <w:tr w:rsidR="004B098C" w:rsidRPr="006465E9" w:rsidTr="008544AB">
        <w:trPr>
          <w:trHeight w:val="240"/>
          <w:jc w:val="center"/>
        </w:trPr>
        <w:tc>
          <w:tcPr>
            <w:tcW w:w="4876" w:type="dxa"/>
          </w:tcPr>
          <w:p w:rsidR="004B098C" w:rsidRPr="006465E9" w:rsidRDefault="004B098C" w:rsidP="008544AB">
            <w:pPr>
              <w:pStyle w:val="AmColumnHeading"/>
            </w:pPr>
            <w:r w:rsidRPr="006465E9">
              <w:t>Tekst proponowany przez Komisję</w:t>
            </w:r>
          </w:p>
        </w:tc>
        <w:tc>
          <w:tcPr>
            <w:tcW w:w="4876" w:type="dxa"/>
          </w:tcPr>
          <w:p w:rsidR="004B098C" w:rsidRPr="006465E9" w:rsidRDefault="004B098C" w:rsidP="008544AB">
            <w:pPr>
              <w:pStyle w:val="AmColumnHeading"/>
            </w:pPr>
            <w:r w:rsidRPr="006465E9">
              <w:t>Poprawka</w:t>
            </w:r>
          </w:p>
        </w:tc>
      </w:tr>
      <w:tr w:rsidR="004B098C" w:rsidRPr="006465E9" w:rsidTr="008544AB">
        <w:trPr>
          <w:jc w:val="center"/>
        </w:trPr>
        <w:tc>
          <w:tcPr>
            <w:tcW w:w="4876" w:type="dxa"/>
          </w:tcPr>
          <w:p w:rsidR="004B098C" w:rsidRPr="006465E9" w:rsidRDefault="004B098C" w:rsidP="008544AB">
            <w:pPr>
              <w:pStyle w:val="Normal6a"/>
            </w:pPr>
            <w:r w:rsidRPr="006465E9">
              <w:t>67)</w:t>
            </w:r>
            <w:r w:rsidRPr="006465E9">
              <w:tab/>
              <w:t>„zasięg bezemisyjny” oznacza maksymalną odległość, jaką pojazd bezemisyjny może przejechać do rozładowania akumulatora trakcyjnego lub opróżnienia zbiornika paliwa, co w przypadku PEV odpowiada zasięgowi pojazdu przy zasilaniu energią elektryczną;</w:t>
            </w:r>
          </w:p>
        </w:tc>
        <w:tc>
          <w:tcPr>
            <w:tcW w:w="4876" w:type="dxa"/>
          </w:tcPr>
          <w:p w:rsidR="004B098C" w:rsidRPr="006465E9" w:rsidRDefault="004B098C" w:rsidP="008544AB">
            <w:pPr>
              <w:pStyle w:val="Normal6a"/>
            </w:pPr>
            <w:r w:rsidRPr="006465E9">
              <w:t>67)</w:t>
            </w:r>
            <w:r w:rsidRPr="006465E9">
              <w:tab/>
              <w:t xml:space="preserve">„zasięg bezemisyjny” oznacza maksymalną odległość, jaką pojazd bezemisyjny </w:t>
            </w:r>
            <w:r w:rsidRPr="006465E9">
              <w:rPr>
                <w:b/>
                <w:i/>
              </w:rPr>
              <w:t xml:space="preserve">lub pojazd w trybie bezemisyjnym </w:t>
            </w:r>
            <w:r w:rsidRPr="006465E9">
              <w:t>może przejechać do rozładowania akumulatora trakcyjnego lub opróżnienia zbiornika paliwa</w:t>
            </w:r>
            <w:r w:rsidRPr="006465E9">
              <w:rPr>
                <w:b/>
                <w:i/>
              </w:rPr>
              <w:t xml:space="preserve"> pojazdu, który nie jest ICEV</w:t>
            </w:r>
            <w:r w:rsidRPr="006465E9">
              <w:t>, co w przypadku PEV odpowiada zasięgowi pojazdu przy zasilaniu energią elektryczną;</w:t>
            </w:r>
          </w:p>
        </w:tc>
      </w:tr>
    </w:tbl>
    <w:p w:rsidR="004B098C" w:rsidRPr="006465E9" w:rsidRDefault="004B098C" w:rsidP="004B098C"/>
    <w:p w:rsidR="004B098C" w:rsidRPr="006465E9" w:rsidRDefault="004B098C" w:rsidP="004B098C">
      <w:pPr>
        <w:pStyle w:val="AmNumberTabs"/>
      </w:pPr>
      <w:r w:rsidRPr="006465E9">
        <w:t>Poprawka</w:t>
      </w:r>
      <w:r w:rsidRPr="006465E9">
        <w:tab/>
      </w:r>
      <w:r w:rsidRPr="006465E9">
        <w:tab/>
        <w:t>53</w:t>
      </w:r>
    </w:p>
    <w:p w:rsidR="004B098C" w:rsidRPr="006465E9" w:rsidRDefault="004B098C" w:rsidP="004B098C">
      <w:pPr>
        <w:pStyle w:val="NormalBold12b"/>
      </w:pPr>
    </w:p>
    <w:p w:rsidR="004B098C" w:rsidRPr="006465E9" w:rsidRDefault="004B098C" w:rsidP="004B098C">
      <w:pPr>
        <w:pStyle w:val="NormalBold"/>
      </w:pPr>
      <w:r w:rsidRPr="006465E9">
        <w:t>Wniosek dotyczący rozporządzenia</w:t>
      </w:r>
    </w:p>
    <w:p w:rsidR="004B098C" w:rsidRPr="006465E9" w:rsidRDefault="004B098C" w:rsidP="004B098C">
      <w:pPr>
        <w:pStyle w:val="NormalBold"/>
      </w:pPr>
      <w:r w:rsidRPr="006465E9">
        <w:rPr>
          <w:b w:val="0"/>
        </w:rPr>
        <w:t>Artykuł 3 – akapit 2 – punkt 71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98C" w:rsidRPr="006465E9" w:rsidTr="008544AB">
        <w:trPr>
          <w:trHeight w:hRule="exact" w:val="240"/>
          <w:jc w:val="center"/>
        </w:trPr>
        <w:tc>
          <w:tcPr>
            <w:tcW w:w="9752" w:type="dxa"/>
            <w:gridSpan w:val="2"/>
          </w:tcPr>
          <w:p w:rsidR="004B098C" w:rsidRPr="006465E9" w:rsidRDefault="004B098C" w:rsidP="008544AB"/>
        </w:tc>
      </w:tr>
      <w:tr w:rsidR="004B098C" w:rsidRPr="006465E9" w:rsidTr="008544AB">
        <w:trPr>
          <w:trHeight w:val="240"/>
          <w:jc w:val="center"/>
        </w:trPr>
        <w:tc>
          <w:tcPr>
            <w:tcW w:w="4876" w:type="dxa"/>
          </w:tcPr>
          <w:p w:rsidR="004B098C" w:rsidRPr="006465E9" w:rsidRDefault="004B098C" w:rsidP="008544AB">
            <w:pPr>
              <w:pStyle w:val="AmColumnHeading"/>
            </w:pPr>
            <w:r w:rsidRPr="006465E9">
              <w:t>Tekst proponowany przez Komisję</w:t>
            </w:r>
          </w:p>
        </w:tc>
        <w:tc>
          <w:tcPr>
            <w:tcW w:w="4876" w:type="dxa"/>
          </w:tcPr>
          <w:p w:rsidR="004B098C" w:rsidRPr="006465E9" w:rsidRDefault="004B098C" w:rsidP="008544AB">
            <w:pPr>
              <w:pStyle w:val="AmColumnHeading"/>
            </w:pPr>
            <w:r w:rsidRPr="006465E9">
              <w:t>Poprawka</w:t>
            </w:r>
          </w:p>
        </w:tc>
      </w:tr>
      <w:tr w:rsidR="004B098C" w:rsidRPr="006465E9" w:rsidTr="008544AB">
        <w:trPr>
          <w:jc w:val="center"/>
        </w:trPr>
        <w:tc>
          <w:tcPr>
            <w:tcW w:w="4876" w:type="dxa"/>
          </w:tcPr>
          <w:p w:rsidR="004B098C" w:rsidRPr="006465E9" w:rsidRDefault="004B098C" w:rsidP="008544AB">
            <w:pPr>
              <w:pStyle w:val="Normal6a"/>
            </w:pPr>
            <w:r w:rsidRPr="006465E9">
              <w:t>71)</w:t>
            </w:r>
            <w:r w:rsidRPr="006465E9">
              <w:tab/>
              <w:t xml:space="preserve">„środowiskowy paszport pojazdu” lub „EVP” oznacza zapis w formie papierowej i cyfrowej zawierający </w:t>
            </w:r>
            <w:r w:rsidRPr="006465E9">
              <w:rPr>
                <w:b/>
                <w:i/>
              </w:rPr>
              <w:t>informacje o efektywności środowiskowej pojazdu w momencie jego rejestracji, w tym o poziomie dopuszczalnej emisji zanieczyszczeń, emisji CO</w:t>
            </w:r>
            <w:r w:rsidRPr="006465E9">
              <w:rPr>
                <w:b/>
                <w:i/>
                <w:vertAlign w:val="subscript"/>
              </w:rPr>
              <w:t>2</w:t>
            </w:r>
            <w:r w:rsidRPr="006465E9">
              <w:rPr>
                <w:b/>
                <w:i/>
              </w:rPr>
              <w:t>, zużyciu paliwa, zużyciu energii, zasięgu pojazdu przy zasilaniu energią elektryczną</w:t>
            </w:r>
            <w:r w:rsidRPr="006465E9">
              <w:t xml:space="preserve"> i </w:t>
            </w:r>
            <w:r w:rsidRPr="006465E9">
              <w:rPr>
                <w:b/>
                <w:i/>
              </w:rPr>
              <w:t>mocy silnika oraz trwałości akumulatora i innych powiązanych wartościach</w:t>
            </w:r>
            <w:r w:rsidRPr="006465E9">
              <w:t>;</w:t>
            </w:r>
          </w:p>
        </w:tc>
        <w:tc>
          <w:tcPr>
            <w:tcW w:w="4876" w:type="dxa"/>
          </w:tcPr>
          <w:p w:rsidR="004B098C" w:rsidRPr="006465E9" w:rsidRDefault="004B098C" w:rsidP="008544AB">
            <w:pPr>
              <w:pStyle w:val="Normal6a"/>
            </w:pPr>
            <w:r w:rsidRPr="006465E9">
              <w:t>71)</w:t>
            </w:r>
            <w:r w:rsidRPr="006465E9">
              <w:tab/>
              <w:t xml:space="preserve">„środowiskowy paszport pojazdu” lub „EVP” oznacza zapis w formie papierowej i cyfrowej zawierający </w:t>
            </w:r>
            <w:r w:rsidRPr="006465E9">
              <w:rPr>
                <w:b/>
                <w:i/>
              </w:rPr>
              <w:t>wszystkie informacje wymagane do weryfikacji zbadanych</w:t>
            </w:r>
            <w:r w:rsidRPr="006465E9">
              <w:t xml:space="preserve"> i </w:t>
            </w:r>
            <w:r w:rsidRPr="006465E9">
              <w:rPr>
                <w:b/>
                <w:i/>
              </w:rPr>
              <w:t>zadeklarowanych przez producenta wartości podczas homologacji typu</w:t>
            </w:r>
            <w:r w:rsidRPr="006465E9">
              <w:t>;</w:t>
            </w:r>
          </w:p>
        </w:tc>
      </w:tr>
    </w:tbl>
    <w:p w:rsidR="004B098C" w:rsidRPr="006465E9" w:rsidRDefault="004B098C" w:rsidP="004B098C"/>
    <w:p w:rsidR="004B098C" w:rsidRPr="006465E9" w:rsidRDefault="004B098C" w:rsidP="004B098C">
      <w:pPr>
        <w:pStyle w:val="AmNumberTabs"/>
      </w:pPr>
      <w:r w:rsidRPr="006465E9">
        <w:t>Poprawka</w:t>
      </w:r>
      <w:r w:rsidRPr="006465E9">
        <w:tab/>
      </w:r>
      <w:r w:rsidRPr="006465E9">
        <w:tab/>
        <w:t>54</w:t>
      </w:r>
    </w:p>
    <w:p w:rsidR="004B098C" w:rsidRPr="006465E9" w:rsidRDefault="004B098C" w:rsidP="004B098C">
      <w:pPr>
        <w:pStyle w:val="NormalBold12b"/>
      </w:pPr>
    </w:p>
    <w:p w:rsidR="004B098C" w:rsidRPr="006465E9" w:rsidRDefault="004B098C" w:rsidP="004B098C">
      <w:pPr>
        <w:pStyle w:val="NormalBold"/>
      </w:pPr>
      <w:r w:rsidRPr="006465E9">
        <w:t>Wniosek dotyczący rozporządzenia</w:t>
      </w:r>
    </w:p>
    <w:p w:rsidR="004B098C" w:rsidRPr="006465E9" w:rsidRDefault="004B098C" w:rsidP="004B098C">
      <w:pPr>
        <w:pStyle w:val="NormalBold"/>
      </w:pPr>
      <w:r w:rsidRPr="006465E9">
        <w:rPr>
          <w:b w:val="0"/>
        </w:rPr>
        <w:t>Artykuł 3 – akapit 2 – punkt 72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98C" w:rsidRPr="006465E9" w:rsidTr="008544AB">
        <w:trPr>
          <w:trHeight w:hRule="exact" w:val="240"/>
          <w:jc w:val="center"/>
        </w:trPr>
        <w:tc>
          <w:tcPr>
            <w:tcW w:w="9752" w:type="dxa"/>
            <w:gridSpan w:val="2"/>
          </w:tcPr>
          <w:p w:rsidR="004B098C" w:rsidRPr="006465E9" w:rsidRDefault="004B098C" w:rsidP="008544AB"/>
        </w:tc>
      </w:tr>
      <w:tr w:rsidR="004B098C" w:rsidRPr="006465E9" w:rsidTr="008544AB">
        <w:trPr>
          <w:trHeight w:val="240"/>
          <w:jc w:val="center"/>
        </w:trPr>
        <w:tc>
          <w:tcPr>
            <w:tcW w:w="4876" w:type="dxa"/>
          </w:tcPr>
          <w:p w:rsidR="004B098C" w:rsidRPr="006465E9" w:rsidRDefault="004B098C" w:rsidP="008544AB">
            <w:pPr>
              <w:pStyle w:val="AmColumnHeading"/>
            </w:pPr>
            <w:r w:rsidRPr="006465E9">
              <w:t>Tekst proponowany przez Komisję</w:t>
            </w:r>
          </w:p>
        </w:tc>
        <w:tc>
          <w:tcPr>
            <w:tcW w:w="4876" w:type="dxa"/>
          </w:tcPr>
          <w:p w:rsidR="004B098C" w:rsidRPr="006465E9" w:rsidRDefault="004B098C" w:rsidP="008544AB">
            <w:pPr>
              <w:pStyle w:val="AmColumnHeading"/>
            </w:pPr>
            <w:r w:rsidRPr="006465E9">
              <w:t>Poprawka</w:t>
            </w:r>
          </w:p>
        </w:tc>
      </w:tr>
      <w:tr w:rsidR="004B098C" w:rsidRPr="006465E9" w:rsidTr="008544AB">
        <w:trPr>
          <w:jc w:val="center"/>
        </w:trPr>
        <w:tc>
          <w:tcPr>
            <w:tcW w:w="4876" w:type="dxa"/>
          </w:tcPr>
          <w:p w:rsidR="004B098C" w:rsidRPr="006465E9" w:rsidRDefault="004B098C" w:rsidP="008544AB">
            <w:pPr>
              <w:pStyle w:val="Normal6a"/>
            </w:pPr>
            <w:r w:rsidRPr="006465E9">
              <w:t>72)</w:t>
            </w:r>
            <w:r w:rsidRPr="006465E9">
              <w:tab/>
              <w:t>„układ ostrzegania kierowcy o</w:t>
            </w:r>
            <w:r w:rsidRPr="006465E9">
              <w:rPr>
                <w:b/>
                <w:i/>
              </w:rPr>
              <w:t xml:space="preserve"> </w:t>
            </w:r>
            <w:r w:rsidRPr="006465E9">
              <w:t xml:space="preserve">przekroczeniu poziomu </w:t>
            </w:r>
            <w:r w:rsidRPr="006465E9">
              <w:rPr>
                <w:b/>
                <w:i/>
              </w:rPr>
              <w:t>emisji”</w:t>
            </w:r>
            <w:r w:rsidRPr="006465E9">
              <w:t xml:space="preserve"> oznacza układ zaprojektowany, skonstruowany i</w:t>
            </w:r>
            <w:r w:rsidRPr="006465E9">
              <w:rPr>
                <w:b/>
                <w:i/>
              </w:rPr>
              <w:t xml:space="preserve"> </w:t>
            </w:r>
            <w:r w:rsidRPr="006465E9">
              <w:t>zainstalowany w</w:t>
            </w:r>
            <w:r w:rsidRPr="006465E9">
              <w:rPr>
                <w:b/>
                <w:i/>
              </w:rPr>
              <w:t xml:space="preserve"> </w:t>
            </w:r>
            <w:r w:rsidRPr="006465E9">
              <w:t>pojeździe w</w:t>
            </w:r>
            <w:r w:rsidRPr="006465E9">
              <w:rPr>
                <w:b/>
                <w:i/>
              </w:rPr>
              <w:t xml:space="preserve"> </w:t>
            </w:r>
            <w:r w:rsidRPr="006465E9">
              <w:t>celu dostarczania użytkownikowi informacji o</w:t>
            </w:r>
            <w:r w:rsidRPr="006465E9">
              <w:rPr>
                <w:b/>
                <w:i/>
              </w:rPr>
              <w:t xml:space="preserve"> </w:t>
            </w:r>
            <w:r w:rsidRPr="006465E9">
              <w:lastRenderedPageBreak/>
              <w:t xml:space="preserve">nadmiernej emisji </w:t>
            </w:r>
            <w:r w:rsidRPr="006465E9">
              <w:rPr>
                <w:b/>
                <w:i/>
              </w:rPr>
              <w:t xml:space="preserve">i </w:t>
            </w:r>
            <w:r w:rsidRPr="006465E9">
              <w:t>wymuszenia napraw;</w:t>
            </w:r>
          </w:p>
        </w:tc>
        <w:tc>
          <w:tcPr>
            <w:tcW w:w="4876" w:type="dxa"/>
          </w:tcPr>
          <w:p w:rsidR="004B098C" w:rsidRPr="006465E9" w:rsidRDefault="004B098C" w:rsidP="008544AB">
            <w:pPr>
              <w:pStyle w:val="Normal6a"/>
            </w:pPr>
            <w:r w:rsidRPr="006465E9">
              <w:lastRenderedPageBreak/>
              <w:t>72)</w:t>
            </w:r>
            <w:r w:rsidRPr="006465E9">
              <w:tab/>
              <w:t>„układ ostrzegania kierowcy o</w:t>
            </w:r>
            <w:r w:rsidRPr="006465E9">
              <w:rPr>
                <w:b/>
                <w:i/>
              </w:rPr>
              <w:t> </w:t>
            </w:r>
            <w:r w:rsidRPr="006465E9">
              <w:t xml:space="preserve">przekroczeniu poziomu </w:t>
            </w:r>
            <w:r w:rsidRPr="006465E9">
              <w:rPr>
                <w:b/>
                <w:i/>
              </w:rPr>
              <w:t>emisji spalin”</w:t>
            </w:r>
            <w:r w:rsidRPr="006465E9">
              <w:t xml:space="preserve"> oznacza układ zaprojektowany, skonstruowany i</w:t>
            </w:r>
            <w:r w:rsidRPr="006465E9">
              <w:rPr>
                <w:b/>
                <w:i/>
              </w:rPr>
              <w:t> </w:t>
            </w:r>
            <w:r w:rsidRPr="006465E9">
              <w:t>zainstalowany w</w:t>
            </w:r>
            <w:r w:rsidRPr="006465E9">
              <w:rPr>
                <w:b/>
                <w:i/>
              </w:rPr>
              <w:t> </w:t>
            </w:r>
            <w:r w:rsidRPr="006465E9">
              <w:t>pojeździe w</w:t>
            </w:r>
            <w:r w:rsidRPr="006465E9">
              <w:rPr>
                <w:b/>
                <w:i/>
              </w:rPr>
              <w:t> </w:t>
            </w:r>
            <w:r w:rsidRPr="006465E9">
              <w:t xml:space="preserve">celu dostarczania </w:t>
            </w:r>
            <w:r w:rsidRPr="006465E9">
              <w:lastRenderedPageBreak/>
              <w:t>użytkownikowi informacji o</w:t>
            </w:r>
            <w:r w:rsidRPr="006465E9">
              <w:rPr>
                <w:b/>
                <w:i/>
              </w:rPr>
              <w:t> </w:t>
            </w:r>
            <w:r w:rsidRPr="006465E9">
              <w:t xml:space="preserve">nadmiernej emisji </w:t>
            </w:r>
            <w:r w:rsidRPr="006465E9">
              <w:rPr>
                <w:b/>
                <w:i/>
              </w:rPr>
              <w:t>spalin i </w:t>
            </w:r>
            <w:r w:rsidRPr="006465E9">
              <w:t>wymuszenia napraw;</w:t>
            </w:r>
          </w:p>
        </w:tc>
      </w:tr>
    </w:tbl>
    <w:p w:rsidR="004B098C" w:rsidRPr="006465E9" w:rsidRDefault="004B098C" w:rsidP="004B098C"/>
    <w:p w:rsidR="004B098C" w:rsidRPr="006465E9" w:rsidRDefault="004B098C" w:rsidP="004B098C">
      <w:pPr>
        <w:pStyle w:val="AmNumberTabs"/>
      </w:pPr>
      <w:r w:rsidRPr="006465E9">
        <w:t>Poprawka</w:t>
      </w:r>
      <w:r w:rsidRPr="006465E9">
        <w:tab/>
      </w:r>
      <w:r w:rsidRPr="006465E9">
        <w:tab/>
        <w:t>55</w:t>
      </w:r>
    </w:p>
    <w:p w:rsidR="004B098C" w:rsidRPr="006465E9" w:rsidRDefault="004B098C" w:rsidP="004B098C">
      <w:pPr>
        <w:pStyle w:val="NormalBold12b"/>
      </w:pPr>
    </w:p>
    <w:p w:rsidR="004B098C" w:rsidRPr="006465E9" w:rsidRDefault="004B098C" w:rsidP="004B098C">
      <w:pPr>
        <w:pStyle w:val="NormalBold"/>
      </w:pPr>
      <w:r w:rsidRPr="006465E9">
        <w:t>Wniosek dotyczący rozporządzenia</w:t>
      </w:r>
    </w:p>
    <w:p w:rsidR="004B098C" w:rsidRPr="006465E9" w:rsidRDefault="004B098C" w:rsidP="004B098C">
      <w:pPr>
        <w:pStyle w:val="NormalBold"/>
      </w:pPr>
      <w:r w:rsidRPr="006465E9">
        <w:t>Artykuł 3 – akapit 2 – punkt 77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98C" w:rsidRPr="006465E9" w:rsidTr="008544AB">
        <w:trPr>
          <w:trHeight w:hRule="exact" w:val="240"/>
          <w:jc w:val="center"/>
        </w:trPr>
        <w:tc>
          <w:tcPr>
            <w:tcW w:w="9752" w:type="dxa"/>
            <w:gridSpan w:val="2"/>
          </w:tcPr>
          <w:p w:rsidR="004B098C" w:rsidRPr="006465E9" w:rsidRDefault="004B098C" w:rsidP="008544AB"/>
        </w:tc>
      </w:tr>
      <w:tr w:rsidR="004B098C" w:rsidRPr="006465E9" w:rsidTr="008544AB">
        <w:trPr>
          <w:trHeight w:val="240"/>
          <w:jc w:val="center"/>
        </w:trPr>
        <w:tc>
          <w:tcPr>
            <w:tcW w:w="4876" w:type="dxa"/>
          </w:tcPr>
          <w:p w:rsidR="004B098C" w:rsidRPr="006465E9" w:rsidRDefault="004B098C" w:rsidP="008544AB">
            <w:pPr>
              <w:pStyle w:val="AmColumnHeading"/>
            </w:pPr>
            <w:r w:rsidRPr="006465E9">
              <w:t>Tekst proponowany przez Komisję</w:t>
            </w:r>
          </w:p>
        </w:tc>
        <w:tc>
          <w:tcPr>
            <w:tcW w:w="4876" w:type="dxa"/>
          </w:tcPr>
          <w:p w:rsidR="004B098C" w:rsidRPr="006465E9" w:rsidRDefault="004B098C" w:rsidP="008544AB">
            <w:pPr>
              <w:pStyle w:val="AmColumnHeading"/>
            </w:pPr>
            <w:r w:rsidRPr="006465E9">
              <w:t>Poprawka</w:t>
            </w:r>
          </w:p>
        </w:tc>
      </w:tr>
      <w:tr w:rsidR="004B098C" w:rsidRPr="006465E9" w:rsidTr="008544AB">
        <w:trPr>
          <w:jc w:val="center"/>
        </w:trPr>
        <w:tc>
          <w:tcPr>
            <w:tcW w:w="4876" w:type="dxa"/>
          </w:tcPr>
          <w:p w:rsidR="004B098C" w:rsidRPr="006465E9" w:rsidRDefault="004B098C" w:rsidP="008544AB">
            <w:pPr>
              <w:pStyle w:val="Normal6a"/>
            </w:pPr>
            <w:r w:rsidRPr="006465E9">
              <w:rPr>
                <w:b/>
                <w:i/>
              </w:rPr>
              <w:t>77)</w:t>
            </w:r>
            <w:r w:rsidRPr="006465E9">
              <w:tab/>
            </w:r>
            <w:r w:rsidRPr="006465E9">
              <w:rPr>
                <w:b/>
                <w:i/>
              </w:rPr>
              <w:t>„opona śniegowa” oznacza oponę, której wzór bieżnika, jego mieszanka lub struktura zostały zaprojektowane przede wszystkim w celu uzyskania podczas jazdy po śniegu osiągów lepszych niż osiągi zwykłej opony w odniesieniu do jej zdolności wprawiania pojazdu w ruch lub utrzymywania jego ruchu;</w:t>
            </w:r>
          </w:p>
        </w:tc>
        <w:tc>
          <w:tcPr>
            <w:tcW w:w="4876" w:type="dxa"/>
          </w:tcPr>
          <w:p w:rsidR="004B098C" w:rsidRPr="006465E9" w:rsidRDefault="004B098C" w:rsidP="008544AB">
            <w:pPr>
              <w:pStyle w:val="Normal6a"/>
            </w:pPr>
            <w:r w:rsidRPr="006465E9">
              <w:rPr>
                <w:b/>
                <w:i/>
              </w:rPr>
              <w:t>skreśla się</w:t>
            </w:r>
          </w:p>
        </w:tc>
      </w:tr>
    </w:tbl>
    <w:p w:rsidR="004B098C" w:rsidRPr="006465E9" w:rsidRDefault="004B098C" w:rsidP="004B098C"/>
    <w:p w:rsidR="004B098C" w:rsidRPr="006465E9" w:rsidRDefault="004B098C" w:rsidP="004B098C">
      <w:pPr>
        <w:pStyle w:val="AmNumberTabs"/>
      </w:pPr>
      <w:r w:rsidRPr="006465E9">
        <w:t>Poprawka</w:t>
      </w:r>
      <w:r w:rsidRPr="006465E9">
        <w:tab/>
      </w:r>
      <w:r w:rsidRPr="006465E9">
        <w:tab/>
        <w:t>56</w:t>
      </w:r>
    </w:p>
    <w:p w:rsidR="004B098C" w:rsidRPr="006465E9" w:rsidRDefault="004B098C" w:rsidP="004B098C">
      <w:pPr>
        <w:pStyle w:val="NormalBold12b"/>
      </w:pPr>
    </w:p>
    <w:p w:rsidR="004B098C" w:rsidRPr="006465E9" w:rsidRDefault="004B098C" w:rsidP="004B098C">
      <w:pPr>
        <w:pStyle w:val="NormalBold"/>
      </w:pPr>
      <w:r w:rsidRPr="006465E9">
        <w:t>Wniosek dotyczący rozporządzenia</w:t>
      </w:r>
    </w:p>
    <w:p w:rsidR="004B098C" w:rsidRPr="006465E9" w:rsidRDefault="004B098C" w:rsidP="004B098C">
      <w:pPr>
        <w:pStyle w:val="NormalBold"/>
      </w:pPr>
      <w:r w:rsidRPr="006465E9">
        <w:t>Artykuł 3 – akapit 2 – punkt 78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98C" w:rsidRPr="006465E9" w:rsidTr="008544AB">
        <w:trPr>
          <w:trHeight w:hRule="exact" w:val="240"/>
          <w:jc w:val="center"/>
        </w:trPr>
        <w:tc>
          <w:tcPr>
            <w:tcW w:w="9752" w:type="dxa"/>
            <w:gridSpan w:val="2"/>
          </w:tcPr>
          <w:p w:rsidR="004B098C" w:rsidRPr="006465E9" w:rsidRDefault="004B098C" w:rsidP="008544AB"/>
        </w:tc>
      </w:tr>
      <w:tr w:rsidR="004B098C" w:rsidRPr="006465E9" w:rsidTr="008544AB">
        <w:trPr>
          <w:trHeight w:val="240"/>
          <w:jc w:val="center"/>
        </w:trPr>
        <w:tc>
          <w:tcPr>
            <w:tcW w:w="4876" w:type="dxa"/>
          </w:tcPr>
          <w:p w:rsidR="004B098C" w:rsidRPr="006465E9" w:rsidRDefault="004B098C" w:rsidP="008544AB">
            <w:pPr>
              <w:pStyle w:val="AmColumnHeading"/>
            </w:pPr>
            <w:r w:rsidRPr="006465E9">
              <w:t>Tekst proponowany przez Komisję</w:t>
            </w:r>
          </w:p>
        </w:tc>
        <w:tc>
          <w:tcPr>
            <w:tcW w:w="4876" w:type="dxa"/>
          </w:tcPr>
          <w:p w:rsidR="004B098C" w:rsidRPr="006465E9" w:rsidRDefault="004B098C" w:rsidP="008544AB">
            <w:pPr>
              <w:pStyle w:val="AmColumnHeading"/>
            </w:pPr>
            <w:r w:rsidRPr="006465E9">
              <w:t>Poprawka</w:t>
            </w:r>
          </w:p>
        </w:tc>
      </w:tr>
      <w:tr w:rsidR="004B098C" w:rsidRPr="006465E9" w:rsidTr="008544AB">
        <w:trPr>
          <w:jc w:val="center"/>
        </w:trPr>
        <w:tc>
          <w:tcPr>
            <w:tcW w:w="4876" w:type="dxa"/>
          </w:tcPr>
          <w:p w:rsidR="004B098C" w:rsidRPr="006465E9" w:rsidRDefault="004B098C" w:rsidP="008544AB">
            <w:pPr>
              <w:pStyle w:val="Normal6a"/>
            </w:pPr>
            <w:r w:rsidRPr="006465E9">
              <w:rPr>
                <w:b/>
                <w:i/>
              </w:rPr>
              <w:t>78)</w:t>
            </w:r>
            <w:r w:rsidRPr="006465E9">
              <w:tab/>
            </w:r>
            <w:r w:rsidRPr="006465E9">
              <w:rPr>
                <w:b/>
                <w:i/>
              </w:rPr>
              <w:t>„opona do zastosowań specjalnych” oznacza oponę przeznaczoną do mieszanego zastosowania drogowego i terenowego lub do innych zastosowań specjalnych. Opony te zostały zaprojektowane przede wszystkim pod kątem wprawiania pojazdu w ruch lub utrzymywania jego ruchu w warunkach terenowych.</w:t>
            </w:r>
          </w:p>
        </w:tc>
        <w:tc>
          <w:tcPr>
            <w:tcW w:w="4876" w:type="dxa"/>
          </w:tcPr>
          <w:p w:rsidR="004B098C" w:rsidRPr="006465E9" w:rsidRDefault="004B098C" w:rsidP="008544AB">
            <w:pPr>
              <w:pStyle w:val="Normal6a"/>
            </w:pPr>
            <w:r w:rsidRPr="006465E9">
              <w:rPr>
                <w:b/>
                <w:i/>
              </w:rPr>
              <w:t>skreśla się</w:t>
            </w:r>
          </w:p>
        </w:tc>
      </w:tr>
    </w:tbl>
    <w:p w:rsidR="004B098C" w:rsidRPr="006465E9" w:rsidRDefault="004B098C" w:rsidP="004B098C"/>
    <w:p w:rsidR="004B098C" w:rsidRPr="006465E9" w:rsidRDefault="004B098C" w:rsidP="004B098C">
      <w:pPr>
        <w:pStyle w:val="AmNumberTabs"/>
      </w:pPr>
      <w:r w:rsidRPr="006465E9">
        <w:t>Poprawka</w:t>
      </w:r>
      <w:r w:rsidRPr="006465E9">
        <w:tab/>
      </w:r>
      <w:r w:rsidRPr="006465E9">
        <w:tab/>
        <w:t>57</w:t>
      </w:r>
    </w:p>
    <w:p w:rsidR="004B098C" w:rsidRPr="006465E9" w:rsidRDefault="004B098C" w:rsidP="004B098C">
      <w:pPr>
        <w:pStyle w:val="NormalBold12b"/>
      </w:pPr>
    </w:p>
    <w:p w:rsidR="004B098C" w:rsidRPr="006465E9" w:rsidRDefault="004B098C" w:rsidP="004B098C">
      <w:pPr>
        <w:pStyle w:val="NormalBold"/>
      </w:pPr>
      <w:r w:rsidRPr="006465E9">
        <w:t>Wniosek dotyczący rozporządzenia</w:t>
      </w:r>
    </w:p>
    <w:p w:rsidR="004B098C" w:rsidRPr="006465E9" w:rsidRDefault="004B098C" w:rsidP="004B098C">
      <w:pPr>
        <w:pStyle w:val="NormalBold"/>
      </w:pPr>
      <w:r w:rsidRPr="006465E9">
        <w:t>Artykuł 3 – akapit 2 – punkt 78 a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98C" w:rsidRPr="006465E9" w:rsidTr="008544AB">
        <w:trPr>
          <w:trHeight w:hRule="exact" w:val="240"/>
          <w:jc w:val="center"/>
        </w:trPr>
        <w:tc>
          <w:tcPr>
            <w:tcW w:w="9752" w:type="dxa"/>
            <w:gridSpan w:val="2"/>
          </w:tcPr>
          <w:p w:rsidR="004B098C" w:rsidRPr="006465E9" w:rsidRDefault="004B098C" w:rsidP="008544AB"/>
        </w:tc>
      </w:tr>
      <w:tr w:rsidR="004B098C" w:rsidRPr="006465E9" w:rsidTr="008544AB">
        <w:trPr>
          <w:trHeight w:val="240"/>
          <w:jc w:val="center"/>
        </w:trPr>
        <w:tc>
          <w:tcPr>
            <w:tcW w:w="4876" w:type="dxa"/>
          </w:tcPr>
          <w:p w:rsidR="004B098C" w:rsidRPr="006465E9" w:rsidRDefault="004B098C" w:rsidP="008544AB">
            <w:pPr>
              <w:pStyle w:val="AmColumnHeading"/>
            </w:pPr>
            <w:r w:rsidRPr="006465E9">
              <w:t>Tekst proponowany przez Komisję</w:t>
            </w:r>
          </w:p>
        </w:tc>
        <w:tc>
          <w:tcPr>
            <w:tcW w:w="4876" w:type="dxa"/>
          </w:tcPr>
          <w:p w:rsidR="004B098C" w:rsidRPr="006465E9" w:rsidRDefault="004B098C" w:rsidP="008544AB">
            <w:pPr>
              <w:pStyle w:val="AmColumnHeading"/>
            </w:pPr>
            <w:r w:rsidRPr="006465E9">
              <w:t>Poprawka</w:t>
            </w:r>
          </w:p>
        </w:tc>
      </w:tr>
      <w:tr w:rsidR="004B098C" w:rsidRPr="006465E9" w:rsidTr="008544AB">
        <w:trPr>
          <w:jc w:val="center"/>
        </w:trPr>
        <w:tc>
          <w:tcPr>
            <w:tcW w:w="4876" w:type="dxa"/>
          </w:tcPr>
          <w:p w:rsidR="004B098C" w:rsidRPr="006465E9" w:rsidRDefault="004B098C" w:rsidP="008544AB">
            <w:pPr>
              <w:pStyle w:val="Normal6a"/>
            </w:pPr>
          </w:p>
        </w:tc>
        <w:tc>
          <w:tcPr>
            <w:tcW w:w="4876" w:type="dxa"/>
          </w:tcPr>
          <w:p w:rsidR="004B098C" w:rsidRPr="006465E9" w:rsidRDefault="004B098C" w:rsidP="008544AB">
            <w:pPr>
              <w:pStyle w:val="Normal6a"/>
            </w:pPr>
            <w:r w:rsidRPr="006465E9">
              <w:rPr>
                <w:b/>
                <w:i/>
              </w:rPr>
              <w:t>78a)</w:t>
            </w:r>
            <w:r w:rsidRPr="006465E9">
              <w:tab/>
            </w:r>
            <w:r w:rsidRPr="006465E9">
              <w:rPr>
                <w:b/>
                <w:i/>
              </w:rPr>
              <w:t xml:space="preserve">„opona do jazdy po lodzie” oznacza oponę zimową klasy C1 do jazdy </w:t>
            </w:r>
            <w:r w:rsidRPr="006465E9">
              <w:rPr>
                <w:b/>
                <w:i/>
              </w:rPr>
              <w:lastRenderedPageBreak/>
              <w:t>w trudnych warunkach zimowych, która dodatkowo została zaprojektowana do stosowania na oblodzonych nawierzchniach i która spełnia wymogi zawarte w regulaminie ONZ nr 117.</w:t>
            </w:r>
          </w:p>
        </w:tc>
      </w:tr>
    </w:tbl>
    <w:p w:rsidR="004B098C" w:rsidRPr="006465E9" w:rsidRDefault="004B098C" w:rsidP="004B098C"/>
    <w:p w:rsidR="004B098C" w:rsidRPr="006465E9" w:rsidRDefault="004B098C" w:rsidP="004B098C">
      <w:pPr>
        <w:pStyle w:val="AmNumberTabs"/>
      </w:pPr>
      <w:r w:rsidRPr="006465E9">
        <w:t>Poprawka</w:t>
      </w:r>
      <w:r w:rsidRPr="006465E9">
        <w:tab/>
      </w:r>
      <w:r w:rsidRPr="006465E9">
        <w:tab/>
        <w:t>58</w:t>
      </w:r>
    </w:p>
    <w:p w:rsidR="004B098C" w:rsidRPr="006465E9" w:rsidRDefault="004B098C" w:rsidP="004B098C">
      <w:pPr>
        <w:pStyle w:val="NormalBold12b"/>
      </w:pPr>
    </w:p>
    <w:p w:rsidR="004B098C" w:rsidRPr="006465E9" w:rsidRDefault="004B098C" w:rsidP="004B098C">
      <w:pPr>
        <w:pStyle w:val="NormalBold"/>
      </w:pPr>
      <w:r w:rsidRPr="006465E9">
        <w:t>Wniosek dotyczący rozporządzenia</w:t>
      </w:r>
    </w:p>
    <w:p w:rsidR="004B098C" w:rsidRPr="006465E9" w:rsidRDefault="004B098C" w:rsidP="004B098C">
      <w:pPr>
        <w:pStyle w:val="NormalBold"/>
      </w:pPr>
      <w:r w:rsidRPr="006465E9">
        <w:rPr>
          <w:b w:val="0"/>
        </w:rPr>
        <w:t>Artykuł 4 – ustęp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98C" w:rsidRPr="006465E9" w:rsidTr="008544AB">
        <w:trPr>
          <w:trHeight w:hRule="exact" w:val="240"/>
          <w:jc w:val="center"/>
        </w:trPr>
        <w:tc>
          <w:tcPr>
            <w:tcW w:w="9752" w:type="dxa"/>
            <w:gridSpan w:val="2"/>
          </w:tcPr>
          <w:p w:rsidR="004B098C" w:rsidRPr="006465E9" w:rsidRDefault="004B098C" w:rsidP="008544AB"/>
        </w:tc>
      </w:tr>
      <w:tr w:rsidR="004B098C" w:rsidRPr="006465E9" w:rsidTr="008544AB">
        <w:trPr>
          <w:trHeight w:val="240"/>
          <w:jc w:val="center"/>
        </w:trPr>
        <w:tc>
          <w:tcPr>
            <w:tcW w:w="4876" w:type="dxa"/>
          </w:tcPr>
          <w:p w:rsidR="004B098C" w:rsidRPr="006465E9" w:rsidRDefault="004B098C" w:rsidP="008544AB">
            <w:pPr>
              <w:pStyle w:val="AmColumnHeading"/>
            </w:pPr>
            <w:r w:rsidRPr="006465E9">
              <w:t>Tekst proponowany przez Komisję</w:t>
            </w:r>
          </w:p>
        </w:tc>
        <w:tc>
          <w:tcPr>
            <w:tcW w:w="4876" w:type="dxa"/>
          </w:tcPr>
          <w:p w:rsidR="004B098C" w:rsidRPr="006465E9" w:rsidRDefault="004B098C" w:rsidP="008544AB">
            <w:pPr>
              <w:pStyle w:val="AmColumnHeading"/>
            </w:pPr>
            <w:r w:rsidRPr="006465E9">
              <w:t>Poprawka</w:t>
            </w:r>
          </w:p>
        </w:tc>
      </w:tr>
      <w:tr w:rsidR="004B098C" w:rsidRPr="006465E9" w:rsidTr="008544AB">
        <w:trPr>
          <w:jc w:val="center"/>
        </w:trPr>
        <w:tc>
          <w:tcPr>
            <w:tcW w:w="4876" w:type="dxa"/>
          </w:tcPr>
          <w:p w:rsidR="004B098C" w:rsidRPr="006465E9" w:rsidRDefault="004B098C" w:rsidP="008544AB">
            <w:pPr>
              <w:pStyle w:val="Normal6a"/>
            </w:pPr>
            <w:r w:rsidRPr="006465E9">
              <w:t>1.</w:t>
            </w:r>
            <w:r w:rsidRPr="006465E9">
              <w:tab/>
              <w:t>Producenci zapewniają, aby produkowane przez nich nowe pojazdy sprzedawane, rejestrowane lub wprowadzane do obrotu w Unii posiadały homologację typu zgodną z wymogami niniejszego rozporządzenia. Producenci zapewniają, aby produkowane przez nich nowe komponenty lub oddzielne zespoły techniczne, w</w:t>
            </w:r>
            <w:r w:rsidRPr="006465E9">
              <w:rPr>
                <w:b/>
                <w:i/>
              </w:rPr>
              <w:t xml:space="preserve"> </w:t>
            </w:r>
            <w:r w:rsidRPr="006465E9">
              <w:t>tym silniki, akumulatory trakcyjne, układy hamulcowe i</w:t>
            </w:r>
            <w:r w:rsidRPr="006465E9">
              <w:rPr>
                <w:b/>
                <w:i/>
              </w:rPr>
              <w:t xml:space="preserve"> </w:t>
            </w:r>
            <w:r w:rsidRPr="006465E9">
              <w:t>zamienne układy kontroli emisji zanieczyszczeń wymagające homologacji typu, sprzedawane lub wprowadzane do użytku w</w:t>
            </w:r>
            <w:r w:rsidRPr="006465E9">
              <w:rPr>
                <w:b/>
                <w:i/>
              </w:rPr>
              <w:t xml:space="preserve"> </w:t>
            </w:r>
            <w:r w:rsidRPr="006465E9">
              <w:t>Unii, posiadały homologację typu zgodną z</w:t>
            </w:r>
            <w:r w:rsidRPr="006465E9">
              <w:rPr>
                <w:b/>
                <w:i/>
              </w:rPr>
              <w:t xml:space="preserve"> </w:t>
            </w:r>
            <w:r w:rsidRPr="006465E9">
              <w:t>wymogami niniejszego rozporządzenia.</w:t>
            </w:r>
          </w:p>
        </w:tc>
        <w:tc>
          <w:tcPr>
            <w:tcW w:w="4876" w:type="dxa"/>
          </w:tcPr>
          <w:p w:rsidR="004B098C" w:rsidRPr="006465E9" w:rsidRDefault="004B098C" w:rsidP="008544AB">
            <w:pPr>
              <w:pStyle w:val="Normal6a"/>
            </w:pPr>
            <w:r w:rsidRPr="006465E9">
              <w:t>1.</w:t>
            </w:r>
            <w:r w:rsidRPr="006465E9">
              <w:tab/>
              <w:t xml:space="preserve">Producenci zapewniają, aby produkowane przez nich nowe pojazdy sprzedawane, rejestrowane lub wprowadzane do obrotu w Unii posiadały homologację typu zgodną z wymogami niniejszego rozporządzenia. </w:t>
            </w:r>
            <w:r w:rsidRPr="006465E9">
              <w:rPr>
                <w:b/>
                <w:i/>
              </w:rPr>
              <w:t xml:space="preserve">Począwszy od konkretnych dat rozpoczęcia stosowania określonych w niniejszym rozporządzeniu </w:t>
            </w:r>
            <w:r w:rsidRPr="006465E9">
              <w:t>producenci zapewniają, aby produkowane przez nich nowe komponenty lub oddzielne zespoły techniczne, w</w:t>
            </w:r>
            <w:r w:rsidRPr="006465E9">
              <w:rPr>
                <w:b/>
                <w:i/>
              </w:rPr>
              <w:t> </w:t>
            </w:r>
            <w:r w:rsidRPr="006465E9">
              <w:t>tym silniki, akumulatory trakcyjne, układy hamulcowe</w:t>
            </w:r>
            <w:r w:rsidRPr="006465E9">
              <w:rPr>
                <w:b/>
                <w:i/>
              </w:rPr>
              <w:t>, opony</w:t>
            </w:r>
            <w:r w:rsidRPr="006465E9">
              <w:t xml:space="preserve"> i</w:t>
            </w:r>
            <w:r w:rsidRPr="006465E9">
              <w:rPr>
                <w:b/>
                <w:i/>
              </w:rPr>
              <w:t> </w:t>
            </w:r>
            <w:r w:rsidRPr="006465E9">
              <w:t>zamienne układy kontroli emisji zanieczyszczeń wymagające homologacji typu, sprzedawane lub wprowadzane do użytku w</w:t>
            </w:r>
            <w:r w:rsidRPr="006465E9">
              <w:rPr>
                <w:b/>
                <w:i/>
              </w:rPr>
              <w:t> </w:t>
            </w:r>
            <w:r w:rsidRPr="006465E9">
              <w:t>Unii, posiadały homologację typu zgodną z</w:t>
            </w:r>
            <w:r w:rsidRPr="006465E9">
              <w:rPr>
                <w:b/>
                <w:i/>
              </w:rPr>
              <w:t> </w:t>
            </w:r>
            <w:r w:rsidRPr="006465E9">
              <w:t>wymogami niniejszego rozporządzenia.</w:t>
            </w:r>
          </w:p>
        </w:tc>
      </w:tr>
    </w:tbl>
    <w:p w:rsidR="004B098C" w:rsidRPr="006465E9" w:rsidRDefault="004B098C" w:rsidP="004B098C"/>
    <w:p w:rsidR="004B098C" w:rsidRPr="006465E9" w:rsidRDefault="004B098C" w:rsidP="004B098C">
      <w:pPr>
        <w:pStyle w:val="AmNumberTabs"/>
      </w:pPr>
      <w:r w:rsidRPr="006465E9">
        <w:t>Poprawka</w:t>
      </w:r>
      <w:r w:rsidRPr="006465E9">
        <w:tab/>
      </w:r>
      <w:r w:rsidRPr="006465E9">
        <w:tab/>
        <w:t>59</w:t>
      </w:r>
    </w:p>
    <w:p w:rsidR="004B098C" w:rsidRPr="006465E9" w:rsidRDefault="004B098C" w:rsidP="004B098C">
      <w:pPr>
        <w:pStyle w:val="NormalBold12b"/>
      </w:pPr>
    </w:p>
    <w:p w:rsidR="004B098C" w:rsidRPr="006465E9" w:rsidRDefault="004B098C" w:rsidP="004B098C">
      <w:pPr>
        <w:pStyle w:val="NormalBold"/>
      </w:pPr>
      <w:r w:rsidRPr="006465E9">
        <w:t>Wniosek dotyczący rozporządzenia</w:t>
      </w:r>
    </w:p>
    <w:p w:rsidR="004B098C" w:rsidRPr="006465E9" w:rsidRDefault="004B098C" w:rsidP="004B098C">
      <w:pPr>
        <w:pStyle w:val="NormalBold"/>
      </w:pPr>
      <w:r w:rsidRPr="006465E9">
        <w:t>Artykuł 4 – ustęp 3 – akapit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98C" w:rsidRPr="006465E9" w:rsidTr="008544AB">
        <w:trPr>
          <w:trHeight w:hRule="exact" w:val="240"/>
          <w:jc w:val="center"/>
        </w:trPr>
        <w:tc>
          <w:tcPr>
            <w:tcW w:w="9752" w:type="dxa"/>
            <w:gridSpan w:val="2"/>
          </w:tcPr>
          <w:p w:rsidR="004B098C" w:rsidRPr="006465E9" w:rsidRDefault="004B098C" w:rsidP="008544AB"/>
        </w:tc>
      </w:tr>
      <w:tr w:rsidR="004B098C" w:rsidRPr="006465E9" w:rsidTr="008544AB">
        <w:trPr>
          <w:trHeight w:val="240"/>
          <w:jc w:val="center"/>
        </w:trPr>
        <w:tc>
          <w:tcPr>
            <w:tcW w:w="4876" w:type="dxa"/>
          </w:tcPr>
          <w:p w:rsidR="004B098C" w:rsidRPr="006465E9" w:rsidRDefault="004B098C" w:rsidP="008544AB">
            <w:pPr>
              <w:pStyle w:val="AmColumnHeading"/>
            </w:pPr>
            <w:r w:rsidRPr="006465E9">
              <w:t>Tekst proponowany przez Komisję</w:t>
            </w:r>
          </w:p>
        </w:tc>
        <w:tc>
          <w:tcPr>
            <w:tcW w:w="4876" w:type="dxa"/>
          </w:tcPr>
          <w:p w:rsidR="004B098C" w:rsidRPr="006465E9" w:rsidRDefault="004B098C" w:rsidP="008544AB">
            <w:pPr>
              <w:pStyle w:val="AmColumnHeading"/>
            </w:pPr>
            <w:r w:rsidRPr="006465E9">
              <w:t>Poprawka</w:t>
            </w:r>
          </w:p>
        </w:tc>
      </w:tr>
      <w:tr w:rsidR="004B098C" w:rsidRPr="006465E9" w:rsidTr="008544AB">
        <w:trPr>
          <w:jc w:val="center"/>
        </w:trPr>
        <w:tc>
          <w:tcPr>
            <w:tcW w:w="4876" w:type="dxa"/>
          </w:tcPr>
          <w:p w:rsidR="004B098C" w:rsidRPr="006465E9" w:rsidRDefault="004B098C" w:rsidP="008544AB">
            <w:pPr>
              <w:pStyle w:val="Normal6a"/>
            </w:pPr>
            <w:r w:rsidRPr="006465E9">
              <w:t xml:space="preserve">Podczas weryfikacji zgodności z dopuszczalnymi wartościami emisji spalin, gdy badanie odbywa się w </w:t>
            </w:r>
            <w:r w:rsidRPr="006465E9">
              <w:rPr>
                <w:b/>
                <w:i/>
              </w:rPr>
              <w:t>warunkach</w:t>
            </w:r>
            <w:r w:rsidRPr="006465E9">
              <w:t xml:space="preserve"> wydłużonej jazdy, emisje dzieli się przez dzielnik wydłużonej jazdy określony w załączniku III.</w:t>
            </w:r>
          </w:p>
        </w:tc>
        <w:tc>
          <w:tcPr>
            <w:tcW w:w="4876" w:type="dxa"/>
          </w:tcPr>
          <w:p w:rsidR="004B098C" w:rsidRPr="006465E9" w:rsidRDefault="004B098C" w:rsidP="008544AB">
            <w:pPr>
              <w:pStyle w:val="Normal6a"/>
            </w:pPr>
            <w:r w:rsidRPr="006465E9">
              <w:t xml:space="preserve">Podczas weryfikacji zgodności z dopuszczalnymi wartościami emisji spalin, gdy badanie odbywa się </w:t>
            </w:r>
            <w:r w:rsidRPr="006465E9">
              <w:rPr>
                <w:b/>
                <w:i/>
              </w:rPr>
              <w:t xml:space="preserve">jednocześnie </w:t>
            </w:r>
            <w:r w:rsidRPr="006465E9">
              <w:t xml:space="preserve">w </w:t>
            </w:r>
            <w:r w:rsidRPr="006465E9">
              <w:rPr>
                <w:b/>
                <w:i/>
              </w:rPr>
              <w:t>jednym z warunków</w:t>
            </w:r>
            <w:r w:rsidRPr="006465E9">
              <w:t xml:space="preserve"> wydłużonej jazdy, emisje dzieli się przez dzielnik wydłużonej jazdy określony w załączniku III.</w:t>
            </w:r>
          </w:p>
        </w:tc>
      </w:tr>
    </w:tbl>
    <w:p w:rsidR="004B098C" w:rsidRPr="006465E9" w:rsidRDefault="004B098C" w:rsidP="004B098C"/>
    <w:p w:rsidR="004B098C" w:rsidRPr="006465E9" w:rsidRDefault="004B098C" w:rsidP="004B098C">
      <w:pPr>
        <w:pStyle w:val="AmNumberTabs"/>
      </w:pPr>
      <w:r w:rsidRPr="006465E9">
        <w:lastRenderedPageBreak/>
        <w:t>Poprawka</w:t>
      </w:r>
      <w:r w:rsidRPr="006465E9">
        <w:tab/>
      </w:r>
      <w:r w:rsidRPr="006465E9">
        <w:tab/>
        <w:t>60</w:t>
      </w:r>
    </w:p>
    <w:p w:rsidR="004B098C" w:rsidRPr="006465E9" w:rsidRDefault="004B098C" w:rsidP="004B098C">
      <w:pPr>
        <w:pStyle w:val="NormalBold12b"/>
      </w:pPr>
    </w:p>
    <w:p w:rsidR="004B098C" w:rsidRPr="006465E9" w:rsidRDefault="004B098C" w:rsidP="004B098C">
      <w:pPr>
        <w:pStyle w:val="NormalBold"/>
      </w:pPr>
      <w:r w:rsidRPr="006465E9">
        <w:t>Wniosek dotyczący rozporządzenia</w:t>
      </w:r>
    </w:p>
    <w:p w:rsidR="004B098C" w:rsidRPr="006465E9" w:rsidRDefault="004B098C" w:rsidP="004B098C">
      <w:pPr>
        <w:pStyle w:val="NormalBold"/>
      </w:pPr>
      <w:r w:rsidRPr="006465E9">
        <w:t>Artykuł 4 – ustęp 3 – akapit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98C" w:rsidRPr="006465E9" w:rsidTr="008544AB">
        <w:trPr>
          <w:trHeight w:hRule="exact" w:val="240"/>
          <w:jc w:val="center"/>
        </w:trPr>
        <w:tc>
          <w:tcPr>
            <w:tcW w:w="9752" w:type="dxa"/>
            <w:gridSpan w:val="2"/>
          </w:tcPr>
          <w:p w:rsidR="004B098C" w:rsidRPr="006465E9" w:rsidRDefault="004B098C" w:rsidP="008544AB"/>
        </w:tc>
      </w:tr>
      <w:tr w:rsidR="004B098C" w:rsidRPr="006465E9" w:rsidTr="008544AB">
        <w:trPr>
          <w:trHeight w:val="240"/>
          <w:jc w:val="center"/>
        </w:trPr>
        <w:tc>
          <w:tcPr>
            <w:tcW w:w="4876" w:type="dxa"/>
          </w:tcPr>
          <w:p w:rsidR="004B098C" w:rsidRPr="006465E9" w:rsidRDefault="004B098C" w:rsidP="008544AB">
            <w:pPr>
              <w:pStyle w:val="AmColumnHeading"/>
            </w:pPr>
            <w:r w:rsidRPr="006465E9">
              <w:t>Tekst proponowany przez Komisję</w:t>
            </w:r>
          </w:p>
        </w:tc>
        <w:tc>
          <w:tcPr>
            <w:tcW w:w="4876" w:type="dxa"/>
          </w:tcPr>
          <w:p w:rsidR="004B098C" w:rsidRPr="006465E9" w:rsidRDefault="004B098C" w:rsidP="008544AB">
            <w:pPr>
              <w:pStyle w:val="AmColumnHeading"/>
            </w:pPr>
            <w:r w:rsidRPr="006465E9">
              <w:t>Poprawka</w:t>
            </w:r>
          </w:p>
        </w:tc>
      </w:tr>
      <w:tr w:rsidR="004B098C" w:rsidRPr="006465E9" w:rsidTr="008544AB">
        <w:trPr>
          <w:jc w:val="center"/>
        </w:trPr>
        <w:tc>
          <w:tcPr>
            <w:tcW w:w="4876" w:type="dxa"/>
          </w:tcPr>
          <w:p w:rsidR="004B098C" w:rsidRPr="006465E9" w:rsidRDefault="004B098C" w:rsidP="008544AB">
            <w:pPr>
              <w:pStyle w:val="Normal6a"/>
            </w:pPr>
            <w:r w:rsidRPr="006465E9">
              <w:t xml:space="preserve">Emisje podczas regeneracji układów kontroli emisji zanieczyszczeń </w:t>
            </w:r>
            <w:r w:rsidRPr="006465E9">
              <w:rPr>
                <w:b/>
                <w:i/>
              </w:rPr>
              <w:t>zostaną uwzględnione</w:t>
            </w:r>
            <w:r w:rsidRPr="006465E9">
              <w:t xml:space="preserve"> jako </w:t>
            </w:r>
            <w:r w:rsidRPr="006465E9">
              <w:rPr>
                <w:b/>
                <w:i/>
              </w:rPr>
              <w:t>średnia ważona</w:t>
            </w:r>
            <w:r w:rsidRPr="006465E9">
              <w:t xml:space="preserve"> na podstawie częstotliwości i</w:t>
            </w:r>
            <w:r w:rsidRPr="006465E9">
              <w:rPr>
                <w:b/>
                <w:i/>
              </w:rPr>
              <w:t xml:space="preserve"> </w:t>
            </w:r>
            <w:r w:rsidRPr="006465E9">
              <w:t>czasu trwania regeneracji.</w:t>
            </w:r>
          </w:p>
        </w:tc>
        <w:tc>
          <w:tcPr>
            <w:tcW w:w="4876" w:type="dxa"/>
          </w:tcPr>
          <w:p w:rsidR="004B098C" w:rsidRPr="006465E9" w:rsidRDefault="004B098C" w:rsidP="008544AB">
            <w:pPr>
              <w:pStyle w:val="Normal6a"/>
            </w:pPr>
            <w:r w:rsidRPr="006465E9">
              <w:t xml:space="preserve">Emisje podczas regeneracji układów kontroli emisji zanieczyszczeń </w:t>
            </w:r>
            <w:r w:rsidRPr="006465E9">
              <w:rPr>
                <w:b/>
                <w:i/>
              </w:rPr>
              <w:t>uwzględnia się</w:t>
            </w:r>
            <w:r w:rsidRPr="006465E9">
              <w:t xml:space="preserve"> jako </w:t>
            </w:r>
            <w:r w:rsidRPr="006465E9">
              <w:rPr>
                <w:b/>
                <w:i/>
              </w:rPr>
              <w:t>średnią ważoną</w:t>
            </w:r>
            <w:r w:rsidRPr="006465E9">
              <w:t xml:space="preserve"> na podstawie częstotliwości i</w:t>
            </w:r>
            <w:r w:rsidRPr="006465E9">
              <w:rPr>
                <w:b/>
                <w:i/>
              </w:rPr>
              <w:t> </w:t>
            </w:r>
            <w:r w:rsidRPr="006465E9">
              <w:t>czasu trwania regeneracji.</w:t>
            </w:r>
          </w:p>
        </w:tc>
      </w:tr>
    </w:tbl>
    <w:p w:rsidR="004B098C" w:rsidRPr="006465E9" w:rsidRDefault="004B098C" w:rsidP="004B098C"/>
    <w:p w:rsidR="004B098C" w:rsidRPr="006465E9" w:rsidRDefault="004B098C" w:rsidP="004B098C">
      <w:pPr>
        <w:pStyle w:val="AmNumberTabs"/>
      </w:pPr>
      <w:r w:rsidRPr="006465E9">
        <w:t>Poprawka</w:t>
      </w:r>
      <w:r w:rsidRPr="006465E9">
        <w:tab/>
      </w:r>
      <w:r w:rsidRPr="006465E9">
        <w:tab/>
        <w:t>61</w:t>
      </w:r>
    </w:p>
    <w:p w:rsidR="004B098C" w:rsidRPr="006465E9" w:rsidRDefault="004B098C" w:rsidP="004B098C">
      <w:pPr>
        <w:pStyle w:val="NormalBold12b"/>
      </w:pPr>
    </w:p>
    <w:p w:rsidR="004B098C" w:rsidRPr="006465E9" w:rsidRDefault="004B098C" w:rsidP="004B098C">
      <w:pPr>
        <w:pStyle w:val="NormalBold"/>
      </w:pPr>
      <w:r w:rsidRPr="006465E9">
        <w:t>Wniosek dotyczący rozporządzenia</w:t>
      </w:r>
    </w:p>
    <w:p w:rsidR="004B098C" w:rsidRPr="006109A5" w:rsidRDefault="004B098C" w:rsidP="004B098C">
      <w:pPr>
        <w:pStyle w:val="NormalBold"/>
      </w:pPr>
      <w:r w:rsidRPr="00E00B01">
        <w:t>Artykuł 4 – ustęp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98C" w:rsidRPr="006465E9" w:rsidTr="008544AB">
        <w:trPr>
          <w:trHeight w:hRule="exact" w:val="240"/>
          <w:jc w:val="center"/>
        </w:trPr>
        <w:tc>
          <w:tcPr>
            <w:tcW w:w="9752" w:type="dxa"/>
            <w:gridSpan w:val="2"/>
          </w:tcPr>
          <w:p w:rsidR="004B098C" w:rsidRPr="006465E9" w:rsidRDefault="004B098C" w:rsidP="008544AB"/>
        </w:tc>
      </w:tr>
      <w:tr w:rsidR="004B098C" w:rsidRPr="006465E9" w:rsidTr="008544AB">
        <w:trPr>
          <w:trHeight w:val="240"/>
          <w:jc w:val="center"/>
        </w:trPr>
        <w:tc>
          <w:tcPr>
            <w:tcW w:w="4876" w:type="dxa"/>
          </w:tcPr>
          <w:p w:rsidR="004B098C" w:rsidRPr="006465E9" w:rsidRDefault="004B098C" w:rsidP="008544AB">
            <w:pPr>
              <w:pStyle w:val="AmColumnHeading"/>
            </w:pPr>
            <w:r w:rsidRPr="006465E9">
              <w:t>Tekst proponowany przez Komisję</w:t>
            </w:r>
          </w:p>
        </w:tc>
        <w:tc>
          <w:tcPr>
            <w:tcW w:w="4876" w:type="dxa"/>
          </w:tcPr>
          <w:p w:rsidR="004B098C" w:rsidRPr="006465E9" w:rsidRDefault="004B098C" w:rsidP="008544AB">
            <w:pPr>
              <w:pStyle w:val="AmColumnHeading"/>
            </w:pPr>
            <w:r w:rsidRPr="006465E9">
              <w:t>Poprawka</w:t>
            </w:r>
          </w:p>
        </w:tc>
      </w:tr>
      <w:tr w:rsidR="004B098C" w:rsidRPr="006465E9" w:rsidTr="008544AB">
        <w:trPr>
          <w:jc w:val="center"/>
        </w:trPr>
        <w:tc>
          <w:tcPr>
            <w:tcW w:w="4876" w:type="dxa"/>
          </w:tcPr>
          <w:p w:rsidR="004B098C" w:rsidRPr="006465E9" w:rsidRDefault="004B098C" w:rsidP="008544AB">
            <w:pPr>
              <w:pStyle w:val="Normal6a"/>
            </w:pPr>
            <w:r w:rsidRPr="006465E9">
              <w:t>4.</w:t>
            </w:r>
            <w:r w:rsidRPr="006465E9">
              <w:tab/>
              <w:t>Producenci projektują i konstruują komponenty lub oddzielne zespoły techniczne, w tym silniki, akumulatory trakcyjne, układy hamulcowe i zamienne układy kontroli emisji zanieczyszczeń w sposób zapewniający spełnienie wymogów niniejszego rozporządzenia, w tym zgodność z dopuszczalnymi wartościami emisji określonymi w załączniku I.</w:t>
            </w:r>
          </w:p>
        </w:tc>
        <w:tc>
          <w:tcPr>
            <w:tcW w:w="4876" w:type="dxa"/>
          </w:tcPr>
          <w:p w:rsidR="004B098C" w:rsidRPr="006465E9" w:rsidRDefault="004B098C" w:rsidP="008544AB">
            <w:pPr>
              <w:pStyle w:val="Normal6a"/>
            </w:pPr>
            <w:r w:rsidRPr="006465E9">
              <w:t>4.</w:t>
            </w:r>
            <w:r w:rsidRPr="006465E9">
              <w:tab/>
              <w:t>Producenci projektują i konstruują komponenty lub oddzielne zespoły techniczne, w tym silniki, akumulatory trakcyjne, układy hamulcowe i zamienne układy kontroli emisji zanieczyszczeń w sposób zapewniający spełnienie wymogów niniejszego rozporządzenia, w tym zgodność z dopuszczalnymi wartościami emisji określonymi w załączniku I</w:t>
            </w:r>
            <w:r w:rsidRPr="006465E9">
              <w:rPr>
                <w:b/>
                <w:i/>
              </w:rPr>
              <w:t xml:space="preserve"> w warunkach badania określonych w załączniku III</w:t>
            </w:r>
            <w:r w:rsidRPr="006465E9">
              <w:t>.</w:t>
            </w:r>
          </w:p>
        </w:tc>
      </w:tr>
    </w:tbl>
    <w:p w:rsidR="004B098C" w:rsidRPr="006465E9" w:rsidRDefault="004B098C" w:rsidP="004B098C"/>
    <w:p w:rsidR="004B098C" w:rsidRPr="006465E9" w:rsidRDefault="004B098C" w:rsidP="004B098C">
      <w:pPr>
        <w:pStyle w:val="AmNumberTabs"/>
      </w:pPr>
      <w:r w:rsidRPr="006465E9">
        <w:t>Poprawka</w:t>
      </w:r>
      <w:r w:rsidRPr="006465E9">
        <w:tab/>
      </w:r>
      <w:r w:rsidRPr="006465E9">
        <w:tab/>
        <w:t>62</w:t>
      </w:r>
    </w:p>
    <w:p w:rsidR="004B098C" w:rsidRPr="006465E9" w:rsidRDefault="004B098C" w:rsidP="004B098C">
      <w:pPr>
        <w:pStyle w:val="NormalBold12b"/>
      </w:pPr>
    </w:p>
    <w:p w:rsidR="004B098C" w:rsidRPr="006465E9" w:rsidRDefault="004B098C" w:rsidP="004B098C">
      <w:pPr>
        <w:pStyle w:val="NormalBold"/>
      </w:pPr>
      <w:r w:rsidRPr="006465E9">
        <w:t>Wniosek dotyczący rozporządzenia</w:t>
      </w:r>
    </w:p>
    <w:p w:rsidR="004B098C" w:rsidRPr="006109A5" w:rsidRDefault="004B098C" w:rsidP="004B098C">
      <w:pPr>
        <w:pStyle w:val="NormalBold"/>
      </w:pPr>
      <w:r w:rsidRPr="00E00B01">
        <w:t>Artykuł 4 – ustęp 6 – litera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98C" w:rsidRPr="006465E9" w:rsidTr="008544AB">
        <w:trPr>
          <w:trHeight w:hRule="exact" w:val="240"/>
          <w:jc w:val="center"/>
        </w:trPr>
        <w:tc>
          <w:tcPr>
            <w:tcW w:w="9752" w:type="dxa"/>
            <w:gridSpan w:val="2"/>
          </w:tcPr>
          <w:p w:rsidR="004B098C" w:rsidRPr="006465E9" w:rsidRDefault="004B098C" w:rsidP="008544AB"/>
        </w:tc>
      </w:tr>
      <w:tr w:rsidR="004B098C" w:rsidRPr="006465E9" w:rsidTr="008544AB">
        <w:trPr>
          <w:trHeight w:val="240"/>
          <w:jc w:val="center"/>
        </w:trPr>
        <w:tc>
          <w:tcPr>
            <w:tcW w:w="4876" w:type="dxa"/>
          </w:tcPr>
          <w:p w:rsidR="004B098C" w:rsidRPr="006465E9" w:rsidRDefault="004B098C" w:rsidP="008544AB">
            <w:pPr>
              <w:pStyle w:val="AmColumnHeading"/>
            </w:pPr>
            <w:r w:rsidRPr="006465E9">
              <w:t>Tekst proponowany przez Komisję</w:t>
            </w:r>
          </w:p>
        </w:tc>
        <w:tc>
          <w:tcPr>
            <w:tcW w:w="4876" w:type="dxa"/>
          </w:tcPr>
          <w:p w:rsidR="004B098C" w:rsidRPr="006465E9" w:rsidRDefault="004B098C" w:rsidP="008544AB">
            <w:pPr>
              <w:pStyle w:val="AmColumnHeading"/>
            </w:pPr>
            <w:r w:rsidRPr="006465E9">
              <w:t>Poprawka</w:t>
            </w:r>
          </w:p>
        </w:tc>
      </w:tr>
      <w:tr w:rsidR="004B098C" w:rsidRPr="006465E9" w:rsidTr="008544AB">
        <w:trPr>
          <w:jc w:val="center"/>
        </w:trPr>
        <w:tc>
          <w:tcPr>
            <w:tcW w:w="4876" w:type="dxa"/>
          </w:tcPr>
          <w:p w:rsidR="004B098C" w:rsidRPr="006465E9" w:rsidRDefault="004B098C" w:rsidP="008544AB">
            <w:pPr>
              <w:pStyle w:val="Normal6a"/>
            </w:pPr>
            <w:r w:rsidRPr="006465E9">
              <w:t>a)</w:t>
            </w:r>
            <w:r w:rsidRPr="006465E9">
              <w:tab/>
              <w:t>układy OBD</w:t>
            </w:r>
            <w:r w:rsidRPr="006465E9">
              <w:rPr>
                <w:b/>
                <w:i/>
              </w:rPr>
              <w:t xml:space="preserve"> mogące</w:t>
            </w:r>
            <w:r w:rsidRPr="006465E9">
              <w:t xml:space="preserve"> wykrywać nieprawidłowo działające układy</w:t>
            </w:r>
            <w:r w:rsidRPr="006465E9">
              <w:rPr>
                <w:b/>
                <w:i/>
              </w:rPr>
              <w:t>, które prowadzą do przekroczenia</w:t>
            </w:r>
            <w:r w:rsidRPr="006465E9">
              <w:t xml:space="preserve"> norm emisji, w celu ułatwienia naprawy;</w:t>
            </w:r>
          </w:p>
        </w:tc>
        <w:tc>
          <w:tcPr>
            <w:tcW w:w="4876" w:type="dxa"/>
          </w:tcPr>
          <w:p w:rsidR="004B098C" w:rsidRPr="006465E9" w:rsidRDefault="004B098C" w:rsidP="008544AB">
            <w:pPr>
              <w:pStyle w:val="Normal6a"/>
            </w:pPr>
            <w:r w:rsidRPr="006465E9">
              <w:t>a)</w:t>
            </w:r>
            <w:r w:rsidRPr="006465E9">
              <w:tab/>
              <w:t>układy OBD</w:t>
            </w:r>
            <w:r w:rsidRPr="006465E9">
              <w:rPr>
                <w:b/>
                <w:i/>
              </w:rPr>
              <w:t>, które mogą</w:t>
            </w:r>
            <w:r w:rsidRPr="006465E9">
              <w:t xml:space="preserve"> wykrywać nieprawidłowo działające układy</w:t>
            </w:r>
            <w:r w:rsidRPr="006465E9">
              <w:rPr>
                <w:b/>
                <w:i/>
              </w:rPr>
              <w:t xml:space="preserve"> powodujące przekroczenie</w:t>
            </w:r>
            <w:r w:rsidRPr="006465E9">
              <w:t xml:space="preserve"> norm emisji</w:t>
            </w:r>
            <w:r w:rsidRPr="006465E9">
              <w:rPr>
                <w:b/>
                <w:i/>
              </w:rPr>
              <w:t xml:space="preserve"> spalin lub nieprawidłowe działanie innych komponentów</w:t>
            </w:r>
            <w:r w:rsidRPr="006465E9">
              <w:t>, w celu ułatwienia naprawy;</w:t>
            </w:r>
          </w:p>
        </w:tc>
      </w:tr>
    </w:tbl>
    <w:p w:rsidR="004B098C" w:rsidRPr="006465E9" w:rsidRDefault="004B098C" w:rsidP="004B098C"/>
    <w:p w:rsidR="004B098C" w:rsidRPr="006465E9" w:rsidRDefault="004B098C" w:rsidP="004B098C">
      <w:pPr>
        <w:pStyle w:val="AmNumberTabs"/>
      </w:pPr>
      <w:r w:rsidRPr="006465E9">
        <w:t>Poprawka</w:t>
      </w:r>
      <w:r w:rsidRPr="006465E9">
        <w:tab/>
      </w:r>
      <w:r w:rsidRPr="006465E9">
        <w:tab/>
        <w:t>63</w:t>
      </w:r>
    </w:p>
    <w:p w:rsidR="004B098C" w:rsidRPr="006465E9" w:rsidRDefault="004B098C" w:rsidP="004B098C">
      <w:pPr>
        <w:pStyle w:val="NormalBold12b"/>
      </w:pPr>
    </w:p>
    <w:p w:rsidR="004B098C" w:rsidRPr="006465E9" w:rsidRDefault="004B098C" w:rsidP="004B098C">
      <w:pPr>
        <w:pStyle w:val="NormalBold"/>
      </w:pPr>
      <w:r w:rsidRPr="006465E9">
        <w:t>Wniosek dotyczący rozporządzenia</w:t>
      </w:r>
    </w:p>
    <w:p w:rsidR="004B098C" w:rsidRPr="006109A5" w:rsidRDefault="004B098C" w:rsidP="004B098C">
      <w:pPr>
        <w:pStyle w:val="NormalBold"/>
      </w:pPr>
      <w:r w:rsidRPr="00E00B01">
        <w:t>Artykuł 4 – ustęp 6 – litera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98C" w:rsidRPr="006465E9" w:rsidTr="008544AB">
        <w:trPr>
          <w:trHeight w:hRule="exact" w:val="240"/>
          <w:jc w:val="center"/>
        </w:trPr>
        <w:tc>
          <w:tcPr>
            <w:tcW w:w="9752" w:type="dxa"/>
            <w:gridSpan w:val="2"/>
          </w:tcPr>
          <w:p w:rsidR="004B098C" w:rsidRPr="006465E9" w:rsidRDefault="004B098C" w:rsidP="008544AB"/>
        </w:tc>
      </w:tr>
      <w:tr w:rsidR="004B098C" w:rsidRPr="006465E9" w:rsidTr="008544AB">
        <w:trPr>
          <w:trHeight w:val="240"/>
          <w:jc w:val="center"/>
        </w:trPr>
        <w:tc>
          <w:tcPr>
            <w:tcW w:w="4876" w:type="dxa"/>
          </w:tcPr>
          <w:p w:rsidR="004B098C" w:rsidRPr="006465E9" w:rsidRDefault="004B098C" w:rsidP="008544AB">
            <w:pPr>
              <w:pStyle w:val="AmColumnHeading"/>
            </w:pPr>
            <w:r w:rsidRPr="006465E9">
              <w:t>Tekst proponowany przez Komisję</w:t>
            </w:r>
          </w:p>
        </w:tc>
        <w:tc>
          <w:tcPr>
            <w:tcW w:w="4876" w:type="dxa"/>
          </w:tcPr>
          <w:p w:rsidR="004B098C" w:rsidRPr="006465E9" w:rsidRDefault="004B098C" w:rsidP="008544AB">
            <w:pPr>
              <w:pStyle w:val="AmColumnHeading"/>
            </w:pPr>
            <w:r w:rsidRPr="006465E9">
              <w:t>Poprawka</w:t>
            </w:r>
          </w:p>
        </w:tc>
      </w:tr>
      <w:tr w:rsidR="004B098C" w:rsidRPr="006465E9" w:rsidTr="008544AB">
        <w:trPr>
          <w:jc w:val="center"/>
        </w:trPr>
        <w:tc>
          <w:tcPr>
            <w:tcW w:w="4876" w:type="dxa"/>
          </w:tcPr>
          <w:p w:rsidR="004B098C" w:rsidRPr="006465E9" w:rsidRDefault="004B098C" w:rsidP="008544AB">
            <w:pPr>
              <w:pStyle w:val="Normal6a"/>
            </w:pPr>
            <w:r w:rsidRPr="006465E9">
              <w:t>b)</w:t>
            </w:r>
            <w:r w:rsidRPr="006465E9">
              <w:tab/>
              <w:t>układy OBM mogące wykrywać emisje przekraczające wartości dopuszczalne z powodu nieprawidłowego działania, zwiększonej degradacji lub innych sytuacji powodujących wzrost emisji;</w:t>
            </w:r>
          </w:p>
        </w:tc>
        <w:tc>
          <w:tcPr>
            <w:tcW w:w="4876" w:type="dxa"/>
          </w:tcPr>
          <w:p w:rsidR="004B098C" w:rsidRPr="006465E9" w:rsidRDefault="004B098C" w:rsidP="008544AB">
            <w:pPr>
              <w:pStyle w:val="Normal6a"/>
            </w:pPr>
            <w:r w:rsidRPr="006465E9">
              <w:t>b)</w:t>
            </w:r>
            <w:r w:rsidRPr="006465E9">
              <w:tab/>
              <w:t>układy OBM mogące wykrywać emisje przekraczające wartości dopuszczalne z powodu nieprawidłowego działania, zwiększonej degradacji lub innych sytuacji powodujących wzrost emisji</w:t>
            </w:r>
            <w:r w:rsidRPr="006465E9">
              <w:rPr>
                <w:b/>
                <w:i/>
              </w:rPr>
              <w:t xml:space="preserve"> w granicach tolerancji pomiarowych OBM lub w trybie zeroemisyjnym</w:t>
            </w:r>
            <w:r w:rsidRPr="006465E9">
              <w:t>;</w:t>
            </w:r>
          </w:p>
        </w:tc>
      </w:tr>
    </w:tbl>
    <w:p w:rsidR="004B098C" w:rsidRPr="006465E9" w:rsidRDefault="004B098C" w:rsidP="004B098C"/>
    <w:p w:rsidR="004B098C" w:rsidRPr="006465E9" w:rsidRDefault="004B098C" w:rsidP="004B098C">
      <w:pPr>
        <w:pStyle w:val="AmNumberTabs"/>
      </w:pPr>
      <w:r w:rsidRPr="006465E9">
        <w:t>Poprawka</w:t>
      </w:r>
      <w:r w:rsidRPr="006465E9">
        <w:tab/>
      </w:r>
      <w:r w:rsidRPr="006465E9">
        <w:tab/>
        <w:t>64</w:t>
      </w:r>
    </w:p>
    <w:p w:rsidR="004B098C" w:rsidRPr="006465E9" w:rsidRDefault="004B098C" w:rsidP="004B098C">
      <w:pPr>
        <w:pStyle w:val="NormalBold12b"/>
      </w:pPr>
    </w:p>
    <w:p w:rsidR="004B098C" w:rsidRPr="006465E9" w:rsidRDefault="004B098C" w:rsidP="004B098C">
      <w:pPr>
        <w:pStyle w:val="NormalBold"/>
      </w:pPr>
      <w:r w:rsidRPr="006465E9">
        <w:t>Wniosek dotyczący rozporządzenia</w:t>
      </w:r>
    </w:p>
    <w:p w:rsidR="004B098C" w:rsidRPr="006109A5" w:rsidRDefault="004B098C" w:rsidP="004B098C">
      <w:pPr>
        <w:pStyle w:val="NormalBold"/>
      </w:pPr>
      <w:r w:rsidRPr="00E00B01">
        <w:t>Artykuł 4 – ustęp 6 – litera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98C" w:rsidRPr="006465E9" w:rsidTr="008544AB">
        <w:trPr>
          <w:trHeight w:hRule="exact" w:val="240"/>
          <w:jc w:val="center"/>
        </w:trPr>
        <w:tc>
          <w:tcPr>
            <w:tcW w:w="9752" w:type="dxa"/>
            <w:gridSpan w:val="2"/>
          </w:tcPr>
          <w:p w:rsidR="004B098C" w:rsidRPr="006465E9" w:rsidRDefault="004B098C" w:rsidP="008544AB"/>
        </w:tc>
      </w:tr>
      <w:tr w:rsidR="004B098C" w:rsidRPr="006465E9" w:rsidTr="008544AB">
        <w:trPr>
          <w:trHeight w:val="240"/>
          <w:jc w:val="center"/>
        </w:trPr>
        <w:tc>
          <w:tcPr>
            <w:tcW w:w="4876" w:type="dxa"/>
          </w:tcPr>
          <w:p w:rsidR="004B098C" w:rsidRPr="006465E9" w:rsidRDefault="004B098C" w:rsidP="008544AB">
            <w:pPr>
              <w:pStyle w:val="AmColumnHeading"/>
            </w:pPr>
            <w:r w:rsidRPr="006465E9">
              <w:t>Tekst proponowany przez Komisję</w:t>
            </w:r>
          </w:p>
        </w:tc>
        <w:tc>
          <w:tcPr>
            <w:tcW w:w="4876" w:type="dxa"/>
          </w:tcPr>
          <w:p w:rsidR="004B098C" w:rsidRPr="006465E9" w:rsidRDefault="004B098C" w:rsidP="008544AB">
            <w:pPr>
              <w:pStyle w:val="AmColumnHeading"/>
            </w:pPr>
            <w:r w:rsidRPr="006465E9">
              <w:t>Poprawka</w:t>
            </w:r>
          </w:p>
        </w:tc>
      </w:tr>
      <w:tr w:rsidR="004B098C" w:rsidRPr="006465E9" w:rsidTr="008544AB">
        <w:trPr>
          <w:jc w:val="center"/>
        </w:trPr>
        <w:tc>
          <w:tcPr>
            <w:tcW w:w="4876" w:type="dxa"/>
          </w:tcPr>
          <w:p w:rsidR="004B098C" w:rsidRPr="006465E9" w:rsidRDefault="004B098C" w:rsidP="008544AB">
            <w:pPr>
              <w:pStyle w:val="Normal6a"/>
            </w:pPr>
            <w:r w:rsidRPr="006465E9">
              <w:t>d)</w:t>
            </w:r>
            <w:r w:rsidRPr="006465E9">
              <w:tab/>
              <w:t>monitory SOH akumulatora trakcyjnego</w:t>
            </w:r>
            <w:r w:rsidRPr="006465E9">
              <w:rPr>
                <w:b/>
                <w:i/>
              </w:rPr>
              <w:t xml:space="preserve"> i układów emisji</w:t>
            </w:r>
            <w:r w:rsidRPr="006465E9">
              <w:t>;</w:t>
            </w:r>
          </w:p>
        </w:tc>
        <w:tc>
          <w:tcPr>
            <w:tcW w:w="4876" w:type="dxa"/>
          </w:tcPr>
          <w:p w:rsidR="004B098C" w:rsidRPr="006465E9" w:rsidRDefault="004B098C" w:rsidP="008544AB">
            <w:pPr>
              <w:pStyle w:val="Normal6a"/>
            </w:pPr>
            <w:r w:rsidRPr="006465E9">
              <w:t>d)</w:t>
            </w:r>
            <w:r w:rsidRPr="006465E9">
              <w:tab/>
              <w:t>monitory SOH akumulatora trakcyjnego;</w:t>
            </w:r>
          </w:p>
        </w:tc>
      </w:tr>
    </w:tbl>
    <w:p w:rsidR="004B098C" w:rsidRPr="006465E9" w:rsidRDefault="004B098C" w:rsidP="004B098C"/>
    <w:p w:rsidR="004B098C" w:rsidRPr="006465E9" w:rsidRDefault="004B098C" w:rsidP="004B098C">
      <w:pPr>
        <w:pStyle w:val="AmNumberTabs"/>
      </w:pPr>
      <w:r w:rsidRPr="006465E9">
        <w:t>Poprawka</w:t>
      </w:r>
      <w:r w:rsidRPr="006465E9">
        <w:tab/>
      </w:r>
      <w:r w:rsidRPr="006465E9">
        <w:tab/>
        <w:t>65</w:t>
      </w:r>
    </w:p>
    <w:p w:rsidR="004B098C" w:rsidRPr="006465E9" w:rsidRDefault="004B098C" w:rsidP="004B098C">
      <w:pPr>
        <w:pStyle w:val="NormalBold12b"/>
      </w:pPr>
    </w:p>
    <w:p w:rsidR="004B098C" w:rsidRPr="006465E9" w:rsidRDefault="004B098C" w:rsidP="004B098C">
      <w:pPr>
        <w:pStyle w:val="NormalBold"/>
      </w:pPr>
      <w:r w:rsidRPr="006465E9">
        <w:t>Wniosek dotyczący rozporządzenia</w:t>
      </w:r>
    </w:p>
    <w:p w:rsidR="004B098C" w:rsidRPr="006109A5" w:rsidRDefault="004B098C" w:rsidP="004B098C">
      <w:pPr>
        <w:pStyle w:val="NormalBold"/>
      </w:pPr>
      <w:r w:rsidRPr="00E00B01">
        <w:t>Artykuł 4 – ustęp 6 – litera 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98C" w:rsidRPr="006465E9" w:rsidTr="008544AB">
        <w:trPr>
          <w:trHeight w:hRule="exact" w:val="240"/>
          <w:jc w:val="center"/>
        </w:trPr>
        <w:tc>
          <w:tcPr>
            <w:tcW w:w="9752" w:type="dxa"/>
            <w:gridSpan w:val="2"/>
          </w:tcPr>
          <w:p w:rsidR="004B098C" w:rsidRPr="006465E9" w:rsidRDefault="004B098C" w:rsidP="008544AB"/>
        </w:tc>
      </w:tr>
      <w:tr w:rsidR="004B098C" w:rsidRPr="006465E9" w:rsidTr="008544AB">
        <w:trPr>
          <w:trHeight w:val="240"/>
          <w:jc w:val="center"/>
        </w:trPr>
        <w:tc>
          <w:tcPr>
            <w:tcW w:w="4876" w:type="dxa"/>
          </w:tcPr>
          <w:p w:rsidR="004B098C" w:rsidRPr="006465E9" w:rsidRDefault="004B098C" w:rsidP="008544AB">
            <w:pPr>
              <w:pStyle w:val="AmColumnHeading"/>
            </w:pPr>
            <w:r w:rsidRPr="006465E9">
              <w:t>Tekst proponowany przez Komisję</w:t>
            </w:r>
          </w:p>
        </w:tc>
        <w:tc>
          <w:tcPr>
            <w:tcW w:w="4876" w:type="dxa"/>
          </w:tcPr>
          <w:p w:rsidR="004B098C" w:rsidRPr="006465E9" w:rsidRDefault="004B098C" w:rsidP="008544AB">
            <w:pPr>
              <w:pStyle w:val="AmColumnHeading"/>
            </w:pPr>
            <w:r w:rsidRPr="006465E9">
              <w:t>Poprawka</w:t>
            </w:r>
          </w:p>
        </w:tc>
      </w:tr>
      <w:tr w:rsidR="004B098C" w:rsidRPr="006465E9" w:rsidTr="008544AB">
        <w:trPr>
          <w:jc w:val="center"/>
        </w:trPr>
        <w:tc>
          <w:tcPr>
            <w:tcW w:w="4876" w:type="dxa"/>
          </w:tcPr>
          <w:p w:rsidR="004B098C" w:rsidRPr="006465E9" w:rsidRDefault="004B098C" w:rsidP="008544AB">
            <w:pPr>
              <w:pStyle w:val="Normal6a"/>
            </w:pPr>
            <w:r w:rsidRPr="006465E9">
              <w:t>e)</w:t>
            </w:r>
            <w:r w:rsidRPr="006465E9">
              <w:tab/>
              <w:t>układ ostrzegania kierowcy o</w:t>
            </w:r>
            <w:r w:rsidRPr="006465E9">
              <w:rPr>
                <w:b/>
                <w:i/>
              </w:rPr>
              <w:t xml:space="preserve"> </w:t>
            </w:r>
            <w:r w:rsidRPr="006465E9">
              <w:t>przekroczeniu poziomu emisji;</w:t>
            </w:r>
          </w:p>
        </w:tc>
        <w:tc>
          <w:tcPr>
            <w:tcW w:w="4876" w:type="dxa"/>
          </w:tcPr>
          <w:p w:rsidR="004B098C" w:rsidRPr="006465E9" w:rsidRDefault="004B098C" w:rsidP="008544AB">
            <w:pPr>
              <w:pStyle w:val="Normal6a"/>
            </w:pPr>
            <w:r w:rsidRPr="006465E9">
              <w:t>e)</w:t>
            </w:r>
            <w:r w:rsidRPr="006465E9">
              <w:tab/>
              <w:t>układ ostrzegania kierowcy o</w:t>
            </w:r>
            <w:r w:rsidRPr="006465E9">
              <w:rPr>
                <w:b/>
                <w:i/>
              </w:rPr>
              <w:t> </w:t>
            </w:r>
            <w:r w:rsidRPr="006465E9">
              <w:t>przekroczeniu poziomu emisji</w:t>
            </w:r>
            <w:r w:rsidRPr="006465E9">
              <w:rPr>
                <w:b/>
                <w:i/>
              </w:rPr>
              <w:t xml:space="preserve"> spalin</w:t>
            </w:r>
            <w:r w:rsidRPr="006465E9">
              <w:t>;</w:t>
            </w:r>
          </w:p>
        </w:tc>
      </w:tr>
    </w:tbl>
    <w:p w:rsidR="004B098C" w:rsidRPr="006465E9" w:rsidRDefault="004B098C" w:rsidP="004B098C"/>
    <w:p w:rsidR="004B098C" w:rsidRPr="006465E9" w:rsidRDefault="004B098C" w:rsidP="004B098C">
      <w:pPr>
        <w:pStyle w:val="AmNumberTabs"/>
      </w:pPr>
      <w:r w:rsidRPr="006465E9">
        <w:t>Poprawka</w:t>
      </w:r>
      <w:r w:rsidRPr="006465E9">
        <w:tab/>
      </w:r>
      <w:r w:rsidRPr="006465E9">
        <w:tab/>
        <w:t>66</w:t>
      </w:r>
    </w:p>
    <w:p w:rsidR="004B098C" w:rsidRPr="006465E9" w:rsidRDefault="004B098C" w:rsidP="004B098C">
      <w:pPr>
        <w:pStyle w:val="NormalBold12b"/>
      </w:pPr>
    </w:p>
    <w:p w:rsidR="004B098C" w:rsidRPr="006465E9" w:rsidRDefault="004B098C" w:rsidP="004B098C">
      <w:pPr>
        <w:pStyle w:val="NormalBold"/>
      </w:pPr>
      <w:r w:rsidRPr="006465E9">
        <w:t>Wniosek dotyczący rozporządzenia</w:t>
      </w:r>
    </w:p>
    <w:p w:rsidR="004B098C" w:rsidRPr="006109A5" w:rsidRDefault="004B098C" w:rsidP="004B098C">
      <w:pPr>
        <w:pStyle w:val="NormalBold"/>
      </w:pPr>
      <w:r w:rsidRPr="00E00B01">
        <w:t>Artykuł 4 – ustęp 6 – litera g</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98C" w:rsidRPr="006465E9" w:rsidTr="008544AB">
        <w:trPr>
          <w:trHeight w:hRule="exact" w:val="240"/>
          <w:jc w:val="center"/>
        </w:trPr>
        <w:tc>
          <w:tcPr>
            <w:tcW w:w="9752" w:type="dxa"/>
            <w:gridSpan w:val="2"/>
          </w:tcPr>
          <w:p w:rsidR="004B098C" w:rsidRPr="006465E9" w:rsidRDefault="004B098C" w:rsidP="008544AB"/>
        </w:tc>
      </w:tr>
      <w:tr w:rsidR="004B098C" w:rsidRPr="006465E9" w:rsidTr="008544AB">
        <w:trPr>
          <w:trHeight w:val="240"/>
          <w:jc w:val="center"/>
        </w:trPr>
        <w:tc>
          <w:tcPr>
            <w:tcW w:w="4876" w:type="dxa"/>
          </w:tcPr>
          <w:p w:rsidR="004B098C" w:rsidRPr="006465E9" w:rsidRDefault="004B098C" w:rsidP="008544AB">
            <w:pPr>
              <w:pStyle w:val="AmColumnHeading"/>
            </w:pPr>
            <w:r w:rsidRPr="006465E9">
              <w:lastRenderedPageBreak/>
              <w:t>Tekst proponowany przez Komisję</w:t>
            </w:r>
          </w:p>
        </w:tc>
        <w:tc>
          <w:tcPr>
            <w:tcW w:w="4876" w:type="dxa"/>
          </w:tcPr>
          <w:p w:rsidR="004B098C" w:rsidRPr="006465E9" w:rsidRDefault="004B098C" w:rsidP="008544AB">
            <w:pPr>
              <w:pStyle w:val="AmColumnHeading"/>
            </w:pPr>
            <w:r w:rsidRPr="006465E9">
              <w:t>Poprawka</w:t>
            </w:r>
          </w:p>
        </w:tc>
      </w:tr>
      <w:tr w:rsidR="004B098C" w:rsidRPr="006465E9" w:rsidTr="008544AB">
        <w:trPr>
          <w:jc w:val="center"/>
        </w:trPr>
        <w:tc>
          <w:tcPr>
            <w:tcW w:w="4876" w:type="dxa"/>
          </w:tcPr>
          <w:p w:rsidR="004B098C" w:rsidRPr="006465E9" w:rsidRDefault="004B098C" w:rsidP="008544AB">
            <w:pPr>
              <w:pStyle w:val="Normal6a"/>
            </w:pPr>
            <w:r w:rsidRPr="006465E9">
              <w:t>g)</w:t>
            </w:r>
            <w:r w:rsidRPr="006465E9">
              <w:tab/>
              <w:t>urządzenia przekazujące dane generowane przez pojazd, wykorzystywane do zapewnienia zgodności z</w:t>
            </w:r>
            <w:r w:rsidRPr="006465E9">
              <w:rPr>
                <w:b/>
                <w:i/>
              </w:rPr>
              <w:t xml:space="preserve"> </w:t>
            </w:r>
            <w:r w:rsidRPr="006465E9">
              <w:t>niniejszym rozporządzeniem, oraz dane OBFCM, do celów okresowych badań zdatności do ruchu drogowego i</w:t>
            </w:r>
            <w:r w:rsidRPr="006465E9">
              <w:rPr>
                <w:b/>
                <w:i/>
              </w:rPr>
              <w:t xml:space="preserve"> </w:t>
            </w:r>
            <w:r w:rsidRPr="006465E9">
              <w:t>drogowej kontroli technicznej z</w:t>
            </w:r>
            <w:r w:rsidRPr="006465E9">
              <w:rPr>
                <w:b/>
                <w:i/>
              </w:rPr>
              <w:t xml:space="preserve"> </w:t>
            </w:r>
            <w:r w:rsidRPr="006465E9">
              <w:t>wykorzystaniem łączności bezprzewodowej, a</w:t>
            </w:r>
            <w:r w:rsidRPr="006465E9">
              <w:rPr>
                <w:b/>
                <w:i/>
              </w:rPr>
              <w:t xml:space="preserve"> </w:t>
            </w:r>
            <w:r w:rsidRPr="006465E9">
              <w:t>także do celów komunikacji z</w:t>
            </w:r>
            <w:r w:rsidRPr="006465E9">
              <w:rPr>
                <w:b/>
                <w:i/>
              </w:rPr>
              <w:t xml:space="preserve"> </w:t>
            </w:r>
            <w:r w:rsidRPr="006465E9">
              <w:t>infrastrukturą ładowania i</w:t>
            </w:r>
            <w:r w:rsidRPr="006465E9">
              <w:rPr>
                <w:b/>
                <w:i/>
              </w:rPr>
              <w:t xml:space="preserve"> </w:t>
            </w:r>
            <w:r w:rsidRPr="006465E9">
              <w:t>stacjonarnymi systemami zasilania zdolnymi do obsługi funkcji inteligentnego i</w:t>
            </w:r>
            <w:r w:rsidRPr="006465E9">
              <w:rPr>
                <w:b/>
                <w:i/>
              </w:rPr>
              <w:t xml:space="preserve"> </w:t>
            </w:r>
            <w:r w:rsidRPr="006465E9">
              <w:t>dwukierunkowego ładowania.</w:t>
            </w:r>
          </w:p>
        </w:tc>
        <w:tc>
          <w:tcPr>
            <w:tcW w:w="4876" w:type="dxa"/>
          </w:tcPr>
          <w:p w:rsidR="004B098C" w:rsidRPr="006465E9" w:rsidRDefault="004B098C" w:rsidP="008544AB">
            <w:pPr>
              <w:pStyle w:val="Normal6a"/>
            </w:pPr>
            <w:r w:rsidRPr="006465E9">
              <w:t>g)</w:t>
            </w:r>
            <w:r w:rsidRPr="006465E9">
              <w:tab/>
              <w:t xml:space="preserve">urządzenia przekazujące dane generowane przez pojazd, </w:t>
            </w:r>
            <w:r w:rsidRPr="006465E9">
              <w:rPr>
                <w:b/>
                <w:i/>
              </w:rPr>
              <w:t xml:space="preserve">wraz z numerem homologacji i wariantem homologacji typu, </w:t>
            </w:r>
            <w:r w:rsidRPr="006465E9">
              <w:t>wykorzystywane do zapewnienia zgodności z</w:t>
            </w:r>
            <w:r w:rsidRPr="006465E9">
              <w:rPr>
                <w:b/>
                <w:i/>
              </w:rPr>
              <w:t> </w:t>
            </w:r>
            <w:r w:rsidRPr="006465E9">
              <w:t>niniejszym rozporządzeniem, oraz dane OBFCM, do celów okresowych badań zdatności do ruchu drogowego i</w:t>
            </w:r>
            <w:r w:rsidRPr="006465E9">
              <w:rPr>
                <w:b/>
                <w:i/>
              </w:rPr>
              <w:t> </w:t>
            </w:r>
            <w:r w:rsidRPr="006465E9">
              <w:t>drogowej kontroli technicznej z</w:t>
            </w:r>
            <w:r w:rsidRPr="006465E9">
              <w:rPr>
                <w:b/>
                <w:i/>
              </w:rPr>
              <w:t> </w:t>
            </w:r>
            <w:r w:rsidRPr="006465E9">
              <w:t>wykorzystaniem łączności bezprzewodowej, a</w:t>
            </w:r>
            <w:r w:rsidRPr="006465E9">
              <w:rPr>
                <w:b/>
                <w:i/>
              </w:rPr>
              <w:t> </w:t>
            </w:r>
            <w:r w:rsidRPr="006465E9">
              <w:t>także do celów komunikacji z</w:t>
            </w:r>
            <w:r w:rsidRPr="006465E9">
              <w:rPr>
                <w:b/>
                <w:i/>
              </w:rPr>
              <w:t> </w:t>
            </w:r>
            <w:r w:rsidRPr="006465E9">
              <w:t>infrastrukturą ładowania i</w:t>
            </w:r>
            <w:r w:rsidRPr="006465E9">
              <w:rPr>
                <w:b/>
                <w:i/>
              </w:rPr>
              <w:t> </w:t>
            </w:r>
            <w:r w:rsidRPr="006465E9">
              <w:t>stacjonarnymi systemami zasilania zdolnymi do obsługi funkcji inteligentnego i</w:t>
            </w:r>
            <w:r w:rsidRPr="006465E9">
              <w:rPr>
                <w:b/>
                <w:i/>
              </w:rPr>
              <w:t> </w:t>
            </w:r>
            <w:r w:rsidRPr="006465E9">
              <w:t>dwukierunkowego ładowania</w:t>
            </w:r>
            <w:r w:rsidRPr="006465E9">
              <w:rPr>
                <w:b/>
                <w:i/>
              </w:rPr>
              <w:t xml:space="preserve"> oraz do świadczenia usług stron trzecich na rzecz użytkownika pojazdu w celu poprawy wykorzystania pojazdu, ograniczenia zużycia energii przez pojazd, ograniczenia jego emisji lub przedłużenia okresu przydatności akumulatora w trakcie użytkowania</w:t>
            </w:r>
            <w:r w:rsidRPr="006465E9">
              <w:t>.</w:t>
            </w:r>
          </w:p>
        </w:tc>
      </w:tr>
    </w:tbl>
    <w:p w:rsidR="004B098C" w:rsidRPr="006465E9" w:rsidRDefault="004B098C" w:rsidP="004B098C"/>
    <w:p w:rsidR="004B098C" w:rsidRPr="006465E9" w:rsidRDefault="004B098C" w:rsidP="004B098C">
      <w:pPr>
        <w:pStyle w:val="AmNumberTabs"/>
      </w:pPr>
      <w:r w:rsidRPr="006465E9">
        <w:t>Poprawka</w:t>
      </w:r>
      <w:r w:rsidRPr="006465E9">
        <w:tab/>
      </w:r>
      <w:r w:rsidRPr="006465E9">
        <w:tab/>
        <w:t>67</w:t>
      </w:r>
    </w:p>
    <w:p w:rsidR="004B098C" w:rsidRPr="006465E9" w:rsidRDefault="004B098C" w:rsidP="004B098C">
      <w:pPr>
        <w:pStyle w:val="NormalBold12b"/>
      </w:pPr>
    </w:p>
    <w:p w:rsidR="004B098C" w:rsidRPr="006465E9" w:rsidRDefault="004B098C" w:rsidP="004B098C">
      <w:pPr>
        <w:pStyle w:val="NormalBold"/>
      </w:pPr>
      <w:r w:rsidRPr="006465E9">
        <w:t>Wniosek dotyczący rozporządzenia</w:t>
      </w:r>
    </w:p>
    <w:p w:rsidR="004B098C" w:rsidRPr="006109A5" w:rsidRDefault="004B098C" w:rsidP="004B098C">
      <w:pPr>
        <w:pStyle w:val="NormalBold"/>
      </w:pPr>
      <w:r w:rsidRPr="00E00B01">
        <w:t>Artykuł 4 – ustęp 7 – litera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98C" w:rsidRPr="006465E9" w:rsidTr="008544AB">
        <w:trPr>
          <w:trHeight w:hRule="exact" w:val="240"/>
          <w:jc w:val="center"/>
        </w:trPr>
        <w:tc>
          <w:tcPr>
            <w:tcW w:w="9752" w:type="dxa"/>
            <w:gridSpan w:val="2"/>
          </w:tcPr>
          <w:p w:rsidR="004B098C" w:rsidRPr="006465E9" w:rsidRDefault="004B098C" w:rsidP="008544AB"/>
        </w:tc>
      </w:tr>
      <w:tr w:rsidR="004B098C" w:rsidRPr="006465E9" w:rsidTr="008544AB">
        <w:trPr>
          <w:trHeight w:val="240"/>
          <w:jc w:val="center"/>
        </w:trPr>
        <w:tc>
          <w:tcPr>
            <w:tcW w:w="4876" w:type="dxa"/>
          </w:tcPr>
          <w:p w:rsidR="004B098C" w:rsidRPr="006465E9" w:rsidRDefault="004B098C" w:rsidP="008544AB">
            <w:pPr>
              <w:pStyle w:val="AmColumnHeading"/>
            </w:pPr>
            <w:r w:rsidRPr="006465E9">
              <w:t>Tekst proponowany przez Komisję</w:t>
            </w:r>
          </w:p>
        </w:tc>
        <w:tc>
          <w:tcPr>
            <w:tcW w:w="4876" w:type="dxa"/>
          </w:tcPr>
          <w:p w:rsidR="004B098C" w:rsidRPr="006465E9" w:rsidRDefault="004B098C" w:rsidP="008544AB">
            <w:pPr>
              <w:pStyle w:val="AmColumnHeading"/>
            </w:pPr>
            <w:r w:rsidRPr="006465E9">
              <w:t>Poprawka</w:t>
            </w:r>
          </w:p>
        </w:tc>
      </w:tr>
      <w:tr w:rsidR="004B098C" w:rsidRPr="006465E9" w:rsidTr="008544AB">
        <w:trPr>
          <w:jc w:val="center"/>
        </w:trPr>
        <w:tc>
          <w:tcPr>
            <w:tcW w:w="4876" w:type="dxa"/>
          </w:tcPr>
          <w:p w:rsidR="004B098C" w:rsidRPr="006465E9" w:rsidRDefault="004B098C" w:rsidP="008544AB">
            <w:pPr>
              <w:pStyle w:val="Normal6a"/>
            </w:pPr>
            <w:r w:rsidRPr="006465E9">
              <w:t>d)</w:t>
            </w:r>
            <w:r w:rsidRPr="006465E9">
              <w:tab/>
              <w:t>drogomierz;</w:t>
            </w:r>
            <w:r w:rsidRPr="006465E9">
              <w:rPr>
                <w:b/>
                <w:i/>
              </w:rPr>
              <w:t xml:space="preserve"> oraz</w:t>
            </w:r>
          </w:p>
        </w:tc>
        <w:tc>
          <w:tcPr>
            <w:tcW w:w="4876" w:type="dxa"/>
          </w:tcPr>
          <w:p w:rsidR="004B098C" w:rsidRPr="006465E9" w:rsidRDefault="004B098C" w:rsidP="008544AB">
            <w:pPr>
              <w:pStyle w:val="Normal6a"/>
            </w:pPr>
            <w:r w:rsidRPr="006465E9">
              <w:t>d)</w:t>
            </w:r>
            <w:r w:rsidRPr="006465E9">
              <w:tab/>
              <w:t>drogomierz;</w:t>
            </w:r>
          </w:p>
        </w:tc>
      </w:tr>
    </w:tbl>
    <w:p w:rsidR="004B098C" w:rsidRPr="006465E9" w:rsidRDefault="004B098C" w:rsidP="004B098C"/>
    <w:p w:rsidR="004B098C" w:rsidRPr="006465E9" w:rsidRDefault="004B098C" w:rsidP="004B098C">
      <w:pPr>
        <w:pStyle w:val="AmNumberTabs"/>
      </w:pPr>
      <w:r w:rsidRPr="006465E9">
        <w:t>Poprawka</w:t>
      </w:r>
      <w:r w:rsidRPr="006465E9">
        <w:tab/>
      </w:r>
      <w:r w:rsidRPr="006465E9">
        <w:tab/>
        <w:t>68</w:t>
      </w:r>
    </w:p>
    <w:p w:rsidR="004B098C" w:rsidRPr="006465E9" w:rsidRDefault="004B098C" w:rsidP="004B098C">
      <w:pPr>
        <w:pStyle w:val="NormalBold12b"/>
      </w:pPr>
    </w:p>
    <w:p w:rsidR="004B098C" w:rsidRPr="006465E9" w:rsidRDefault="004B098C" w:rsidP="004B098C">
      <w:pPr>
        <w:pStyle w:val="NormalBold"/>
      </w:pPr>
      <w:r w:rsidRPr="006465E9">
        <w:t>Wniosek dotyczący rozporządzenia</w:t>
      </w:r>
    </w:p>
    <w:p w:rsidR="004B098C" w:rsidRPr="006109A5" w:rsidRDefault="004B098C" w:rsidP="004B098C">
      <w:pPr>
        <w:pStyle w:val="NormalBold"/>
      </w:pPr>
      <w:r w:rsidRPr="00E00B01">
        <w:t>Artykuł 4 – ustęp 7 – litera e a (nowa)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98C" w:rsidRPr="006465E9" w:rsidTr="008544AB">
        <w:trPr>
          <w:trHeight w:hRule="exact" w:val="240"/>
          <w:jc w:val="center"/>
        </w:trPr>
        <w:tc>
          <w:tcPr>
            <w:tcW w:w="9752" w:type="dxa"/>
            <w:gridSpan w:val="2"/>
          </w:tcPr>
          <w:p w:rsidR="004B098C" w:rsidRPr="006465E9" w:rsidRDefault="004B098C" w:rsidP="008544AB"/>
        </w:tc>
      </w:tr>
      <w:tr w:rsidR="004B098C" w:rsidRPr="006465E9" w:rsidTr="008544AB">
        <w:trPr>
          <w:trHeight w:val="240"/>
          <w:jc w:val="center"/>
        </w:trPr>
        <w:tc>
          <w:tcPr>
            <w:tcW w:w="4876" w:type="dxa"/>
          </w:tcPr>
          <w:p w:rsidR="004B098C" w:rsidRPr="006465E9" w:rsidRDefault="004B098C" w:rsidP="008544AB">
            <w:pPr>
              <w:pStyle w:val="AmColumnHeading"/>
            </w:pPr>
            <w:r w:rsidRPr="006465E9">
              <w:t>Tekst proponowany przez Komisję</w:t>
            </w:r>
          </w:p>
        </w:tc>
        <w:tc>
          <w:tcPr>
            <w:tcW w:w="4876" w:type="dxa"/>
          </w:tcPr>
          <w:p w:rsidR="004B098C" w:rsidRPr="006465E9" w:rsidRDefault="004B098C" w:rsidP="008544AB">
            <w:pPr>
              <w:pStyle w:val="AmColumnHeading"/>
            </w:pPr>
            <w:r w:rsidRPr="006465E9">
              <w:t>Poprawka</w:t>
            </w:r>
          </w:p>
        </w:tc>
      </w:tr>
      <w:tr w:rsidR="004B098C" w:rsidRPr="006465E9" w:rsidTr="008544AB">
        <w:trPr>
          <w:jc w:val="center"/>
        </w:trPr>
        <w:tc>
          <w:tcPr>
            <w:tcW w:w="4876" w:type="dxa"/>
          </w:tcPr>
          <w:p w:rsidR="004B098C" w:rsidRPr="006465E9" w:rsidRDefault="004B098C" w:rsidP="008544AB">
            <w:pPr>
              <w:pStyle w:val="Normal6a"/>
            </w:pPr>
          </w:p>
        </w:tc>
        <w:tc>
          <w:tcPr>
            <w:tcW w:w="4876" w:type="dxa"/>
          </w:tcPr>
          <w:p w:rsidR="004B098C" w:rsidRPr="006465E9" w:rsidRDefault="004B098C" w:rsidP="008544AB">
            <w:pPr>
              <w:pStyle w:val="Normal6a"/>
            </w:pPr>
            <w:r w:rsidRPr="006465E9">
              <w:rPr>
                <w:b/>
                <w:i/>
              </w:rPr>
              <w:t>ea)</w:t>
            </w:r>
            <w:r w:rsidRPr="006465E9">
              <w:tab/>
            </w:r>
            <w:r w:rsidRPr="006465E9">
              <w:rPr>
                <w:b/>
                <w:i/>
              </w:rPr>
              <w:t>silnik elektryczny i powiązane jednostki sterujące,</w:t>
            </w:r>
          </w:p>
        </w:tc>
      </w:tr>
    </w:tbl>
    <w:p w:rsidR="004B098C" w:rsidRPr="006465E9" w:rsidRDefault="004B098C" w:rsidP="004B098C"/>
    <w:p w:rsidR="004B098C" w:rsidRPr="006465E9" w:rsidRDefault="004B098C" w:rsidP="004B098C">
      <w:pPr>
        <w:pStyle w:val="AmNumberTabs"/>
      </w:pPr>
      <w:r w:rsidRPr="006465E9">
        <w:t>Poprawka</w:t>
      </w:r>
      <w:r w:rsidRPr="006465E9">
        <w:tab/>
      </w:r>
      <w:r w:rsidRPr="006465E9">
        <w:tab/>
        <w:t>69</w:t>
      </w:r>
    </w:p>
    <w:p w:rsidR="004B098C" w:rsidRPr="006465E9" w:rsidRDefault="004B098C" w:rsidP="004B098C">
      <w:pPr>
        <w:pStyle w:val="NormalBold12b"/>
      </w:pPr>
    </w:p>
    <w:p w:rsidR="004B098C" w:rsidRPr="006465E9" w:rsidRDefault="004B098C" w:rsidP="004B098C">
      <w:pPr>
        <w:pStyle w:val="NormalBold"/>
      </w:pPr>
      <w:r w:rsidRPr="006465E9">
        <w:t>Wniosek dotyczący rozporządzenia</w:t>
      </w:r>
    </w:p>
    <w:p w:rsidR="004B098C" w:rsidRPr="006109A5" w:rsidRDefault="004B098C" w:rsidP="004B098C">
      <w:pPr>
        <w:pStyle w:val="NormalBold"/>
      </w:pPr>
      <w:r w:rsidRPr="00E00B01">
        <w:t>Artykuł 4 – ustęp 7 – litera e b (nowa)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98C" w:rsidRPr="006465E9" w:rsidTr="008544AB">
        <w:trPr>
          <w:trHeight w:hRule="exact" w:val="240"/>
          <w:jc w:val="center"/>
        </w:trPr>
        <w:tc>
          <w:tcPr>
            <w:tcW w:w="9752" w:type="dxa"/>
            <w:gridSpan w:val="2"/>
          </w:tcPr>
          <w:p w:rsidR="004B098C" w:rsidRPr="006465E9" w:rsidRDefault="004B098C" w:rsidP="008544AB"/>
        </w:tc>
      </w:tr>
      <w:tr w:rsidR="004B098C" w:rsidRPr="006465E9" w:rsidTr="008544AB">
        <w:trPr>
          <w:trHeight w:val="240"/>
          <w:jc w:val="center"/>
        </w:trPr>
        <w:tc>
          <w:tcPr>
            <w:tcW w:w="4876" w:type="dxa"/>
          </w:tcPr>
          <w:p w:rsidR="004B098C" w:rsidRPr="006465E9" w:rsidRDefault="004B098C" w:rsidP="008544AB">
            <w:pPr>
              <w:pStyle w:val="AmColumnHeading"/>
            </w:pPr>
            <w:r w:rsidRPr="006465E9">
              <w:t>Tekst proponowany przez Komisję</w:t>
            </w:r>
          </w:p>
        </w:tc>
        <w:tc>
          <w:tcPr>
            <w:tcW w:w="4876" w:type="dxa"/>
          </w:tcPr>
          <w:p w:rsidR="004B098C" w:rsidRPr="006465E9" w:rsidRDefault="004B098C" w:rsidP="008544AB">
            <w:pPr>
              <w:pStyle w:val="AmColumnHeading"/>
            </w:pPr>
            <w:r w:rsidRPr="006465E9">
              <w:t>Poprawka</w:t>
            </w:r>
          </w:p>
        </w:tc>
      </w:tr>
      <w:tr w:rsidR="004B098C" w:rsidRPr="006465E9" w:rsidTr="008544AB">
        <w:trPr>
          <w:jc w:val="center"/>
        </w:trPr>
        <w:tc>
          <w:tcPr>
            <w:tcW w:w="4876" w:type="dxa"/>
          </w:tcPr>
          <w:p w:rsidR="004B098C" w:rsidRPr="006465E9" w:rsidRDefault="004B098C" w:rsidP="008544AB">
            <w:pPr>
              <w:pStyle w:val="Normal6a"/>
            </w:pPr>
          </w:p>
        </w:tc>
        <w:tc>
          <w:tcPr>
            <w:tcW w:w="4876" w:type="dxa"/>
          </w:tcPr>
          <w:p w:rsidR="004B098C" w:rsidRPr="006465E9" w:rsidRDefault="004B098C" w:rsidP="008544AB">
            <w:pPr>
              <w:pStyle w:val="Normal6a"/>
            </w:pPr>
            <w:r w:rsidRPr="006465E9">
              <w:rPr>
                <w:b/>
                <w:i/>
              </w:rPr>
              <w:t>eb)</w:t>
            </w:r>
            <w:r w:rsidRPr="006465E9">
              <w:tab/>
            </w:r>
            <w:r w:rsidRPr="006465E9">
              <w:rPr>
                <w:b/>
                <w:i/>
              </w:rPr>
              <w:t>systemy bezpieczeństwa pojazdu.</w:t>
            </w:r>
          </w:p>
        </w:tc>
      </w:tr>
    </w:tbl>
    <w:p w:rsidR="004B098C" w:rsidRPr="006465E9" w:rsidRDefault="004B098C" w:rsidP="004B098C"/>
    <w:p w:rsidR="004B098C" w:rsidRPr="006465E9" w:rsidRDefault="004B098C" w:rsidP="004B098C">
      <w:pPr>
        <w:pStyle w:val="AmNumberTabs"/>
      </w:pPr>
      <w:r w:rsidRPr="006465E9">
        <w:t>Poprawka</w:t>
      </w:r>
      <w:r w:rsidRPr="006465E9">
        <w:tab/>
      </w:r>
      <w:r w:rsidRPr="006465E9">
        <w:tab/>
        <w:t>70</w:t>
      </w:r>
    </w:p>
    <w:p w:rsidR="004B098C" w:rsidRPr="006465E9" w:rsidRDefault="004B098C" w:rsidP="004B098C">
      <w:pPr>
        <w:pStyle w:val="NormalBold12b"/>
      </w:pPr>
    </w:p>
    <w:p w:rsidR="004B098C" w:rsidRPr="006465E9" w:rsidRDefault="004B098C" w:rsidP="004B098C">
      <w:pPr>
        <w:pStyle w:val="NormalBold"/>
      </w:pPr>
      <w:r w:rsidRPr="006465E9">
        <w:t>Wniosek dotyczący rozporządzenia</w:t>
      </w:r>
    </w:p>
    <w:p w:rsidR="004B098C" w:rsidRPr="006465E9" w:rsidRDefault="004B098C" w:rsidP="004B098C">
      <w:pPr>
        <w:pStyle w:val="NormalBold"/>
      </w:pPr>
      <w:r w:rsidRPr="006465E9">
        <w:t>Artykuł 4 – ustęp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98C" w:rsidRPr="006465E9" w:rsidTr="008544AB">
        <w:trPr>
          <w:trHeight w:hRule="exact" w:val="240"/>
          <w:jc w:val="center"/>
        </w:trPr>
        <w:tc>
          <w:tcPr>
            <w:tcW w:w="9752" w:type="dxa"/>
            <w:gridSpan w:val="2"/>
          </w:tcPr>
          <w:p w:rsidR="004B098C" w:rsidRPr="006465E9" w:rsidRDefault="004B098C" w:rsidP="008544AB"/>
        </w:tc>
      </w:tr>
      <w:tr w:rsidR="004B098C" w:rsidRPr="006465E9" w:rsidTr="008544AB">
        <w:trPr>
          <w:trHeight w:val="240"/>
          <w:jc w:val="center"/>
        </w:trPr>
        <w:tc>
          <w:tcPr>
            <w:tcW w:w="4876" w:type="dxa"/>
          </w:tcPr>
          <w:p w:rsidR="004B098C" w:rsidRPr="006465E9" w:rsidRDefault="004B098C" w:rsidP="008544AB">
            <w:pPr>
              <w:pStyle w:val="AmColumnHeading"/>
            </w:pPr>
            <w:r w:rsidRPr="006465E9">
              <w:t>Tekst proponowany przez Komisję</w:t>
            </w:r>
          </w:p>
        </w:tc>
        <w:tc>
          <w:tcPr>
            <w:tcW w:w="4876" w:type="dxa"/>
          </w:tcPr>
          <w:p w:rsidR="004B098C" w:rsidRPr="006465E9" w:rsidRDefault="004B098C" w:rsidP="008544AB">
            <w:pPr>
              <w:pStyle w:val="AmColumnHeading"/>
            </w:pPr>
            <w:r w:rsidRPr="006465E9">
              <w:t>Poprawka</w:t>
            </w:r>
          </w:p>
        </w:tc>
      </w:tr>
      <w:tr w:rsidR="004B098C" w:rsidRPr="006465E9" w:rsidTr="008544AB">
        <w:trPr>
          <w:jc w:val="center"/>
        </w:trPr>
        <w:tc>
          <w:tcPr>
            <w:tcW w:w="4876" w:type="dxa"/>
          </w:tcPr>
          <w:p w:rsidR="004B098C" w:rsidRPr="006465E9" w:rsidRDefault="004B098C" w:rsidP="008544AB">
            <w:pPr>
              <w:pStyle w:val="Normal6a"/>
            </w:pPr>
            <w:r w:rsidRPr="006465E9">
              <w:t>8.</w:t>
            </w:r>
            <w:r w:rsidRPr="006465E9">
              <w:tab/>
              <w:t>Producent zapobiega możliwości wykorzystania zagrożeń, o</w:t>
            </w:r>
            <w:r w:rsidRPr="006465E9">
              <w:rPr>
                <w:b/>
                <w:i/>
              </w:rPr>
              <w:t xml:space="preserve"> </w:t>
            </w:r>
            <w:r w:rsidRPr="006465E9">
              <w:t>których mowa w</w:t>
            </w:r>
            <w:r w:rsidRPr="006465E9">
              <w:rPr>
                <w:b/>
                <w:i/>
              </w:rPr>
              <w:t xml:space="preserve"> pkt 7</w:t>
            </w:r>
            <w:r w:rsidRPr="006465E9">
              <w:t xml:space="preserve">. Po wykryciu takiego zagrożenia producent </w:t>
            </w:r>
            <w:r w:rsidRPr="006465E9">
              <w:rPr>
                <w:b/>
                <w:i/>
              </w:rPr>
              <w:t>usuwa je</w:t>
            </w:r>
            <w:r w:rsidRPr="006465E9">
              <w:t xml:space="preserve"> za pomocą aktualizacji oprogramowania lub innych odpowiednich środków.</w:t>
            </w:r>
          </w:p>
        </w:tc>
        <w:tc>
          <w:tcPr>
            <w:tcW w:w="4876" w:type="dxa"/>
          </w:tcPr>
          <w:p w:rsidR="004B098C" w:rsidRPr="006465E9" w:rsidRDefault="004B098C" w:rsidP="008544AB">
            <w:pPr>
              <w:pStyle w:val="Normal6a"/>
            </w:pPr>
            <w:r w:rsidRPr="006465E9">
              <w:t>8.</w:t>
            </w:r>
            <w:r w:rsidRPr="006465E9">
              <w:tab/>
              <w:t>Producent zapobiega możliwości wykorzystania zagrożeń, o</w:t>
            </w:r>
            <w:r w:rsidRPr="006465E9">
              <w:rPr>
                <w:b/>
                <w:i/>
              </w:rPr>
              <w:t> </w:t>
            </w:r>
            <w:r w:rsidRPr="006465E9">
              <w:t>których mowa w</w:t>
            </w:r>
            <w:r w:rsidRPr="006465E9">
              <w:rPr>
                <w:b/>
                <w:i/>
              </w:rPr>
              <w:t> pkt 7, w najszerszym możliwym zakresie w oparciu o najlepszą wiedzę dostępną w momencie udzielenia homologacji typu</w:t>
            </w:r>
            <w:r w:rsidRPr="006465E9">
              <w:t xml:space="preserve">. Po wykryciu takiego zagrożenia producent </w:t>
            </w:r>
            <w:r w:rsidRPr="006465E9">
              <w:rPr>
                <w:b/>
                <w:i/>
              </w:rPr>
              <w:t>podejmuje wszelkie możliwe działania z uwzględnieniem stanu technologii w celu usunięcia ich</w:t>
            </w:r>
            <w:r w:rsidRPr="006465E9">
              <w:t xml:space="preserve"> za pomocą aktualizacji oprogramowania lub innych odpowiednich środków.</w:t>
            </w:r>
          </w:p>
        </w:tc>
      </w:tr>
    </w:tbl>
    <w:p w:rsidR="004B098C" w:rsidRPr="006465E9" w:rsidRDefault="004B098C" w:rsidP="004B098C"/>
    <w:p w:rsidR="004B098C" w:rsidRPr="006465E9" w:rsidRDefault="004B098C" w:rsidP="004B098C">
      <w:pPr>
        <w:pStyle w:val="AmNumberTabs"/>
      </w:pPr>
      <w:r w:rsidRPr="006465E9">
        <w:t>Poprawka</w:t>
      </w:r>
      <w:r w:rsidRPr="006465E9">
        <w:tab/>
      </w:r>
      <w:r w:rsidRPr="006465E9">
        <w:tab/>
        <w:t>71</w:t>
      </w:r>
    </w:p>
    <w:p w:rsidR="004B098C" w:rsidRPr="006465E9" w:rsidRDefault="004B098C" w:rsidP="004B098C">
      <w:pPr>
        <w:pStyle w:val="NormalBold12b"/>
      </w:pPr>
    </w:p>
    <w:p w:rsidR="004B098C" w:rsidRPr="006465E9" w:rsidRDefault="004B098C" w:rsidP="004B098C">
      <w:pPr>
        <w:pStyle w:val="NormalBold"/>
      </w:pPr>
      <w:r w:rsidRPr="006465E9">
        <w:t>Wniosek dotyczący rozporządzenia</w:t>
      </w:r>
    </w:p>
    <w:p w:rsidR="004B098C" w:rsidRPr="006465E9" w:rsidRDefault="004B098C" w:rsidP="004B098C">
      <w:pPr>
        <w:pStyle w:val="NormalBold"/>
      </w:pPr>
      <w:r w:rsidRPr="006465E9">
        <w:t>Artykuł 4 – ustęp 8 a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98C" w:rsidRPr="006465E9" w:rsidTr="008544AB">
        <w:trPr>
          <w:trHeight w:hRule="exact" w:val="240"/>
          <w:jc w:val="center"/>
        </w:trPr>
        <w:tc>
          <w:tcPr>
            <w:tcW w:w="9752" w:type="dxa"/>
            <w:gridSpan w:val="2"/>
          </w:tcPr>
          <w:p w:rsidR="004B098C" w:rsidRPr="006465E9" w:rsidRDefault="004B098C" w:rsidP="008544AB"/>
        </w:tc>
      </w:tr>
      <w:tr w:rsidR="004B098C" w:rsidRPr="006465E9" w:rsidTr="008544AB">
        <w:trPr>
          <w:trHeight w:val="240"/>
          <w:jc w:val="center"/>
        </w:trPr>
        <w:tc>
          <w:tcPr>
            <w:tcW w:w="4876" w:type="dxa"/>
          </w:tcPr>
          <w:p w:rsidR="004B098C" w:rsidRPr="006465E9" w:rsidRDefault="004B098C" w:rsidP="008544AB">
            <w:pPr>
              <w:pStyle w:val="AmColumnHeading"/>
            </w:pPr>
            <w:r w:rsidRPr="006465E9">
              <w:t>Tekst proponowany przez Komisję</w:t>
            </w:r>
          </w:p>
        </w:tc>
        <w:tc>
          <w:tcPr>
            <w:tcW w:w="4876" w:type="dxa"/>
          </w:tcPr>
          <w:p w:rsidR="004B098C" w:rsidRPr="006465E9" w:rsidRDefault="004B098C" w:rsidP="008544AB">
            <w:pPr>
              <w:pStyle w:val="AmColumnHeading"/>
            </w:pPr>
            <w:r w:rsidRPr="006465E9">
              <w:t>Poprawka</w:t>
            </w:r>
          </w:p>
        </w:tc>
      </w:tr>
      <w:tr w:rsidR="004B098C" w:rsidRPr="006465E9" w:rsidTr="008544AB">
        <w:trPr>
          <w:jc w:val="center"/>
        </w:trPr>
        <w:tc>
          <w:tcPr>
            <w:tcW w:w="4876" w:type="dxa"/>
          </w:tcPr>
          <w:p w:rsidR="004B098C" w:rsidRPr="006465E9" w:rsidRDefault="004B098C" w:rsidP="008544AB">
            <w:pPr>
              <w:pStyle w:val="Normal6a"/>
            </w:pPr>
          </w:p>
        </w:tc>
        <w:tc>
          <w:tcPr>
            <w:tcW w:w="4876" w:type="dxa"/>
          </w:tcPr>
          <w:p w:rsidR="004B098C" w:rsidRPr="006465E9" w:rsidRDefault="004B098C" w:rsidP="008544AB">
            <w:pPr>
              <w:pStyle w:val="Normal6a"/>
            </w:pPr>
            <w:r w:rsidRPr="006465E9">
              <w:rPr>
                <w:b/>
                <w:i/>
              </w:rPr>
              <w:t>8a.</w:t>
            </w:r>
            <w:r w:rsidRPr="006465E9">
              <w:tab/>
            </w:r>
            <w:r w:rsidRPr="006465E9">
              <w:rPr>
                <w:b/>
                <w:i/>
              </w:rPr>
              <w:t>Producenci udostępniają niezależnym podmiotom informacje, narzędzia i procesy wymagane do opracowania kompatybilnych części zamiennych na rynku wtórnym, które spełniają wymagania techniczne producenta oraz umożliwiają im instalację i uruchamianie tych części w pojeździe, w tym komponentów związanych z OBM, zgodnie z wprowadzonymi przez producenta środkami zapobiegającymi ingerencji.</w:t>
            </w:r>
          </w:p>
        </w:tc>
      </w:tr>
      <w:tr w:rsidR="004B098C" w:rsidRPr="006465E9" w:rsidTr="008544AB">
        <w:trPr>
          <w:jc w:val="center"/>
        </w:trPr>
        <w:tc>
          <w:tcPr>
            <w:tcW w:w="4876" w:type="dxa"/>
          </w:tcPr>
          <w:p w:rsidR="004B098C" w:rsidRPr="006465E9" w:rsidRDefault="004B098C" w:rsidP="008544AB">
            <w:pPr>
              <w:pStyle w:val="Normal6a"/>
            </w:pPr>
          </w:p>
        </w:tc>
        <w:tc>
          <w:tcPr>
            <w:tcW w:w="4876" w:type="dxa"/>
          </w:tcPr>
          <w:p w:rsidR="004B098C" w:rsidRPr="006465E9" w:rsidRDefault="004B098C" w:rsidP="008544AB">
            <w:pPr>
              <w:pStyle w:val="Normal6a"/>
            </w:pPr>
            <w:r w:rsidRPr="006465E9">
              <w:rPr>
                <w:b/>
                <w:i/>
              </w:rPr>
              <w:t>Jeżeli – w celu zapobiegania ingerencjom – producenci pojazdów rozważają zatajenie informacji, narzędzi i procesów, które mają zasadnicze znaczenie dla niezależnych podmiotów, wykazują, czy zatajenie tych informacji, narzędzi i procesów będzie proporcjonalnym sposobem rozwiązania problemów związanych z zapobieganiem ingerencjom. W tym celu sprawdzają, czy wystarczające byłyby mniej restrykcyjne środki.</w:t>
            </w:r>
          </w:p>
        </w:tc>
      </w:tr>
    </w:tbl>
    <w:p w:rsidR="004B098C" w:rsidRPr="006465E9" w:rsidRDefault="004B098C" w:rsidP="004B098C"/>
    <w:p w:rsidR="004B098C" w:rsidRPr="006465E9" w:rsidRDefault="004B098C" w:rsidP="004B098C">
      <w:pPr>
        <w:pStyle w:val="AmNumberTabs"/>
      </w:pPr>
      <w:r w:rsidRPr="006465E9">
        <w:t>Poprawka</w:t>
      </w:r>
      <w:r w:rsidRPr="006465E9">
        <w:tab/>
      </w:r>
      <w:r w:rsidRPr="006465E9">
        <w:tab/>
        <w:t>72</w:t>
      </w:r>
    </w:p>
    <w:p w:rsidR="004B098C" w:rsidRPr="006465E9" w:rsidRDefault="004B098C" w:rsidP="004B098C">
      <w:pPr>
        <w:pStyle w:val="NormalBold12b"/>
      </w:pPr>
    </w:p>
    <w:p w:rsidR="004B098C" w:rsidRPr="006465E9" w:rsidRDefault="004B098C" w:rsidP="004B098C">
      <w:pPr>
        <w:pStyle w:val="NormalBold"/>
      </w:pPr>
      <w:r w:rsidRPr="006465E9">
        <w:t>Wniosek dotyczący rozporządzenia</w:t>
      </w:r>
    </w:p>
    <w:p w:rsidR="004B098C" w:rsidRPr="006109A5" w:rsidRDefault="004B098C" w:rsidP="004B098C">
      <w:pPr>
        <w:pStyle w:val="NormalBold"/>
      </w:pPr>
      <w:r w:rsidRPr="00E00B01">
        <w:t>Artykuł 4 – ustęp 10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98C" w:rsidRPr="006465E9" w:rsidTr="008544AB">
        <w:trPr>
          <w:trHeight w:hRule="exact" w:val="240"/>
          <w:jc w:val="center"/>
        </w:trPr>
        <w:tc>
          <w:tcPr>
            <w:tcW w:w="9752" w:type="dxa"/>
            <w:gridSpan w:val="2"/>
          </w:tcPr>
          <w:p w:rsidR="004B098C" w:rsidRPr="006465E9" w:rsidRDefault="004B098C" w:rsidP="008544AB"/>
        </w:tc>
      </w:tr>
      <w:tr w:rsidR="004B098C" w:rsidRPr="006465E9" w:rsidTr="008544AB">
        <w:trPr>
          <w:trHeight w:val="240"/>
          <w:jc w:val="center"/>
        </w:trPr>
        <w:tc>
          <w:tcPr>
            <w:tcW w:w="4876" w:type="dxa"/>
          </w:tcPr>
          <w:p w:rsidR="004B098C" w:rsidRPr="006465E9" w:rsidRDefault="004B098C" w:rsidP="008544AB">
            <w:pPr>
              <w:pStyle w:val="AmColumnHeading"/>
            </w:pPr>
            <w:r w:rsidRPr="006465E9">
              <w:t>Tekst proponowany przez Komisję</w:t>
            </w:r>
          </w:p>
        </w:tc>
        <w:tc>
          <w:tcPr>
            <w:tcW w:w="4876" w:type="dxa"/>
          </w:tcPr>
          <w:p w:rsidR="004B098C" w:rsidRPr="006465E9" w:rsidRDefault="004B098C" w:rsidP="008544AB">
            <w:pPr>
              <w:pStyle w:val="AmColumnHeading"/>
            </w:pPr>
            <w:r w:rsidRPr="006465E9">
              <w:t>Poprawka</w:t>
            </w:r>
          </w:p>
        </w:tc>
      </w:tr>
      <w:tr w:rsidR="004B098C" w:rsidRPr="006465E9" w:rsidTr="008544AB">
        <w:trPr>
          <w:jc w:val="center"/>
        </w:trPr>
        <w:tc>
          <w:tcPr>
            <w:tcW w:w="4876" w:type="dxa"/>
          </w:tcPr>
          <w:p w:rsidR="004B098C" w:rsidRPr="006465E9" w:rsidRDefault="004B098C" w:rsidP="008544AB">
            <w:pPr>
              <w:pStyle w:val="Normal6a"/>
            </w:pPr>
            <w:r w:rsidRPr="006465E9">
              <w:rPr>
                <w:b/>
                <w:i/>
              </w:rPr>
              <w:t>10.</w:t>
            </w:r>
            <w:r w:rsidRPr="006465E9">
              <w:tab/>
            </w:r>
            <w:r w:rsidRPr="006465E9">
              <w:rPr>
                <w:b/>
                <w:i/>
              </w:rPr>
              <w:t>Komisja przyjmuje, w drodze aktów wykonawczych, szczegółowe przepisy dotyczące procedur, badań i metodyk weryfikacji zgodności z wymogami określonymi w pkt 1–9. Te akty wykonawcze przyjmuje się zgodnie z procedurą sprawdzającą, o której mowa w art. 17 ust. 2.</w:t>
            </w:r>
          </w:p>
        </w:tc>
        <w:tc>
          <w:tcPr>
            <w:tcW w:w="4876" w:type="dxa"/>
          </w:tcPr>
          <w:p w:rsidR="004B098C" w:rsidRPr="006465E9" w:rsidRDefault="004B098C" w:rsidP="008544AB">
            <w:pPr>
              <w:pStyle w:val="Normal6a"/>
            </w:pPr>
            <w:r w:rsidRPr="006465E9">
              <w:rPr>
                <w:b/>
                <w:i/>
              </w:rPr>
              <w:t>skreśla się</w:t>
            </w:r>
          </w:p>
        </w:tc>
      </w:tr>
    </w:tbl>
    <w:p w:rsidR="004B098C" w:rsidRPr="006465E9" w:rsidRDefault="004B098C" w:rsidP="004B098C"/>
    <w:p w:rsidR="004B098C" w:rsidRPr="006465E9" w:rsidRDefault="004B098C" w:rsidP="004B098C">
      <w:pPr>
        <w:pStyle w:val="AmNumberTabs"/>
      </w:pPr>
      <w:r w:rsidRPr="006465E9">
        <w:t>Poprawka</w:t>
      </w:r>
      <w:r w:rsidRPr="006465E9">
        <w:tab/>
      </w:r>
      <w:r w:rsidRPr="006465E9">
        <w:tab/>
        <w:t>73</w:t>
      </w:r>
    </w:p>
    <w:p w:rsidR="004B098C" w:rsidRPr="006465E9" w:rsidRDefault="004B098C" w:rsidP="004B098C">
      <w:pPr>
        <w:pStyle w:val="NormalBold12b"/>
      </w:pPr>
    </w:p>
    <w:p w:rsidR="004B098C" w:rsidRPr="006465E9" w:rsidRDefault="004B098C" w:rsidP="004B098C">
      <w:pPr>
        <w:pStyle w:val="NormalBold"/>
      </w:pPr>
      <w:r w:rsidRPr="006465E9">
        <w:t>Wniosek dotyczący rozporządzenia</w:t>
      </w:r>
    </w:p>
    <w:p w:rsidR="004B098C" w:rsidRPr="006465E9" w:rsidRDefault="004B098C" w:rsidP="004B098C">
      <w:pPr>
        <w:pStyle w:val="NormalBold"/>
      </w:pPr>
      <w:r w:rsidRPr="006465E9">
        <w:t>Artykuł 5 – ustęp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98C" w:rsidRPr="006465E9" w:rsidTr="008544AB">
        <w:trPr>
          <w:trHeight w:hRule="exact" w:val="240"/>
          <w:jc w:val="center"/>
        </w:trPr>
        <w:tc>
          <w:tcPr>
            <w:tcW w:w="9752" w:type="dxa"/>
            <w:gridSpan w:val="2"/>
          </w:tcPr>
          <w:p w:rsidR="004B098C" w:rsidRPr="006465E9" w:rsidRDefault="004B098C" w:rsidP="008544AB"/>
        </w:tc>
      </w:tr>
      <w:tr w:rsidR="004B098C" w:rsidRPr="006465E9" w:rsidTr="008544AB">
        <w:trPr>
          <w:trHeight w:val="240"/>
          <w:jc w:val="center"/>
        </w:trPr>
        <w:tc>
          <w:tcPr>
            <w:tcW w:w="4876" w:type="dxa"/>
          </w:tcPr>
          <w:p w:rsidR="004B098C" w:rsidRPr="006465E9" w:rsidRDefault="004B098C" w:rsidP="008544AB">
            <w:pPr>
              <w:pStyle w:val="AmColumnHeading"/>
            </w:pPr>
            <w:r w:rsidRPr="006465E9">
              <w:t>Tekst proponowany przez Komisję</w:t>
            </w:r>
          </w:p>
        </w:tc>
        <w:tc>
          <w:tcPr>
            <w:tcW w:w="4876" w:type="dxa"/>
          </w:tcPr>
          <w:p w:rsidR="004B098C" w:rsidRPr="006465E9" w:rsidRDefault="004B098C" w:rsidP="008544AB">
            <w:pPr>
              <w:pStyle w:val="AmColumnHeading"/>
            </w:pPr>
            <w:r w:rsidRPr="006465E9">
              <w:t>Poprawka</w:t>
            </w:r>
          </w:p>
        </w:tc>
      </w:tr>
      <w:tr w:rsidR="004B098C" w:rsidRPr="006465E9" w:rsidTr="008544AB">
        <w:trPr>
          <w:jc w:val="center"/>
        </w:trPr>
        <w:tc>
          <w:tcPr>
            <w:tcW w:w="4876" w:type="dxa"/>
          </w:tcPr>
          <w:p w:rsidR="004B098C" w:rsidRPr="006465E9" w:rsidRDefault="004B098C" w:rsidP="008544AB">
            <w:pPr>
              <w:pStyle w:val="Normal6a"/>
            </w:pPr>
            <w:r w:rsidRPr="006465E9">
              <w:rPr>
                <w:b/>
                <w:i/>
              </w:rPr>
              <w:t>1.</w:t>
            </w:r>
            <w:r w:rsidRPr="006465E9">
              <w:tab/>
            </w:r>
            <w:r w:rsidRPr="006465E9">
              <w:rPr>
                <w:b/>
                <w:i/>
              </w:rPr>
              <w:t>Producenci mogą oznaczać produkowane przez siebie pojazdy jako „pojazdy Euro 7+”, jeśli spełniają one następujące wymogi:</w:t>
            </w:r>
          </w:p>
        </w:tc>
        <w:tc>
          <w:tcPr>
            <w:tcW w:w="4876" w:type="dxa"/>
          </w:tcPr>
          <w:p w:rsidR="004B098C" w:rsidRPr="006465E9" w:rsidRDefault="004B098C" w:rsidP="008544AB">
            <w:pPr>
              <w:pStyle w:val="Normal6a"/>
            </w:pPr>
            <w:r w:rsidRPr="006465E9">
              <w:rPr>
                <w:b/>
                <w:i/>
              </w:rPr>
              <w:t>skreśla się</w:t>
            </w:r>
          </w:p>
        </w:tc>
      </w:tr>
      <w:tr w:rsidR="004B098C" w:rsidRPr="006465E9" w:rsidTr="008544AB">
        <w:trPr>
          <w:jc w:val="center"/>
        </w:trPr>
        <w:tc>
          <w:tcPr>
            <w:tcW w:w="4876" w:type="dxa"/>
          </w:tcPr>
          <w:p w:rsidR="004B098C" w:rsidRPr="006465E9" w:rsidRDefault="004B098C" w:rsidP="008544AB">
            <w:pPr>
              <w:pStyle w:val="Normal6a"/>
            </w:pPr>
            <w:r w:rsidRPr="006465E9">
              <w:rPr>
                <w:b/>
                <w:i/>
              </w:rPr>
              <w:t xml:space="preserve">a) </w:t>
            </w:r>
            <w:r w:rsidRPr="006465E9">
              <w:tab/>
            </w:r>
            <w:r w:rsidRPr="006465E9">
              <w:rPr>
                <w:b/>
                <w:i/>
              </w:rPr>
              <w:t xml:space="preserve">w przypadku ICEV i NOVC-HEV, deklarując zgodność z dopuszczalnymi wartościami emisji niższymi o co najmniej 20 % niż określone w załączniku I odnośnie do zanieczyszczeń gazowych oraz niższymi o jeden rząd wielkości odnośnie do liczby emitowanych cząstek </w:t>
            </w:r>
            <w:r w:rsidRPr="006465E9">
              <w:rPr>
                <w:b/>
                <w:i/>
              </w:rPr>
              <w:lastRenderedPageBreak/>
              <w:t>stałych;</w:t>
            </w:r>
          </w:p>
        </w:tc>
        <w:tc>
          <w:tcPr>
            <w:tcW w:w="4876" w:type="dxa"/>
          </w:tcPr>
          <w:p w:rsidR="004B098C" w:rsidRPr="006465E9" w:rsidRDefault="004B098C" w:rsidP="008544AB">
            <w:pPr>
              <w:pStyle w:val="Normal6a"/>
            </w:pPr>
          </w:p>
        </w:tc>
      </w:tr>
      <w:tr w:rsidR="004B098C" w:rsidRPr="006465E9" w:rsidTr="008544AB">
        <w:trPr>
          <w:jc w:val="center"/>
        </w:trPr>
        <w:tc>
          <w:tcPr>
            <w:tcW w:w="4876" w:type="dxa"/>
          </w:tcPr>
          <w:p w:rsidR="004B098C" w:rsidRPr="006465E9" w:rsidRDefault="004B098C" w:rsidP="008544AB">
            <w:pPr>
              <w:pStyle w:val="Normal6a"/>
            </w:pPr>
            <w:r w:rsidRPr="006465E9">
              <w:rPr>
                <w:b/>
                <w:i/>
              </w:rPr>
              <w:t xml:space="preserve">b) </w:t>
            </w:r>
            <w:r w:rsidRPr="006465E9">
              <w:tab/>
            </w:r>
            <w:r w:rsidRPr="006465E9">
              <w:rPr>
                <w:b/>
                <w:i/>
              </w:rPr>
              <w:t>w przypadku OVC-HEV, deklarując zgodność z dopuszczalnymi wartościami emisji niższymi o co najmniej 20 % niż określone w załączniku I odnośnie do zanieczyszczeń gazowych, niższymi o jeden rząd wielkości odnośnie do liczby emitowanych cząstek stałych, a także trwałość akumulatora wyższą o co najmniej 10 punktów procentowych niż wymóg określony w załączniku II;</w:t>
            </w:r>
          </w:p>
        </w:tc>
        <w:tc>
          <w:tcPr>
            <w:tcW w:w="4876" w:type="dxa"/>
          </w:tcPr>
          <w:p w:rsidR="004B098C" w:rsidRPr="006465E9" w:rsidRDefault="004B098C" w:rsidP="008544AB">
            <w:pPr>
              <w:pStyle w:val="Normal6a"/>
            </w:pPr>
          </w:p>
        </w:tc>
      </w:tr>
      <w:tr w:rsidR="004B098C" w:rsidRPr="006465E9" w:rsidTr="008544AB">
        <w:trPr>
          <w:jc w:val="center"/>
        </w:trPr>
        <w:tc>
          <w:tcPr>
            <w:tcW w:w="4876" w:type="dxa"/>
          </w:tcPr>
          <w:p w:rsidR="004B098C" w:rsidRPr="006465E9" w:rsidRDefault="004B098C" w:rsidP="008544AB">
            <w:pPr>
              <w:pStyle w:val="Normal6a"/>
            </w:pPr>
            <w:r w:rsidRPr="006465E9">
              <w:rPr>
                <w:b/>
                <w:i/>
              </w:rPr>
              <w:t>c)</w:t>
            </w:r>
            <w:r w:rsidRPr="006465E9">
              <w:tab/>
            </w:r>
            <w:r w:rsidRPr="006465E9">
              <w:rPr>
                <w:b/>
                <w:i/>
              </w:rPr>
              <w:t xml:space="preserve"> w przypadku PEV, deklarując trwałość akumulatora wyższą o co najmniej 10 punktów procentowych niż wymóg określony w załączniku II.</w:t>
            </w:r>
          </w:p>
        </w:tc>
        <w:tc>
          <w:tcPr>
            <w:tcW w:w="4876" w:type="dxa"/>
          </w:tcPr>
          <w:p w:rsidR="004B098C" w:rsidRPr="006465E9" w:rsidRDefault="004B098C" w:rsidP="008544AB">
            <w:pPr>
              <w:pStyle w:val="Normal6a"/>
            </w:pPr>
          </w:p>
        </w:tc>
      </w:tr>
    </w:tbl>
    <w:p w:rsidR="004B098C" w:rsidRPr="006465E9" w:rsidRDefault="004B098C" w:rsidP="004B098C"/>
    <w:p w:rsidR="004B098C" w:rsidRPr="006465E9" w:rsidRDefault="004B098C" w:rsidP="004B098C">
      <w:pPr>
        <w:pStyle w:val="AmNumberTabs"/>
      </w:pPr>
      <w:r w:rsidRPr="006465E9">
        <w:t>Poprawka</w:t>
      </w:r>
      <w:r w:rsidRPr="006465E9">
        <w:tab/>
      </w:r>
      <w:r w:rsidRPr="006465E9">
        <w:tab/>
        <w:t>74</w:t>
      </w:r>
    </w:p>
    <w:p w:rsidR="004B098C" w:rsidRPr="006465E9" w:rsidRDefault="004B098C" w:rsidP="004B098C">
      <w:pPr>
        <w:pStyle w:val="NormalBold12b"/>
      </w:pPr>
    </w:p>
    <w:p w:rsidR="004B098C" w:rsidRPr="006465E9" w:rsidRDefault="004B098C" w:rsidP="004B098C">
      <w:pPr>
        <w:pStyle w:val="NormalBold"/>
      </w:pPr>
      <w:r w:rsidRPr="006465E9">
        <w:t>Wniosek dotyczący rozporządzenia</w:t>
      </w:r>
    </w:p>
    <w:p w:rsidR="004B098C" w:rsidRPr="006109A5" w:rsidRDefault="004B098C" w:rsidP="004B098C">
      <w:pPr>
        <w:pStyle w:val="NormalBold"/>
      </w:pPr>
      <w:r w:rsidRPr="00E00B01">
        <w:t>Artykuł 5 – ustęp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98C" w:rsidRPr="006465E9" w:rsidTr="008544AB">
        <w:trPr>
          <w:trHeight w:hRule="exact" w:val="240"/>
          <w:jc w:val="center"/>
        </w:trPr>
        <w:tc>
          <w:tcPr>
            <w:tcW w:w="9752" w:type="dxa"/>
            <w:gridSpan w:val="2"/>
          </w:tcPr>
          <w:p w:rsidR="004B098C" w:rsidRPr="006465E9" w:rsidRDefault="004B098C" w:rsidP="008544AB"/>
        </w:tc>
      </w:tr>
      <w:tr w:rsidR="004B098C" w:rsidRPr="006465E9" w:rsidTr="008544AB">
        <w:trPr>
          <w:trHeight w:val="240"/>
          <w:jc w:val="center"/>
        </w:trPr>
        <w:tc>
          <w:tcPr>
            <w:tcW w:w="4876" w:type="dxa"/>
          </w:tcPr>
          <w:p w:rsidR="004B098C" w:rsidRPr="006465E9" w:rsidRDefault="004B098C" w:rsidP="008544AB">
            <w:pPr>
              <w:pStyle w:val="AmColumnHeading"/>
            </w:pPr>
            <w:r w:rsidRPr="006465E9">
              <w:t>Tekst proponowany przez Komisję</w:t>
            </w:r>
          </w:p>
        </w:tc>
        <w:tc>
          <w:tcPr>
            <w:tcW w:w="4876" w:type="dxa"/>
          </w:tcPr>
          <w:p w:rsidR="004B098C" w:rsidRPr="006465E9" w:rsidRDefault="004B098C" w:rsidP="008544AB">
            <w:pPr>
              <w:pStyle w:val="AmColumnHeading"/>
            </w:pPr>
            <w:r w:rsidRPr="006465E9">
              <w:t>Poprawka</w:t>
            </w:r>
          </w:p>
        </w:tc>
      </w:tr>
      <w:tr w:rsidR="004B098C" w:rsidRPr="006465E9" w:rsidTr="008544AB">
        <w:trPr>
          <w:jc w:val="center"/>
        </w:trPr>
        <w:tc>
          <w:tcPr>
            <w:tcW w:w="4876" w:type="dxa"/>
          </w:tcPr>
          <w:p w:rsidR="004B098C" w:rsidRPr="006465E9" w:rsidRDefault="004B098C" w:rsidP="008544AB">
            <w:pPr>
              <w:pStyle w:val="Normal6a"/>
            </w:pPr>
            <w:r w:rsidRPr="006465E9">
              <w:rPr>
                <w:b/>
                <w:i/>
              </w:rPr>
              <w:t>2.</w:t>
            </w:r>
            <w:r w:rsidRPr="006465E9">
              <w:tab/>
            </w:r>
            <w:r w:rsidRPr="006465E9">
              <w:rPr>
                <w:b/>
                <w:i/>
              </w:rPr>
              <w:t>Zgodność tych pojazdów z wymogami ust. 1 sprawdza się na podstawie wartości deklarowanych.</w:t>
            </w:r>
          </w:p>
        </w:tc>
        <w:tc>
          <w:tcPr>
            <w:tcW w:w="4876" w:type="dxa"/>
          </w:tcPr>
          <w:p w:rsidR="004B098C" w:rsidRPr="006465E9" w:rsidRDefault="004B098C" w:rsidP="008544AB">
            <w:pPr>
              <w:pStyle w:val="Normal6a"/>
            </w:pPr>
            <w:r w:rsidRPr="006465E9">
              <w:rPr>
                <w:b/>
                <w:i/>
              </w:rPr>
              <w:t>skreśla się</w:t>
            </w:r>
          </w:p>
        </w:tc>
      </w:tr>
    </w:tbl>
    <w:p w:rsidR="004B098C" w:rsidRPr="006465E9" w:rsidRDefault="004B098C" w:rsidP="004B098C"/>
    <w:p w:rsidR="004B098C" w:rsidRPr="006465E9" w:rsidRDefault="004B098C" w:rsidP="004B098C">
      <w:pPr>
        <w:pStyle w:val="AmNumberTabs"/>
      </w:pPr>
      <w:r w:rsidRPr="006465E9">
        <w:t>Poprawka</w:t>
      </w:r>
      <w:r w:rsidRPr="006465E9">
        <w:tab/>
      </w:r>
      <w:r w:rsidRPr="006465E9">
        <w:tab/>
        <w:t>75</w:t>
      </w:r>
    </w:p>
    <w:p w:rsidR="004B098C" w:rsidRPr="006465E9" w:rsidRDefault="004B098C" w:rsidP="004B098C">
      <w:pPr>
        <w:pStyle w:val="NormalBold12b"/>
      </w:pPr>
    </w:p>
    <w:p w:rsidR="004B098C" w:rsidRPr="006465E9" w:rsidRDefault="004B098C" w:rsidP="004B098C">
      <w:pPr>
        <w:pStyle w:val="NormalBold"/>
      </w:pPr>
      <w:r w:rsidRPr="006465E9">
        <w:t>Wniosek dotyczący rozporządzenia</w:t>
      </w:r>
    </w:p>
    <w:p w:rsidR="004B098C" w:rsidRPr="006465E9" w:rsidRDefault="004B098C" w:rsidP="004B098C">
      <w:pPr>
        <w:pStyle w:val="NormalBold"/>
      </w:pPr>
      <w:r w:rsidRPr="006465E9">
        <w:t>Artykuł 5 – ustęp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98C" w:rsidRPr="006465E9" w:rsidTr="008544AB">
        <w:trPr>
          <w:trHeight w:hRule="exact" w:val="240"/>
          <w:jc w:val="center"/>
        </w:trPr>
        <w:tc>
          <w:tcPr>
            <w:tcW w:w="9752" w:type="dxa"/>
            <w:gridSpan w:val="2"/>
          </w:tcPr>
          <w:p w:rsidR="004B098C" w:rsidRPr="006465E9" w:rsidRDefault="004B098C" w:rsidP="008544AB"/>
        </w:tc>
      </w:tr>
      <w:tr w:rsidR="004B098C" w:rsidRPr="006465E9" w:rsidTr="008544AB">
        <w:trPr>
          <w:trHeight w:val="240"/>
          <w:jc w:val="center"/>
        </w:trPr>
        <w:tc>
          <w:tcPr>
            <w:tcW w:w="4876" w:type="dxa"/>
          </w:tcPr>
          <w:p w:rsidR="004B098C" w:rsidRPr="006465E9" w:rsidRDefault="004B098C" w:rsidP="008544AB">
            <w:pPr>
              <w:pStyle w:val="AmColumnHeading"/>
            </w:pPr>
            <w:r w:rsidRPr="006465E9">
              <w:t>Tekst proponowany przez Komisję</w:t>
            </w:r>
          </w:p>
        </w:tc>
        <w:tc>
          <w:tcPr>
            <w:tcW w:w="4876" w:type="dxa"/>
          </w:tcPr>
          <w:p w:rsidR="004B098C" w:rsidRPr="006465E9" w:rsidRDefault="004B098C" w:rsidP="008544AB">
            <w:pPr>
              <w:pStyle w:val="AmColumnHeading"/>
            </w:pPr>
            <w:r w:rsidRPr="006465E9">
              <w:t>Poprawka</w:t>
            </w:r>
          </w:p>
        </w:tc>
      </w:tr>
      <w:tr w:rsidR="004B098C" w:rsidRPr="006465E9" w:rsidTr="008544AB">
        <w:trPr>
          <w:jc w:val="center"/>
        </w:trPr>
        <w:tc>
          <w:tcPr>
            <w:tcW w:w="4876" w:type="dxa"/>
          </w:tcPr>
          <w:p w:rsidR="004B098C" w:rsidRPr="006465E9" w:rsidRDefault="004B098C" w:rsidP="008544AB">
            <w:pPr>
              <w:pStyle w:val="Normal6a"/>
            </w:pPr>
            <w:r w:rsidRPr="006465E9">
              <w:rPr>
                <w:b/>
                <w:i/>
              </w:rPr>
              <w:t>3.</w:t>
            </w:r>
            <w:r w:rsidRPr="006465E9">
              <w:tab/>
            </w:r>
            <w:r w:rsidRPr="006465E9">
              <w:rPr>
                <w:b/>
                <w:i/>
              </w:rPr>
              <w:t>Producenci mogą oznaczać pojazdy jako „pojazdy Euro 7A”, jeśli są one wyposażone w funkcje adaptacyjnego sterowania. Wykorzystanie funkcji adaptacyjnego sterowania demonstruje się organom udzielającym homologacji typu podczas homologacji typu i weryfikuje podczas okresu eksploatacji pojazdu zgodnie z tabelą 1 w załączniku IV.</w:t>
            </w:r>
          </w:p>
        </w:tc>
        <w:tc>
          <w:tcPr>
            <w:tcW w:w="4876" w:type="dxa"/>
          </w:tcPr>
          <w:p w:rsidR="004B098C" w:rsidRPr="006465E9" w:rsidRDefault="004B098C" w:rsidP="008544AB">
            <w:pPr>
              <w:pStyle w:val="Normal6a"/>
            </w:pPr>
            <w:r w:rsidRPr="006465E9">
              <w:rPr>
                <w:b/>
                <w:i/>
              </w:rPr>
              <w:t>skreśla się</w:t>
            </w:r>
          </w:p>
        </w:tc>
      </w:tr>
    </w:tbl>
    <w:p w:rsidR="004B098C" w:rsidRPr="006465E9" w:rsidRDefault="004B098C" w:rsidP="004B098C"/>
    <w:p w:rsidR="004B098C" w:rsidRPr="006465E9" w:rsidRDefault="004B098C" w:rsidP="004B098C">
      <w:pPr>
        <w:pStyle w:val="AmNumberTabs"/>
      </w:pPr>
      <w:r w:rsidRPr="006465E9">
        <w:lastRenderedPageBreak/>
        <w:t>Poprawka</w:t>
      </w:r>
      <w:r w:rsidRPr="006465E9">
        <w:tab/>
      </w:r>
      <w:r w:rsidRPr="006465E9">
        <w:tab/>
        <w:t>76</w:t>
      </w:r>
    </w:p>
    <w:p w:rsidR="004B098C" w:rsidRPr="006465E9" w:rsidRDefault="004B098C" w:rsidP="004B098C">
      <w:pPr>
        <w:pStyle w:val="NormalBold12b"/>
      </w:pPr>
    </w:p>
    <w:p w:rsidR="004B098C" w:rsidRPr="006465E9" w:rsidRDefault="004B098C" w:rsidP="004B098C">
      <w:pPr>
        <w:pStyle w:val="NormalBold"/>
      </w:pPr>
      <w:r w:rsidRPr="006465E9">
        <w:t>Wniosek dotyczący rozporządzenia</w:t>
      </w:r>
    </w:p>
    <w:p w:rsidR="004B098C" w:rsidRPr="006465E9" w:rsidRDefault="004B098C" w:rsidP="004B098C">
      <w:pPr>
        <w:pStyle w:val="NormalBold"/>
      </w:pPr>
      <w:r w:rsidRPr="006465E9">
        <w:t>Artykuł 5 – ustęp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98C" w:rsidRPr="006465E9" w:rsidTr="008544AB">
        <w:trPr>
          <w:trHeight w:hRule="exact" w:val="240"/>
          <w:jc w:val="center"/>
        </w:trPr>
        <w:tc>
          <w:tcPr>
            <w:tcW w:w="9752" w:type="dxa"/>
            <w:gridSpan w:val="2"/>
          </w:tcPr>
          <w:p w:rsidR="004B098C" w:rsidRPr="006465E9" w:rsidRDefault="004B098C" w:rsidP="008544AB"/>
        </w:tc>
      </w:tr>
      <w:tr w:rsidR="004B098C" w:rsidRPr="006465E9" w:rsidTr="008544AB">
        <w:trPr>
          <w:trHeight w:val="240"/>
          <w:jc w:val="center"/>
        </w:trPr>
        <w:tc>
          <w:tcPr>
            <w:tcW w:w="4876" w:type="dxa"/>
          </w:tcPr>
          <w:p w:rsidR="004B098C" w:rsidRPr="006465E9" w:rsidRDefault="004B098C" w:rsidP="008544AB">
            <w:pPr>
              <w:pStyle w:val="AmColumnHeading"/>
            </w:pPr>
            <w:r w:rsidRPr="006465E9">
              <w:t>Tekst proponowany przez Komisję</w:t>
            </w:r>
          </w:p>
        </w:tc>
        <w:tc>
          <w:tcPr>
            <w:tcW w:w="4876" w:type="dxa"/>
          </w:tcPr>
          <w:p w:rsidR="004B098C" w:rsidRPr="006465E9" w:rsidRDefault="004B098C" w:rsidP="008544AB">
            <w:pPr>
              <w:pStyle w:val="AmColumnHeading"/>
            </w:pPr>
            <w:r w:rsidRPr="006465E9">
              <w:t>Poprawka</w:t>
            </w:r>
          </w:p>
        </w:tc>
      </w:tr>
      <w:tr w:rsidR="004B098C" w:rsidRPr="006465E9" w:rsidTr="008544AB">
        <w:trPr>
          <w:jc w:val="center"/>
        </w:trPr>
        <w:tc>
          <w:tcPr>
            <w:tcW w:w="4876" w:type="dxa"/>
          </w:tcPr>
          <w:p w:rsidR="004B098C" w:rsidRPr="006465E9" w:rsidRDefault="004B098C" w:rsidP="008544AB">
            <w:pPr>
              <w:pStyle w:val="Normal6a"/>
            </w:pPr>
            <w:r w:rsidRPr="006465E9">
              <w:rPr>
                <w:b/>
                <w:i/>
              </w:rPr>
              <w:t>4.</w:t>
            </w:r>
            <w:r w:rsidRPr="006465E9">
              <w:tab/>
            </w:r>
            <w:r w:rsidRPr="006465E9">
              <w:rPr>
                <w:b/>
                <w:i/>
              </w:rPr>
              <w:t>Producenci mogą oznaczyć pojazdy jako „pojazdy Euro 7G”, jeśli są one wyposażone w silniki spalinowe wewnętrznego spalania z technologią geofencingu. Producent musi zainstalować w tych pojazdach układ ostrzegania kierowcy, który będzie informował użytkownika o zbliżającym się rozładowaniu akumulatorów trakcyjnych i zatrzyma pojazd, jeżeli nie zostanie on naładowany w ciągu 5 km od pierwszego ostrzeżenia w trybie bezemisyjnym. Zastosowanie takich technologii geofencingu może być weryfikowane w trakcie okresu eksploatacji pojazdu.</w:t>
            </w:r>
          </w:p>
        </w:tc>
        <w:tc>
          <w:tcPr>
            <w:tcW w:w="4876" w:type="dxa"/>
          </w:tcPr>
          <w:p w:rsidR="004B098C" w:rsidRPr="006465E9" w:rsidRDefault="004B098C" w:rsidP="008544AB">
            <w:pPr>
              <w:pStyle w:val="Normal6a"/>
            </w:pPr>
            <w:r w:rsidRPr="006465E9">
              <w:rPr>
                <w:b/>
                <w:i/>
              </w:rPr>
              <w:t>skreśla się</w:t>
            </w:r>
          </w:p>
        </w:tc>
      </w:tr>
    </w:tbl>
    <w:p w:rsidR="004B098C" w:rsidRPr="006465E9" w:rsidRDefault="004B098C" w:rsidP="004B098C"/>
    <w:p w:rsidR="004B098C" w:rsidRPr="006465E9" w:rsidRDefault="004B098C" w:rsidP="004B098C">
      <w:pPr>
        <w:pStyle w:val="AmNumberTabs"/>
      </w:pPr>
      <w:r w:rsidRPr="006465E9">
        <w:t>Poprawka</w:t>
      </w:r>
      <w:r w:rsidRPr="006465E9">
        <w:tab/>
      </w:r>
      <w:r w:rsidRPr="006465E9">
        <w:tab/>
        <w:t>77</w:t>
      </w:r>
    </w:p>
    <w:p w:rsidR="004B098C" w:rsidRPr="006465E9" w:rsidRDefault="004B098C" w:rsidP="004B098C">
      <w:pPr>
        <w:pStyle w:val="NormalBold12b"/>
      </w:pPr>
    </w:p>
    <w:p w:rsidR="004B098C" w:rsidRPr="006465E9" w:rsidRDefault="004B098C" w:rsidP="004B098C">
      <w:pPr>
        <w:pStyle w:val="NormalBold"/>
      </w:pPr>
      <w:r w:rsidRPr="006465E9">
        <w:t>Wniosek dotyczący rozporządzenia</w:t>
      </w:r>
    </w:p>
    <w:p w:rsidR="004B098C" w:rsidRPr="006465E9" w:rsidRDefault="004B098C" w:rsidP="004B098C">
      <w:pPr>
        <w:pStyle w:val="NormalBold"/>
      </w:pPr>
      <w:r w:rsidRPr="006465E9">
        <w:t>Artykuł 5 – ustęp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98C" w:rsidRPr="006465E9" w:rsidTr="008544AB">
        <w:trPr>
          <w:trHeight w:hRule="exact" w:val="240"/>
          <w:jc w:val="center"/>
        </w:trPr>
        <w:tc>
          <w:tcPr>
            <w:tcW w:w="9752" w:type="dxa"/>
            <w:gridSpan w:val="2"/>
          </w:tcPr>
          <w:p w:rsidR="004B098C" w:rsidRPr="006465E9" w:rsidRDefault="004B098C" w:rsidP="008544AB"/>
        </w:tc>
      </w:tr>
      <w:tr w:rsidR="004B098C" w:rsidRPr="006465E9" w:rsidTr="008544AB">
        <w:trPr>
          <w:trHeight w:val="240"/>
          <w:jc w:val="center"/>
        </w:trPr>
        <w:tc>
          <w:tcPr>
            <w:tcW w:w="4876" w:type="dxa"/>
          </w:tcPr>
          <w:p w:rsidR="004B098C" w:rsidRPr="006465E9" w:rsidRDefault="004B098C" w:rsidP="008544AB">
            <w:pPr>
              <w:pStyle w:val="AmColumnHeading"/>
            </w:pPr>
            <w:r w:rsidRPr="006465E9">
              <w:t>Tekst proponowany przez Komisję</w:t>
            </w:r>
          </w:p>
        </w:tc>
        <w:tc>
          <w:tcPr>
            <w:tcW w:w="4876" w:type="dxa"/>
          </w:tcPr>
          <w:p w:rsidR="004B098C" w:rsidRPr="006465E9" w:rsidRDefault="004B098C" w:rsidP="008544AB">
            <w:pPr>
              <w:pStyle w:val="AmColumnHeading"/>
            </w:pPr>
            <w:r w:rsidRPr="006465E9">
              <w:t>Poprawka</w:t>
            </w:r>
          </w:p>
        </w:tc>
      </w:tr>
      <w:tr w:rsidR="004B098C" w:rsidRPr="006465E9" w:rsidTr="008544AB">
        <w:trPr>
          <w:jc w:val="center"/>
        </w:trPr>
        <w:tc>
          <w:tcPr>
            <w:tcW w:w="4876" w:type="dxa"/>
          </w:tcPr>
          <w:p w:rsidR="004B098C" w:rsidRPr="006465E9" w:rsidRDefault="004B098C" w:rsidP="008544AB">
            <w:pPr>
              <w:pStyle w:val="Normal6a"/>
            </w:pPr>
            <w:r w:rsidRPr="006465E9">
              <w:rPr>
                <w:b/>
                <w:i/>
              </w:rPr>
              <w:t>5.</w:t>
            </w:r>
            <w:r w:rsidRPr="006465E9">
              <w:tab/>
            </w:r>
            <w:r w:rsidRPr="006465E9">
              <w:rPr>
                <w:b/>
                <w:i/>
              </w:rPr>
              <w:t>Producenci mogą konstruować pojazdy łączące dwie lub więcej z cech, o których mowa w pkt 1, 2 lub 3, i oznaczać je za pomocą kombinacji symboli i liter, takich jak „Euro 7+A”, „Euro 7+G”, „Euro 7+AG” lub „Euro 7AG”.</w:t>
            </w:r>
          </w:p>
        </w:tc>
        <w:tc>
          <w:tcPr>
            <w:tcW w:w="4876" w:type="dxa"/>
          </w:tcPr>
          <w:p w:rsidR="004B098C" w:rsidRPr="006465E9" w:rsidRDefault="004B098C" w:rsidP="008544AB">
            <w:pPr>
              <w:pStyle w:val="Normal6a"/>
            </w:pPr>
            <w:r w:rsidRPr="006465E9">
              <w:rPr>
                <w:b/>
                <w:i/>
              </w:rPr>
              <w:t>skreśla się</w:t>
            </w:r>
          </w:p>
        </w:tc>
      </w:tr>
    </w:tbl>
    <w:p w:rsidR="004B098C" w:rsidRPr="006465E9" w:rsidRDefault="004B098C" w:rsidP="004B098C"/>
    <w:p w:rsidR="004B098C" w:rsidRPr="006465E9" w:rsidRDefault="004B098C" w:rsidP="004B098C">
      <w:pPr>
        <w:pStyle w:val="AmNumberTabs"/>
      </w:pPr>
      <w:r w:rsidRPr="006465E9">
        <w:t>Poprawka</w:t>
      </w:r>
      <w:r w:rsidRPr="006465E9">
        <w:tab/>
      </w:r>
      <w:r w:rsidRPr="006465E9">
        <w:tab/>
        <w:t>78</w:t>
      </w:r>
    </w:p>
    <w:p w:rsidR="004B098C" w:rsidRPr="006465E9" w:rsidRDefault="004B098C" w:rsidP="004B098C">
      <w:pPr>
        <w:pStyle w:val="NormalBold12b"/>
      </w:pPr>
    </w:p>
    <w:p w:rsidR="004B098C" w:rsidRPr="006465E9" w:rsidRDefault="004B098C" w:rsidP="004B098C">
      <w:pPr>
        <w:pStyle w:val="NormalBold"/>
      </w:pPr>
      <w:r w:rsidRPr="006465E9">
        <w:t>Wniosek dotyczący rozporządzenia</w:t>
      </w:r>
    </w:p>
    <w:p w:rsidR="004B098C" w:rsidRPr="006465E9" w:rsidRDefault="004B098C" w:rsidP="004B098C">
      <w:pPr>
        <w:pStyle w:val="NormalBold"/>
      </w:pPr>
      <w:r w:rsidRPr="006465E9">
        <w:t>Artykuł 5 – ustęp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98C" w:rsidRPr="006465E9" w:rsidTr="008544AB">
        <w:trPr>
          <w:trHeight w:hRule="exact" w:val="240"/>
          <w:jc w:val="center"/>
        </w:trPr>
        <w:tc>
          <w:tcPr>
            <w:tcW w:w="9752" w:type="dxa"/>
            <w:gridSpan w:val="2"/>
          </w:tcPr>
          <w:p w:rsidR="004B098C" w:rsidRPr="006465E9" w:rsidRDefault="004B098C" w:rsidP="008544AB"/>
        </w:tc>
      </w:tr>
      <w:tr w:rsidR="004B098C" w:rsidRPr="006465E9" w:rsidTr="008544AB">
        <w:trPr>
          <w:trHeight w:val="240"/>
          <w:jc w:val="center"/>
        </w:trPr>
        <w:tc>
          <w:tcPr>
            <w:tcW w:w="4876" w:type="dxa"/>
          </w:tcPr>
          <w:p w:rsidR="004B098C" w:rsidRPr="006465E9" w:rsidRDefault="004B098C" w:rsidP="008544AB">
            <w:pPr>
              <w:pStyle w:val="AmColumnHeading"/>
            </w:pPr>
            <w:r w:rsidRPr="006465E9">
              <w:t>Tekst proponowany przez Komisję</w:t>
            </w:r>
          </w:p>
        </w:tc>
        <w:tc>
          <w:tcPr>
            <w:tcW w:w="4876" w:type="dxa"/>
          </w:tcPr>
          <w:p w:rsidR="004B098C" w:rsidRPr="006465E9" w:rsidRDefault="004B098C" w:rsidP="008544AB">
            <w:pPr>
              <w:pStyle w:val="AmColumnHeading"/>
            </w:pPr>
            <w:r w:rsidRPr="006465E9">
              <w:t>Poprawka</w:t>
            </w:r>
          </w:p>
        </w:tc>
      </w:tr>
      <w:tr w:rsidR="004B098C" w:rsidRPr="006465E9" w:rsidTr="008544AB">
        <w:trPr>
          <w:jc w:val="center"/>
        </w:trPr>
        <w:tc>
          <w:tcPr>
            <w:tcW w:w="4876" w:type="dxa"/>
          </w:tcPr>
          <w:p w:rsidR="004B098C" w:rsidRPr="006465E9" w:rsidRDefault="004B098C" w:rsidP="008544AB">
            <w:pPr>
              <w:pStyle w:val="Normal6a"/>
            </w:pPr>
            <w:r w:rsidRPr="006465E9">
              <w:rPr>
                <w:b/>
                <w:i/>
              </w:rPr>
              <w:t>6.</w:t>
            </w:r>
            <w:r w:rsidRPr="006465E9">
              <w:tab/>
            </w:r>
            <w:r w:rsidRPr="006465E9">
              <w:rPr>
                <w:b/>
                <w:i/>
              </w:rPr>
              <w:t>Na wniosek producenta, w przypadku pojazdów N</w:t>
            </w:r>
            <w:r w:rsidRPr="006465E9">
              <w:rPr>
                <w:b/>
                <w:i/>
                <w:vertAlign w:val="subscript"/>
              </w:rPr>
              <w:t>2</w:t>
            </w:r>
            <w:r w:rsidRPr="006465E9">
              <w:rPr>
                <w:b/>
                <w:i/>
              </w:rPr>
              <w:t xml:space="preserve"> o masie </w:t>
            </w:r>
            <w:r w:rsidRPr="006465E9">
              <w:rPr>
                <w:b/>
                <w:i/>
              </w:rPr>
              <w:lastRenderedPageBreak/>
              <w:t>maksymalnej od 3,5 do 4,0 ton wywodzących się z pojazdu typu N</w:t>
            </w:r>
            <w:r w:rsidRPr="006465E9">
              <w:rPr>
                <w:b/>
                <w:i/>
                <w:vertAlign w:val="subscript"/>
              </w:rPr>
              <w:t>1</w:t>
            </w:r>
            <w:r w:rsidRPr="006465E9">
              <w:rPr>
                <w:b/>
                <w:i/>
              </w:rPr>
              <w:t>, organ udzielający homologacji typu może udzielić homologacji typu w zakresie emisji dla pojazdu typu N</w:t>
            </w:r>
            <w:r w:rsidRPr="006465E9">
              <w:rPr>
                <w:b/>
                <w:i/>
                <w:vertAlign w:val="subscript"/>
              </w:rPr>
              <w:t>1</w:t>
            </w:r>
            <w:r w:rsidRPr="006465E9">
              <w:rPr>
                <w:b/>
                <w:i/>
              </w:rPr>
              <w:t>. Takie pojazdy będą oznaczane jako „pojazdy Euro 7ext”.</w:t>
            </w:r>
          </w:p>
        </w:tc>
        <w:tc>
          <w:tcPr>
            <w:tcW w:w="4876" w:type="dxa"/>
          </w:tcPr>
          <w:p w:rsidR="004B098C" w:rsidRPr="006465E9" w:rsidRDefault="004B098C" w:rsidP="008544AB">
            <w:pPr>
              <w:pStyle w:val="Normal6a"/>
            </w:pPr>
            <w:r w:rsidRPr="006465E9">
              <w:rPr>
                <w:b/>
                <w:i/>
              </w:rPr>
              <w:lastRenderedPageBreak/>
              <w:t>skreśla się</w:t>
            </w:r>
          </w:p>
        </w:tc>
      </w:tr>
    </w:tbl>
    <w:p w:rsidR="004B098C" w:rsidRPr="006465E9" w:rsidRDefault="004B098C" w:rsidP="004B098C"/>
    <w:p w:rsidR="004B098C" w:rsidRPr="006465E9" w:rsidRDefault="004B098C" w:rsidP="004B098C">
      <w:pPr>
        <w:pStyle w:val="AmNumberTabs"/>
      </w:pPr>
      <w:r w:rsidRPr="006465E9">
        <w:t>Poprawka</w:t>
      </w:r>
      <w:r w:rsidRPr="006465E9">
        <w:tab/>
      </w:r>
      <w:r w:rsidRPr="006465E9">
        <w:tab/>
        <w:t>79</w:t>
      </w:r>
    </w:p>
    <w:p w:rsidR="004B098C" w:rsidRPr="006465E9" w:rsidRDefault="004B098C" w:rsidP="004B098C">
      <w:pPr>
        <w:pStyle w:val="NormalBold12b"/>
      </w:pPr>
    </w:p>
    <w:p w:rsidR="004B098C" w:rsidRPr="006465E9" w:rsidRDefault="004B098C" w:rsidP="004B098C">
      <w:pPr>
        <w:pStyle w:val="NormalBold"/>
      </w:pPr>
      <w:r w:rsidRPr="006465E9">
        <w:t>Wniosek dotyczący rozporządzenia</w:t>
      </w:r>
    </w:p>
    <w:p w:rsidR="004B098C" w:rsidRPr="006465E9" w:rsidRDefault="004B098C" w:rsidP="004B098C">
      <w:pPr>
        <w:pStyle w:val="NormalBold"/>
      </w:pPr>
      <w:r w:rsidRPr="006465E9">
        <w:t>Artykuł 5 – ustęp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98C" w:rsidRPr="006465E9" w:rsidTr="008544AB">
        <w:trPr>
          <w:trHeight w:hRule="exact" w:val="240"/>
          <w:jc w:val="center"/>
        </w:trPr>
        <w:tc>
          <w:tcPr>
            <w:tcW w:w="9752" w:type="dxa"/>
            <w:gridSpan w:val="2"/>
          </w:tcPr>
          <w:p w:rsidR="004B098C" w:rsidRPr="006465E9" w:rsidRDefault="004B098C" w:rsidP="008544AB"/>
        </w:tc>
      </w:tr>
      <w:tr w:rsidR="004B098C" w:rsidRPr="006465E9" w:rsidTr="008544AB">
        <w:trPr>
          <w:trHeight w:val="240"/>
          <w:jc w:val="center"/>
        </w:trPr>
        <w:tc>
          <w:tcPr>
            <w:tcW w:w="4876" w:type="dxa"/>
          </w:tcPr>
          <w:p w:rsidR="004B098C" w:rsidRPr="006465E9" w:rsidRDefault="004B098C" w:rsidP="008544AB">
            <w:pPr>
              <w:pStyle w:val="AmColumnHeading"/>
            </w:pPr>
            <w:r w:rsidRPr="006465E9">
              <w:t>Tekst proponowany przez Komisję</w:t>
            </w:r>
          </w:p>
        </w:tc>
        <w:tc>
          <w:tcPr>
            <w:tcW w:w="4876" w:type="dxa"/>
          </w:tcPr>
          <w:p w:rsidR="004B098C" w:rsidRPr="006465E9" w:rsidRDefault="004B098C" w:rsidP="008544AB">
            <w:pPr>
              <w:pStyle w:val="AmColumnHeading"/>
            </w:pPr>
            <w:r w:rsidRPr="006465E9">
              <w:t>Poprawka</w:t>
            </w:r>
          </w:p>
        </w:tc>
      </w:tr>
      <w:tr w:rsidR="004B098C" w:rsidRPr="006465E9" w:rsidTr="008544AB">
        <w:trPr>
          <w:jc w:val="center"/>
        </w:trPr>
        <w:tc>
          <w:tcPr>
            <w:tcW w:w="4876" w:type="dxa"/>
          </w:tcPr>
          <w:p w:rsidR="004B098C" w:rsidRPr="006465E9" w:rsidRDefault="004B098C" w:rsidP="008544AB">
            <w:pPr>
              <w:pStyle w:val="Normal6a"/>
            </w:pPr>
            <w:r w:rsidRPr="006465E9">
              <w:rPr>
                <w:b/>
                <w:i/>
              </w:rPr>
              <w:t>7.</w:t>
            </w:r>
            <w:r w:rsidRPr="006465E9">
              <w:tab/>
            </w:r>
            <w:r w:rsidRPr="006465E9">
              <w:rPr>
                <w:b/>
                <w:i/>
              </w:rPr>
              <w:t>Komisja przyjmuje, w drodze aktów wykonawczych, szczegółowe przepisy dotyczące procedur, badań i metodyk weryfikacji zgodności z wymogami określonymi w pkt 1–6. Te akty wykonawcze przyjmuje się zgodnie z procedurą sprawdzającą, o której mowa w art. 17 ust. 2.</w:t>
            </w:r>
          </w:p>
        </w:tc>
        <w:tc>
          <w:tcPr>
            <w:tcW w:w="4876" w:type="dxa"/>
          </w:tcPr>
          <w:p w:rsidR="004B098C" w:rsidRPr="006465E9" w:rsidRDefault="004B098C" w:rsidP="008544AB">
            <w:pPr>
              <w:pStyle w:val="Normal6a"/>
            </w:pPr>
            <w:r w:rsidRPr="006465E9">
              <w:rPr>
                <w:b/>
                <w:i/>
              </w:rPr>
              <w:t>skreśla się</w:t>
            </w:r>
          </w:p>
        </w:tc>
      </w:tr>
    </w:tbl>
    <w:p w:rsidR="004B098C" w:rsidRPr="006465E9" w:rsidRDefault="004B098C" w:rsidP="004B098C"/>
    <w:p w:rsidR="004B098C" w:rsidRPr="006465E9" w:rsidRDefault="004B098C" w:rsidP="004B098C">
      <w:pPr>
        <w:pStyle w:val="AmNumberTabs"/>
      </w:pPr>
      <w:r w:rsidRPr="006465E9">
        <w:t>Poprawka</w:t>
      </w:r>
      <w:r w:rsidRPr="006465E9">
        <w:tab/>
      </w:r>
      <w:r w:rsidRPr="006465E9">
        <w:tab/>
        <w:t>80</w:t>
      </w:r>
    </w:p>
    <w:p w:rsidR="004B098C" w:rsidRPr="006465E9" w:rsidRDefault="004B098C" w:rsidP="004B098C">
      <w:pPr>
        <w:pStyle w:val="NormalBold12b"/>
      </w:pPr>
    </w:p>
    <w:p w:rsidR="004B098C" w:rsidRPr="006465E9" w:rsidRDefault="004B098C" w:rsidP="004B098C">
      <w:pPr>
        <w:pStyle w:val="NormalBold"/>
      </w:pPr>
      <w:r w:rsidRPr="006465E9">
        <w:t>Wniosek dotyczący rozporządzenia</w:t>
      </w:r>
    </w:p>
    <w:p w:rsidR="004B098C" w:rsidRPr="006109A5" w:rsidRDefault="004B098C" w:rsidP="004B098C">
      <w:pPr>
        <w:pStyle w:val="NormalBold"/>
      </w:pPr>
      <w:r w:rsidRPr="00E00B01">
        <w:t>Artykuł 6 – ustęp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98C" w:rsidRPr="006465E9" w:rsidTr="008544AB">
        <w:trPr>
          <w:trHeight w:hRule="exact" w:val="240"/>
          <w:jc w:val="center"/>
        </w:trPr>
        <w:tc>
          <w:tcPr>
            <w:tcW w:w="9752" w:type="dxa"/>
            <w:gridSpan w:val="2"/>
          </w:tcPr>
          <w:p w:rsidR="004B098C" w:rsidRPr="006465E9" w:rsidRDefault="004B098C" w:rsidP="008544AB"/>
        </w:tc>
      </w:tr>
      <w:tr w:rsidR="004B098C" w:rsidRPr="006465E9" w:rsidTr="008544AB">
        <w:trPr>
          <w:trHeight w:val="240"/>
          <w:jc w:val="center"/>
        </w:trPr>
        <w:tc>
          <w:tcPr>
            <w:tcW w:w="4876" w:type="dxa"/>
          </w:tcPr>
          <w:p w:rsidR="004B098C" w:rsidRPr="006465E9" w:rsidRDefault="004B098C" w:rsidP="008544AB">
            <w:pPr>
              <w:pStyle w:val="AmColumnHeading"/>
            </w:pPr>
            <w:r w:rsidRPr="006465E9">
              <w:t>Tekst proponowany przez Komisję</w:t>
            </w:r>
          </w:p>
        </w:tc>
        <w:tc>
          <w:tcPr>
            <w:tcW w:w="4876" w:type="dxa"/>
          </w:tcPr>
          <w:p w:rsidR="004B098C" w:rsidRPr="006465E9" w:rsidRDefault="004B098C" w:rsidP="008544AB">
            <w:pPr>
              <w:pStyle w:val="AmColumnHeading"/>
            </w:pPr>
            <w:r w:rsidRPr="006465E9">
              <w:t>Poprawka</w:t>
            </w:r>
          </w:p>
        </w:tc>
      </w:tr>
      <w:tr w:rsidR="004B098C" w:rsidRPr="006465E9" w:rsidTr="008544AB">
        <w:trPr>
          <w:jc w:val="center"/>
        </w:trPr>
        <w:tc>
          <w:tcPr>
            <w:tcW w:w="4876" w:type="dxa"/>
          </w:tcPr>
          <w:p w:rsidR="004B098C" w:rsidRPr="006465E9" w:rsidRDefault="004B098C" w:rsidP="008544AB">
            <w:pPr>
              <w:pStyle w:val="Normal6a"/>
            </w:pPr>
            <w:r w:rsidRPr="006465E9">
              <w:t>3.</w:t>
            </w:r>
            <w:r w:rsidRPr="006465E9">
              <w:tab/>
              <w:t xml:space="preserve">Producenci muszą zapewnić, aby </w:t>
            </w:r>
            <w:r w:rsidRPr="006465E9">
              <w:rPr>
                <w:b/>
                <w:i/>
              </w:rPr>
              <w:t>urządzenia</w:t>
            </w:r>
            <w:r w:rsidRPr="006465E9">
              <w:t xml:space="preserve"> OBFCM, OBD i OBM oraz środki zapobiegające ingerencji instalowane w tych pojazdach były zgodne z przepisami niniejszego rozporządzenia przez cały okres użytkowania pojazdu.</w:t>
            </w:r>
          </w:p>
        </w:tc>
        <w:tc>
          <w:tcPr>
            <w:tcW w:w="4876" w:type="dxa"/>
          </w:tcPr>
          <w:p w:rsidR="004B098C" w:rsidRPr="006465E9" w:rsidRDefault="004B098C" w:rsidP="008544AB">
            <w:pPr>
              <w:pStyle w:val="Normal6a"/>
            </w:pPr>
            <w:r w:rsidRPr="006465E9">
              <w:t>3.</w:t>
            </w:r>
            <w:r w:rsidRPr="006465E9">
              <w:tab/>
              <w:t xml:space="preserve">Producenci muszą zapewnić, aby </w:t>
            </w:r>
            <w:r w:rsidRPr="006465E9">
              <w:rPr>
                <w:b/>
                <w:i/>
              </w:rPr>
              <w:t>projekt i funkcjonalność urządzeń</w:t>
            </w:r>
            <w:r w:rsidRPr="006465E9">
              <w:t xml:space="preserve"> OBFCM, OBD i OBM oraz środki zapobiegające ingerencji instalowane w tych pojazdach były zgodne z przepisami niniejszego rozporządzenia i </w:t>
            </w:r>
            <w:r w:rsidRPr="006465E9">
              <w:rPr>
                <w:b/>
                <w:i/>
              </w:rPr>
              <w:t xml:space="preserve">nie dezaktualizowały się </w:t>
            </w:r>
            <w:r w:rsidRPr="006465E9">
              <w:t>przez cały okres użytkowania pojazdu.</w:t>
            </w:r>
          </w:p>
        </w:tc>
      </w:tr>
    </w:tbl>
    <w:p w:rsidR="004B098C" w:rsidRPr="006465E9" w:rsidRDefault="004B098C" w:rsidP="004B098C"/>
    <w:p w:rsidR="004B098C" w:rsidRPr="006465E9" w:rsidRDefault="004B098C" w:rsidP="004B098C">
      <w:pPr>
        <w:pStyle w:val="AmNumberTabs"/>
      </w:pPr>
      <w:r w:rsidRPr="006465E9">
        <w:t>Poprawka</w:t>
      </w:r>
      <w:r w:rsidRPr="006465E9">
        <w:tab/>
      </w:r>
      <w:r w:rsidRPr="006465E9">
        <w:tab/>
        <w:t>81</w:t>
      </w:r>
    </w:p>
    <w:p w:rsidR="004B098C" w:rsidRPr="006465E9" w:rsidRDefault="004B098C" w:rsidP="004B098C">
      <w:pPr>
        <w:pStyle w:val="NormalBold12b"/>
      </w:pPr>
    </w:p>
    <w:p w:rsidR="004B098C" w:rsidRPr="006465E9" w:rsidRDefault="004B098C" w:rsidP="004B098C">
      <w:pPr>
        <w:pStyle w:val="NormalBold"/>
      </w:pPr>
      <w:r w:rsidRPr="006465E9">
        <w:t>Wniosek dotyczący rozporządzenia</w:t>
      </w:r>
    </w:p>
    <w:p w:rsidR="004B098C" w:rsidRPr="006109A5" w:rsidRDefault="004B098C" w:rsidP="004B098C">
      <w:pPr>
        <w:pStyle w:val="NormalBold"/>
      </w:pPr>
      <w:r w:rsidRPr="00E00B01">
        <w:t>Artykuł 6 – ustęp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98C" w:rsidRPr="006465E9" w:rsidTr="008544AB">
        <w:trPr>
          <w:trHeight w:hRule="exact" w:val="240"/>
          <w:jc w:val="center"/>
        </w:trPr>
        <w:tc>
          <w:tcPr>
            <w:tcW w:w="9752" w:type="dxa"/>
            <w:gridSpan w:val="2"/>
          </w:tcPr>
          <w:p w:rsidR="004B098C" w:rsidRPr="006465E9" w:rsidRDefault="004B098C" w:rsidP="008544AB"/>
        </w:tc>
      </w:tr>
      <w:tr w:rsidR="004B098C" w:rsidRPr="006465E9" w:rsidTr="008544AB">
        <w:trPr>
          <w:trHeight w:val="240"/>
          <w:jc w:val="center"/>
        </w:trPr>
        <w:tc>
          <w:tcPr>
            <w:tcW w:w="4876" w:type="dxa"/>
          </w:tcPr>
          <w:p w:rsidR="004B098C" w:rsidRPr="006465E9" w:rsidRDefault="004B098C" w:rsidP="008544AB">
            <w:pPr>
              <w:pStyle w:val="AmColumnHeading"/>
            </w:pPr>
            <w:r w:rsidRPr="006465E9">
              <w:lastRenderedPageBreak/>
              <w:t>Tekst proponowany przez Komisję</w:t>
            </w:r>
          </w:p>
        </w:tc>
        <w:tc>
          <w:tcPr>
            <w:tcW w:w="4876" w:type="dxa"/>
          </w:tcPr>
          <w:p w:rsidR="004B098C" w:rsidRPr="006465E9" w:rsidRDefault="004B098C" w:rsidP="008544AB">
            <w:pPr>
              <w:pStyle w:val="AmColumnHeading"/>
            </w:pPr>
            <w:r w:rsidRPr="006465E9">
              <w:t>Poprawka</w:t>
            </w:r>
          </w:p>
        </w:tc>
      </w:tr>
      <w:tr w:rsidR="004B098C" w:rsidRPr="006465E9" w:rsidTr="008544AB">
        <w:trPr>
          <w:jc w:val="center"/>
        </w:trPr>
        <w:tc>
          <w:tcPr>
            <w:tcW w:w="4876" w:type="dxa"/>
          </w:tcPr>
          <w:p w:rsidR="004B098C" w:rsidRPr="006465E9" w:rsidRDefault="004B098C" w:rsidP="008544AB">
            <w:pPr>
              <w:pStyle w:val="Normal6a"/>
            </w:pPr>
            <w:r w:rsidRPr="006465E9">
              <w:t>4.</w:t>
            </w:r>
            <w:r w:rsidRPr="006465E9">
              <w:tab/>
              <w:t xml:space="preserve">Wymogi, o których mowa w </w:t>
            </w:r>
            <w:r w:rsidRPr="006465E9">
              <w:rPr>
                <w:b/>
                <w:i/>
              </w:rPr>
              <w:t>pkt</w:t>
            </w:r>
            <w:r w:rsidRPr="006465E9">
              <w:t xml:space="preserve"> 1–3, mają zastosowanie do pojazdów zasilanych wszystkimi rodzajami paliw lub źródeł energii. Te same wymogi mają również zastosowanie do wszystkich oddzielnych zespołów technicznych i komponentów przeznaczonych do takich pojazdów.</w:t>
            </w:r>
          </w:p>
        </w:tc>
        <w:tc>
          <w:tcPr>
            <w:tcW w:w="4876" w:type="dxa"/>
          </w:tcPr>
          <w:p w:rsidR="004B098C" w:rsidRPr="006465E9" w:rsidRDefault="004B098C" w:rsidP="008544AB">
            <w:pPr>
              <w:pStyle w:val="Normal6a"/>
            </w:pPr>
            <w:r w:rsidRPr="006465E9">
              <w:t>4.</w:t>
            </w:r>
            <w:r w:rsidRPr="006465E9">
              <w:tab/>
              <w:t xml:space="preserve">Wymogi, o których mowa w </w:t>
            </w:r>
            <w:r w:rsidRPr="006465E9">
              <w:rPr>
                <w:b/>
                <w:i/>
              </w:rPr>
              <w:t>ust.</w:t>
            </w:r>
            <w:r w:rsidRPr="006465E9">
              <w:t xml:space="preserve"> 1–3, mają zastosowanie do pojazdów zasilanych wszystkimi rodzajami paliw lub źródeł energii. Te same wymogi mają również zastosowanie do wszystkich oddzielnych zespołów technicznych i komponentów przeznaczonych do takich pojazdów.</w:t>
            </w:r>
          </w:p>
        </w:tc>
      </w:tr>
    </w:tbl>
    <w:p w:rsidR="004B098C" w:rsidRPr="006465E9" w:rsidRDefault="004B098C" w:rsidP="004B098C"/>
    <w:p w:rsidR="004B098C" w:rsidRPr="006465E9" w:rsidRDefault="004B098C" w:rsidP="004B098C">
      <w:pPr>
        <w:pStyle w:val="AmNumberTabs"/>
      </w:pPr>
      <w:r w:rsidRPr="006465E9">
        <w:t>Poprawka</w:t>
      </w:r>
      <w:r w:rsidRPr="006465E9">
        <w:tab/>
      </w:r>
      <w:r w:rsidRPr="006465E9">
        <w:tab/>
        <w:t>82</w:t>
      </w:r>
    </w:p>
    <w:p w:rsidR="004B098C" w:rsidRPr="006465E9" w:rsidRDefault="004B098C" w:rsidP="004B098C">
      <w:pPr>
        <w:pStyle w:val="NormalBold12b"/>
      </w:pPr>
    </w:p>
    <w:p w:rsidR="004B098C" w:rsidRPr="006465E9" w:rsidRDefault="004B098C" w:rsidP="004B098C">
      <w:pPr>
        <w:pStyle w:val="NormalBold"/>
      </w:pPr>
      <w:r w:rsidRPr="006465E9">
        <w:t>Wniosek dotyczący rozporządzenia</w:t>
      </w:r>
    </w:p>
    <w:p w:rsidR="004B098C" w:rsidRPr="006109A5" w:rsidRDefault="004B098C" w:rsidP="004B098C">
      <w:pPr>
        <w:pStyle w:val="NormalBold"/>
      </w:pPr>
      <w:r w:rsidRPr="00E00B01">
        <w:t>Artykuł 6 – ustęp 6 – wprowadzenie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98C" w:rsidRPr="006465E9" w:rsidTr="008544AB">
        <w:trPr>
          <w:trHeight w:hRule="exact" w:val="240"/>
          <w:jc w:val="center"/>
        </w:trPr>
        <w:tc>
          <w:tcPr>
            <w:tcW w:w="9752" w:type="dxa"/>
            <w:gridSpan w:val="2"/>
          </w:tcPr>
          <w:p w:rsidR="004B098C" w:rsidRPr="006465E9" w:rsidRDefault="004B098C" w:rsidP="008544AB"/>
        </w:tc>
      </w:tr>
      <w:tr w:rsidR="004B098C" w:rsidRPr="006465E9" w:rsidTr="008544AB">
        <w:trPr>
          <w:trHeight w:val="240"/>
          <w:jc w:val="center"/>
        </w:trPr>
        <w:tc>
          <w:tcPr>
            <w:tcW w:w="4876" w:type="dxa"/>
          </w:tcPr>
          <w:p w:rsidR="004B098C" w:rsidRPr="006465E9" w:rsidRDefault="004B098C" w:rsidP="008544AB">
            <w:pPr>
              <w:pStyle w:val="AmColumnHeading"/>
            </w:pPr>
            <w:r w:rsidRPr="006465E9">
              <w:t>Tekst proponowany przez Komisję</w:t>
            </w:r>
          </w:p>
        </w:tc>
        <w:tc>
          <w:tcPr>
            <w:tcW w:w="4876" w:type="dxa"/>
          </w:tcPr>
          <w:p w:rsidR="004B098C" w:rsidRPr="006465E9" w:rsidRDefault="004B098C" w:rsidP="008544AB">
            <w:pPr>
              <w:pStyle w:val="AmColumnHeading"/>
            </w:pPr>
            <w:r w:rsidRPr="006465E9">
              <w:t>Poprawka</w:t>
            </w:r>
          </w:p>
        </w:tc>
      </w:tr>
      <w:tr w:rsidR="004B098C" w:rsidRPr="006465E9" w:rsidTr="008544AB">
        <w:trPr>
          <w:jc w:val="center"/>
        </w:trPr>
        <w:tc>
          <w:tcPr>
            <w:tcW w:w="4876" w:type="dxa"/>
          </w:tcPr>
          <w:p w:rsidR="004B098C" w:rsidRPr="006465E9" w:rsidRDefault="004B098C" w:rsidP="008544AB">
            <w:pPr>
              <w:pStyle w:val="Normal6a"/>
            </w:pPr>
            <w:r w:rsidRPr="006465E9">
              <w:t>6.</w:t>
            </w:r>
            <w:r w:rsidRPr="006465E9">
              <w:tab/>
              <w:t xml:space="preserve">Układy OBM zainstalowane przez producenta w tych pojazdach muszą być w stanie wykonywać </w:t>
            </w:r>
            <w:r w:rsidRPr="006465E9">
              <w:rPr>
                <w:b/>
                <w:i/>
              </w:rPr>
              <w:t>wszystkie poniższe funkcje</w:t>
            </w:r>
            <w:r w:rsidRPr="006465E9">
              <w:t>:</w:t>
            </w:r>
          </w:p>
        </w:tc>
        <w:tc>
          <w:tcPr>
            <w:tcW w:w="4876" w:type="dxa"/>
          </w:tcPr>
          <w:p w:rsidR="004B098C" w:rsidRPr="006465E9" w:rsidRDefault="004B098C" w:rsidP="008544AB">
            <w:pPr>
              <w:pStyle w:val="Normal6a"/>
            </w:pPr>
            <w:r w:rsidRPr="006465E9">
              <w:t>6.</w:t>
            </w:r>
            <w:r w:rsidRPr="006465E9">
              <w:tab/>
              <w:t>Układy OBM zainstalowane przez producenta w tych pojazdach muszą być w stanie wykonywać</w:t>
            </w:r>
            <w:r w:rsidRPr="006465E9">
              <w:rPr>
                <w:b/>
                <w:i/>
              </w:rPr>
              <w:t>, co następuje</w:t>
            </w:r>
            <w:r w:rsidRPr="006465E9">
              <w:t>:</w:t>
            </w:r>
          </w:p>
        </w:tc>
      </w:tr>
    </w:tbl>
    <w:p w:rsidR="004B098C" w:rsidRPr="006465E9" w:rsidRDefault="004B098C" w:rsidP="004B098C"/>
    <w:p w:rsidR="004B098C" w:rsidRPr="006465E9" w:rsidRDefault="004B098C" w:rsidP="004B098C">
      <w:pPr>
        <w:pStyle w:val="AmNumberTabs"/>
      </w:pPr>
      <w:r w:rsidRPr="006465E9">
        <w:t>Poprawka</w:t>
      </w:r>
      <w:r w:rsidRPr="006465E9">
        <w:tab/>
      </w:r>
      <w:r w:rsidRPr="006465E9">
        <w:tab/>
        <w:t>83</w:t>
      </w:r>
    </w:p>
    <w:p w:rsidR="004B098C" w:rsidRPr="006465E9" w:rsidRDefault="004B098C" w:rsidP="004B098C">
      <w:pPr>
        <w:pStyle w:val="NormalBold12b"/>
      </w:pPr>
    </w:p>
    <w:p w:rsidR="004B098C" w:rsidRPr="006465E9" w:rsidRDefault="004B098C" w:rsidP="004B098C">
      <w:pPr>
        <w:pStyle w:val="NormalBold"/>
      </w:pPr>
      <w:r w:rsidRPr="006465E9">
        <w:t>Wniosek dotyczący rozporządzenia</w:t>
      </w:r>
    </w:p>
    <w:p w:rsidR="004B098C" w:rsidRPr="006109A5" w:rsidRDefault="004B098C" w:rsidP="004B098C">
      <w:pPr>
        <w:pStyle w:val="NormalBold"/>
      </w:pPr>
      <w:r w:rsidRPr="00E00B01">
        <w:t>Artykuł 6 – ustęp 6 – litera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98C" w:rsidRPr="006465E9" w:rsidTr="008544AB">
        <w:trPr>
          <w:trHeight w:hRule="exact" w:val="240"/>
          <w:jc w:val="center"/>
        </w:trPr>
        <w:tc>
          <w:tcPr>
            <w:tcW w:w="9752" w:type="dxa"/>
            <w:gridSpan w:val="2"/>
          </w:tcPr>
          <w:p w:rsidR="004B098C" w:rsidRPr="006465E9" w:rsidRDefault="004B098C" w:rsidP="008544AB"/>
        </w:tc>
      </w:tr>
      <w:tr w:rsidR="004B098C" w:rsidRPr="006465E9" w:rsidTr="008544AB">
        <w:trPr>
          <w:trHeight w:val="240"/>
          <w:jc w:val="center"/>
        </w:trPr>
        <w:tc>
          <w:tcPr>
            <w:tcW w:w="4876" w:type="dxa"/>
          </w:tcPr>
          <w:p w:rsidR="004B098C" w:rsidRPr="006465E9" w:rsidRDefault="004B098C" w:rsidP="008544AB">
            <w:pPr>
              <w:pStyle w:val="AmColumnHeading"/>
            </w:pPr>
            <w:r w:rsidRPr="006465E9">
              <w:t>Tekst proponowany przez Komisję</w:t>
            </w:r>
          </w:p>
        </w:tc>
        <w:tc>
          <w:tcPr>
            <w:tcW w:w="4876" w:type="dxa"/>
          </w:tcPr>
          <w:p w:rsidR="004B098C" w:rsidRPr="006465E9" w:rsidRDefault="004B098C" w:rsidP="008544AB">
            <w:pPr>
              <w:pStyle w:val="AmColumnHeading"/>
            </w:pPr>
            <w:r w:rsidRPr="006465E9">
              <w:t>Poprawka</w:t>
            </w:r>
          </w:p>
        </w:tc>
      </w:tr>
      <w:tr w:rsidR="004B098C" w:rsidRPr="006465E9" w:rsidTr="008544AB">
        <w:trPr>
          <w:jc w:val="center"/>
        </w:trPr>
        <w:tc>
          <w:tcPr>
            <w:tcW w:w="4876" w:type="dxa"/>
          </w:tcPr>
          <w:p w:rsidR="004B098C" w:rsidRPr="006465E9" w:rsidRDefault="004B098C" w:rsidP="008544AB">
            <w:pPr>
              <w:pStyle w:val="Normal6a"/>
            </w:pPr>
            <w:r w:rsidRPr="006465E9">
              <w:t>b)</w:t>
            </w:r>
            <w:r w:rsidRPr="006465E9">
              <w:tab/>
              <w:t xml:space="preserve">przekazywanie danych dotyczących emisji </w:t>
            </w:r>
            <w:r w:rsidRPr="006465E9">
              <w:rPr>
                <w:b/>
                <w:i/>
              </w:rPr>
              <w:t>zanieczyszczeń</w:t>
            </w:r>
            <w:r w:rsidRPr="006465E9">
              <w:t xml:space="preserve"> przez pojazd, w tym danych z czujników zanieczyszczeń i danych dotyczących przepływu spalin, za pośrednictwem portu OBD i bezprzewodowo, w tym w celu przeprowadzenia badań zdatności do ruchu drogowego i drogowych kontroli technicznych</w:t>
            </w:r>
            <w:r w:rsidRPr="006465E9">
              <w:rPr>
                <w:vertAlign w:val="superscript"/>
              </w:rPr>
              <w:t>55</w:t>
            </w:r>
            <w:r w:rsidRPr="006465E9">
              <w:t xml:space="preserve"> ,</w:t>
            </w:r>
            <w:r w:rsidRPr="006465E9">
              <w:rPr>
                <w:vertAlign w:val="superscript"/>
              </w:rPr>
              <w:t>56</w:t>
            </w:r>
            <w:r w:rsidRPr="006465E9">
              <w:t xml:space="preserve"> ;</w:t>
            </w:r>
          </w:p>
        </w:tc>
        <w:tc>
          <w:tcPr>
            <w:tcW w:w="4876" w:type="dxa"/>
          </w:tcPr>
          <w:p w:rsidR="004B098C" w:rsidRPr="006465E9" w:rsidRDefault="004B098C" w:rsidP="008544AB">
            <w:pPr>
              <w:pStyle w:val="Normal6a"/>
            </w:pPr>
            <w:r w:rsidRPr="006465E9">
              <w:t>b)</w:t>
            </w:r>
            <w:r w:rsidRPr="006465E9">
              <w:tab/>
              <w:t xml:space="preserve">przekazywanie danych dotyczących emisji </w:t>
            </w:r>
            <w:r w:rsidRPr="006465E9">
              <w:rPr>
                <w:b/>
                <w:i/>
              </w:rPr>
              <w:t>spalin</w:t>
            </w:r>
            <w:r w:rsidRPr="006465E9">
              <w:t xml:space="preserve"> przez pojazd, w tym danych z czujników zanieczyszczeń i danych dotyczących przepływu spalin, za pośrednictwem portu OBD i bezprzewodowo, w tym w celu przeprowadzenia badań zdatności do ruchu drogowego i drogowych kontroli technicznych</w:t>
            </w:r>
            <w:r w:rsidRPr="006465E9">
              <w:rPr>
                <w:vertAlign w:val="superscript"/>
              </w:rPr>
              <w:t>55</w:t>
            </w:r>
            <w:r w:rsidRPr="006465E9">
              <w:t xml:space="preserve"> ,</w:t>
            </w:r>
            <w:r w:rsidRPr="006465E9">
              <w:rPr>
                <w:vertAlign w:val="superscript"/>
              </w:rPr>
              <w:t>56</w:t>
            </w:r>
            <w:r w:rsidRPr="006465E9">
              <w:t xml:space="preserve"> </w:t>
            </w:r>
            <w:r w:rsidRPr="006465E9">
              <w:rPr>
                <w:b/>
                <w:i/>
              </w:rPr>
              <w:t>lub w celu wykrywania ingerencji i wykrywania korzystania z usług stron trzecich, które pomagają użytkownikowi pojazdu ograniczać emisje w fazie użytkowania</w:t>
            </w:r>
            <w:r w:rsidRPr="006465E9">
              <w:t>;</w:t>
            </w:r>
          </w:p>
        </w:tc>
      </w:tr>
      <w:tr w:rsidR="004B098C" w:rsidRPr="006465E9" w:rsidTr="008544AB">
        <w:trPr>
          <w:jc w:val="center"/>
        </w:trPr>
        <w:tc>
          <w:tcPr>
            <w:tcW w:w="4876" w:type="dxa"/>
          </w:tcPr>
          <w:p w:rsidR="004B098C" w:rsidRPr="006465E9" w:rsidRDefault="004B098C" w:rsidP="008544AB">
            <w:pPr>
              <w:pStyle w:val="Normal6a"/>
            </w:pPr>
            <w:r w:rsidRPr="006465E9">
              <w:rPr>
                <w:b/>
                <w:i/>
              </w:rPr>
              <w:t>_________________</w:t>
            </w:r>
          </w:p>
        </w:tc>
        <w:tc>
          <w:tcPr>
            <w:tcW w:w="4876" w:type="dxa"/>
          </w:tcPr>
          <w:p w:rsidR="004B098C" w:rsidRPr="006465E9" w:rsidRDefault="004B098C" w:rsidP="008544AB">
            <w:pPr>
              <w:pStyle w:val="Normal6a"/>
            </w:pPr>
            <w:r w:rsidRPr="006465E9">
              <w:rPr>
                <w:b/>
                <w:i/>
              </w:rPr>
              <w:t>_________________</w:t>
            </w:r>
          </w:p>
        </w:tc>
      </w:tr>
      <w:tr w:rsidR="004B098C" w:rsidRPr="006465E9" w:rsidTr="008544AB">
        <w:trPr>
          <w:jc w:val="center"/>
        </w:trPr>
        <w:tc>
          <w:tcPr>
            <w:tcW w:w="4876" w:type="dxa"/>
          </w:tcPr>
          <w:p w:rsidR="004B098C" w:rsidRPr="006465E9" w:rsidRDefault="004B098C" w:rsidP="008544AB">
            <w:pPr>
              <w:pStyle w:val="Normal6a"/>
            </w:pPr>
            <w:r w:rsidRPr="006465E9">
              <w:rPr>
                <w:vertAlign w:val="superscript"/>
              </w:rPr>
              <w:t>55</w:t>
            </w:r>
            <w:r w:rsidRPr="006465E9">
              <w:t xml:space="preserve"> Dyrektywa Parlamentu Europejskiego i Rady 2014/47/UE z dnia 3 kwietnia 2014 r. </w:t>
            </w:r>
            <w:r w:rsidRPr="006465E9">
              <w:lastRenderedPageBreak/>
              <w:t>w sprawie drogowej kontroli technicznej dotyczącej zdatności do ruchu drogowego pojazdów użytkowych poruszających się w Unii oraz uchylająca dyrektywę 2000/30/WE (Dz.U. L 127 z 29.4.2014, s. 134).</w:t>
            </w:r>
          </w:p>
        </w:tc>
        <w:tc>
          <w:tcPr>
            <w:tcW w:w="4876" w:type="dxa"/>
          </w:tcPr>
          <w:p w:rsidR="004B098C" w:rsidRPr="006465E9" w:rsidRDefault="004B098C" w:rsidP="008544AB">
            <w:pPr>
              <w:pStyle w:val="Normal6a"/>
            </w:pPr>
            <w:r w:rsidRPr="006465E9">
              <w:rPr>
                <w:vertAlign w:val="superscript"/>
              </w:rPr>
              <w:lastRenderedPageBreak/>
              <w:t>55</w:t>
            </w:r>
            <w:r w:rsidRPr="006465E9">
              <w:t xml:space="preserve"> Dyrektywa Parlamentu Europejskiego i Rady 2014/47/UE z dnia 3 kwietnia 2014 r. </w:t>
            </w:r>
            <w:r w:rsidRPr="006465E9">
              <w:lastRenderedPageBreak/>
              <w:t>w sprawie drogowej kontroli technicznej dotyczącej zdatności do ruchu drogowego pojazdów użytkowych poruszających się w Unii oraz uchylająca dyrektywę 2000/30/WE (Dz.U. L 127 z 29.4.2014, s. 134).</w:t>
            </w:r>
          </w:p>
        </w:tc>
      </w:tr>
      <w:tr w:rsidR="004B098C" w:rsidRPr="006465E9" w:rsidTr="008544AB">
        <w:trPr>
          <w:jc w:val="center"/>
        </w:trPr>
        <w:tc>
          <w:tcPr>
            <w:tcW w:w="4876" w:type="dxa"/>
          </w:tcPr>
          <w:p w:rsidR="004B098C" w:rsidRPr="006465E9" w:rsidRDefault="004B098C" w:rsidP="008544AB">
            <w:pPr>
              <w:pStyle w:val="Normal6a"/>
            </w:pPr>
            <w:r w:rsidRPr="006465E9">
              <w:rPr>
                <w:vertAlign w:val="superscript"/>
              </w:rPr>
              <w:lastRenderedPageBreak/>
              <w:t>56</w:t>
            </w:r>
            <w:r w:rsidRPr="006465E9">
              <w:t xml:space="preserve"> Dyrektywa Parlamentu Europejskiego i Rady 2014/45/UE z dnia 3 kwietnia 2014 r. w sprawie okresowych badań zdatności do ruchu drogowego pojazdów silnikowych i ich przyczep oraz uchylająca dyrektywę 2009/40/WE (Dz.U. L 127 z 29.4.2014, s. 129).</w:t>
            </w:r>
          </w:p>
        </w:tc>
        <w:tc>
          <w:tcPr>
            <w:tcW w:w="4876" w:type="dxa"/>
          </w:tcPr>
          <w:p w:rsidR="004B098C" w:rsidRPr="006465E9" w:rsidRDefault="004B098C" w:rsidP="008544AB">
            <w:pPr>
              <w:pStyle w:val="Normal6a"/>
            </w:pPr>
            <w:r w:rsidRPr="006465E9">
              <w:rPr>
                <w:vertAlign w:val="superscript"/>
              </w:rPr>
              <w:t>56</w:t>
            </w:r>
            <w:r w:rsidRPr="006465E9">
              <w:t xml:space="preserve"> Dyrektywa Parlamentu Europejskiego i Rady 2014/45/UE z dnia 3 kwietnia 2014 r. w sprawie okresowych badań zdatności do ruchu drogowego pojazdów silnikowych i ich przyczep oraz uchylająca dyrektywę 2009/40/WE (Dz.U. L 127 z 29.4.2014, s. 129).</w:t>
            </w:r>
          </w:p>
        </w:tc>
      </w:tr>
    </w:tbl>
    <w:p w:rsidR="004B098C" w:rsidRPr="006465E9" w:rsidRDefault="004B098C" w:rsidP="004B098C"/>
    <w:p w:rsidR="004B098C" w:rsidRPr="006465E9" w:rsidRDefault="004B098C" w:rsidP="004B098C">
      <w:pPr>
        <w:pStyle w:val="AmNumberTabs"/>
      </w:pPr>
      <w:r w:rsidRPr="006465E9">
        <w:t>Poprawka</w:t>
      </w:r>
      <w:r w:rsidRPr="006465E9">
        <w:tab/>
      </w:r>
      <w:r w:rsidRPr="006465E9">
        <w:tab/>
        <w:t>84</w:t>
      </w:r>
    </w:p>
    <w:p w:rsidR="004B098C" w:rsidRPr="006465E9" w:rsidRDefault="004B098C" w:rsidP="004B098C">
      <w:pPr>
        <w:pStyle w:val="NormalBold12b"/>
      </w:pPr>
    </w:p>
    <w:p w:rsidR="004B098C" w:rsidRPr="006465E9" w:rsidRDefault="004B098C" w:rsidP="004B098C">
      <w:pPr>
        <w:pStyle w:val="NormalBold"/>
      </w:pPr>
      <w:r w:rsidRPr="006465E9">
        <w:t>Wniosek dotyczący rozporządzenia</w:t>
      </w:r>
    </w:p>
    <w:p w:rsidR="004B098C" w:rsidRPr="006465E9" w:rsidRDefault="004B098C" w:rsidP="004B098C">
      <w:pPr>
        <w:pStyle w:val="NormalBold"/>
      </w:pPr>
      <w:r w:rsidRPr="006465E9">
        <w:t>Artykuł 6 – ustęp 6 – litera c</w:t>
      </w:r>
    </w:p>
    <w:p w:rsidR="004B098C" w:rsidRPr="006465E9" w:rsidRDefault="004B098C" w:rsidP="004B098C"/>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98C" w:rsidRPr="006465E9" w:rsidTr="008544AB">
        <w:trPr>
          <w:trHeight w:hRule="exact" w:val="240"/>
          <w:jc w:val="center"/>
        </w:trPr>
        <w:tc>
          <w:tcPr>
            <w:tcW w:w="9752" w:type="dxa"/>
            <w:gridSpan w:val="2"/>
          </w:tcPr>
          <w:p w:rsidR="004B098C" w:rsidRPr="006465E9" w:rsidRDefault="004B098C" w:rsidP="008544AB"/>
        </w:tc>
      </w:tr>
      <w:tr w:rsidR="004B098C" w:rsidRPr="006465E9" w:rsidTr="008544AB">
        <w:trPr>
          <w:trHeight w:val="240"/>
          <w:jc w:val="center"/>
        </w:trPr>
        <w:tc>
          <w:tcPr>
            <w:tcW w:w="4876" w:type="dxa"/>
          </w:tcPr>
          <w:p w:rsidR="004B098C" w:rsidRPr="006465E9" w:rsidRDefault="004B098C" w:rsidP="008544AB">
            <w:pPr>
              <w:pStyle w:val="AmColumnHeading"/>
            </w:pPr>
            <w:r w:rsidRPr="006465E9">
              <w:t>Tekst proponowany przez Komisję</w:t>
            </w:r>
          </w:p>
        </w:tc>
        <w:tc>
          <w:tcPr>
            <w:tcW w:w="4876" w:type="dxa"/>
          </w:tcPr>
          <w:p w:rsidR="004B098C" w:rsidRPr="006465E9" w:rsidRDefault="004B098C" w:rsidP="008544AB">
            <w:pPr>
              <w:pStyle w:val="AmColumnHeading"/>
            </w:pPr>
            <w:r w:rsidRPr="006465E9">
              <w:t>Poprawka</w:t>
            </w:r>
          </w:p>
        </w:tc>
      </w:tr>
      <w:tr w:rsidR="004B098C" w:rsidRPr="006465E9" w:rsidTr="008544AB">
        <w:trPr>
          <w:jc w:val="center"/>
        </w:trPr>
        <w:tc>
          <w:tcPr>
            <w:tcW w:w="4876" w:type="dxa"/>
          </w:tcPr>
          <w:p w:rsidR="004B098C" w:rsidRPr="006465E9" w:rsidRDefault="004B098C" w:rsidP="008544AB">
            <w:pPr>
              <w:pStyle w:val="Normal6a"/>
            </w:pPr>
            <w:r w:rsidRPr="006465E9">
              <w:t>c)</w:t>
            </w:r>
            <w:r w:rsidRPr="006465E9">
              <w:tab/>
            </w:r>
            <w:r w:rsidRPr="006465E9">
              <w:rPr>
                <w:b/>
                <w:i/>
              </w:rPr>
              <w:t>uruchomienie</w:t>
            </w:r>
            <w:r w:rsidRPr="006465E9">
              <w:t xml:space="preserve"> naprawy pojazdu, gdy system ostrzegania kierowcy powiadomi o znacznym przekroczeniu poziomu emisji.</w:t>
            </w:r>
          </w:p>
        </w:tc>
        <w:tc>
          <w:tcPr>
            <w:tcW w:w="4876" w:type="dxa"/>
          </w:tcPr>
          <w:p w:rsidR="004B098C" w:rsidRPr="006465E9" w:rsidRDefault="004B098C" w:rsidP="008544AB">
            <w:pPr>
              <w:pStyle w:val="Normal6a"/>
            </w:pPr>
            <w:r w:rsidRPr="006465E9">
              <w:t>c)</w:t>
            </w:r>
            <w:r w:rsidRPr="006465E9">
              <w:tab/>
            </w:r>
            <w:r w:rsidRPr="006465E9">
              <w:rPr>
                <w:b/>
                <w:i/>
              </w:rPr>
              <w:t xml:space="preserve">wezwanie do </w:t>
            </w:r>
            <w:r w:rsidRPr="006465E9">
              <w:t>naprawy pojazdu, gdy system ostrzegania kierowcy powiadomi o znacznym przekroczeniu poziomu emisji.</w:t>
            </w:r>
          </w:p>
        </w:tc>
      </w:tr>
    </w:tbl>
    <w:p w:rsidR="004B098C" w:rsidRPr="006465E9" w:rsidRDefault="004B098C" w:rsidP="004B098C"/>
    <w:p w:rsidR="004B098C" w:rsidRPr="006465E9" w:rsidRDefault="004B098C" w:rsidP="004B098C">
      <w:pPr>
        <w:pStyle w:val="AmNumberTabs"/>
      </w:pPr>
      <w:r w:rsidRPr="006465E9">
        <w:t>Poprawka</w:t>
      </w:r>
      <w:r w:rsidRPr="006465E9">
        <w:tab/>
      </w:r>
      <w:r w:rsidRPr="006465E9">
        <w:tab/>
        <w:t>85</w:t>
      </w:r>
    </w:p>
    <w:p w:rsidR="004B098C" w:rsidRPr="006465E9" w:rsidRDefault="004B098C" w:rsidP="004B098C">
      <w:pPr>
        <w:pStyle w:val="NormalBold12b"/>
      </w:pPr>
    </w:p>
    <w:p w:rsidR="004B098C" w:rsidRPr="006465E9" w:rsidRDefault="004B098C" w:rsidP="004B098C">
      <w:pPr>
        <w:pStyle w:val="NormalBold"/>
      </w:pPr>
      <w:r w:rsidRPr="006465E9">
        <w:t>Wniosek dotyczący rozporządzenia</w:t>
      </w:r>
    </w:p>
    <w:p w:rsidR="004B098C" w:rsidRPr="006109A5" w:rsidRDefault="004B098C" w:rsidP="004B098C">
      <w:pPr>
        <w:pStyle w:val="NormalBold"/>
      </w:pPr>
      <w:r w:rsidRPr="00E00B01">
        <w:t>Artykuł 6 – ustęp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98C" w:rsidRPr="006465E9" w:rsidTr="008544AB">
        <w:trPr>
          <w:trHeight w:hRule="exact" w:val="240"/>
          <w:jc w:val="center"/>
        </w:trPr>
        <w:tc>
          <w:tcPr>
            <w:tcW w:w="9752" w:type="dxa"/>
            <w:gridSpan w:val="2"/>
          </w:tcPr>
          <w:p w:rsidR="004B098C" w:rsidRPr="006465E9" w:rsidRDefault="004B098C" w:rsidP="008544AB"/>
        </w:tc>
      </w:tr>
      <w:tr w:rsidR="004B098C" w:rsidRPr="006465E9" w:rsidTr="008544AB">
        <w:trPr>
          <w:trHeight w:val="240"/>
          <w:jc w:val="center"/>
        </w:trPr>
        <w:tc>
          <w:tcPr>
            <w:tcW w:w="4876" w:type="dxa"/>
          </w:tcPr>
          <w:p w:rsidR="004B098C" w:rsidRPr="006465E9" w:rsidRDefault="004B098C" w:rsidP="008544AB">
            <w:pPr>
              <w:pStyle w:val="AmColumnHeading"/>
            </w:pPr>
            <w:r w:rsidRPr="006465E9">
              <w:t>Tekst proponowany przez Komisję</w:t>
            </w:r>
          </w:p>
        </w:tc>
        <w:tc>
          <w:tcPr>
            <w:tcW w:w="4876" w:type="dxa"/>
          </w:tcPr>
          <w:p w:rsidR="004B098C" w:rsidRPr="006465E9" w:rsidRDefault="004B098C" w:rsidP="008544AB">
            <w:pPr>
              <w:pStyle w:val="AmColumnHeading"/>
            </w:pPr>
            <w:r w:rsidRPr="006465E9">
              <w:t>Poprawka</w:t>
            </w:r>
          </w:p>
        </w:tc>
      </w:tr>
      <w:tr w:rsidR="004B098C" w:rsidRPr="006465E9" w:rsidTr="008544AB">
        <w:trPr>
          <w:jc w:val="center"/>
        </w:trPr>
        <w:tc>
          <w:tcPr>
            <w:tcW w:w="4876" w:type="dxa"/>
          </w:tcPr>
          <w:p w:rsidR="004B098C" w:rsidRPr="006465E9" w:rsidRDefault="004B098C" w:rsidP="008544AB">
            <w:pPr>
              <w:pStyle w:val="Normal6a"/>
            </w:pPr>
            <w:r w:rsidRPr="006465E9">
              <w:t>7.</w:t>
            </w:r>
            <w:r w:rsidRPr="006465E9">
              <w:tab/>
              <w:t>Przyrządy OBFCM zainstalowane przez producenta w tych pojazdach muszą być zdolne do przekazywania zarejestrowanych danych o pojeździe za pośrednictwem portu OBD i bezprzewodowo.</w:t>
            </w:r>
          </w:p>
        </w:tc>
        <w:tc>
          <w:tcPr>
            <w:tcW w:w="4876" w:type="dxa"/>
          </w:tcPr>
          <w:p w:rsidR="004B098C" w:rsidRPr="006465E9" w:rsidRDefault="004B098C" w:rsidP="008544AB">
            <w:pPr>
              <w:pStyle w:val="Normal6a"/>
            </w:pPr>
            <w:r w:rsidRPr="006465E9">
              <w:t>7.</w:t>
            </w:r>
            <w:r w:rsidRPr="006465E9">
              <w:tab/>
              <w:t xml:space="preserve">Przyrządy OBFCM zainstalowane przez producenta w tych pojazdach muszą być zdolne do przekazywania </w:t>
            </w:r>
            <w:r w:rsidRPr="006465E9">
              <w:rPr>
                <w:b/>
                <w:i/>
              </w:rPr>
              <w:t>wszystkich</w:t>
            </w:r>
            <w:r w:rsidRPr="006465E9">
              <w:t xml:space="preserve"> </w:t>
            </w:r>
            <w:r w:rsidRPr="006465E9">
              <w:rPr>
                <w:b/>
                <w:i/>
              </w:rPr>
              <w:t>wymaganych na mocy prawa,</w:t>
            </w:r>
            <w:r w:rsidRPr="006465E9">
              <w:t xml:space="preserve"> </w:t>
            </w:r>
            <w:r w:rsidRPr="006465E9">
              <w:rPr>
                <w:b/>
                <w:i/>
              </w:rPr>
              <w:t xml:space="preserve">istotnych, </w:t>
            </w:r>
            <w:r w:rsidRPr="006465E9">
              <w:t xml:space="preserve">zarejestrowanych danych o pojeździe za pośrednictwem portu OBD i bezprzewodowo, </w:t>
            </w:r>
            <w:r w:rsidRPr="006465E9">
              <w:rPr>
                <w:b/>
                <w:i/>
              </w:rPr>
              <w:t>zgodnie z przepisami rozporządzenia (UE) 2016/679</w:t>
            </w:r>
            <w:r w:rsidRPr="006465E9">
              <w:t>.</w:t>
            </w:r>
          </w:p>
        </w:tc>
      </w:tr>
    </w:tbl>
    <w:p w:rsidR="004B098C" w:rsidRPr="006465E9" w:rsidRDefault="004B098C" w:rsidP="004B098C"/>
    <w:p w:rsidR="004B098C" w:rsidRPr="006465E9" w:rsidRDefault="004B098C" w:rsidP="004B098C">
      <w:pPr>
        <w:pStyle w:val="AmNumberTabs"/>
      </w:pPr>
      <w:r w:rsidRPr="006465E9">
        <w:t>Poprawka</w:t>
      </w:r>
      <w:r w:rsidRPr="006465E9">
        <w:tab/>
      </w:r>
      <w:r w:rsidRPr="006465E9">
        <w:tab/>
        <w:t>86</w:t>
      </w:r>
    </w:p>
    <w:p w:rsidR="004B098C" w:rsidRPr="006465E9" w:rsidRDefault="004B098C" w:rsidP="004B098C">
      <w:pPr>
        <w:pStyle w:val="NormalBold12b"/>
      </w:pPr>
    </w:p>
    <w:p w:rsidR="004B098C" w:rsidRPr="006465E9" w:rsidRDefault="004B098C" w:rsidP="004B098C">
      <w:pPr>
        <w:pStyle w:val="NormalBold"/>
      </w:pPr>
      <w:r w:rsidRPr="006465E9">
        <w:t>Wniosek dotyczący rozporządzenia</w:t>
      </w:r>
    </w:p>
    <w:p w:rsidR="004B098C" w:rsidRPr="006109A5" w:rsidRDefault="004B098C" w:rsidP="004B098C">
      <w:pPr>
        <w:pStyle w:val="NormalBold"/>
      </w:pPr>
      <w:r w:rsidRPr="00E00B01">
        <w:t>Artykuł 6 – ustęp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98C" w:rsidRPr="006465E9" w:rsidTr="008544AB">
        <w:trPr>
          <w:trHeight w:hRule="exact" w:val="240"/>
          <w:jc w:val="center"/>
        </w:trPr>
        <w:tc>
          <w:tcPr>
            <w:tcW w:w="9752" w:type="dxa"/>
            <w:gridSpan w:val="2"/>
          </w:tcPr>
          <w:p w:rsidR="004B098C" w:rsidRPr="006465E9" w:rsidRDefault="004B098C" w:rsidP="008544AB"/>
        </w:tc>
      </w:tr>
      <w:tr w:rsidR="004B098C" w:rsidRPr="006465E9" w:rsidTr="008544AB">
        <w:trPr>
          <w:trHeight w:val="240"/>
          <w:jc w:val="center"/>
        </w:trPr>
        <w:tc>
          <w:tcPr>
            <w:tcW w:w="4876" w:type="dxa"/>
          </w:tcPr>
          <w:p w:rsidR="004B098C" w:rsidRPr="006465E9" w:rsidRDefault="004B098C" w:rsidP="008544AB">
            <w:pPr>
              <w:pStyle w:val="AmColumnHeading"/>
            </w:pPr>
            <w:r w:rsidRPr="006465E9">
              <w:t>Tekst proponowany przez Komisję</w:t>
            </w:r>
          </w:p>
        </w:tc>
        <w:tc>
          <w:tcPr>
            <w:tcW w:w="4876" w:type="dxa"/>
          </w:tcPr>
          <w:p w:rsidR="004B098C" w:rsidRPr="006465E9" w:rsidRDefault="004B098C" w:rsidP="008544AB">
            <w:pPr>
              <w:pStyle w:val="AmColumnHeading"/>
            </w:pPr>
            <w:r w:rsidRPr="006465E9">
              <w:t>Poprawka</w:t>
            </w:r>
          </w:p>
        </w:tc>
      </w:tr>
      <w:tr w:rsidR="004B098C" w:rsidRPr="006465E9" w:rsidTr="008544AB">
        <w:trPr>
          <w:jc w:val="center"/>
        </w:trPr>
        <w:tc>
          <w:tcPr>
            <w:tcW w:w="4876" w:type="dxa"/>
          </w:tcPr>
          <w:p w:rsidR="004B098C" w:rsidRPr="006465E9" w:rsidRDefault="004B098C" w:rsidP="008544AB">
            <w:pPr>
              <w:pStyle w:val="Normal6a"/>
            </w:pPr>
            <w:r w:rsidRPr="006465E9">
              <w:t>8.</w:t>
            </w:r>
            <w:r w:rsidRPr="006465E9">
              <w:tab/>
              <w:t xml:space="preserve">W przypadku pojazdów, układów, komponentów i oddzielnych zespołów technicznych stwarzających poważne zagrożenie lub niezgodnych z wymogami określonymi w niniejszym rozporządzeniu producenci podejmują </w:t>
            </w:r>
            <w:r w:rsidRPr="006465E9">
              <w:rPr>
                <w:b/>
                <w:i/>
              </w:rPr>
              <w:t>natychmiast</w:t>
            </w:r>
            <w:r w:rsidRPr="006465E9">
              <w:t xml:space="preserve"> niezbędne działania naprawcze, w tym w stosownych przypadkach dokonują naprawy lub modyfikacji tych pojazdów, układów, komponentów i oddzielnych zespołów technicznych, aby zapewnić zgodność z niniejszym rozporządzeniem. W stosownych przypadkach producenci lub inne podmioty gospodarcze wycofują takie wyroby z obrotu lub od użytkowników. Producent niezwłocznie informuje organ udzielający homologacji typu, który udzielił homologacji typu, o zaistnieniu niezgodności, podając szczegółowe informacje na ten temat.</w:t>
            </w:r>
          </w:p>
        </w:tc>
        <w:tc>
          <w:tcPr>
            <w:tcW w:w="4876" w:type="dxa"/>
          </w:tcPr>
          <w:p w:rsidR="004B098C" w:rsidRPr="006465E9" w:rsidRDefault="004B098C" w:rsidP="008544AB">
            <w:pPr>
              <w:pStyle w:val="Normal6a"/>
            </w:pPr>
            <w:r w:rsidRPr="006465E9">
              <w:t>8.</w:t>
            </w:r>
            <w:r w:rsidRPr="006465E9">
              <w:tab/>
              <w:t xml:space="preserve">W przypadku pojazdów, układów, komponentów i oddzielnych zespołów technicznych stwarzających poważne zagrożenie lub niezgodnych z wymogami określonymi w niniejszym rozporządzeniu producenci podejmują niezbędne działania naprawcze, w tym w stosownych przypadkach dokonują naprawy lub modyfikacji tych pojazdów, układów, komponentów i oddzielnych zespołów technicznych, aby zapewnić zgodność z niniejszym rozporządzeniem. W stosownych przypadkach producenci lub inne podmioty gospodarcze wycofują takie wyroby z obrotu lub od użytkowników. Producent niezwłocznie informuje organ udzielający homologacji typu, który udzielił homologacji typu, </w:t>
            </w:r>
            <w:r w:rsidRPr="006465E9">
              <w:rPr>
                <w:b/>
                <w:i/>
              </w:rPr>
              <w:t>i Komisję</w:t>
            </w:r>
            <w:r w:rsidRPr="006465E9">
              <w:t xml:space="preserve"> o zaistnieniu niezgodności, podając szczegółowe informacje na ten temat.</w:t>
            </w:r>
          </w:p>
        </w:tc>
      </w:tr>
    </w:tbl>
    <w:p w:rsidR="004B098C" w:rsidRPr="006465E9" w:rsidRDefault="004B098C" w:rsidP="004B098C"/>
    <w:p w:rsidR="004B098C" w:rsidRPr="006465E9" w:rsidRDefault="004B098C" w:rsidP="004B098C">
      <w:pPr>
        <w:pStyle w:val="AmNumberTabs"/>
      </w:pPr>
      <w:r w:rsidRPr="006465E9">
        <w:t>Poprawka</w:t>
      </w:r>
      <w:r w:rsidRPr="006465E9">
        <w:tab/>
      </w:r>
      <w:r w:rsidRPr="006465E9">
        <w:tab/>
        <w:t>87</w:t>
      </w:r>
    </w:p>
    <w:p w:rsidR="004B098C" w:rsidRPr="006465E9" w:rsidRDefault="004B098C" w:rsidP="004B098C">
      <w:pPr>
        <w:pStyle w:val="NormalBold12b"/>
      </w:pPr>
    </w:p>
    <w:p w:rsidR="004B098C" w:rsidRPr="006465E9" w:rsidRDefault="004B098C" w:rsidP="004B098C">
      <w:pPr>
        <w:pStyle w:val="NormalBold"/>
      </w:pPr>
      <w:r w:rsidRPr="006465E9">
        <w:t>Wniosek dotyczący rozporządzenia</w:t>
      </w:r>
    </w:p>
    <w:p w:rsidR="004B098C" w:rsidRPr="006109A5" w:rsidRDefault="004B098C" w:rsidP="004B098C">
      <w:pPr>
        <w:pStyle w:val="NormalBold"/>
      </w:pPr>
      <w:r w:rsidRPr="00E00B01">
        <w:t>Artykuł 6 – ustęp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98C" w:rsidRPr="006465E9" w:rsidTr="008544AB">
        <w:trPr>
          <w:trHeight w:hRule="exact" w:val="240"/>
          <w:jc w:val="center"/>
        </w:trPr>
        <w:tc>
          <w:tcPr>
            <w:tcW w:w="9752" w:type="dxa"/>
            <w:gridSpan w:val="2"/>
          </w:tcPr>
          <w:p w:rsidR="004B098C" w:rsidRPr="006465E9" w:rsidRDefault="004B098C" w:rsidP="008544AB"/>
        </w:tc>
      </w:tr>
      <w:tr w:rsidR="004B098C" w:rsidRPr="006465E9" w:rsidTr="008544AB">
        <w:trPr>
          <w:trHeight w:val="240"/>
          <w:jc w:val="center"/>
        </w:trPr>
        <w:tc>
          <w:tcPr>
            <w:tcW w:w="4876" w:type="dxa"/>
          </w:tcPr>
          <w:p w:rsidR="004B098C" w:rsidRPr="006465E9" w:rsidRDefault="004B098C" w:rsidP="008544AB">
            <w:pPr>
              <w:pStyle w:val="AmColumnHeading"/>
            </w:pPr>
            <w:r w:rsidRPr="006465E9">
              <w:t>Tekst proponowany przez Komisję</w:t>
            </w:r>
          </w:p>
        </w:tc>
        <w:tc>
          <w:tcPr>
            <w:tcW w:w="4876" w:type="dxa"/>
          </w:tcPr>
          <w:p w:rsidR="004B098C" w:rsidRPr="006465E9" w:rsidRDefault="004B098C" w:rsidP="008544AB">
            <w:pPr>
              <w:pStyle w:val="AmColumnHeading"/>
            </w:pPr>
            <w:r w:rsidRPr="006465E9">
              <w:t>Poprawka</w:t>
            </w:r>
          </w:p>
        </w:tc>
      </w:tr>
      <w:tr w:rsidR="004B098C" w:rsidRPr="006465E9" w:rsidTr="008544AB">
        <w:trPr>
          <w:jc w:val="center"/>
        </w:trPr>
        <w:tc>
          <w:tcPr>
            <w:tcW w:w="4876" w:type="dxa"/>
          </w:tcPr>
          <w:p w:rsidR="004B098C" w:rsidRPr="006465E9" w:rsidRDefault="004B098C" w:rsidP="008544AB">
            <w:pPr>
              <w:pStyle w:val="Normal6a"/>
            </w:pPr>
            <w:r w:rsidRPr="006465E9">
              <w:rPr>
                <w:b/>
                <w:i/>
              </w:rPr>
              <w:t>9.</w:t>
            </w:r>
            <w:r w:rsidRPr="006465E9">
              <w:tab/>
            </w:r>
            <w:r w:rsidRPr="006465E9">
              <w:rPr>
                <w:b/>
                <w:i/>
              </w:rPr>
              <w:t>Komisja przyjmuje – w drodze aktów wykonawczych – szczegółowe przepisy dotyczące wymogów, badań, metod i środków naprawczych związanych z obowiązkami, o których mowa w ust. 1–8. Te akty wykonawcze przyjmuje się zgodnie z procedurą sprawdzającą, o której mowa w art. 17 ust. 2.</w:t>
            </w:r>
          </w:p>
        </w:tc>
        <w:tc>
          <w:tcPr>
            <w:tcW w:w="4876" w:type="dxa"/>
          </w:tcPr>
          <w:p w:rsidR="004B098C" w:rsidRPr="006465E9" w:rsidRDefault="004B098C" w:rsidP="008544AB">
            <w:pPr>
              <w:pStyle w:val="Normal6a"/>
            </w:pPr>
            <w:r w:rsidRPr="006465E9">
              <w:rPr>
                <w:b/>
                <w:i/>
              </w:rPr>
              <w:t>skreśla się</w:t>
            </w:r>
          </w:p>
        </w:tc>
      </w:tr>
    </w:tbl>
    <w:p w:rsidR="004B098C" w:rsidRPr="006465E9" w:rsidRDefault="004B098C" w:rsidP="004B098C"/>
    <w:p w:rsidR="004B098C" w:rsidRPr="006465E9" w:rsidRDefault="004B098C" w:rsidP="004B098C">
      <w:pPr>
        <w:pStyle w:val="AmNumberTabs"/>
      </w:pPr>
      <w:r w:rsidRPr="006465E9">
        <w:t>Poprawka</w:t>
      </w:r>
      <w:r w:rsidRPr="006465E9">
        <w:tab/>
      </w:r>
      <w:r w:rsidRPr="006465E9">
        <w:tab/>
        <w:t>88</w:t>
      </w:r>
    </w:p>
    <w:p w:rsidR="004B098C" w:rsidRPr="006465E9" w:rsidRDefault="004B098C" w:rsidP="004B098C">
      <w:pPr>
        <w:pStyle w:val="NormalBold12b"/>
      </w:pPr>
    </w:p>
    <w:p w:rsidR="004B098C" w:rsidRPr="006465E9" w:rsidRDefault="004B098C" w:rsidP="004B098C">
      <w:pPr>
        <w:pStyle w:val="NormalBold"/>
      </w:pPr>
      <w:r w:rsidRPr="006465E9">
        <w:t>Wniosek dotyczący rozporządzenia</w:t>
      </w:r>
    </w:p>
    <w:p w:rsidR="004B098C" w:rsidRPr="006109A5" w:rsidRDefault="004B098C" w:rsidP="004B098C">
      <w:pPr>
        <w:pStyle w:val="NormalBold"/>
      </w:pPr>
      <w:r w:rsidRPr="00E00B01">
        <w:lastRenderedPageBreak/>
        <w:t>Artykuł 7 – ustęp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98C" w:rsidRPr="006465E9" w:rsidTr="008544AB">
        <w:trPr>
          <w:trHeight w:hRule="exact" w:val="240"/>
          <w:jc w:val="center"/>
        </w:trPr>
        <w:tc>
          <w:tcPr>
            <w:tcW w:w="9752" w:type="dxa"/>
            <w:gridSpan w:val="2"/>
          </w:tcPr>
          <w:p w:rsidR="004B098C" w:rsidRPr="006465E9" w:rsidRDefault="004B098C" w:rsidP="008544AB"/>
        </w:tc>
      </w:tr>
      <w:tr w:rsidR="004B098C" w:rsidRPr="006465E9" w:rsidTr="008544AB">
        <w:trPr>
          <w:trHeight w:val="240"/>
          <w:jc w:val="center"/>
        </w:trPr>
        <w:tc>
          <w:tcPr>
            <w:tcW w:w="4876" w:type="dxa"/>
          </w:tcPr>
          <w:p w:rsidR="004B098C" w:rsidRPr="006465E9" w:rsidRDefault="004B098C" w:rsidP="008544AB">
            <w:pPr>
              <w:pStyle w:val="AmColumnHeading"/>
            </w:pPr>
            <w:r w:rsidRPr="006465E9">
              <w:t>Tekst proponowany przez Komisję</w:t>
            </w:r>
          </w:p>
        </w:tc>
        <w:tc>
          <w:tcPr>
            <w:tcW w:w="4876" w:type="dxa"/>
          </w:tcPr>
          <w:p w:rsidR="004B098C" w:rsidRPr="006465E9" w:rsidRDefault="004B098C" w:rsidP="008544AB">
            <w:pPr>
              <w:pStyle w:val="AmColumnHeading"/>
            </w:pPr>
            <w:r w:rsidRPr="006465E9">
              <w:t>Poprawka</w:t>
            </w:r>
          </w:p>
        </w:tc>
      </w:tr>
      <w:tr w:rsidR="004B098C" w:rsidRPr="006465E9" w:rsidTr="008544AB">
        <w:trPr>
          <w:jc w:val="center"/>
        </w:trPr>
        <w:tc>
          <w:tcPr>
            <w:tcW w:w="4876" w:type="dxa"/>
          </w:tcPr>
          <w:p w:rsidR="004B098C" w:rsidRPr="006465E9" w:rsidRDefault="004B098C" w:rsidP="008544AB">
            <w:pPr>
              <w:pStyle w:val="Normal6a"/>
            </w:pPr>
            <w:r w:rsidRPr="006465E9">
              <w:t>2.</w:t>
            </w:r>
            <w:r w:rsidRPr="006465E9">
              <w:tab/>
              <w:t>Producent dostarcza organowi udzielającemu homologacji typu podpisaną deklarację zgodności w odniesieniu do emisji zanieczyszczeń w rzeczywistych warunkach jazdy (RDE), korekty temperatury otoczenia CO</w:t>
            </w:r>
            <w:r w:rsidRPr="006465E9">
              <w:rPr>
                <w:vertAlign w:val="subscript"/>
              </w:rPr>
              <w:t>2</w:t>
            </w:r>
            <w:r w:rsidRPr="006465E9">
              <w:t xml:space="preserve">, układu OBD, układu OBM, emisji i trwałości akumulatora, ciągłej lub okresowej regeneracji, zabezpieczenia przed ingerencją oraz wymogów dotyczących skrzyni korbowej, o których mowa w załączniku V. </w:t>
            </w:r>
            <w:r w:rsidRPr="006465E9">
              <w:rPr>
                <w:b/>
                <w:i/>
              </w:rPr>
              <w:t>Producent dostarcza organowi udzielającemu homologacji typu podpisaną deklarację zgodności dotyczącą stosowania sterowania adaptacyjnego i technologii geofencingu, jeżeli producent wybierze takie rozwiązania.</w:t>
            </w:r>
          </w:p>
        </w:tc>
        <w:tc>
          <w:tcPr>
            <w:tcW w:w="4876" w:type="dxa"/>
          </w:tcPr>
          <w:p w:rsidR="004B098C" w:rsidRPr="006465E9" w:rsidRDefault="004B098C" w:rsidP="008544AB">
            <w:pPr>
              <w:pStyle w:val="Normal6a"/>
            </w:pPr>
            <w:r w:rsidRPr="006465E9">
              <w:t>2.</w:t>
            </w:r>
            <w:r w:rsidRPr="006465E9">
              <w:tab/>
              <w:t>Producent dostarcza organowi udzielającemu homologacji typu podpisaną deklarację zgodności w odniesieniu do emisji zanieczyszczeń w rzeczywistych warunkach jazdy (RDE), korekty temperatury otoczenia CO</w:t>
            </w:r>
            <w:r w:rsidRPr="006465E9">
              <w:rPr>
                <w:vertAlign w:val="subscript"/>
              </w:rPr>
              <w:t>2</w:t>
            </w:r>
            <w:r w:rsidRPr="006465E9">
              <w:t>, układu OBD, układu OBM, emisji i trwałości akumulatora, ciągłej lub okresowej regeneracji, zabezpieczenia przed ingerencją oraz wymogów dotyczących skrzyni korbowej, o których mowa w załączniku V.</w:t>
            </w:r>
          </w:p>
        </w:tc>
      </w:tr>
    </w:tbl>
    <w:p w:rsidR="004B098C" w:rsidRPr="006465E9" w:rsidRDefault="004B098C" w:rsidP="004B098C"/>
    <w:p w:rsidR="004B098C" w:rsidRPr="006465E9" w:rsidRDefault="004B098C" w:rsidP="004B098C">
      <w:pPr>
        <w:pStyle w:val="AmNumberTabs"/>
      </w:pPr>
      <w:r w:rsidRPr="006465E9">
        <w:t>Poprawka</w:t>
      </w:r>
      <w:r w:rsidRPr="006465E9">
        <w:tab/>
      </w:r>
      <w:r w:rsidRPr="006465E9">
        <w:tab/>
        <w:t>89</w:t>
      </w:r>
    </w:p>
    <w:p w:rsidR="004B098C" w:rsidRPr="006465E9" w:rsidRDefault="004B098C" w:rsidP="004B098C">
      <w:pPr>
        <w:pStyle w:val="NormalBold12b"/>
      </w:pPr>
    </w:p>
    <w:p w:rsidR="004B098C" w:rsidRPr="006465E9" w:rsidRDefault="004B098C" w:rsidP="004B098C">
      <w:pPr>
        <w:pStyle w:val="NormalBold"/>
      </w:pPr>
      <w:r w:rsidRPr="006465E9">
        <w:t>Wniosek dotyczący rozporządzenia</w:t>
      </w:r>
    </w:p>
    <w:p w:rsidR="004B098C" w:rsidRPr="006109A5" w:rsidRDefault="004B098C" w:rsidP="004B098C">
      <w:pPr>
        <w:pStyle w:val="NormalBold"/>
      </w:pPr>
      <w:r w:rsidRPr="00E00B01">
        <w:t>Artykuł 7 – ustęp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98C" w:rsidRPr="006465E9" w:rsidTr="008544AB">
        <w:trPr>
          <w:trHeight w:hRule="exact" w:val="240"/>
          <w:jc w:val="center"/>
        </w:trPr>
        <w:tc>
          <w:tcPr>
            <w:tcW w:w="9752" w:type="dxa"/>
            <w:gridSpan w:val="2"/>
          </w:tcPr>
          <w:p w:rsidR="004B098C" w:rsidRPr="006465E9" w:rsidRDefault="004B098C" w:rsidP="008544AB"/>
        </w:tc>
      </w:tr>
      <w:tr w:rsidR="004B098C" w:rsidRPr="006465E9" w:rsidTr="008544AB">
        <w:trPr>
          <w:trHeight w:val="240"/>
          <w:jc w:val="center"/>
        </w:trPr>
        <w:tc>
          <w:tcPr>
            <w:tcW w:w="4876" w:type="dxa"/>
          </w:tcPr>
          <w:p w:rsidR="004B098C" w:rsidRPr="006465E9" w:rsidRDefault="004B098C" w:rsidP="008544AB">
            <w:pPr>
              <w:pStyle w:val="AmColumnHeading"/>
            </w:pPr>
            <w:r w:rsidRPr="006465E9">
              <w:t>Tekst proponowany przez Komisję</w:t>
            </w:r>
          </w:p>
        </w:tc>
        <w:tc>
          <w:tcPr>
            <w:tcW w:w="4876" w:type="dxa"/>
          </w:tcPr>
          <w:p w:rsidR="004B098C" w:rsidRPr="006465E9" w:rsidRDefault="004B098C" w:rsidP="008544AB">
            <w:pPr>
              <w:pStyle w:val="AmColumnHeading"/>
            </w:pPr>
            <w:r w:rsidRPr="006465E9">
              <w:t>Poprawka</w:t>
            </w:r>
          </w:p>
        </w:tc>
      </w:tr>
      <w:tr w:rsidR="004B098C" w:rsidRPr="006465E9" w:rsidTr="008544AB">
        <w:trPr>
          <w:jc w:val="center"/>
        </w:trPr>
        <w:tc>
          <w:tcPr>
            <w:tcW w:w="4876" w:type="dxa"/>
          </w:tcPr>
          <w:p w:rsidR="004B098C" w:rsidRPr="006465E9" w:rsidRDefault="004B098C" w:rsidP="008544AB">
            <w:pPr>
              <w:pStyle w:val="Normal6a"/>
            </w:pPr>
            <w:r w:rsidRPr="006465E9">
              <w:t>4.</w:t>
            </w:r>
            <w:r w:rsidRPr="006465E9">
              <w:tab/>
              <w:t>Producenci wydają środowiskowy paszport pojazdu (EVP) dla każdego pojazdu i dostarczają go nabywcy pojazdu wraz z pojazdem, pozyskując odpowiednie dane ze źródeł takich jak świadectwo zgodności i dokumentacja dotycząca homologacji typu. Producent zapewnia dostępność danych z EVP do celów ich wyświetlania w układach elektronicznych pojazdu oraz możliwość ich przesyłania z urządzeń pokładowych do urządzeń zewnętrznych.</w:t>
            </w:r>
          </w:p>
        </w:tc>
        <w:tc>
          <w:tcPr>
            <w:tcW w:w="4876" w:type="dxa"/>
          </w:tcPr>
          <w:p w:rsidR="004B098C" w:rsidRPr="006465E9" w:rsidRDefault="004B098C" w:rsidP="008544AB">
            <w:pPr>
              <w:pStyle w:val="Normal6a"/>
            </w:pPr>
            <w:r w:rsidRPr="006465E9">
              <w:t>4.</w:t>
            </w:r>
            <w:r w:rsidRPr="006465E9">
              <w:tab/>
              <w:t>Producenci wydają środowiskowy paszport pojazdu (EVP) dla każdego pojazdu</w:t>
            </w:r>
            <w:r w:rsidRPr="006465E9">
              <w:rPr>
                <w:b/>
                <w:i/>
              </w:rPr>
              <w:t xml:space="preserve">, przekazywany w punkcie sprzedaży </w:t>
            </w:r>
            <w:r w:rsidRPr="006465E9">
              <w:t>wraz z pojazdem, i dostarczają go nabywcy pojazdu, pozyskując odpowiednie dane ze źródeł takich jak świadectwo zgodności i dokumentacja dotycząca homologacji typu. Producent zapewnia dostępność danych z EVP do celów ich wyświetlania w układach elektronicznych pojazdu oraz możliwość ich przesyłania z urządzeń pokładowych do urządzeń zewnętrznych.</w:t>
            </w:r>
          </w:p>
        </w:tc>
      </w:tr>
    </w:tbl>
    <w:p w:rsidR="004B098C" w:rsidRPr="006465E9" w:rsidRDefault="004B098C" w:rsidP="004B098C"/>
    <w:p w:rsidR="004B098C" w:rsidRPr="006465E9" w:rsidRDefault="004B098C" w:rsidP="004B098C">
      <w:pPr>
        <w:pStyle w:val="AmNumberTabs"/>
      </w:pPr>
      <w:r w:rsidRPr="006465E9">
        <w:t>Poprawka</w:t>
      </w:r>
      <w:r w:rsidRPr="006465E9">
        <w:tab/>
      </w:r>
      <w:r w:rsidRPr="006465E9">
        <w:tab/>
        <w:t>90</w:t>
      </w:r>
    </w:p>
    <w:p w:rsidR="004B098C" w:rsidRPr="006465E9" w:rsidRDefault="004B098C" w:rsidP="004B098C">
      <w:pPr>
        <w:pStyle w:val="NormalBold12b"/>
      </w:pPr>
    </w:p>
    <w:p w:rsidR="004B098C" w:rsidRPr="006465E9" w:rsidRDefault="004B098C" w:rsidP="004B098C">
      <w:pPr>
        <w:pStyle w:val="NormalBold"/>
      </w:pPr>
      <w:r w:rsidRPr="006465E9">
        <w:t>Wniosek dotyczący rozporządzenia</w:t>
      </w:r>
    </w:p>
    <w:p w:rsidR="004B098C" w:rsidRPr="006109A5" w:rsidRDefault="004B098C" w:rsidP="004B098C">
      <w:pPr>
        <w:pStyle w:val="NormalBold"/>
      </w:pPr>
      <w:r w:rsidRPr="00E00B01">
        <w:lastRenderedPageBreak/>
        <w:t>Artykuł 7 – ustęp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98C" w:rsidRPr="006465E9" w:rsidTr="008544AB">
        <w:trPr>
          <w:trHeight w:hRule="exact" w:val="240"/>
          <w:jc w:val="center"/>
        </w:trPr>
        <w:tc>
          <w:tcPr>
            <w:tcW w:w="9752" w:type="dxa"/>
            <w:gridSpan w:val="2"/>
          </w:tcPr>
          <w:p w:rsidR="004B098C" w:rsidRPr="006465E9" w:rsidRDefault="004B098C" w:rsidP="008544AB"/>
        </w:tc>
      </w:tr>
      <w:tr w:rsidR="004B098C" w:rsidRPr="006465E9" w:rsidTr="008544AB">
        <w:trPr>
          <w:trHeight w:val="240"/>
          <w:jc w:val="center"/>
        </w:trPr>
        <w:tc>
          <w:tcPr>
            <w:tcW w:w="4876" w:type="dxa"/>
          </w:tcPr>
          <w:p w:rsidR="004B098C" w:rsidRPr="006465E9" w:rsidRDefault="004B098C" w:rsidP="008544AB">
            <w:pPr>
              <w:pStyle w:val="AmColumnHeading"/>
            </w:pPr>
            <w:r w:rsidRPr="006465E9">
              <w:t>Tekst proponowany przez Komisję</w:t>
            </w:r>
          </w:p>
        </w:tc>
        <w:tc>
          <w:tcPr>
            <w:tcW w:w="4876" w:type="dxa"/>
          </w:tcPr>
          <w:p w:rsidR="004B098C" w:rsidRPr="006465E9" w:rsidRDefault="004B098C" w:rsidP="008544AB">
            <w:pPr>
              <w:pStyle w:val="AmColumnHeading"/>
            </w:pPr>
            <w:r w:rsidRPr="006465E9">
              <w:t>Poprawka</w:t>
            </w:r>
          </w:p>
        </w:tc>
      </w:tr>
      <w:tr w:rsidR="004B098C" w:rsidRPr="006465E9" w:rsidTr="008544AB">
        <w:trPr>
          <w:jc w:val="center"/>
        </w:trPr>
        <w:tc>
          <w:tcPr>
            <w:tcW w:w="4876" w:type="dxa"/>
          </w:tcPr>
          <w:p w:rsidR="004B098C" w:rsidRPr="006465E9" w:rsidRDefault="004B098C" w:rsidP="008544AB">
            <w:pPr>
              <w:pStyle w:val="Normal6a"/>
            </w:pPr>
            <w:r w:rsidRPr="006465E9">
              <w:t>5.</w:t>
            </w:r>
            <w:r w:rsidRPr="006465E9">
              <w:tab/>
            </w:r>
            <w:r w:rsidRPr="006465E9">
              <w:rPr>
                <w:b/>
                <w:i/>
              </w:rPr>
              <w:t xml:space="preserve">Komisja przyjmuje akty wykonawcze określające badania i weryfikacje zgodności oraz procedury związane z homologacją typu w zakresie emisji, zgodnością produkcji, zgodnością eksploatacyjną, deklaracją zgodności i środowiskowym paszportem pojazdu, </w:t>
            </w:r>
            <w:r w:rsidRPr="006465E9">
              <w:t xml:space="preserve">o których mowa w </w:t>
            </w:r>
            <w:r w:rsidRPr="006465E9">
              <w:rPr>
                <w:b/>
                <w:i/>
              </w:rPr>
              <w:t>ust. 1–4.</w:t>
            </w:r>
            <w:r w:rsidRPr="006465E9">
              <w:t xml:space="preserve"> </w:t>
            </w:r>
            <w:r w:rsidRPr="006465E9">
              <w:rPr>
                <w:b/>
                <w:i/>
              </w:rPr>
              <w:t xml:space="preserve">Te akty wykonawcze przyjmuje się </w:t>
            </w:r>
            <w:r w:rsidRPr="006465E9">
              <w:t xml:space="preserve">zgodnie z </w:t>
            </w:r>
            <w:r w:rsidRPr="006465E9">
              <w:rPr>
                <w:b/>
                <w:i/>
              </w:rPr>
              <w:t>procedurą sprawdzającą, o której mowa w art. 17 ust. 2</w:t>
            </w:r>
            <w:r w:rsidRPr="006465E9">
              <w:t>.</w:t>
            </w:r>
          </w:p>
        </w:tc>
        <w:tc>
          <w:tcPr>
            <w:tcW w:w="4876" w:type="dxa"/>
          </w:tcPr>
          <w:p w:rsidR="004B098C" w:rsidRPr="006465E9" w:rsidRDefault="004B098C" w:rsidP="008544AB">
            <w:pPr>
              <w:pStyle w:val="Normal6a"/>
            </w:pPr>
            <w:r w:rsidRPr="006465E9">
              <w:t>5.</w:t>
            </w:r>
            <w:r w:rsidRPr="006465E9">
              <w:tab/>
            </w:r>
            <w:r w:rsidRPr="006465E9">
              <w:rPr>
                <w:b/>
                <w:i/>
              </w:rPr>
              <w:t xml:space="preserve">Producenci wydają zaktualizowany EVP po przeprowadzeniu kontroli zgodności eksploatacyjnej, podając zaktualizowane wartości informacji, </w:t>
            </w:r>
            <w:r w:rsidRPr="006465E9">
              <w:t>o których mowa</w:t>
            </w:r>
            <w:r w:rsidRPr="006465E9">
              <w:rPr>
                <w:b/>
                <w:i/>
              </w:rPr>
              <w:t xml:space="preserve"> </w:t>
            </w:r>
            <w:r w:rsidRPr="006465E9">
              <w:t>w</w:t>
            </w:r>
            <w:r w:rsidRPr="006465E9">
              <w:rPr>
                <w:b/>
                <w:i/>
              </w:rPr>
              <w:t xml:space="preserve"> art. 3 pkt 71 niniejszego rozporządzenia.</w:t>
            </w:r>
            <w:r w:rsidRPr="006465E9">
              <w:t xml:space="preserve"> Zgodnie z </w:t>
            </w:r>
            <w:r w:rsidRPr="006465E9">
              <w:rPr>
                <w:b/>
                <w:i/>
              </w:rPr>
              <w:t>rozporządzeniem 2018/858 i dyrektywą 2014/45/UE producenci umożliwiają właściwym organom i stacjom kontroli pojazdów aktualizowanie EVP o dokładne dane z portu OBD i przyrządu OBFCM pojazdu</w:t>
            </w:r>
            <w:r w:rsidRPr="006465E9">
              <w:t>.</w:t>
            </w:r>
          </w:p>
        </w:tc>
      </w:tr>
    </w:tbl>
    <w:p w:rsidR="004B098C" w:rsidRPr="006465E9" w:rsidRDefault="004B098C" w:rsidP="004B098C"/>
    <w:p w:rsidR="004B098C" w:rsidRPr="006465E9" w:rsidRDefault="004B098C" w:rsidP="004B098C">
      <w:pPr>
        <w:pStyle w:val="AmNumberTabs"/>
      </w:pPr>
      <w:r w:rsidRPr="006465E9">
        <w:t>Poprawka</w:t>
      </w:r>
      <w:r w:rsidRPr="006465E9">
        <w:tab/>
      </w:r>
      <w:r w:rsidRPr="006465E9">
        <w:tab/>
        <w:t>91</w:t>
      </w:r>
    </w:p>
    <w:p w:rsidR="004B098C" w:rsidRPr="006465E9" w:rsidRDefault="004B098C" w:rsidP="004B098C">
      <w:pPr>
        <w:pStyle w:val="NormalBold12b"/>
      </w:pPr>
    </w:p>
    <w:p w:rsidR="004B098C" w:rsidRPr="006465E9" w:rsidRDefault="004B098C" w:rsidP="004B098C">
      <w:pPr>
        <w:pStyle w:val="NormalBold"/>
      </w:pPr>
      <w:r w:rsidRPr="006465E9">
        <w:t>Wniosek dotyczący rozporządzenia</w:t>
      </w:r>
    </w:p>
    <w:p w:rsidR="004B098C" w:rsidRPr="006465E9" w:rsidRDefault="004B098C" w:rsidP="004B098C">
      <w:pPr>
        <w:pStyle w:val="NormalBold"/>
      </w:pPr>
      <w:r w:rsidRPr="006465E9">
        <w:t>Artykuł 7 a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98C" w:rsidRPr="006465E9" w:rsidTr="008544AB">
        <w:trPr>
          <w:trHeight w:hRule="exact" w:val="240"/>
          <w:jc w:val="center"/>
        </w:trPr>
        <w:tc>
          <w:tcPr>
            <w:tcW w:w="9752" w:type="dxa"/>
            <w:gridSpan w:val="2"/>
          </w:tcPr>
          <w:p w:rsidR="004B098C" w:rsidRPr="006465E9" w:rsidRDefault="004B098C" w:rsidP="008544AB"/>
        </w:tc>
      </w:tr>
      <w:tr w:rsidR="004B098C" w:rsidRPr="006465E9" w:rsidTr="008544AB">
        <w:trPr>
          <w:trHeight w:val="240"/>
          <w:jc w:val="center"/>
        </w:trPr>
        <w:tc>
          <w:tcPr>
            <w:tcW w:w="4876" w:type="dxa"/>
          </w:tcPr>
          <w:p w:rsidR="004B098C" w:rsidRPr="006465E9" w:rsidRDefault="004B098C" w:rsidP="008544AB">
            <w:pPr>
              <w:pStyle w:val="AmColumnHeading"/>
            </w:pPr>
            <w:r w:rsidRPr="006465E9">
              <w:t>Tekst proponowany przez Komisję</w:t>
            </w:r>
          </w:p>
        </w:tc>
        <w:tc>
          <w:tcPr>
            <w:tcW w:w="4876" w:type="dxa"/>
          </w:tcPr>
          <w:p w:rsidR="004B098C" w:rsidRPr="006465E9" w:rsidRDefault="004B098C" w:rsidP="008544AB">
            <w:pPr>
              <w:pStyle w:val="AmColumnHeading"/>
            </w:pPr>
            <w:r w:rsidRPr="006465E9">
              <w:t>Poprawka</w:t>
            </w:r>
          </w:p>
        </w:tc>
      </w:tr>
      <w:tr w:rsidR="004B098C" w:rsidRPr="006465E9" w:rsidTr="008544AB">
        <w:trPr>
          <w:jc w:val="center"/>
        </w:trPr>
        <w:tc>
          <w:tcPr>
            <w:tcW w:w="4876" w:type="dxa"/>
          </w:tcPr>
          <w:p w:rsidR="004B098C" w:rsidRPr="006465E9" w:rsidRDefault="004B098C" w:rsidP="008544AB">
            <w:pPr>
              <w:pStyle w:val="Normal6a"/>
            </w:pPr>
          </w:p>
        </w:tc>
        <w:tc>
          <w:tcPr>
            <w:tcW w:w="4876" w:type="dxa"/>
          </w:tcPr>
          <w:p w:rsidR="004B098C" w:rsidRPr="006465E9" w:rsidRDefault="004B098C" w:rsidP="008544AB">
            <w:pPr>
              <w:pStyle w:val="Normal6a"/>
              <w:jc w:val="center"/>
            </w:pPr>
            <w:r w:rsidRPr="006465E9">
              <w:rPr>
                <w:b/>
                <w:i/>
              </w:rPr>
              <w:t>Artykuł 7a</w:t>
            </w:r>
          </w:p>
        </w:tc>
      </w:tr>
      <w:tr w:rsidR="004B098C" w:rsidRPr="006465E9" w:rsidTr="008544AB">
        <w:trPr>
          <w:jc w:val="center"/>
        </w:trPr>
        <w:tc>
          <w:tcPr>
            <w:tcW w:w="4876" w:type="dxa"/>
          </w:tcPr>
          <w:p w:rsidR="004B098C" w:rsidRPr="006465E9" w:rsidRDefault="004B098C" w:rsidP="008544AB">
            <w:pPr>
              <w:pStyle w:val="Normal6a"/>
            </w:pPr>
          </w:p>
        </w:tc>
        <w:tc>
          <w:tcPr>
            <w:tcW w:w="4876" w:type="dxa"/>
          </w:tcPr>
          <w:p w:rsidR="004B098C" w:rsidRPr="006465E9" w:rsidRDefault="004B098C" w:rsidP="008544AB">
            <w:pPr>
              <w:pStyle w:val="Normal6a"/>
              <w:jc w:val="center"/>
            </w:pPr>
            <w:r w:rsidRPr="006465E9">
              <w:rPr>
                <w:b/>
                <w:i/>
              </w:rPr>
              <w:t>Przepisy szczegółowe dotyczące ścieralności opon pojazdów</w:t>
            </w:r>
          </w:p>
        </w:tc>
      </w:tr>
      <w:tr w:rsidR="004B098C" w:rsidRPr="006465E9" w:rsidTr="008544AB">
        <w:trPr>
          <w:jc w:val="center"/>
        </w:trPr>
        <w:tc>
          <w:tcPr>
            <w:tcW w:w="4876" w:type="dxa"/>
          </w:tcPr>
          <w:p w:rsidR="004B098C" w:rsidRPr="006465E9" w:rsidRDefault="004B098C" w:rsidP="008544AB">
            <w:pPr>
              <w:pStyle w:val="Normal6a"/>
            </w:pPr>
          </w:p>
        </w:tc>
        <w:tc>
          <w:tcPr>
            <w:tcW w:w="4876" w:type="dxa"/>
          </w:tcPr>
          <w:p w:rsidR="004B098C" w:rsidRPr="006465E9" w:rsidRDefault="004B098C" w:rsidP="008544AB">
            <w:pPr>
              <w:pStyle w:val="Normal6a"/>
            </w:pPr>
            <w:r w:rsidRPr="006465E9">
              <w:rPr>
                <w:b/>
                <w:i/>
              </w:rPr>
              <w:t>Po publikacji odpowiednich jednolitych przepisów wypracowanych na forum WP.29 ONZ Komisja przyjmuje akty delegowane zgodnie z art. 16, by uzupełnić niniejsze rozporządzenie poprzez określenie metod i dopuszczalnych wartości pomiaru emisji ze ścierania się opon dla każdej kategorii opon do celów homologacji typu, które to akty odnoszą się do jednolitych przepisów i odstępstw ustanowionych podczas forum WP.29 ONZ i dotyczących homologacji typu opon w odniesieniu do emisji ze ścierania się opon.</w:t>
            </w:r>
          </w:p>
        </w:tc>
      </w:tr>
      <w:tr w:rsidR="004B098C" w:rsidRPr="006465E9" w:rsidTr="008544AB">
        <w:trPr>
          <w:jc w:val="center"/>
        </w:trPr>
        <w:tc>
          <w:tcPr>
            <w:tcW w:w="4876" w:type="dxa"/>
          </w:tcPr>
          <w:p w:rsidR="004B098C" w:rsidRPr="006465E9" w:rsidRDefault="004B098C" w:rsidP="008544AB">
            <w:pPr>
              <w:pStyle w:val="Normal6a"/>
            </w:pPr>
          </w:p>
        </w:tc>
        <w:tc>
          <w:tcPr>
            <w:tcW w:w="4876" w:type="dxa"/>
          </w:tcPr>
          <w:p w:rsidR="004B098C" w:rsidRPr="006465E9" w:rsidRDefault="004B098C" w:rsidP="008544AB">
            <w:pPr>
              <w:pStyle w:val="Normal6a"/>
            </w:pPr>
            <w:r w:rsidRPr="006465E9">
              <w:rPr>
                <w:b/>
                <w:i/>
              </w:rPr>
              <w:t>Jeżeli na forum WP.29 ONZ nie zostaną wypracowane jednolite przepisy dla opon C</w:t>
            </w:r>
            <w:r w:rsidRPr="006465E9">
              <w:rPr>
                <w:b/>
                <w:i/>
                <w:vertAlign w:val="subscript"/>
              </w:rPr>
              <w:t>1</w:t>
            </w:r>
            <w:r w:rsidRPr="006465E9">
              <w:rPr>
                <w:b/>
                <w:i/>
              </w:rPr>
              <w:t xml:space="preserve"> do dnia 30 czerwca 2026 r. oraz do dnia 31 grudnia 2035 r. dla opon C</w:t>
            </w:r>
            <w:r w:rsidRPr="006465E9">
              <w:rPr>
                <w:b/>
                <w:i/>
                <w:vertAlign w:val="subscript"/>
              </w:rPr>
              <w:t>2</w:t>
            </w:r>
            <w:r w:rsidRPr="006465E9">
              <w:rPr>
                <w:b/>
                <w:i/>
              </w:rPr>
              <w:t xml:space="preserve"> i C</w:t>
            </w:r>
            <w:r w:rsidRPr="006465E9">
              <w:rPr>
                <w:b/>
                <w:i/>
                <w:vertAlign w:val="subscript"/>
              </w:rPr>
              <w:t>3</w:t>
            </w:r>
            <w:r w:rsidRPr="006465E9">
              <w:rPr>
                <w:b/>
                <w:i/>
              </w:rPr>
              <w:t xml:space="preserve">, Komisja przeprowadza przegląd oraz w stosownych przypadkach opracowuje </w:t>
            </w:r>
            <w:r w:rsidRPr="006465E9">
              <w:rPr>
                <w:b/>
                <w:i/>
              </w:rPr>
              <w:lastRenderedPageBreak/>
              <w:t>metodę pomiaru ścieralności opon i określa dopuszczalne wartości ścieralności dla opon w oparciu o inne istniejące najnowocześniejsze metody. Po tym przeglądzie, w stosownych przypadkach, do dnia 30 października 2026 r. Komisja przyjmuje akty delegowane zgodnie z art. 16, w których określa takie metody i dopuszczalne wartości emisji ze ścierania się opon dla każdej kategorii opon.</w:t>
            </w:r>
          </w:p>
        </w:tc>
      </w:tr>
    </w:tbl>
    <w:p w:rsidR="004B098C" w:rsidRPr="006465E9" w:rsidRDefault="004B098C" w:rsidP="004B098C"/>
    <w:p w:rsidR="004B098C" w:rsidRPr="006465E9" w:rsidRDefault="004B098C" w:rsidP="004B098C">
      <w:pPr>
        <w:pStyle w:val="AmNumberTabs"/>
      </w:pPr>
      <w:r w:rsidRPr="006465E9">
        <w:t>Poprawka</w:t>
      </w:r>
      <w:r w:rsidRPr="006465E9">
        <w:tab/>
      </w:r>
      <w:r w:rsidRPr="006465E9">
        <w:tab/>
        <w:t>92</w:t>
      </w:r>
    </w:p>
    <w:p w:rsidR="004B098C" w:rsidRPr="006465E9" w:rsidRDefault="004B098C" w:rsidP="004B098C">
      <w:pPr>
        <w:pStyle w:val="NormalBold12b"/>
      </w:pPr>
    </w:p>
    <w:p w:rsidR="004B098C" w:rsidRPr="006465E9" w:rsidRDefault="004B098C" w:rsidP="004B098C">
      <w:pPr>
        <w:pStyle w:val="NormalBold"/>
      </w:pPr>
      <w:r w:rsidRPr="006465E9">
        <w:t>Wniosek dotyczący rozporządzenia</w:t>
      </w:r>
    </w:p>
    <w:p w:rsidR="004B098C" w:rsidRPr="006465E9" w:rsidRDefault="004B098C" w:rsidP="004B098C">
      <w:pPr>
        <w:pStyle w:val="NormalBold"/>
      </w:pPr>
      <w:r w:rsidRPr="006465E9">
        <w:t>Artykuł 8 – nagłówek</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98C" w:rsidRPr="006465E9" w:rsidTr="008544AB">
        <w:trPr>
          <w:trHeight w:hRule="exact" w:val="240"/>
          <w:jc w:val="center"/>
        </w:trPr>
        <w:tc>
          <w:tcPr>
            <w:tcW w:w="9752" w:type="dxa"/>
            <w:gridSpan w:val="2"/>
          </w:tcPr>
          <w:p w:rsidR="004B098C" w:rsidRPr="006465E9" w:rsidRDefault="004B098C" w:rsidP="008544AB"/>
        </w:tc>
      </w:tr>
      <w:tr w:rsidR="004B098C" w:rsidRPr="006465E9" w:rsidTr="008544AB">
        <w:trPr>
          <w:trHeight w:val="240"/>
          <w:jc w:val="center"/>
        </w:trPr>
        <w:tc>
          <w:tcPr>
            <w:tcW w:w="4876" w:type="dxa"/>
          </w:tcPr>
          <w:p w:rsidR="004B098C" w:rsidRPr="006465E9" w:rsidRDefault="004B098C" w:rsidP="008544AB">
            <w:pPr>
              <w:pStyle w:val="AmColumnHeading"/>
            </w:pPr>
            <w:r w:rsidRPr="006465E9">
              <w:t>Tekst proponowany przez Komisję</w:t>
            </w:r>
          </w:p>
        </w:tc>
        <w:tc>
          <w:tcPr>
            <w:tcW w:w="4876" w:type="dxa"/>
          </w:tcPr>
          <w:p w:rsidR="004B098C" w:rsidRPr="006465E9" w:rsidRDefault="004B098C" w:rsidP="008544AB">
            <w:pPr>
              <w:pStyle w:val="AmColumnHeading"/>
            </w:pPr>
            <w:r w:rsidRPr="006465E9">
              <w:t>Poprawka</w:t>
            </w:r>
          </w:p>
        </w:tc>
      </w:tr>
      <w:tr w:rsidR="004B098C" w:rsidRPr="006465E9" w:rsidTr="008544AB">
        <w:trPr>
          <w:jc w:val="center"/>
        </w:trPr>
        <w:tc>
          <w:tcPr>
            <w:tcW w:w="4876" w:type="dxa"/>
          </w:tcPr>
          <w:p w:rsidR="004B098C" w:rsidRPr="006465E9" w:rsidRDefault="004B098C" w:rsidP="008544AB">
            <w:pPr>
              <w:pStyle w:val="Normal6a"/>
            </w:pPr>
            <w:r w:rsidRPr="006465E9">
              <w:t>Zasady szczególne dotyczące drobnych producentów</w:t>
            </w:r>
          </w:p>
        </w:tc>
        <w:tc>
          <w:tcPr>
            <w:tcW w:w="4876" w:type="dxa"/>
          </w:tcPr>
          <w:p w:rsidR="004B098C" w:rsidRPr="006465E9" w:rsidRDefault="004B098C" w:rsidP="008544AB">
            <w:pPr>
              <w:pStyle w:val="Normal6a"/>
            </w:pPr>
            <w:r w:rsidRPr="006465E9">
              <w:t xml:space="preserve">Zasady szczególne dotyczące drobnych </w:t>
            </w:r>
            <w:r w:rsidRPr="006465E9">
              <w:rPr>
                <w:b/>
                <w:i/>
              </w:rPr>
              <w:t>i bardzo drobnych</w:t>
            </w:r>
            <w:r w:rsidRPr="006465E9">
              <w:t xml:space="preserve"> producentów</w:t>
            </w:r>
          </w:p>
        </w:tc>
      </w:tr>
    </w:tbl>
    <w:p w:rsidR="004B098C" w:rsidRPr="006465E9" w:rsidRDefault="004B098C" w:rsidP="004B098C"/>
    <w:p w:rsidR="004B098C" w:rsidRPr="006465E9" w:rsidRDefault="004B098C" w:rsidP="004B098C">
      <w:pPr>
        <w:pStyle w:val="AmNumberTabs"/>
      </w:pPr>
      <w:r w:rsidRPr="006465E9">
        <w:t>Poprawka</w:t>
      </w:r>
      <w:r w:rsidRPr="006465E9">
        <w:tab/>
      </w:r>
      <w:r w:rsidRPr="006465E9">
        <w:tab/>
        <w:t>93</w:t>
      </w:r>
    </w:p>
    <w:p w:rsidR="004B098C" w:rsidRPr="006465E9" w:rsidRDefault="004B098C" w:rsidP="004B098C">
      <w:pPr>
        <w:pStyle w:val="NormalBold12b"/>
      </w:pPr>
    </w:p>
    <w:p w:rsidR="004B098C" w:rsidRPr="006465E9" w:rsidRDefault="004B098C" w:rsidP="004B098C">
      <w:pPr>
        <w:pStyle w:val="NormalBold"/>
      </w:pPr>
      <w:r w:rsidRPr="006465E9">
        <w:t>Wniosek dotyczący rozporządzenia</w:t>
      </w:r>
    </w:p>
    <w:p w:rsidR="004B098C" w:rsidRPr="006465E9" w:rsidRDefault="004B098C" w:rsidP="004B098C">
      <w:pPr>
        <w:pStyle w:val="NormalBold"/>
      </w:pPr>
      <w:r w:rsidRPr="006465E9">
        <w:t>Artykuł 8 – ustęp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98C" w:rsidRPr="006465E9" w:rsidTr="008544AB">
        <w:trPr>
          <w:trHeight w:hRule="exact" w:val="240"/>
          <w:jc w:val="center"/>
        </w:trPr>
        <w:tc>
          <w:tcPr>
            <w:tcW w:w="9752" w:type="dxa"/>
            <w:gridSpan w:val="2"/>
          </w:tcPr>
          <w:p w:rsidR="004B098C" w:rsidRPr="006465E9" w:rsidRDefault="004B098C" w:rsidP="008544AB"/>
        </w:tc>
      </w:tr>
      <w:tr w:rsidR="004B098C" w:rsidRPr="006465E9" w:rsidTr="008544AB">
        <w:trPr>
          <w:trHeight w:val="240"/>
          <w:jc w:val="center"/>
        </w:trPr>
        <w:tc>
          <w:tcPr>
            <w:tcW w:w="4876" w:type="dxa"/>
          </w:tcPr>
          <w:p w:rsidR="004B098C" w:rsidRPr="006465E9" w:rsidRDefault="004B098C" w:rsidP="008544AB">
            <w:pPr>
              <w:pStyle w:val="AmColumnHeading"/>
            </w:pPr>
            <w:r w:rsidRPr="006465E9">
              <w:t>Tekst proponowany przez Komisję</w:t>
            </w:r>
          </w:p>
        </w:tc>
        <w:tc>
          <w:tcPr>
            <w:tcW w:w="4876" w:type="dxa"/>
          </w:tcPr>
          <w:p w:rsidR="004B098C" w:rsidRPr="006465E9" w:rsidRDefault="004B098C" w:rsidP="008544AB">
            <w:pPr>
              <w:pStyle w:val="AmColumnHeading"/>
            </w:pPr>
            <w:r w:rsidRPr="006465E9">
              <w:t>Poprawka</w:t>
            </w:r>
          </w:p>
        </w:tc>
      </w:tr>
      <w:tr w:rsidR="004B098C" w:rsidRPr="006465E9" w:rsidTr="008544AB">
        <w:trPr>
          <w:jc w:val="center"/>
        </w:trPr>
        <w:tc>
          <w:tcPr>
            <w:tcW w:w="4876" w:type="dxa"/>
          </w:tcPr>
          <w:p w:rsidR="004B098C" w:rsidRPr="006465E9" w:rsidRDefault="004B098C" w:rsidP="008544AB">
            <w:pPr>
              <w:pStyle w:val="Normal6a"/>
            </w:pPr>
            <w:r w:rsidRPr="006465E9">
              <w:t>1.</w:t>
            </w:r>
            <w:r w:rsidRPr="006465E9">
              <w:tab/>
              <w:t xml:space="preserve">W odniesieniu do emisji zanieczyszczeń drobni producenci mogą zastąpić badania określone w tabelach 1, 3, 5, 7 i 9 w załączniku V deklaracjami zgodności. Zgodność pojazdów skonstruowanych i wprowadzonych do obrotu przez drobnych producentów można badać pod kątem zgodności eksploatacyjnej i nadzoru rynku zgodnie z tabelami 2, 4, 6, 8 i 10 w załączniku V. Badania zgodności produkcji określone w załączniku V nie są wymagane. Art. 4 ust. </w:t>
            </w:r>
            <w:r w:rsidRPr="006465E9">
              <w:rPr>
                <w:b/>
                <w:i/>
              </w:rPr>
              <w:t>4</w:t>
            </w:r>
            <w:r w:rsidRPr="006465E9">
              <w:t xml:space="preserve"> lit. b) nie ma zastosowania do drobnych producentów.</w:t>
            </w:r>
          </w:p>
        </w:tc>
        <w:tc>
          <w:tcPr>
            <w:tcW w:w="4876" w:type="dxa"/>
          </w:tcPr>
          <w:p w:rsidR="004B098C" w:rsidRPr="006465E9" w:rsidRDefault="004B098C" w:rsidP="008544AB">
            <w:pPr>
              <w:pStyle w:val="Normal6a"/>
            </w:pPr>
            <w:r w:rsidRPr="006465E9">
              <w:t>1.</w:t>
            </w:r>
            <w:r w:rsidRPr="006465E9">
              <w:tab/>
              <w:t xml:space="preserve">W odniesieniu do emisji zanieczyszczeń drobni </w:t>
            </w:r>
            <w:r w:rsidRPr="006465E9">
              <w:rPr>
                <w:b/>
                <w:i/>
              </w:rPr>
              <w:t xml:space="preserve">i bardzo drobni </w:t>
            </w:r>
            <w:r w:rsidRPr="006465E9">
              <w:t xml:space="preserve">producenci mogą zastąpić badania określone w tabelach 1, 3, 5, 7 i 9 w załączniku V deklaracjami zgodności. Zgodność pojazdów skonstruowanych i wprowadzonych do obrotu przez drobnych producentów można badać pod kątem zgodności eksploatacyjnej i nadzoru rynku zgodnie z tabelami 2, 4, 6, 8 i 10 w załączniku V. Badania zgodności produkcji określone w załączniku V nie są wymagane. Art. 4 ust. </w:t>
            </w:r>
            <w:r w:rsidRPr="006465E9">
              <w:rPr>
                <w:b/>
                <w:i/>
              </w:rPr>
              <w:t>6</w:t>
            </w:r>
            <w:r w:rsidRPr="006465E9">
              <w:t xml:space="preserve"> lit. b) nie ma zastosowania do drobnych </w:t>
            </w:r>
            <w:r w:rsidRPr="006465E9">
              <w:rPr>
                <w:b/>
                <w:i/>
              </w:rPr>
              <w:t xml:space="preserve">i bardzo drobnych </w:t>
            </w:r>
            <w:r w:rsidRPr="006465E9">
              <w:t>producentów.</w:t>
            </w:r>
          </w:p>
        </w:tc>
      </w:tr>
    </w:tbl>
    <w:p w:rsidR="004B098C" w:rsidRPr="006465E9" w:rsidRDefault="004B098C" w:rsidP="004B098C"/>
    <w:p w:rsidR="004B098C" w:rsidRPr="006465E9" w:rsidRDefault="004B098C" w:rsidP="004B098C">
      <w:pPr>
        <w:pStyle w:val="AmNumberTabs"/>
      </w:pPr>
      <w:r w:rsidRPr="006465E9">
        <w:lastRenderedPageBreak/>
        <w:t>Poprawka</w:t>
      </w:r>
      <w:r w:rsidRPr="006465E9">
        <w:tab/>
      </w:r>
      <w:r w:rsidRPr="006465E9">
        <w:tab/>
        <w:t>94</w:t>
      </w:r>
    </w:p>
    <w:p w:rsidR="004B098C" w:rsidRPr="006465E9" w:rsidRDefault="004B098C" w:rsidP="004B098C">
      <w:pPr>
        <w:pStyle w:val="NormalBold12b"/>
      </w:pPr>
    </w:p>
    <w:p w:rsidR="004B098C" w:rsidRPr="006465E9" w:rsidRDefault="004B098C" w:rsidP="004B098C">
      <w:pPr>
        <w:pStyle w:val="NormalBold"/>
      </w:pPr>
      <w:r w:rsidRPr="006465E9">
        <w:t>Wniosek dotyczący rozporządzenia</w:t>
      </w:r>
    </w:p>
    <w:p w:rsidR="004B098C" w:rsidRPr="006465E9" w:rsidRDefault="004B098C" w:rsidP="004B098C">
      <w:pPr>
        <w:pStyle w:val="NormalBold"/>
      </w:pPr>
      <w:r w:rsidRPr="006465E9">
        <w:t>Artykuł 8 – ustęp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98C" w:rsidRPr="006465E9" w:rsidTr="008544AB">
        <w:trPr>
          <w:trHeight w:hRule="exact" w:val="240"/>
          <w:jc w:val="center"/>
        </w:trPr>
        <w:tc>
          <w:tcPr>
            <w:tcW w:w="9752" w:type="dxa"/>
            <w:gridSpan w:val="2"/>
          </w:tcPr>
          <w:p w:rsidR="004B098C" w:rsidRPr="006465E9" w:rsidRDefault="004B098C" w:rsidP="008544AB"/>
        </w:tc>
      </w:tr>
      <w:tr w:rsidR="004B098C" w:rsidRPr="006465E9" w:rsidTr="008544AB">
        <w:trPr>
          <w:trHeight w:val="240"/>
          <w:jc w:val="center"/>
        </w:trPr>
        <w:tc>
          <w:tcPr>
            <w:tcW w:w="4876" w:type="dxa"/>
          </w:tcPr>
          <w:p w:rsidR="004B098C" w:rsidRPr="006465E9" w:rsidRDefault="004B098C" w:rsidP="008544AB">
            <w:pPr>
              <w:pStyle w:val="AmColumnHeading"/>
            </w:pPr>
            <w:r w:rsidRPr="006465E9">
              <w:t>Tekst proponowany przez Komisję</w:t>
            </w:r>
          </w:p>
        </w:tc>
        <w:tc>
          <w:tcPr>
            <w:tcW w:w="4876" w:type="dxa"/>
          </w:tcPr>
          <w:p w:rsidR="004B098C" w:rsidRPr="006465E9" w:rsidRDefault="004B098C" w:rsidP="008544AB">
            <w:pPr>
              <w:pStyle w:val="AmColumnHeading"/>
            </w:pPr>
            <w:r w:rsidRPr="006465E9">
              <w:t>Poprawka</w:t>
            </w:r>
          </w:p>
        </w:tc>
      </w:tr>
      <w:tr w:rsidR="004B098C" w:rsidRPr="006465E9" w:rsidTr="008544AB">
        <w:trPr>
          <w:jc w:val="center"/>
        </w:trPr>
        <w:tc>
          <w:tcPr>
            <w:tcW w:w="4876" w:type="dxa"/>
          </w:tcPr>
          <w:p w:rsidR="004B098C" w:rsidRPr="006465E9" w:rsidRDefault="004B098C" w:rsidP="008544AB">
            <w:pPr>
              <w:pStyle w:val="Normal6a"/>
            </w:pPr>
            <w:r w:rsidRPr="006465E9">
              <w:t>2.</w:t>
            </w:r>
            <w:r w:rsidRPr="006465E9">
              <w:tab/>
              <w:t xml:space="preserve">Bardzo drobni producenci muszą przestrzegać dopuszczalnych wartości emisji określonych w załączniku I w badaniach laboratoryjnych opartych na </w:t>
            </w:r>
            <w:r w:rsidRPr="006465E9">
              <w:rPr>
                <w:b/>
                <w:i/>
              </w:rPr>
              <w:t>losowych</w:t>
            </w:r>
            <w:r w:rsidRPr="006465E9">
              <w:t xml:space="preserve"> cyklach rzeczywistej jazdy do celów zgodności eksploatacyjnej i nadzoru rynku.</w:t>
            </w:r>
          </w:p>
        </w:tc>
        <w:tc>
          <w:tcPr>
            <w:tcW w:w="4876" w:type="dxa"/>
          </w:tcPr>
          <w:p w:rsidR="004B098C" w:rsidRPr="006465E9" w:rsidRDefault="004B098C" w:rsidP="008544AB">
            <w:pPr>
              <w:pStyle w:val="Normal6a"/>
            </w:pPr>
            <w:r w:rsidRPr="006465E9">
              <w:t>2.</w:t>
            </w:r>
            <w:r w:rsidRPr="006465E9">
              <w:tab/>
              <w:t xml:space="preserve">Bardzo drobni producenci muszą przestrzegać dopuszczalnych wartości emisji określonych w załączniku I w badaniach laboratoryjnych opartych na </w:t>
            </w:r>
            <w:r w:rsidRPr="006465E9">
              <w:rPr>
                <w:b/>
                <w:i/>
              </w:rPr>
              <w:t xml:space="preserve">statystycznie istotnych </w:t>
            </w:r>
            <w:r w:rsidRPr="006465E9">
              <w:t>cyklach rzeczywistej jazdy do celów zgodności eksploatacyjnej i nadzoru rynku.</w:t>
            </w:r>
          </w:p>
        </w:tc>
      </w:tr>
    </w:tbl>
    <w:p w:rsidR="004B098C" w:rsidRPr="006465E9" w:rsidRDefault="004B098C" w:rsidP="004B098C"/>
    <w:p w:rsidR="004B098C" w:rsidRPr="006465E9" w:rsidRDefault="004B098C" w:rsidP="004B098C">
      <w:pPr>
        <w:pStyle w:val="AmNumberTabs"/>
      </w:pPr>
      <w:r w:rsidRPr="006465E9">
        <w:t>Poprawka</w:t>
      </w:r>
      <w:r w:rsidRPr="006465E9">
        <w:tab/>
      </w:r>
      <w:r w:rsidRPr="006465E9">
        <w:tab/>
        <w:t>95</w:t>
      </w:r>
    </w:p>
    <w:p w:rsidR="004B098C" w:rsidRPr="006465E9" w:rsidRDefault="004B098C" w:rsidP="004B098C">
      <w:pPr>
        <w:pStyle w:val="NormalBold12b"/>
      </w:pPr>
    </w:p>
    <w:p w:rsidR="004B098C" w:rsidRPr="006465E9" w:rsidRDefault="004B098C" w:rsidP="004B098C">
      <w:pPr>
        <w:pStyle w:val="NormalBold"/>
      </w:pPr>
      <w:r w:rsidRPr="006465E9">
        <w:t>Wniosek dotyczący rozporządzenia</w:t>
      </w:r>
    </w:p>
    <w:p w:rsidR="004B098C" w:rsidRPr="006465E9" w:rsidRDefault="004B098C" w:rsidP="004B098C">
      <w:pPr>
        <w:pStyle w:val="NormalBold"/>
      </w:pPr>
      <w:r w:rsidRPr="006465E9">
        <w:t>Artykuł 9 – nagłówek</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98C" w:rsidRPr="006465E9" w:rsidTr="008544AB">
        <w:trPr>
          <w:trHeight w:hRule="exact" w:val="240"/>
          <w:jc w:val="center"/>
        </w:trPr>
        <w:tc>
          <w:tcPr>
            <w:tcW w:w="9752" w:type="dxa"/>
            <w:gridSpan w:val="2"/>
          </w:tcPr>
          <w:p w:rsidR="004B098C" w:rsidRPr="006465E9" w:rsidRDefault="004B098C" w:rsidP="008544AB"/>
        </w:tc>
      </w:tr>
      <w:tr w:rsidR="004B098C" w:rsidRPr="006465E9" w:rsidTr="008544AB">
        <w:trPr>
          <w:trHeight w:val="240"/>
          <w:jc w:val="center"/>
        </w:trPr>
        <w:tc>
          <w:tcPr>
            <w:tcW w:w="4876" w:type="dxa"/>
          </w:tcPr>
          <w:p w:rsidR="004B098C" w:rsidRPr="006465E9" w:rsidRDefault="004B098C" w:rsidP="008544AB">
            <w:pPr>
              <w:pStyle w:val="AmColumnHeading"/>
            </w:pPr>
            <w:r w:rsidRPr="006465E9">
              <w:t>Tekst proponowany przez Komisję</w:t>
            </w:r>
          </w:p>
        </w:tc>
        <w:tc>
          <w:tcPr>
            <w:tcW w:w="4876" w:type="dxa"/>
          </w:tcPr>
          <w:p w:rsidR="004B098C" w:rsidRPr="006465E9" w:rsidRDefault="004B098C" w:rsidP="008544AB">
            <w:pPr>
              <w:pStyle w:val="AmColumnHeading"/>
            </w:pPr>
            <w:r w:rsidRPr="006465E9">
              <w:t>Poprawka</w:t>
            </w:r>
          </w:p>
        </w:tc>
      </w:tr>
      <w:tr w:rsidR="004B098C" w:rsidRPr="006465E9" w:rsidTr="008544AB">
        <w:trPr>
          <w:jc w:val="center"/>
        </w:trPr>
        <w:tc>
          <w:tcPr>
            <w:tcW w:w="4876" w:type="dxa"/>
          </w:tcPr>
          <w:p w:rsidR="004B098C" w:rsidRPr="006465E9" w:rsidRDefault="004B098C" w:rsidP="008544AB">
            <w:pPr>
              <w:pStyle w:val="Normal6a"/>
            </w:pPr>
            <w:r w:rsidRPr="006465E9">
              <w:t xml:space="preserve">Zasady szczególne dotyczące pojazdów </w:t>
            </w:r>
            <w:r w:rsidRPr="006465E9">
              <w:rPr>
                <w:b/>
                <w:i/>
              </w:rPr>
              <w:t>budowanych wieloetapowo</w:t>
            </w:r>
          </w:p>
        </w:tc>
        <w:tc>
          <w:tcPr>
            <w:tcW w:w="4876" w:type="dxa"/>
          </w:tcPr>
          <w:p w:rsidR="004B098C" w:rsidRPr="006465E9" w:rsidRDefault="004B098C" w:rsidP="008544AB">
            <w:pPr>
              <w:pStyle w:val="Normal6a"/>
            </w:pPr>
            <w:r w:rsidRPr="006465E9">
              <w:t xml:space="preserve">Zasady szczególne dotyczące </w:t>
            </w:r>
            <w:r w:rsidRPr="006465E9">
              <w:rPr>
                <w:b/>
                <w:i/>
              </w:rPr>
              <w:t xml:space="preserve">wielostopniowej homologacji typu </w:t>
            </w:r>
            <w:r w:rsidRPr="006465E9">
              <w:t>pojazdów</w:t>
            </w:r>
          </w:p>
        </w:tc>
      </w:tr>
    </w:tbl>
    <w:p w:rsidR="004B098C" w:rsidRPr="006465E9" w:rsidRDefault="004B098C" w:rsidP="004B098C"/>
    <w:p w:rsidR="004B098C" w:rsidRPr="006465E9" w:rsidRDefault="004B098C" w:rsidP="004B098C">
      <w:pPr>
        <w:pStyle w:val="AmNumberTabs"/>
      </w:pPr>
      <w:r w:rsidRPr="006465E9">
        <w:t>Poprawka</w:t>
      </w:r>
      <w:r w:rsidRPr="006465E9">
        <w:tab/>
      </w:r>
      <w:r w:rsidRPr="006465E9">
        <w:tab/>
        <w:t>96</w:t>
      </w:r>
    </w:p>
    <w:p w:rsidR="004B098C" w:rsidRPr="006465E9" w:rsidRDefault="004B098C" w:rsidP="004B098C">
      <w:pPr>
        <w:pStyle w:val="NormalBold12b"/>
      </w:pPr>
    </w:p>
    <w:p w:rsidR="004B098C" w:rsidRPr="006465E9" w:rsidRDefault="004B098C" w:rsidP="004B098C">
      <w:pPr>
        <w:pStyle w:val="NormalBold"/>
      </w:pPr>
      <w:r w:rsidRPr="006465E9">
        <w:t>Wniosek dotyczący rozporządzenia</w:t>
      </w:r>
    </w:p>
    <w:p w:rsidR="004B098C" w:rsidRPr="006465E9" w:rsidRDefault="004B098C" w:rsidP="004B098C">
      <w:pPr>
        <w:pStyle w:val="NormalBold"/>
      </w:pPr>
      <w:r w:rsidRPr="006465E9">
        <w:t>Artykuł 9 – ustęp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98C" w:rsidRPr="006465E9" w:rsidTr="008544AB">
        <w:trPr>
          <w:trHeight w:hRule="exact" w:val="240"/>
          <w:jc w:val="center"/>
        </w:trPr>
        <w:tc>
          <w:tcPr>
            <w:tcW w:w="9752" w:type="dxa"/>
            <w:gridSpan w:val="2"/>
          </w:tcPr>
          <w:p w:rsidR="004B098C" w:rsidRPr="006465E9" w:rsidRDefault="004B098C" w:rsidP="008544AB"/>
        </w:tc>
      </w:tr>
      <w:tr w:rsidR="004B098C" w:rsidRPr="006465E9" w:rsidTr="008544AB">
        <w:trPr>
          <w:trHeight w:val="240"/>
          <w:jc w:val="center"/>
        </w:trPr>
        <w:tc>
          <w:tcPr>
            <w:tcW w:w="4876" w:type="dxa"/>
          </w:tcPr>
          <w:p w:rsidR="004B098C" w:rsidRPr="006465E9" w:rsidRDefault="004B098C" w:rsidP="008544AB">
            <w:pPr>
              <w:pStyle w:val="AmColumnHeading"/>
            </w:pPr>
            <w:r w:rsidRPr="006465E9">
              <w:t>Tekst proponowany przez Komisję</w:t>
            </w:r>
          </w:p>
        </w:tc>
        <w:tc>
          <w:tcPr>
            <w:tcW w:w="4876" w:type="dxa"/>
          </w:tcPr>
          <w:p w:rsidR="004B098C" w:rsidRPr="006465E9" w:rsidRDefault="004B098C" w:rsidP="008544AB">
            <w:pPr>
              <w:pStyle w:val="AmColumnHeading"/>
            </w:pPr>
            <w:r w:rsidRPr="006465E9">
              <w:t>Poprawka</w:t>
            </w:r>
          </w:p>
        </w:tc>
      </w:tr>
      <w:tr w:rsidR="004B098C" w:rsidRPr="006465E9" w:rsidTr="008544AB">
        <w:trPr>
          <w:jc w:val="center"/>
        </w:trPr>
        <w:tc>
          <w:tcPr>
            <w:tcW w:w="4876" w:type="dxa"/>
          </w:tcPr>
          <w:p w:rsidR="004B098C" w:rsidRPr="006465E9" w:rsidRDefault="004B098C" w:rsidP="008544AB">
            <w:pPr>
              <w:pStyle w:val="Normal6a"/>
            </w:pPr>
            <w:r w:rsidRPr="006465E9">
              <w:t>1.</w:t>
            </w:r>
            <w:r w:rsidRPr="006465E9">
              <w:tab/>
            </w:r>
            <w:r w:rsidRPr="006465E9">
              <w:rPr>
                <w:b/>
                <w:i/>
              </w:rPr>
              <w:t>W przypadku wielostopniowych homologacji typu producenci na drugim etapie lub na kolejnych etapach są odpowiedzialni za homologację typu w zakresie emisji, jeżeli dokonują modyfikacji jakiejkolwiek części pojazdu, która zgodnie z danymi dostarczonymi przez producentów na poprzednim etapie może mieć wpływ na emisję lub trwałość akumulatora.</w:t>
            </w:r>
          </w:p>
        </w:tc>
        <w:tc>
          <w:tcPr>
            <w:tcW w:w="4876" w:type="dxa"/>
          </w:tcPr>
          <w:p w:rsidR="004B098C" w:rsidRPr="006465E9" w:rsidRDefault="004B098C" w:rsidP="008544AB">
            <w:pPr>
              <w:pStyle w:val="Normal6a"/>
            </w:pPr>
            <w:r w:rsidRPr="006465E9">
              <w:t>1.</w:t>
            </w:r>
            <w:r w:rsidRPr="006465E9">
              <w:tab/>
            </w:r>
            <w:r w:rsidRPr="006465E9">
              <w:rPr>
                <w:b/>
                <w:i/>
              </w:rPr>
              <w:t>Do pojazdów budowanych wieloetapowo mają zastosowanie przepisy szczegółowe określone w załączniku V – Tabele 3, 4 i 5.</w:t>
            </w:r>
          </w:p>
        </w:tc>
      </w:tr>
    </w:tbl>
    <w:p w:rsidR="004B098C" w:rsidRPr="006465E9" w:rsidRDefault="004B098C" w:rsidP="004B098C"/>
    <w:p w:rsidR="004B098C" w:rsidRPr="006465E9" w:rsidRDefault="004B098C" w:rsidP="004B098C">
      <w:pPr>
        <w:pStyle w:val="AmNumberTabs"/>
      </w:pPr>
      <w:r w:rsidRPr="006465E9">
        <w:t>Poprawka</w:t>
      </w:r>
      <w:r w:rsidRPr="006465E9">
        <w:tab/>
      </w:r>
      <w:r w:rsidRPr="006465E9">
        <w:tab/>
        <w:t>97</w:t>
      </w:r>
    </w:p>
    <w:p w:rsidR="004B098C" w:rsidRPr="006465E9" w:rsidRDefault="004B098C" w:rsidP="004B098C">
      <w:pPr>
        <w:pStyle w:val="NormalBold12b"/>
      </w:pPr>
    </w:p>
    <w:p w:rsidR="004B098C" w:rsidRPr="006465E9" w:rsidRDefault="004B098C" w:rsidP="004B098C">
      <w:pPr>
        <w:pStyle w:val="NormalBold"/>
      </w:pPr>
      <w:r w:rsidRPr="006465E9">
        <w:t>Wniosek dotyczący rozporządzenia</w:t>
      </w:r>
    </w:p>
    <w:p w:rsidR="004B098C" w:rsidRPr="006465E9" w:rsidRDefault="004B098C" w:rsidP="004B098C">
      <w:pPr>
        <w:pStyle w:val="NormalBold"/>
      </w:pPr>
      <w:r w:rsidRPr="006465E9">
        <w:t>Artykuł 9 – ustęp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98C" w:rsidRPr="006465E9" w:rsidTr="008544AB">
        <w:trPr>
          <w:trHeight w:hRule="exact" w:val="240"/>
          <w:jc w:val="center"/>
        </w:trPr>
        <w:tc>
          <w:tcPr>
            <w:tcW w:w="9752" w:type="dxa"/>
            <w:gridSpan w:val="2"/>
          </w:tcPr>
          <w:p w:rsidR="004B098C" w:rsidRPr="006465E9" w:rsidRDefault="004B098C" w:rsidP="008544AB"/>
        </w:tc>
      </w:tr>
      <w:tr w:rsidR="004B098C" w:rsidRPr="006465E9" w:rsidTr="008544AB">
        <w:trPr>
          <w:trHeight w:val="240"/>
          <w:jc w:val="center"/>
        </w:trPr>
        <w:tc>
          <w:tcPr>
            <w:tcW w:w="4876" w:type="dxa"/>
          </w:tcPr>
          <w:p w:rsidR="004B098C" w:rsidRPr="006465E9" w:rsidRDefault="004B098C" w:rsidP="008544AB">
            <w:pPr>
              <w:pStyle w:val="AmColumnHeading"/>
            </w:pPr>
            <w:r w:rsidRPr="006465E9">
              <w:t>Tekst proponowany przez Komisję</w:t>
            </w:r>
          </w:p>
        </w:tc>
        <w:tc>
          <w:tcPr>
            <w:tcW w:w="4876" w:type="dxa"/>
          </w:tcPr>
          <w:p w:rsidR="004B098C" w:rsidRPr="006465E9" w:rsidRDefault="004B098C" w:rsidP="008544AB">
            <w:pPr>
              <w:pStyle w:val="AmColumnHeading"/>
            </w:pPr>
            <w:r w:rsidRPr="006465E9">
              <w:t>Poprawka</w:t>
            </w:r>
          </w:p>
        </w:tc>
      </w:tr>
      <w:tr w:rsidR="004B098C" w:rsidRPr="006465E9" w:rsidTr="008544AB">
        <w:trPr>
          <w:jc w:val="center"/>
        </w:trPr>
        <w:tc>
          <w:tcPr>
            <w:tcW w:w="4876" w:type="dxa"/>
          </w:tcPr>
          <w:p w:rsidR="004B098C" w:rsidRPr="006465E9" w:rsidRDefault="004B098C" w:rsidP="008544AB">
            <w:pPr>
              <w:pStyle w:val="Normal6a"/>
            </w:pPr>
            <w:r w:rsidRPr="006465E9">
              <w:rPr>
                <w:b/>
                <w:i/>
              </w:rPr>
              <w:t>2.</w:t>
            </w:r>
            <w:r w:rsidRPr="006465E9">
              <w:tab/>
            </w:r>
            <w:r w:rsidRPr="006465E9">
              <w:rPr>
                <w:b/>
                <w:i/>
              </w:rPr>
              <w:t>Komisja przyjmuje akty wykonawcze określające wymogi administracyjne i dane, które mają być przekazywane przez producentów pojazdów na poprzednim etapie zgodnie z ust. 1, oraz procedury służące określeniu emisji CO</w:t>
            </w:r>
            <w:r w:rsidRPr="006465E9">
              <w:rPr>
                <w:b/>
                <w:i/>
                <w:vertAlign w:val="subscript"/>
              </w:rPr>
              <w:t>2</w:t>
            </w:r>
            <w:r w:rsidRPr="006465E9">
              <w:rPr>
                <w:b/>
                <w:i/>
              </w:rPr>
              <w:t xml:space="preserve"> z takich pojazdów. Te akty wykonawcze przyjmuje się zgodnie z procedurą sprawdzającą, o której mowa w art. 17 ust. 2.</w:t>
            </w:r>
          </w:p>
        </w:tc>
        <w:tc>
          <w:tcPr>
            <w:tcW w:w="4876" w:type="dxa"/>
          </w:tcPr>
          <w:p w:rsidR="004B098C" w:rsidRPr="006465E9" w:rsidRDefault="004B098C" w:rsidP="008544AB">
            <w:pPr>
              <w:pStyle w:val="Normal6a"/>
            </w:pPr>
            <w:r w:rsidRPr="006465E9">
              <w:rPr>
                <w:b/>
                <w:i/>
              </w:rPr>
              <w:t>skreśla się</w:t>
            </w:r>
          </w:p>
        </w:tc>
      </w:tr>
    </w:tbl>
    <w:p w:rsidR="004B098C" w:rsidRPr="006465E9" w:rsidRDefault="004B098C" w:rsidP="004B098C"/>
    <w:p w:rsidR="004B098C" w:rsidRPr="006465E9" w:rsidRDefault="004B098C" w:rsidP="004B098C">
      <w:pPr>
        <w:pStyle w:val="AmNumberTabs"/>
      </w:pPr>
      <w:r w:rsidRPr="006465E9">
        <w:t>Poprawka</w:t>
      </w:r>
      <w:r w:rsidRPr="006465E9">
        <w:tab/>
      </w:r>
      <w:r w:rsidRPr="006465E9">
        <w:tab/>
        <w:t>98</w:t>
      </w:r>
    </w:p>
    <w:p w:rsidR="004B098C" w:rsidRPr="006465E9" w:rsidRDefault="004B098C" w:rsidP="004B098C">
      <w:pPr>
        <w:pStyle w:val="NormalBold12b"/>
      </w:pPr>
    </w:p>
    <w:p w:rsidR="004B098C" w:rsidRPr="006465E9" w:rsidRDefault="004B098C" w:rsidP="004B098C">
      <w:pPr>
        <w:pStyle w:val="NormalBold"/>
      </w:pPr>
      <w:r w:rsidRPr="006465E9">
        <w:t>Wniosek dotyczący rozporządzenia</w:t>
      </w:r>
    </w:p>
    <w:p w:rsidR="004B098C" w:rsidRPr="006465E9" w:rsidRDefault="004B098C" w:rsidP="004B098C">
      <w:pPr>
        <w:pStyle w:val="NormalBold"/>
      </w:pPr>
      <w:r w:rsidRPr="006465E9">
        <w:t>Artykuł 10 – ustęp 1</w:t>
      </w:r>
    </w:p>
    <w:p w:rsidR="004B098C" w:rsidRPr="006465E9" w:rsidRDefault="004B098C" w:rsidP="004B098C"/>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98C" w:rsidRPr="006465E9" w:rsidTr="008544AB">
        <w:trPr>
          <w:trHeight w:hRule="exact" w:val="240"/>
          <w:jc w:val="center"/>
        </w:trPr>
        <w:tc>
          <w:tcPr>
            <w:tcW w:w="9752" w:type="dxa"/>
            <w:gridSpan w:val="2"/>
          </w:tcPr>
          <w:p w:rsidR="004B098C" w:rsidRPr="006465E9" w:rsidRDefault="004B098C" w:rsidP="008544AB"/>
        </w:tc>
      </w:tr>
      <w:tr w:rsidR="004B098C" w:rsidRPr="006465E9" w:rsidTr="008544AB">
        <w:trPr>
          <w:trHeight w:val="240"/>
          <w:jc w:val="center"/>
        </w:trPr>
        <w:tc>
          <w:tcPr>
            <w:tcW w:w="4876" w:type="dxa"/>
          </w:tcPr>
          <w:p w:rsidR="004B098C" w:rsidRPr="006465E9" w:rsidRDefault="004B098C" w:rsidP="008544AB">
            <w:pPr>
              <w:pStyle w:val="AmColumnHeading"/>
            </w:pPr>
            <w:r w:rsidRPr="006465E9">
              <w:t>Tekst proponowany przez Komisję</w:t>
            </w:r>
          </w:p>
        </w:tc>
        <w:tc>
          <w:tcPr>
            <w:tcW w:w="4876" w:type="dxa"/>
          </w:tcPr>
          <w:p w:rsidR="004B098C" w:rsidRPr="006465E9" w:rsidRDefault="004B098C" w:rsidP="008544AB">
            <w:pPr>
              <w:pStyle w:val="AmColumnHeading"/>
            </w:pPr>
            <w:r w:rsidRPr="006465E9">
              <w:t>Poprawka</w:t>
            </w:r>
          </w:p>
        </w:tc>
      </w:tr>
      <w:tr w:rsidR="004B098C" w:rsidRPr="006465E9" w:rsidTr="008544AB">
        <w:trPr>
          <w:jc w:val="center"/>
        </w:trPr>
        <w:tc>
          <w:tcPr>
            <w:tcW w:w="4876" w:type="dxa"/>
          </w:tcPr>
          <w:p w:rsidR="004B098C" w:rsidRPr="006465E9" w:rsidRDefault="004B098C" w:rsidP="008544AB">
            <w:pPr>
              <w:pStyle w:val="Normal6a"/>
            </w:pPr>
            <w:r w:rsidRPr="006465E9">
              <w:t>1.</w:t>
            </w:r>
            <w:r w:rsidRPr="006465E9">
              <w:tab/>
              <w:t>Krajowe organy udzielające homologacji wprowadzają środki mające na celu udzielenie homologacji typu w zakresie emisji typom pojazdów, komponentom i oddzielnym zespołom technicznym oraz przeprowadzanie badań, sprawdzeń i kontroli w celu weryfikacji, czy producenci spełniają wymogi dotyczące zgodności produkcji i zgodności eksploatacyjnej zgodnie z załącznikiem V.</w:t>
            </w:r>
          </w:p>
        </w:tc>
        <w:tc>
          <w:tcPr>
            <w:tcW w:w="4876" w:type="dxa"/>
          </w:tcPr>
          <w:p w:rsidR="004B098C" w:rsidRPr="006465E9" w:rsidRDefault="004B098C" w:rsidP="008544AB">
            <w:pPr>
              <w:pStyle w:val="Normal6a"/>
            </w:pPr>
            <w:r w:rsidRPr="006465E9">
              <w:t>1.</w:t>
            </w:r>
            <w:r w:rsidRPr="006465E9">
              <w:tab/>
              <w:t xml:space="preserve">Krajowe organy udzielające homologacji wprowadzają środki mające na celu udzielenie homologacji typu w zakresie emisji typom pojazdów, </w:t>
            </w:r>
            <w:r w:rsidRPr="006465E9">
              <w:rPr>
                <w:b/>
              </w:rPr>
              <w:t xml:space="preserve">układom, </w:t>
            </w:r>
            <w:r w:rsidRPr="006465E9">
              <w:t>komponentom i oddzielnym zespołom technicznym oraz przeprowadzanie badań, sprawdzeń i kontroli w celu weryfikacji, czy producenci spełniają wymogi dotyczące zgodności produkcji i zgodności eksploatacyjnej zgodnie z załącznikiem V.</w:t>
            </w:r>
          </w:p>
        </w:tc>
      </w:tr>
    </w:tbl>
    <w:p w:rsidR="004B098C" w:rsidRPr="006465E9" w:rsidRDefault="004B098C" w:rsidP="004B098C"/>
    <w:p w:rsidR="004B098C" w:rsidRPr="006465E9" w:rsidRDefault="004B098C" w:rsidP="004B098C">
      <w:pPr>
        <w:pStyle w:val="AmNumberTabs"/>
      </w:pPr>
      <w:r w:rsidRPr="006465E9">
        <w:t>Poprawka</w:t>
      </w:r>
      <w:r w:rsidRPr="006465E9">
        <w:tab/>
      </w:r>
      <w:r w:rsidRPr="006465E9">
        <w:tab/>
        <w:t>99</w:t>
      </w:r>
    </w:p>
    <w:p w:rsidR="004B098C" w:rsidRPr="006465E9" w:rsidRDefault="004B098C" w:rsidP="004B098C">
      <w:pPr>
        <w:pStyle w:val="NormalBold12b"/>
      </w:pPr>
    </w:p>
    <w:p w:rsidR="004B098C" w:rsidRPr="006465E9" w:rsidRDefault="004B098C" w:rsidP="004B098C">
      <w:pPr>
        <w:pStyle w:val="NormalBold"/>
      </w:pPr>
      <w:r w:rsidRPr="006465E9">
        <w:t>Wniosek dotyczący rozporządzenia</w:t>
      </w:r>
    </w:p>
    <w:p w:rsidR="004B098C" w:rsidRPr="006465E9" w:rsidRDefault="004B098C" w:rsidP="004B098C">
      <w:pPr>
        <w:pStyle w:val="NormalBold"/>
      </w:pPr>
      <w:r w:rsidRPr="006465E9">
        <w:t>Artykuł 10 – ustęp 2 a (nowy)</w:t>
      </w:r>
    </w:p>
    <w:p w:rsidR="004B098C" w:rsidRPr="006465E9" w:rsidRDefault="004B098C" w:rsidP="004B098C"/>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98C" w:rsidRPr="006465E9" w:rsidTr="008544AB">
        <w:trPr>
          <w:trHeight w:hRule="exact" w:val="240"/>
          <w:jc w:val="center"/>
        </w:trPr>
        <w:tc>
          <w:tcPr>
            <w:tcW w:w="9752" w:type="dxa"/>
            <w:gridSpan w:val="2"/>
          </w:tcPr>
          <w:p w:rsidR="004B098C" w:rsidRPr="006465E9" w:rsidRDefault="004B098C" w:rsidP="008544AB"/>
        </w:tc>
      </w:tr>
      <w:tr w:rsidR="004B098C" w:rsidRPr="006465E9" w:rsidTr="008544AB">
        <w:trPr>
          <w:trHeight w:val="240"/>
          <w:jc w:val="center"/>
        </w:trPr>
        <w:tc>
          <w:tcPr>
            <w:tcW w:w="4876" w:type="dxa"/>
          </w:tcPr>
          <w:p w:rsidR="004B098C" w:rsidRPr="006465E9" w:rsidRDefault="004B098C" w:rsidP="008544AB">
            <w:pPr>
              <w:pStyle w:val="AmColumnHeading"/>
            </w:pPr>
            <w:r w:rsidRPr="006465E9">
              <w:t>Tekst proponowany przez Komisję</w:t>
            </w:r>
          </w:p>
        </w:tc>
        <w:tc>
          <w:tcPr>
            <w:tcW w:w="4876" w:type="dxa"/>
          </w:tcPr>
          <w:p w:rsidR="004B098C" w:rsidRPr="006465E9" w:rsidRDefault="004B098C" w:rsidP="008544AB">
            <w:pPr>
              <w:pStyle w:val="AmColumnHeading"/>
            </w:pPr>
            <w:r w:rsidRPr="006465E9">
              <w:t>Poprawka</w:t>
            </w:r>
          </w:p>
        </w:tc>
      </w:tr>
      <w:tr w:rsidR="004B098C" w:rsidRPr="006465E9" w:rsidTr="008544AB">
        <w:trPr>
          <w:jc w:val="center"/>
        </w:trPr>
        <w:tc>
          <w:tcPr>
            <w:tcW w:w="4876" w:type="dxa"/>
          </w:tcPr>
          <w:p w:rsidR="004B098C" w:rsidRPr="006465E9" w:rsidRDefault="004B098C" w:rsidP="008544AB">
            <w:pPr>
              <w:pStyle w:val="Normal6a"/>
            </w:pPr>
          </w:p>
        </w:tc>
        <w:tc>
          <w:tcPr>
            <w:tcW w:w="4876" w:type="dxa"/>
          </w:tcPr>
          <w:p w:rsidR="004B098C" w:rsidRPr="006465E9" w:rsidRDefault="004B098C" w:rsidP="008544AB">
            <w:pPr>
              <w:pStyle w:val="Normal6a"/>
            </w:pPr>
            <w:r w:rsidRPr="006465E9">
              <w:rPr>
                <w:b/>
                <w:i/>
              </w:rPr>
              <w:t>2a.</w:t>
            </w:r>
            <w:r w:rsidRPr="006465E9">
              <w:tab/>
            </w:r>
            <w:r w:rsidRPr="006465E9">
              <w:rPr>
                <w:b/>
                <w:i/>
              </w:rPr>
              <w:t xml:space="preserve">Podczas przeprowadzania badań, sprawdzeń i kontroli organy krajowe i </w:t>
            </w:r>
            <w:r w:rsidRPr="006465E9">
              <w:rPr>
                <w:b/>
                <w:i/>
              </w:rPr>
              <w:lastRenderedPageBreak/>
              <w:t>stacje kontroli pojazdów uzupełniają środowiskowy paszport pojazdu (EVP) o zaktualizowane wartości informacji, o których mowa w art. 3 pkt 71.</w:t>
            </w:r>
          </w:p>
        </w:tc>
      </w:tr>
    </w:tbl>
    <w:p w:rsidR="004B098C" w:rsidRPr="006465E9" w:rsidRDefault="004B098C" w:rsidP="004B098C"/>
    <w:p w:rsidR="004B098C" w:rsidRPr="006465E9" w:rsidRDefault="004B098C" w:rsidP="004B098C">
      <w:pPr>
        <w:pStyle w:val="AmNumberTabs"/>
      </w:pPr>
      <w:r w:rsidRPr="006465E9">
        <w:t>Poprawka</w:t>
      </w:r>
      <w:r w:rsidRPr="006465E9">
        <w:tab/>
      </w:r>
      <w:r w:rsidRPr="006465E9">
        <w:tab/>
        <w:t>100</w:t>
      </w:r>
    </w:p>
    <w:p w:rsidR="004B098C" w:rsidRPr="006465E9" w:rsidRDefault="004B098C" w:rsidP="004B098C">
      <w:pPr>
        <w:pStyle w:val="NormalBold12b"/>
      </w:pPr>
    </w:p>
    <w:p w:rsidR="004B098C" w:rsidRPr="006465E9" w:rsidRDefault="004B098C" w:rsidP="004B098C">
      <w:pPr>
        <w:pStyle w:val="NormalBold"/>
      </w:pPr>
      <w:r w:rsidRPr="006465E9">
        <w:t>Wniosek dotyczący rozporządzenia</w:t>
      </w:r>
    </w:p>
    <w:p w:rsidR="004B098C" w:rsidRPr="006465E9" w:rsidRDefault="004B098C" w:rsidP="004B098C">
      <w:pPr>
        <w:pStyle w:val="NormalBold"/>
      </w:pPr>
      <w:r w:rsidRPr="006465E9">
        <w:t>Artykuł 10 – ustęp 3 a (nowy)</w:t>
      </w:r>
    </w:p>
    <w:p w:rsidR="004B098C" w:rsidRPr="006465E9" w:rsidRDefault="004B098C" w:rsidP="004B098C"/>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98C" w:rsidRPr="006465E9" w:rsidTr="008544AB">
        <w:trPr>
          <w:trHeight w:hRule="exact" w:val="240"/>
          <w:jc w:val="center"/>
        </w:trPr>
        <w:tc>
          <w:tcPr>
            <w:tcW w:w="9752" w:type="dxa"/>
            <w:gridSpan w:val="2"/>
          </w:tcPr>
          <w:p w:rsidR="004B098C" w:rsidRPr="006465E9" w:rsidRDefault="004B098C" w:rsidP="008544AB"/>
        </w:tc>
      </w:tr>
      <w:tr w:rsidR="004B098C" w:rsidRPr="006465E9" w:rsidTr="008544AB">
        <w:trPr>
          <w:trHeight w:val="240"/>
          <w:jc w:val="center"/>
        </w:trPr>
        <w:tc>
          <w:tcPr>
            <w:tcW w:w="4876" w:type="dxa"/>
          </w:tcPr>
          <w:p w:rsidR="004B098C" w:rsidRPr="006465E9" w:rsidRDefault="004B098C" w:rsidP="008544AB">
            <w:pPr>
              <w:pStyle w:val="AmColumnHeading"/>
            </w:pPr>
            <w:r w:rsidRPr="006465E9">
              <w:t>Tekst proponowany przez Komisję</w:t>
            </w:r>
          </w:p>
        </w:tc>
        <w:tc>
          <w:tcPr>
            <w:tcW w:w="4876" w:type="dxa"/>
          </w:tcPr>
          <w:p w:rsidR="004B098C" w:rsidRPr="006465E9" w:rsidRDefault="004B098C" w:rsidP="008544AB">
            <w:pPr>
              <w:pStyle w:val="AmColumnHeading"/>
            </w:pPr>
            <w:r w:rsidRPr="006465E9">
              <w:t>Poprawka</w:t>
            </w:r>
          </w:p>
        </w:tc>
      </w:tr>
      <w:tr w:rsidR="004B098C" w:rsidRPr="006465E9" w:rsidTr="008544AB">
        <w:trPr>
          <w:jc w:val="center"/>
        </w:trPr>
        <w:tc>
          <w:tcPr>
            <w:tcW w:w="4876" w:type="dxa"/>
          </w:tcPr>
          <w:p w:rsidR="004B098C" w:rsidRPr="006465E9" w:rsidRDefault="004B098C" w:rsidP="008544AB">
            <w:pPr>
              <w:pStyle w:val="Normal6a"/>
            </w:pPr>
          </w:p>
        </w:tc>
        <w:tc>
          <w:tcPr>
            <w:tcW w:w="4876" w:type="dxa"/>
          </w:tcPr>
          <w:p w:rsidR="004B098C" w:rsidRPr="006465E9" w:rsidRDefault="004B098C" w:rsidP="008544AB">
            <w:pPr>
              <w:pStyle w:val="Normal6a"/>
            </w:pPr>
            <w:r w:rsidRPr="006465E9">
              <w:rPr>
                <w:b/>
                <w:i/>
              </w:rPr>
              <w:t>3a.</w:t>
            </w:r>
            <w:r w:rsidRPr="006465E9">
              <w:tab/>
            </w:r>
            <w:r w:rsidRPr="006465E9">
              <w:rPr>
                <w:b/>
                <w:i/>
              </w:rPr>
              <w:t>Ze skutkiem od dnia upływu 24 miesięcy od wejścia w życie wszystkich</w:t>
            </w:r>
            <w:r w:rsidR="00EF7FDC">
              <w:rPr>
                <w:b/>
                <w:i/>
              </w:rPr>
              <w:t xml:space="preserve"> odnośnych</w:t>
            </w:r>
            <w:r w:rsidRPr="006465E9">
              <w:rPr>
                <w:b/>
                <w:i/>
              </w:rPr>
              <w:t xml:space="preserve"> przepisów prawa wtórnego oraz zgodnie z przepisami szczegółowymi dotyczącymi układów, komponentów i oddzielnych zespołów technicznych organy krajowe udzielające homologacji, z powodów związanych z emisją CO</w:t>
            </w:r>
            <w:r w:rsidRPr="006465E9">
              <w:rPr>
                <w:b/>
                <w:i/>
                <w:vertAlign w:val="subscript"/>
              </w:rPr>
              <w:t>2</w:t>
            </w:r>
            <w:r w:rsidRPr="006465E9">
              <w:rPr>
                <w:b/>
                <w:i/>
              </w:rPr>
              <w:t xml:space="preserve"> i zanieczyszczeń, zużyciem paliwa i energii lub trwałością akumulatorów, w przypadku nowych typów pojazdów kategorii M</w:t>
            </w:r>
            <w:r w:rsidRPr="006465E9">
              <w:rPr>
                <w:b/>
                <w:i/>
                <w:vertAlign w:val="subscript"/>
              </w:rPr>
              <w:t>1</w:t>
            </w:r>
            <w:r w:rsidRPr="006465E9">
              <w:rPr>
                <w:b/>
                <w:i/>
              </w:rPr>
              <w:t xml:space="preserve"> i N</w:t>
            </w:r>
            <w:r w:rsidRPr="006465E9">
              <w:rPr>
                <w:b/>
                <w:i/>
                <w:vertAlign w:val="subscript"/>
              </w:rPr>
              <w:t>1</w:t>
            </w:r>
            <w:r w:rsidRPr="006465E9">
              <w:rPr>
                <w:b/>
                <w:i/>
              </w:rPr>
              <w:t xml:space="preserve"> odmawiają udzielenia homologacji typu UE w zakresie emisji lub krajowej homologacji typu w zakresie emisji, jeżeli nie spełniają wymogów niniejszego rozporządzenia.</w:t>
            </w:r>
          </w:p>
        </w:tc>
      </w:tr>
    </w:tbl>
    <w:p w:rsidR="004B098C" w:rsidRPr="006465E9" w:rsidRDefault="004B098C" w:rsidP="004B098C"/>
    <w:p w:rsidR="004B098C" w:rsidRPr="006465E9" w:rsidRDefault="004B098C" w:rsidP="004B098C">
      <w:pPr>
        <w:pStyle w:val="AmNumberTabs"/>
      </w:pPr>
      <w:r w:rsidRPr="006465E9">
        <w:t>Poprawka</w:t>
      </w:r>
      <w:r w:rsidRPr="006465E9">
        <w:tab/>
      </w:r>
      <w:r w:rsidRPr="006465E9">
        <w:tab/>
        <w:t>101</w:t>
      </w:r>
    </w:p>
    <w:p w:rsidR="004B098C" w:rsidRPr="006465E9" w:rsidRDefault="004B098C" w:rsidP="004B098C">
      <w:pPr>
        <w:pStyle w:val="NormalBold12b"/>
      </w:pPr>
    </w:p>
    <w:p w:rsidR="004B098C" w:rsidRPr="006465E9" w:rsidRDefault="004B098C" w:rsidP="004B098C">
      <w:pPr>
        <w:pStyle w:val="NormalBold"/>
      </w:pPr>
      <w:r w:rsidRPr="006465E9">
        <w:t>Wniosek dotyczący rozporządzenia</w:t>
      </w:r>
    </w:p>
    <w:p w:rsidR="004B098C" w:rsidRPr="006465E9" w:rsidRDefault="004B098C" w:rsidP="004B098C">
      <w:pPr>
        <w:pStyle w:val="NormalBold"/>
      </w:pPr>
      <w:r w:rsidRPr="006465E9">
        <w:t>Artykuł 10 – ustęp 4</w:t>
      </w:r>
    </w:p>
    <w:p w:rsidR="004B098C" w:rsidRPr="006465E9" w:rsidRDefault="004B098C" w:rsidP="004B098C"/>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98C" w:rsidRPr="006465E9" w:rsidTr="008544AB">
        <w:trPr>
          <w:trHeight w:hRule="exact" w:val="240"/>
          <w:jc w:val="center"/>
        </w:trPr>
        <w:tc>
          <w:tcPr>
            <w:tcW w:w="9752" w:type="dxa"/>
            <w:gridSpan w:val="2"/>
          </w:tcPr>
          <w:p w:rsidR="004B098C" w:rsidRPr="006465E9" w:rsidRDefault="004B098C" w:rsidP="008544AB"/>
        </w:tc>
      </w:tr>
      <w:tr w:rsidR="004B098C" w:rsidRPr="006465E9" w:rsidTr="008544AB">
        <w:trPr>
          <w:trHeight w:val="240"/>
          <w:jc w:val="center"/>
        </w:trPr>
        <w:tc>
          <w:tcPr>
            <w:tcW w:w="4876" w:type="dxa"/>
          </w:tcPr>
          <w:p w:rsidR="004B098C" w:rsidRPr="006465E9" w:rsidRDefault="004B098C" w:rsidP="008544AB">
            <w:pPr>
              <w:pStyle w:val="AmColumnHeading"/>
            </w:pPr>
            <w:r w:rsidRPr="006465E9">
              <w:t>Tekst proponowany przez Komisję</w:t>
            </w:r>
          </w:p>
        </w:tc>
        <w:tc>
          <w:tcPr>
            <w:tcW w:w="4876" w:type="dxa"/>
          </w:tcPr>
          <w:p w:rsidR="004B098C" w:rsidRPr="006465E9" w:rsidRDefault="004B098C" w:rsidP="008544AB">
            <w:pPr>
              <w:pStyle w:val="AmColumnHeading"/>
            </w:pPr>
            <w:r w:rsidRPr="006465E9">
              <w:t>Poprawka</w:t>
            </w:r>
          </w:p>
        </w:tc>
      </w:tr>
      <w:tr w:rsidR="004B098C" w:rsidRPr="006465E9" w:rsidTr="008544AB">
        <w:trPr>
          <w:jc w:val="center"/>
        </w:trPr>
        <w:tc>
          <w:tcPr>
            <w:tcW w:w="4876" w:type="dxa"/>
          </w:tcPr>
          <w:p w:rsidR="004B098C" w:rsidRPr="006465E9" w:rsidRDefault="004B098C" w:rsidP="008544AB">
            <w:pPr>
              <w:pStyle w:val="Normal6a"/>
            </w:pPr>
            <w:r w:rsidRPr="006465E9">
              <w:t>4.</w:t>
            </w:r>
            <w:r w:rsidRPr="006465E9">
              <w:tab/>
              <w:t xml:space="preserve">Ze skutkiem od dnia </w:t>
            </w:r>
            <w:r w:rsidRPr="006465E9">
              <w:rPr>
                <w:b/>
                <w:i/>
              </w:rPr>
              <w:t>1 lipca 2025 r.</w:t>
            </w:r>
            <w:r w:rsidRPr="006465E9">
              <w:t>, w przypadku nowych pojazdów kategorii M</w:t>
            </w:r>
            <w:r w:rsidRPr="006465E9">
              <w:rPr>
                <w:vertAlign w:val="subscript"/>
              </w:rPr>
              <w:t>1</w:t>
            </w:r>
            <w:r w:rsidRPr="006465E9">
              <w:t xml:space="preserve"> i N</w:t>
            </w:r>
            <w:r w:rsidRPr="006465E9">
              <w:rPr>
                <w:vertAlign w:val="subscript"/>
              </w:rPr>
              <w:t>1</w:t>
            </w:r>
            <w:r w:rsidRPr="006465E9">
              <w:t xml:space="preserve"> niespełniających wymogów niniejszego rozporządzenia, organy krajowe uznają świadectwa zgodności za nieważne do celów rejestracji oraz, ze względów dotyczących emisji CO</w:t>
            </w:r>
            <w:r w:rsidRPr="006465E9">
              <w:rPr>
                <w:vertAlign w:val="subscript"/>
              </w:rPr>
              <w:t>2</w:t>
            </w:r>
            <w:r w:rsidRPr="006465E9">
              <w:t xml:space="preserve"> i emisji zanieczyszczeń, zużycia paliwa i </w:t>
            </w:r>
            <w:r w:rsidRPr="006465E9">
              <w:lastRenderedPageBreak/>
              <w:t>energii lub trwałości akumulatora zakazują rejestracji, sprzedaży lub wprowadzenia do obrotu takich pojazdów.</w:t>
            </w:r>
          </w:p>
        </w:tc>
        <w:tc>
          <w:tcPr>
            <w:tcW w:w="4876" w:type="dxa"/>
          </w:tcPr>
          <w:p w:rsidR="004B098C" w:rsidRPr="006465E9" w:rsidRDefault="004B098C" w:rsidP="008544AB">
            <w:pPr>
              <w:pStyle w:val="Normal6a"/>
            </w:pPr>
            <w:r w:rsidRPr="006465E9">
              <w:lastRenderedPageBreak/>
              <w:t>4.</w:t>
            </w:r>
            <w:r w:rsidRPr="006465E9">
              <w:tab/>
              <w:t>Ze skutkiem od dnia</w:t>
            </w:r>
            <w:r w:rsidRPr="006465E9">
              <w:rPr>
                <w:b/>
                <w:i/>
              </w:rPr>
              <w:t xml:space="preserve"> upływu 36 miesięcy od wejścia w życie wszystkich</w:t>
            </w:r>
            <w:r w:rsidR="00EF7FDC">
              <w:rPr>
                <w:b/>
                <w:i/>
              </w:rPr>
              <w:t xml:space="preserve"> odnośnych</w:t>
            </w:r>
            <w:r w:rsidRPr="006465E9">
              <w:rPr>
                <w:b/>
                <w:i/>
              </w:rPr>
              <w:t xml:space="preserve"> przepisów prawa wtórnego oraz zgodnie z przepisami szczegółowymi dotyczącymi części i oddzielnych zespołów technicznych</w:t>
            </w:r>
            <w:r w:rsidRPr="006465E9">
              <w:t>, w przypadku nowych pojazdów kategorii M</w:t>
            </w:r>
            <w:r w:rsidRPr="006465E9">
              <w:rPr>
                <w:vertAlign w:val="subscript"/>
              </w:rPr>
              <w:t>1</w:t>
            </w:r>
            <w:r w:rsidRPr="006465E9">
              <w:t xml:space="preserve"> i N</w:t>
            </w:r>
            <w:r w:rsidRPr="006465E9">
              <w:rPr>
                <w:vertAlign w:val="subscript"/>
              </w:rPr>
              <w:t xml:space="preserve">1 </w:t>
            </w:r>
            <w:r w:rsidRPr="006465E9">
              <w:t xml:space="preserve">niespełniających wymogów niniejszego </w:t>
            </w:r>
            <w:r w:rsidRPr="006465E9">
              <w:lastRenderedPageBreak/>
              <w:t>rozporządzenia, organy krajowe uznają świadectwa zgodności za nieważne do celów rejestracji oraz, ze względów dotyczących emisji CO</w:t>
            </w:r>
            <w:r w:rsidRPr="006465E9">
              <w:rPr>
                <w:vertAlign w:val="subscript"/>
              </w:rPr>
              <w:t>2</w:t>
            </w:r>
            <w:r w:rsidRPr="006465E9">
              <w:t xml:space="preserve"> i emisji zanieczyszczeń, zużycia paliwa i energii lub trwałości akumulatora zakazują rejestracji, sprzedaży lub wprowadzenia do obrotu takich pojazdów.</w:t>
            </w:r>
          </w:p>
        </w:tc>
      </w:tr>
    </w:tbl>
    <w:p w:rsidR="004B098C" w:rsidRPr="006465E9" w:rsidRDefault="004B098C" w:rsidP="004B098C"/>
    <w:p w:rsidR="004B098C" w:rsidRPr="006465E9" w:rsidRDefault="004B098C" w:rsidP="004B098C">
      <w:pPr>
        <w:pStyle w:val="AmNumberTabs"/>
      </w:pPr>
      <w:r w:rsidRPr="006465E9">
        <w:t>Poprawka</w:t>
      </w:r>
      <w:r w:rsidRPr="006465E9">
        <w:tab/>
      </w:r>
      <w:r w:rsidRPr="006465E9">
        <w:tab/>
        <w:t>102</w:t>
      </w:r>
    </w:p>
    <w:p w:rsidR="004B098C" w:rsidRPr="006465E9" w:rsidRDefault="004B098C" w:rsidP="004B098C">
      <w:pPr>
        <w:pStyle w:val="NormalBold12b"/>
      </w:pPr>
    </w:p>
    <w:p w:rsidR="004B098C" w:rsidRPr="006465E9" w:rsidRDefault="004B098C" w:rsidP="004B098C">
      <w:pPr>
        <w:pStyle w:val="NormalBold"/>
      </w:pPr>
      <w:r w:rsidRPr="006465E9">
        <w:t>Wniosek dotyczący rozporządzenia</w:t>
      </w:r>
    </w:p>
    <w:p w:rsidR="004B098C" w:rsidRPr="006465E9" w:rsidRDefault="004B098C" w:rsidP="004B098C">
      <w:pPr>
        <w:pStyle w:val="NormalBold"/>
      </w:pPr>
      <w:r w:rsidRPr="006465E9">
        <w:t>Artykuł 10 – ustęp 4 a (nowy)</w:t>
      </w:r>
    </w:p>
    <w:p w:rsidR="004B098C" w:rsidRPr="006465E9" w:rsidRDefault="004B098C" w:rsidP="004B098C"/>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98C" w:rsidRPr="006465E9" w:rsidTr="008544AB">
        <w:trPr>
          <w:trHeight w:hRule="exact" w:val="240"/>
          <w:jc w:val="center"/>
        </w:trPr>
        <w:tc>
          <w:tcPr>
            <w:tcW w:w="9752" w:type="dxa"/>
            <w:gridSpan w:val="2"/>
          </w:tcPr>
          <w:p w:rsidR="004B098C" w:rsidRPr="006465E9" w:rsidRDefault="004B098C" w:rsidP="008544AB"/>
        </w:tc>
      </w:tr>
      <w:tr w:rsidR="004B098C" w:rsidRPr="006465E9" w:rsidTr="008544AB">
        <w:trPr>
          <w:trHeight w:val="240"/>
          <w:jc w:val="center"/>
        </w:trPr>
        <w:tc>
          <w:tcPr>
            <w:tcW w:w="4876" w:type="dxa"/>
          </w:tcPr>
          <w:p w:rsidR="004B098C" w:rsidRPr="006465E9" w:rsidRDefault="004B098C" w:rsidP="008544AB">
            <w:pPr>
              <w:pStyle w:val="AmColumnHeading"/>
            </w:pPr>
            <w:r w:rsidRPr="006465E9">
              <w:t>Tekst proponowany przez Komisję</w:t>
            </w:r>
          </w:p>
        </w:tc>
        <w:tc>
          <w:tcPr>
            <w:tcW w:w="4876" w:type="dxa"/>
          </w:tcPr>
          <w:p w:rsidR="004B098C" w:rsidRPr="006465E9" w:rsidRDefault="004B098C" w:rsidP="008544AB">
            <w:pPr>
              <w:pStyle w:val="AmColumnHeading"/>
            </w:pPr>
            <w:r w:rsidRPr="006465E9">
              <w:t>Poprawka</w:t>
            </w:r>
          </w:p>
        </w:tc>
      </w:tr>
      <w:tr w:rsidR="004B098C" w:rsidRPr="006465E9" w:rsidTr="008544AB">
        <w:trPr>
          <w:jc w:val="center"/>
        </w:trPr>
        <w:tc>
          <w:tcPr>
            <w:tcW w:w="4876" w:type="dxa"/>
          </w:tcPr>
          <w:p w:rsidR="004B098C" w:rsidRPr="006465E9" w:rsidRDefault="004B098C" w:rsidP="008544AB">
            <w:pPr>
              <w:pStyle w:val="Normal6a"/>
            </w:pPr>
          </w:p>
        </w:tc>
        <w:tc>
          <w:tcPr>
            <w:tcW w:w="4876" w:type="dxa"/>
          </w:tcPr>
          <w:p w:rsidR="004B098C" w:rsidRPr="006465E9" w:rsidRDefault="004B098C" w:rsidP="008544AB">
            <w:pPr>
              <w:pStyle w:val="Normal6a"/>
            </w:pPr>
            <w:r w:rsidRPr="006465E9">
              <w:rPr>
                <w:b/>
                <w:i/>
              </w:rPr>
              <w:t>4a.</w:t>
            </w:r>
            <w:r w:rsidRPr="006465E9">
              <w:tab/>
            </w:r>
            <w:r w:rsidRPr="006465E9">
              <w:rPr>
                <w:b/>
                <w:i/>
              </w:rPr>
              <w:t>Ze skutkiem od dnia upływu 48 miesięcy od wejścia w życie wszystkich przepisów prawa wtórnego oraz zgodnie z przepisami szczegółowymi dotyczącymi układów, komponentów i oddzielnych zespołów technicznych, ze względów dotyczących emisji CO</w:t>
            </w:r>
            <w:r w:rsidRPr="006465E9">
              <w:rPr>
                <w:b/>
                <w:i/>
                <w:vertAlign w:val="subscript"/>
              </w:rPr>
              <w:t>2</w:t>
            </w:r>
            <w:r w:rsidRPr="006465E9">
              <w:rPr>
                <w:b/>
                <w:i/>
              </w:rPr>
              <w:t xml:space="preserve"> i zanieczyszczeń, zużycia paliwa i energii, efektywności energii lub trwałości akumulatorów, krajowe organy udzielające homologacji odmawiają udzielenia homologacji typu UE w zakresie emisji lub krajowej homologacji typu w zakresie emisji dla nowych typów pojazdów kategorii M</w:t>
            </w:r>
            <w:r w:rsidRPr="006465E9">
              <w:rPr>
                <w:b/>
                <w:i/>
                <w:vertAlign w:val="subscript"/>
              </w:rPr>
              <w:t>2</w:t>
            </w:r>
            <w:r w:rsidRPr="006465E9">
              <w:rPr>
                <w:b/>
                <w:i/>
              </w:rPr>
              <w:t>, M</w:t>
            </w:r>
            <w:r w:rsidRPr="006465E9">
              <w:rPr>
                <w:b/>
                <w:i/>
                <w:vertAlign w:val="subscript"/>
              </w:rPr>
              <w:t>3</w:t>
            </w:r>
            <w:r w:rsidRPr="006465E9">
              <w:rPr>
                <w:b/>
                <w:i/>
              </w:rPr>
              <w:t>, N</w:t>
            </w:r>
            <w:r w:rsidRPr="006465E9">
              <w:rPr>
                <w:b/>
                <w:i/>
                <w:vertAlign w:val="subscript"/>
              </w:rPr>
              <w:t>2</w:t>
            </w:r>
            <w:r w:rsidRPr="006465E9">
              <w:rPr>
                <w:b/>
                <w:i/>
              </w:rPr>
              <w:t xml:space="preserve"> i N</w:t>
            </w:r>
            <w:r w:rsidRPr="006465E9">
              <w:rPr>
                <w:b/>
                <w:i/>
                <w:vertAlign w:val="subscript"/>
              </w:rPr>
              <w:t>3</w:t>
            </w:r>
            <w:r w:rsidRPr="006465E9">
              <w:rPr>
                <w:b/>
                <w:i/>
              </w:rPr>
              <w:t xml:space="preserve"> oraz nowych przyczep kategorii O</w:t>
            </w:r>
            <w:r w:rsidRPr="006465E9">
              <w:rPr>
                <w:b/>
                <w:i/>
                <w:vertAlign w:val="subscript"/>
              </w:rPr>
              <w:t>3</w:t>
            </w:r>
            <w:r w:rsidRPr="006465E9">
              <w:rPr>
                <w:b/>
                <w:i/>
              </w:rPr>
              <w:t xml:space="preserve"> i O</w:t>
            </w:r>
            <w:r w:rsidRPr="006465E9">
              <w:rPr>
                <w:b/>
                <w:i/>
                <w:vertAlign w:val="subscript"/>
              </w:rPr>
              <w:t>4</w:t>
            </w:r>
            <w:r w:rsidRPr="006465E9">
              <w:rPr>
                <w:b/>
                <w:i/>
              </w:rPr>
              <w:t>, jeżeli nie spełniają one wymogów niniejszego rozporządzenia.</w:t>
            </w:r>
          </w:p>
        </w:tc>
      </w:tr>
    </w:tbl>
    <w:p w:rsidR="004B098C" w:rsidRPr="006465E9" w:rsidRDefault="004B098C" w:rsidP="004B098C"/>
    <w:p w:rsidR="004B098C" w:rsidRPr="006465E9" w:rsidRDefault="004B098C" w:rsidP="004B098C">
      <w:pPr>
        <w:pStyle w:val="AmNumberTabs"/>
      </w:pPr>
      <w:r w:rsidRPr="006465E9">
        <w:t>Poprawka</w:t>
      </w:r>
      <w:r w:rsidRPr="006465E9">
        <w:tab/>
      </w:r>
      <w:r w:rsidRPr="006465E9">
        <w:tab/>
        <w:t>103</w:t>
      </w:r>
    </w:p>
    <w:p w:rsidR="004B098C" w:rsidRPr="006465E9" w:rsidRDefault="004B098C" w:rsidP="004B098C">
      <w:pPr>
        <w:pStyle w:val="NormalBold12b"/>
      </w:pPr>
    </w:p>
    <w:p w:rsidR="004B098C" w:rsidRPr="006465E9" w:rsidRDefault="004B098C" w:rsidP="004B098C">
      <w:pPr>
        <w:pStyle w:val="NormalBold"/>
      </w:pPr>
      <w:r w:rsidRPr="006465E9">
        <w:t>Wniosek dotyczący rozporządzenia</w:t>
      </w:r>
    </w:p>
    <w:p w:rsidR="004B098C" w:rsidRPr="006109A5" w:rsidRDefault="004B098C" w:rsidP="004B098C">
      <w:pPr>
        <w:pStyle w:val="NormalBold"/>
      </w:pPr>
      <w:r w:rsidRPr="00E00B01">
        <w:t>Artykuł 10 – ustęp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98C" w:rsidRPr="006465E9" w:rsidTr="008544AB">
        <w:trPr>
          <w:trHeight w:hRule="exact" w:val="240"/>
          <w:jc w:val="center"/>
        </w:trPr>
        <w:tc>
          <w:tcPr>
            <w:tcW w:w="9752" w:type="dxa"/>
            <w:gridSpan w:val="2"/>
          </w:tcPr>
          <w:p w:rsidR="004B098C" w:rsidRPr="006465E9" w:rsidRDefault="004B098C" w:rsidP="008544AB"/>
        </w:tc>
      </w:tr>
      <w:tr w:rsidR="004B098C" w:rsidRPr="006465E9" w:rsidTr="008544AB">
        <w:trPr>
          <w:trHeight w:val="240"/>
          <w:jc w:val="center"/>
        </w:trPr>
        <w:tc>
          <w:tcPr>
            <w:tcW w:w="4876" w:type="dxa"/>
          </w:tcPr>
          <w:p w:rsidR="004B098C" w:rsidRPr="006465E9" w:rsidRDefault="004B098C" w:rsidP="008544AB">
            <w:pPr>
              <w:pStyle w:val="AmColumnHeading"/>
            </w:pPr>
            <w:r w:rsidRPr="006465E9">
              <w:t>Tekst proponowany przez Komisję</w:t>
            </w:r>
          </w:p>
        </w:tc>
        <w:tc>
          <w:tcPr>
            <w:tcW w:w="4876" w:type="dxa"/>
          </w:tcPr>
          <w:p w:rsidR="004B098C" w:rsidRPr="006465E9" w:rsidRDefault="004B098C" w:rsidP="008544AB">
            <w:pPr>
              <w:pStyle w:val="AmColumnHeading"/>
            </w:pPr>
            <w:r w:rsidRPr="006465E9">
              <w:t>Poprawka</w:t>
            </w:r>
          </w:p>
        </w:tc>
      </w:tr>
      <w:tr w:rsidR="004B098C" w:rsidRPr="006465E9" w:rsidTr="008544AB">
        <w:trPr>
          <w:jc w:val="center"/>
        </w:trPr>
        <w:tc>
          <w:tcPr>
            <w:tcW w:w="4876" w:type="dxa"/>
          </w:tcPr>
          <w:p w:rsidR="004B098C" w:rsidRPr="006465E9" w:rsidRDefault="004B098C" w:rsidP="008544AB">
            <w:pPr>
              <w:pStyle w:val="Normal6a"/>
            </w:pPr>
            <w:r w:rsidRPr="006465E9">
              <w:t>5.</w:t>
            </w:r>
            <w:r w:rsidRPr="006465E9">
              <w:tab/>
              <w:t xml:space="preserve">Ze skutkiem od dnia </w:t>
            </w:r>
            <w:r w:rsidRPr="006465E9">
              <w:rPr>
                <w:b/>
                <w:i/>
              </w:rPr>
              <w:t>1 lipca 2027 r.</w:t>
            </w:r>
            <w:r w:rsidRPr="006465E9">
              <w:t>, w przypadku nowych pojazdów kategorii M</w:t>
            </w:r>
            <w:r w:rsidRPr="006465E9">
              <w:rPr>
                <w:vertAlign w:val="subscript"/>
              </w:rPr>
              <w:t>2</w:t>
            </w:r>
            <w:r w:rsidRPr="006465E9">
              <w:t>, M</w:t>
            </w:r>
            <w:r w:rsidRPr="006465E9">
              <w:rPr>
                <w:vertAlign w:val="subscript"/>
              </w:rPr>
              <w:t>3</w:t>
            </w:r>
            <w:r w:rsidRPr="006465E9">
              <w:t>, N</w:t>
            </w:r>
            <w:r w:rsidRPr="006465E9">
              <w:rPr>
                <w:vertAlign w:val="subscript"/>
              </w:rPr>
              <w:t>2</w:t>
            </w:r>
            <w:r w:rsidRPr="006465E9">
              <w:t xml:space="preserve"> i N</w:t>
            </w:r>
            <w:r w:rsidRPr="006465E9">
              <w:rPr>
                <w:vertAlign w:val="subscript"/>
              </w:rPr>
              <w:t>3</w:t>
            </w:r>
            <w:r w:rsidRPr="006465E9">
              <w:t xml:space="preserve"> oraz nowych przyczep kategorii O</w:t>
            </w:r>
            <w:r w:rsidRPr="006465E9">
              <w:rPr>
                <w:vertAlign w:val="subscript"/>
              </w:rPr>
              <w:t>3</w:t>
            </w:r>
            <w:r w:rsidRPr="006465E9">
              <w:t xml:space="preserve"> i O</w:t>
            </w:r>
            <w:r w:rsidRPr="006465E9">
              <w:rPr>
                <w:vertAlign w:val="subscript"/>
              </w:rPr>
              <w:t>4</w:t>
            </w:r>
            <w:r w:rsidRPr="006465E9">
              <w:t xml:space="preserve"> niespełniających </w:t>
            </w:r>
            <w:r w:rsidRPr="006465E9">
              <w:lastRenderedPageBreak/>
              <w:t>wymogów niniejszego rozporządzenia, organy krajowe uznają świadectwa zgodności za nieważne do celów rejestracji oraz, ze względów dotyczących emisji CO</w:t>
            </w:r>
            <w:r w:rsidRPr="006465E9">
              <w:rPr>
                <w:vertAlign w:val="subscript"/>
              </w:rPr>
              <w:t>2</w:t>
            </w:r>
            <w:r w:rsidRPr="006465E9">
              <w:t xml:space="preserve"> i emisji zanieczyszczeń, zużycia paliwa i energii, efektywności energetycznej lub trwałości akumulatora, zakazują rejestracji, sprzedaży lub wprowadzenia do obrotu takich pojazdów.</w:t>
            </w:r>
          </w:p>
        </w:tc>
        <w:tc>
          <w:tcPr>
            <w:tcW w:w="4876" w:type="dxa"/>
          </w:tcPr>
          <w:p w:rsidR="004B098C" w:rsidRPr="006465E9" w:rsidRDefault="004B098C" w:rsidP="008544AB">
            <w:pPr>
              <w:pStyle w:val="Normal6a"/>
            </w:pPr>
            <w:r w:rsidRPr="006465E9">
              <w:lastRenderedPageBreak/>
              <w:t>5.</w:t>
            </w:r>
            <w:r w:rsidRPr="006465E9">
              <w:tab/>
              <w:t xml:space="preserve">Ze skutkiem od dnia </w:t>
            </w:r>
            <w:r w:rsidRPr="006465E9">
              <w:rPr>
                <w:b/>
                <w:i/>
              </w:rPr>
              <w:t>upływu 60 miesięcy od wejścia w życie wszystkich</w:t>
            </w:r>
            <w:r w:rsidR="00EF7FDC">
              <w:rPr>
                <w:b/>
                <w:i/>
              </w:rPr>
              <w:t xml:space="preserve"> odnośnych</w:t>
            </w:r>
            <w:r w:rsidRPr="006465E9">
              <w:rPr>
                <w:b/>
                <w:i/>
              </w:rPr>
              <w:t xml:space="preserve"> przepisów prawa wtórnego oraz zgodnie z przepisami szczegółowymi </w:t>
            </w:r>
            <w:r w:rsidRPr="006465E9">
              <w:rPr>
                <w:b/>
                <w:i/>
              </w:rPr>
              <w:lastRenderedPageBreak/>
              <w:t>dotyczącymi części i oddzielnych zespołów technicznych</w:t>
            </w:r>
            <w:r w:rsidRPr="006465E9">
              <w:t>, w przypadku nowych pojazdów kategorii M</w:t>
            </w:r>
            <w:r w:rsidRPr="006465E9">
              <w:rPr>
                <w:vertAlign w:val="subscript"/>
              </w:rPr>
              <w:t>2</w:t>
            </w:r>
            <w:r w:rsidRPr="006465E9">
              <w:t>, M</w:t>
            </w:r>
            <w:r w:rsidRPr="006465E9">
              <w:rPr>
                <w:vertAlign w:val="subscript"/>
              </w:rPr>
              <w:t>3</w:t>
            </w:r>
            <w:r w:rsidRPr="006465E9">
              <w:t>, N</w:t>
            </w:r>
            <w:r w:rsidRPr="006465E9">
              <w:rPr>
                <w:vertAlign w:val="subscript"/>
              </w:rPr>
              <w:t>2</w:t>
            </w:r>
            <w:r w:rsidRPr="006465E9">
              <w:t xml:space="preserve"> i N</w:t>
            </w:r>
            <w:r w:rsidRPr="006465E9">
              <w:rPr>
                <w:vertAlign w:val="subscript"/>
              </w:rPr>
              <w:t>3</w:t>
            </w:r>
            <w:r w:rsidRPr="006465E9">
              <w:t xml:space="preserve"> oraz nowych przyczep kategorii O</w:t>
            </w:r>
            <w:r w:rsidRPr="006465E9">
              <w:rPr>
                <w:vertAlign w:val="subscript"/>
              </w:rPr>
              <w:t>3</w:t>
            </w:r>
            <w:r w:rsidRPr="006465E9">
              <w:t xml:space="preserve"> i O</w:t>
            </w:r>
            <w:r w:rsidRPr="006465E9">
              <w:rPr>
                <w:vertAlign w:val="subscript"/>
              </w:rPr>
              <w:t>4</w:t>
            </w:r>
            <w:r w:rsidRPr="006465E9">
              <w:t xml:space="preserve"> niespełniających wymogów niniejszego rozporządzenia, organy krajowe uznają świadectwa zgodności za nieważne do celów rejestracji oraz, ze względów dotyczących emisji CO</w:t>
            </w:r>
            <w:r w:rsidRPr="006465E9">
              <w:rPr>
                <w:vertAlign w:val="subscript"/>
              </w:rPr>
              <w:t>2</w:t>
            </w:r>
            <w:r w:rsidRPr="006465E9">
              <w:t xml:space="preserve"> i emisji zanieczyszczeń, zużycia paliwa i energii, efektywności energetycznej lub trwałości akumulatora, zakazują rejestracji, sprzedaży lub wprowadzenia do obrotu takich </w:t>
            </w:r>
            <w:r w:rsidRPr="006465E9">
              <w:rPr>
                <w:b/>
                <w:i/>
              </w:rPr>
              <w:t>silników</w:t>
            </w:r>
            <w:r w:rsidRPr="006465E9">
              <w:t xml:space="preserve">, pojazdów </w:t>
            </w:r>
            <w:r w:rsidRPr="006465E9">
              <w:rPr>
                <w:b/>
                <w:i/>
              </w:rPr>
              <w:t>lub przyczep</w:t>
            </w:r>
            <w:r w:rsidRPr="006465E9">
              <w:t>.</w:t>
            </w:r>
          </w:p>
        </w:tc>
      </w:tr>
    </w:tbl>
    <w:p w:rsidR="004B098C" w:rsidRPr="006465E9" w:rsidRDefault="004B098C" w:rsidP="004B098C"/>
    <w:p w:rsidR="004B098C" w:rsidRPr="006465E9" w:rsidRDefault="004B098C" w:rsidP="004B098C">
      <w:pPr>
        <w:pStyle w:val="AmNumberTabs"/>
      </w:pPr>
      <w:r w:rsidRPr="006465E9">
        <w:t>Poprawka</w:t>
      </w:r>
      <w:r w:rsidRPr="006465E9">
        <w:tab/>
      </w:r>
      <w:r w:rsidRPr="006465E9">
        <w:tab/>
        <w:t>104</w:t>
      </w:r>
    </w:p>
    <w:p w:rsidR="004B098C" w:rsidRPr="006465E9" w:rsidRDefault="004B098C" w:rsidP="004B098C">
      <w:pPr>
        <w:pStyle w:val="NormalBold12b"/>
      </w:pPr>
    </w:p>
    <w:p w:rsidR="004B098C" w:rsidRPr="006465E9" w:rsidRDefault="004B098C" w:rsidP="004B098C">
      <w:pPr>
        <w:pStyle w:val="NormalBold"/>
      </w:pPr>
      <w:r w:rsidRPr="006465E9">
        <w:t>Wniosek dotyczący rozporządzenia</w:t>
      </w:r>
    </w:p>
    <w:p w:rsidR="004B098C" w:rsidRPr="006465E9" w:rsidRDefault="004B098C" w:rsidP="004B098C">
      <w:pPr>
        <w:pStyle w:val="NormalBold"/>
      </w:pPr>
      <w:r w:rsidRPr="006465E9">
        <w:t>Artykuł 10 – ustęp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98C" w:rsidRPr="006465E9" w:rsidTr="008544AB">
        <w:trPr>
          <w:trHeight w:hRule="exact" w:val="240"/>
          <w:jc w:val="center"/>
        </w:trPr>
        <w:tc>
          <w:tcPr>
            <w:tcW w:w="9752" w:type="dxa"/>
            <w:gridSpan w:val="2"/>
          </w:tcPr>
          <w:p w:rsidR="004B098C" w:rsidRPr="006465E9" w:rsidRDefault="004B098C" w:rsidP="008544AB"/>
        </w:tc>
      </w:tr>
      <w:tr w:rsidR="004B098C" w:rsidRPr="006465E9" w:rsidTr="008544AB">
        <w:trPr>
          <w:trHeight w:val="240"/>
          <w:jc w:val="center"/>
        </w:trPr>
        <w:tc>
          <w:tcPr>
            <w:tcW w:w="4876" w:type="dxa"/>
          </w:tcPr>
          <w:p w:rsidR="004B098C" w:rsidRPr="006465E9" w:rsidRDefault="004B098C" w:rsidP="008544AB">
            <w:pPr>
              <w:pStyle w:val="AmColumnHeading"/>
            </w:pPr>
            <w:r w:rsidRPr="006465E9">
              <w:t>Tekst proponowany przez Komisję</w:t>
            </w:r>
          </w:p>
        </w:tc>
        <w:tc>
          <w:tcPr>
            <w:tcW w:w="4876" w:type="dxa"/>
          </w:tcPr>
          <w:p w:rsidR="004B098C" w:rsidRPr="006465E9" w:rsidRDefault="004B098C" w:rsidP="008544AB">
            <w:pPr>
              <w:pStyle w:val="AmColumnHeading"/>
            </w:pPr>
            <w:r w:rsidRPr="006465E9">
              <w:t>Poprawka</w:t>
            </w:r>
          </w:p>
        </w:tc>
      </w:tr>
      <w:tr w:rsidR="004B098C" w:rsidRPr="006465E9" w:rsidTr="008544AB">
        <w:trPr>
          <w:jc w:val="center"/>
        </w:trPr>
        <w:tc>
          <w:tcPr>
            <w:tcW w:w="4876" w:type="dxa"/>
          </w:tcPr>
          <w:p w:rsidR="004B098C" w:rsidRPr="006465E9" w:rsidRDefault="004B098C" w:rsidP="008544AB">
            <w:pPr>
              <w:pStyle w:val="Normal6a"/>
            </w:pPr>
            <w:r w:rsidRPr="006465E9">
              <w:rPr>
                <w:b/>
                <w:i/>
              </w:rPr>
              <w:t>8.</w:t>
            </w:r>
            <w:r w:rsidRPr="006465E9">
              <w:tab/>
            </w:r>
            <w:r w:rsidRPr="006465E9">
              <w:rPr>
                <w:b/>
                <w:i/>
              </w:rPr>
              <w:t>Komisja przyjmuje akty wykonawcze określające elementy administracyjne i techniczne niezbędne do przeprowadzenia badań, sprawdzeń i kontroli w celu weryfikacji zgodności z ust. 1, jak również elementy techniczne niezbędne do przeprowadzenia sprawdzeń w ramach nadzoru rynku, o których mowa w ust. 2. Te akty wykonawcze przyjmuje się zgodnie z procedurą sprawdzającą, o której mowa w art. 17 ust. 2.</w:t>
            </w:r>
          </w:p>
        </w:tc>
        <w:tc>
          <w:tcPr>
            <w:tcW w:w="4876" w:type="dxa"/>
          </w:tcPr>
          <w:p w:rsidR="004B098C" w:rsidRPr="006465E9" w:rsidRDefault="004B098C" w:rsidP="008544AB">
            <w:pPr>
              <w:pStyle w:val="Normal6a"/>
            </w:pPr>
            <w:r w:rsidRPr="006465E9">
              <w:rPr>
                <w:b/>
                <w:i/>
              </w:rPr>
              <w:t>skreśla się</w:t>
            </w:r>
          </w:p>
        </w:tc>
      </w:tr>
    </w:tbl>
    <w:p w:rsidR="004B098C" w:rsidRPr="006465E9" w:rsidRDefault="004B098C" w:rsidP="004B098C"/>
    <w:p w:rsidR="004B098C" w:rsidRPr="006465E9" w:rsidRDefault="004B098C" w:rsidP="004B098C">
      <w:pPr>
        <w:pStyle w:val="AmNumberTabs"/>
      </w:pPr>
      <w:r w:rsidRPr="006465E9">
        <w:t>Poprawka</w:t>
      </w:r>
      <w:r w:rsidRPr="006465E9">
        <w:tab/>
      </w:r>
      <w:r w:rsidRPr="006465E9">
        <w:tab/>
        <w:t>105</w:t>
      </w:r>
    </w:p>
    <w:p w:rsidR="004B098C" w:rsidRPr="006465E9" w:rsidRDefault="004B098C" w:rsidP="004B098C">
      <w:pPr>
        <w:pStyle w:val="NormalBold12b"/>
      </w:pPr>
    </w:p>
    <w:p w:rsidR="004B098C" w:rsidRPr="006465E9" w:rsidRDefault="004B098C" w:rsidP="004B098C">
      <w:pPr>
        <w:pStyle w:val="NormalBold"/>
      </w:pPr>
      <w:r w:rsidRPr="006465E9">
        <w:t>Wniosek dotyczący rozporządzenia</w:t>
      </w:r>
    </w:p>
    <w:p w:rsidR="004B098C" w:rsidRPr="006109A5" w:rsidRDefault="004B098C" w:rsidP="004B098C">
      <w:pPr>
        <w:pStyle w:val="NormalBold"/>
      </w:pPr>
      <w:r w:rsidRPr="00E00B01">
        <w:t>Artykuł 11 – ustęp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98C" w:rsidRPr="006465E9" w:rsidTr="008544AB">
        <w:trPr>
          <w:trHeight w:hRule="exact" w:val="240"/>
          <w:jc w:val="center"/>
        </w:trPr>
        <w:tc>
          <w:tcPr>
            <w:tcW w:w="9752" w:type="dxa"/>
            <w:gridSpan w:val="2"/>
          </w:tcPr>
          <w:p w:rsidR="004B098C" w:rsidRPr="006465E9" w:rsidRDefault="004B098C" w:rsidP="008544AB"/>
        </w:tc>
      </w:tr>
      <w:tr w:rsidR="004B098C" w:rsidRPr="006465E9" w:rsidTr="008544AB">
        <w:trPr>
          <w:trHeight w:val="240"/>
          <w:jc w:val="center"/>
        </w:trPr>
        <w:tc>
          <w:tcPr>
            <w:tcW w:w="4876" w:type="dxa"/>
          </w:tcPr>
          <w:p w:rsidR="004B098C" w:rsidRPr="006465E9" w:rsidRDefault="004B098C" w:rsidP="008544AB">
            <w:pPr>
              <w:pStyle w:val="AmColumnHeading"/>
            </w:pPr>
            <w:r w:rsidRPr="006465E9">
              <w:t>Tekst proponowany przez Komisję</w:t>
            </w:r>
          </w:p>
        </w:tc>
        <w:tc>
          <w:tcPr>
            <w:tcW w:w="4876" w:type="dxa"/>
          </w:tcPr>
          <w:p w:rsidR="004B098C" w:rsidRPr="006465E9" w:rsidRDefault="004B098C" w:rsidP="008544AB">
            <w:pPr>
              <w:pStyle w:val="AmColumnHeading"/>
            </w:pPr>
            <w:r w:rsidRPr="006465E9">
              <w:t>Poprawka</w:t>
            </w:r>
          </w:p>
        </w:tc>
      </w:tr>
      <w:tr w:rsidR="004B098C" w:rsidRPr="006465E9" w:rsidTr="008544AB">
        <w:trPr>
          <w:jc w:val="center"/>
        </w:trPr>
        <w:tc>
          <w:tcPr>
            <w:tcW w:w="4876" w:type="dxa"/>
          </w:tcPr>
          <w:p w:rsidR="004B098C" w:rsidRPr="006465E9" w:rsidRDefault="004B098C" w:rsidP="008544AB">
            <w:pPr>
              <w:pStyle w:val="Normal6a"/>
            </w:pPr>
            <w:r w:rsidRPr="006465E9">
              <w:t>1.</w:t>
            </w:r>
            <w:r w:rsidRPr="006465E9">
              <w:tab/>
              <w:t xml:space="preserve">Ze skutkiem od dnia </w:t>
            </w:r>
            <w:r w:rsidRPr="006465E9">
              <w:rPr>
                <w:b/>
                <w:i/>
              </w:rPr>
              <w:t>1 lipca 2025 r.</w:t>
            </w:r>
            <w:r w:rsidRPr="006465E9">
              <w:t xml:space="preserve"> zabrania się sprzedaży lub montażu układu, komponentu lub oddzielnego zespołu technicznego przeznaczonego do montażu w pojazdach kategorii M</w:t>
            </w:r>
            <w:r w:rsidRPr="006465E9">
              <w:rPr>
                <w:vertAlign w:val="subscript"/>
              </w:rPr>
              <w:t>1</w:t>
            </w:r>
            <w:r w:rsidRPr="006465E9">
              <w:t xml:space="preserve"> i N</w:t>
            </w:r>
            <w:r w:rsidRPr="006465E9">
              <w:rPr>
                <w:vertAlign w:val="subscript"/>
              </w:rPr>
              <w:t>1</w:t>
            </w:r>
            <w:r w:rsidRPr="006465E9">
              <w:t xml:space="preserve"> </w:t>
            </w:r>
            <w:r w:rsidRPr="006465E9">
              <w:lastRenderedPageBreak/>
              <w:t>homologowanych na podstawie niniejszego rozporządzenia, jeżeli układ, komponent lub oddzielny zespół techniczny nie uzyskały homologacji typu zgodnie z niniejszym rozporządzeniem.</w:t>
            </w:r>
          </w:p>
        </w:tc>
        <w:tc>
          <w:tcPr>
            <w:tcW w:w="4876" w:type="dxa"/>
          </w:tcPr>
          <w:p w:rsidR="004B098C" w:rsidRPr="006465E9" w:rsidRDefault="004B098C" w:rsidP="008544AB">
            <w:pPr>
              <w:pStyle w:val="Normal6a"/>
            </w:pPr>
            <w:r w:rsidRPr="006465E9">
              <w:lastRenderedPageBreak/>
              <w:t>1.</w:t>
            </w:r>
            <w:r w:rsidRPr="006465E9">
              <w:tab/>
              <w:t xml:space="preserve">Ze skutkiem od dnia </w:t>
            </w:r>
            <w:r w:rsidRPr="006465E9">
              <w:rPr>
                <w:b/>
                <w:i/>
              </w:rPr>
              <w:t>upływu 24 miesięcy od wejścia w życie wszystkich</w:t>
            </w:r>
            <w:r w:rsidR="00EF7FDC">
              <w:rPr>
                <w:b/>
                <w:i/>
              </w:rPr>
              <w:t xml:space="preserve"> odnośnych</w:t>
            </w:r>
            <w:r w:rsidRPr="006465E9">
              <w:rPr>
                <w:b/>
                <w:i/>
              </w:rPr>
              <w:t xml:space="preserve"> przepisów prawa wtórnego</w:t>
            </w:r>
            <w:r w:rsidRPr="006465E9">
              <w:t xml:space="preserve"> zabrania się sprzedaży lub montażu układu, komponentu lub oddzielnego zespołu </w:t>
            </w:r>
            <w:r w:rsidRPr="006465E9">
              <w:lastRenderedPageBreak/>
              <w:t>technicznego przeznaczonego do montażu w pojazdach kategorii M</w:t>
            </w:r>
            <w:r w:rsidRPr="006465E9">
              <w:rPr>
                <w:vertAlign w:val="subscript"/>
              </w:rPr>
              <w:t>1</w:t>
            </w:r>
            <w:r w:rsidRPr="006465E9">
              <w:t xml:space="preserve"> i N</w:t>
            </w:r>
            <w:r w:rsidRPr="006465E9">
              <w:rPr>
                <w:vertAlign w:val="subscript"/>
              </w:rPr>
              <w:t>1</w:t>
            </w:r>
            <w:r w:rsidRPr="006465E9">
              <w:t xml:space="preserve"> homologowanych na podstawie niniejszego rozporządzenia, jeżeli układ, komponent lub oddzielny zespół techniczny nie uzyskały homologacji typu zgodnie z niniejszym rozporządzeniem.</w:t>
            </w:r>
          </w:p>
        </w:tc>
      </w:tr>
    </w:tbl>
    <w:p w:rsidR="004B098C" w:rsidRPr="006465E9" w:rsidRDefault="004B098C" w:rsidP="004B098C"/>
    <w:p w:rsidR="004B098C" w:rsidRPr="006465E9" w:rsidRDefault="004B098C" w:rsidP="004B098C">
      <w:pPr>
        <w:pStyle w:val="AmNumberTabs"/>
      </w:pPr>
      <w:r w:rsidRPr="006465E9">
        <w:t>Poprawka</w:t>
      </w:r>
      <w:r w:rsidRPr="006465E9">
        <w:tab/>
      </w:r>
      <w:r w:rsidRPr="006465E9">
        <w:tab/>
        <w:t>106</w:t>
      </w:r>
    </w:p>
    <w:p w:rsidR="004B098C" w:rsidRPr="006465E9" w:rsidRDefault="004B098C" w:rsidP="004B098C">
      <w:pPr>
        <w:pStyle w:val="NormalBold12b"/>
      </w:pPr>
    </w:p>
    <w:p w:rsidR="004B098C" w:rsidRPr="006465E9" w:rsidRDefault="004B098C" w:rsidP="004B098C">
      <w:pPr>
        <w:pStyle w:val="NormalBold"/>
      </w:pPr>
      <w:r w:rsidRPr="006465E9">
        <w:t>Wniosek dotyczący rozporządzenia</w:t>
      </w:r>
    </w:p>
    <w:p w:rsidR="004B098C" w:rsidRPr="006109A5" w:rsidRDefault="004B098C" w:rsidP="004B098C">
      <w:pPr>
        <w:pStyle w:val="NormalBold"/>
      </w:pPr>
      <w:r w:rsidRPr="00E00B01">
        <w:t>Artykuł 11 – ustęp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98C" w:rsidRPr="006465E9" w:rsidTr="008544AB">
        <w:trPr>
          <w:trHeight w:hRule="exact" w:val="240"/>
          <w:jc w:val="center"/>
        </w:trPr>
        <w:tc>
          <w:tcPr>
            <w:tcW w:w="9752" w:type="dxa"/>
            <w:gridSpan w:val="2"/>
          </w:tcPr>
          <w:p w:rsidR="004B098C" w:rsidRPr="006465E9" w:rsidRDefault="004B098C" w:rsidP="008544AB"/>
        </w:tc>
      </w:tr>
      <w:tr w:rsidR="004B098C" w:rsidRPr="006465E9" w:rsidTr="008544AB">
        <w:trPr>
          <w:trHeight w:val="240"/>
          <w:jc w:val="center"/>
        </w:trPr>
        <w:tc>
          <w:tcPr>
            <w:tcW w:w="4876" w:type="dxa"/>
          </w:tcPr>
          <w:p w:rsidR="004B098C" w:rsidRPr="006465E9" w:rsidRDefault="004B098C" w:rsidP="008544AB">
            <w:pPr>
              <w:pStyle w:val="AmColumnHeading"/>
            </w:pPr>
            <w:r w:rsidRPr="006465E9">
              <w:t>Tekst proponowany przez Komisję</w:t>
            </w:r>
          </w:p>
        </w:tc>
        <w:tc>
          <w:tcPr>
            <w:tcW w:w="4876" w:type="dxa"/>
          </w:tcPr>
          <w:p w:rsidR="004B098C" w:rsidRPr="006465E9" w:rsidRDefault="004B098C" w:rsidP="008544AB">
            <w:pPr>
              <w:pStyle w:val="AmColumnHeading"/>
            </w:pPr>
            <w:r w:rsidRPr="006465E9">
              <w:t>Poprawka</w:t>
            </w:r>
          </w:p>
        </w:tc>
      </w:tr>
      <w:tr w:rsidR="004B098C" w:rsidRPr="006465E9" w:rsidTr="008544AB">
        <w:trPr>
          <w:jc w:val="center"/>
        </w:trPr>
        <w:tc>
          <w:tcPr>
            <w:tcW w:w="4876" w:type="dxa"/>
          </w:tcPr>
          <w:p w:rsidR="004B098C" w:rsidRPr="006465E9" w:rsidRDefault="004B098C" w:rsidP="008544AB">
            <w:pPr>
              <w:pStyle w:val="Normal6a"/>
            </w:pPr>
            <w:r w:rsidRPr="006465E9">
              <w:t>2.</w:t>
            </w:r>
            <w:r w:rsidRPr="006465E9">
              <w:tab/>
              <w:t xml:space="preserve">Ze skutkiem od dnia </w:t>
            </w:r>
            <w:r w:rsidRPr="006465E9">
              <w:rPr>
                <w:b/>
                <w:i/>
              </w:rPr>
              <w:t>1 lipca 2027 r.</w:t>
            </w:r>
            <w:r w:rsidRPr="006465E9">
              <w:t xml:space="preserve"> zabrania się sprzedaży lub montażu układu, komponentu lub oddzielnego zespołu technicznego przeznaczonego do montażu w pojazdach kategorii M</w:t>
            </w:r>
            <w:r w:rsidRPr="006465E9">
              <w:rPr>
                <w:vertAlign w:val="subscript"/>
              </w:rPr>
              <w:t>2</w:t>
            </w:r>
            <w:r w:rsidRPr="006465E9">
              <w:t>, M</w:t>
            </w:r>
            <w:r w:rsidRPr="006465E9">
              <w:rPr>
                <w:vertAlign w:val="subscript"/>
              </w:rPr>
              <w:t>3</w:t>
            </w:r>
            <w:r w:rsidRPr="006465E9">
              <w:t>, N</w:t>
            </w:r>
            <w:r w:rsidRPr="006465E9">
              <w:rPr>
                <w:vertAlign w:val="subscript"/>
              </w:rPr>
              <w:t>2</w:t>
            </w:r>
            <w:r w:rsidRPr="006465E9">
              <w:t xml:space="preserve"> i N</w:t>
            </w:r>
            <w:r w:rsidRPr="006465E9">
              <w:rPr>
                <w:vertAlign w:val="subscript"/>
              </w:rPr>
              <w:t>3</w:t>
            </w:r>
            <w:r w:rsidRPr="006465E9">
              <w:t xml:space="preserve"> homologowanych na podstawie niniejszego rozporządzenia, jeżeli układ, komponent lub oddzielny zespół techniczny nie uzyskały homologacji typu zgodnie z niniejszym rozporządzeniem.</w:t>
            </w:r>
          </w:p>
        </w:tc>
        <w:tc>
          <w:tcPr>
            <w:tcW w:w="4876" w:type="dxa"/>
          </w:tcPr>
          <w:p w:rsidR="004B098C" w:rsidRPr="006465E9" w:rsidRDefault="004B098C" w:rsidP="008544AB">
            <w:pPr>
              <w:pStyle w:val="Normal6a"/>
            </w:pPr>
            <w:r w:rsidRPr="006465E9">
              <w:t>2.</w:t>
            </w:r>
            <w:r w:rsidRPr="006465E9">
              <w:tab/>
              <w:t xml:space="preserve">Ze skutkiem od dnia </w:t>
            </w:r>
            <w:r w:rsidRPr="006465E9">
              <w:rPr>
                <w:b/>
                <w:i/>
              </w:rPr>
              <w:t>upływu 48 miesięcy od wejścia w życie wszystkich przepisów prawa wtórnego</w:t>
            </w:r>
            <w:r w:rsidRPr="006465E9">
              <w:t xml:space="preserve"> zabrania się sprzedaży lub montażu układu, komponentu lub oddzielnego zespołu technicznego przeznaczonego do montażu w pojazdach kategorii M</w:t>
            </w:r>
            <w:r w:rsidRPr="006465E9">
              <w:rPr>
                <w:vertAlign w:val="subscript"/>
              </w:rPr>
              <w:t>2</w:t>
            </w:r>
            <w:r w:rsidRPr="006465E9">
              <w:t>, M</w:t>
            </w:r>
            <w:r w:rsidRPr="006465E9">
              <w:rPr>
                <w:vertAlign w:val="subscript"/>
              </w:rPr>
              <w:t>3</w:t>
            </w:r>
            <w:r w:rsidRPr="006465E9">
              <w:t>, N</w:t>
            </w:r>
            <w:r w:rsidRPr="006465E9">
              <w:rPr>
                <w:vertAlign w:val="subscript"/>
              </w:rPr>
              <w:t>2</w:t>
            </w:r>
            <w:r w:rsidRPr="006465E9">
              <w:t xml:space="preserve"> i N</w:t>
            </w:r>
            <w:r w:rsidRPr="006465E9">
              <w:rPr>
                <w:vertAlign w:val="subscript"/>
              </w:rPr>
              <w:t>3</w:t>
            </w:r>
            <w:r w:rsidRPr="006465E9">
              <w:t xml:space="preserve"> </w:t>
            </w:r>
            <w:r w:rsidRPr="006465E9">
              <w:rPr>
                <w:b/>
                <w:i/>
              </w:rPr>
              <w:t>oraz przyczepach kategorii O</w:t>
            </w:r>
            <w:r w:rsidRPr="006465E9">
              <w:rPr>
                <w:b/>
                <w:i/>
                <w:vertAlign w:val="subscript"/>
              </w:rPr>
              <w:t>3</w:t>
            </w:r>
            <w:r w:rsidRPr="006465E9">
              <w:rPr>
                <w:b/>
                <w:i/>
              </w:rPr>
              <w:t xml:space="preserve"> i O</w:t>
            </w:r>
            <w:r w:rsidRPr="006465E9">
              <w:rPr>
                <w:b/>
                <w:i/>
                <w:vertAlign w:val="subscript"/>
              </w:rPr>
              <w:t>4</w:t>
            </w:r>
            <w:r w:rsidRPr="006465E9">
              <w:rPr>
                <w:b/>
                <w:i/>
              </w:rPr>
              <w:t xml:space="preserve"> </w:t>
            </w:r>
            <w:r w:rsidRPr="006465E9">
              <w:t>homologowanych na podstawie niniejszego rozporządzenia, jeżeli układ, komponent lub oddzielny zespół techniczny nie uzyskały homologacji typu zgodnie z niniejszym rozporządzeniem.</w:t>
            </w:r>
          </w:p>
        </w:tc>
      </w:tr>
    </w:tbl>
    <w:p w:rsidR="004B098C" w:rsidRPr="006465E9" w:rsidRDefault="004B098C" w:rsidP="004B098C"/>
    <w:p w:rsidR="004B098C" w:rsidRPr="006465E9" w:rsidRDefault="004B098C" w:rsidP="004B098C">
      <w:pPr>
        <w:pStyle w:val="AmNumberTabs"/>
      </w:pPr>
      <w:r w:rsidRPr="006465E9">
        <w:t>Poprawka</w:t>
      </w:r>
      <w:r w:rsidRPr="006465E9">
        <w:tab/>
      </w:r>
      <w:r w:rsidRPr="006465E9">
        <w:tab/>
        <w:t>107</w:t>
      </w:r>
    </w:p>
    <w:p w:rsidR="004B098C" w:rsidRPr="006465E9" w:rsidRDefault="004B098C" w:rsidP="004B098C">
      <w:pPr>
        <w:pStyle w:val="NormalBold12b"/>
      </w:pPr>
    </w:p>
    <w:p w:rsidR="004B098C" w:rsidRPr="006465E9" w:rsidRDefault="004B098C" w:rsidP="004B098C">
      <w:pPr>
        <w:pStyle w:val="NormalBold"/>
      </w:pPr>
      <w:r w:rsidRPr="006465E9">
        <w:t>Wniosek dotyczący rozporządzenia</w:t>
      </w:r>
    </w:p>
    <w:p w:rsidR="004B098C" w:rsidRPr="006465E9" w:rsidRDefault="004B098C" w:rsidP="004B098C">
      <w:pPr>
        <w:pStyle w:val="NormalBold"/>
      </w:pPr>
      <w:r w:rsidRPr="006465E9">
        <w:t>Artykuł 11 – ustęp 3 a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98C" w:rsidRPr="006465E9" w:rsidTr="008544AB">
        <w:trPr>
          <w:trHeight w:hRule="exact" w:val="240"/>
          <w:jc w:val="center"/>
        </w:trPr>
        <w:tc>
          <w:tcPr>
            <w:tcW w:w="9752" w:type="dxa"/>
            <w:gridSpan w:val="2"/>
          </w:tcPr>
          <w:p w:rsidR="004B098C" w:rsidRPr="006465E9" w:rsidRDefault="004B098C" w:rsidP="008544AB"/>
        </w:tc>
      </w:tr>
      <w:tr w:rsidR="004B098C" w:rsidRPr="006465E9" w:rsidTr="008544AB">
        <w:trPr>
          <w:trHeight w:val="240"/>
          <w:jc w:val="center"/>
        </w:trPr>
        <w:tc>
          <w:tcPr>
            <w:tcW w:w="4876" w:type="dxa"/>
          </w:tcPr>
          <w:p w:rsidR="004B098C" w:rsidRPr="006465E9" w:rsidRDefault="004B098C" w:rsidP="008544AB">
            <w:pPr>
              <w:pStyle w:val="AmColumnHeading"/>
            </w:pPr>
            <w:r w:rsidRPr="006465E9">
              <w:t>Tekst proponowany przez Komisję</w:t>
            </w:r>
          </w:p>
        </w:tc>
        <w:tc>
          <w:tcPr>
            <w:tcW w:w="4876" w:type="dxa"/>
          </w:tcPr>
          <w:p w:rsidR="004B098C" w:rsidRPr="006465E9" w:rsidRDefault="004B098C" w:rsidP="008544AB">
            <w:pPr>
              <w:pStyle w:val="AmColumnHeading"/>
            </w:pPr>
            <w:r w:rsidRPr="006465E9">
              <w:t>Poprawka</w:t>
            </w:r>
          </w:p>
        </w:tc>
      </w:tr>
      <w:tr w:rsidR="004B098C" w:rsidRPr="006465E9" w:rsidTr="008544AB">
        <w:trPr>
          <w:jc w:val="center"/>
        </w:trPr>
        <w:tc>
          <w:tcPr>
            <w:tcW w:w="4876" w:type="dxa"/>
          </w:tcPr>
          <w:p w:rsidR="004B098C" w:rsidRPr="006465E9" w:rsidRDefault="004B098C" w:rsidP="008544AB">
            <w:pPr>
              <w:pStyle w:val="Normal6a"/>
            </w:pPr>
          </w:p>
        </w:tc>
        <w:tc>
          <w:tcPr>
            <w:tcW w:w="4876" w:type="dxa"/>
          </w:tcPr>
          <w:p w:rsidR="004B098C" w:rsidRPr="006465E9" w:rsidRDefault="004B098C" w:rsidP="008544AB">
            <w:pPr>
              <w:pStyle w:val="Normal6a"/>
            </w:pPr>
            <w:r w:rsidRPr="006465E9">
              <w:rPr>
                <w:b/>
                <w:i/>
              </w:rPr>
              <w:t>3a.</w:t>
            </w:r>
            <w:r w:rsidRPr="006465E9">
              <w:tab/>
            </w:r>
            <w:r w:rsidRPr="006465E9">
              <w:rPr>
                <w:b/>
                <w:i/>
              </w:rPr>
              <w:t>Ze skutkiem od dnia upływu 12 miesięcy od przyjęcia aktu delegowanego w sprawie homologacji typu opon C</w:t>
            </w:r>
            <w:r w:rsidRPr="006465E9">
              <w:rPr>
                <w:b/>
                <w:i/>
                <w:vertAlign w:val="subscript"/>
              </w:rPr>
              <w:t>1</w:t>
            </w:r>
            <w:r w:rsidRPr="006465E9">
              <w:rPr>
                <w:b/>
                <w:i/>
              </w:rPr>
              <w:t xml:space="preserve"> w odniesieniu do dopuszczalnych wartości emisji za ścierania się opon zgodnie z art. 7a organy krajowe udzielają homologacji typu UE dla komponentu lub oddzielnego zespołu technicznego w odniesieniu do nowych typów opon tylko wówczas, gdy są one zgodne z niniejszym rozporządzeniem, </w:t>
            </w:r>
            <w:r w:rsidRPr="006465E9">
              <w:rPr>
                <w:b/>
                <w:i/>
              </w:rPr>
              <w:lastRenderedPageBreak/>
              <w:t xml:space="preserve">i odmawiają udzielenia homologacji typu </w:t>
            </w:r>
            <w:r w:rsidR="00EF7FDC">
              <w:rPr>
                <w:b/>
                <w:i/>
              </w:rPr>
              <w:t>UE</w:t>
            </w:r>
            <w:r w:rsidRPr="006465E9">
              <w:rPr>
                <w:b/>
                <w:i/>
              </w:rPr>
              <w:t xml:space="preserve"> komponentu lub oddzielnego zespołu technicznego dla nowych typów opon, które nie są zgodne z niniejszym rozporządzeniem.</w:t>
            </w:r>
          </w:p>
        </w:tc>
      </w:tr>
      <w:tr w:rsidR="004B098C" w:rsidRPr="006465E9" w:rsidTr="008544AB">
        <w:trPr>
          <w:jc w:val="center"/>
        </w:trPr>
        <w:tc>
          <w:tcPr>
            <w:tcW w:w="4876" w:type="dxa"/>
          </w:tcPr>
          <w:p w:rsidR="004B098C" w:rsidRPr="006465E9" w:rsidRDefault="004B098C" w:rsidP="008544AB">
            <w:pPr>
              <w:pStyle w:val="Normal6a"/>
            </w:pPr>
          </w:p>
        </w:tc>
        <w:tc>
          <w:tcPr>
            <w:tcW w:w="4876" w:type="dxa"/>
          </w:tcPr>
          <w:p w:rsidR="004B098C" w:rsidRPr="006465E9" w:rsidRDefault="004B098C" w:rsidP="008544AB">
            <w:pPr>
              <w:pStyle w:val="Normal6a"/>
            </w:pPr>
            <w:r w:rsidRPr="006465E9">
              <w:rPr>
                <w:b/>
                <w:i/>
              </w:rPr>
              <w:t>Ze skutkiem od dnia upływu 36 miesięcy od przyjęcia aktu delegowanego w sprawie homologacji opon C</w:t>
            </w:r>
            <w:r w:rsidRPr="006465E9">
              <w:rPr>
                <w:b/>
                <w:i/>
                <w:vertAlign w:val="subscript"/>
              </w:rPr>
              <w:t>1</w:t>
            </w:r>
            <w:r w:rsidRPr="006465E9">
              <w:rPr>
                <w:b/>
                <w:i/>
              </w:rPr>
              <w:t xml:space="preserve"> w odniesieniu do emisji ze ścierania się opon zgodnie z art. 7a organy krajowe odmawiają udzielenia homologacji typu WE w odniesieniu do nowych opon C</w:t>
            </w:r>
            <w:r w:rsidRPr="006465E9">
              <w:rPr>
                <w:b/>
                <w:i/>
                <w:vertAlign w:val="subscript"/>
              </w:rPr>
              <w:t>1</w:t>
            </w:r>
            <w:r w:rsidRPr="006465E9">
              <w:rPr>
                <w:b/>
                <w:i/>
              </w:rPr>
              <w:t>, które nie spełniają wymogów niniejszego rozporządzenia. Opony C</w:t>
            </w:r>
            <w:r w:rsidRPr="006465E9">
              <w:rPr>
                <w:b/>
                <w:i/>
                <w:vertAlign w:val="subscript"/>
              </w:rPr>
              <w:t>1</w:t>
            </w:r>
            <w:r w:rsidRPr="006465E9">
              <w:rPr>
                <w:b/>
                <w:i/>
              </w:rPr>
              <w:t>, które wyprodukowano przed terminami wejścia w życie określonymi w niniejszym ustępie i które nie spełniają wymogów niniejszego rozporządzenia i środków wykonawczych do niego, mogą być sprzedawane przez okres nieprzekraczający 30 miesięcy.</w:t>
            </w:r>
          </w:p>
        </w:tc>
      </w:tr>
    </w:tbl>
    <w:p w:rsidR="004B098C" w:rsidRPr="006465E9" w:rsidRDefault="004B098C" w:rsidP="004B098C"/>
    <w:p w:rsidR="004B098C" w:rsidRPr="006465E9" w:rsidRDefault="004B098C" w:rsidP="004B098C">
      <w:pPr>
        <w:pStyle w:val="AmNumberTabs"/>
      </w:pPr>
      <w:r w:rsidRPr="006465E9">
        <w:t>Poprawka</w:t>
      </w:r>
      <w:r w:rsidRPr="006465E9">
        <w:tab/>
      </w:r>
      <w:r w:rsidRPr="006465E9">
        <w:tab/>
        <w:t>108</w:t>
      </w:r>
    </w:p>
    <w:p w:rsidR="004B098C" w:rsidRPr="006465E9" w:rsidRDefault="004B098C" w:rsidP="004B098C">
      <w:pPr>
        <w:pStyle w:val="NormalBold12b"/>
      </w:pPr>
    </w:p>
    <w:p w:rsidR="004B098C" w:rsidRPr="006465E9" w:rsidRDefault="004B098C" w:rsidP="004B098C">
      <w:pPr>
        <w:pStyle w:val="NormalBold"/>
      </w:pPr>
      <w:r w:rsidRPr="006465E9">
        <w:t>Wniosek dotyczący rozporządzenia</w:t>
      </w:r>
    </w:p>
    <w:p w:rsidR="004B098C" w:rsidRPr="006465E9" w:rsidRDefault="004B098C" w:rsidP="004B098C">
      <w:pPr>
        <w:pStyle w:val="NormalBold"/>
      </w:pPr>
      <w:r w:rsidRPr="006465E9">
        <w:t>Artykuł 12 – ustęp 1 – akapit 1 a (nowy)</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B098C" w:rsidRPr="006465E9" w:rsidTr="008544AB">
        <w:trPr>
          <w:trHeight w:hRule="exact" w:val="240"/>
          <w:jc w:val="center"/>
        </w:trPr>
        <w:tc>
          <w:tcPr>
            <w:tcW w:w="9752" w:type="dxa"/>
            <w:gridSpan w:val="2"/>
          </w:tcPr>
          <w:p w:rsidR="004B098C" w:rsidRPr="006465E9" w:rsidRDefault="004B098C" w:rsidP="008544AB"/>
        </w:tc>
      </w:tr>
      <w:tr w:rsidR="004B098C" w:rsidRPr="006465E9" w:rsidTr="008544AB">
        <w:trPr>
          <w:trHeight w:val="240"/>
          <w:jc w:val="center"/>
        </w:trPr>
        <w:tc>
          <w:tcPr>
            <w:tcW w:w="4876" w:type="dxa"/>
          </w:tcPr>
          <w:p w:rsidR="004B098C" w:rsidRPr="006465E9" w:rsidRDefault="004B098C" w:rsidP="008544AB">
            <w:pPr>
              <w:pStyle w:val="AmColumnHeading"/>
            </w:pPr>
            <w:r w:rsidRPr="006465E9">
              <w:t>Tekst proponowany przez Komisję</w:t>
            </w:r>
          </w:p>
        </w:tc>
        <w:tc>
          <w:tcPr>
            <w:tcW w:w="4876" w:type="dxa"/>
          </w:tcPr>
          <w:p w:rsidR="004B098C" w:rsidRPr="006465E9" w:rsidRDefault="004B098C" w:rsidP="008544AB">
            <w:pPr>
              <w:pStyle w:val="AmColumnHeading"/>
            </w:pPr>
            <w:r w:rsidRPr="006465E9">
              <w:t>Poprawka</w:t>
            </w:r>
          </w:p>
        </w:tc>
      </w:tr>
      <w:tr w:rsidR="004B098C" w:rsidRPr="006465E9" w:rsidTr="008544AB">
        <w:trPr>
          <w:jc w:val="center"/>
        </w:trPr>
        <w:tc>
          <w:tcPr>
            <w:tcW w:w="4876" w:type="dxa"/>
          </w:tcPr>
          <w:p w:rsidR="004B098C" w:rsidRPr="006465E9" w:rsidRDefault="004B098C" w:rsidP="008544AB">
            <w:pPr>
              <w:pStyle w:val="Normal6a"/>
            </w:pPr>
          </w:p>
        </w:tc>
        <w:tc>
          <w:tcPr>
            <w:tcW w:w="4876" w:type="dxa"/>
          </w:tcPr>
          <w:p w:rsidR="004B098C" w:rsidRPr="006465E9" w:rsidRDefault="004B098C" w:rsidP="008544AB">
            <w:pPr>
              <w:pStyle w:val="Normal6a"/>
            </w:pPr>
            <w:r w:rsidRPr="006465E9">
              <w:rPr>
                <w:b/>
                <w:i/>
              </w:rPr>
              <w:t>Ingerencje skutkujące przekroczeniem dopuszczalnych wartości ustanowionych w załączniku 1 oznaczają, że pojazd nie spełnia już wymogów niniejszego rozporządzenia.</w:t>
            </w:r>
          </w:p>
        </w:tc>
      </w:tr>
    </w:tbl>
    <w:p w:rsidR="004B098C" w:rsidRPr="006465E9" w:rsidRDefault="004B098C" w:rsidP="004B098C"/>
    <w:p w:rsidR="004B098C" w:rsidRPr="006465E9" w:rsidRDefault="004B098C" w:rsidP="004B098C">
      <w:pPr>
        <w:pStyle w:val="AmNumberTabs"/>
      </w:pPr>
      <w:r w:rsidRPr="006465E9">
        <w:t>Poprawka</w:t>
      </w:r>
      <w:r w:rsidRPr="006465E9">
        <w:tab/>
      </w:r>
      <w:r w:rsidRPr="006465E9">
        <w:tab/>
        <w:t>109</w:t>
      </w:r>
    </w:p>
    <w:p w:rsidR="004B098C" w:rsidRPr="006465E9" w:rsidRDefault="004B098C" w:rsidP="004B098C">
      <w:pPr>
        <w:pStyle w:val="NormalBold12b"/>
      </w:pPr>
    </w:p>
    <w:p w:rsidR="004B098C" w:rsidRPr="006465E9" w:rsidRDefault="004B098C" w:rsidP="004B098C">
      <w:pPr>
        <w:pStyle w:val="NormalBold"/>
      </w:pPr>
      <w:r w:rsidRPr="006465E9">
        <w:t>Wniosek dotyczący rozporządzenia</w:t>
      </w:r>
    </w:p>
    <w:p w:rsidR="004B098C" w:rsidRPr="006465E9" w:rsidRDefault="004B098C" w:rsidP="004B098C">
      <w:pPr>
        <w:pStyle w:val="NormalBold"/>
      </w:pPr>
      <w:r w:rsidRPr="006465E9">
        <w:t>Artykuł 12 – ustęp 1 – akapit 1 b (nowy)</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B098C" w:rsidRPr="006465E9" w:rsidTr="008544AB">
        <w:trPr>
          <w:trHeight w:hRule="exact" w:val="240"/>
          <w:jc w:val="center"/>
        </w:trPr>
        <w:tc>
          <w:tcPr>
            <w:tcW w:w="9752" w:type="dxa"/>
            <w:gridSpan w:val="2"/>
          </w:tcPr>
          <w:p w:rsidR="004B098C" w:rsidRPr="006465E9" w:rsidRDefault="004B098C" w:rsidP="008544AB"/>
        </w:tc>
      </w:tr>
      <w:tr w:rsidR="004B098C" w:rsidRPr="006465E9" w:rsidTr="008544AB">
        <w:trPr>
          <w:trHeight w:val="240"/>
          <w:jc w:val="center"/>
        </w:trPr>
        <w:tc>
          <w:tcPr>
            <w:tcW w:w="4876" w:type="dxa"/>
          </w:tcPr>
          <w:p w:rsidR="004B098C" w:rsidRPr="006465E9" w:rsidRDefault="004B098C" w:rsidP="008544AB">
            <w:pPr>
              <w:pStyle w:val="AmColumnHeading"/>
            </w:pPr>
            <w:r w:rsidRPr="006465E9">
              <w:t>Tekst proponowany przez Komisję</w:t>
            </w:r>
          </w:p>
        </w:tc>
        <w:tc>
          <w:tcPr>
            <w:tcW w:w="4876" w:type="dxa"/>
          </w:tcPr>
          <w:p w:rsidR="004B098C" w:rsidRPr="006465E9" w:rsidRDefault="004B098C" w:rsidP="008544AB">
            <w:pPr>
              <w:pStyle w:val="AmColumnHeading"/>
            </w:pPr>
            <w:r w:rsidRPr="006465E9">
              <w:t>Poprawka</w:t>
            </w:r>
          </w:p>
        </w:tc>
      </w:tr>
      <w:tr w:rsidR="004B098C" w:rsidRPr="006465E9" w:rsidTr="008544AB">
        <w:trPr>
          <w:jc w:val="center"/>
        </w:trPr>
        <w:tc>
          <w:tcPr>
            <w:tcW w:w="4876" w:type="dxa"/>
          </w:tcPr>
          <w:p w:rsidR="004B098C" w:rsidRPr="006465E9" w:rsidRDefault="004B098C" w:rsidP="008544AB">
            <w:pPr>
              <w:pStyle w:val="Normal6a"/>
            </w:pPr>
          </w:p>
        </w:tc>
        <w:tc>
          <w:tcPr>
            <w:tcW w:w="4876" w:type="dxa"/>
          </w:tcPr>
          <w:p w:rsidR="004B098C" w:rsidRPr="006465E9" w:rsidRDefault="004B098C" w:rsidP="008544AB">
            <w:pPr>
              <w:pStyle w:val="Normal6a"/>
            </w:pPr>
            <w:r w:rsidRPr="006465E9">
              <w:rPr>
                <w:b/>
                <w:i/>
              </w:rPr>
              <w:t xml:space="preserve">W przypadku niezgodności wynikającej z ingerencji właściwe organy krajowe stosują odpowiednie środki naprawcze, w tym wycofanie od użytkowników, oraz skuteczne, proporcjonalne i odstraszające </w:t>
            </w:r>
            <w:r w:rsidRPr="006465E9">
              <w:rPr>
                <w:b/>
                <w:i/>
              </w:rPr>
              <w:lastRenderedPageBreak/>
              <w:t>kary finansowe.</w:t>
            </w:r>
          </w:p>
        </w:tc>
      </w:tr>
    </w:tbl>
    <w:p w:rsidR="004B098C" w:rsidRPr="006465E9" w:rsidRDefault="004B098C" w:rsidP="004B098C"/>
    <w:p w:rsidR="004B098C" w:rsidRPr="006465E9" w:rsidRDefault="004B098C" w:rsidP="004B098C">
      <w:pPr>
        <w:pStyle w:val="AmNumberTabs"/>
      </w:pPr>
      <w:r w:rsidRPr="006465E9">
        <w:t>Poprawka</w:t>
      </w:r>
      <w:r w:rsidRPr="006465E9">
        <w:tab/>
      </w:r>
      <w:r w:rsidRPr="006465E9">
        <w:tab/>
        <w:t>110</w:t>
      </w:r>
    </w:p>
    <w:p w:rsidR="004B098C" w:rsidRPr="006465E9" w:rsidRDefault="004B098C" w:rsidP="004B098C">
      <w:pPr>
        <w:pStyle w:val="NormalBold12b"/>
      </w:pPr>
    </w:p>
    <w:p w:rsidR="004B098C" w:rsidRPr="006465E9" w:rsidRDefault="004B098C" w:rsidP="004B098C">
      <w:pPr>
        <w:pStyle w:val="NormalBold"/>
      </w:pPr>
      <w:r w:rsidRPr="006465E9">
        <w:t>Wniosek dotyczący rozporządzenia</w:t>
      </w:r>
    </w:p>
    <w:p w:rsidR="004B098C" w:rsidRPr="006465E9" w:rsidRDefault="004B098C" w:rsidP="004B098C">
      <w:pPr>
        <w:pStyle w:val="NormalBold"/>
      </w:pPr>
      <w:r w:rsidRPr="006465E9">
        <w:t>Artykuł 12 – ustęp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98C" w:rsidRPr="006465E9" w:rsidTr="008544AB">
        <w:trPr>
          <w:trHeight w:hRule="exact" w:val="240"/>
          <w:jc w:val="center"/>
        </w:trPr>
        <w:tc>
          <w:tcPr>
            <w:tcW w:w="9752" w:type="dxa"/>
            <w:gridSpan w:val="2"/>
          </w:tcPr>
          <w:p w:rsidR="004B098C" w:rsidRPr="006465E9" w:rsidRDefault="004B098C" w:rsidP="008544AB"/>
        </w:tc>
      </w:tr>
      <w:tr w:rsidR="004B098C" w:rsidRPr="006465E9" w:rsidTr="008544AB">
        <w:trPr>
          <w:trHeight w:val="240"/>
          <w:jc w:val="center"/>
        </w:trPr>
        <w:tc>
          <w:tcPr>
            <w:tcW w:w="4876" w:type="dxa"/>
          </w:tcPr>
          <w:p w:rsidR="004B098C" w:rsidRPr="006465E9" w:rsidRDefault="004B098C" w:rsidP="008544AB">
            <w:pPr>
              <w:pStyle w:val="AmColumnHeading"/>
            </w:pPr>
            <w:r w:rsidRPr="006465E9">
              <w:t>Tekst proponowany przez Komisję</w:t>
            </w:r>
          </w:p>
        </w:tc>
        <w:tc>
          <w:tcPr>
            <w:tcW w:w="4876" w:type="dxa"/>
          </w:tcPr>
          <w:p w:rsidR="004B098C" w:rsidRPr="006465E9" w:rsidRDefault="004B098C" w:rsidP="008544AB">
            <w:pPr>
              <w:pStyle w:val="AmColumnHeading"/>
            </w:pPr>
            <w:r w:rsidRPr="006465E9">
              <w:t>Poprawka</w:t>
            </w:r>
          </w:p>
        </w:tc>
      </w:tr>
      <w:tr w:rsidR="004B098C" w:rsidRPr="006465E9" w:rsidTr="008544AB">
        <w:trPr>
          <w:jc w:val="center"/>
        </w:trPr>
        <w:tc>
          <w:tcPr>
            <w:tcW w:w="4876" w:type="dxa"/>
          </w:tcPr>
          <w:p w:rsidR="004B098C" w:rsidRPr="006465E9" w:rsidRDefault="004B098C" w:rsidP="008544AB">
            <w:pPr>
              <w:pStyle w:val="Normal6a"/>
            </w:pPr>
            <w:r w:rsidRPr="006465E9">
              <w:t>2.</w:t>
            </w:r>
            <w:r w:rsidRPr="006465E9">
              <w:tab/>
              <w:t>Podczas sprawdzeń zgodności eksploatacyjnej lub sprawdzeń w ramach nadzoru rynku organy krajowe weryfikują, czy producenci pojazdów prawidłowo zamontowali układy ostrzegania kierowcy o przekroczeniu poziomu emisji, układy ostrzegania kierowcy o niskim poziomie odczynników oraz czy istnieje możliwość ingerowania w pojazdy.</w:t>
            </w:r>
          </w:p>
        </w:tc>
        <w:tc>
          <w:tcPr>
            <w:tcW w:w="4876" w:type="dxa"/>
          </w:tcPr>
          <w:p w:rsidR="004B098C" w:rsidRPr="006465E9" w:rsidRDefault="004B098C" w:rsidP="008544AB">
            <w:pPr>
              <w:pStyle w:val="Normal6a"/>
            </w:pPr>
            <w:r w:rsidRPr="006465E9">
              <w:t>2.</w:t>
            </w:r>
            <w:r w:rsidRPr="006465E9">
              <w:tab/>
              <w:t xml:space="preserve">Podczas sprawdzeń zgodności eksploatacyjnej lub sprawdzeń w ramach nadzoru rynku organy krajowe weryfikują </w:t>
            </w:r>
            <w:r w:rsidRPr="006465E9">
              <w:rPr>
                <w:b/>
                <w:i/>
              </w:rPr>
              <w:t>jakość odczynnika</w:t>
            </w:r>
            <w:r w:rsidRPr="006465E9">
              <w:t>, czy producenci pojazdów prawidłowo zamontowali układy ostrzegania kierowcy o przekroczeniu poziomu emisji, układy ostrzegania kierowcy o niskim poziomie odczynników oraz czy istnieje możliwość ingerowania w pojazdy.</w:t>
            </w:r>
          </w:p>
        </w:tc>
      </w:tr>
    </w:tbl>
    <w:p w:rsidR="004B098C" w:rsidRPr="006465E9" w:rsidRDefault="004B098C" w:rsidP="004B098C"/>
    <w:p w:rsidR="004B098C" w:rsidRPr="006465E9" w:rsidRDefault="004B098C" w:rsidP="004B098C">
      <w:pPr>
        <w:pStyle w:val="AmNumberTabs"/>
      </w:pPr>
      <w:r w:rsidRPr="006465E9">
        <w:t>Poprawka</w:t>
      </w:r>
      <w:r w:rsidRPr="006465E9">
        <w:tab/>
      </w:r>
      <w:r w:rsidRPr="006465E9">
        <w:tab/>
        <w:t>111</w:t>
      </w:r>
    </w:p>
    <w:p w:rsidR="004B098C" w:rsidRPr="006465E9" w:rsidRDefault="004B098C" w:rsidP="004B098C">
      <w:pPr>
        <w:pStyle w:val="NormalBold12b"/>
      </w:pPr>
    </w:p>
    <w:p w:rsidR="004B098C" w:rsidRPr="006465E9" w:rsidRDefault="004B098C" w:rsidP="004B098C">
      <w:pPr>
        <w:pStyle w:val="NormalBold"/>
      </w:pPr>
      <w:r w:rsidRPr="006465E9">
        <w:t>Wniosek dotyczący rozporządzenia</w:t>
      </w:r>
    </w:p>
    <w:p w:rsidR="004B098C" w:rsidRPr="006465E9" w:rsidRDefault="004B098C" w:rsidP="004B098C">
      <w:pPr>
        <w:pStyle w:val="NormalBold"/>
      </w:pPr>
      <w:r w:rsidRPr="006465E9">
        <w:t>Artykuł 13 – ustęp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98C" w:rsidRPr="006465E9" w:rsidTr="008544AB">
        <w:trPr>
          <w:trHeight w:hRule="exact" w:val="240"/>
          <w:jc w:val="center"/>
        </w:trPr>
        <w:tc>
          <w:tcPr>
            <w:tcW w:w="9752" w:type="dxa"/>
            <w:gridSpan w:val="2"/>
          </w:tcPr>
          <w:p w:rsidR="004B098C" w:rsidRPr="006465E9" w:rsidRDefault="004B098C" w:rsidP="008544AB"/>
        </w:tc>
      </w:tr>
      <w:tr w:rsidR="004B098C" w:rsidRPr="006465E9" w:rsidTr="008544AB">
        <w:trPr>
          <w:trHeight w:val="240"/>
          <w:jc w:val="center"/>
        </w:trPr>
        <w:tc>
          <w:tcPr>
            <w:tcW w:w="4876" w:type="dxa"/>
          </w:tcPr>
          <w:p w:rsidR="004B098C" w:rsidRPr="006465E9" w:rsidRDefault="004B098C" w:rsidP="008544AB">
            <w:pPr>
              <w:pStyle w:val="AmColumnHeading"/>
            </w:pPr>
            <w:r w:rsidRPr="006465E9">
              <w:t>Tekst proponowany przez Komisję</w:t>
            </w:r>
          </w:p>
        </w:tc>
        <w:tc>
          <w:tcPr>
            <w:tcW w:w="4876" w:type="dxa"/>
          </w:tcPr>
          <w:p w:rsidR="004B098C" w:rsidRPr="006465E9" w:rsidRDefault="004B098C" w:rsidP="008544AB">
            <w:pPr>
              <w:pStyle w:val="AmColumnHeading"/>
            </w:pPr>
            <w:r w:rsidRPr="006465E9">
              <w:t>Poprawka</w:t>
            </w:r>
          </w:p>
        </w:tc>
      </w:tr>
      <w:tr w:rsidR="004B098C" w:rsidRPr="006465E9" w:rsidTr="008544AB">
        <w:trPr>
          <w:jc w:val="center"/>
        </w:trPr>
        <w:tc>
          <w:tcPr>
            <w:tcW w:w="4876" w:type="dxa"/>
          </w:tcPr>
          <w:p w:rsidR="004B098C" w:rsidRPr="006465E9" w:rsidRDefault="004B098C" w:rsidP="008544AB">
            <w:pPr>
              <w:pStyle w:val="Normal6a"/>
            </w:pPr>
            <w:r w:rsidRPr="006465E9">
              <w:t>1.</w:t>
            </w:r>
            <w:r w:rsidRPr="006465E9">
              <w:tab/>
              <w:t xml:space="preserve">Zgodnie z art. 9 i art. 13 ust. 10 rozporządzenia (UE) 2018/858 Komisja lub strony trzecie </w:t>
            </w:r>
            <w:r w:rsidRPr="006465E9">
              <w:rPr>
                <w:b/>
                <w:i/>
              </w:rPr>
              <w:t xml:space="preserve">mogą przeprowadzać </w:t>
            </w:r>
            <w:r w:rsidRPr="006465E9">
              <w:t>sprawdzenia zgodności eksploatacyjnej i sprawdzenia w ramach nadzoru rynku określone w tabelach 2, 4, 6, 8 i 10 w załączniku V, aby zweryfikować zgodność pojazdów, komponentów i oddzielnych zespołów technicznych z wymogami niniejszego rozporządzenia.</w:t>
            </w:r>
          </w:p>
        </w:tc>
        <w:tc>
          <w:tcPr>
            <w:tcW w:w="4876" w:type="dxa"/>
          </w:tcPr>
          <w:p w:rsidR="004B098C" w:rsidRPr="006465E9" w:rsidRDefault="004B098C" w:rsidP="008544AB">
            <w:pPr>
              <w:pStyle w:val="Normal6a"/>
            </w:pPr>
            <w:r w:rsidRPr="006465E9">
              <w:t>1.</w:t>
            </w:r>
            <w:r w:rsidRPr="006465E9">
              <w:tab/>
              <w:t xml:space="preserve">Zgodnie z art. 9 i art. 13 ust. 10 rozporządzenia (UE) 2018/858 Komisja lub strony trzecie </w:t>
            </w:r>
            <w:r w:rsidRPr="006465E9">
              <w:rPr>
                <w:b/>
                <w:i/>
              </w:rPr>
              <w:t>przeprowadzają</w:t>
            </w:r>
            <w:r w:rsidRPr="006465E9">
              <w:t xml:space="preserve"> sprawdzenia zgodności eksploatacyjnej i sprawdzenia w ramach nadzoru rynku określone w tabelach 2, 4, 6, 8 i 10 w załączniku V, aby zweryfikować zgodność pojazdów, komponentów i oddzielnych zespołów technicznych z wymogami niniejszego rozporządzenia.</w:t>
            </w:r>
          </w:p>
        </w:tc>
      </w:tr>
    </w:tbl>
    <w:p w:rsidR="004B098C" w:rsidRPr="006465E9" w:rsidRDefault="004B098C" w:rsidP="004B098C"/>
    <w:p w:rsidR="004B098C" w:rsidRPr="006465E9" w:rsidRDefault="004B098C" w:rsidP="004B098C">
      <w:pPr>
        <w:pStyle w:val="AmNumberTabs"/>
      </w:pPr>
      <w:r w:rsidRPr="006465E9">
        <w:t>Poprawka</w:t>
      </w:r>
      <w:r w:rsidRPr="006465E9">
        <w:tab/>
      </w:r>
      <w:r w:rsidRPr="006465E9">
        <w:tab/>
        <w:t>112</w:t>
      </w:r>
    </w:p>
    <w:p w:rsidR="004B098C" w:rsidRPr="006465E9" w:rsidRDefault="004B098C" w:rsidP="004B098C">
      <w:pPr>
        <w:pStyle w:val="NormalBold12b"/>
      </w:pPr>
    </w:p>
    <w:p w:rsidR="004B098C" w:rsidRPr="006465E9" w:rsidRDefault="004B098C" w:rsidP="004B098C">
      <w:pPr>
        <w:pStyle w:val="NormalBold"/>
      </w:pPr>
      <w:r w:rsidRPr="006465E9">
        <w:t>Wniosek dotyczący rozporządzenia</w:t>
      </w:r>
    </w:p>
    <w:p w:rsidR="004B098C" w:rsidRPr="006465E9" w:rsidRDefault="004B098C" w:rsidP="004B098C">
      <w:pPr>
        <w:pStyle w:val="NormalBold"/>
      </w:pPr>
      <w:r w:rsidRPr="006465E9">
        <w:t>Artykuł 13 – ustęp 2 a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98C" w:rsidRPr="006465E9" w:rsidTr="008544AB">
        <w:trPr>
          <w:trHeight w:hRule="exact" w:val="240"/>
          <w:jc w:val="center"/>
        </w:trPr>
        <w:tc>
          <w:tcPr>
            <w:tcW w:w="9752" w:type="dxa"/>
            <w:gridSpan w:val="2"/>
          </w:tcPr>
          <w:p w:rsidR="004B098C" w:rsidRPr="006465E9" w:rsidRDefault="004B098C" w:rsidP="008544AB"/>
        </w:tc>
      </w:tr>
      <w:tr w:rsidR="004B098C" w:rsidRPr="006465E9" w:rsidTr="008544AB">
        <w:trPr>
          <w:trHeight w:val="240"/>
          <w:jc w:val="center"/>
        </w:trPr>
        <w:tc>
          <w:tcPr>
            <w:tcW w:w="4876" w:type="dxa"/>
          </w:tcPr>
          <w:p w:rsidR="004B098C" w:rsidRPr="006465E9" w:rsidRDefault="004B098C" w:rsidP="008544AB">
            <w:pPr>
              <w:pStyle w:val="AmColumnHeading"/>
            </w:pPr>
            <w:r w:rsidRPr="006465E9">
              <w:t>Tekst proponowany przez Komisję</w:t>
            </w:r>
          </w:p>
        </w:tc>
        <w:tc>
          <w:tcPr>
            <w:tcW w:w="4876" w:type="dxa"/>
          </w:tcPr>
          <w:p w:rsidR="004B098C" w:rsidRPr="006465E9" w:rsidRDefault="004B098C" w:rsidP="008544AB">
            <w:pPr>
              <w:pStyle w:val="AmColumnHeading"/>
            </w:pPr>
            <w:r w:rsidRPr="006465E9">
              <w:t>Poprawka</w:t>
            </w:r>
          </w:p>
        </w:tc>
      </w:tr>
      <w:tr w:rsidR="004B098C" w:rsidRPr="006465E9" w:rsidTr="008544AB">
        <w:trPr>
          <w:jc w:val="center"/>
        </w:trPr>
        <w:tc>
          <w:tcPr>
            <w:tcW w:w="4876" w:type="dxa"/>
          </w:tcPr>
          <w:p w:rsidR="004B098C" w:rsidRPr="006465E9" w:rsidRDefault="004B098C" w:rsidP="008544AB">
            <w:pPr>
              <w:pStyle w:val="Normal6a"/>
            </w:pPr>
          </w:p>
        </w:tc>
        <w:tc>
          <w:tcPr>
            <w:tcW w:w="4876" w:type="dxa"/>
          </w:tcPr>
          <w:p w:rsidR="004B098C" w:rsidRPr="006465E9" w:rsidRDefault="004B098C" w:rsidP="008544AB">
            <w:pPr>
              <w:pStyle w:val="Normal6a"/>
            </w:pPr>
            <w:r w:rsidRPr="006465E9">
              <w:rPr>
                <w:b/>
                <w:i/>
              </w:rPr>
              <w:t>2a.</w:t>
            </w:r>
            <w:r w:rsidRPr="006465E9">
              <w:tab/>
            </w:r>
            <w:r w:rsidRPr="006465E9">
              <w:rPr>
                <w:b/>
                <w:i/>
              </w:rPr>
              <w:t>Komisja stale monitoruje sytuację na poziomie Unii, by identyfikować praktyki obchodzenia przepisów i niezgodności. W przypadku stwierdzenia naruszeń zgodności Komisja przedstawia Parlamentowi Europejskiemu i Radzie sprawozdanie oraz, w stosownych przypadkach, podejmuje działania następcze w postaci wniosku ustawodawczego, by zareagować na ryzyko związane z tą niezgodnością i wyeliminować je.</w:t>
            </w:r>
          </w:p>
        </w:tc>
      </w:tr>
    </w:tbl>
    <w:p w:rsidR="004B098C" w:rsidRPr="006465E9" w:rsidRDefault="004B098C" w:rsidP="004B098C"/>
    <w:p w:rsidR="004B098C" w:rsidRPr="006465E9" w:rsidRDefault="004B098C" w:rsidP="004B098C">
      <w:pPr>
        <w:pStyle w:val="AmNumberTabs"/>
      </w:pPr>
      <w:r w:rsidRPr="006465E9">
        <w:t>Poprawka</w:t>
      </w:r>
      <w:r w:rsidRPr="006465E9">
        <w:tab/>
      </w:r>
      <w:r w:rsidRPr="006465E9">
        <w:tab/>
        <w:t>113</w:t>
      </w:r>
    </w:p>
    <w:p w:rsidR="004B098C" w:rsidRPr="006465E9" w:rsidRDefault="004B098C" w:rsidP="004B098C">
      <w:pPr>
        <w:pStyle w:val="NormalBold12b"/>
      </w:pPr>
    </w:p>
    <w:p w:rsidR="004B098C" w:rsidRPr="006465E9" w:rsidRDefault="004B098C" w:rsidP="004B098C">
      <w:pPr>
        <w:pStyle w:val="NormalBold"/>
      </w:pPr>
      <w:r w:rsidRPr="006465E9">
        <w:t>Wniosek dotyczący rozporządzenia</w:t>
      </w:r>
    </w:p>
    <w:p w:rsidR="004B098C" w:rsidRPr="006465E9" w:rsidRDefault="004B098C" w:rsidP="004B098C">
      <w:pPr>
        <w:pStyle w:val="NormalBold"/>
      </w:pPr>
      <w:r w:rsidRPr="006465E9">
        <w:t>Artykuł 14 – ustęp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98C" w:rsidRPr="006465E9" w:rsidTr="008544AB">
        <w:trPr>
          <w:trHeight w:hRule="exact" w:val="240"/>
          <w:jc w:val="center"/>
        </w:trPr>
        <w:tc>
          <w:tcPr>
            <w:tcW w:w="9752" w:type="dxa"/>
            <w:gridSpan w:val="2"/>
          </w:tcPr>
          <w:p w:rsidR="004B098C" w:rsidRPr="006465E9" w:rsidRDefault="004B098C" w:rsidP="008544AB"/>
        </w:tc>
      </w:tr>
      <w:tr w:rsidR="004B098C" w:rsidRPr="006465E9" w:rsidTr="008544AB">
        <w:trPr>
          <w:trHeight w:val="240"/>
          <w:jc w:val="center"/>
        </w:trPr>
        <w:tc>
          <w:tcPr>
            <w:tcW w:w="4876" w:type="dxa"/>
          </w:tcPr>
          <w:p w:rsidR="004B098C" w:rsidRPr="006465E9" w:rsidRDefault="004B098C" w:rsidP="008544AB">
            <w:pPr>
              <w:pStyle w:val="AmColumnHeading"/>
            </w:pPr>
            <w:r w:rsidRPr="006465E9">
              <w:t>Tekst proponowany przez Komisję</w:t>
            </w:r>
          </w:p>
        </w:tc>
        <w:tc>
          <w:tcPr>
            <w:tcW w:w="4876" w:type="dxa"/>
          </w:tcPr>
          <w:p w:rsidR="004B098C" w:rsidRPr="006465E9" w:rsidRDefault="004B098C" w:rsidP="008544AB">
            <w:pPr>
              <w:pStyle w:val="AmColumnHeading"/>
            </w:pPr>
            <w:r w:rsidRPr="006465E9">
              <w:t>Poprawka</w:t>
            </w:r>
          </w:p>
        </w:tc>
      </w:tr>
      <w:tr w:rsidR="004B098C" w:rsidRPr="006465E9" w:rsidTr="008544AB">
        <w:trPr>
          <w:jc w:val="center"/>
        </w:trPr>
        <w:tc>
          <w:tcPr>
            <w:tcW w:w="4876" w:type="dxa"/>
          </w:tcPr>
          <w:p w:rsidR="004B098C" w:rsidRPr="006465E9" w:rsidRDefault="004B098C" w:rsidP="008544AB">
            <w:pPr>
              <w:pStyle w:val="Normal6a"/>
            </w:pPr>
            <w:r w:rsidRPr="006465E9">
              <w:t>2.</w:t>
            </w:r>
            <w:r w:rsidRPr="006465E9">
              <w:tab/>
              <w:t xml:space="preserve">Producenci i organy krajowe stosują badania mające na celu wykazanie zgodności z wymogami </w:t>
            </w:r>
            <w:r w:rsidRPr="006465E9">
              <w:rPr>
                <w:b/>
                <w:i/>
              </w:rPr>
              <w:t>art. 4</w:t>
            </w:r>
            <w:r w:rsidRPr="006465E9">
              <w:t xml:space="preserve">, jak określono w załączniku V. Badania mające na celu wykazanie zgodności z wymogami </w:t>
            </w:r>
            <w:r w:rsidRPr="006465E9">
              <w:rPr>
                <w:b/>
                <w:i/>
              </w:rPr>
              <w:t xml:space="preserve">art. 4 </w:t>
            </w:r>
            <w:r w:rsidRPr="006465E9">
              <w:t>mogą być stosowane przez Komisję i strony trzecie, jak również określono w załączniku V.</w:t>
            </w:r>
          </w:p>
        </w:tc>
        <w:tc>
          <w:tcPr>
            <w:tcW w:w="4876" w:type="dxa"/>
          </w:tcPr>
          <w:p w:rsidR="004B098C" w:rsidRPr="006465E9" w:rsidRDefault="004B098C" w:rsidP="008544AB">
            <w:pPr>
              <w:pStyle w:val="Normal6a"/>
            </w:pPr>
            <w:r w:rsidRPr="006465E9">
              <w:t>2.</w:t>
            </w:r>
            <w:r w:rsidRPr="006465E9">
              <w:tab/>
              <w:t xml:space="preserve">Producenci i organy krajowe stosują badania mające na celu wykazanie zgodności z wymogami </w:t>
            </w:r>
            <w:r w:rsidRPr="006465E9">
              <w:rPr>
                <w:b/>
                <w:i/>
              </w:rPr>
              <w:t>niniejszego rozporządzenia</w:t>
            </w:r>
            <w:r w:rsidRPr="006465E9">
              <w:t xml:space="preserve">, jak określono w załączniku V. Badania mające na celu wykazanie zgodności z wymogami </w:t>
            </w:r>
            <w:r w:rsidRPr="006465E9">
              <w:rPr>
                <w:b/>
                <w:i/>
              </w:rPr>
              <w:t>niniejszego rozporządzenia</w:t>
            </w:r>
            <w:r w:rsidRPr="006465E9">
              <w:t xml:space="preserve"> mogą być stosowane przez Komisję i strony trzecie, jak również określono w załączniku V.</w:t>
            </w:r>
          </w:p>
        </w:tc>
      </w:tr>
    </w:tbl>
    <w:p w:rsidR="004B098C" w:rsidRPr="006465E9" w:rsidRDefault="004B098C" w:rsidP="004B098C"/>
    <w:p w:rsidR="004B098C" w:rsidRPr="006465E9" w:rsidRDefault="004B098C" w:rsidP="004B098C">
      <w:pPr>
        <w:pStyle w:val="AmNumberTabs"/>
      </w:pPr>
      <w:r w:rsidRPr="006465E9">
        <w:t>Poprawka</w:t>
      </w:r>
      <w:r w:rsidRPr="006465E9">
        <w:tab/>
      </w:r>
      <w:r w:rsidRPr="006465E9">
        <w:tab/>
        <w:t>114</w:t>
      </w:r>
    </w:p>
    <w:p w:rsidR="004B098C" w:rsidRPr="006465E9" w:rsidRDefault="004B098C" w:rsidP="004B098C">
      <w:pPr>
        <w:pStyle w:val="NormalBold12b"/>
      </w:pPr>
    </w:p>
    <w:p w:rsidR="004B098C" w:rsidRPr="006465E9" w:rsidRDefault="004B098C" w:rsidP="004B098C">
      <w:pPr>
        <w:pStyle w:val="NormalBold"/>
      </w:pPr>
      <w:r w:rsidRPr="006465E9">
        <w:t>Wniosek dotyczący rozporządzenia</w:t>
      </w:r>
    </w:p>
    <w:p w:rsidR="004B098C" w:rsidRPr="006465E9" w:rsidRDefault="004B098C" w:rsidP="004B098C">
      <w:pPr>
        <w:pStyle w:val="NormalBold"/>
      </w:pPr>
      <w:r w:rsidRPr="006465E9">
        <w:t>Artykuł 14 – ustęp 3 – wprowadzenie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98C" w:rsidRPr="006465E9" w:rsidTr="008544AB">
        <w:trPr>
          <w:trHeight w:hRule="exact" w:val="240"/>
          <w:jc w:val="center"/>
        </w:trPr>
        <w:tc>
          <w:tcPr>
            <w:tcW w:w="9752" w:type="dxa"/>
            <w:gridSpan w:val="2"/>
          </w:tcPr>
          <w:p w:rsidR="004B098C" w:rsidRPr="006465E9" w:rsidRDefault="004B098C" w:rsidP="008544AB"/>
        </w:tc>
      </w:tr>
      <w:tr w:rsidR="004B098C" w:rsidRPr="006465E9" w:rsidTr="008544AB">
        <w:trPr>
          <w:trHeight w:val="240"/>
          <w:jc w:val="center"/>
        </w:trPr>
        <w:tc>
          <w:tcPr>
            <w:tcW w:w="4876" w:type="dxa"/>
          </w:tcPr>
          <w:p w:rsidR="004B098C" w:rsidRPr="006465E9" w:rsidRDefault="004B098C" w:rsidP="008544AB">
            <w:pPr>
              <w:pStyle w:val="AmColumnHeading"/>
            </w:pPr>
            <w:r w:rsidRPr="006465E9">
              <w:t>Tekst proponowany przez Komisję</w:t>
            </w:r>
          </w:p>
        </w:tc>
        <w:tc>
          <w:tcPr>
            <w:tcW w:w="4876" w:type="dxa"/>
          </w:tcPr>
          <w:p w:rsidR="004B098C" w:rsidRPr="006465E9" w:rsidRDefault="004B098C" w:rsidP="008544AB">
            <w:pPr>
              <w:pStyle w:val="AmColumnHeading"/>
            </w:pPr>
            <w:r w:rsidRPr="006465E9">
              <w:t>Poprawka</w:t>
            </w:r>
          </w:p>
        </w:tc>
      </w:tr>
      <w:tr w:rsidR="004B098C" w:rsidRPr="006465E9" w:rsidTr="008544AB">
        <w:trPr>
          <w:jc w:val="center"/>
        </w:trPr>
        <w:tc>
          <w:tcPr>
            <w:tcW w:w="4876" w:type="dxa"/>
          </w:tcPr>
          <w:p w:rsidR="004B098C" w:rsidRPr="006465E9" w:rsidRDefault="004B098C" w:rsidP="008544AB">
            <w:pPr>
              <w:pStyle w:val="Normal6a"/>
            </w:pPr>
            <w:r w:rsidRPr="006465E9">
              <w:t>3.</w:t>
            </w:r>
            <w:r w:rsidRPr="006465E9">
              <w:tab/>
              <w:t xml:space="preserve">Komisja przyjmuje akty wykonawcze dotyczące wszystkich etapów homologacji typu w zakresie emisji, w tym zgodności produkcji, zgodności eksploatacyjnej i nadzoru rynku, odnoszące się do </w:t>
            </w:r>
            <w:r w:rsidRPr="006465E9">
              <w:rPr>
                <w:b/>
                <w:i/>
              </w:rPr>
              <w:t>procedur i badań dotyczących homologacji typu w zakresie emisji, metod badań,</w:t>
            </w:r>
            <w:r w:rsidRPr="006465E9">
              <w:t xml:space="preserve"> przepisów administracyjnych, zmiany i rozszerzenia homologacji typu w </w:t>
            </w:r>
            <w:r w:rsidRPr="006465E9">
              <w:lastRenderedPageBreak/>
              <w:t>zakresie emisji, dostępu do danych, wymogów dotyczących dokumentacji i wzorów w odniesieniu do wszystkich poniższych kwestii:</w:t>
            </w:r>
          </w:p>
        </w:tc>
        <w:tc>
          <w:tcPr>
            <w:tcW w:w="4876" w:type="dxa"/>
          </w:tcPr>
          <w:p w:rsidR="004B098C" w:rsidRPr="006465E9" w:rsidRDefault="004B098C" w:rsidP="008544AB">
            <w:pPr>
              <w:pStyle w:val="Normal6a"/>
            </w:pPr>
            <w:r w:rsidRPr="006465E9">
              <w:lastRenderedPageBreak/>
              <w:t>3.</w:t>
            </w:r>
            <w:r w:rsidRPr="006465E9">
              <w:tab/>
              <w:t xml:space="preserve">Komisja przyjmuje akty wykonawcze dotyczące wszystkich etapów homologacji typu w zakresie emisji, w tym zgodności produkcji, zgodności eksploatacyjnej i nadzoru rynku, odnoszące się do przepisów administracyjnych, zmiany i rozszerzenia homologacji typu w zakresie emisji, dostępu do danych, wymogów dotyczących dokumentacji i </w:t>
            </w:r>
            <w:r w:rsidRPr="006465E9">
              <w:lastRenderedPageBreak/>
              <w:t>wzorów w odniesieniu do wszystkich poniższych kwestii:</w:t>
            </w:r>
          </w:p>
        </w:tc>
      </w:tr>
    </w:tbl>
    <w:p w:rsidR="004B098C" w:rsidRPr="006465E9" w:rsidRDefault="004B098C" w:rsidP="004B098C"/>
    <w:p w:rsidR="004B098C" w:rsidRPr="006465E9" w:rsidRDefault="004B098C" w:rsidP="004B098C">
      <w:pPr>
        <w:pStyle w:val="AmNumberTabs"/>
      </w:pPr>
      <w:r w:rsidRPr="006465E9">
        <w:t>Poprawka</w:t>
      </w:r>
      <w:r w:rsidRPr="006465E9">
        <w:tab/>
      </w:r>
      <w:r w:rsidRPr="006465E9">
        <w:tab/>
        <w:t>115</w:t>
      </w:r>
    </w:p>
    <w:p w:rsidR="004B098C" w:rsidRPr="006465E9" w:rsidRDefault="004B098C" w:rsidP="004B098C">
      <w:pPr>
        <w:pStyle w:val="NormalBold12b"/>
      </w:pPr>
    </w:p>
    <w:p w:rsidR="004B098C" w:rsidRPr="006465E9" w:rsidRDefault="004B098C" w:rsidP="004B098C">
      <w:pPr>
        <w:pStyle w:val="NormalBold"/>
      </w:pPr>
      <w:r w:rsidRPr="006465E9">
        <w:t>Wniosek dotyczący rozporządzenia</w:t>
      </w:r>
    </w:p>
    <w:p w:rsidR="004B098C" w:rsidRPr="006465E9" w:rsidRDefault="004B098C" w:rsidP="004B098C">
      <w:pPr>
        <w:pStyle w:val="NormalBold"/>
      </w:pPr>
      <w:r w:rsidRPr="006465E9">
        <w:t>Artykuł 14 – ustęp 3 – litera d a (nowa)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98C" w:rsidRPr="006465E9" w:rsidTr="008544AB">
        <w:trPr>
          <w:trHeight w:hRule="exact" w:val="240"/>
          <w:jc w:val="center"/>
        </w:trPr>
        <w:tc>
          <w:tcPr>
            <w:tcW w:w="9752" w:type="dxa"/>
            <w:gridSpan w:val="2"/>
          </w:tcPr>
          <w:p w:rsidR="004B098C" w:rsidRPr="006465E9" w:rsidRDefault="004B098C" w:rsidP="008544AB"/>
        </w:tc>
      </w:tr>
      <w:tr w:rsidR="004B098C" w:rsidRPr="006465E9" w:rsidTr="008544AB">
        <w:trPr>
          <w:trHeight w:val="240"/>
          <w:jc w:val="center"/>
        </w:trPr>
        <w:tc>
          <w:tcPr>
            <w:tcW w:w="4876" w:type="dxa"/>
          </w:tcPr>
          <w:p w:rsidR="004B098C" w:rsidRPr="006465E9" w:rsidRDefault="004B098C" w:rsidP="008544AB">
            <w:pPr>
              <w:pStyle w:val="AmColumnHeading"/>
            </w:pPr>
            <w:r w:rsidRPr="006465E9">
              <w:t>Tekst proponowany przez Komisję</w:t>
            </w:r>
          </w:p>
        </w:tc>
        <w:tc>
          <w:tcPr>
            <w:tcW w:w="4876" w:type="dxa"/>
          </w:tcPr>
          <w:p w:rsidR="004B098C" w:rsidRPr="006465E9" w:rsidRDefault="004B098C" w:rsidP="008544AB">
            <w:pPr>
              <w:pStyle w:val="AmColumnHeading"/>
            </w:pPr>
            <w:r w:rsidRPr="006465E9">
              <w:t>Poprawka</w:t>
            </w:r>
          </w:p>
        </w:tc>
      </w:tr>
      <w:tr w:rsidR="004B098C" w:rsidRPr="006465E9" w:rsidTr="008544AB">
        <w:trPr>
          <w:jc w:val="center"/>
        </w:trPr>
        <w:tc>
          <w:tcPr>
            <w:tcW w:w="4876" w:type="dxa"/>
          </w:tcPr>
          <w:p w:rsidR="004B098C" w:rsidRPr="006465E9" w:rsidRDefault="004B098C" w:rsidP="008544AB">
            <w:pPr>
              <w:pStyle w:val="Normal6a"/>
            </w:pPr>
          </w:p>
        </w:tc>
        <w:tc>
          <w:tcPr>
            <w:tcW w:w="4876" w:type="dxa"/>
          </w:tcPr>
          <w:p w:rsidR="004B098C" w:rsidRPr="006465E9" w:rsidRDefault="004B098C" w:rsidP="008544AB">
            <w:pPr>
              <w:pStyle w:val="Normal6a"/>
            </w:pPr>
            <w:r w:rsidRPr="006465E9">
              <w:rPr>
                <w:b/>
                <w:i/>
              </w:rPr>
              <w:t>da)</w:t>
            </w:r>
            <w:r w:rsidRPr="006465E9">
              <w:tab/>
            </w:r>
            <w:r w:rsidRPr="006465E9">
              <w:rPr>
                <w:b/>
                <w:i/>
              </w:rPr>
              <w:t>układ ostrzegania kierowcy o przekroczeniu poziomu emisji;</w:t>
            </w:r>
          </w:p>
        </w:tc>
      </w:tr>
    </w:tbl>
    <w:p w:rsidR="004B098C" w:rsidRPr="006465E9" w:rsidRDefault="004B098C" w:rsidP="004B098C"/>
    <w:p w:rsidR="004B098C" w:rsidRPr="006465E9" w:rsidRDefault="004B098C" w:rsidP="004B098C">
      <w:pPr>
        <w:pStyle w:val="AmNumberTabs"/>
      </w:pPr>
      <w:r w:rsidRPr="006465E9">
        <w:t>Poprawka</w:t>
      </w:r>
      <w:r w:rsidRPr="006465E9">
        <w:tab/>
      </w:r>
      <w:r w:rsidRPr="006465E9">
        <w:tab/>
        <w:t>116</w:t>
      </w:r>
    </w:p>
    <w:p w:rsidR="004B098C" w:rsidRPr="006465E9" w:rsidRDefault="004B098C" w:rsidP="004B098C">
      <w:pPr>
        <w:pStyle w:val="NormalBold12b"/>
      </w:pPr>
    </w:p>
    <w:p w:rsidR="004B098C" w:rsidRPr="006465E9" w:rsidRDefault="004B098C" w:rsidP="004B098C">
      <w:pPr>
        <w:pStyle w:val="NormalBold"/>
      </w:pPr>
      <w:r w:rsidRPr="006465E9">
        <w:t>Wniosek dotyczący rozporządzenia</w:t>
      </w:r>
    </w:p>
    <w:p w:rsidR="004B098C" w:rsidRPr="006465E9" w:rsidRDefault="004B098C" w:rsidP="004B098C">
      <w:pPr>
        <w:pStyle w:val="NormalBold"/>
      </w:pPr>
      <w:r w:rsidRPr="006465E9">
        <w:t>Artykuł 14 – ustęp 3 – litera d b (nowa)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98C" w:rsidRPr="006465E9" w:rsidTr="008544AB">
        <w:trPr>
          <w:trHeight w:hRule="exact" w:val="240"/>
          <w:jc w:val="center"/>
        </w:trPr>
        <w:tc>
          <w:tcPr>
            <w:tcW w:w="9752" w:type="dxa"/>
            <w:gridSpan w:val="2"/>
          </w:tcPr>
          <w:p w:rsidR="004B098C" w:rsidRPr="006465E9" w:rsidRDefault="004B098C" w:rsidP="008544AB"/>
        </w:tc>
      </w:tr>
      <w:tr w:rsidR="004B098C" w:rsidRPr="006465E9" w:rsidTr="008544AB">
        <w:trPr>
          <w:trHeight w:val="240"/>
          <w:jc w:val="center"/>
        </w:trPr>
        <w:tc>
          <w:tcPr>
            <w:tcW w:w="4876" w:type="dxa"/>
          </w:tcPr>
          <w:p w:rsidR="004B098C" w:rsidRPr="006465E9" w:rsidRDefault="004B098C" w:rsidP="008544AB">
            <w:pPr>
              <w:pStyle w:val="AmColumnHeading"/>
            </w:pPr>
            <w:r w:rsidRPr="006465E9">
              <w:t>Tekst proponowany przez Komisję</w:t>
            </w:r>
          </w:p>
        </w:tc>
        <w:tc>
          <w:tcPr>
            <w:tcW w:w="4876" w:type="dxa"/>
          </w:tcPr>
          <w:p w:rsidR="004B098C" w:rsidRPr="006465E9" w:rsidRDefault="004B098C" w:rsidP="008544AB">
            <w:pPr>
              <w:pStyle w:val="AmColumnHeading"/>
            </w:pPr>
            <w:r w:rsidRPr="006465E9">
              <w:t>Poprawka</w:t>
            </w:r>
          </w:p>
        </w:tc>
      </w:tr>
      <w:tr w:rsidR="004B098C" w:rsidRPr="006465E9" w:rsidTr="008544AB">
        <w:trPr>
          <w:jc w:val="center"/>
        </w:trPr>
        <w:tc>
          <w:tcPr>
            <w:tcW w:w="4876" w:type="dxa"/>
          </w:tcPr>
          <w:p w:rsidR="004B098C" w:rsidRPr="006465E9" w:rsidRDefault="004B098C" w:rsidP="008544AB">
            <w:pPr>
              <w:pStyle w:val="Normal6a"/>
            </w:pPr>
          </w:p>
        </w:tc>
        <w:tc>
          <w:tcPr>
            <w:tcW w:w="4876" w:type="dxa"/>
          </w:tcPr>
          <w:p w:rsidR="004B098C" w:rsidRPr="006465E9" w:rsidRDefault="004B098C" w:rsidP="008544AB">
            <w:pPr>
              <w:pStyle w:val="Normal6a"/>
            </w:pPr>
            <w:r w:rsidRPr="006465E9">
              <w:rPr>
                <w:b/>
                <w:i/>
              </w:rPr>
              <w:t>db)</w:t>
            </w:r>
            <w:r w:rsidRPr="006465E9">
              <w:tab/>
            </w:r>
            <w:r w:rsidRPr="006465E9">
              <w:rPr>
                <w:b/>
                <w:i/>
              </w:rPr>
              <w:t>układ ostrzegania kierowcy o niskim poziomie odczynnika;</w:t>
            </w:r>
          </w:p>
        </w:tc>
      </w:tr>
    </w:tbl>
    <w:p w:rsidR="004B098C" w:rsidRPr="006465E9" w:rsidRDefault="004B098C" w:rsidP="004B098C"/>
    <w:p w:rsidR="004B098C" w:rsidRPr="006465E9" w:rsidRDefault="004B098C" w:rsidP="004B098C">
      <w:pPr>
        <w:pStyle w:val="AmNumberTabs"/>
      </w:pPr>
      <w:r w:rsidRPr="006465E9">
        <w:t>Poprawka</w:t>
      </w:r>
      <w:r w:rsidRPr="006465E9">
        <w:tab/>
      </w:r>
      <w:r w:rsidRPr="006465E9">
        <w:tab/>
        <w:t>117</w:t>
      </w:r>
    </w:p>
    <w:p w:rsidR="004B098C" w:rsidRPr="006465E9" w:rsidRDefault="004B098C" w:rsidP="004B098C">
      <w:pPr>
        <w:pStyle w:val="NormalBold12b"/>
      </w:pPr>
    </w:p>
    <w:p w:rsidR="004B098C" w:rsidRPr="006465E9" w:rsidRDefault="004B098C" w:rsidP="004B098C">
      <w:pPr>
        <w:pStyle w:val="NormalBold"/>
      </w:pPr>
      <w:r w:rsidRPr="006465E9">
        <w:t>Wniosek dotyczący rozporządzenia</w:t>
      </w:r>
    </w:p>
    <w:p w:rsidR="004B098C" w:rsidRPr="006465E9" w:rsidRDefault="004B098C" w:rsidP="004B098C">
      <w:pPr>
        <w:pStyle w:val="NormalBold"/>
      </w:pPr>
      <w:r w:rsidRPr="006465E9">
        <w:t>Artykuł 14 – ustęp 3 – litera 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98C" w:rsidRPr="006465E9" w:rsidTr="008544AB">
        <w:trPr>
          <w:trHeight w:hRule="exact" w:val="240"/>
          <w:jc w:val="center"/>
        </w:trPr>
        <w:tc>
          <w:tcPr>
            <w:tcW w:w="9752" w:type="dxa"/>
            <w:gridSpan w:val="2"/>
          </w:tcPr>
          <w:p w:rsidR="004B098C" w:rsidRPr="006465E9" w:rsidRDefault="004B098C" w:rsidP="008544AB"/>
        </w:tc>
      </w:tr>
      <w:tr w:rsidR="004B098C" w:rsidRPr="006465E9" w:rsidTr="008544AB">
        <w:trPr>
          <w:trHeight w:val="240"/>
          <w:jc w:val="center"/>
        </w:trPr>
        <w:tc>
          <w:tcPr>
            <w:tcW w:w="4876" w:type="dxa"/>
          </w:tcPr>
          <w:p w:rsidR="004B098C" w:rsidRPr="006465E9" w:rsidRDefault="004B098C" w:rsidP="008544AB">
            <w:pPr>
              <w:pStyle w:val="AmColumnHeading"/>
            </w:pPr>
            <w:r w:rsidRPr="006465E9">
              <w:t>Tekst proponowany przez Komisję</w:t>
            </w:r>
          </w:p>
        </w:tc>
        <w:tc>
          <w:tcPr>
            <w:tcW w:w="4876" w:type="dxa"/>
          </w:tcPr>
          <w:p w:rsidR="004B098C" w:rsidRPr="006465E9" w:rsidRDefault="004B098C" w:rsidP="008544AB">
            <w:pPr>
              <w:pStyle w:val="AmColumnHeading"/>
            </w:pPr>
            <w:r w:rsidRPr="006465E9">
              <w:t>Poprawka</w:t>
            </w:r>
          </w:p>
        </w:tc>
      </w:tr>
      <w:tr w:rsidR="004B098C" w:rsidRPr="006465E9" w:rsidTr="008544AB">
        <w:trPr>
          <w:jc w:val="center"/>
        </w:trPr>
        <w:tc>
          <w:tcPr>
            <w:tcW w:w="4876" w:type="dxa"/>
          </w:tcPr>
          <w:p w:rsidR="004B098C" w:rsidRPr="006465E9" w:rsidRDefault="004B098C" w:rsidP="008544AB">
            <w:pPr>
              <w:pStyle w:val="Normal6a"/>
            </w:pPr>
            <w:r w:rsidRPr="006465E9">
              <w:t>e)</w:t>
            </w:r>
            <w:r w:rsidRPr="006465E9">
              <w:tab/>
              <w:t>układów zabezpieczenia przed ingerencją, układów zapewniających bezpieczeństwo i cyberbezpieczeństwo;</w:t>
            </w:r>
          </w:p>
        </w:tc>
        <w:tc>
          <w:tcPr>
            <w:tcW w:w="4876" w:type="dxa"/>
          </w:tcPr>
          <w:p w:rsidR="004B098C" w:rsidRPr="006465E9" w:rsidRDefault="004B098C" w:rsidP="008544AB">
            <w:pPr>
              <w:pStyle w:val="Normal6a"/>
            </w:pPr>
            <w:r w:rsidRPr="006465E9">
              <w:t>e)</w:t>
            </w:r>
            <w:r w:rsidRPr="006465E9">
              <w:tab/>
              <w:t>układów zabezpieczenia przed ingerencją,</w:t>
            </w:r>
            <w:r w:rsidRPr="006465E9">
              <w:rPr>
                <w:b/>
                <w:i/>
              </w:rPr>
              <w:t xml:space="preserve"> z uwzględnieniem wymogów rynku wtórnego oraz dostarczania niezależnym podmiotom wszystkich wymaganych informacji, narzędzi i procesów opracowywania i montażu części zamiennych oraz</w:t>
            </w:r>
            <w:r w:rsidRPr="006465E9">
              <w:t xml:space="preserve"> układów zapewniających bezpieczeństwo i cyberbezpieczeństwo;</w:t>
            </w:r>
          </w:p>
        </w:tc>
      </w:tr>
    </w:tbl>
    <w:p w:rsidR="004B098C" w:rsidRPr="006465E9" w:rsidRDefault="004B098C" w:rsidP="004B098C"/>
    <w:p w:rsidR="004B098C" w:rsidRPr="006465E9" w:rsidRDefault="004B098C" w:rsidP="004B098C">
      <w:pPr>
        <w:pStyle w:val="AmNumberTabs"/>
      </w:pPr>
      <w:r w:rsidRPr="006465E9">
        <w:t>Poprawka</w:t>
      </w:r>
      <w:r w:rsidRPr="006465E9">
        <w:tab/>
      </w:r>
      <w:r w:rsidRPr="006465E9">
        <w:tab/>
        <w:t>118</w:t>
      </w:r>
    </w:p>
    <w:p w:rsidR="004B098C" w:rsidRPr="006465E9" w:rsidRDefault="004B098C" w:rsidP="004B098C">
      <w:pPr>
        <w:pStyle w:val="NormalBold12b"/>
      </w:pPr>
    </w:p>
    <w:p w:rsidR="004B098C" w:rsidRPr="006465E9" w:rsidRDefault="004B098C" w:rsidP="004B098C">
      <w:pPr>
        <w:pStyle w:val="NormalBold"/>
      </w:pPr>
      <w:r w:rsidRPr="006465E9">
        <w:t>Wniosek dotyczący rozporządzenia</w:t>
      </w:r>
    </w:p>
    <w:p w:rsidR="004B098C" w:rsidRPr="006465E9" w:rsidRDefault="004B098C" w:rsidP="004B098C">
      <w:pPr>
        <w:pStyle w:val="NormalBold"/>
      </w:pPr>
      <w:r w:rsidRPr="006465E9">
        <w:t>Artykuł 14 – ustęp 3 – litera g</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98C" w:rsidRPr="006465E9" w:rsidTr="008544AB">
        <w:trPr>
          <w:trHeight w:hRule="exact" w:val="240"/>
          <w:jc w:val="center"/>
        </w:trPr>
        <w:tc>
          <w:tcPr>
            <w:tcW w:w="9752" w:type="dxa"/>
            <w:gridSpan w:val="2"/>
          </w:tcPr>
          <w:p w:rsidR="004B098C" w:rsidRPr="006465E9" w:rsidRDefault="004B098C" w:rsidP="008544AB"/>
        </w:tc>
      </w:tr>
      <w:tr w:rsidR="004B098C" w:rsidRPr="006465E9" w:rsidTr="008544AB">
        <w:trPr>
          <w:trHeight w:val="240"/>
          <w:jc w:val="center"/>
        </w:trPr>
        <w:tc>
          <w:tcPr>
            <w:tcW w:w="4876" w:type="dxa"/>
          </w:tcPr>
          <w:p w:rsidR="004B098C" w:rsidRPr="006465E9" w:rsidRDefault="004B098C" w:rsidP="008544AB">
            <w:pPr>
              <w:pStyle w:val="AmColumnHeading"/>
            </w:pPr>
            <w:r w:rsidRPr="006465E9">
              <w:t>Tekst proponowany przez Komisję</w:t>
            </w:r>
          </w:p>
        </w:tc>
        <w:tc>
          <w:tcPr>
            <w:tcW w:w="4876" w:type="dxa"/>
          </w:tcPr>
          <w:p w:rsidR="004B098C" w:rsidRPr="006465E9" w:rsidRDefault="004B098C" w:rsidP="008544AB">
            <w:pPr>
              <w:pStyle w:val="AmColumnHeading"/>
            </w:pPr>
            <w:r w:rsidRPr="006465E9">
              <w:t>Poprawka</w:t>
            </w:r>
          </w:p>
        </w:tc>
      </w:tr>
      <w:tr w:rsidR="004B098C" w:rsidRPr="006465E9" w:rsidTr="008544AB">
        <w:trPr>
          <w:jc w:val="center"/>
        </w:trPr>
        <w:tc>
          <w:tcPr>
            <w:tcW w:w="4876" w:type="dxa"/>
          </w:tcPr>
          <w:p w:rsidR="004B098C" w:rsidRPr="006465E9" w:rsidRDefault="004B098C" w:rsidP="008544AB">
            <w:pPr>
              <w:pStyle w:val="Normal6a"/>
            </w:pPr>
            <w:r w:rsidRPr="006465E9">
              <w:t>g)</w:t>
            </w:r>
            <w:r w:rsidRPr="006465E9">
              <w:tab/>
              <w:t>typów układów hamulcowych i ich części zamiennych;</w:t>
            </w:r>
          </w:p>
        </w:tc>
        <w:tc>
          <w:tcPr>
            <w:tcW w:w="4876" w:type="dxa"/>
          </w:tcPr>
          <w:p w:rsidR="004B098C" w:rsidRPr="006465E9" w:rsidRDefault="004B098C" w:rsidP="008544AB">
            <w:pPr>
              <w:pStyle w:val="Normal6a"/>
            </w:pPr>
            <w:r w:rsidRPr="006465E9">
              <w:t>g)</w:t>
            </w:r>
            <w:r w:rsidRPr="006465E9">
              <w:tab/>
              <w:t xml:space="preserve">typów układów hamulcowych i ich części zamiennych </w:t>
            </w:r>
            <w:r w:rsidRPr="006465E9">
              <w:rPr>
                <w:b/>
                <w:i/>
              </w:rPr>
              <w:t>w zakresie emisji cząstek stałych dla wszystkich kategorii pojazdów, przy uwzględnieniu innych układów znajdujących się w pojeździe, które przyczyniają się do hamowania pojazdów</w:t>
            </w:r>
            <w:r w:rsidRPr="006465E9">
              <w:t>;</w:t>
            </w:r>
          </w:p>
        </w:tc>
      </w:tr>
    </w:tbl>
    <w:p w:rsidR="004B098C" w:rsidRPr="006465E9" w:rsidRDefault="004B098C" w:rsidP="004B098C"/>
    <w:p w:rsidR="004B098C" w:rsidRPr="006465E9" w:rsidRDefault="004B098C" w:rsidP="004B098C">
      <w:pPr>
        <w:pStyle w:val="AmNumberTabs"/>
      </w:pPr>
      <w:r w:rsidRPr="006465E9">
        <w:t>Poprawka</w:t>
      </w:r>
      <w:r w:rsidRPr="006465E9">
        <w:tab/>
      </w:r>
      <w:r w:rsidRPr="006465E9">
        <w:tab/>
        <w:t>119</w:t>
      </w:r>
    </w:p>
    <w:p w:rsidR="004B098C" w:rsidRPr="006465E9" w:rsidRDefault="004B098C" w:rsidP="004B098C">
      <w:pPr>
        <w:pStyle w:val="NormalBold12b"/>
      </w:pPr>
    </w:p>
    <w:p w:rsidR="004B098C" w:rsidRPr="006465E9" w:rsidRDefault="004B098C" w:rsidP="004B098C">
      <w:pPr>
        <w:pStyle w:val="NormalBold"/>
      </w:pPr>
      <w:r w:rsidRPr="006465E9">
        <w:t>Wniosek dotyczący rozporządzenia</w:t>
      </w:r>
    </w:p>
    <w:p w:rsidR="004B098C" w:rsidRPr="006465E9" w:rsidRDefault="004B098C" w:rsidP="004B098C">
      <w:pPr>
        <w:pStyle w:val="NormalBold"/>
      </w:pPr>
      <w:r w:rsidRPr="006465E9">
        <w:t>Artykuł 14 – ustęp 3 – litera g a (nowa)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98C" w:rsidRPr="006465E9" w:rsidTr="008544AB">
        <w:trPr>
          <w:trHeight w:hRule="exact" w:val="240"/>
          <w:jc w:val="center"/>
        </w:trPr>
        <w:tc>
          <w:tcPr>
            <w:tcW w:w="9752" w:type="dxa"/>
            <w:gridSpan w:val="2"/>
          </w:tcPr>
          <w:p w:rsidR="004B098C" w:rsidRPr="006465E9" w:rsidRDefault="004B098C" w:rsidP="008544AB"/>
        </w:tc>
      </w:tr>
      <w:tr w:rsidR="004B098C" w:rsidRPr="006465E9" w:rsidTr="008544AB">
        <w:trPr>
          <w:trHeight w:val="240"/>
          <w:jc w:val="center"/>
        </w:trPr>
        <w:tc>
          <w:tcPr>
            <w:tcW w:w="4876" w:type="dxa"/>
          </w:tcPr>
          <w:p w:rsidR="004B098C" w:rsidRPr="006465E9" w:rsidRDefault="004B098C" w:rsidP="008544AB">
            <w:pPr>
              <w:pStyle w:val="AmColumnHeading"/>
            </w:pPr>
            <w:r w:rsidRPr="006465E9">
              <w:t>Tekst proponowany przez Komisję</w:t>
            </w:r>
          </w:p>
        </w:tc>
        <w:tc>
          <w:tcPr>
            <w:tcW w:w="4876" w:type="dxa"/>
          </w:tcPr>
          <w:p w:rsidR="004B098C" w:rsidRPr="006465E9" w:rsidRDefault="004B098C" w:rsidP="008544AB">
            <w:pPr>
              <w:pStyle w:val="AmColumnHeading"/>
            </w:pPr>
            <w:r w:rsidRPr="006465E9">
              <w:t>Poprawka</w:t>
            </w:r>
          </w:p>
        </w:tc>
      </w:tr>
      <w:tr w:rsidR="004B098C" w:rsidRPr="006465E9" w:rsidTr="008544AB">
        <w:trPr>
          <w:jc w:val="center"/>
        </w:trPr>
        <w:tc>
          <w:tcPr>
            <w:tcW w:w="4876" w:type="dxa"/>
          </w:tcPr>
          <w:p w:rsidR="004B098C" w:rsidRPr="006465E9" w:rsidRDefault="004B098C" w:rsidP="008544AB">
            <w:pPr>
              <w:pStyle w:val="Normal6a"/>
            </w:pPr>
          </w:p>
        </w:tc>
        <w:tc>
          <w:tcPr>
            <w:tcW w:w="4876" w:type="dxa"/>
          </w:tcPr>
          <w:p w:rsidR="004B098C" w:rsidRPr="006465E9" w:rsidRDefault="004B098C" w:rsidP="008544AB">
            <w:pPr>
              <w:pStyle w:val="Normal6a"/>
            </w:pPr>
            <w:r w:rsidRPr="006465E9">
              <w:rPr>
                <w:b/>
                <w:i/>
              </w:rPr>
              <w:t>ga)</w:t>
            </w:r>
            <w:r w:rsidRPr="006465E9">
              <w:tab/>
            </w:r>
            <w:r w:rsidRPr="006465E9">
              <w:rPr>
                <w:b/>
                <w:i/>
              </w:rPr>
              <w:t>typów układów hamulcowych i części zamiennych do nich, które mają być zamontowane w pojazdach już wprowadzonych do obrotu, by znacznie zmniejszyć emisje z układu hamulcowego;</w:t>
            </w:r>
          </w:p>
        </w:tc>
      </w:tr>
    </w:tbl>
    <w:p w:rsidR="004B098C" w:rsidRPr="006465E9" w:rsidRDefault="004B098C" w:rsidP="004B098C"/>
    <w:p w:rsidR="004B098C" w:rsidRPr="006465E9" w:rsidRDefault="004B098C" w:rsidP="004B098C">
      <w:pPr>
        <w:pStyle w:val="AmNumberTabs"/>
      </w:pPr>
      <w:r w:rsidRPr="006465E9">
        <w:t>Poprawka</w:t>
      </w:r>
      <w:r w:rsidRPr="006465E9">
        <w:tab/>
      </w:r>
      <w:r w:rsidRPr="006465E9">
        <w:tab/>
        <w:t>120</w:t>
      </w:r>
    </w:p>
    <w:p w:rsidR="004B098C" w:rsidRPr="006465E9" w:rsidRDefault="004B098C" w:rsidP="004B098C">
      <w:pPr>
        <w:pStyle w:val="NormalBold12b"/>
      </w:pPr>
    </w:p>
    <w:p w:rsidR="004B098C" w:rsidRPr="006465E9" w:rsidRDefault="004B098C" w:rsidP="004B098C">
      <w:pPr>
        <w:pStyle w:val="NormalBold"/>
      </w:pPr>
      <w:r w:rsidRPr="006465E9">
        <w:t>Wniosek dotyczący rozporządzenia</w:t>
      </w:r>
    </w:p>
    <w:p w:rsidR="004B098C" w:rsidRPr="006465E9" w:rsidRDefault="004B098C" w:rsidP="004B098C">
      <w:pPr>
        <w:pStyle w:val="NormalBold"/>
      </w:pPr>
      <w:r w:rsidRPr="006465E9">
        <w:t>Artykuł 14 – ustęp 3 a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98C" w:rsidRPr="006465E9" w:rsidTr="008544AB">
        <w:trPr>
          <w:trHeight w:hRule="exact" w:val="240"/>
          <w:jc w:val="center"/>
        </w:trPr>
        <w:tc>
          <w:tcPr>
            <w:tcW w:w="9752" w:type="dxa"/>
            <w:gridSpan w:val="2"/>
          </w:tcPr>
          <w:p w:rsidR="004B098C" w:rsidRPr="006465E9" w:rsidRDefault="004B098C" w:rsidP="008544AB"/>
        </w:tc>
      </w:tr>
      <w:tr w:rsidR="004B098C" w:rsidRPr="006465E9" w:rsidTr="008544AB">
        <w:trPr>
          <w:trHeight w:val="240"/>
          <w:jc w:val="center"/>
        </w:trPr>
        <w:tc>
          <w:tcPr>
            <w:tcW w:w="4876" w:type="dxa"/>
          </w:tcPr>
          <w:p w:rsidR="004B098C" w:rsidRPr="006465E9" w:rsidRDefault="004B098C" w:rsidP="008544AB">
            <w:pPr>
              <w:pStyle w:val="AmColumnHeading"/>
            </w:pPr>
            <w:r w:rsidRPr="006465E9">
              <w:t>Tekst proponowany przez Komisję</w:t>
            </w:r>
          </w:p>
        </w:tc>
        <w:tc>
          <w:tcPr>
            <w:tcW w:w="4876" w:type="dxa"/>
          </w:tcPr>
          <w:p w:rsidR="004B098C" w:rsidRPr="006465E9" w:rsidRDefault="004B098C" w:rsidP="008544AB">
            <w:pPr>
              <w:pStyle w:val="AmColumnHeading"/>
            </w:pPr>
            <w:r w:rsidRPr="006465E9">
              <w:t>Poprawka</w:t>
            </w:r>
          </w:p>
        </w:tc>
      </w:tr>
      <w:tr w:rsidR="004B098C" w:rsidRPr="006465E9" w:rsidTr="008544AB">
        <w:trPr>
          <w:jc w:val="center"/>
        </w:trPr>
        <w:tc>
          <w:tcPr>
            <w:tcW w:w="4876" w:type="dxa"/>
          </w:tcPr>
          <w:p w:rsidR="004B098C" w:rsidRPr="006465E9" w:rsidRDefault="004B098C" w:rsidP="008544AB">
            <w:pPr>
              <w:pStyle w:val="Normal6a"/>
            </w:pPr>
          </w:p>
        </w:tc>
        <w:tc>
          <w:tcPr>
            <w:tcW w:w="4876" w:type="dxa"/>
          </w:tcPr>
          <w:p w:rsidR="004B098C" w:rsidRPr="006465E9" w:rsidRDefault="004B098C" w:rsidP="008544AB">
            <w:pPr>
              <w:pStyle w:val="Normal6a"/>
            </w:pPr>
            <w:r w:rsidRPr="006465E9">
              <w:rPr>
                <w:b/>
                <w:i/>
              </w:rPr>
              <w:t>3a.</w:t>
            </w:r>
            <w:r w:rsidRPr="006465E9">
              <w:tab/>
            </w:r>
            <w:r w:rsidRPr="006465E9">
              <w:rPr>
                <w:b/>
                <w:i/>
              </w:rPr>
              <w:t>Komisja jest uprawniona do przyjmowania aktów delegowanych zgodnie z art. 16 w sprawie procedur i badań dotyczących homologacji typu w zakresie emisji oraz metodologii badań stosowanych na wszystkich etapach homologacji typu w zakresie emisji, w tym zgodności eksploatacyjnej, zgodności produkcji i nadzoru rynku, w odniesieniu do:</w:t>
            </w:r>
          </w:p>
        </w:tc>
      </w:tr>
      <w:tr w:rsidR="004B098C" w:rsidRPr="006465E9" w:rsidTr="008544AB">
        <w:trPr>
          <w:jc w:val="center"/>
        </w:trPr>
        <w:tc>
          <w:tcPr>
            <w:tcW w:w="4876" w:type="dxa"/>
          </w:tcPr>
          <w:p w:rsidR="004B098C" w:rsidRPr="006465E9" w:rsidRDefault="004B098C" w:rsidP="008544AB">
            <w:pPr>
              <w:pStyle w:val="Normal6a"/>
            </w:pPr>
          </w:p>
        </w:tc>
        <w:tc>
          <w:tcPr>
            <w:tcW w:w="4876" w:type="dxa"/>
          </w:tcPr>
          <w:p w:rsidR="004B098C" w:rsidRPr="006465E9" w:rsidRDefault="004B098C" w:rsidP="008544AB">
            <w:pPr>
              <w:pStyle w:val="Normal6a"/>
            </w:pPr>
            <w:r w:rsidRPr="006465E9">
              <w:rPr>
                <w:b/>
                <w:i/>
              </w:rPr>
              <w:t xml:space="preserve">a) </w:t>
            </w:r>
            <w:r w:rsidRPr="006465E9">
              <w:tab/>
            </w:r>
            <w:r w:rsidRPr="006465E9">
              <w:rPr>
                <w:b/>
                <w:i/>
              </w:rPr>
              <w:t>pojazdów kategorii M</w:t>
            </w:r>
            <w:r w:rsidRPr="006465E9">
              <w:rPr>
                <w:b/>
                <w:i/>
                <w:vertAlign w:val="subscript"/>
              </w:rPr>
              <w:t>1</w:t>
            </w:r>
            <w:r w:rsidRPr="006465E9">
              <w:rPr>
                <w:b/>
                <w:i/>
              </w:rPr>
              <w:t xml:space="preserve"> i N</w:t>
            </w:r>
            <w:r w:rsidRPr="006465E9">
              <w:rPr>
                <w:b/>
                <w:i/>
                <w:vertAlign w:val="subscript"/>
              </w:rPr>
              <w:t>1</w:t>
            </w:r>
            <w:r w:rsidRPr="006465E9">
              <w:rPr>
                <w:b/>
                <w:i/>
              </w:rPr>
              <w:t>;</w:t>
            </w:r>
          </w:p>
        </w:tc>
      </w:tr>
      <w:tr w:rsidR="004B098C" w:rsidRPr="006465E9" w:rsidTr="008544AB">
        <w:trPr>
          <w:jc w:val="center"/>
        </w:trPr>
        <w:tc>
          <w:tcPr>
            <w:tcW w:w="4876" w:type="dxa"/>
          </w:tcPr>
          <w:p w:rsidR="004B098C" w:rsidRPr="006465E9" w:rsidRDefault="004B098C" w:rsidP="008544AB">
            <w:pPr>
              <w:pStyle w:val="Normal6a"/>
            </w:pPr>
          </w:p>
        </w:tc>
        <w:tc>
          <w:tcPr>
            <w:tcW w:w="4876" w:type="dxa"/>
          </w:tcPr>
          <w:p w:rsidR="004B098C" w:rsidRPr="006465E9" w:rsidRDefault="004B098C" w:rsidP="008544AB">
            <w:pPr>
              <w:pStyle w:val="Normal6a"/>
            </w:pPr>
            <w:r w:rsidRPr="006465E9">
              <w:rPr>
                <w:b/>
                <w:i/>
              </w:rPr>
              <w:t xml:space="preserve">b) </w:t>
            </w:r>
            <w:r w:rsidRPr="006465E9">
              <w:tab/>
            </w:r>
            <w:r w:rsidRPr="006465E9">
              <w:rPr>
                <w:b/>
                <w:i/>
              </w:rPr>
              <w:t>pojazdów kategorii M</w:t>
            </w:r>
            <w:r w:rsidRPr="006465E9">
              <w:rPr>
                <w:b/>
                <w:i/>
                <w:vertAlign w:val="subscript"/>
              </w:rPr>
              <w:t>2</w:t>
            </w:r>
            <w:r w:rsidRPr="006465E9">
              <w:rPr>
                <w:b/>
                <w:i/>
              </w:rPr>
              <w:t>, M</w:t>
            </w:r>
            <w:r w:rsidRPr="006465E9">
              <w:rPr>
                <w:b/>
                <w:i/>
                <w:vertAlign w:val="subscript"/>
              </w:rPr>
              <w:t>3</w:t>
            </w:r>
            <w:r w:rsidRPr="006465E9">
              <w:rPr>
                <w:b/>
                <w:i/>
              </w:rPr>
              <w:t>, N</w:t>
            </w:r>
            <w:r w:rsidRPr="006465E9">
              <w:rPr>
                <w:b/>
                <w:i/>
                <w:vertAlign w:val="subscript"/>
              </w:rPr>
              <w:t>2</w:t>
            </w:r>
            <w:r w:rsidRPr="006465E9">
              <w:rPr>
                <w:b/>
                <w:i/>
              </w:rPr>
              <w:t xml:space="preserve"> i N</w:t>
            </w:r>
            <w:r w:rsidRPr="006465E9">
              <w:rPr>
                <w:b/>
                <w:i/>
                <w:vertAlign w:val="subscript"/>
              </w:rPr>
              <w:t>3</w:t>
            </w:r>
            <w:r w:rsidRPr="006465E9">
              <w:rPr>
                <w:b/>
                <w:i/>
              </w:rPr>
              <w:t>;</w:t>
            </w:r>
          </w:p>
        </w:tc>
      </w:tr>
      <w:tr w:rsidR="004B098C" w:rsidRPr="006465E9" w:rsidTr="008544AB">
        <w:trPr>
          <w:jc w:val="center"/>
        </w:trPr>
        <w:tc>
          <w:tcPr>
            <w:tcW w:w="4876" w:type="dxa"/>
          </w:tcPr>
          <w:p w:rsidR="004B098C" w:rsidRPr="006465E9" w:rsidRDefault="004B098C" w:rsidP="008544AB">
            <w:pPr>
              <w:pStyle w:val="Normal6a"/>
            </w:pPr>
          </w:p>
        </w:tc>
        <w:tc>
          <w:tcPr>
            <w:tcW w:w="4876" w:type="dxa"/>
          </w:tcPr>
          <w:p w:rsidR="004B098C" w:rsidRPr="006465E9" w:rsidRDefault="004B098C" w:rsidP="008544AB">
            <w:pPr>
              <w:pStyle w:val="Normal6a"/>
            </w:pPr>
            <w:r w:rsidRPr="006465E9">
              <w:rPr>
                <w:b/>
                <w:i/>
              </w:rPr>
              <w:t xml:space="preserve">c) </w:t>
            </w:r>
            <w:r w:rsidRPr="006465E9">
              <w:tab/>
            </w:r>
            <w:r w:rsidRPr="006465E9">
              <w:rPr>
                <w:b/>
                <w:i/>
              </w:rPr>
              <w:t>silników stosowanych w pojazdach kategorii M</w:t>
            </w:r>
            <w:r w:rsidRPr="006465E9">
              <w:rPr>
                <w:b/>
                <w:i/>
                <w:vertAlign w:val="subscript"/>
              </w:rPr>
              <w:t>2</w:t>
            </w:r>
            <w:r w:rsidRPr="006465E9">
              <w:rPr>
                <w:b/>
                <w:i/>
              </w:rPr>
              <w:t>, M</w:t>
            </w:r>
            <w:r w:rsidRPr="006465E9">
              <w:rPr>
                <w:b/>
                <w:i/>
                <w:vertAlign w:val="subscript"/>
              </w:rPr>
              <w:t>3</w:t>
            </w:r>
            <w:r w:rsidRPr="006465E9">
              <w:rPr>
                <w:b/>
                <w:i/>
              </w:rPr>
              <w:t>, N</w:t>
            </w:r>
            <w:r w:rsidRPr="006465E9">
              <w:rPr>
                <w:b/>
                <w:i/>
                <w:vertAlign w:val="subscript"/>
              </w:rPr>
              <w:t>2</w:t>
            </w:r>
            <w:r w:rsidRPr="006465E9">
              <w:rPr>
                <w:b/>
                <w:i/>
              </w:rPr>
              <w:t xml:space="preserve"> i N</w:t>
            </w:r>
            <w:r w:rsidRPr="006465E9">
              <w:rPr>
                <w:b/>
                <w:i/>
                <w:vertAlign w:val="subscript"/>
              </w:rPr>
              <w:t>3</w:t>
            </w:r>
            <w:r w:rsidRPr="006465E9">
              <w:rPr>
                <w:b/>
                <w:i/>
              </w:rPr>
              <w:t>;</w:t>
            </w:r>
          </w:p>
        </w:tc>
      </w:tr>
      <w:tr w:rsidR="004B098C" w:rsidRPr="006465E9" w:rsidTr="008544AB">
        <w:trPr>
          <w:jc w:val="center"/>
        </w:trPr>
        <w:tc>
          <w:tcPr>
            <w:tcW w:w="4876" w:type="dxa"/>
          </w:tcPr>
          <w:p w:rsidR="004B098C" w:rsidRPr="006465E9" w:rsidRDefault="004B098C" w:rsidP="008544AB">
            <w:pPr>
              <w:pStyle w:val="Normal6a"/>
            </w:pPr>
          </w:p>
        </w:tc>
        <w:tc>
          <w:tcPr>
            <w:tcW w:w="4876" w:type="dxa"/>
          </w:tcPr>
          <w:p w:rsidR="004B098C" w:rsidRPr="006465E9" w:rsidRDefault="004B098C" w:rsidP="008544AB">
            <w:pPr>
              <w:pStyle w:val="Normal6a"/>
            </w:pPr>
            <w:r w:rsidRPr="006465E9">
              <w:rPr>
                <w:b/>
                <w:i/>
              </w:rPr>
              <w:t xml:space="preserve">d) </w:t>
            </w:r>
            <w:r w:rsidRPr="006465E9">
              <w:tab/>
            </w:r>
            <w:r w:rsidRPr="006465E9">
              <w:rPr>
                <w:b/>
                <w:i/>
              </w:rPr>
              <w:t>układów OBM/OBD;</w:t>
            </w:r>
          </w:p>
        </w:tc>
      </w:tr>
      <w:tr w:rsidR="004B098C" w:rsidRPr="006465E9" w:rsidTr="008544AB">
        <w:trPr>
          <w:jc w:val="center"/>
        </w:trPr>
        <w:tc>
          <w:tcPr>
            <w:tcW w:w="4876" w:type="dxa"/>
          </w:tcPr>
          <w:p w:rsidR="004B098C" w:rsidRPr="006465E9" w:rsidRDefault="004B098C" w:rsidP="008544AB">
            <w:pPr>
              <w:pStyle w:val="Normal6a"/>
            </w:pPr>
          </w:p>
        </w:tc>
        <w:tc>
          <w:tcPr>
            <w:tcW w:w="4876" w:type="dxa"/>
          </w:tcPr>
          <w:p w:rsidR="004B098C" w:rsidRPr="006465E9" w:rsidRDefault="004B098C" w:rsidP="008544AB">
            <w:pPr>
              <w:pStyle w:val="Normal6a"/>
            </w:pPr>
            <w:r w:rsidRPr="006465E9">
              <w:rPr>
                <w:b/>
                <w:i/>
              </w:rPr>
              <w:t xml:space="preserve">da) </w:t>
            </w:r>
            <w:r w:rsidRPr="006465E9">
              <w:tab/>
            </w:r>
            <w:r w:rsidRPr="006465E9">
              <w:rPr>
                <w:b/>
                <w:i/>
              </w:rPr>
              <w:t>układów ostrzegania kierowcy o przekroczeniu poziomu emisji;</w:t>
            </w:r>
          </w:p>
        </w:tc>
      </w:tr>
      <w:tr w:rsidR="004B098C" w:rsidRPr="006465E9" w:rsidTr="008544AB">
        <w:trPr>
          <w:jc w:val="center"/>
        </w:trPr>
        <w:tc>
          <w:tcPr>
            <w:tcW w:w="4876" w:type="dxa"/>
          </w:tcPr>
          <w:p w:rsidR="004B098C" w:rsidRPr="006465E9" w:rsidRDefault="004B098C" w:rsidP="008544AB">
            <w:pPr>
              <w:pStyle w:val="Normal6a"/>
            </w:pPr>
          </w:p>
        </w:tc>
        <w:tc>
          <w:tcPr>
            <w:tcW w:w="4876" w:type="dxa"/>
          </w:tcPr>
          <w:p w:rsidR="004B098C" w:rsidRPr="006465E9" w:rsidRDefault="004B098C" w:rsidP="008544AB">
            <w:pPr>
              <w:pStyle w:val="Normal6a"/>
            </w:pPr>
            <w:r w:rsidRPr="006465E9">
              <w:rPr>
                <w:b/>
                <w:i/>
              </w:rPr>
              <w:t xml:space="preserve">db) </w:t>
            </w:r>
            <w:r w:rsidRPr="006465E9">
              <w:tab/>
            </w:r>
            <w:r w:rsidRPr="006465E9">
              <w:rPr>
                <w:b/>
                <w:i/>
              </w:rPr>
              <w:t>układów ostrzegania kierowcy o niskim poziomie odczynnika;</w:t>
            </w:r>
          </w:p>
        </w:tc>
      </w:tr>
      <w:tr w:rsidR="004B098C" w:rsidRPr="006465E9" w:rsidTr="008544AB">
        <w:trPr>
          <w:jc w:val="center"/>
        </w:trPr>
        <w:tc>
          <w:tcPr>
            <w:tcW w:w="4876" w:type="dxa"/>
          </w:tcPr>
          <w:p w:rsidR="004B098C" w:rsidRPr="006465E9" w:rsidRDefault="004B098C" w:rsidP="008544AB">
            <w:pPr>
              <w:pStyle w:val="Normal6a"/>
            </w:pPr>
          </w:p>
        </w:tc>
        <w:tc>
          <w:tcPr>
            <w:tcW w:w="4876" w:type="dxa"/>
          </w:tcPr>
          <w:p w:rsidR="004B098C" w:rsidRPr="006465E9" w:rsidRDefault="004B098C" w:rsidP="008544AB">
            <w:pPr>
              <w:pStyle w:val="Normal6a"/>
            </w:pPr>
            <w:r w:rsidRPr="006465E9">
              <w:rPr>
                <w:b/>
                <w:i/>
              </w:rPr>
              <w:t xml:space="preserve">e) </w:t>
            </w:r>
            <w:r w:rsidRPr="006465E9">
              <w:tab/>
            </w:r>
            <w:r w:rsidRPr="006465E9">
              <w:rPr>
                <w:b/>
                <w:i/>
              </w:rPr>
              <w:t>układów zabezpieczenia przed ingerencją, z uwzględnieniem wymogów rynku wtórnego oraz konieczności dostarczania niezależnym podmiotom wszystkich wymaganych informacji, narzędzi i procesów opracowywania i montażu części zamiennych, oraz układów zapewniających bezpieczeństwo i cyberbezpieczeństwo;</w:t>
            </w:r>
          </w:p>
        </w:tc>
      </w:tr>
      <w:tr w:rsidR="004B098C" w:rsidRPr="006465E9" w:rsidTr="008544AB">
        <w:trPr>
          <w:jc w:val="center"/>
        </w:trPr>
        <w:tc>
          <w:tcPr>
            <w:tcW w:w="4876" w:type="dxa"/>
          </w:tcPr>
          <w:p w:rsidR="004B098C" w:rsidRPr="006465E9" w:rsidRDefault="004B098C" w:rsidP="008544AB">
            <w:pPr>
              <w:pStyle w:val="Normal6a"/>
            </w:pPr>
          </w:p>
        </w:tc>
        <w:tc>
          <w:tcPr>
            <w:tcW w:w="4876" w:type="dxa"/>
          </w:tcPr>
          <w:p w:rsidR="004B098C" w:rsidRPr="006465E9" w:rsidRDefault="004B098C" w:rsidP="008544AB">
            <w:pPr>
              <w:pStyle w:val="Normal6a"/>
            </w:pPr>
            <w:r w:rsidRPr="006465E9">
              <w:rPr>
                <w:b/>
                <w:i/>
              </w:rPr>
              <w:t xml:space="preserve">f) </w:t>
            </w:r>
            <w:r w:rsidRPr="006465E9">
              <w:tab/>
            </w:r>
            <w:r w:rsidRPr="006465E9">
              <w:rPr>
                <w:b/>
                <w:i/>
              </w:rPr>
              <w:t>typów zamiennych układów kontroli emisji zanieczyszczeń i ich części;</w:t>
            </w:r>
          </w:p>
        </w:tc>
      </w:tr>
      <w:tr w:rsidR="004B098C" w:rsidRPr="006465E9" w:rsidTr="008544AB">
        <w:trPr>
          <w:jc w:val="center"/>
        </w:trPr>
        <w:tc>
          <w:tcPr>
            <w:tcW w:w="4876" w:type="dxa"/>
          </w:tcPr>
          <w:p w:rsidR="004B098C" w:rsidRPr="006465E9" w:rsidRDefault="004B098C" w:rsidP="008544AB">
            <w:pPr>
              <w:pStyle w:val="Normal6a"/>
            </w:pPr>
          </w:p>
        </w:tc>
        <w:tc>
          <w:tcPr>
            <w:tcW w:w="4876" w:type="dxa"/>
          </w:tcPr>
          <w:p w:rsidR="004B098C" w:rsidRPr="006465E9" w:rsidRDefault="004B098C" w:rsidP="008544AB">
            <w:pPr>
              <w:pStyle w:val="Normal6a"/>
            </w:pPr>
            <w:r w:rsidRPr="006465E9">
              <w:rPr>
                <w:b/>
                <w:i/>
              </w:rPr>
              <w:t xml:space="preserve">g) </w:t>
            </w:r>
            <w:r w:rsidRPr="006465E9">
              <w:tab/>
            </w:r>
            <w:r w:rsidRPr="006465E9">
              <w:rPr>
                <w:b/>
                <w:i/>
              </w:rPr>
              <w:t>typów układów hamulcowych i ich części zamiennych;</w:t>
            </w:r>
          </w:p>
        </w:tc>
      </w:tr>
      <w:tr w:rsidR="004B098C" w:rsidRPr="006465E9" w:rsidTr="008544AB">
        <w:trPr>
          <w:jc w:val="center"/>
        </w:trPr>
        <w:tc>
          <w:tcPr>
            <w:tcW w:w="4876" w:type="dxa"/>
          </w:tcPr>
          <w:p w:rsidR="004B098C" w:rsidRPr="006465E9" w:rsidRDefault="004B098C" w:rsidP="008544AB">
            <w:pPr>
              <w:pStyle w:val="Normal6a"/>
            </w:pPr>
          </w:p>
        </w:tc>
        <w:tc>
          <w:tcPr>
            <w:tcW w:w="4876" w:type="dxa"/>
          </w:tcPr>
          <w:p w:rsidR="004B098C" w:rsidRPr="006465E9" w:rsidRDefault="004B098C" w:rsidP="008544AB">
            <w:pPr>
              <w:pStyle w:val="Normal6a"/>
            </w:pPr>
            <w:r w:rsidRPr="006465E9">
              <w:rPr>
                <w:b/>
                <w:i/>
              </w:rPr>
              <w:t xml:space="preserve">ga) </w:t>
            </w:r>
            <w:r w:rsidRPr="006465E9">
              <w:tab/>
            </w:r>
            <w:r w:rsidRPr="006465E9">
              <w:rPr>
                <w:b/>
                <w:i/>
              </w:rPr>
              <w:t>typów układów hamulcowych i części zamiennych do nich, które mają być zamontowane w pojazdach już wprowadzonych do obrotu, by znacznie zmniejszyć emisje z układu hamulcowego;</w:t>
            </w:r>
          </w:p>
        </w:tc>
      </w:tr>
      <w:tr w:rsidR="004B098C" w:rsidRPr="006465E9" w:rsidTr="008544AB">
        <w:trPr>
          <w:jc w:val="center"/>
        </w:trPr>
        <w:tc>
          <w:tcPr>
            <w:tcW w:w="4876" w:type="dxa"/>
          </w:tcPr>
          <w:p w:rsidR="004B098C" w:rsidRPr="006465E9" w:rsidRDefault="004B098C" w:rsidP="008544AB">
            <w:pPr>
              <w:pStyle w:val="Normal6a"/>
            </w:pPr>
          </w:p>
        </w:tc>
        <w:tc>
          <w:tcPr>
            <w:tcW w:w="4876" w:type="dxa"/>
          </w:tcPr>
          <w:p w:rsidR="004B098C" w:rsidRPr="006465E9" w:rsidRDefault="004B098C" w:rsidP="008544AB">
            <w:pPr>
              <w:pStyle w:val="Normal6a"/>
            </w:pPr>
            <w:r w:rsidRPr="006465E9">
              <w:rPr>
                <w:b/>
                <w:i/>
              </w:rPr>
              <w:t xml:space="preserve">h) </w:t>
            </w:r>
            <w:r w:rsidRPr="006465E9">
              <w:tab/>
            </w:r>
            <w:r w:rsidRPr="006465E9">
              <w:rPr>
                <w:b/>
                <w:i/>
              </w:rPr>
              <w:t>typów opon w zakresie ścieralności;</w:t>
            </w:r>
          </w:p>
        </w:tc>
      </w:tr>
      <w:tr w:rsidR="004B098C" w:rsidRPr="006465E9" w:rsidTr="008544AB">
        <w:trPr>
          <w:jc w:val="center"/>
        </w:trPr>
        <w:tc>
          <w:tcPr>
            <w:tcW w:w="4876" w:type="dxa"/>
          </w:tcPr>
          <w:p w:rsidR="004B098C" w:rsidRPr="006465E9" w:rsidRDefault="004B098C" w:rsidP="008544AB">
            <w:pPr>
              <w:pStyle w:val="Normal6a"/>
            </w:pPr>
          </w:p>
        </w:tc>
        <w:tc>
          <w:tcPr>
            <w:tcW w:w="4876" w:type="dxa"/>
          </w:tcPr>
          <w:p w:rsidR="004B098C" w:rsidRPr="006465E9" w:rsidRDefault="004B098C" w:rsidP="008544AB">
            <w:pPr>
              <w:pStyle w:val="Normal6a"/>
            </w:pPr>
            <w:r w:rsidRPr="006465E9">
              <w:rPr>
                <w:b/>
                <w:i/>
              </w:rPr>
              <w:t xml:space="preserve">i) </w:t>
            </w:r>
            <w:r w:rsidRPr="006465E9">
              <w:tab/>
            </w:r>
            <w:r w:rsidRPr="006465E9">
              <w:rPr>
                <w:b/>
                <w:i/>
              </w:rPr>
              <w:t>pojazdów kategorii M</w:t>
            </w:r>
            <w:r w:rsidRPr="006465E9">
              <w:rPr>
                <w:b/>
                <w:i/>
                <w:vertAlign w:val="subscript"/>
              </w:rPr>
              <w:t>1</w:t>
            </w:r>
            <w:r w:rsidRPr="006465E9">
              <w:rPr>
                <w:b/>
                <w:i/>
              </w:rPr>
              <w:t xml:space="preserve"> i N</w:t>
            </w:r>
            <w:r w:rsidRPr="006465E9">
              <w:rPr>
                <w:b/>
                <w:i/>
                <w:vertAlign w:val="subscript"/>
              </w:rPr>
              <w:t>1</w:t>
            </w:r>
            <w:r w:rsidRPr="006465E9">
              <w:rPr>
                <w:b/>
                <w:i/>
              </w:rPr>
              <w:t>;</w:t>
            </w:r>
          </w:p>
        </w:tc>
      </w:tr>
      <w:tr w:rsidR="004B098C" w:rsidRPr="006465E9" w:rsidTr="008544AB">
        <w:trPr>
          <w:jc w:val="center"/>
        </w:trPr>
        <w:tc>
          <w:tcPr>
            <w:tcW w:w="4876" w:type="dxa"/>
          </w:tcPr>
          <w:p w:rsidR="004B098C" w:rsidRPr="006465E9" w:rsidRDefault="004B098C" w:rsidP="008544AB">
            <w:pPr>
              <w:pStyle w:val="Normal6a"/>
            </w:pPr>
          </w:p>
        </w:tc>
        <w:tc>
          <w:tcPr>
            <w:tcW w:w="4876" w:type="dxa"/>
          </w:tcPr>
          <w:p w:rsidR="004B098C" w:rsidRPr="006465E9" w:rsidRDefault="004B098C" w:rsidP="008544AB">
            <w:pPr>
              <w:pStyle w:val="Normal6a"/>
            </w:pPr>
            <w:r w:rsidRPr="006465E9">
              <w:rPr>
                <w:b/>
                <w:i/>
              </w:rPr>
              <w:t xml:space="preserve">j) </w:t>
            </w:r>
            <w:r w:rsidRPr="006465E9">
              <w:tab/>
            </w:r>
            <w:r w:rsidRPr="006465E9">
              <w:rPr>
                <w:b/>
                <w:i/>
              </w:rPr>
              <w:t>emisji CO</w:t>
            </w:r>
            <w:r w:rsidRPr="006465E9">
              <w:rPr>
                <w:b/>
                <w:i/>
                <w:vertAlign w:val="subscript"/>
              </w:rPr>
              <w:t>2</w:t>
            </w:r>
            <w:r w:rsidRPr="006465E9">
              <w:rPr>
                <w:b/>
                <w:i/>
              </w:rPr>
              <w:t>, zużycia paliwa i energii, określania zasięgu pojazdu przy zasilaniu energią elektryczną i mocy silnika w przypadku pojazdów kategorii M</w:t>
            </w:r>
            <w:r w:rsidRPr="006465E9">
              <w:rPr>
                <w:b/>
                <w:i/>
                <w:vertAlign w:val="subscript"/>
              </w:rPr>
              <w:t>1</w:t>
            </w:r>
            <w:r w:rsidRPr="006465E9">
              <w:rPr>
                <w:b/>
                <w:i/>
              </w:rPr>
              <w:t xml:space="preserve"> i N</w:t>
            </w:r>
            <w:r w:rsidRPr="006465E9">
              <w:rPr>
                <w:b/>
                <w:i/>
                <w:vertAlign w:val="subscript"/>
              </w:rPr>
              <w:t>1</w:t>
            </w:r>
            <w:r w:rsidRPr="006465E9">
              <w:rPr>
                <w:b/>
                <w:i/>
              </w:rPr>
              <w:t>, przepisów dotyczących pokładowego przyrządu do pomiaru zużycia paliwa lub energii;</w:t>
            </w:r>
          </w:p>
        </w:tc>
      </w:tr>
      <w:tr w:rsidR="004B098C" w:rsidRPr="006465E9" w:rsidTr="008544AB">
        <w:trPr>
          <w:jc w:val="center"/>
        </w:trPr>
        <w:tc>
          <w:tcPr>
            <w:tcW w:w="4876" w:type="dxa"/>
          </w:tcPr>
          <w:p w:rsidR="004B098C" w:rsidRPr="006465E9" w:rsidRDefault="004B098C" w:rsidP="008544AB">
            <w:pPr>
              <w:pStyle w:val="Normal6a"/>
            </w:pPr>
          </w:p>
        </w:tc>
        <w:tc>
          <w:tcPr>
            <w:tcW w:w="4876" w:type="dxa"/>
          </w:tcPr>
          <w:p w:rsidR="004B098C" w:rsidRPr="006465E9" w:rsidRDefault="004B098C" w:rsidP="008544AB">
            <w:pPr>
              <w:pStyle w:val="Normal6a"/>
            </w:pPr>
            <w:r w:rsidRPr="006465E9">
              <w:rPr>
                <w:b/>
                <w:i/>
              </w:rPr>
              <w:t xml:space="preserve">k) </w:t>
            </w:r>
            <w:r w:rsidRPr="006465E9">
              <w:tab/>
            </w:r>
            <w:r w:rsidRPr="006465E9">
              <w:rPr>
                <w:b/>
                <w:i/>
              </w:rPr>
              <w:t>emisji CO</w:t>
            </w:r>
            <w:r w:rsidRPr="006465E9">
              <w:rPr>
                <w:b/>
                <w:i/>
                <w:vertAlign w:val="subscript"/>
              </w:rPr>
              <w:t>2</w:t>
            </w:r>
            <w:r w:rsidRPr="006465E9">
              <w:rPr>
                <w:b/>
                <w:i/>
              </w:rPr>
              <w:t>, zużycia paliwa i energii, określania zasięgu przy jeździe bezemisyjnej, zasięgu pojazdu przy zasilaniu energią elektryczną i mocy silnika w przypadku pojazdów kategorii M</w:t>
            </w:r>
            <w:r w:rsidRPr="006465E9">
              <w:rPr>
                <w:b/>
                <w:i/>
                <w:vertAlign w:val="subscript"/>
              </w:rPr>
              <w:t>2</w:t>
            </w:r>
            <w:r w:rsidRPr="006465E9">
              <w:rPr>
                <w:b/>
                <w:i/>
              </w:rPr>
              <w:t>, M</w:t>
            </w:r>
            <w:r w:rsidRPr="006465E9">
              <w:rPr>
                <w:b/>
                <w:i/>
                <w:vertAlign w:val="subscript"/>
              </w:rPr>
              <w:t>3</w:t>
            </w:r>
            <w:r w:rsidRPr="006465E9">
              <w:rPr>
                <w:b/>
                <w:i/>
              </w:rPr>
              <w:t>, N</w:t>
            </w:r>
            <w:r w:rsidRPr="006465E9">
              <w:rPr>
                <w:b/>
                <w:i/>
                <w:vertAlign w:val="subscript"/>
              </w:rPr>
              <w:t>2</w:t>
            </w:r>
            <w:r w:rsidRPr="006465E9">
              <w:rPr>
                <w:b/>
                <w:i/>
              </w:rPr>
              <w:t xml:space="preserve"> i N</w:t>
            </w:r>
            <w:r w:rsidRPr="006465E9">
              <w:rPr>
                <w:b/>
                <w:i/>
                <w:vertAlign w:val="subscript"/>
              </w:rPr>
              <w:t>3</w:t>
            </w:r>
            <w:r w:rsidRPr="006465E9">
              <w:rPr>
                <w:b/>
                <w:i/>
              </w:rPr>
              <w:t>, efektywności energetycznej przyczep kategorii O</w:t>
            </w:r>
            <w:r w:rsidRPr="006465E9">
              <w:rPr>
                <w:b/>
                <w:i/>
                <w:vertAlign w:val="subscript"/>
              </w:rPr>
              <w:t>3</w:t>
            </w:r>
            <w:r w:rsidRPr="006465E9">
              <w:rPr>
                <w:b/>
                <w:i/>
              </w:rPr>
              <w:t xml:space="preserve"> i O</w:t>
            </w:r>
            <w:r w:rsidRPr="006465E9">
              <w:rPr>
                <w:b/>
                <w:i/>
                <w:vertAlign w:val="subscript"/>
              </w:rPr>
              <w:t>4</w:t>
            </w:r>
            <w:r w:rsidRPr="006465E9">
              <w:rPr>
                <w:b/>
                <w:i/>
              </w:rPr>
              <w:t xml:space="preserve">, przepisów dotyczących pokładowego </w:t>
            </w:r>
            <w:r w:rsidRPr="006465E9">
              <w:rPr>
                <w:b/>
                <w:i/>
              </w:rPr>
              <w:lastRenderedPageBreak/>
              <w:t>przyrządu do pomiaru zużycia paliwa lub energii.</w:t>
            </w:r>
          </w:p>
        </w:tc>
      </w:tr>
    </w:tbl>
    <w:p w:rsidR="004B098C" w:rsidRPr="006465E9" w:rsidRDefault="004B098C" w:rsidP="004B098C"/>
    <w:p w:rsidR="004B098C" w:rsidRPr="006465E9" w:rsidRDefault="004B098C" w:rsidP="004B098C">
      <w:pPr>
        <w:pStyle w:val="AmNumberTabs"/>
      </w:pPr>
      <w:r w:rsidRPr="006465E9">
        <w:t>Poprawka</w:t>
      </w:r>
      <w:r w:rsidRPr="006465E9">
        <w:tab/>
      </w:r>
      <w:r w:rsidRPr="006465E9">
        <w:tab/>
        <w:t>121</w:t>
      </w:r>
    </w:p>
    <w:p w:rsidR="004B098C" w:rsidRPr="006465E9" w:rsidRDefault="004B098C" w:rsidP="004B098C">
      <w:pPr>
        <w:pStyle w:val="NormalBold12b"/>
      </w:pPr>
    </w:p>
    <w:p w:rsidR="004B098C" w:rsidRPr="006465E9" w:rsidRDefault="004B098C" w:rsidP="004B098C">
      <w:pPr>
        <w:pStyle w:val="NormalBold"/>
      </w:pPr>
      <w:r w:rsidRPr="006465E9">
        <w:t>Wniosek dotyczący rozporządzenia</w:t>
      </w:r>
    </w:p>
    <w:p w:rsidR="004B098C" w:rsidRPr="006465E9" w:rsidRDefault="004B098C" w:rsidP="004B098C">
      <w:pPr>
        <w:pStyle w:val="NormalBold"/>
      </w:pPr>
      <w:r w:rsidRPr="006465E9">
        <w:t>Artykuł 14 – ustęp 4 – akapit 1 – wprowadzenie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98C" w:rsidRPr="006465E9" w:rsidTr="008544AB">
        <w:trPr>
          <w:trHeight w:hRule="exact" w:val="240"/>
          <w:jc w:val="center"/>
        </w:trPr>
        <w:tc>
          <w:tcPr>
            <w:tcW w:w="9752" w:type="dxa"/>
            <w:gridSpan w:val="2"/>
          </w:tcPr>
          <w:p w:rsidR="004B098C" w:rsidRPr="006465E9" w:rsidRDefault="004B098C" w:rsidP="008544AB"/>
        </w:tc>
      </w:tr>
      <w:tr w:rsidR="004B098C" w:rsidRPr="006465E9" w:rsidTr="008544AB">
        <w:trPr>
          <w:trHeight w:val="240"/>
          <w:jc w:val="center"/>
        </w:trPr>
        <w:tc>
          <w:tcPr>
            <w:tcW w:w="4876" w:type="dxa"/>
          </w:tcPr>
          <w:p w:rsidR="004B098C" w:rsidRPr="006465E9" w:rsidRDefault="004B098C" w:rsidP="008544AB">
            <w:pPr>
              <w:pStyle w:val="AmColumnHeading"/>
            </w:pPr>
            <w:r w:rsidRPr="006465E9">
              <w:t>Tekst proponowany przez Komisję</w:t>
            </w:r>
          </w:p>
        </w:tc>
        <w:tc>
          <w:tcPr>
            <w:tcW w:w="4876" w:type="dxa"/>
          </w:tcPr>
          <w:p w:rsidR="004B098C" w:rsidRPr="006465E9" w:rsidRDefault="004B098C" w:rsidP="008544AB">
            <w:pPr>
              <w:pStyle w:val="AmColumnHeading"/>
            </w:pPr>
            <w:r w:rsidRPr="006465E9">
              <w:t>Poprawka</w:t>
            </w:r>
          </w:p>
        </w:tc>
      </w:tr>
      <w:tr w:rsidR="004B098C" w:rsidRPr="006465E9" w:rsidTr="008544AB">
        <w:trPr>
          <w:jc w:val="center"/>
        </w:trPr>
        <w:tc>
          <w:tcPr>
            <w:tcW w:w="4876" w:type="dxa"/>
          </w:tcPr>
          <w:p w:rsidR="004B098C" w:rsidRPr="006465E9" w:rsidRDefault="004B098C" w:rsidP="008544AB">
            <w:pPr>
              <w:pStyle w:val="Normal6a"/>
            </w:pPr>
            <w:r w:rsidRPr="006465E9">
              <w:t xml:space="preserve">Komisja jest uprawniona do przyjmowania aktów </w:t>
            </w:r>
            <w:r w:rsidRPr="006465E9">
              <w:rPr>
                <w:b/>
                <w:i/>
              </w:rPr>
              <w:t>wykonawczych</w:t>
            </w:r>
            <w:r w:rsidRPr="006465E9">
              <w:t xml:space="preserve"> dotyczących wszystkich etapów homologacji typu w zakresie emisji, w tym zgodności eksploatacyjnej, zgodności produkcji i nadzoru rynku w celu określenia:</w:t>
            </w:r>
          </w:p>
        </w:tc>
        <w:tc>
          <w:tcPr>
            <w:tcW w:w="4876" w:type="dxa"/>
          </w:tcPr>
          <w:p w:rsidR="004B098C" w:rsidRPr="006465E9" w:rsidRDefault="004B098C" w:rsidP="008544AB">
            <w:pPr>
              <w:pStyle w:val="Normal6a"/>
            </w:pPr>
            <w:r w:rsidRPr="006465E9">
              <w:t xml:space="preserve">Komisja jest uprawniona do przyjmowania aktów </w:t>
            </w:r>
            <w:r w:rsidRPr="006465E9">
              <w:rPr>
                <w:b/>
                <w:i/>
              </w:rPr>
              <w:t>delegowanych</w:t>
            </w:r>
            <w:r w:rsidRPr="006465E9">
              <w:t xml:space="preserve"> dotyczących wszystkich etapów homologacji typu w zakresie emisji, w tym zgodności eksploatacyjnej, zgodności produkcji i nadzoru rynku w celu określenia:</w:t>
            </w:r>
          </w:p>
        </w:tc>
      </w:tr>
    </w:tbl>
    <w:p w:rsidR="004B098C" w:rsidRPr="006465E9" w:rsidRDefault="004B098C" w:rsidP="004B098C"/>
    <w:p w:rsidR="004B098C" w:rsidRPr="006465E9" w:rsidRDefault="004B098C" w:rsidP="004B098C">
      <w:pPr>
        <w:pStyle w:val="AmNumberTabs"/>
      </w:pPr>
      <w:r w:rsidRPr="006465E9">
        <w:t>Poprawka</w:t>
      </w:r>
      <w:r w:rsidRPr="006465E9">
        <w:tab/>
      </w:r>
      <w:r w:rsidRPr="006465E9">
        <w:tab/>
        <w:t>122</w:t>
      </w:r>
    </w:p>
    <w:p w:rsidR="004B098C" w:rsidRPr="006465E9" w:rsidRDefault="004B098C" w:rsidP="004B098C">
      <w:pPr>
        <w:pStyle w:val="NormalBold12b"/>
      </w:pPr>
    </w:p>
    <w:p w:rsidR="004B098C" w:rsidRPr="006465E9" w:rsidRDefault="004B098C" w:rsidP="004B098C">
      <w:pPr>
        <w:pStyle w:val="NormalBold"/>
      </w:pPr>
      <w:r w:rsidRPr="006465E9">
        <w:t>Wniosek dotyczący rozporządzenia</w:t>
      </w:r>
    </w:p>
    <w:p w:rsidR="004B098C" w:rsidRPr="006465E9" w:rsidRDefault="004B098C" w:rsidP="004B098C">
      <w:pPr>
        <w:pStyle w:val="NormalBold"/>
      </w:pPr>
      <w:r w:rsidRPr="006465E9">
        <w:t>Artykuł 14 – ustęp 4 - akapit 1 – litera b a (nowa)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98C" w:rsidRPr="006465E9" w:rsidTr="008544AB">
        <w:trPr>
          <w:trHeight w:hRule="exact" w:val="240"/>
          <w:jc w:val="center"/>
        </w:trPr>
        <w:tc>
          <w:tcPr>
            <w:tcW w:w="9752" w:type="dxa"/>
            <w:gridSpan w:val="2"/>
          </w:tcPr>
          <w:p w:rsidR="004B098C" w:rsidRPr="006465E9" w:rsidRDefault="004B098C" w:rsidP="008544AB"/>
        </w:tc>
      </w:tr>
      <w:tr w:rsidR="004B098C" w:rsidRPr="006465E9" w:rsidTr="008544AB">
        <w:trPr>
          <w:trHeight w:val="240"/>
          <w:jc w:val="center"/>
        </w:trPr>
        <w:tc>
          <w:tcPr>
            <w:tcW w:w="4876" w:type="dxa"/>
          </w:tcPr>
          <w:p w:rsidR="004B098C" w:rsidRPr="006465E9" w:rsidRDefault="004B098C" w:rsidP="008544AB">
            <w:pPr>
              <w:pStyle w:val="AmColumnHeading"/>
            </w:pPr>
            <w:r w:rsidRPr="006465E9">
              <w:t>Tekst proponowany przez Komisję</w:t>
            </w:r>
          </w:p>
        </w:tc>
        <w:tc>
          <w:tcPr>
            <w:tcW w:w="4876" w:type="dxa"/>
          </w:tcPr>
          <w:p w:rsidR="004B098C" w:rsidRPr="006465E9" w:rsidRDefault="004B098C" w:rsidP="008544AB">
            <w:pPr>
              <w:pStyle w:val="AmColumnHeading"/>
            </w:pPr>
            <w:r w:rsidRPr="006465E9">
              <w:t>Poprawka</w:t>
            </w:r>
          </w:p>
        </w:tc>
      </w:tr>
      <w:tr w:rsidR="004B098C" w:rsidRPr="006465E9" w:rsidTr="008544AB">
        <w:trPr>
          <w:jc w:val="center"/>
        </w:trPr>
        <w:tc>
          <w:tcPr>
            <w:tcW w:w="4876" w:type="dxa"/>
          </w:tcPr>
          <w:p w:rsidR="004B098C" w:rsidRPr="006465E9" w:rsidRDefault="004B098C" w:rsidP="008544AB">
            <w:pPr>
              <w:pStyle w:val="Normal6a"/>
            </w:pPr>
          </w:p>
        </w:tc>
        <w:tc>
          <w:tcPr>
            <w:tcW w:w="4876" w:type="dxa"/>
          </w:tcPr>
          <w:p w:rsidR="004B098C" w:rsidRPr="006465E9" w:rsidRDefault="004B098C" w:rsidP="008544AB">
            <w:pPr>
              <w:pStyle w:val="Normal6a"/>
            </w:pPr>
            <w:r w:rsidRPr="006465E9">
              <w:rPr>
                <w:b/>
                <w:i/>
              </w:rPr>
              <w:t>ba)</w:t>
            </w:r>
            <w:r w:rsidRPr="006465E9">
              <w:tab/>
            </w:r>
            <w:r w:rsidRPr="006465E9">
              <w:rPr>
                <w:b/>
                <w:i/>
              </w:rPr>
              <w:t>metod homologacji typu mających zastosowanie technologii hybrydowych pojazdów kategorii M</w:t>
            </w:r>
            <w:r w:rsidRPr="006465E9">
              <w:rPr>
                <w:b/>
                <w:i/>
                <w:vertAlign w:val="subscript"/>
              </w:rPr>
              <w:t>2</w:t>
            </w:r>
            <w:r w:rsidRPr="006465E9">
              <w:rPr>
                <w:b/>
                <w:i/>
              </w:rPr>
              <w:t>, M</w:t>
            </w:r>
            <w:r w:rsidRPr="006465E9">
              <w:rPr>
                <w:b/>
                <w:i/>
                <w:vertAlign w:val="subscript"/>
              </w:rPr>
              <w:t>3</w:t>
            </w:r>
            <w:r w:rsidRPr="006465E9">
              <w:rPr>
                <w:b/>
                <w:i/>
              </w:rPr>
              <w:t>, N</w:t>
            </w:r>
            <w:r w:rsidRPr="006465E9">
              <w:rPr>
                <w:b/>
                <w:i/>
                <w:vertAlign w:val="subscript"/>
              </w:rPr>
              <w:t>2</w:t>
            </w:r>
            <w:r w:rsidRPr="006465E9">
              <w:rPr>
                <w:b/>
                <w:i/>
              </w:rPr>
              <w:t xml:space="preserve"> i N</w:t>
            </w:r>
            <w:r w:rsidRPr="006465E9">
              <w:rPr>
                <w:b/>
                <w:i/>
                <w:vertAlign w:val="subscript"/>
              </w:rPr>
              <w:t>3</w:t>
            </w:r>
            <w:r w:rsidRPr="006465E9">
              <w:rPr>
                <w:b/>
                <w:i/>
              </w:rPr>
              <w:t>;</w:t>
            </w:r>
          </w:p>
        </w:tc>
      </w:tr>
    </w:tbl>
    <w:p w:rsidR="004B098C" w:rsidRPr="006465E9" w:rsidRDefault="004B098C" w:rsidP="004B098C"/>
    <w:p w:rsidR="004B098C" w:rsidRPr="006465E9" w:rsidRDefault="004B098C" w:rsidP="004B098C">
      <w:pPr>
        <w:pStyle w:val="AmNumberTabs"/>
      </w:pPr>
      <w:r w:rsidRPr="006465E9">
        <w:t>Poprawka</w:t>
      </w:r>
      <w:r w:rsidRPr="006465E9">
        <w:tab/>
      </w:r>
      <w:r w:rsidRPr="006465E9">
        <w:tab/>
        <w:t>123</w:t>
      </w:r>
    </w:p>
    <w:p w:rsidR="004B098C" w:rsidRPr="006465E9" w:rsidRDefault="004B098C" w:rsidP="004B098C">
      <w:pPr>
        <w:pStyle w:val="NormalBold12b"/>
      </w:pPr>
    </w:p>
    <w:p w:rsidR="004B098C" w:rsidRPr="006465E9" w:rsidRDefault="004B098C" w:rsidP="004B098C">
      <w:pPr>
        <w:pStyle w:val="NormalBold"/>
      </w:pPr>
      <w:r w:rsidRPr="006465E9">
        <w:t>Wniosek dotyczący rozporządzenia</w:t>
      </w:r>
    </w:p>
    <w:p w:rsidR="004B098C" w:rsidRPr="006465E9" w:rsidRDefault="004B098C" w:rsidP="004B098C">
      <w:pPr>
        <w:pStyle w:val="NormalBold"/>
      </w:pPr>
      <w:r w:rsidRPr="006465E9">
        <w:t>Artykuł 14 – ustęp 4 - akapit 1 – litera g</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98C" w:rsidRPr="006465E9" w:rsidTr="008544AB">
        <w:trPr>
          <w:trHeight w:hRule="exact" w:val="240"/>
          <w:jc w:val="center"/>
        </w:trPr>
        <w:tc>
          <w:tcPr>
            <w:tcW w:w="9752" w:type="dxa"/>
            <w:gridSpan w:val="2"/>
          </w:tcPr>
          <w:p w:rsidR="004B098C" w:rsidRPr="006465E9" w:rsidRDefault="004B098C" w:rsidP="008544AB"/>
        </w:tc>
      </w:tr>
      <w:tr w:rsidR="004B098C" w:rsidRPr="006465E9" w:rsidTr="008544AB">
        <w:trPr>
          <w:trHeight w:val="240"/>
          <w:jc w:val="center"/>
        </w:trPr>
        <w:tc>
          <w:tcPr>
            <w:tcW w:w="4876" w:type="dxa"/>
          </w:tcPr>
          <w:p w:rsidR="004B098C" w:rsidRPr="006465E9" w:rsidRDefault="004B098C" w:rsidP="008544AB">
            <w:pPr>
              <w:pStyle w:val="AmColumnHeading"/>
            </w:pPr>
            <w:r w:rsidRPr="006465E9">
              <w:t>Tekst proponowany przez Komisję</w:t>
            </w:r>
          </w:p>
        </w:tc>
        <w:tc>
          <w:tcPr>
            <w:tcW w:w="4876" w:type="dxa"/>
          </w:tcPr>
          <w:p w:rsidR="004B098C" w:rsidRPr="006465E9" w:rsidRDefault="004B098C" w:rsidP="008544AB">
            <w:pPr>
              <w:pStyle w:val="AmColumnHeading"/>
            </w:pPr>
            <w:r w:rsidRPr="006465E9">
              <w:t>Poprawka</w:t>
            </w:r>
          </w:p>
        </w:tc>
      </w:tr>
      <w:tr w:rsidR="004B098C" w:rsidRPr="006465E9" w:rsidTr="008544AB">
        <w:trPr>
          <w:jc w:val="center"/>
        </w:trPr>
        <w:tc>
          <w:tcPr>
            <w:tcW w:w="4876" w:type="dxa"/>
          </w:tcPr>
          <w:p w:rsidR="004B098C" w:rsidRPr="006465E9" w:rsidRDefault="004B098C" w:rsidP="008544AB">
            <w:pPr>
              <w:pStyle w:val="Normal6a"/>
            </w:pPr>
            <w:r w:rsidRPr="006465E9">
              <w:t>g)</w:t>
            </w:r>
            <w:r w:rsidRPr="006465E9">
              <w:tab/>
              <w:t xml:space="preserve">metod pomiaru emisji cząstek stałych z hamulców, w tym metod dotyczących pojazdów </w:t>
            </w:r>
            <w:r w:rsidRPr="006465E9">
              <w:rPr>
                <w:b/>
                <w:i/>
              </w:rPr>
              <w:t>ciężkich</w:t>
            </w:r>
            <w:r w:rsidRPr="006465E9">
              <w:t>, emisji cząstek stałych z hamulców w rzeczywistych warunkach jazdy i układu hamulcowego z odzyskiwaniem energii;</w:t>
            </w:r>
          </w:p>
        </w:tc>
        <w:tc>
          <w:tcPr>
            <w:tcW w:w="4876" w:type="dxa"/>
          </w:tcPr>
          <w:p w:rsidR="004B098C" w:rsidRPr="006465E9" w:rsidRDefault="004B098C" w:rsidP="008544AB">
            <w:pPr>
              <w:pStyle w:val="Normal6a"/>
            </w:pPr>
            <w:r w:rsidRPr="006465E9">
              <w:t>g)</w:t>
            </w:r>
            <w:r w:rsidRPr="006465E9">
              <w:tab/>
              <w:t xml:space="preserve">metod pomiaru emisji cząstek stałych z hamulców, w tym metod dotyczących pojazdów </w:t>
            </w:r>
            <w:r w:rsidRPr="006465E9">
              <w:rPr>
                <w:b/>
                <w:i/>
              </w:rPr>
              <w:t>kategorii M</w:t>
            </w:r>
            <w:r w:rsidRPr="006465E9">
              <w:rPr>
                <w:b/>
                <w:i/>
                <w:vertAlign w:val="subscript"/>
              </w:rPr>
              <w:t>2</w:t>
            </w:r>
            <w:r w:rsidRPr="006465E9">
              <w:rPr>
                <w:b/>
                <w:i/>
              </w:rPr>
              <w:t>, M</w:t>
            </w:r>
            <w:r w:rsidRPr="006465E9">
              <w:rPr>
                <w:b/>
                <w:i/>
                <w:vertAlign w:val="subscript"/>
              </w:rPr>
              <w:t>3</w:t>
            </w:r>
            <w:r w:rsidRPr="006465E9">
              <w:rPr>
                <w:b/>
                <w:i/>
              </w:rPr>
              <w:t>, N</w:t>
            </w:r>
            <w:r w:rsidRPr="006465E9">
              <w:rPr>
                <w:b/>
                <w:i/>
                <w:vertAlign w:val="subscript"/>
              </w:rPr>
              <w:t>2</w:t>
            </w:r>
            <w:r w:rsidRPr="006465E9">
              <w:rPr>
                <w:b/>
                <w:i/>
              </w:rPr>
              <w:t xml:space="preserve"> i N</w:t>
            </w:r>
            <w:r w:rsidRPr="006465E9">
              <w:rPr>
                <w:b/>
                <w:i/>
                <w:vertAlign w:val="subscript"/>
              </w:rPr>
              <w:t>3</w:t>
            </w:r>
            <w:r w:rsidRPr="006465E9">
              <w:t>, emisji cząstek stałych z hamulców w rzeczywistych warunkach jazdy i układu hamulcowego z odzyskiwaniem energii;</w:t>
            </w:r>
          </w:p>
        </w:tc>
      </w:tr>
    </w:tbl>
    <w:p w:rsidR="004B098C" w:rsidRPr="006465E9" w:rsidRDefault="004B098C" w:rsidP="004B098C"/>
    <w:p w:rsidR="004B098C" w:rsidRPr="006465E9" w:rsidRDefault="004B098C" w:rsidP="004B098C">
      <w:pPr>
        <w:pStyle w:val="AmNumberTabs"/>
      </w:pPr>
      <w:r w:rsidRPr="006465E9">
        <w:t>Poprawka</w:t>
      </w:r>
      <w:r w:rsidRPr="006465E9">
        <w:tab/>
      </w:r>
      <w:r w:rsidRPr="006465E9">
        <w:tab/>
        <w:t>124</w:t>
      </w:r>
    </w:p>
    <w:p w:rsidR="004B098C" w:rsidRPr="006465E9" w:rsidRDefault="004B098C" w:rsidP="004B098C">
      <w:pPr>
        <w:pStyle w:val="NormalBold12b"/>
      </w:pPr>
    </w:p>
    <w:p w:rsidR="004B098C" w:rsidRPr="006465E9" w:rsidRDefault="004B098C" w:rsidP="004B098C">
      <w:pPr>
        <w:pStyle w:val="NormalBold"/>
      </w:pPr>
      <w:r w:rsidRPr="006465E9">
        <w:t>Wniosek dotyczący rozporządzenia</w:t>
      </w:r>
    </w:p>
    <w:p w:rsidR="004B098C" w:rsidRPr="006465E9" w:rsidRDefault="004B098C" w:rsidP="004B098C">
      <w:pPr>
        <w:pStyle w:val="NormalBold"/>
      </w:pPr>
      <w:r w:rsidRPr="006465E9">
        <w:t>Artykuł 14 – ustęp 4 - akapit 1 – litera 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98C" w:rsidRPr="006465E9" w:rsidTr="008544AB">
        <w:trPr>
          <w:trHeight w:hRule="exact" w:val="240"/>
          <w:jc w:val="center"/>
        </w:trPr>
        <w:tc>
          <w:tcPr>
            <w:tcW w:w="9752" w:type="dxa"/>
            <w:gridSpan w:val="2"/>
          </w:tcPr>
          <w:p w:rsidR="004B098C" w:rsidRPr="006465E9" w:rsidRDefault="004B098C" w:rsidP="008544AB"/>
        </w:tc>
      </w:tr>
      <w:tr w:rsidR="004B098C" w:rsidRPr="006465E9" w:rsidTr="008544AB">
        <w:trPr>
          <w:trHeight w:val="240"/>
          <w:jc w:val="center"/>
        </w:trPr>
        <w:tc>
          <w:tcPr>
            <w:tcW w:w="4876" w:type="dxa"/>
          </w:tcPr>
          <w:p w:rsidR="004B098C" w:rsidRPr="006465E9" w:rsidRDefault="004B098C" w:rsidP="008544AB">
            <w:pPr>
              <w:pStyle w:val="AmColumnHeading"/>
            </w:pPr>
            <w:r w:rsidRPr="006465E9">
              <w:t>Tekst proponowany przez Komisję</w:t>
            </w:r>
          </w:p>
        </w:tc>
        <w:tc>
          <w:tcPr>
            <w:tcW w:w="4876" w:type="dxa"/>
          </w:tcPr>
          <w:p w:rsidR="004B098C" w:rsidRPr="006465E9" w:rsidRDefault="004B098C" w:rsidP="008544AB">
            <w:pPr>
              <w:pStyle w:val="AmColumnHeading"/>
            </w:pPr>
            <w:r w:rsidRPr="006465E9">
              <w:t>Poprawka</w:t>
            </w:r>
          </w:p>
        </w:tc>
      </w:tr>
      <w:tr w:rsidR="004B098C" w:rsidRPr="006465E9" w:rsidTr="008544AB">
        <w:trPr>
          <w:jc w:val="center"/>
        </w:trPr>
        <w:tc>
          <w:tcPr>
            <w:tcW w:w="4876" w:type="dxa"/>
          </w:tcPr>
          <w:p w:rsidR="004B098C" w:rsidRPr="006465E9" w:rsidRDefault="004B098C" w:rsidP="008544AB">
            <w:pPr>
              <w:pStyle w:val="Normal6a"/>
            </w:pPr>
            <w:r w:rsidRPr="006465E9">
              <w:t>j)</w:t>
            </w:r>
            <w:r w:rsidRPr="006465E9">
              <w:tab/>
              <w:t>przyrządów OBFCM, układów OBD i OBM, w tym progów zgodności, wymogów w zakresie wydajności i badań, metod zapewniających działanie czujników oraz bezprzewodowe przekazywanie danych zarejestrowanych przez te przyrządy i układy;</w:t>
            </w:r>
          </w:p>
        </w:tc>
        <w:tc>
          <w:tcPr>
            <w:tcW w:w="4876" w:type="dxa"/>
          </w:tcPr>
          <w:p w:rsidR="004B098C" w:rsidRPr="006465E9" w:rsidRDefault="004B098C" w:rsidP="008544AB">
            <w:pPr>
              <w:pStyle w:val="Normal6a"/>
            </w:pPr>
            <w:r w:rsidRPr="006465E9">
              <w:t>j)</w:t>
            </w:r>
            <w:r w:rsidRPr="006465E9">
              <w:tab/>
            </w:r>
            <w:r w:rsidRPr="006465E9">
              <w:rPr>
                <w:b/>
                <w:i/>
              </w:rPr>
              <w:t xml:space="preserve">cech i działania </w:t>
            </w:r>
            <w:r w:rsidRPr="006465E9">
              <w:t>przyrządów OBFCM, układów OBD i OBM, w tym progów zgodności, wymogów w zakresie wydajności i badań, metod zapewniających działanie czujników oraz bezprzewodowe przekazywanie danych zarejestrowanych przez te przyrządy i układy;</w:t>
            </w:r>
          </w:p>
        </w:tc>
      </w:tr>
    </w:tbl>
    <w:p w:rsidR="004B098C" w:rsidRPr="006465E9" w:rsidRDefault="004B098C" w:rsidP="004B098C"/>
    <w:p w:rsidR="004B098C" w:rsidRPr="006465E9" w:rsidRDefault="004B098C" w:rsidP="004B098C">
      <w:pPr>
        <w:pStyle w:val="AmNumberTabs"/>
      </w:pPr>
      <w:r w:rsidRPr="006465E9">
        <w:t>Poprawka</w:t>
      </w:r>
      <w:r w:rsidRPr="006465E9">
        <w:tab/>
      </w:r>
      <w:r w:rsidRPr="006465E9">
        <w:tab/>
        <w:t>125</w:t>
      </w:r>
    </w:p>
    <w:p w:rsidR="004B098C" w:rsidRPr="006465E9" w:rsidRDefault="004B098C" w:rsidP="004B098C">
      <w:pPr>
        <w:pStyle w:val="NormalBold12b"/>
      </w:pPr>
    </w:p>
    <w:p w:rsidR="004B098C" w:rsidRPr="006465E9" w:rsidRDefault="004B098C" w:rsidP="004B098C">
      <w:pPr>
        <w:pStyle w:val="NormalBold"/>
      </w:pPr>
      <w:r w:rsidRPr="006465E9">
        <w:t>Wniosek dotyczący rozporządzenia</w:t>
      </w:r>
    </w:p>
    <w:p w:rsidR="004B098C" w:rsidRPr="006465E9" w:rsidRDefault="004B098C" w:rsidP="004B098C">
      <w:pPr>
        <w:pStyle w:val="NormalBold"/>
      </w:pPr>
      <w:r w:rsidRPr="006465E9">
        <w:t>Artykuł 14 – ustęp 4 - akapit 1 – litera l</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98C" w:rsidRPr="006465E9" w:rsidTr="008544AB">
        <w:trPr>
          <w:trHeight w:hRule="exact" w:val="240"/>
          <w:jc w:val="center"/>
        </w:trPr>
        <w:tc>
          <w:tcPr>
            <w:tcW w:w="9752" w:type="dxa"/>
            <w:gridSpan w:val="2"/>
          </w:tcPr>
          <w:p w:rsidR="004B098C" w:rsidRPr="006465E9" w:rsidRDefault="004B098C" w:rsidP="008544AB"/>
        </w:tc>
      </w:tr>
      <w:tr w:rsidR="004B098C" w:rsidRPr="006465E9" w:rsidTr="008544AB">
        <w:trPr>
          <w:trHeight w:val="240"/>
          <w:jc w:val="center"/>
        </w:trPr>
        <w:tc>
          <w:tcPr>
            <w:tcW w:w="4876" w:type="dxa"/>
          </w:tcPr>
          <w:p w:rsidR="004B098C" w:rsidRPr="006465E9" w:rsidRDefault="004B098C" w:rsidP="008544AB">
            <w:pPr>
              <w:pStyle w:val="AmColumnHeading"/>
            </w:pPr>
            <w:r w:rsidRPr="006465E9">
              <w:t>Tekst proponowany przez Komisję</w:t>
            </w:r>
          </w:p>
        </w:tc>
        <w:tc>
          <w:tcPr>
            <w:tcW w:w="4876" w:type="dxa"/>
          </w:tcPr>
          <w:p w:rsidR="004B098C" w:rsidRPr="006465E9" w:rsidRDefault="004B098C" w:rsidP="008544AB">
            <w:pPr>
              <w:pStyle w:val="AmColumnHeading"/>
            </w:pPr>
            <w:r w:rsidRPr="006465E9">
              <w:t>Poprawka</w:t>
            </w:r>
          </w:p>
        </w:tc>
      </w:tr>
      <w:tr w:rsidR="004B098C" w:rsidRPr="006465E9" w:rsidTr="008544AB">
        <w:trPr>
          <w:jc w:val="center"/>
        </w:trPr>
        <w:tc>
          <w:tcPr>
            <w:tcW w:w="4876" w:type="dxa"/>
          </w:tcPr>
          <w:p w:rsidR="004B098C" w:rsidRPr="006465E9" w:rsidRDefault="004B098C" w:rsidP="008544AB">
            <w:pPr>
              <w:pStyle w:val="Normal6a"/>
            </w:pPr>
            <w:r w:rsidRPr="006465E9">
              <w:t>l)</w:t>
            </w:r>
            <w:r w:rsidRPr="006465E9">
              <w:tab/>
              <w:t>metod oceny prawidłowego działania, skuteczności, regeneracji i trwałości oryginalnych układów kontroli emisji zanieczyszczeń i zamiennych układów kontroli emisji zanieczyszczeń;</w:t>
            </w:r>
          </w:p>
        </w:tc>
        <w:tc>
          <w:tcPr>
            <w:tcW w:w="4876" w:type="dxa"/>
          </w:tcPr>
          <w:p w:rsidR="004B098C" w:rsidRPr="006465E9" w:rsidRDefault="004B098C" w:rsidP="008544AB">
            <w:pPr>
              <w:pStyle w:val="Normal6a"/>
            </w:pPr>
            <w:r w:rsidRPr="006465E9">
              <w:t>l)</w:t>
            </w:r>
            <w:r w:rsidRPr="006465E9">
              <w:tab/>
              <w:t xml:space="preserve">metod </w:t>
            </w:r>
            <w:r w:rsidRPr="006465E9">
              <w:rPr>
                <w:b/>
                <w:i/>
              </w:rPr>
              <w:t>i wymogów</w:t>
            </w:r>
            <w:r w:rsidRPr="006465E9">
              <w:t xml:space="preserve"> </w:t>
            </w:r>
            <w:r w:rsidRPr="006465E9">
              <w:rPr>
                <w:b/>
                <w:i/>
              </w:rPr>
              <w:t>dotyczących</w:t>
            </w:r>
            <w:r w:rsidRPr="006465E9">
              <w:t xml:space="preserve"> oceny prawidłowego działania, skuteczności, regeneracji i trwałości oryginalnych układów kontroli emisji zanieczyszczeń i zamiennych układów kontroli emisji zanieczyszczeń </w:t>
            </w:r>
            <w:r w:rsidRPr="006465E9">
              <w:rPr>
                <w:b/>
                <w:i/>
              </w:rPr>
              <w:t>oraz jakości odczynników</w:t>
            </w:r>
            <w:r w:rsidRPr="006465E9">
              <w:t>;</w:t>
            </w:r>
          </w:p>
        </w:tc>
      </w:tr>
    </w:tbl>
    <w:p w:rsidR="004B098C" w:rsidRPr="006465E9" w:rsidRDefault="004B098C" w:rsidP="004B098C"/>
    <w:p w:rsidR="004B098C" w:rsidRPr="006465E9" w:rsidRDefault="004B098C" w:rsidP="004B098C">
      <w:pPr>
        <w:pStyle w:val="AmNumberTabs"/>
      </w:pPr>
      <w:r w:rsidRPr="006465E9">
        <w:t>Poprawka</w:t>
      </w:r>
      <w:r w:rsidRPr="006465E9">
        <w:tab/>
      </w:r>
      <w:r w:rsidRPr="006465E9">
        <w:tab/>
        <w:t>126</w:t>
      </w:r>
    </w:p>
    <w:p w:rsidR="004B098C" w:rsidRPr="006465E9" w:rsidRDefault="004B098C" w:rsidP="004B098C">
      <w:pPr>
        <w:pStyle w:val="NormalBold12b"/>
      </w:pPr>
    </w:p>
    <w:p w:rsidR="004B098C" w:rsidRPr="006465E9" w:rsidRDefault="004B098C" w:rsidP="004B098C">
      <w:pPr>
        <w:pStyle w:val="NormalBold"/>
      </w:pPr>
      <w:r w:rsidRPr="006465E9">
        <w:t>Wniosek dotyczący rozporządzenia</w:t>
      </w:r>
    </w:p>
    <w:p w:rsidR="004B098C" w:rsidRPr="006465E9" w:rsidRDefault="004B098C" w:rsidP="004B098C">
      <w:pPr>
        <w:pStyle w:val="NormalBold"/>
      </w:pPr>
      <w:r w:rsidRPr="006465E9">
        <w:t>Artykuł 14 – ustęp 4 - akapit 1 – litera 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98C" w:rsidRPr="006465E9" w:rsidTr="008544AB">
        <w:trPr>
          <w:trHeight w:hRule="exact" w:val="240"/>
          <w:jc w:val="center"/>
        </w:trPr>
        <w:tc>
          <w:tcPr>
            <w:tcW w:w="9752" w:type="dxa"/>
            <w:gridSpan w:val="2"/>
          </w:tcPr>
          <w:p w:rsidR="004B098C" w:rsidRPr="006465E9" w:rsidRDefault="004B098C" w:rsidP="008544AB"/>
        </w:tc>
      </w:tr>
      <w:tr w:rsidR="004B098C" w:rsidRPr="006465E9" w:rsidTr="008544AB">
        <w:trPr>
          <w:trHeight w:val="240"/>
          <w:jc w:val="center"/>
        </w:trPr>
        <w:tc>
          <w:tcPr>
            <w:tcW w:w="4876" w:type="dxa"/>
          </w:tcPr>
          <w:p w:rsidR="004B098C" w:rsidRPr="006465E9" w:rsidRDefault="004B098C" w:rsidP="008544AB">
            <w:pPr>
              <w:pStyle w:val="AmColumnHeading"/>
            </w:pPr>
            <w:r w:rsidRPr="006465E9">
              <w:t>Tekst proponowany przez Komisję</w:t>
            </w:r>
          </w:p>
        </w:tc>
        <w:tc>
          <w:tcPr>
            <w:tcW w:w="4876" w:type="dxa"/>
          </w:tcPr>
          <w:p w:rsidR="004B098C" w:rsidRPr="006465E9" w:rsidRDefault="004B098C" w:rsidP="008544AB">
            <w:pPr>
              <w:pStyle w:val="AmColumnHeading"/>
            </w:pPr>
            <w:r w:rsidRPr="006465E9">
              <w:t>Poprawka</w:t>
            </w:r>
          </w:p>
        </w:tc>
      </w:tr>
      <w:tr w:rsidR="004B098C" w:rsidRPr="006465E9" w:rsidTr="008544AB">
        <w:trPr>
          <w:jc w:val="center"/>
        </w:trPr>
        <w:tc>
          <w:tcPr>
            <w:tcW w:w="4876" w:type="dxa"/>
          </w:tcPr>
          <w:p w:rsidR="004B098C" w:rsidRPr="006465E9" w:rsidRDefault="004B098C" w:rsidP="008544AB">
            <w:pPr>
              <w:pStyle w:val="Normal6a"/>
            </w:pPr>
            <w:r w:rsidRPr="006465E9">
              <w:t>o)</w:t>
            </w:r>
            <w:r w:rsidRPr="006465E9">
              <w:tab/>
              <w:t xml:space="preserve">metod oceny prawidłowego funkcjonowania typów pojazdów </w:t>
            </w:r>
            <w:r w:rsidRPr="006465E9">
              <w:rPr>
                <w:b/>
                <w:i/>
              </w:rPr>
              <w:t>homologowanych zgodnie z oznaczeniami przedstawionymi w art. 5</w:t>
            </w:r>
            <w:r w:rsidRPr="006465E9">
              <w:t>;</w:t>
            </w:r>
          </w:p>
        </w:tc>
        <w:tc>
          <w:tcPr>
            <w:tcW w:w="4876" w:type="dxa"/>
          </w:tcPr>
          <w:p w:rsidR="004B098C" w:rsidRPr="006465E9" w:rsidRDefault="004B098C" w:rsidP="008544AB">
            <w:pPr>
              <w:pStyle w:val="Normal6a"/>
            </w:pPr>
            <w:r w:rsidRPr="006465E9">
              <w:t>o)</w:t>
            </w:r>
            <w:r w:rsidRPr="006465E9">
              <w:tab/>
              <w:t>metody oceny prawidłowego funkcjonowania typów pojazdów;</w:t>
            </w:r>
          </w:p>
        </w:tc>
      </w:tr>
    </w:tbl>
    <w:p w:rsidR="004B098C" w:rsidRPr="006465E9" w:rsidRDefault="004B098C" w:rsidP="004B098C"/>
    <w:p w:rsidR="004B098C" w:rsidRPr="006465E9" w:rsidRDefault="004B098C" w:rsidP="004B098C">
      <w:pPr>
        <w:pStyle w:val="AmNumberTabs"/>
      </w:pPr>
      <w:r w:rsidRPr="006465E9">
        <w:t>Poprawka</w:t>
      </w:r>
      <w:r w:rsidRPr="006465E9">
        <w:tab/>
      </w:r>
      <w:r w:rsidRPr="006465E9">
        <w:tab/>
        <w:t>127</w:t>
      </w:r>
    </w:p>
    <w:p w:rsidR="004B098C" w:rsidRPr="006465E9" w:rsidRDefault="004B098C" w:rsidP="004B098C">
      <w:pPr>
        <w:pStyle w:val="NormalBold12b"/>
      </w:pPr>
    </w:p>
    <w:p w:rsidR="004B098C" w:rsidRPr="006465E9" w:rsidRDefault="004B098C" w:rsidP="004B098C">
      <w:pPr>
        <w:pStyle w:val="NormalBold"/>
      </w:pPr>
      <w:r w:rsidRPr="006465E9">
        <w:t>Wniosek dotyczący rozporządzenia</w:t>
      </w:r>
    </w:p>
    <w:p w:rsidR="004B098C" w:rsidRPr="006465E9" w:rsidRDefault="004B098C" w:rsidP="004B098C">
      <w:pPr>
        <w:pStyle w:val="NormalBold"/>
      </w:pPr>
      <w:r w:rsidRPr="006465E9">
        <w:t>Artykuł 14 – ustęp 4 - akapit 1 – litera p</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98C" w:rsidRPr="006465E9" w:rsidTr="008544AB">
        <w:trPr>
          <w:trHeight w:hRule="exact" w:val="240"/>
          <w:jc w:val="center"/>
        </w:trPr>
        <w:tc>
          <w:tcPr>
            <w:tcW w:w="9752" w:type="dxa"/>
            <w:gridSpan w:val="2"/>
          </w:tcPr>
          <w:p w:rsidR="004B098C" w:rsidRPr="006465E9" w:rsidRDefault="004B098C" w:rsidP="008544AB"/>
        </w:tc>
      </w:tr>
      <w:tr w:rsidR="004B098C" w:rsidRPr="006465E9" w:rsidTr="008544AB">
        <w:trPr>
          <w:trHeight w:val="240"/>
          <w:jc w:val="center"/>
        </w:trPr>
        <w:tc>
          <w:tcPr>
            <w:tcW w:w="4876" w:type="dxa"/>
          </w:tcPr>
          <w:p w:rsidR="004B098C" w:rsidRPr="006465E9" w:rsidRDefault="004B098C" w:rsidP="008544AB">
            <w:pPr>
              <w:pStyle w:val="AmColumnHeading"/>
            </w:pPr>
            <w:r w:rsidRPr="006465E9">
              <w:t>Tekst proponowany przez Komisję</w:t>
            </w:r>
          </w:p>
        </w:tc>
        <w:tc>
          <w:tcPr>
            <w:tcW w:w="4876" w:type="dxa"/>
          </w:tcPr>
          <w:p w:rsidR="004B098C" w:rsidRPr="006465E9" w:rsidRDefault="004B098C" w:rsidP="008544AB">
            <w:pPr>
              <w:pStyle w:val="AmColumnHeading"/>
            </w:pPr>
            <w:r w:rsidRPr="006465E9">
              <w:t>Poprawka</w:t>
            </w:r>
          </w:p>
        </w:tc>
      </w:tr>
      <w:tr w:rsidR="004B098C" w:rsidRPr="006465E9" w:rsidTr="008544AB">
        <w:trPr>
          <w:jc w:val="center"/>
        </w:trPr>
        <w:tc>
          <w:tcPr>
            <w:tcW w:w="4876" w:type="dxa"/>
          </w:tcPr>
          <w:p w:rsidR="004B098C" w:rsidRPr="006465E9" w:rsidRDefault="004B098C" w:rsidP="008544AB">
            <w:pPr>
              <w:pStyle w:val="Normal6a"/>
            </w:pPr>
            <w:r w:rsidRPr="006465E9">
              <w:t>p)</w:t>
            </w:r>
            <w:r w:rsidRPr="006465E9">
              <w:tab/>
              <w:t xml:space="preserve">sprawdzeń zgodności z </w:t>
            </w:r>
            <w:r w:rsidRPr="006465E9">
              <w:rPr>
                <w:b/>
                <w:i/>
              </w:rPr>
              <w:t xml:space="preserve">przepisami art. 9 ust. 1 oraz procedur </w:t>
            </w:r>
            <w:r w:rsidRPr="006465E9">
              <w:t>badań pojazdów budowanych wieloetapowo;</w:t>
            </w:r>
          </w:p>
        </w:tc>
        <w:tc>
          <w:tcPr>
            <w:tcW w:w="4876" w:type="dxa"/>
          </w:tcPr>
          <w:p w:rsidR="004B098C" w:rsidRPr="006465E9" w:rsidRDefault="004B098C" w:rsidP="008544AB">
            <w:pPr>
              <w:pStyle w:val="Normal6a"/>
            </w:pPr>
            <w:r w:rsidRPr="006465E9">
              <w:t>p)</w:t>
            </w:r>
            <w:r w:rsidRPr="006465E9">
              <w:tab/>
              <w:t xml:space="preserve">sprawdzeń zgodności z </w:t>
            </w:r>
            <w:r w:rsidRPr="006465E9">
              <w:rPr>
                <w:b/>
                <w:i/>
              </w:rPr>
              <w:t>procedurami</w:t>
            </w:r>
            <w:r w:rsidRPr="006465E9">
              <w:t xml:space="preserve"> badań pojazdów budowanych wieloetapowo;</w:t>
            </w:r>
          </w:p>
        </w:tc>
      </w:tr>
    </w:tbl>
    <w:p w:rsidR="004B098C" w:rsidRPr="006465E9" w:rsidRDefault="004B098C" w:rsidP="004B098C"/>
    <w:p w:rsidR="004B098C" w:rsidRPr="006465E9" w:rsidRDefault="004B098C" w:rsidP="004B098C">
      <w:pPr>
        <w:pStyle w:val="AmNumberTabs"/>
      </w:pPr>
      <w:r w:rsidRPr="006465E9">
        <w:t>Poprawka</w:t>
      </w:r>
      <w:r w:rsidRPr="006465E9">
        <w:tab/>
      </w:r>
      <w:r w:rsidRPr="006465E9">
        <w:tab/>
        <w:t>128</w:t>
      </w:r>
    </w:p>
    <w:p w:rsidR="004B098C" w:rsidRPr="006465E9" w:rsidRDefault="004B098C" w:rsidP="004B098C">
      <w:pPr>
        <w:pStyle w:val="NormalBold12b"/>
      </w:pPr>
    </w:p>
    <w:p w:rsidR="004B098C" w:rsidRPr="006465E9" w:rsidRDefault="004B098C" w:rsidP="004B098C">
      <w:pPr>
        <w:pStyle w:val="NormalBold"/>
      </w:pPr>
      <w:r w:rsidRPr="006465E9">
        <w:t>Wniosek dotyczący rozporządzenia</w:t>
      </w:r>
    </w:p>
    <w:p w:rsidR="004B098C" w:rsidRPr="006465E9" w:rsidRDefault="004B098C" w:rsidP="004B098C">
      <w:pPr>
        <w:pStyle w:val="NormalBold"/>
      </w:pPr>
      <w:r w:rsidRPr="006465E9">
        <w:t>Artykuł 14 – ustęp 4 - akapit 1 – litera 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98C" w:rsidRPr="006465E9" w:rsidTr="008544AB">
        <w:trPr>
          <w:trHeight w:hRule="exact" w:val="240"/>
          <w:jc w:val="center"/>
        </w:trPr>
        <w:tc>
          <w:tcPr>
            <w:tcW w:w="9752" w:type="dxa"/>
            <w:gridSpan w:val="2"/>
          </w:tcPr>
          <w:p w:rsidR="004B098C" w:rsidRPr="006465E9" w:rsidRDefault="004B098C" w:rsidP="008544AB"/>
        </w:tc>
      </w:tr>
      <w:tr w:rsidR="004B098C" w:rsidRPr="006465E9" w:rsidTr="008544AB">
        <w:trPr>
          <w:trHeight w:val="240"/>
          <w:jc w:val="center"/>
        </w:trPr>
        <w:tc>
          <w:tcPr>
            <w:tcW w:w="4876" w:type="dxa"/>
          </w:tcPr>
          <w:p w:rsidR="004B098C" w:rsidRPr="006465E9" w:rsidRDefault="004B098C" w:rsidP="008544AB">
            <w:pPr>
              <w:pStyle w:val="AmColumnHeading"/>
            </w:pPr>
            <w:r w:rsidRPr="006465E9">
              <w:t>Tekst proponowany przez Komisję</w:t>
            </w:r>
          </w:p>
        </w:tc>
        <w:tc>
          <w:tcPr>
            <w:tcW w:w="4876" w:type="dxa"/>
          </w:tcPr>
          <w:p w:rsidR="004B098C" w:rsidRPr="006465E9" w:rsidRDefault="004B098C" w:rsidP="008544AB">
            <w:pPr>
              <w:pStyle w:val="AmColumnHeading"/>
            </w:pPr>
            <w:r w:rsidRPr="006465E9">
              <w:t>Poprawka</w:t>
            </w:r>
          </w:p>
        </w:tc>
      </w:tr>
      <w:tr w:rsidR="004B098C" w:rsidRPr="006465E9" w:rsidTr="008544AB">
        <w:trPr>
          <w:jc w:val="center"/>
        </w:trPr>
        <w:tc>
          <w:tcPr>
            <w:tcW w:w="4876" w:type="dxa"/>
          </w:tcPr>
          <w:p w:rsidR="004B098C" w:rsidRPr="006465E9" w:rsidRDefault="004B098C" w:rsidP="008544AB">
            <w:pPr>
              <w:pStyle w:val="Normal6a"/>
            </w:pPr>
            <w:r w:rsidRPr="006465E9">
              <w:t>s)</w:t>
            </w:r>
            <w:r w:rsidRPr="006465E9">
              <w:tab/>
              <w:t>metod ustalania braku urządzeń ograniczających skuteczność działania i strategii nieracjonalnych (kontroli emisji);</w:t>
            </w:r>
          </w:p>
        </w:tc>
        <w:tc>
          <w:tcPr>
            <w:tcW w:w="4876" w:type="dxa"/>
          </w:tcPr>
          <w:p w:rsidR="004B098C" w:rsidRPr="006465E9" w:rsidRDefault="004B098C" w:rsidP="008544AB">
            <w:pPr>
              <w:pStyle w:val="Normal6a"/>
            </w:pPr>
            <w:r w:rsidRPr="006465E9">
              <w:t>s)</w:t>
            </w:r>
            <w:r w:rsidRPr="006465E9">
              <w:tab/>
              <w:t xml:space="preserve">metod ustalania braku urządzeń ograniczających skuteczność działania i strategii nieracjonalnych (kontroli emisji) </w:t>
            </w:r>
            <w:r w:rsidRPr="006465E9">
              <w:rPr>
                <w:b/>
                <w:i/>
              </w:rPr>
              <w:t>oraz do przeniesienia do niniejszego rozporządzenia wymogów zawartych w art. 5 ust. 2 rozporządzenia (WE) 715/2007 i w art. 5 ust. 11 rozporządzenia (UE) 2017/1151 mających zastosowanie do pojazdów kategorii M</w:t>
            </w:r>
            <w:r w:rsidRPr="006465E9">
              <w:rPr>
                <w:b/>
                <w:i/>
                <w:vertAlign w:val="subscript"/>
              </w:rPr>
              <w:t>1</w:t>
            </w:r>
            <w:r w:rsidRPr="006465E9">
              <w:rPr>
                <w:b/>
                <w:i/>
              </w:rPr>
              <w:t xml:space="preserve"> i N</w:t>
            </w:r>
            <w:r w:rsidRPr="006465E9">
              <w:rPr>
                <w:b/>
                <w:i/>
                <w:vertAlign w:val="subscript"/>
              </w:rPr>
              <w:t>1</w:t>
            </w:r>
            <w:r w:rsidRPr="006465E9">
              <w:rPr>
                <w:b/>
                <w:i/>
              </w:rPr>
              <w:t xml:space="preserve"> oraz wymogów zawartych w regulaminie EKG ONZ nr 49 wersja 6, załącznik 10, pkt 5.1.2, mających zastosowanie do pojazdów kategorii M</w:t>
            </w:r>
            <w:r w:rsidRPr="006465E9">
              <w:rPr>
                <w:b/>
                <w:i/>
                <w:vertAlign w:val="subscript"/>
              </w:rPr>
              <w:t>2</w:t>
            </w:r>
            <w:r w:rsidRPr="006465E9">
              <w:rPr>
                <w:b/>
                <w:i/>
              </w:rPr>
              <w:t>, M</w:t>
            </w:r>
            <w:r w:rsidRPr="006465E9">
              <w:rPr>
                <w:b/>
                <w:i/>
                <w:vertAlign w:val="subscript"/>
              </w:rPr>
              <w:t>3</w:t>
            </w:r>
            <w:r w:rsidRPr="006465E9">
              <w:rPr>
                <w:b/>
                <w:i/>
              </w:rPr>
              <w:t>, N</w:t>
            </w:r>
            <w:r w:rsidRPr="006465E9">
              <w:rPr>
                <w:b/>
                <w:i/>
                <w:vertAlign w:val="subscript"/>
              </w:rPr>
              <w:t>2</w:t>
            </w:r>
            <w:r w:rsidRPr="006465E9">
              <w:rPr>
                <w:b/>
                <w:i/>
              </w:rPr>
              <w:t xml:space="preserve"> i N</w:t>
            </w:r>
            <w:r w:rsidRPr="006465E9">
              <w:rPr>
                <w:b/>
                <w:i/>
                <w:vertAlign w:val="subscript"/>
              </w:rPr>
              <w:t>3</w:t>
            </w:r>
            <w:r w:rsidRPr="006465E9">
              <w:t>;</w:t>
            </w:r>
          </w:p>
        </w:tc>
      </w:tr>
    </w:tbl>
    <w:p w:rsidR="004B098C" w:rsidRPr="006465E9" w:rsidRDefault="004B098C" w:rsidP="004B098C"/>
    <w:p w:rsidR="004B098C" w:rsidRPr="006465E9" w:rsidRDefault="004B098C" w:rsidP="004B098C">
      <w:pPr>
        <w:pStyle w:val="AmNumberTabs"/>
      </w:pPr>
      <w:r w:rsidRPr="006465E9">
        <w:t>Poprawka</w:t>
      </w:r>
      <w:r w:rsidRPr="006465E9">
        <w:tab/>
      </w:r>
      <w:r w:rsidRPr="006465E9">
        <w:tab/>
        <w:t>129</w:t>
      </w:r>
    </w:p>
    <w:p w:rsidR="004B098C" w:rsidRPr="006465E9" w:rsidRDefault="004B098C" w:rsidP="004B098C">
      <w:pPr>
        <w:pStyle w:val="NormalBold12b"/>
      </w:pPr>
    </w:p>
    <w:p w:rsidR="004B098C" w:rsidRPr="006465E9" w:rsidRDefault="004B098C" w:rsidP="004B098C">
      <w:pPr>
        <w:pStyle w:val="NormalBold"/>
      </w:pPr>
      <w:r w:rsidRPr="006465E9">
        <w:t>Wniosek dotyczący rozporządzenia</w:t>
      </w:r>
    </w:p>
    <w:p w:rsidR="004B098C" w:rsidRPr="006465E9" w:rsidRDefault="004B098C" w:rsidP="004B098C">
      <w:pPr>
        <w:pStyle w:val="NormalBold"/>
      </w:pPr>
      <w:r w:rsidRPr="006465E9">
        <w:t>Artykuł 14 – ustęp 4 - akapit 1 – litera 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98C" w:rsidRPr="006465E9" w:rsidTr="008544AB">
        <w:trPr>
          <w:trHeight w:hRule="exact" w:val="240"/>
          <w:jc w:val="center"/>
        </w:trPr>
        <w:tc>
          <w:tcPr>
            <w:tcW w:w="9752" w:type="dxa"/>
            <w:gridSpan w:val="2"/>
          </w:tcPr>
          <w:p w:rsidR="004B098C" w:rsidRPr="006465E9" w:rsidRDefault="004B098C" w:rsidP="008544AB"/>
        </w:tc>
      </w:tr>
      <w:tr w:rsidR="004B098C" w:rsidRPr="006465E9" w:rsidTr="008544AB">
        <w:trPr>
          <w:trHeight w:val="240"/>
          <w:jc w:val="center"/>
        </w:trPr>
        <w:tc>
          <w:tcPr>
            <w:tcW w:w="4876" w:type="dxa"/>
          </w:tcPr>
          <w:p w:rsidR="004B098C" w:rsidRPr="006465E9" w:rsidRDefault="004B098C" w:rsidP="008544AB">
            <w:pPr>
              <w:pStyle w:val="AmColumnHeading"/>
            </w:pPr>
            <w:r w:rsidRPr="006465E9">
              <w:t>Tekst proponowany przez Komisję</w:t>
            </w:r>
          </w:p>
        </w:tc>
        <w:tc>
          <w:tcPr>
            <w:tcW w:w="4876" w:type="dxa"/>
          </w:tcPr>
          <w:p w:rsidR="004B098C" w:rsidRPr="006465E9" w:rsidRDefault="004B098C" w:rsidP="008544AB">
            <w:pPr>
              <w:pStyle w:val="AmColumnHeading"/>
            </w:pPr>
            <w:r w:rsidRPr="006465E9">
              <w:t>Poprawka</w:t>
            </w:r>
          </w:p>
        </w:tc>
      </w:tr>
      <w:tr w:rsidR="004B098C" w:rsidRPr="006465E9" w:rsidTr="008544AB">
        <w:trPr>
          <w:jc w:val="center"/>
        </w:trPr>
        <w:tc>
          <w:tcPr>
            <w:tcW w:w="4876" w:type="dxa"/>
          </w:tcPr>
          <w:p w:rsidR="004B098C" w:rsidRPr="006465E9" w:rsidRDefault="004B098C" w:rsidP="008544AB">
            <w:pPr>
              <w:pStyle w:val="Normal6a"/>
            </w:pPr>
            <w:r w:rsidRPr="006465E9">
              <w:rPr>
                <w:b/>
                <w:i/>
              </w:rPr>
              <w:t>t)</w:t>
            </w:r>
            <w:r w:rsidRPr="006465E9">
              <w:tab/>
            </w:r>
            <w:r w:rsidRPr="006465E9">
              <w:rPr>
                <w:b/>
                <w:i/>
              </w:rPr>
              <w:t>metod pomiaru ścieralności opon;</w:t>
            </w:r>
          </w:p>
        </w:tc>
        <w:tc>
          <w:tcPr>
            <w:tcW w:w="4876" w:type="dxa"/>
          </w:tcPr>
          <w:p w:rsidR="004B098C" w:rsidRPr="006465E9" w:rsidRDefault="004B098C" w:rsidP="008544AB">
            <w:pPr>
              <w:pStyle w:val="Normal6a"/>
            </w:pPr>
            <w:r w:rsidRPr="006465E9">
              <w:rPr>
                <w:b/>
                <w:i/>
              </w:rPr>
              <w:t>skreśla się</w:t>
            </w:r>
          </w:p>
        </w:tc>
      </w:tr>
    </w:tbl>
    <w:p w:rsidR="004B098C" w:rsidRPr="006465E9" w:rsidRDefault="004B098C" w:rsidP="004B098C"/>
    <w:p w:rsidR="004B098C" w:rsidRPr="006465E9" w:rsidRDefault="004B098C" w:rsidP="004B098C">
      <w:pPr>
        <w:pStyle w:val="AmNumberTabs"/>
      </w:pPr>
      <w:r w:rsidRPr="006465E9">
        <w:t>Poprawka</w:t>
      </w:r>
      <w:r w:rsidRPr="006465E9">
        <w:tab/>
      </w:r>
      <w:r w:rsidRPr="006465E9">
        <w:tab/>
        <w:t>130</w:t>
      </w:r>
    </w:p>
    <w:p w:rsidR="004B098C" w:rsidRPr="006465E9" w:rsidRDefault="004B098C" w:rsidP="004B098C">
      <w:pPr>
        <w:pStyle w:val="NormalBold12b"/>
      </w:pPr>
    </w:p>
    <w:p w:rsidR="004B098C" w:rsidRPr="006465E9" w:rsidRDefault="004B098C" w:rsidP="004B098C">
      <w:pPr>
        <w:pStyle w:val="NormalBold"/>
      </w:pPr>
      <w:r w:rsidRPr="006465E9">
        <w:t>Wniosek dotyczący rozporządzenia</w:t>
      </w:r>
    </w:p>
    <w:p w:rsidR="004B098C" w:rsidRPr="006465E9" w:rsidRDefault="004B098C" w:rsidP="004B098C">
      <w:pPr>
        <w:pStyle w:val="NormalBold"/>
      </w:pPr>
      <w:r w:rsidRPr="006465E9">
        <w:t>Artykuł 14 – ustęp 4 - akapit 1 – litera v</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98C" w:rsidRPr="006465E9" w:rsidTr="008544AB">
        <w:trPr>
          <w:trHeight w:hRule="exact" w:val="240"/>
          <w:jc w:val="center"/>
        </w:trPr>
        <w:tc>
          <w:tcPr>
            <w:tcW w:w="9752" w:type="dxa"/>
            <w:gridSpan w:val="2"/>
          </w:tcPr>
          <w:p w:rsidR="004B098C" w:rsidRPr="006465E9" w:rsidRDefault="004B098C" w:rsidP="008544AB"/>
        </w:tc>
      </w:tr>
      <w:tr w:rsidR="004B098C" w:rsidRPr="006465E9" w:rsidTr="008544AB">
        <w:trPr>
          <w:trHeight w:val="240"/>
          <w:jc w:val="center"/>
        </w:trPr>
        <w:tc>
          <w:tcPr>
            <w:tcW w:w="4876" w:type="dxa"/>
          </w:tcPr>
          <w:p w:rsidR="004B098C" w:rsidRPr="006465E9" w:rsidRDefault="004B098C" w:rsidP="008544AB">
            <w:pPr>
              <w:pStyle w:val="AmColumnHeading"/>
            </w:pPr>
            <w:r w:rsidRPr="006465E9">
              <w:t>Tekst proponowany przez Komisję</w:t>
            </w:r>
          </w:p>
        </w:tc>
        <w:tc>
          <w:tcPr>
            <w:tcW w:w="4876" w:type="dxa"/>
          </w:tcPr>
          <w:p w:rsidR="004B098C" w:rsidRPr="006465E9" w:rsidRDefault="004B098C" w:rsidP="008544AB">
            <w:pPr>
              <w:pStyle w:val="AmColumnHeading"/>
            </w:pPr>
            <w:r w:rsidRPr="006465E9">
              <w:t>Poprawka</w:t>
            </w:r>
          </w:p>
        </w:tc>
      </w:tr>
      <w:tr w:rsidR="004B098C" w:rsidRPr="006465E9" w:rsidTr="008544AB">
        <w:trPr>
          <w:jc w:val="center"/>
        </w:trPr>
        <w:tc>
          <w:tcPr>
            <w:tcW w:w="4876" w:type="dxa"/>
          </w:tcPr>
          <w:p w:rsidR="004B098C" w:rsidRPr="006465E9" w:rsidRDefault="004B098C" w:rsidP="008544AB">
            <w:pPr>
              <w:pStyle w:val="Normal6a"/>
            </w:pPr>
            <w:r w:rsidRPr="006465E9">
              <w:t>v)</w:t>
            </w:r>
            <w:r w:rsidRPr="006465E9">
              <w:tab/>
              <w:t xml:space="preserve">wymogów administracyjnych i </w:t>
            </w:r>
            <w:r w:rsidRPr="006465E9">
              <w:lastRenderedPageBreak/>
              <w:t>dokumentacji dotyczących homologacji typu w zakresie emisji;</w:t>
            </w:r>
          </w:p>
        </w:tc>
        <w:tc>
          <w:tcPr>
            <w:tcW w:w="4876" w:type="dxa"/>
          </w:tcPr>
          <w:p w:rsidR="004B098C" w:rsidRPr="006465E9" w:rsidRDefault="004B098C" w:rsidP="008544AB">
            <w:pPr>
              <w:pStyle w:val="Normal6a"/>
            </w:pPr>
            <w:r w:rsidRPr="006465E9">
              <w:lastRenderedPageBreak/>
              <w:t>v)</w:t>
            </w:r>
            <w:r w:rsidRPr="006465E9">
              <w:tab/>
              <w:t xml:space="preserve">wymogów administracyjnych i </w:t>
            </w:r>
            <w:r w:rsidRPr="006465E9">
              <w:lastRenderedPageBreak/>
              <w:t xml:space="preserve">dokumentacji dotyczących homologacji typu w zakresie emisji </w:t>
            </w:r>
            <w:r w:rsidRPr="006465E9">
              <w:rPr>
                <w:b/>
                <w:i/>
              </w:rPr>
              <w:t>oraz dotyczących przeprowadzania badań, sprawdzeń i inspekcji do celów weryfikacji zgodności</w:t>
            </w:r>
            <w:r w:rsidRPr="006465E9">
              <w:t>;</w:t>
            </w:r>
          </w:p>
        </w:tc>
      </w:tr>
    </w:tbl>
    <w:p w:rsidR="004B098C" w:rsidRPr="006465E9" w:rsidRDefault="004B098C" w:rsidP="004B098C"/>
    <w:p w:rsidR="004B098C" w:rsidRPr="006465E9" w:rsidRDefault="004B098C" w:rsidP="004B098C">
      <w:pPr>
        <w:pStyle w:val="AmNumberTabs"/>
      </w:pPr>
      <w:r w:rsidRPr="006465E9">
        <w:t>Poprawka</w:t>
      </w:r>
      <w:r w:rsidRPr="006465E9">
        <w:tab/>
      </w:r>
      <w:r w:rsidRPr="006465E9">
        <w:tab/>
        <w:t>131</w:t>
      </w:r>
    </w:p>
    <w:p w:rsidR="004B098C" w:rsidRPr="006465E9" w:rsidRDefault="004B098C" w:rsidP="004B098C">
      <w:pPr>
        <w:pStyle w:val="NormalBold12b"/>
      </w:pPr>
    </w:p>
    <w:p w:rsidR="004B098C" w:rsidRPr="006465E9" w:rsidRDefault="004B098C" w:rsidP="004B098C">
      <w:pPr>
        <w:pStyle w:val="NormalBold"/>
      </w:pPr>
      <w:r w:rsidRPr="006465E9">
        <w:t>Wniosek dotyczący rozporządzenia</w:t>
      </w:r>
    </w:p>
    <w:p w:rsidR="004B098C" w:rsidRPr="006465E9" w:rsidRDefault="004B098C" w:rsidP="004B098C">
      <w:pPr>
        <w:pStyle w:val="NormalBold"/>
      </w:pPr>
      <w:r w:rsidRPr="006465E9">
        <w:t>Artykuł 14 – ustęp 4 - akapit 1 – litera 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98C" w:rsidRPr="006465E9" w:rsidTr="008544AB">
        <w:trPr>
          <w:trHeight w:hRule="exact" w:val="240"/>
          <w:jc w:val="center"/>
        </w:trPr>
        <w:tc>
          <w:tcPr>
            <w:tcW w:w="9752" w:type="dxa"/>
            <w:gridSpan w:val="2"/>
          </w:tcPr>
          <w:p w:rsidR="004B098C" w:rsidRPr="006465E9" w:rsidRDefault="004B098C" w:rsidP="008544AB"/>
        </w:tc>
      </w:tr>
      <w:tr w:rsidR="004B098C" w:rsidRPr="006465E9" w:rsidTr="008544AB">
        <w:trPr>
          <w:trHeight w:val="240"/>
          <w:jc w:val="center"/>
        </w:trPr>
        <w:tc>
          <w:tcPr>
            <w:tcW w:w="4876" w:type="dxa"/>
          </w:tcPr>
          <w:p w:rsidR="004B098C" w:rsidRPr="006465E9" w:rsidRDefault="004B098C" w:rsidP="008544AB">
            <w:pPr>
              <w:pStyle w:val="AmColumnHeading"/>
            </w:pPr>
            <w:r w:rsidRPr="006465E9">
              <w:t>Tekst proponowany przez Komisję</w:t>
            </w:r>
          </w:p>
        </w:tc>
        <w:tc>
          <w:tcPr>
            <w:tcW w:w="4876" w:type="dxa"/>
          </w:tcPr>
          <w:p w:rsidR="004B098C" w:rsidRPr="006465E9" w:rsidRDefault="004B098C" w:rsidP="008544AB">
            <w:pPr>
              <w:pStyle w:val="AmColumnHeading"/>
            </w:pPr>
            <w:r w:rsidRPr="006465E9">
              <w:t>Poprawka</w:t>
            </w:r>
          </w:p>
        </w:tc>
      </w:tr>
      <w:tr w:rsidR="004B098C" w:rsidRPr="006465E9" w:rsidTr="008544AB">
        <w:trPr>
          <w:jc w:val="center"/>
        </w:trPr>
        <w:tc>
          <w:tcPr>
            <w:tcW w:w="4876" w:type="dxa"/>
          </w:tcPr>
          <w:p w:rsidR="004B098C" w:rsidRPr="006465E9" w:rsidRDefault="004B098C" w:rsidP="008544AB">
            <w:pPr>
              <w:pStyle w:val="Normal6a"/>
            </w:pPr>
            <w:r w:rsidRPr="006465E9">
              <w:t>w)</w:t>
            </w:r>
            <w:r w:rsidRPr="006465E9">
              <w:tab/>
              <w:t>w stosownych przypadkach – obowiązków sprawozdawczych</w:t>
            </w:r>
            <w:r w:rsidRPr="006465E9">
              <w:rPr>
                <w:b/>
                <w:i/>
              </w:rPr>
              <w:t>.</w:t>
            </w:r>
          </w:p>
        </w:tc>
        <w:tc>
          <w:tcPr>
            <w:tcW w:w="4876" w:type="dxa"/>
          </w:tcPr>
          <w:p w:rsidR="004B098C" w:rsidRPr="006465E9" w:rsidRDefault="004B098C" w:rsidP="008544AB">
            <w:pPr>
              <w:pStyle w:val="Normal6a"/>
            </w:pPr>
            <w:r w:rsidRPr="006465E9">
              <w:t>w)</w:t>
            </w:r>
            <w:r w:rsidRPr="006465E9">
              <w:tab/>
              <w:t xml:space="preserve">w stosownych przypadkach – obowiązków sprawozdawczych </w:t>
            </w:r>
            <w:r w:rsidRPr="006465E9">
              <w:rPr>
                <w:b/>
                <w:i/>
              </w:rPr>
              <w:t>dotyczących formatu i danych;</w:t>
            </w:r>
          </w:p>
        </w:tc>
      </w:tr>
    </w:tbl>
    <w:p w:rsidR="004B098C" w:rsidRPr="006465E9" w:rsidRDefault="004B098C" w:rsidP="004B098C"/>
    <w:p w:rsidR="004B098C" w:rsidRPr="006465E9" w:rsidRDefault="004B098C" w:rsidP="004B098C">
      <w:pPr>
        <w:pStyle w:val="AmNumberTabs"/>
      </w:pPr>
      <w:r w:rsidRPr="006465E9">
        <w:t>Poprawka</w:t>
      </w:r>
      <w:r w:rsidRPr="006465E9">
        <w:tab/>
      </w:r>
      <w:r w:rsidRPr="006465E9">
        <w:tab/>
        <w:t>132</w:t>
      </w:r>
    </w:p>
    <w:p w:rsidR="004B098C" w:rsidRPr="006465E9" w:rsidRDefault="004B098C" w:rsidP="004B098C">
      <w:pPr>
        <w:pStyle w:val="NormalBold12b"/>
      </w:pPr>
    </w:p>
    <w:p w:rsidR="004B098C" w:rsidRPr="006465E9" w:rsidRDefault="004B098C" w:rsidP="004B098C">
      <w:pPr>
        <w:pStyle w:val="NormalBold"/>
      </w:pPr>
      <w:r w:rsidRPr="006465E9">
        <w:t>Wniosek dotyczący rozporządzenia</w:t>
      </w:r>
    </w:p>
    <w:p w:rsidR="004B098C" w:rsidRPr="006465E9" w:rsidRDefault="004B098C" w:rsidP="004B098C">
      <w:pPr>
        <w:pStyle w:val="NormalBold"/>
      </w:pPr>
      <w:r w:rsidRPr="006465E9">
        <w:t>Artykuł 14 – ustęp 4 - akapit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98C" w:rsidRPr="006465E9" w:rsidTr="008544AB">
        <w:trPr>
          <w:trHeight w:hRule="exact" w:val="240"/>
          <w:jc w:val="center"/>
        </w:trPr>
        <w:tc>
          <w:tcPr>
            <w:tcW w:w="9752" w:type="dxa"/>
            <w:gridSpan w:val="2"/>
          </w:tcPr>
          <w:p w:rsidR="004B098C" w:rsidRPr="006465E9" w:rsidRDefault="004B098C" w:rsidP="008544AB"/>
        </w:tc>
      </w:tr>
      <w:tr w:rsidR="004B098C" w:rsidRPr="006465E9" w:rsidTr="008544AB">
        <w:trPr>
          <w:trHeight w:val="240"/>
          <w:jc w:val="center"/>
        </w:trPr>
        <w:tc>
          <w:tcPr>
            <w:tcW w:w="4876" w:type="dxa"/>
          </w:tcPr>
          <w:p w:rsidR="004B098C" w:rsidRPr="006465E9" w:rsidRDefault="004B098C" w:rsidP="008544AB">
            <w:pPr>
              <w:pStyle w:val="AmColumnHeading"/>
            </w:pPr>
            <w:r w:rsidRPr="006465E9">
              <w:t>Tekst proponowany przez Komisję</w:t>
            </w:r>
          </w:p>
        </w:tc>
        <w:tc>
          <w:tcPr>
            <w:tcW w:w="4876" w:type="dxa"/>
          </w:tcPr>
          <w:p w:rsidR="004B098C" w:rsidRPr="006465E9" w:rsidRDefault="004B098C" w:rsidP="008544AB">
            <w:pPr>
              <w:pStyle w:val="AmColumnHeading"/>
            </w:pPr>
            <w:r w:rsidRPr="006465E9">
              <w:t>Poprawka</w:t>
            </w:r>
          </w:p>
        </w:tc>
      </w:tr>
      <w:tr w:rsidR="004B098C" w:rsidRPr="006465E9" w:rsidTr="008544AB">
        <w:trPr>
          <w:jc w:val="center"/>
        </w:trPr>
        <w:tc>
          <w:tcPr>
            <w:tcW w:w="4876" w:type="dxa"/>
          </w:tcPr>
          <w:p w:rsidR="004B098C" w:rsidRPr="006465E9" w:rsidRDefault="004B098C" w:rsidP="008544AB">
            <w:pPr>
              <w:pStyle w:val="Normal6a"/>
            </w:pPr>
            <w:r w:rsidRPr="006465E9">
              <w:t>Te akty wykonawcze przyjmuje się zgodnie z procedurą sprawdzającą, o której mowa w art. 17 ust. 2.</w:t>
            </w:r>
          </w:p>
        </w:tc>
        <w:tc>
          <w:tcPr>
            <w:tcW w:w="4876" w:type="dxa"/>
          </w:tcPr>
          <w:p w:rsidR="004B098C" w:rsidRPr="006465E9" w:rsidRDefault="004B098C" w:rsidP="008544AB">
            <w:pPr>
              <w:pStyle w:val="Normal6a"/>
            </w:pPr>
            <w:r w:rsidRPr="006465E9">
              <w:rPr>
                <w:b/>
                <w:i/>
              </w:rPr>
              <w:t>5.</w:t>
            </w:r>
            <w:r w:rsidRPr="006465E9">
              <w:t xml:space="preserve"> </w:t>
            </w:r>
            <w:r w:rsidRPr="006465E9">
              <w:tab/>
              <w:t>Te akty wykonawcze przyjmuje się zgodnie z procedurą sprawdzającą, o której mowa w art. 17 ust. 2.</w:t>
            </w:r>
          </w:p>
        </w:tc>
      </w:tr>
      <w:tr w:rsidR="004B098C" w:rsidRPr="006465E9" w:rsidTr="008544AB">
        <w:trPr>
          <w:jc w:val="center"/>
        </w:trPr>
        <w:tc>
          <w:tcPr>
            <w:tcW w:w="4876" w:type="dxa"/>
          </w:tcPr>
          <w:p w:rsidR="004B098C" w:rsidRPr="006465E9" w:rsidRDefault="004B098C" w:rsidP="008544AB">
            <w:pPr>
              <w:pStyle w:val="Normal6a"/>
            </w:pPr>
          </w:p>
        </w:tc>
        <w:tc>
          <w:tcPr>
            <w:tcW w:w="4876" w:type="dxa"/>
          </w:tcPr>
          <w:p w:rsidR="004B098C" w:rsidRPr="006465E9" w:rsidRDefault="004B098C" w:rsidP="008544AB">
            <w:pPr>
              <w:pStyle w:val="Normal6a"/>
            </w:pPr>
            <w:r w:rsidRPr="006465E9">
              <w:rPr>
                <w:b/>
                <w:i/>
              </w:rPr>
              <w:t>Akty wykonawcze, o których mowa w ust. 3, lit. a)–f) oraz i)–k), oraz akty delegowane, o których mowa w ust. 3a, lit. a)–f) oraz i)–k) i ust. 4 lit. a)–f) oraz j)–w), przyjmuje się najpóźniej ... [12 miesięcy od daty wejścia w życie niniejszego rozporządzenia]</w:t>
            </w:r>
            <w:r w:rsidRPr="006465E9">
              <w:t>.</w:t>
            </w:r>
          </w:p>
        </w:tc>
      </w:tr>
      <w:tr w:rsidR="004B098C" w:rsidRPr="006465E9" w:rsidTr="008544AB">
        <w:trPr>
          <w:jc w:val="center"/>
        </w:trPr>
        <w:tc>
          <w:tcPr>
            <w:tcW w:w="4876" w:type="dxa"/>
          </w:tcPr>
          <w:p w:rsidR="004B098C" w:rsidRPr="006465E9" w:rsidRDefault="004B098C" w:rsidP="008544AB">
            <w:pPr>
              <w:pStyle w:val="Normal6a"/>
            </w:pPr>
          </w:p>
        </w:tc>
        <w:tc>
          <w:tcPr>
            <w:tcW w:w="4876" w:type="dxa"/>
          </w:tcPr>
          <w:p w:rsidR="004B098C" w:rsidRPr="006465E9" w:rsidRDefault="004B098C" w:rsidP="008544AB">
            <w:pPr>
              <w:pStyle w:val="Normal6a"/>
            </w:pPr>
            <w:r w:rsidRPr="006465E9">
              <w:rPr>
                <w:b/>
                <w:i/>
              </w:rPr>
              <w:t>Akty wykonawcze, o których mowa w ust. 3 lit. g)–h), oraz akty delegowane, o których mowa w ust. 3a lit. g)–h) i ust. 4 lit. g)–i), przyjmuje się bez zbędnej zwłoki po publikacji odpowiednich jednolitych przepisów wypracowanych na forum WP.29 ONZ.</w:t>
            </w:r>
          </w:p>
        </w:tc>
      </w:tr>
    </w:tbl>
    <w:p w:rsidR="004B098C" w:rsidRPr="006465E9" w:rsidRDefault="004B098C" w:rsidP="004B098C"/>
    <w:p w:rsidR="004B098C" w:rsidRPr="006465E9" w:rsidRDefault="004B098C" w:rsidP="004B098C">
      <w:pPr>
        <w:pStyle w:val="AmNumberTabs"/>
      </w:pPr>
      <w:r w:rsidRPr="006465E9">
        <w:t>Poprawka</w:t>
      </w:r>
      <w:r w:rsidRPr="006465E9">
        <w:tab/>
      </w:r>
      <w:r w:rsidRPr="006465E9">
        <w:tab/>
        <w:t>133</w:t>
      </w:r>
    </w:p>
    <w:p w:rsidR="004B098C" w:rsidRPr="006465E9" w:rsidRDefault="004B098C" w:rsidP="004B098C">
      <w:pPr>
        <w:pStyle w:val="NormalBold12b"/>
      </w:pPr>
    </w:p>
    <w:p w:rsidR="004B098C" w:rsidRPr="006465E9" w:rsidRDefault="004B098C" w:rsidP="004B098C">
      <w:pPr>
        <w:pStyle w:val="NormalBold"/>
      </w:pPr>
      <w:r w:rsidRPr="006465E9">
        <w:lastRenderedPageBreak/>
        <w:t>Wniosek dotyczący rozporządzenia</w:t>
      </w:r>
    </w:p>
    <w:p w:rsidR="004B098C" w:rsidRPr="006465E9" w:rsidRDefault="004B098C" w:rsidP="004B098C">
      <w:pPr>
        <w:pStyle w:val="NormalBold"/>
      </w:pPr>
      <w:r w:rsidRPr="006465E9">
        <w:t>Artykuł 15 – ustęp 1 – wprowadzenie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98C" w:rsidRPr="006465E9" w:rsidTr="008544AB">
        <w:trPr>
          <w:trHeight w:hRule="exact" w:val="240"/>
          <w:jc w:val="center"/>
        </w:trPr>
        <w:tc>
          <w:tcPr>
            <w:tcW w:w="9752" w:type="dxa"/>
            <w:gridSpan w:val="2"/>
          </w:tcPr>
          <w:p w:rsidR="004B098C" w:rsidRPr="006465E9" w:rsidRDefault="004B098C" w:rsidP="008544AB"/>
        </w:tc>
      </w:tr>
      <w:tr w:rsidR="004B098C" w:rsidRPr="006465E9" w:rsidTr="008544AB">
        <w:trPr>
          <w:trHeight w:val="240"/>
          <w:jc w:val="center"/>
        </w:trPr>
        <w:tc>
          <w:tcPr>
            <w:tcW w:w="4876" w:type="dxa"/>
          </w:tcPr>
          <w:p w:rsidR="004B098C" w:rsidRPr="006465E9" w:rsidRDefault="004B098C" w:rsidP="008544AB">
            <w:pPr>
              <w:pStyle w:val="AmColumnHeading"/>
            </w:pPr>
            <w:r w:rsidRPr="006465E9">
              <w:t>Tekst proponowany przez Komisję</w:t>
            </w:r>
          </w:p>
        </w:tc>
        <w:tc>
          <w:tcPr>
            <w:tcW w:w="4876" w:type="dxa"/>
          </w:tcPr>
          <w:p w:rsidR="004B098C" w:rsidRPr="006465E9" w:rsidRDefault="004B098C" w:rsidP="008544AB">
            <w:pPr>
              <w:pStyle w:val="AmColumnHeading"/>
            </w:pPr>
            <w:r w:rsidRPr="006465E9">
              <w:t>Poprawka</w:t>
            </w:r>
          </w:p>
        </w:tc>
      </w:tr>
      <w:tr w:rsidR="004B098C" w:rsidRPr="006465E9" w:rsidTr="008544AB">
        <w:trPr>
          <w:jc w:val="center"/>
        </w:trPr>
        <w:tc>
          <w:tcPr>
            <w:tcW w:w="4876" w:type="dxa"/>
          </w:tcPr>
          <w:p w:rsidR="004B098C" w:rsidRPr="006465E9" w:rsidRDefault="004B098C" w:rsidP="008544AB">
            <w:pPr>
              <w:pStyle w:val="Normal6a"/>
            </w:pPr>
            <w:r w:rsidRPr="006465E9">
              <w:t>1.</w:t>
            </w:r>
            <w:r w:rsidRPr="006465E9">
              <w:tab/>
              <w:t>Komisja jest uprawniona do przyjmowania aktów delegowanych zgodnie z art. 16 w celu uwzględnienia postępu technicznego, aby zmienić:</w:t>
            </w:r>
          </w:p>
        </w:tc>
        <w:tc>
          <w:tcPr>
            <w:tcW w:w="4876" w:type="dxa"/>
          </w:tcPr>
          <w:p w:rsidR="004B098C" w:rsidRPr="006465E9" w:rsidRDefault="004B098C" w:rsidP="008544AB">
            <w:pPr>
              <w:pStyle w:val="Normal6a"/>
            </w:pPr>
            <w:r w:rsidRPr="006465E9">
              <w:t>1.</w:t>
            </w:r>
            <w:r w:rsidRPr="006465E9">
              <w:tab/>
              <w:t xml:space="preserve">Komisja jest uprawniona do przyjmowania aktów delegowanych zgodnie z art. 16 w celu uwzględnienia postępu technicznego, aby zmienić </w:t>
            </w:r>
            <w:r w:rsidRPr="006465E9">
              <w:rPr>
                <w:b/>
                <w:i/>
              </w:rPr>
              <w:t>niniejsze rozporządzenie w następującym zakresie i w następujący sposób</w:t>
            </w:r>
            <w:r w:rsidRPr="006465E9">
              <w:t>:</w:t>
            </w:r>
          </w:p>
        </w:tc>
      </w:tr>
    </w:tbl>
    <w:p w:rsidR="004B098C" w:rsidRPr="006465E9" w:rsidRDefault="004B098C" w:rsidP="004B098C"/>
    <w:p w:rsidR="004B098C" w:rsidRPr="006465E9" w:rsidRDefault="004B098C" w:rsidP="004B098C">
      <w:pPr>
        <w:pStyle w:val="AmNumberTabs"/>
      </w:pPr>
      <w:r w:rsidRPr="006465E9">
        <w:t>Poprawka</w:t>
      </w:r>
      <w:r w:rsidRPr="006465E9">
        <w:tab/>
      </w:r>
      <w:r w:rsidRPr="006465E9">
        <w:tab/>
        <w:t>134</w:t>
      </w:r>
    </w:p>
    <w:p w:rsidR="004B098C" w:rsidRPr="006465E9" w:rsidRDefault="004B098C" w:rsidP="004B098C">
      <w:pPr>
        <w:pStyle w:val="NormalBold12b"/>
      </w:pPr>
    </w:p>
    <w:p w:rsidR="004B098C" w:rsidRPr="006465E9" w:rsidRDefault="004B098C" w:rsidP="004B098C">
      <w:pPr>
        <w:pStyle w:val="NormalBold"/>
      </w:pPr>
      <w:r w:rsidRPr="006465E9">
        <w:t>Wniosek dotyczący rozporządzenia</w:t>
      </w:r>
    </w:p>
    <w:p w:rsidR="004B098C" w:rsidRPr="006465E9" w:rsidRDefault="004B098C" w:rsidP="004B098C">
      <w:pPr>
        <w:pStyle w:val="NormalBold"/>
      </w:pPr>
      <w:r w:rsidRPr="006465E9">
        <w:t>Artykuł 15 – ustęp 1 – litera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98C" w:rsidRPr="006465E9" w:rsidTr="008544AB">
        <w:trPr>
          <w:trHeight w:hRule="exact" w:val="240"/>
          <w:jc w:val="center"/>
        </w:trPr>
        <w:tc>
          <w:tcPr>
            <w:tcW w:w="9752" w:type="dxa"/>
            <w:gridSpan w:val="2"/>
          </w:tcPr>
          <w:p w:rsidR="004B098C" w:rsidRPr="006465E9" w:rsidRDefault="004B098C" w:rsidP="008544AB"/>
        </w:tc>
      </w:tr>
      <w:tr w:rsidR="004B098C" w:rsidRPr="006465E9" w:rsidTr="008544AB">
        <w:trPr>
          <w:trHeight w:val="240"/>
          <w:jc w:val="center"/>
        </w:trPr>
        <w:tc>
          <w:tcPr>
            <w:tcW w:w="4876" w:type="dxa"/>
          </w:tcPr>
          <w:p w:rsidR="004B098C" w:rsidRPr="006465E9" w:rsidRDefault="004B098C" w:rsidP="008544AB">
            <w:pPr>
              <w:pStyle w:val="AmColumnHeading"/>
            </w:pPr>
            <w:r w:rsidRPr="006465E9">
              <w:t>Tekst proponowany przez Komisję</w:t>
            </w:r>
          </w:p>
        </w:tc>
        <w:tc>
          <w:tcPr>
            <w:tcW w:w="4876" w:type="dxa"/>
          </w:tcPr>
          <w:p w:rsidR="004B098C" w:rsidRPr="006465E9" w:rsidRDefault="004B098C" w:rsidP="008544AB">
            <w:pPr>
              <w:pStyle w:val="AmColumnHeading"/>
            </w:pPr>
            <w:r w:rsidRPr="006465E9">
              <w:t>Poprawka</w:t>
            </w:r>
          </w:p>
        </w:tc>
      </w:tr>
      <w:tr w:rsidR="004B098C" w:rsidRPr="006465E9" w:rsidTr="008544AB">
        <w:trPr>
          <w:jc w:val="center"/>
        </w:trPr>
        <w:tc>
          <w:tcPr>
            <w:tcW w:w="4876" w:type="dxa"/>
          </w:tcPr>
          <w:p w:rsidR="004B098C" w:rsidRPr="006465E9" w:rsidRDefault="004B098C" w:rsidP="008544AB">
            <w:pPr>
              <w:pStyle w:val="Normal6a"/>
            </w:pPr>
            <w:r w:rsidRPr="006465E9">
              <w:t>a)</w:t>
            </w:r>
            <w:r w:rsidRPr="006465E9">
              <w:tab/>
            </w:r>
            <w:r w:rsidRPr="006465E9">
              <w:rPr>
                <w:b/>
                <w:i/>
              </w:rPr>
              <w:t>załącznik</w:t>
            </w:r>
            <w:r w:rsidRPr="006465E9">
              <w:t xml:space="preserve"> III w odniesieniu do warunków badania pojazdów kategorii M</w:t>
            </w:r>
            <w:r w:rsidRPr="006465E9">
              <w:rPr>
                <w:vertAlign w:val="subscript"/>
              </w:rPr>
              <w:t>2</w:t>
            </w:r>
            <w:r w:rsidRPr="006465E9">
              <w:t>, M</w:t>
            </w:r>
            <w:r w:rsidRPr="006465E9">
              <w:rPr>
                <w:vertAlign w:val="subscript"/>
              </w:rPr>
              <w:t>3</w:t>
            </w:r>
            <w:r w:rsidRPr="006465E9">
              <w:t>, N</w:t>
            </w:r>
            <w:r w:rsidRPr="006465E9">
              <w:rPr>
                <w:vertAlign w:val="subscript"/>
              </w:rPr>
              <w:t>2</w:t>
            </w:r>
            <w:r w:rsidRPr="006465E9">
              <w:t xml:space="preserve"> i N</w:t>
            </w:r>
            <w:r w:rsidRPr="006465E9">
              <w:rPr>
                <w:vertAlign w:val="subscript"/>
              </w:rPr>
              <w:t>3</w:t>
            </w:r>
            <w:r w:rsidRPr="006465E9">
              <w:t xml:space="preserve"> na podstawie danych zebranych podczas badania pojazdów Euro 7;</w:t>
            </w:r>
          </w:p>
        </w:tc>
        <w:tc>
          <w:tcPr>
            <w:tcW w:w="4876" w:type="dxa"/>
          </w:tcPr>
          <w:p w:rsidR="004B098C" w:rsidRPr="006465E9" w:rsidRDefault="004B098C" w:rsidP="008544AB">
            <w:pPr>
              <w:pStyle w:val="Normal6a"/>
            </w:pPr>
            <w:r w:rsidRPr="006465E9">
              <w:t>a)</w:t>
            </w:r>
            <w:r w:rsidRPr="006465E9">
              <w:tab/>
            </w:r>
            <w:r w:rsidRPr="006465E9">
              <w:rPr>
                <w:b/>
                <w:i/>
              </w:rPr>
              <w:t>tabela 2 w załączniku</w:t>
            </w:r>
            <w:r w:rsidRPr="006465E9">
              <w:t xml:space="preserve"> III w odniesieniu do warunków badania pojazdów kategorii M</w:t>
            </w:r>
            <w:r w:rsidRPr="006465E9">
              <w:rPr>
                <w:vertAlign w:val="subscript"/>
              </w:rPr>
              <w:t>2</w:t>
            </w:r>
            <w:r w:rsidRPr="006465E9">
              <w:t>, M</w:t>
            </w:r>
            <w:r w:rsidRPr="006465E9">
              <w:rPr>
                <w:vertAlign w:val="subscript"/>
              </w:rPr>
              <w:t>3</w:t>
            </w:r>
            <w:r w:rsidRPr="006465E9">
              <w:t>, N</w:t>
            </w:r>
            <w:r w:rsidRPr="006465E9">
              <w:rPr>
                <w:vertAlign w:val="subscript"/>
              </w:rPr>
              <w:t>2</w:t>
            </w:r>
            <w:r w:rsidRPr="006465E9">
              <w:t xml:space="preserve"> i N</w:t>
            </w:r>
            <w:r w:rsidRPr="006465E9">
              <w:rPr>
                <w:vertAlign w:val="subscript"/>
              </w:rPr>
              <w:t>3</w:t>
            </w:r>
            <w:r w:rsidRPr="006465E9">
              <w:t xml:space="preserve"> na podstawie danych zebranych podczas badania pojazdów Euro 7;</w:t>
            </w:r>
          </w:p>
        </w:tc>
      </w:tr>
    </w:tbl>
    <w:p w:rsidR="004B098C" w:rsidRPr="006465E9" w:rsidRDefault="004B098C" w:rsidP="004B098C"/>
    <w:p w:rsidR="004B098C" w:rsidRPr="006465E9" w:rsidRDefault="004B098C" w:rsidP="004B098C">
      <w:pPr>
        <w:pStyle w:val="AmNumberTabs"/>
      </w:pPr>
      <w:r w:rsidRPr="006465E9">
        <w:t>Poprawka</w:t>
      </w:r>
      <w:r w:rsidRPr="006465E9">
        <w:tab/>
      </w:r>
      <w:r w:rsidRPr="006465E9">
        <w:tab/>
        <w:t>135</w:t>
      </w:r>
    </w:p>
    <w:p w:rsidR="004B098C" w:rsidRPr="006465E9" w:rsidRDefault="004B098C" w:rsidP="004B098C">
      <w:pPr>
        <w:pStyle w:val="NormalBold12b"/>
      </w:pPr>
    </w:p>
    <w:p w:rsidR="004B098C" w:rsidRPr="006465E9" w:rsidRDefault="004B098C" w:rsidP="004B098C">
      <w:pPr>
        <w:pStyle w:val="NormalBold"/>
      </w:pPr>
      <w:r w:rsidRPr="006465E9">
        <w:t>Wniosek dotyczący rozporządzenia</w:t>
      </w:r>
    </w:p>
    <w:p w:rsidR="004B098C" w:rsidRPr="006465E9" w:rsidRDefault="004B098C" w:rsidP="004B098C">
      <w:pPr>
        <w:pStyle w:val="NormalBold"/>
      </w:pPr>
      <w:r w:rsidRPr="006465E9">
        <w:t>Artykuł 15 – ustęp 1 – litera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98C" w:rsidRPr="006465E9" w:rsidTr="008544AB">
        <w:trPr>
          <w:trHeight w:hRule="exact" w:val="240"/>
          <w:jc w:val="center"/>
        </w:trPr>
        <w:tc>
          <w:tcPr>
            <w:tcW w:w="9752" w:type="dxa"/>
            <w:gridSpan w:val="2"/>
          </w:tcPr>
          <w:p w:rsidR="004B098C" w:rsidRPr="006465E9" w:rsidRDefault="004B098C" w:rsidP="008544AB"/>
        </w:tc>
      </w:tr>
      <w:tr w:rsidR="004B098C" w:rsidRPr="006465E9" w:rsidTr="008544AB">
        <w:trPr>
          <w:trHeight w:val="240"/>
          <w:jc w:val="center"/>
        </w:trPr>
        <w:tc>
          <w:tcPr>
            <w:tcW w:w="4876" w:type="dxa"/>
          </w:tcPr>
          <w:p w:rsidR="004B098C" w:rsidRPr="006465E9" w:rsidRDefault="004B098C" w:rsidP="008544AB">
            <w:pPr>
              <w:pStyle w:val="AmColumnHeading"/>
            </w:pPr>
            <w:r w:rsidRPr="006465E9">
              <w:t>Tekst proponowany przez Komisję</w:t>
            </w:r>
          </w:p>
        </w:tc>
        <w:tc>
          <w:tcPr>
            <w:tcW w:w="4876" w:type="dxa"/>
          </w:tcPr>
          <w:p w:rsidR="004B098C" w:rsidRPr="006465E9" w:rsidRDefault="004B098C" w:rsidP="008544AB">
            <w:pPr>
              <w:pStyle w:val="AmColumnHeading"/>
            </w:pPr>
            <w:r w:rsidRPr="006465E9">
              <w:t>Poprawka</w:t>
            </w:r>
          </w:p>
        </w:tc>
      </w:tr>
      <w:tr w:rsidR="004B098C" w:rsidRPr="006465E9" w:rsidTr="008544AB">
        <w:trPr>
          <w:jc w:val="center"/>
        </w:trPr>
        <w:tc>
          <w:tcPr>
            <w:tcW w:w="4876" w:type="dxa"/>
          </w:tcPr>
          <w:p w:rsidR="004B098C" w:rsidRPr="006465E9" w:rsidRDefault="004B098C" w:rsidP="008544AB">
            <w:pPr>
              <w:pStyle w:val="Normal6a"/>
            </w:pPr>
            <w:r w:rsidRPr="006465E9">
              <w:t>b)</w:t>
            </w:r>
            <w:r w:rsidRPr="006465E9">
              <w:tab/>
            </w:r>
            <w:r w:rsidRPr="006465E9">
              <w:rPr>
                <w:b/>
                <w:i/>
              </w:rPr>
              <w:t>załącznik</w:t>
            </w:r>
            <w:r w:rsidRPr="006465E9">
              <w:t xml:space="preserve"> III w odniesieniu do warunków badania na podstawie danych zebranych podczas badania hamulców lub opon Euro 7;</w:t>
            </w:r>
          </w:p>
        </w:tc>
        <w:tc>
          <w:tcPr>
            <w:tcW w:w="4876" w:type="dxa"/>
          </w:tcPr>
          <w:p w:rsidR="004B098C" w:rsidRPr="006465E9" w:rsidRDefault="004B098C" w:rsidP="008544AB">
            <w:pPr>
              <w:pStyle w:val="Normal6a"/>
            </w:pPr>
            <w:r w:rsidRPr="006465E9">
              <w:t>b)</w:t>
            </w:r>
            <w:r w:rsidRPr="006465E9">
              <w:tab/>
            </w:r>
            <w:r w:rsidRPr="006465E9">
              <w:rPr>
                <w:b/>
                <w:i/>
              </w:rPr>
              <w:t>tabele 4 i 5 w załączniku</w:t>
            </w:r>
            <w:r w:rsidRPr="006465E9">
              <w:t xml:space="preserve"> III w odniesieniu do warunków badania na podstawie danych zebranych podczas badania hamulców lub opon Euro 7;</w:t>
            </w:r>
          </w:p>
        </w:tc>
      </w:tr>
    </w:tbl>
    <w:p w:rsidR="004B098C" w:rsidRPr="006465E9" w:rsidRDefault="004B098C" w:rsidP="004B098C"/>
    <w:p w:rsidR="004B098C" w:rsidRPr="006465E9" w:rsidRDefault="004B098C" w:rsidP="004B098C">
      <w:pPr>
        <w:pStyle w:val="AmNumberTabs"/>
      </w:pPr>
      <w:r w:rsidRPr="006465E9">
        <w:t>Poprawka</w:t>
      </w:r>
      <w:r w:rsidRPr="006465E9">
        <w:tab/>
      </w:r>
      <w:r w:rsidRPr="006465E9">
        <w:tab/>
        <w:t>136</w:t>
      </w:r>
    </w:p>
    <w:p w:rsidR="004B098C" w:rsidRPr="006465E9" w:rsidRDefault="004B098C" w:rsidP="004B098C">
      <w:pPr>
        <w:pStyle w:val="NormalBold12b"/>
      </w:pPr>
    </w:p>
    <w:p w:rsidR="004B098C" w:rsidRPr="006465E9" w:rsidRDefault="004B098C" w:rsidP="004B098C">
      <w:pPr>
        <w:pStyle w:val="NormalBold"/>
      </w:pPr>
      <w:r w:rsidRPr="006465E9">
        <w:t>Wniosek dotyczący rozporządzenia</w:t>
      </w:r>
    </w:p>
    <w:p w:rsidR="004B098C" w:rsidRPr="006465E9" w:rsidRDefault="004B098C" w:rsidP="004B098C">
      <w:pPr>
        <w:pStyle w:val="NormalBold"/>
      </w:pPr>
      <w:r w:rsidRPr="006465E9">
        <w:t>Artykuł 15 – ustęp 1 – litera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98C" w:rsidRPr="006465E9" w:rsidTr="008544AB">
        <w:trPr>
          <w:trHeight w:hRule="exact" w:val="240"/>
          <w:jc w:val="center"/>
        </w:trPr>
        <w:tc>
          <w:tcPr>
            <w:tcW w:w="9752" w:type="dxa"/>
            <w:gridSpan w:val="2"/>
          </w:tcPr>
          <w:p w:rsidR="004B098C" w:rsidRPr="006465E9" w:rsidRDefault="004B098C" w:rsidP="008544AB"/>
        </w:tc>
      </w:tr>
      <w:tr w:rsidR="004B098C" w:rsidRPr="006465E9" w:rsidTr="008544AB">
        <w:trPr>
          <w:trHeight w:val="240"/>
          <w:jc w:val="center"/>
        </w:trPr>
        <w:tc>
          <w:tcPr>
            <w:tcW w:w="4876" w:type="dxa"/>
          </w:tcPr>
          <w:p w:rsidR="004B098C" w:rsidRPr="006465E9" w:rsidRDefault="004B098C" w:rsidP="008544AB">
            <w:pPr>
              <w:pStyle w:val="AmColumnHeading"/>
            </w:pPr>
            <w:r w:rsidRPr="006465E9">
              <w:t>Tekst proponowany przez Komisję</w:t>
            </w:r>
          </w:p>
        </w:tc>
        <w:tc>
          <w:tcPr>
            <w:tcW w:w="4876" w:type="dxa"/>
          </w:tcPr>
          <w:p w:rsidR="004B098C" w:rsidRPr="006465E9" w:rsidRDefault="004B098C" w:rsidP="008544AB">
            <w:pPr>
              <w:pStyle w:val="AmColumnHeading"/>
            </w:pPr>
            <w:r w:rsidRPr="006465E9">
              <w:t>Poprawka</w:t>
            </w:r>
          </w:p>
        </w:tc>
      </w:tr>
      <w:tr w:rsidR="004B098C" w:rsidRPr="006465E9" w:rsidTr="008544AB">
        <w:trPr>
          <w:jc w:val="center"/>
        </w:trPr>
        <w:tc>
          <w:tcPr>
            <w:tcW w:w="4876" w:type="dxa"/>
          </w:tcPr>
          <w:p w:rsidR="004B098C" w:rsidRPr="006465E9" w:rsidRDefault="004B098C" w:rsidP="008544AB">
            <w:pPr>
              <w:pStyle w:val="Normal6a"/>
            </w:pPr>
            <w:r w:rsidRPr="006465E9">
              <w:rPr>
                <w:b/>
                <w:i/>
              </w:rPr>
              <w:lastRenderedPageBreak/>
              <w:t>d)</w:t>
            </w:r>
            <w:r w:rsidRPr="006465E9">
              <w:tab/>
            </w:r>
            <w:r w:rsidRPr="006465E9">
              <w:rPr>
                <w:b/>
                <w:i/>
              </w:rPr>
              <w:t>art. 5 przez wprowadzenie wariantów i oznaczeń opartych na innowacyjnych technologiach dla producentów.</w:t>
            </w:r>
          </w:p>
        </w:tc>
        <w:tc>
          <w:tcPr>
            <w:tcW w:w="4876" w:type="dxa"/>
          </w:tcPr>
          <w:p w:rsidR="004B098C" w:rsidRPr="006465E9" w:rsidRDefault="004B098C" w:rsidP="008544AB">
            <w:pPr>
              <w:pStyle w:val="Normal6a"/>
            </w:pPr>
            <w:r w:rsidRPr="006465E9">
              <w:rPr>
                <w:b/>
                <w:i/>
              </w:rPr>
              <w:t>skreśla się</w:t>
            </w:r>
          </w:p>
        </w:tc>
      </w:tr>
    </w:tbl>
    <w:p w:rsidR="004B098C" w:rsidRPr="006465E9" w:rsidRDefault="004B098C" w:rsidP="004B098C"/>
    <w:p w:rsidR="004B098C" w:rsidRPr="006465E9" w:rsidRDefault="004B098C" w:rsidP="004B098C">
      <w:pPr>
        <w:pStyle w:val="AmNumberTabs"/>
      </w:pPr>
      <w:r w:rsidRPr="006465E9">
        <w:t>Poprawka</w:t>
      </w:r>
      <w:r w:rsidRPr="006465E9">
        <w:tab/>
      </w:r>
      <w:r w:rsidRPr="006465E9">
        <w:tab/>
        <w:t>137</w:t>
      </w:r>
    </w:p>
    <w:p w:rsidR="004B098C" w:rsidRPr="006465E9" w:rsidRDefault="004B098C" w:rsidP="004B098C">
      <w:pPr>
        <w:pStyle w:val="NormalBold12b"/>
      </w:pPr>
    </w:p>
    <w:p w:rsidR="004B098C" w:rsidRPr="006465E9" w:rsidRDefault="004B098C" w:rsidP="004B098C">
      <w:pPr>
        <w:pStyle w:val="NormalBold"/>
      </w:pPr>
      <w:r w:rsidRPr="006465E9">
        <w:t>Wniosek dotyczący rozporządzenia</w:t>
      </w:r>
    </w:p>
    <w:p w:rsidR="004B098C" w:rsidRPr="006465E9" w:rsidRDefault="004B098C" w:rsidP="004B098C">
      <w:pPr>
        <w:pStyle w:val="NormalBold"/>
      </w:pPr>
      <w:r w:rsidRPr="006465E9">
        <w:t>Artykuł 15 – ustęp 2 – litera c a (nowa)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98C" w:rsidRPr="006465E9" w:rsidTr="008544AB">
        <w:trPr>
          <w:trHeight w:hRule="exact" w:val="240"/>
          <w:jc w:val="center"/>
        </w:trPr>
        <w:tc>
          <w:tcPr>
            <w:tcW w:w="9752" w:type="dxa"/>
            <w:gridSpan w:val="2"/>
          </w:tcPr>
          <w:p w:rsidR="004B098C" w:rsidRPr="006465E9" w:rsidRDefault="004B098C" w:rsidP="008544AB"/>
        </w:tc>
      </w:tr>
      <w:tr w:rsidR="004B098C" w:rsidRPr="006465E9" w:rsidTr="008544AB">
        <w:trPr>
          <w:trHeight w:val="240"/>
          <w:jc w:val="center"/>
        </w:trPr>
        <w:tc>
          <w:tcPr>
            <w:tcW w:w="4876" w:type="dxa"/>
          </w:tcPr>
          <w:p w:rsidR="004B098C" w:rsidRPr="006465E9" w:rsidRDefault="004B098C" w:rsidP="008544AB">
            <w:pPr>
              <w:pStyle w:val="AmColumnHeading"/>
            </w:pPr>
            <w:r w:rsidRPr="006465E9">
              <w:t>Tekst proponowany przez Komisję</w:t>
            </w:r>
          </w:p>
        </w:tc>
        <w:tc>
          <w:tcPr>
            <w:tcW w:w="4876" w:type="dxa"/>
          </w:tcPr>
          <w:p w:rsidR="004B098C" w:rsidRPr="006465E9" w:rsidRDefault="004B098C" w:rsidP="008544AB">
            <w:pPr>
              <w:pStyle w:val="AmColumnHeading"/>
            </w:pPr>
            <w:r w:rsidRPr="006465E9">
              <w:t>Poprawka</w:t>
            </w:r>
          </w:p>
        </w:tc>
      </w:tr>
      <w:tr w:rsidR="004B098C" w:rsidRPr="006465E9" w:rsidTr="008544AB">
        <w:trPr>
          <w:jc w:val="center"/>
        </w:trPr>
        <w:tc>
          <w:tcPr>
            <w:tcW w:w="4876" w:type="dxa"/>
          </w:tcPr>
          <w:p w:rsidR="004B098C" w:rsidRPr="006465E9" w:rsidRDefault="004B098C" w:rsidP="008544AB">
            <w:pPr>
              <w:pStyle w:val="Normal6a"/>
            </w:pPr>
          </w:p>
        </w:tc>
        <w:tc>
          <w:tcPr>
            <w:tcW w:w="4876" w:type="dxa"/>
          </w:tcPr>
          <w:p w:rsidR="004B098C" w:rsidRPr="006465E9" w:rsidRDefault="004B098C" w:rsidP="008544AB">
            <w:pPr>
              <w:pStyle w:val="Normal6a"/>
            </w:pPr>
            <w:r w:rsidRPr="006465E9">
              <w:rPr>
                <w:b/>
                <w:i/>
              </w:rPr>
              <w:t>ca)</w:t>
            </w:r>
            <w:r w:rsidRPr="006465E9">
              <w:tab/>
            </w:r>
            <w:r w:rsidRPr="006465E9">
              <w:rPr>
                <w:b/>
                <w:i/>
              </w:rPr>
              <w:t>w stosownych przypadkach określenie w załączniku I dopuszczalnych wartości ścieralności dla typów opon, jeżeli na forum WP.29 ONZ nie zostaną ustanowione jednolite przepisy przed terminem określonym w art. 7a;</w:t>
            </w:r>
          </w:p>
        </w:tc>
      </w:tr>
    </w:tbl>
    <w:p w:rsidR="004B098C" w:rsidRPr="006465E9" w:rsidRDefault="004B098C" w:rsidP="004B098C"/>
    <w:p w:rsidR="004B098C" w:rsidRPr="006465E9" w:rsidRDefault="004B098C" w:rsidP="004B098C">
      <w:pPr>
        <w:pStyle w:val="AmNumberTabs"/>
      </w:pPr>
      <w:r w:rsidRPr="006465E9">
        <w:t>Poprawka</w:t>
      </w:r>
      <w:r w:rsidRPr="006465E9">
        <w:tab/>
      </w:r>
      <w:r w:rsidRPr="006465E9">
        <w:tab/>
        <w:t>138</w:t>
      </w:r>
    </w:p>
    <w:p w:rsidR="004B098C" w:rsidRPr="006465E9" w:rsidRDefault="004B098C" w:rsidP="004B098C">
      <w:pPr>
        <w:pStyle w:val="NormalBold12b"/>
      </w:pPr>
    </w:p>
    <w:p w:rsidR="004B098C" w:rsidRPr="006465E9" w:rsidRDefault="004B098C" w:rsidP="004B098C">
      <w:pPr>
        <w:pStyle w:val="NormalBold"/>
      </w:pPr>
      <w:r w:rsidRPr="006465E9">
        <w:t>Wniosek dotyczący rozporządzenia</w:t>
      </w:r>
    </w:p>
    <w:p w:rsidR="004B098C" w:rsidRPr="006465E9" w:rsidRDefault="004B098C" w:rsidP="004B098C">
      <w:pPr>
        <w:pStyle w:val="NormalBold"/>
      </w:pPr>
      <w:r w:rsidRPr="006465E9">
        <w:t>Artykuł 15 – ustęp 2 – litera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98C" w:rsidRPr="006465E9" w:rsidTr="008544AB">
        <w:trPr>
          <w:trHeight w:hRule="exact" w:val="240"/>
          <w:jc w:val="center"/>
        </w:trPr>
        <w:tc>
          <w:tcPr>
            <w:tcW w:w="9752" w:type="dxa"/>
            <w:gridSpan w:val="2"/>
          </w:tcPr>
          <w:p w:rsidR="004B098C" w:rsidRPr="006465E9" w:rsidRDefault="004B098C" w:rsidP="008544AB"/>
        </w:tc>
      </w:tr>
      <w:tr w:rsidR="004B098C" w:rsidRPr="006465E9" w:rsidTr="008544AB">
        <w:trPr>
          <w:trHeight w:val="240"/>
          <w:jc w:val="center"/>
        </w:trPr>
        <w:tc>
          <w:tcPr>
            <w:tcW w:w="4876" w:type="dxa"/>
          </w:tcPr>
          <w:p w:rsidR="004B098C" w:rsidRPr="006465E9" w:rsidRDefault="004B098C" w:rsidP="008544AB">
            <w:pPr>
              <w:pStyle w:val="AmColumnHeading"/>
            </w:pPr>
            <w:r w:rsidRPr="006465E9">
              <w:t>Tekst proponowany przez Komisję</w:t>
            </w:r>
          </w:p>
        </w:tc>
        <w:tc>
          <w:tcPr>
            <w:tcW w:w="4876" w:type="dxa"/>
          </w:tcPr>
          <w:p w:rsidR="004B098C" w:rsidRPr="006465E9" w:rsidRDefault="004B098C" w:rsidP="008544AB">
            <w:pPr>
              <w:pStyle w:val="AmColumnHeading"/>
            </w:pPr>
            <w:r w:rsidRPr="006465E9">
              <w:t>Poprawka</w:t>
            </w:r>
          </w:p>
        </w:tc>
      </w:tr>
      <w:tr w:rsidR="004B098C" w:rsidRPr="006465E9" w:rsidTr="008544AB">
        <w:trPr>
          <w:jc w:val="center"/>
        </w:trPr>
        <w:tc>
          <w:tcPr>
            <w:tcW w:w="4876" w:type="dxa"/>
          </w:tcPr>
          <w:p w:rsidR="004B098C" w:rsidRPr="006465E9" w:rsidRDefault="004B098C" w:rsidP="008544AB">
            <w:pPr>
              <w:pStyle w:val="Normal6a"/>
            </w:pPr>
            <w:r w:rsidRPr="006465E9">
              <w:t>d)</w:t>
            </w:r>
            <w:r w:rsidRPr="006465E9">
              <w:tab/>
              <w:t xml:space="preserve">określenie w załączniku IV mnożników trwałości na podstawie danych zebranych podczas badania pojazdów Euro 7 kategorii </w:t>
            </w:r>
            <w:r w:rsidRPr="006465E9">
              <w:rPr>
                <w:b/>
                <w:i/>
              </w:rPr>
              <w:t>M</w:t>
            </w:r>
            <w:r w:rsidRPr="006465E9">
              <w:rPr>
                <w:b/>
                <w:i/>
                <w:vertAlign w:val="subscript"/>
              </w:rPr>
              <w:t>2</w:t>
            </w:r>
            <w:r w:rsidRPr="006465E9">
              <w:rPr>
                <w:b/>
                <w:i/>
              </w:rPr>
              <w:t xml:space="preserve">, </w:t>
            </w:r>
            <w:r w:rsidRPr="006465E9">
              <w:t>M</w:t>
            </w:r>
            <w:r w:rsidRPr="006465E9">
              <w:rPr>
                <w:vertAlign w:val="subscript"/>
              </w:rPr>
              <w:t>3</w:t>
            </w:r>
            <w:r w:rsidRPr="006465E9">
              <w:t>, N</w:t>
            </w:r>
            <w:r w:rsidRPr="006465E9">
              <w:rPr>
                <w:vertAlign w:val="subscript"/>
              </w:rPr>
              <w:t>2</w:t>
            </w:r>
            <w:r w:rsidRPr="006465E9">
              <w:t xml:space="preserve"> i N</w:t>
            </w:r>
            <w:r w:rsidRPr="006465E9">
              <w:rPr>
                <w:vertAlign w:val="subscript"/>
              </w:rPr>
              <w:t>3</w:t>
            </w:r>
            <w:r w:rsidRPr="006465E9">
              <w:t xml:space="preserve"> oraz sprawozdania dotyczącego </w:t>
            </w:r>
            <w:r w:rsidRPr="006465E9">
              <w:rPr>
                <w:b/>
                <w:i/>
              </w:rPr>
              <w:t>trwałości</w:t>
            </w:r>
            <w:r w:rsidRPr="006465E9">
              <w:t xml:space="preserve"> pojazdów ciężkich przedłożonego Parlamentowi Europejskiemu i Radzie;</w:t>
            </w:r>
          </w:p>
        </w:tc>
        <w:tc>
          <w:tcPr>
            <w:tcW w:w="4876" w:type="dxa"/>
          </w:tcPr>
          <w:p w:rsidR="004B098C" w:rsidRPr="006465E9" w:rsidRDefault="004B098C" w:rsidP="008544AB">
            <w:pPr>
              <w:pStyle w:val="Normal6a"/>
            </w:pPr>
            <w:r w:rsidRPr="006465E9">
              <w:t>d)</w:t>
            </w:r>
            <w:r w:rsidRPr="006465E9">
              <w:tab/>
              <w:t>określenie w załączniku IV mnożników trwałości na podstawie danych zebranych podczas badania pojazdów Euro 7 kategorii M</w:t>
            </w:r>
            <w:r w:rsidRPr="006465E9">
              <w:rPr>
                <w:vertAlign w:val="subscript"/>
              </w:rPr>
              <w:t>3</w:t>
            </w:r>
            <w:r w:rsidRPr="006465E9">
              <w:t>, N</w:t>
            </w:r>
            <w:r w:rsidRPr="006465E9">
              <w:rPr>
                <w:vertAlign w:val="subscript"/>
              </w:rPr>
              <w:t>2</w:t>
            </w:r>
            <w:r w:rsidRPr="006465E9">
              <w:t xml:space="preserve"> i N</w:t>
            </w:r>
            <w:r w:rsidRPr="006465E9">
              <w:rPr>
                <w:vertAlign w:val="subscript"/>
              </w:rPr>
              <w:t>3</w:t>
            </w:r>
            <w:r w:rsidRPr="006465E9">
              <w:t xml:space="preserve"> oraz </w:t>
            </w:r>
            <w:r w:rsidRPr="006465E9">
              <w:rPr>
                <w:b/>
                <w:i/>
              </w:rPr>
              <w:t xml:space="preserve">wniosków ze </w:t>
            </w:r>
            <w:r w:rsidRPr="006465E9">
              <w:t xml:space="preserve">sprawozdania </w:t>
            </w:r>
            <w:r w:rsidRPr="006465E9">
              <w:rPr>
                <w:b/>
                <w:i/>
              </w:rPr>
              <w:t xml:space="preserve">oceniającego trwałość </w:t>
            </w:r>
            <w:r w:rsidRPr="006465E9">
              <w:t xml:space="preserve">pojazdów ciężkich </w:t>
            </w:r>
            <w:r w:rsidRPr="006465E9">
              <w:rPr>
                <w:b/>
                <w:i/>
              </w:rPr>
              <w:t xml:space="preserve">w odniesieniu do emisji zanieczyszczeń </w:t>
            </w:r>
            <w:r w:rsidRPr="006465E9">
              <w:t>przedłożonego Parlamentowi Europejskiemu i Radzie;</w:t>
            </w:r>
          </w:p>
        </w:tc>
      </w:tr>
    </w:tbl>
    <w:p w:rsidR="004B098C" w:rsidRPr="006465E9" w:rsidRDefault="004B098C" w:rsidP="004B098C"/>
    <w:p w:rsidR="004B098C" w:rsidRPr="006465E9" w:rsidRDefault="004B098C" w:rsidP="004B098C">
      <w:pPr>
        <w:pStyle w:val="AmNumberTabs"/>
      </w:pPr>
      <w:r w:rsidRPr="006465E9">
        <w:t>Poprawka</w:t>
      </w:r>
      <w:r w:rsidRPr="006465E9">
        <w:tab/>
      </w:r>
      <w:r w:rsidRPr="006465E9">
        <w:tab/>
        <w:t>139</w:t>
      </w:r>
    </w:p>
    <w:p w:rsidR="004B098C" w:rsidRPr="006465E9" w:rsidRDefault="004B098C" w:rsidP="004B098C">
      <w:pPr>
        <w:pStyle w:val="NormalBold12b"/>
      </w:pPr>
    </w:p>
    <w:p w:rsidR="004B098C" w:rsidRPr="006465E9" w:rsidRDefault="004B098C" w:rsidP="004B098C">
      <w:pPr>
        <w:pStyle w:val="NormalBold"/>
      </w:pPr>
      <w:r w:rsidRPr="006465E9">
        <w:t>Wniosek dotyczący rozporządzenia</w:t>
      </w:r>
    </w:p>
    <w:p w:rsidR="004B098C" w:rsidRPr="006465E9" w:rsidRDefault="004B098C" w:rsidP="004B098C">
      <w:pPr>
        <w:pStyle w:val="NormalBold"/>
      </w:pPr>
      <w:r w:rsidRPr="006465E9">
        <w:t>Artykuł 15 – ustęp 2 – litera 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98C" w:rsidRPr="006465E9" w:rsidTr="008544AB">
        <w:trPr>
          <w:trHeight w:hRule="exact" w:val="240"/>
          <w:jc w:val="center"/>
        </w:trPr>
        <w:tc>
          <w:tcPr>
            <w:tcW w:w="9752" w:type="dxa"/>
            <w:gridSpan w:val="2"/>
          </w:tcPr>
          <w:p w:rsidR="004B098C" w:rsidRPr="006465E9" w:rsidRDefault="004B098C" w:rsidP="008544AB"/>
        </w:tc>
      </w:tr>
      <w:tr w:rsidR="004B098C" w:rsidRPr="006465E9" w:rsidTr="008544AB">
        <w:trPr>
          <w:trHeight w:val="240"/>
          <w:jc w:val="center"/>
        </w:trPr>
        <w:tc>
          <w:tcPr>
            <w:tcW w:w="4876" w:type="dxa"/>
          </w:tcPr>
          <w:p w:rsidR="004B098C" w:rsidRPr="006465E9" w:rsidRDefault="004B098C" w:rsidP="008544AB">
            <w:pPr>
              <w:pStyle w:val="AmColumnHeading"/>
            </w:pPr>
            <w:r w:rsidRPr="006465E9">
              <w:t>Tekst proponowany przez Komisję</w:t>
            </w:r>
          </w:p>
        </w:tc>
        <w:tc>
          <w:tcPr>
            <w:tcW w:w="4876" w:type="dxa"/>
          </w:tcPr>
          <w:p w:rsidR="004B098C" w:rsidRPr="006465E9" w:rsidRDefault="004B098C" w:rsidP="008544AB">
            <w:pPr>
              <w:pStyle w:val="AmColumnHeading"/>
            </w:pPr>
            <w:r w:rsidRPr="006465E9">
              <w:t>Poprawka</w:t>
            </w:r>
          </w:p>
        </w:tc>
      </w:tr>
      <w:tr w:rsidR="004B098C" w:rsidRPr="006465E9" w:rsidTr="008544AB">
        <w:trPr>
          <w:jc w:val="center"/>
        </w:trPr>
        <w:tc>
          <w:tcPr>
            <w:tcW w:w="4876" w:type="dxa"/>
          </w:tcPr>
          <w:p w:rsidR="004B098C" w:rsidRPr="006465E9" w:rsidRDefault="004B098C" w:rsidP="008544AB">
            <w:pPr>
              <w:pStyle w:val="Normal6a"/>
            </w:pPr>
            <w:r w:rsidRPr="006465E9">
              <w:t>e)</w:t>
            </w:r>
            <w:r w:rsidRPr="006465E9">
              <w:tab/>
              <w:t xml:space="preserve">określenie na podstawie art. 3 i 8 niniejszego rozporządzenia </w:t>
            </w:r>
            <w:r w:rsidRPr="006465E9">
              <w:rPr>
                <w:b/>
                <w:i/>
              </w:rPr>
              <w:t xml:space="preserve">definicji i </w:t>
            </w:r>
            <w:r w:rsidRPr="006465E9">
              <w:t xml:space="preserve">zasad szczególnych dotyczących drobnych </w:t>
            </w:r>
            <w:r w:rsidRPr="006465E9">
              <w:lastRenderedPageBreak/>
              <w:t xml:space="preserve">producentów pojazdów kategorii </w:t>
            </w:r>
            <w:r w:rsidRPr="006465E9">
              <w:rPr>
                <w:b/>
                <w:i/>
              </w:rPr>
              <w:t>M2, M3, N2 i N3</w:t>
            </w:r>
            <w:r w:rsidRPr="006465E9">
              <w:t xml:space="preserve"> .</w:t>
            </w:r>
          </w:p>
        </w:tc>
        <w:tc>
          <w:tcPr>
            <w:tcW w:w="4876" w:type="dxa"/>
          </w:tcPr>
          <w:p w:rsidR="004B098C" w:rsidRPr="006465E9" w:rsidRDefault="004B098C" w:rsidP="008544AB">
            <w:pPr>
              <w:pStyle w:val="Normal6a"/>
            </w:pPr>
            <w:r w:rsidRPr="006465E9">
              <w:lastRenderedPageBreak/>
              <w:t>e)</w:t>
            </w:r>
            <w:r w:rsidRPr="006465E9">
              <w:tab/>
              <w:t xml:space="preserve">określenie na podstawie art. 3 i 8 niniejszego rozporządzenia zasad szczególnych dotyczących drobnych </w:t>
            </w:r>
            <w:r w:rsidRPr="006465E9">
              <w:lastRenderedPageBreak/>
              <w:t xml:space="preserve">producentów pojazdów kategorii </w:t>
            </w:r>
            <w:r w:rsidRPr="006465E9">
              <w:rPr>
                <w:b/>
                <w:i/>
              </w:rPr>
              <w:t>M</w:t>
            </w:r>
            <w:r w:rsidRPr="006465E9">
              <w:rPr>
                <w:b/>
                <w:i/>
                <w:vertAlign w:val="subscript"/>
              </w:rPr>
              <w:t>2</w:t>
            </w:r>
            <w:r w:rsidRPr="006465E9">
              <w:rPr>
                <w:b/>
                <w:i/>
              </w:rPr>
              <w:t>, M</w:t>
            </w:r>
            <w:r w:rsidRPr="006465E9">
              <w:rPr>
                <w:b/>
                <w:i/>
                <w:vertAlign w:val="subscript"/>
              </w:rPr>
              <w:t>3</w:t>
            </w:r>
            <w:r w:rsidRPr="006465E9">
              <w:rPr>
                <w:b/>
                <w:i/>
              </w:rPr>
              <w:t>, N</w:t>
            </w:r>
            <w:r w:rsidRPr="006465E9">
              <w:rPr>
                <w:b/>
                <w:i/>
                <w:vertAlign w:val="subscript"/>
              </w:rPr>
              <w:t>2</w:t>
            </w:r>
            <w:r w:rsidRPr="006465E9">
              <w:rPr>
                <w:b/>
                <w:i/>
              </w:rPr>
              <w:t xml:space="preserve"> i N</w:t>
            </w:r>
            <w:r w:rsidRPr="006465E9">
              <w:rPr>
                <w:b/>
                <w:i/>
                <w:vertAlign w:val="subscript"/>
              </w:rPr>
              <w:t>3</w:t>
            </w:r>
            <w:r w:rsidRPr="006465E9">
              <w:t>.</w:t>
            </w:r>
          </w:p>
        </w:tc>
      </w:tr>
    </w:tbl>
    <w:p w:rsidR="004B098C" w:rsidRPr="006465E9" w:rsidRDefault="004B098C" w:rsidP="004B098C"/>
    <w:p w:rsidR="004B098C" w:rsidRPr="006465E9" w:rsidRDefault="004B098C" w:rsidP="004B098C">
      <w:pPr>
        <w:pStyle w:val="AmNumberTabs"/>
      </w:pPr>
      <w:r w:rsidRPr="006465E9">
        <w:t>Poprawka</w:t>
      </w:r>
      <w:r w:rsidRPr="006465E9">
        <w:tab/>
      </w:r>
      <w:r w:rsidRPr="006465E9">
        <w:tab/>
        <w:t>140</w:t>
      </w:r>
    </w:p>
    <w:p w:rsidR="004B098C" w:rsidRPr="006465E9" w:rsidRDefault="004B098C" w:rsidP="004B098C">
      <w:pPr>
        <w:pStyle w:val="NormalBold12b"/>
      </w:pPr>
    </w:p>
    <w:p w:rsidR="004B098C" w:rsidRPr="006465E9" w:rsidRDefault="004B098C" w:rsidP="004B098C">
      <w:pPr>
        <w:pStyle w:val="NormalBold"/>
      </w:pPr>
      <w:r w:rsidRPr="006465E9">
        <w:t>Wniosek dotyczący rozporządzenia</w:t>
      </w:r>
    </w:p>
    <w:p w:rsidR="004B098C" w:rsidRPr="006465E9" w:rsidRDefault="004B098C" w:rsidP="004B098C">
      <w:pPr>
        <w:pStyle w:val="NormalBold"/>
      </w:pPr>
      <w:r w:rsidRPr="006465E9">
        <w:t>Artykuł 15 – ustęp 2 – akapit 1 a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98C" w:rsidRPr="006465E9" w:rsidTr="008544AB">
        <w:trPr>
          <w:trHeight w:hRule="exact" w:val="240"/>
          <w:jc w:val="center"/>
        </w:trPr>
        <w:tc>
          <w:tcPr>
            <w:tcW w:w="9752" w:type="dxa"/>
            <w:gridSpan w:val="2"/>
          </w:tcPr>
          <w:p w:rsidR="004B098C" w:rsidRPr="006465E9" w:rsidRDefault="004B098C" w:rsidP="008544AB"/>
        </w:tc>
      </w:tr>
      <w:tr w:rsidR="004B098C" w:rsidRPr="006465E9" w:rsidTr="008544AB">
        <w:trPr>
          <w:trHeight w:val="240"/>
          <w:jc w:val="center"/>
        </w:trPr>
        <w:tc>
          <w:tcPr>
            <w:tcW w:w="4876" w:type="dxa"/>
          </w:tcPr>
          <w:p w:rsidR="004B098C" w:rsidRPr="006465E9" w:rsidRDefault="004B098C" w:rsidP="008544AB">
            <w:pPr>
              <w:pStyle w:val="AmColumnHeading"/>
            </w:pPr>
            <w:r w:rsidRPr="006465E9">
              <w:t>Tekst proponowany przez Komisję</w:t>
            </w:r>
          </w:p>
        </w:tc>
        <w:tc>
          <w:tcPr>
            <w:tcW w:w="4876" w:type="dxa"/>
          </w:tcPr>
          <w:p w:rsidR="004B098C" w:rsidRPr="006465E9" w:rsidRDefault="004B098C" w:rsidP="008544AB">
            <w:pPr>
              <w:pStyle w:val="AmColumnHeading"/>
            </w:pPr>
            <w:r w:rsidRPr="006465E9">
              <w:t>Poprawka</w:t>
            </w:r>
          </w:p>
        </w:tc>
      </w:tr>
      <w:tr w:rsidR="004B098C" w:rsidRPr="006465E9" w:rsidTr="008544AB">
        <w:trPr>
          <w:jc w:val="center"/>
        </w:trPr>
        <w:tc>
          <w:tcPr>
            <w:tcW w:w="4876" w:type="dxa"/>
          </w:tcPr>
          <w:p w:rsidR="004B098C" w:rsidRPr="006465E9" w:rsidRDefault="004B098C" w:rsidP="008544AB">
            <w:pPr>
              <w:pStyle w:val="Normal6a"/>
            </w:pPr>
          </w:p>
        </w:tc>
        <w:tc>
          <w:tcPr>
            <w:tcW w:w="4876" w:type="dxa"/>
          </w:tcPr>
          <w:p w:rsidR="004B098C" w:rsidRPr="006465E9" w:rsidRDefault="004B098C" w:rsidP="008544AB">
            <w:pPr>
              <w:pStyle w:val="Normal6a"/>
            </w:pPr>
            <w:r w:rsidRPr="006465E9">
              <w:rPr>
                <w:b/>
                <w:i/>
              </w:rPr>
              <w:t>Komisja przyjmuje akty delegowane, o których mowa w lit. a)–c), bez zbędnej zwłoki po publikacji odpowiednich jednolitych przepisów forum WP.29 ONZ. Jeżeli forum to nie ustanowi jednolitych przepisów dla opon C</w:t>
            </w:r>
            <w:r w:rsidRPr="006465E9">
              <w:rPr>
                <w:b/>
                <w:i/>
                <w:vertAlign w:val="subscript"/>
              </w:rPr>
              <w:t>1</w:t>
            </w:r>
            <w:r w:rsidRPr="006465E9">
              <w:rPr>
                <w:b/>
                <w:i/>
              </w:rPr>
              <w:t xml:space="preserve"> do dnia 30 czerwca 2026 r. i do dnia 31 grudnia 2035 r. dla opon C</w:t>
            </w:r>
            <w:r w:rsidRPr="006465E9">
              <w:rPr>
                <w:b/>
                <w:i/>
                <w:vertAlign w:val="subscript"/>
              </w:rPr>
              <w:t>2</w:t>
            </w:r>
            <w:r w:rsidRPr="006465E9">
              <w:rPr>
                <w:b/>
                <w:i/>
              </w:rPr>
              <w:t xml:space="preserve"> i C</w:t>
            </w:r>
            <w:r w:rsidRPr="006465E9">
              <w:rPr>
                <w:b/>
                <w:i/>
                <w:vertAlign w:val="subscript"/>
              </w:rPr>
              <w:t>3</w:t>
            </w:r>
            <w:r w:rsidRPr="006465E9">
              <w:rPr>
                <w:b/>
                <w:i/>
              </w:rPr>
              <w:t>, zastosowanie ma art. 7a.</w:t>
            </w:r>
          </w:p>
        </w:tc>
      </w:tr>
    </w:tbl>
    <w:p w:rsidR="004B098C" w:rsidRPr="006465E9" w:rsidRDefault="004B098C" w:rsidP="004B098C"/>
    <w:p w:rsidR="004B098C" w:rsidRPr="006465E9" w:rsidRDefault="004B098C" w:rsidP="004B098C">
      <w:pPr>
        <w:pStyle w:val="AmNumberTabs"/>
      </w:pPr>
      <w:r w:rsidRPr="006465E9">
        <w:t>Poprawka</w:t>
      </w:r>
      <w:r w:rsidRPr="006465E9">
        <w:tab/>
      </w:r>
      <w:r w:rsidRPr="006465E9">
        <w:tab/>
        <w:t>141</w:t>
      </w:r>
    </w:p>
    <w:p w:rsidR="004B098C" w:rsidRPr="006465E9" w:rsidRDefault="004B098C" w:rsidP="004B098C">
      <w:pPr>
        <w:pStyle w:val="NormalBold12b"/>
      </w:pPr>
    </w:p>
    <w:p w:rsidR="004B098C" w:rsidRPr="006465E9" w:rsidRDefault="004B098C" w:rsidP="004B098C">
      <w:pPr>
        <w:pStyle w:val="NormalBold"/>
      </w:pPr>
      <w:r w:rsidRPr="006465E9">
        <w:t>Wniosek dotyczący rozporządzenia</w:t>
      </w:r>
    </w:p>
    <w:p w:rsidR="004B098C" w:rsidRPr="006465E9" w:rsidRDefault="004B098C" w:rsidP="004B098C">
      <w:pPr>
        <w:pStyle w:val="NormalBold"/>
      </w:pPr>
      <w:r w:rsidRPr="006465E9">
        <w:t>Artykuł 16 – ustęp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98C" w:rsidRPr="006465E9" w:rsidTr="008544AB">
        <w:trPr>
          <w:trHeight w:hRule="exact" w:val="240"/>
          <w:jc w:val="center"/>
        </w:trPr>
        <w:tc>
          <w:tcPr>
            <w:tcW w:w="9752" w:type="dxa"/>
            <w:gridSpan w:val="2"/>
          </w:tcPr>
          <w:p w:rsidR="004B098C" w:rsidRPr="006465E9" w:rsidRDefault="004B098C" w:rsidP="008544AB"/>
        </w:tc>
      </w:tr>
      <w:tr w:rsidR="004B098C" w:rsidRPr="006465E9" w:rsidTr="008544AB">
        <w:trPr>
          <w:trHeight w:val="240"/>
          <w:jc w:val="center"/>
        </w:trPr>
        <w:tc>
          <w:tcPr>
            <w:tcW w:w="4876" w:type="dxa"/>
          </w:tcPr>
          <w:p w:rsidR="004B098C" w:rsidRPr="006465E9" w:rsidRDefault="004B098C" w:rsidP="008544AB">
            <w:pPr>
              <w:pStyle w:val="AmColumnHeading"/>
            </w:pPr>
            <w:r w:rsidRPr="006465E9">
              <w:t>Tekst proponowany przez Komisję</w:t>
            </w:r>
          </w:p>
        </w:tc>
        <w:tc>
          <w:tcPr>
            <w:tcW w:w="4876" w:type="dxa"/>
          </w:tcPr>
          <w:p w:rsidR="004B098C" w:rsidRPr="006465E9" w:rsidRDefault="004B098C" w:rsidP="008544AB">
            <w:pPr>
              <w:pStyle w:val="AmColumnHeading"/>
            </w:pPr>
            <w:r w:rsidRPr="006465E9">
              <w:t>Poprawka</w:t>
            </w:r>
          </w:p>
        </w:tc>
      </w:tr>
      <w:tr w:rsidR="004B098C" w:rsidRPr="006465E9" w:rsidTr="008544AB">
        <w:trPr>
          <w:jc w:val="center"/>
        </w:trPr>
        <w:tc>
          <w:tcPr>
            <w:tcW w:w="4876" w:type="dxa"/>
          </w:tcPr>
          <w:p w:rsidR="004B098C" w:rsidRPr="006465E9" w:rsidRDefault="004B098C" w:rsidP="008544AB">
            <w:pPr>
              <w:pStyle w:val="Normal6a"/>
            </w:pPr>
            <w:r w:rsidRPr="006465E9">
              <w:t>2.</w:t>
            </w:r>
            <w:r w:rsidRPr="006465E9">
              <w:tab/>
              <w:t>Uprawnienia do przyjmowania aktów delegowanych, o których mowa w art. 15, powierza się Komisji na okres pięciu lat od dnia ... r. [Urząd Publikacji: proszę wstawić datę wejścia w życie niniejszego rozporządzenia]. Komisja sporządza sprawozdanie dotyczące przekazania uprawnień nie później niż dziewięć miesięcy przed końcem okresu pięciu lat. Przekazanie uprawnień zostaje automatycznie przedłużone na takie same okresy, chyba że Parlament Europejski lub Rada sprzeciwią się takiemu przedłużeniu nie później niż trzy miesiące przed końcem każdego okresu.</w:t>
            </w:r>
          </w:p>
        </w:tc>
        <w:tc>
          <w:tcPr>
            <w:tcW w:w="4876" w:type="dxa"/>
          </w:tcPr>
          <w:p w:rsidR="004B098C" w:rsidRPr="006465E9" w:rsidRDefault="004B098C" w:rsidP="008544AB">
            <w:pPr>
              <w:pStyle w:val="Normal6a"/>
            </w:pPr>
            <w:r w:rsidRPr="006465E9">
              <w:t>2.</w:t>
            </w:r>
            <w:r w:rsidRPr="006465E9">
              <w:tab/>
              <w:t xml:space="preserve">Uprawnienia do przyjęcia aktów delegowanych, o których mowa w </w:t>
            </w:r>
            <w:r w:rsidRPr="006465E9">
              <w:rPr>
                <w:b/>
                <w:i/>
              </w:rPr>
              <w:t>art. 14 ust. 3a, art. 14 ust. 4 i</w:t>
            </w:r>
            <w:r w:rsidRPr="006465E9">
              <w:t xml:space="preserve"> art. 15, powierza się Komisji na okres pięciu lat, poczynając od dnia [Urząd Publikacji, proszę wstawić datę wejścia w życie niniejszego rozporządzenia]. Komisja sporządza sprawozdanie dotyczące przekazania uprawnień nie później niż dziewięć miesięcy przed końcem okresu pięciu lat. Przekazanie uprawnień zostaje automatycznie przedłużone na takie same okresy, chyba że Parlament Europejski lub Rada sprzeciwią się takiemu przedłużeniu nie później niż trzy miesiące przed końcem każdego okresu.</w:t>
            </w:r>
          </w:p>
        </w:tc>
      </w:tr>
    </w:tbl>
    <w:p w:rsidR="004B098C" w:rsidRPr="006465E9" w:rsidRDefault="004B098C" w:rsidP="004B098C"/>
    <w:p w:rsidR="004B098C" w:rsidRPr="006465E9" w:rsidRDefault="004B098C" w:rsidP="004B098C">
      <w:pPr>
        <w:pStyle w:val="AmNumberTabs"/>
      </w:pPr>
      <w:r w:rsidRPr="006465E9">
        <w:t>Poprawka</w:t>
      </w:r>
      <w:r w:rsidRPr="006465E9">
        <w:tab/>
      </w:r>
      <w:r w:rsidRPr="006465E9">
        <w:tab/>
        <w:t>142</w:t>
      </w:r>
    </w:p>
    <w:p w:rsidR="004B098C" w:rsidRPr="006465E9" w:rsidRDefault="004B098C" w:rsidP="004B098C">
      <w:pPr>
        <w:pStyle w:val="NormalBold12b"/>
      </w:pPr>
    </w:p>
    <w:p w:rsidR="004B098C" w:rsidRPr="006465E9" w:rsidRDefault="004B098C" w:rsidP="004B098C">
      <w:pPr>
        <w:pStyle w:val="NormalBold"/>
      </w:pPr>
      <w:r w:rsidRPr="006465E9">
        <w:t>Wniosek dotyczący rozporządzenia</w:t>
      </w:r>
    </w:p>
    <w:p w:rsidR="004B098C" w:rsidRPr="006465E9" w:rsidRDefault="004B098C" w:rsidP="004B098C">
      <w:pPr>
        <w:pStyle w:val="NormalBold"/>
      </w:pPr>
      <w:r w:rsidRPr="006465E9">
        <w:t>Artykuł 16 – ustęp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98C" w:rsidRPr="006465E9" w:rsidTr="008544AB">
        <w:trPr>
          <w:trHeight w:hRule="exact" w:val="240"/>
          <w:jc w:val="center"/>
        </w:trPr>
        <w:tc>
          <w:tcPr>
            <w:tcW w:w="9752" w:type="dxa"/>
            <w:gridSpan w:val="2"/>
          </w:tcPr>
          <w:p w:rsidR="004B098C" w:rsidRPr="006465E9" w:rsidRDefault="004B098C" w:rsidP="008544AB"/>
        </w:tc>
      </w:tr>
      <w:tr w:rsidR="004B098C" w:rsidRPr="006465E9" w:rsidTr="008544AB">
        <w:trPr>
          <w:trHeight w:val="240"/>
          <w:jc w:val="center"/>
        </w:trPr>
        <w:tc>
          <w:tcPr>
            <w:tcW w:w="4876" w:type="dxa"/>
          </w:tcPr>
          <w:p w:rsidR="004B098C" w:rsidRPr="006465E9" w:rsidRDefault="004B098C" w:rsidP="008544AB">
            <w:pPr>
              <w:pStyle w:val="AmColumnHeading"/>
            </w:pPr>
            <w:r w:rsidRPr="006465E9">
              <w:t>Tekst proponowany przez Komisję</w:t>
            </w:r>
          </w:p>
        </w:tc>
        <w:tc>
          <w:tcPr>
            <w:tcW w:w="4876" w:type="dxa"/>
          </w:tcPr>
          <w:p w:rsidR="004B098C" w:rsidRPr="006465E9" w:rsidRDefault="004B098C" w:rsidP="008544AB">
            <w:pPr>
              <w:pStyle w:val="AmColumnHeading"/>
            </w:pPr>
            <w:r w:rsidRPr="006465E9">
              <w:t>Poprawka</w:t>
            </w:r>
          </w:p>
        </w:tc>
      </w:tr>
      <w:tr w:rsidR="004B098C" w:rsidRPr="006465E9" w:rsidTr="008544AB">
        <w:trPr>
          <w:jc w:val="center"/>
        </w:trPr>
        <w:tc>
          <w:tcPr>
            <w:tcW w:w="4876" w:type="dxa"/>
          </w:tcPr>
          <w:p w:rsidR="004B098C" w:rsidRPr="006465E9" w:rsidRDefault="004B098C" w:rsidP="008544AB">
            <w:pPr>
              <w:pStyle w:val="Normal6a"/>
            </w:pPr>
            <w:r w:rsidRPr="006465E9">
              <w:t>3.</w:t>
            </w:r>
            <w:r w:rsidRPr="006465E9">
              <w:tab/>
              <w:t>Przekazanie uprawnień, o którym mowa w art. 15, może zostać w dowolnym momencie odwołane przez Parlament Europejski lub przez Radę. Decyzja o odwołaniu kończy przekazanie określonych w niej uprawnień. Decyzja o odwołaniu staje się skuteczna następnego dnia po jej opublikowaniu w Dzienniku Urzędowym Unii Europejskiej lub w późniejszym terminie określonym w tej decyzji. Nie wpływa ona na ważność już obowiązujących aktów delegowanych.</w:t>
            </w:r>
          </w:p>
        </w:tc>
        <w:tc>
          <w:tcPr>
            <w:tcW w:w="4876" w:type="dxa"/>
          </w:tcPr>
          <w:p w:rsidR="004B098C" w:rsidRPr="006465E9" w:rsidRDefault="004B098C" w:rsidP="008544AB">
            <w:pPr>
              <w:pStyle w:val="Normal6a"/>
            </w:pPr>
            <w:r w:rsidRPr="006465E9">
              <w:t>3.</w:t>
            </w:r>
            <w:r w:rsidRPr="006465E9">
              <w:tab/>
              <w:t xml:space="preserve">Przekazanie uprawnień, o którym mowa w </w:t>
            </w:r>
            <w:r w:rsidRPr="006465E9">
              <w:rPr>
                <w:b/>
                <w:i/>
              </w:rPr>
              <w:t>art. 14 ust. 3a, art. 14 ust. 4 i</w:t>
            </w:r>
            <w:r w:rsidRPr="006465E9">
              <w:t xml:space="preserve"> art. 15, może zostać w dowolnym momencie odwołane przez Parlament Europejski lub przez Radę. Decyzja o odwołaniu kończy przekazanie określonych w niej uprawnień. Decyzja o odwołaniu staje się skuteczna następnego dnia po jej opublikowaniu w Dzienniku Urzędowym Unii Europejskiej lub w późniejszym terminie określonym w tej decyzji. Nie wpływa ona na ważność już obowiązujących aktów delegowanych.</w:t>
            </w:r>
          </w:p>
        </w:tc>
      </w:tr>
    </w:tbl>
    <w:p w:rsidR="004B098C" w:rsidRPr="006465E9" w:rsidRDefault="004B098C" w:rsidP="004B098C"/>
    <w:p w:rsidR="004B098C" w:rsidRPr="006465E9" w:rsidRDefault="004B098C" w:rsidP="004B098C">
      <w:pPr>
        <w:pStyle w:val="AmNumberTabs"/>
      </w:pPr>
      <w:r w:rsidRPr="006465E9">
        <w:t>Poprawka</w:t>
      </w:r>
      <w:r w:rsidRPr="006465E9">
        <w:tab/>
      </w:r>
      <w:r w:rsidRPr="006465E9">
        <w:tab/>
        <w:t>143</w:t>
      </w:r>
    </w:p>
    <w:p w:rsidR="004B098C" w:rsidRPr="006465E9" w:rsidRDefault="004B098C" w:rsidP="004B098C">
      <w:pPr>
        <w:pStyle w:val="NormalBold12b"/>
      </w:pPr>
    </w:p>
    <w:p w:rsidR="004B098C" w:rsidRPr="006465E9" w:rsidRDefault="004B098C" w:rsidP="004B098C">
      <w:pPr>
        <w:pStyle w:val="NormalBold"/>
      </w:pPr>
      <w:r w:rsidRPr="006465E9">
        <w:t>Wniosek dotyczący rozporządzenia</w:t>
      </w:r>
    </w:p>
    <w:p w:rsidR="004B098C" w:rsidRPr="006465E9" w:rsidRDefault="004B098C" w:rsidP="004B098C">
      <w:pPr>
        <w:pStyle w:val="NormalBold"/>
      </w:pPr>
      <w:r w:rsidRPr="006465E9">
        <w:t>Artykuł 16 – ustęp 6</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B098C" w:rsidRPr="006465E9" w:rsidTr="007C19CE">
        <w:trPr>
          <w:trHeight w:hRule="exact" w:val="240"/>
          <w:jc w:val="center"/>
        </w:trPr>
        <w:tc>
          <w:tcPr>
            <w:tcW w:w="9752" w:type="dxa"/>
            <w:gridSpan w:val="2"/>
          </w:tcPr>
          <w:p w:rsidR="004B098C" w:rsidRPr="006465E9" w:rsidRDefault="004B098C" w:rsidP="008544AB"/>
        </w:tc>
      </w:tr>
      <w:tr w:rsidR="004B098C" w:rsidRPr="006465E9" w:rsidTr="007C19CE">
        <w:trPr>
          <w:trHeight w:val="240"/>
          <w:jc w:val="center"/>
        </w:trPr>
        <w:tc>
          <w:tcPr>
            <w:tcW w:w="4876" w:type="dxa"/>
          </w:tcPr>
          <w:p w:rsidR="004B098C" w:rsidRPr="006465E9" w:rsidRDefault="004B098C" w:rsidP="008544AB">
            <w:pPr>
              <w:pStyle w:val="AmColumnHeading"/>
            </w:pPr>
            <w:r w:rsidRPr="006465E9">
              <w:t>Tekst proponowany przez Komisję</w:t>
            </w:r>
          </w:p>
        </w:tc>
        <w:tc>
          <w:tcPr>
            <w:tcW w:w="4876" w:type="dxa"/>
          </w:tcPr>
          <w:p w:rsidR="004B098C" w:rsidRPr="006465E9" w:rsidRDefault="004B098C" w:rsidP="008544AB">
            <w:pPr>
              <w:pStyle w:val="AmColumnHeading"/>
            </w:pPr>
            <w:r w:rsidRPr="006465E9">
              <w:t>Poprawka</w:t>
            </w:r>
          </w:p>
        </w:tc>
      </w:tr>
      <w:tr w:rsidR="004B098C" w:rsidRPr="006465E9" w:rsidTr="007C19CE">
        <w:trPr>
          <w:jc w:val="center"/>
        </w:trPr>
        <w:tc>
          <w:tcPr>
            <w:tcW w:w="4876" w:type="dxa"/>
          </w:tcPr>
          <w:p w:rsidR="004B098C" w:rsidRPr="006465E9" w:rsidRDefault="004B098C" w:rsidP="008544AB">
            <w:pPr>
              <w:pStyle w:val="Normal6a"/>
            </w:pPr>
            <w:r w:rsidRPr="006465E9">
              <w:t>6.</w:t>
            </w:r>
            <w:r w:rsidRPr="006465E9">
              <w:tab/>
              <w:t>Akt delegowany przyjęty na podstawie art. 15 wchodzi w życie tylko wówczas, gdy ani Parlament Europejski, ani Rada nie wyraziły sprzeciwu w terminie dwóch miesięcy od przekazania tego aktu Parlamentowi Europejskiemu i Radzie, lub gdy, przed upływem tego terminu, zarówno Parlament Europejski, jak i Rada poinformowały Komisję, że nie wniosą sprzeciwu. Termin ten przedłuża się o dwa miesiące z inicjatywy Parlamentu Europejskiego lub Rady.</w:t>
            </w:r>
          </w:p>
        </w:tc>
        <w:tc>
          <w:tcPr>
            <w:tcW w:w="4876" w:type="dxa"/>
          </w:tcPr>
          <w:p w:rsidR="004B098C" w:rsidRPr="006465E9" w:rsidRDefault="004B098C" w:rsidP="008544AB">
            <w:pPr>
              <w:pStyle w:val="Normal6a"/>
            </w:pPr>
            <w:r w:rsidRPr="006465E9">
              <w:t>6.</w:t>
            </w:r>
            <w:r w:rsidRPr="006465E9">
              <w:tab/>
              <w:t>Akt delegowany przyjęty na podstawie</w:t>
            </w:r>
            <w:r w:rsidRPr="006465E9">
              <w:rPr>
                <w:b/>
                <w:i/>
              </w:rPr>
              <w:t xml:space="preserve"> art. 14 ust. 3a, art. 14 ust. 4 i</w:t>
            </w:r>
            <w:r w:rsidRPr="006465E9">
              <w:t xml:space="preserve"> art. 15 wchodzi w życie tylko wówczas, gdy ani Parlament Europejski, ani Rada nie wyraziły sprzeciwu w terminie dwóch miesięcy od przekazania tego aktu Parlamentowi Europejskiemu i Radzie, lub gdy, przed upływem tego terminu, zarówno Parlament Europejski, jak i Rada poinformowały Komisję, że nie wniosą sprzeciwu. Termin ten przedłuża się o dwa miesiące z inicjatywy Parlamentu Europejskiego lub Rady.</w:t>
            </w:r>
          </w:p>
        </w:tc>
      </w:tr>
    </w:tbl>
    <w:p w:rsidR="007C19CE" w:rsidRPr="00D738D2" w:rsidRDefault="007C19CE" w:rsidP="007C19CE">
      <w:pPr>
        <w:pStyle w:val="AmNumberTabs"/>
        <w:rPr>
          <w:rStyle w:val="HideTWBExt"/>
        </w:rPr>
      </w:pPr>
      <w:r w:rsidRPr="00D738D2">
        <w:t>Poprawka</w:t>
      </w:r>
      <w:r w:rsidRPr="00D738D2">
        <w:tab/>
      </w:r>
      <w:r w:rsidRPr="00D738D2">
        <w:tab/>
      </w:r>
      <w:r w:rsidRPr="00D738D2">
        <w:rPr>
          <w:rStyle w:val="HideTWBExt"/>
        </w:rPr>
        <w:t>&lt;NumAm&gt;</w:t>
      </w:r>
      <w:r w:rsidRPr="00D738D2">
        <w:t>242</w:t>
      </w:r>
      <w:r w:rsidRPr="00D738D2">
        <w:rPr>
          <w:rStyle w:val="HideTWBExt"/>
        </w:rPr>
        <w:t>&lt;/NumAm&gt;</w:t>
      </w:r>
    </w:p>
    <w:p w:rsidR="007C19CE" w:rsidRPr="00D738D2" w:rsidRDefault="007C19CE" w:rsidP="007C19CE">
      <w:pPr>
        <w:pStyle w:val="AmNumberTabs"/>
      </w:pPr>
    </w:p>
    <w:p w:rsidR="007C19CE" w:rsidRPr="004B04E7" w:rsidRDefault="007C19CE" w:rsidP="007C19CE">
      <w:pPr>
        <w:pStyle w:val="NormalBold"/>
      </w:pPr>
      <w:r w:rsidRPr="004B04E7">
        <w:rPr>
          <w:rStyle w:val="HideTWBExt"/>
        </w:rPr>
        <w:t>&lt;DocAmend&gt;</w:t>
      </w:r>
      <w:r w:rsidRPr="004B04E7">
        <w:t>Wniosek dotyczący rozporządzenia</w:t>
      </w:r>
      <w:r w:rsidRPr="004B04E7">
        <w:rPr>
          <w:rStyle w:val="HideTWBExt"/>
        </w:rPr>
        <w:t>&lt;/DocAmend&gt;</w:t>
      </w:r>
    </w:p>
    <w:p w:rsidR="007C19CE" w:rsidRPr="004B04E7" w:rsidRDefault="007C19CE" w:rsidP="007C19CE">
      <w:pPr>
        <w:pStyle w:val="NormalBold"/>
      </w:pPr>
      <w:r w:rsidRPr="004B04E7">
        <w:rPr>
          <w:rStyle w:val="HideTWBExt"/>
        </w:rPr>
        <w:t>&lt;Article&gt;</w:t>
      </w:r>
      <w:r w:rsidRPr="004B04E7">
        <w:t>Artykuł 16 a (nowy)</w:t>
      </w:r>
      <w:r w:rsidRPr="004B04E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19CE" w:rsidRPr="004B04E7" w:rsidTr="009A7382">
        <w:trPr>
          <w:trHeight w:hRule="exact" w:val="240"/>
          <w:jc w:val="center"/>
        </w:trPr>
        <w:tc>
          <w:tcPr>
            <w:tcW w:w="9752" w:type="dxa"/>
            <w:gridSpan w:val="2"/>
          </w:tcPr>
          <w:p w:rsidR="007C19CE" w:rsidRPr="004B04E7" w:rsidRDefault="007C19CE" w:rsidP="009A7382"/>
        </w:tc>
      </w:tr>
      <w:tr w:rsidR="007C19CE" w:rsidRPr="004B04E7" w:rsidTr="009A7382">
        <w:trPr>
          <w:trHeight w:val="240"/>
          <w:jc w:val="center"/>
        </w:trPr>
        <w:tc>
          <w:tcPr>
            <w:tcW w:w="4876" w:type="dxa"/>
          </w:tcPr>
          <w:p w:rsidR="007C19CE" w:rsidRPr="004B04E7" w:rsidRDefault="007C19CE" w:rsidP="009A7382">
            <w:pPr>
              <w:pStyle w:val="AmColumnHeading"/>
            </w:pPr>
            <w:r w:rsidRPr="004B04E7">
              <w:t>Tekst proponowany przez Komisję</w:t>
            </w:r>
          </w:p>
        </w:tc>
        <w:tc>
          <w:tcPr>
            <w:tcW w:w="4876" w:type="dxa"/>
          </w:tcPr>
          <w:p w:rsidR="007C19CE" w:rsidRPr="004B04E7" w:rsidRDefault="007C19CE" w:rsidP="009A7382">
            <w:pPr>
              <w:pStyle w:val="AmColumnHeading"/>
            </w:pPr>
            <w:r w:rsidRPr="004B04E7">
              <w:t>Poprawka</w:t>
            </w:r>
          </w:p>
        </w:tc>
      </w:tr>
      <w:tr w:rsidR="007C19CE" w:rsidRPr="004B04E7" w:rsidTr="009A7382">
        <w:trPr>
          <w:jc w:val="center"/>
        </w:trPr>
        <w:tc>
          <w:tcPr>
            <w:tcW w:w="4876" w:type="dxa"/>
          </w:tcPr>
          <w:p w:rsidR="007C19CE" w:rsidRPr="004B04E7" w:rsidRDefault="007C19CE" w:rsidP="009A7382">
            <w:pPr>
              <w:pStyle w:val="Normal6a"/>
            </w:pPr>
          </w:p>
        </w:tc>
        <w:tc>
          <w:tcPr>
            <w:tcW w:w="4876" w:type="dxa"/>
          </w:tcPr>
          <w:p w:rsidR="007C19CE" w:rsidRPr="004B04E7" w:rsidRDefault="007C19CE" w:rsidP="009A7382">
            <w:pPr>
              <w:pStyle w:val="Normal6a"/>
              <w:jc w:val="center"/>
            </w:pPr>
            <w:r w:rsidRPr="004B04E7">
              <w:rPr>
                <w:b/>
                <w:i/>
              </w:rPr>
              <w:t>Artykuł 16a</w:t>
            </w:r>
            <w:r w:rsidRPr="004B04E7">
              <w:tab/>
            </w:r>
          </w:p>
        </w:tc>
      </w:tr>
      <w:tr w:rsidR="007C19CE" w:rsidRPr="004B04E7" w:rsidTr="009A7382">
        <w:trPr>
          <w:jc w:val="center"/>
        </w:trPr>
        <w:tc>
          <w:tcPr>
            <w:tcW w:w="4876" w:type="dxa"/>
          </w:tcPr>
          <w:p w:rsidR="007C19CE" w:rsidRPr="004B04E7" w:rsidRDefault="007C19CE" w:rsidP="009A7382">
            <w:pPr>
              <w:pStyle w:val="Normal6a"/>
            </w:pPr>
          </w:p>
        </w:tc>
        <w:tc>
          <w:tcPr>
            <w:tcW w:w="4876" w:type="dxa"/>
          </w:tcPr>
          <w:p w:rsidR="007C19CE" w:rsidRPr="004B04E7" w:rsidRDefault="007C19CE" w:rsidP="009A7382">
            <w:pPr>
              <w:pStyle w:val="Normal6a"/>
              <w:jc w:val="center"/>
            </w:pPr>
            <w:r w:rsidRPr="004B04E7">
              <w:rPr>
                <w:b/>
                <w:i/>
              </w:rPr>
              <w:t>Uzasadnione skargi osób fizycznych lub prawnych</w:t>
            </w:r>
          </w:p>
        </w:tc>
      </w:tr>
      <w:tr w:rsidR="007C19CE" w:rsidRPr="004B04E7" w:rsidTr="009A7382">
        <w:trPr>
          <w:jc w:val="center"/>
        </w:trPr>
        <w:tc>
          <w:tcPr>
            <w:tcW w:w="4876" w:type="dxa"/>
          </w:tcPr>
          <w:p w:rsidR="007C19CE" w:rsidRPr="004B04E7" w:rsidRDefault="007C19CE" w:rsidP="009A7382">
            <w:pPr>
              <w:pStyle w:val="Normal6a"/>
            </w:pPr>
          </w:p>
        </w:tc>
        <w:tc>
          <w:tcPr>
            <w:tcW w:w="4876" w:type="dxa"/>
          </w:tcPr>
          <w:p w:rsidR="007C19CE" w:rsidRPr="004B04E7" w:rsidRDefault="007C19CE" w:rsidP="009A7382">
            <w:pPr>
              <w:pStyle w:val="Normal6a"/>
            </w:pPr>
            <w:r w:rsidRPr="004B04E7">
              <w:rPr>
                <w:b/>
                <w:i/>
              </w:rPr>
              <w:t>1. Każda osoba fizyczna lub prawna, indywidualnie lub wspólnie z innymi osobami, jest uprawniona do składania uzasadnionych skarg do krajowych organów nadzoru rynku, jeżeli ma powody, by sądzić, że co najmniej jeden producent, podmiot gospodarczy lub niezależny podmiot nie przestrzega przepisów niniejszego rozporządzenia.</w:t>
            </w:r>
          </w:p>
        </w:tc>
      </w:tr>
      <w:tr w:rsidR="007C19CE" w:rsidRPr="004B04E7" w:rsidTr="009A7382">
        <w:trPr>
          <w:jc w:val="center"/>
        </w:trPr>
        <w:tc>
          <w:tcPr>
            <w:tcW w:w="4876" w:type="dxa"/>
          </w:tcPr>
          <w:p w:rsidR="007C19CE" w:rsidRPr="004B04E7" w:rsidRDefault="007C19CE" w:rsidP="009A7382">
            <w:pPr>
              <w:pStyle w:val="Normal6a"/>
            </w:pPr>
          </w:p>
        </w:tc>
        <w:tc>
          <w:tcPr>
            <w:tcW w:w="4876" w:type="dxa"/>
          </w:tcPr>
          <w:p w:rsidR="007C19CE" w:rsidRPr="004B04E7" w:rsidRDefault="007C19CE" w:rsidP="009A7382">
            <w:pPr>
              <w:pStyle w:val="Normal6a"/>
            </w:pPr>
            <w:r w:rsidRPr="004B04E7">
              <w:rPr>
                <w:b/>
                <w:i/>
              </w:rPr>
              <w:t>2. Na wniosek osoby zgłaszającej uzasadnione skargi organy nadzorcze wprowadzają niezbędne środki w celu odpowiedniej ochrony tożsamości tej osoby oraz jej danych osobowych, których ujawnienie byłoby dla niej szkodliwe.</w:t>
            </w:r>
          </w:p>
        </w:tc>
      </w:tr>
      <w:tr w:rsidR="007C19CE" w:rsidRPr="004B04E7" w:rsidTr="009A7382">
        <w:trPr>
          <w:jc w:val="center"/>
        </w:trPr>
        <w:tc>
          <w:tcPr>
            <w:tcW w:w="4876" w:type="dxa"/>
          </w:tcPr>
          <w:p w:rsidR="007C19CE" w:rsidRPr="004B04E7" w:rsidRDefault="007C19CE" w:rsidP="009A7382">
            <w:pPr>
              <w:pStyle w:val="Normal6a"/>
            </w:pPr>
          </w:p>
        </w:tc>
        <w:tc>
          <w:tcPr>
            <w:tcW w:w="4876" w:type="dxa"/>
          </w:tcPr>
          <w:p w:rsidR="007C19CE" w:rsidRPr="004B04E7" w:rsidRDefault="007C19CE" w:rsidP="009A7382">
            <w:pPr>
              <w:pStyle w:val="Normal6a"/>
            </w:pPr>
            <w:r w:rsidRPr="004B04E7">
              <w:rPr>
                <w:b/>
                <w:i/>
              </w:rPr>
              <w:t>3. Krajowe organy nadzoru rynku, bez zbędnej zwłoki, z należytą starannością i bezstronnie oceniają uzasadnione skargi, w tym to, czy twierdzenia są oparte na solidnych podstawach, i podejmują niezbędne kroki, w tym przeprowadzają sprawdzenia i oceny na podstawie art. 8 i 51 rozporządzenia (WE) 2018/858, w celu wykrycia ewentualnej niezgodności z przepisami niniejszego rozporządzenia oraz, w stosownych przypadkach, zażądania działań naprawczych lub wprowadzenia odpowiednich środków ograniczających na podstawie art. 52 rozporządzenia (WE) 2018/858.</w:t>
            </w:r>
          </w:p>
        </w:tc>
      </w:tr>
      <w:tr w:rsidR="007C19CE" w:rsidRPr="004B04E7" w:rsidTr="009A7382">
        <w:trPr>
          <w:jc w:val="center"/>
        </w:trPr>
        <w:tc>
          <w:tcPr>
            <w:tcW w:w="4876" w:type="dxa"/>
          </w:tcPr>
          <w:p w:rsidR="007C19CE" w:rsidRPr="004B04E7" w:rsidRDefault="007C19CE" w:rsidP="009A7382">
            <w:pPr>
              <w:pStyle w:val="Normal6a"/>
            </w:pPr>
          </w:p>
        </w:tc>
        <w:tc>
          <w:tcPr>
            <w:tcW w:w="4876" w:type="dxa"/>
          </w:tcPr>
          <w:p w:rsidR="007C19CE" w:rsidRPr="004B04E7" w:rsidRDefault="007C19CE" w:rsidP="009A7382">
            <w:pPr>
              <w:pStyle w:val="Normal6a"/>
            </w:pPr>
            <w:r w:rsidRPr="004B04E7">
              <w:rPr>
                <w:b/>
                <w:i/>
              </w:rPr>
              <w:t>4. W terminie 3 miesięcy krajowy organ nadzoru rynku informuje osoby fizyczne lub prawne, o których mowa w ust. 1, o swojej decyzji o przyjęciu lub odrzuceniu wniosku o podjęcie działań i o wszelkich krokach, jakie zamierza poczynić w celu zaradzenia obawom zgłoszonym w uzasadnionej skardze, oraz podaje powody zarówno podjętej decyzji, jak i proponowanych kroków.</w:t>
            </w:r>
          </w:p>
        </w:tc>
      </w:tr>
    </w:tbl>
    <w:p w:rsidR="004B098C" w:rsidRPr="006465E9" w:rsidRDefault="004B098C" w:rsidP="004B098C"/>
    <w:p w:rsidR="004B098C" w:rsidRPr="006465E9" w:rsidRDefault="004B098C" w:rsidP="004B098C">
      <w:pPr>
        <w:pStyle w:val="AmNumberTabs"/>
      </w:pPr>
      <w:r w:rsidRPr="006465E9">
        <w:t>Poprawka</w:t>
      </w:r>
      <w:r w:rsidRPr="006465E9">
        <w:tab/>
      </w:r>
      <w:r w:rsidRPr="006465E9">
        <w:tab/>
        <w:t>144</w:t>
      </w:r>
    </w:p>
    <w:p w:rsidR="004B098C" w:rsidRPr="006465E9" w:rsidRDefault="004B098C" w:rsidP="004B098C">
      <w:pPr>
        <w:pStyle w:val="NormalBold12b"/>
      </w:pPr>
    </w:p>
    <w:p w:rsidR="004B098C" w:rsidRPr="006465E9" w:rsidRDefault="004B098C" w:rsidP="004B098C">
      <w:pPr>
        <w:pStyle w:val="NormalBold"/>
      </w:pPr>
      <w:r w:rsidRPr="006465E9">
        <w:lastRenderedPageBreak/>
        <w:t>Wniosek dotyczący rozporządzenia</w:t>
      </w:r>
    </w:p>
    <w:p w:rsidR="004B098C" w:rsidRPr="006465E9" w:rsidRDefault="004B098C" w:rsidP="004B098C">
      <w:pPr>
        <w:pStyle w:val="NormalBold"/>
      </w:pPr>
      <w:r w:rsidRPr="006465E9">
        <w:t>Artykuł 18 – ustęp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98C" w:rsidRPr="006465E9" w:rsidTr="008544AB">
        <w:trPr>
          <w:trHeight w:hRule="exact" w:val="240"/>
          <w:jc w:val="center"/>
        </w:trPr>
        <w:tc>
          <w:tcPr>
            <w:tcW w:w="9752" w:type="dxa"/>
            <w:gridSpan w:val="2"/>
          </w:tcPr>
          <w:p w:rsidR="004B098C" w:rsidRPr="006465E9" w:rsidRDefault="004B098C" w:rsidP="008544AB"/>
        </w:tc>
      </w:tr>
      <w:tr w:rsidR="004B098C" w:rsidRPr="006465E9" w:rsidTr="008544AB">
        <w:trPr>
          <w:trHeight w:val="240"/>
          <w:jc w:val="center"/>
        </w:trPr>
        <w:tc>
          <w:tcPr>
            <w:tcW w:w="4876" w:type="dxa"/>
          </w:tcPr>
          <w:p w:rsidR="004B098C" w:rsidRPr="006465E9" w:rsidRDefault="004B098C" w:rsidP="008544AB">
            <w:pPr>
              <w:pStyle w:val="AmColumnHeading"/>
            </w:pPr>
            <w:r w:rsidRPr="006465E9">
              <w:t>Tekst proponowany przez Komisję</w:t>
            </w:r>
          </w:p>
        </w:tc>
        <w:tc>
          <w:tcPr>
            <w:tcW w:w="4876" w:type="dxa"/>
          </w:tcPr>
          <w:p w:rsidR="004B098C" w:rsidRPr="006465E9" w:rsidRDefault="004B098C" w:rsidP="008544AB">
            <w:pPr>
              <w:pStyle w:val="AmColumnHeading"/>
            </w:pPr>
            <w:r w:rsidRPr="006465E9">
              <w:t>Poprawka</w:t>
            </w:r>
          </w:p>
        </w:tc>
      </w:tr>
      <w:tr w:rsidR="004B098C" w:rsidRPr="006465E9" w:rsidTr="008544AB">
        <w:trPr>
          <w:jc w:val="center"/>
        </w:trPr>
        <w:tc>
          <w:tcPr>
            <w:tcW w:w="4876" w:type="dxa"/>
          </w:tcPr>
          <w:p w:rsidR="004B098C" w:rsidRPr="006465E9" w:rsidRDefault="004B098C" w:rsidP="008544AB">
            <w:pPr>
              <w:pStyle w:val="Normal6a"/>
            </w:pPr>
            <w:r w:rsidRPr="006465E9">
              <w:t>2.</w:t>
            </w:r>
            <w:r w:rsidRPr="006465E9">
              <w:tab/>
              <w:t>Do dnia 1 września 2031 r. na podstawie informacji dostarczonych zgodnie z ust. 1 Komisja przedłoży Parlamentowi Europejskiemu i Radzie sprawozdanie oceniające na temat stosowania niniejszego rozporządzenia.</w:t>
            </w:r>
          </w:p>
        </w:tc>
        <w:tc>
          <w:tcPr>
            <w:tcW w:w="4876" w:type="dxa"/>
          </w:tcPr>
          <w:p w:rsidR="004B098C" w:rsidRPr="006465E9" w:rsidRDefault="004B098C" w:rsidP="008544AB">
            <w:pPr>
              <w:pStyle w:val="Normal6a"/>
            </w:pPr>
            <w:r w:rsidRPr="006465E9">
              <w:t>2.</w:t>
            </w:r>
            <w:r w:rsidRPr="006465E9">
              <w:tab/>
              <w:t>Do dnia 1 września 2031 r. na podstawie informacji dostarczonych zgodnie z ust. 1 Komisja przedłoży Parlamentowi Europejskiemu i Radzie sprawozdanie oceniające na temat stosowania niniejszego rozporządzenia</w:t>
            </w:r>
            <w:r w:rsidRPr="006465E9">
              <w:rPr>
                <w:b/>
                <w:i/>
              </w:rPr>
              <w:t>, w tym osiągniętej redukcji emisji spalin i innych emisji oraz ocenę jego wkładu w osiągnięcie norm zanieczyszczenia powietrza określonych w [wniosek XXX o przekształcenie dyrektywy w sprawie jakości powietrza]</w:t>
            </w:r>
            <w:r w:rsidRPr="006465E9">
              <w:t>.</w:t>
            </w:r>
          </w:p>
        </w:tc>
      </w:tr>
    </w:tbl>
    <w:p w:rsidR="004B098C" w:rsidRPr="006465E9" w:rsidRDefault="004B098C" w:rsidP="004B098C"/>
    <w:p w:rsidR="007C19CE" w:rsidRPr="00D738D2" w:rsidRDefault="007C19CE" w:rsidP="007C19CE">
      <w:pPr>
        <w:pStyle w:val="AmNumberTabs"/>
      </w:pPr>
      <w:r w:rsidRPr="00D738D2">
        <w:t>Poprawki</w:t>
      </w:r>
      <w:r w:rsidRPr="00D738D2">
        <w:tab/>
      </w:r>
      <w:r w:rsidRPr="00D738D2">
        <w:tab/>
      </w:r>
      <w:r w:rsidRPr="00D738D2">
        <w:rPr>
          <w:rStyle w:val="HideTWBExt"/>
        </w:rPr>
        <w:t>&lt;NumAm&gt;</w:t>
      </w:r>
      <w:r w:rsidRPr="00D738D2">
        <w:t>181 i 192</w:t>
      </w:r>
      <w:r w:rsidRPr="00D738D2">
        <w:rPr>
          <w:rStyle w:val="HideTWBExt"/>
        </w:rPr>
        <w:t>&lt;/NumAm&gt;</w:t>
      </w:r>
    </w:p>
    <w:p w:rsidR="007C19CE" w:rsidRPr="00D738D2" w:rsidRDefault="007C19CE" w:rsidP="007C19CE">
      <w:pPr>
        <w:pStyle w:val="NormalBold"/>
        <w:rPr>
          <w:rStyle w:val="HideTWBExt"/>
        </w:rPr>
      </w:pPr>
    </w:p>
    <w:p w:rsidR="007C19CE" w:rsidRPr="003538CB" w:rsidRDefault="007C19CE" w:rsidP="007C19CE">
      <w:pPr>
        <w:pStyle w:val="NormalBold"/>
      </w:pPr>
      <w:r w:rsidRPr="003538CB">
        <w:rPr>
          <w:rStyle w:val="HideTWBExt"/>
        </w:rPr>
        <w:t>&lt;DocAmend&gt;</w:t>
      </w:r>
      <w:r w:rsidRPr="003538CB">
        <w:t>Wniosek dotyczący rozporządzenia</w:t>
      </w:r>
      <w:r w:rsidRPr="003538CB">
        <w:rPr>
          <w:rStyle w:val="HideTWBExt"/>
        </w:rPr>
        <w:t>&lt;/DocAmend&gt;</w:t>
      </w:r>
    </w:p>
    <w:p w:rsidR="007C19CE" w:rsidRPr="003538CB" w:rsidRDefault="007C19CE" w:rsidP="007C19CE">
      <w:pPr>
        <w:pStyle w:val="NormalBold"/>
      </w:pPr>
      <w:r w:rsidRPr="003538CB">
        <w:rPr>
          <w:rStyle w:val="HideTWBExt"/>
        </w:rPr>
        <w:t>&lt;Article&gt;</w:t>
      </w:r>
      <w:r w:rsidRPr="003538CB">
        <w:t>Artykuł 18 – ustęp 2 a (nowy)</w:t>
      </w:r>
      <w:r w:rsidRPr="003538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19CE" w:rsidRPr="003538CB" w:rsidTr="009A7382">
        <w:trPr>
          <w:trHeight w:hRule="exact" w:val="240"/>
          <w:jc w:val="center"/>
        </w:trPr>
        <w:tc>
          <w:tcPr>
            <w:tcW w:w="9752" w:type="dxa"/>
            <w:gridSpan w:val="2"/>
          </w:tcPr>
          <w:p w:rsidR="007C19CE" w:rsidRPr="003538CB" w:rsidRDefault="007C19CE" w:rsidP="009A7382"/>
        </w:tc>
      </w:tr>
      <w:tr w:rsidR="007C19CE" w:rsidRPr="003538CB" w:rsidTr="009A7382">
        <w:trPr>
          <w:trHeight w:val="240"/>
          <w:jc w:val="center"/>
        </w:trPr>
        <w:tc>
          <w:tcPr>
            <w:tcW w:w="4876" w:type="dxa"/>
          </w:tcPr>
          <w:p w:rsidR="007C19CE" w:rsidRPr="003538CB" w:rsidRDefault="007C19CE" w:rsidP="009A7382">
            <w:pPr>
              <w:pStyle w:val="AmColumnHeading"/>
            </w:pPr>
            <w:r w:rsidRPr="003538CB">
              <w:t>Tekst proponowany przez Komisję</w:t>
            </w:r>
          </w:p>
        </w:tc>
        <w:tc>
          <w:tcPr>
            <w:tcW w:w="4876" w:type="dxa"/>
          </w:tcPr>
          <w:p w:rsidR="007C19CE" w:rsidRPr="003538CB" w:rsidRDefault="007C19CE" w:rsidP="009A7382">
            <w:pPr>
              <w:pStyle w:val="AmColumnHeading"/>
            </w:pPr>
            <w:r w:rsidRPr="003538CB">
              <w:t>Poprawka</w:t>
            </w:r>
          </w:p>
        </w:tc>
      </w:tr>
      <w:tr w:rsidR="007C19CE" w:rsidRPr="003538CB" w:rsidTr="009A7382">
        <w:trPr>
          <w:jc w:val="center"/>
        </w:trPr>
        <w:tc>
          <w:tcPr>
            <w:tcW w:w="4876" w:type="dxa"/>
          </w:tcPr>
          <w:p w:rsidR="007C19CE" w:rsidRPr="003538CB" w:rsidRDefault="007C19CE" w:rsidP="009A7382">
            <w:pPr>
              <w:pStyle w:val="Normal6a"/>
            </w:pPr>
          </w:p>
        </w:tc>
        <w:tc>
          <w:tcPr>
            <w:tcW w:w="4876" w:type="dxa"/>
          </w:tcPr>
          <w:p w:rsidR="007C19CE" w:rsidRPr="003538CB" w:rsidRDefault="007C19CE" w:rsidP="009A7382">
            <w:pPr>
              <w:pStyle w:val="Normal6a"/>
            </w:pPr>
            <w:r w:rsidRPr="003538CB">
              <w:rPr>
                <w:b/>
                <w:i/>
              </w:rPr>
              <w:t>2a.</w:t>
            </w:r>
            <w:r w:rsidRPr="003538CB">
              <w:tab/>
            </w:r>
            <w:r w:rsidRPr="003538CB">
              <w:rPr>
                <w:b/>
                <w:i/>
              </w:rPr>
              <w:t>Nie później niż do dnia 31 grudnia 2025 r. Komisja przedkłada Parlamentowi Europejskiemu i Radzie sprawozdanie oceniające trwałość pojazdów ciężkich w odniesieniu do emisji zanieczyszczeń.</w:t>
            </w:r>
          </w:p>
        </w:tc>
      </w:tr>
    </w:tbl>
    <w:p w:rsidR="004B098C" w:rsidRPr="006465E9" w:rsidRDefault="004B098C" w:rsidP="004B098C"/>
    <w:p w:rsidR="004B098C" w:rsidRPr="006465E9" w:rsidRDefault="004B098C" w:rsidP="004B098C">
      <w:pPr>
        <w:pStyle w:val="AmNumberTabs"/>
      </w:pPr>
      <w:r w:rsidRPr="006465E9">
        <w:t>Poprawka</w:t>
      </w:r>
      <w:r w:rsidRPr="006465E9">
        <w:tab/>
      </w:r>
      <w:r w:rsidRPr="006465E9">
        <w:tab/>
        <w:t>146</w:t>
      </w:r>
    </w:p>
    <w:p w:rsidR="004B098C" w:rsidRPr="006465E9" w:rsidRDefault="004B098C" w:rsidP="004B098C">
      <w:pPr>
        <w:pStyle w:val="NormalBold12b"/>
      </w:pPr>
    </w:p>
    <w:p w:rsidR="004B098C" w:rsidRPr="006465E9" w:rsidRDefault="004B098C" w:rsidP="004B098C">
      <w:pPr>
        <w:pStyle w:val="NormalBold"/>
      </w:pPr>
      <w:r w:rsidRPr="006465E9">
        <w:t>Wniosek dotyczący rozporządzenia</w:t>
      </w:r>
    </w:p>
    <w:p w:rsidR="004B098C" w:rsidRPr="006465E9" w:rsidRDefault="004B098C" w:rsidP="004B098C">
      <w:pPr>
        <w:pStyle w:val="NormalBold"/>
      </w:pPr>
      <w:r w:rsidRPr="006465E9">
        <w:t>Artykuł 19 – akapit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98C" w:rsidRPr="006465E9" w:rsidTr="008544AB">
        <w:trPr>
          <w:trHeight w:hRule="exact" w:val="240"/>
          <w:jc w:val="center"/>
        </w:trPr>
        <w:tc>
          <w:tcPr>
            <w:tcW w:w="9752" w:type="dxa"/>
            <w:gridSpan w:val="2"/>
          </w:tcPr>
          <w:p w:rsidR="004B098C" w:rsidRPr="006465E9" w:rsidRDefault="004B098C" w:rsidP="008544AB"/>
        </w:tc>
      </w:tr>
      <w:tr w:rsidR="004B098C" w:rsidRPr="006465E9" w:rsidTr="008544AB">
        <w:trPr>
          <w:trHeight w:val="240"/>
          <w:jc w:val="center"/>
        </w:trPr>
        <w:tc>
          <w:tcPr>
            <w:tcW w:w="4876" w:type="dxa"/>
          </w:tcPr>
          <w:p w:rsidR="004B098C" w:rsidRPr="006465E9" w:rsidRDefault="004B098C" w:rsidP="008544AB">
            <w:pPr>
              <w:pStyle w:val="AmColumnHeading"/>
            </w:pPr>
            <w:r w:rsidRPr="006465E9">
              <w:t>Tekst proponowany przez Komisję</w:t>
            </w:r>
          </w:p>
        </w:tc>
        <w:tc>
          <w:tcPr>
            <w:tcW w:w="4876" w:type="dxa"/>
          </w:tcPr>
          <w:p w:rsidR="004B098C" w:rsidRPr="006465E9" w:rsidRDefault="004B098C" w:rsidP="008544AB">
            <w:pPr>
              <w:pStyle w:val="AmColumnHeading"/>
            </w:pPr>
            <w:r w:rsidRPr="006465E9">
              <w:t>Poprawka</w:t>
            </w:r>
          </w:p>
        </w:tc>
      </w:tr>
      <w:tr w:rsidR="004B098C" w:rsidRPr="006465E9" w:rsidTr="008544AB">
        <w:trPr>
          <w:jc w:val="center"/>
        </w:trPr>
        <w:tc>
          <w:tcPr>
            <w:tcW w:w="4876" w:type="dxa"/>
          </w:tcPr>
          <w:p w:rsidR="004B098C" w:rsidRPr="006465E9" w:rsidRDefault="004B098C" w:rsidP="008544AB">
            <w:pPr>
              <w:pStyle w:val="Normal6a"/>
            </w:pPr>
            <w:r w:rsidRPr="006465E9">
              <w:t xml:space="preserve">Rozporządzenie (WE) 715/2007 traci moc ze skutkiem od dnia 1 lipca </w:t>
            </w:r>
            <w:r w:rsidRPr="006465E9">
              <w:rPr>
                <w:b/>
                <w:i/>
              </w:rPr>
              <w:t>2025</w:t>
            </w:r>
            <w:r w:rsidRPr="006465E9">
              <w:t> r.</w:t>
            </w:r>
          </w:p>
        </w:tc>
        <w:tc>
          <w:tcPr>
            <w:tcW w:w="4876" w:type="dxa"/>
          </w:tcPr>
          <w:p w:rsidR="004B098C" w:rsidRPr="006465E9" w:rsidRDefault="004B098C" w:rsidP="008544AB">
            <w:pPr>
              <w:pStyle w:val="Normal6a"/>
            </w:pPr>
            <w:r w:rsidRPr="006465E9">
              <w:t xml:space="preserve">Rozporządzenie (WE) 715/2007 traci moc ze skutkiem od dnia 1 lipca </w:t>
            </w:r>
            <w:r w:rsidRPr="006465E9">
              <w:rPr>
                <w:b/>
                <w:i/>
              </w:rPr>
              <w:t>2030</w:t>
            </w:r>
            <w:r w:rsidRPr="006465E9">
              <w:t> r.</w:t>
            </w:r>
          </w:p>
        </w:tc>
      </w:tr>
    </w:tbl>
    <w:p w:rsidR="004B098C" w:rsidRPr="006465E9" w:rsidRDefault="004B098C" w:rsidP="004B098C"/>
    <w:p w:rsidR="004B098C" w:rsidRPr="006465E9" w:rsidRDefault="004B098C" w:rsidP="004B098C">
      <w:pPr>
        <w:pStyle w:val="AmNumberTabs"/>
      </w:pPr>
      <w:r w:rsidRPr="006465E9">
        <w:t>Poprawka</w:t>
      </w:r>
      <w:r w:rsidRPr="006465E9">
        <w:tab/>
      </w:r>
      <w:r w:rsidRPr="006465E9">
        <w:tab/>
        <w:t>147</w:t>
      </w:r>
    </w:p>
    <w:p w:rsidR="004B098C" w:rsidRPr="006465E9" w:rsidRDefault="004B098C" w:rsidP="004B098C">
      <w:pPr>
        <w:pStyle w:val="NormalBold12b"/>
      </w:pPr>
    </w:p>
    <w:p w:rsidR="004B098C" w:rsidRPr="006465E9" w:rsidRDefault="004B098C" w:rsidP="004B098C">
      <w:pPr>
        <w:pStyle w:val="NormalBold"/>
      </w:pPr>
      <w:r w:rsidRPr="006465E9">
        <w:t>Wniosek dotyczący rozporządzenia</w:t>
      </w:r>
    </w:p>
    <w:p w:rsidR="004B098C" w:rsidRPr="006465E9" w:rsidRDefault="004B098C" w:rsidP="004B098C">
      <w:pPr>
        <w:pStyle w:val="NormalBold"/>
      </w:pPr>
      <w:r w:rsidRPr="006465E9">
        <w:t>Artykuł 19 – akapit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98C" w:rsidRPr="006465E9" w:rsidTr="008544AB">
        <w:trPr>
          <w:trHeight w:hRule="exact" w:val="240"/>
          <w:jc w:val="center"/>
        </w:trPr>
        <w:tc>
          <w:tcPr>
            <w:tcW w:w="9752" w:type="dxa"/>
            <w:gridSpan w:val="2"/>
          </w:tcPr>
          <w:p w:rsidR="004B098C" w:rsidRPr="006465E9" w:rsidRDefault="004B098C" w:rsidP="008544AB"/>
        </w:tc>
      </w:tr>
      <w:tr w:rsidR="004B098C" w:rsidRPr="006465E9" w:rsidTr="008544AB">
        <w:trPr>
          <w:trHeight w:val="240"/>
          <w:jc w:val="center"/>
        </w:trPr>
        <w:tc>
          <w:tcPr>
            <w:tcW w:w="4876" w:type="dxa"/>
          </w:tcPr>
          <w:p w:rsidR="004B098C" w:rsidRPr="006465E9" w:rsidRDefault="004B098C" w:rsidP="008544AB">
            <w:pPr>
              <w:pStyle w:val="AmColumnHeading"/>
            </w:pPr>
            <w:r w:rsidRPr="006465E9">
              <w:lastRenderedPageBreak/>
              <w:t>Tekst proponowany przez Komisję</w:t>
            </w:r>
          </w:p>
        </w:tc>
        <w:tc>
          <w:tcPr>
            <w:tcW w:w="4876" w:type="dxa"/>
          </w:tcPr>
          <w:p w:rsidR="004B098C" w:rsidRPr="006465E9" w:rsidRDefault="004B098C" w:rsidP="008544AB">
            <w:pPr>
              <w:pStyle w:val="AmColumnHeading"/>
            </w:pPr>
            <w:r w:rsidRPr="006465E9">
              <w:t>Poprawka</w:t>
            </w:r>
          </w:p>
        </w:tc>
      </w:tr>
      <w:tr w:rsidR="004B098C" w:rsidRPr="006465E9" w:rsidTr="008544AB">
        <w:trPr>
          <w:jc w:val="center"/>
        </w:trPr>
        <w:tc>
          <w:tcPr>
            <w:tcW w:w="4876" w:type="dxa"/>
          </w:tcPr>
          <w:p w:rsidR="004B098C" w:rsidRPr="006465E9" w:rsidRDefault="004B098C" w:rsidP="008544AB">
            <w:pPr>
              <w:pStyle w:val="Normal6a"/>
            </w:pPr>
            <w:r w:rsidRPr="006465E9">
              <w:t xml:space="preserve">Rozporządzenie (WE) 595/2009 traci moc ze skutkiem od dnia 1 lipca </w:t>
            </w:r>
            <w:r w:rsidRPr="006465E9">
              <w:rPr>
                <w:b/>
                <w:i/>
              </w:rPr>
              <w:t>2027</w:t>
            </w:r>
            <w:r w:rsidRPr="006465E9">
              <w:t> r.</w:t>
            </w:r>
          </w:p>
        </w:tc>
        <w:tc>
          <w:tcPr>
            <w:tcW w:w="4876" w:type="dxa"/>
          </w:tcPr>
          <w:p w:rsidR="004B098C" w:rsidRPr="006465E9" w:rsidRDefault="004B098C" w:rsidP="008544AB">
            <w:pPr>
              <w:pStyle w:val="Normal6a"/>
            </w:pPr>
            <w:r w:rsidRPr="006465E9">
              <w:t xml:space="preserve">Rozporządzenie (WE) 595/2009 traci moc ze skutkiem od dnia 1 lipca </w:t>
            </w:r>
            <w:r w:rsidRPr="006465E9">
              <w:rPr>
                <w:b/>
                <w:i/>
              </w:rPr>
              <w:t>2031</w:t>
            </w:r>
            <w:r w:rsidRPr="006465E9">
              <w:t> r.</w:t>
            </w:r>
          </w:p>
        </w:tc>
      </w:tr>
    </w:tbl>
    <w:p w:rsidR="004B098C" w:rsidRPr="006465E9" w:rsidRDefault="004B098C" w:rsidP="004B098C"/>
    <w:p w:rsidR="004B098C" w:rsidRPr="006465E9" w:rsidRDefault="004B098C" w:rsidP="004B098C">
      <w:pPr>
        <w:pStyle w:val="AmNumberTabs"/>
      </w:pPr>
      <w:r w:rsidRPr="006465E9">
        <w:t>Poprawka</w:t>
      </w:r>
      <w:r w:rsidRPr="006465E9">
        <w:tab/>
      </w:r>
      <w:r w:rsidRPr="006465E9">
        <w:tab/>
        <w:t>148</w:t>
      </w:r>
    </w:p>
    <w:p w:rsidR="004B098C" w:rsidRPr="006465E9" w:rsidRDefault="004B098C" w:rsidP="004B098C">
      <w:pPr>
        <w:pStyle w:val="NormalBold12b"/>
      </w:pPr>
    </w:p>
    <w:p w:rsidR="004B098C" w:rsidRPr="006465E9" w:rsidRDefault="004B098C" w:rsidP="004B098C">
      <w:pPr>
        <w:pStyle w:val="NormalBold"/>
      </w:pPr>
      <w:r w:rsidRPr="006465E9">
        <w:t>Wniosek dotyczący rozporządzenia</w:t>
      </w:r>
    </w:p>
    <w:p w:rsidR="004B098C" w:rsidRPr="006109A5" w:rsidRDefault="004B098C" w:rsidP="004B098C">
      <w:pPr>
        <w:pStyle w:val="NormalBold"/>
      </w:pPr>
      <w:r w:rsidRPr="00E00B01">
        <w:t>Artykuł 20 – akapit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98C" w:rsidRPr="006465E9" w:rsidTr="008544AB">
        <w:trPr>
          <w:trHeight w:hRule="exact" w:val="240"/>
          <w:jc w:val="center"/>
        </w:trPr>
        <w:tc>
          <w:tcPr>
            <w:tcW w:w="9752" w:type="dxa"/>
            <w:gridSpan w:val="2"/>
          </w:tcPr>
          <w:p w:rsidR="004B098C" w:rsidRPr="006465E9" w:rsidRDefault="004B098C" w:rsidP="008544AB"/>
        </w:tc>
      </w:tr>
      <w:tr w:rsidR="004B098C" w:rsidRPr="006465E9" w:rsidTr="008544AB">
        <w:trPr>
          <w:trHeight w:val="240"/>
          <w:jc w:val="center"/>
        </w:trPr>
        <w:tc>
          <w:tcPr>
            <w:tcW w:w="4876" w:type="dxa"/>
          </w:tcPr>
          <w:p w:rsidR="004B098C" w:rsidRPr="006465E9" w:rsidRDefault="004B098C" w:rsidP="008544AB">
            <w:pPr>
              <w:pStyle w:val="AmColumnHeading"/>
            </w:pPr>
            <w:r w:rsidRPr="006465E9">
              <w:t>Tekst proponowany przez Komisję</w:t>
            </w:r>
          </w:p>
        </w:tc>
        <w:tc>
          <w:tcPr>
            <w:tcW w:w="4876" w:type="dxa"/>
          </w:tcPr>
          <w:p w:rsidR="004B098C" w:rsidRPr="006465E9" w:rsidRDefault="004B098C" w:rsidP="008544AB">
            <w:pPr>
              <w:pStyle w:val="AmColumnHeading"/>
            </w:pPr>
            <w:r w:rsidRPr="006465E9">
              <w:t>Poprawka</w:t>
            </w:r>
          </w:p>
        </w:tc>
      </w:tr>
      <w:tr w:rsidR="004B098C" w:rsidRPr="006465E9" w:rsidTr="008544AB">
        <w:trPr>
          <w:jc w:val="center"/>
        </w:trPr>
        <w:tc>
          <w:tcPr>
            <w:tcW w:w="4876" w:type="dxa"/>
          </w:tcPr>
          <w:p w:rsidR="004B098C" w:rsidRPr="006465E9" w:rsidRDefault="004B098C" w:rsidP="008544AB">
            <w:pPr>
              <w:pStyle w:val="Normal6a"/>
            </w:pPr>
            <w:r w:rsidRPr="006465E9">
              <w:t xml:space="preserve">Niniejsze rozporządzenie stosuje się </w:t>
            </w:r>
            <w:r w:rsidRPr="006465E9">
              <w:rPr>
                <w:b/>
                <w:i/>
              </w:rPr>
              <w:t>od 1 lipca 2025 r.</w:t>
            </w:r>
            <w:r w:rsidRPr="006465E9">
              <w:t xml:space="preserve"> w odniesieniu do pojazdów kategorii M</w:t>
            </w:r>
            <w:r w:rsidRPr="006465E9">
              <w:rPr>
                <w:vertAlign w:val="subscript"/>
              </w:rPr>
              <w:t>1</w:t>
            </w:r>
            <w:r w:rsidRPr="006465E9">
              <w:t xml:space="preserve"> i N</w:t>
            </w:r>
            <w:r w:rsidRPr="006465E9">
              <w:rPr>
                <w:vertAlign w:val="subscript"/>
              </w:rPr>
              <w:t>1</w:t>
            </w:r>
            <w:r w:rsidRPr="006465E9">
              <w:t xml:space="preserve"> oraz komponentów i oddzielnych zespołów technicznych do tych pojazdów, a </w:t>
            </w:r>
            <w:r w:rsidRPr="006465E9">
              <w:rPr>
                <w:b/>
                <w:i/>
              </w:rPr>
              <w:t>także od 1 lipca 2027 r.</w:t>
            </w:r>
            <w:r w:rsidRPr="006465E9">
              <w:t xml:space="preserve"> w odniesieniu do pojazdów kategorii M</w:t>
            </w:r>
            <w:r w:rsidRPr="006465E9">
              <w:rPr>
                <w:vertAlign w:val="subscript"/>
              </w:rPr>
              <w:t>2</w:t>
            </w:r>
            <w:r w:rsidRPr="006465E9">
              <w:t>, M</w:t>
            </w:r>
            <w:r w:rsidRPr="006465E9">
              <w:rPr>
                <w:vertAlign w:val="subscript"/>
              </w:rPr>
              <w:t>3</w:t>
            </w:r>
            <w:r w:rsidRPr="006465E9">
              <w:t>, N</w:t>
            </w:r>
            <w:r w:rsidRPr="006465E9">
              <w:rPr>
                <w:vertAlign w:val="subscript"/>
              </w:rPr>
              <w:t>2</w:t>
            </w:r>
            <w:r w:rsidRPr="006465E9">
              <w:t>, N</w:t>
            </w:r>
            <w:r w:rsidRPr="006465E9">
              <w:rPr>
                <w:vertAlign w:val="subscript"/>
              </w:rPr>
              <w:t>3</w:t>
            </w:r>
            <w:r w:rsidRPr="006465E9">
              <w:t xml:space="preserve"> oraz komponentów i oddzielnych zespołów technicznych do tych pojazdów i przyczep kategorii O</w:t>
            </w:r>
            <w:r w:rsidRPr="006465E9">
              <w:rPr>
                <w:vertAlign w:val="subscript"/>
              </w:rPr>
              <w:t>3</w:t>
            </w:r>
            <w:r w:rsidRPr="006465E9">
              <w:t xml:space="preserve"> i O</w:t>
            </w:r>
            <w:r w:rsidRPr="006465E9">
              <w:rPr>
                <w:vertAlign w:val="subscript"/>
              </w:rPr>
              <w:t>4</w:t>
            </w:r>
            <w:r w:rsidRPr="006465E9">
              <w:t>.</w:t>
            </w:r>
          </w:p>
        </w:tc>
        <w:tc>
          <w:tcPr>
            <w:tcW w:w="4876" w:type="dxa"/>
          </w:tcPr>
          <w:p w:rsidR="004B098C" w:rsidRPr="006465E9" w:rsidRDefault="004B098C" w:rsidP="008544AB">
            <w:pPr>
              <w:pStyle w:val="Normal6a"/>
            </w:pPr>
            <w:r w:rsidRPr="006465E9">
              <w:t xml:space="preserve">Niniejsze rozporządzenie stosuje się </w:t>
            </w:r>
            <w:r w:rsidRPr="006465E9">
              <w:rPr>
                <w:b/>
                <w:i/>
              </w:rPr>
              <w:t>po 24 miesiącach od wejścia w życie wszystkich odnośnych przepisów prawa wtórnego</w:t>
            </w:r>
            <w:r w:rsidRPr="006465E9">
              <w:t xml:space="preserve"> w odniesieniu do pojazdów kategorii M</w:t>
            </w:r>
            <w:r w:rsidRPr="006465E9">
              <w:rPr>
                <w:vertAlign w:val="subscript"/>
              </w:rPr>
              <w:t>1</w:t>
            </w:r>
            <w:r w:rsidRPr="006465E9">
              <w:t xml:space="preserve"> i N</w:t>
            </w:r>
            <w:r w:rsidRPr="006465E9">
              <w:rPr>
                <w:vertAlign w:val="subscript"/>
              </w:rPr>
              <w:t>1</w:t>
            </w:r>
            <w:r w:rsidRPr="006465E9">
              <w:t xml:space="preserve"> oraz komponentów i oddzielnych zespołów technicznych do tych pojazdów, a </w:t>
            </w:r>
            <w:r w:rsidRPr="006465E9">
              <w:rPr>
                <w:b/>
                <w:i/>
              </w:rPr>
              <w:t>po 36 miesiącach od wejścia w życie wszystkich odnośnych przepisów prawa wtórnego</w:t>
            </w:r>
            <w:r w:rsidRPr="006465E9">
              <w:t xml:space="preserve"> </w:t>
            </w:r>
            <w:r w:rsidRPr="006465E9">
              <w:rPr>
                <w:b/>
                <w:i/>
              </w:rPr>
              <w:t>w odniesieniu do nowych pojazdów kategorii M</w:t>
            </w:r>
            <w:r w:rsidRPr="006465E9">
              <w:rPr>
                <w:b/>
                <w:i/>
                <w:vertAlign w:val="subscript"/>
              </w:rPr>
              <w:t>1</w:t>
            </w:r>
            <w:r w:rsidRPr="006465E9">
              <w:rPr>
                <w:b/>
                <w:i/>
              </w:rPr>
              <w:t>i N</w:t>
            </w:r>
            <w:r w:rsidRPr="006465E9">
              <w:rPr>
                <w:b/>
                <w:i/>
                <w:vertAlign w:val="subscript"/>
              </w:rPr>
              <w:t>1</w:t>
            </w:r>
            <w:r w:rsidRPr="006465E9">
              <w:rPr>
                <w:b/>
                <w:i/>
              </w:rPr>
              <w:t xml:space="preserve"> oraz komponentów i oddzielnych zespołów technicznych do tych pojazdów.</w:t>
            </w:r>
          </w:p>
        </w:tc>
      </w:tr>
      <w:tr w:rsidR="004B098C" w:rsidRPr="006465E9" w:rsidTr="008544AB">
        <w:trPr>
          <w:jc w:val="center"/>
        </w:trPr>
        <w:tc>
          <w:tcPr>
            <w:tcW w:w="4876" w:type="dxa"/>
          </w:tcPr>
          <w:p w:rsidR="004B098C" w:rsidRPr="006465E9" w:rsidRDefault="004B098C" w:rsidP="008544AB">
            <w:pPr>
              <w:pStyle w:val="Normal6a"/>
            </w:pPr>
          </w:p>
        </w:tc>
        <w:tc>
          <w:tcPr>
            <w:tcW w:w="4876" w:type="dxa"/>
          </w:tcPr>
          <w:p w:rsidR="004B098C" w:rsidRPr="006465E9" w:rsidRDefault="004B098C" w:rsidP="008544AB">
            <w:pPr>
              <w:pStyle w:val="Normal6a"/>
            </w:pPr>
            <w:r w:rsidRPr="006465E9">
              <w:rPr>
                <w:b/>
                <w:i/>
              </w:rPr>
              <w:t>Niniejsze rozporządzenie stosuje się 48 miesięcy po wejściu w życie wszystkich przepisów prawa wtórnego w odniesieniu do nowych pojazdów kategorii M</w:t>
            </w:r>
            <w:r w:rsidRPr="006465E9">
              <w:rPr>
                <w:b/>
                <w:i/>
                <w:vertAlign w:val="subscript"/>
              </w:rPr>
              <w:t>2</w:t>
            </w:r>
            <w:r w:rsidRPr="006465E9">
              <w:rPr>
                <w:b/>
                <w:i/>
              </w:rPr>
              <w:t>, M</w:t>
            </w:r>
            <w:r w:rsidRPr="006465E9">
              <w:rPr>
                <w:b/>
                <w:i/>
                <w:vertAlign w:val="subscript"/>
              </w:rPr>
              <w:t>3</w:t>
            </w:r>
            <w:r w:rsidRPr="006465E9">
              <w:rPr>
                <w:b/>
                <w:i/>
              </w:rPr>
              <w:t>, N</w:t>
            </w:r>
            <w:r w:rsidRPr="006465E9">
              <w:rPr>
                <w:b/>
                <w:i/>
                <w:vertAlign w:val="subscript"/>
              </w:rPr>
              <w:t>2</w:t>
            </w:r>
            <w:r w:rsidRPr="006465E9">
              <w:rPr>
                <w:b/>
                <w:i/>
              </w:rPr>
              <w:t>, N</w:t>
            </w:r>
            <w:r w:rsidRPr="006465E9">
              <w:rPr>
                <w:b/>
                <w:i/>
                <w:vertAlign w:val="subscript"/>
              </w:rPr>
              <w:t>3</w:t>
            </w:r>
            <w:r w:rsidRPr="006465E9">
              <w:rPr>
                <w:b/>
                <w:i/>
              </w:rPr>
              <w:t xml:space="preserve"> oraz komponentów i oddzielnych zespołów technicznych do tych pojazdów i przyczep kategorii O</w:t>
            </w:r>
            <w:r w:rsidRPr="006465E9">
              <w:rPr>
                <w:b/>
                <w:i/>
                <w:vertAlign w:val="subscript"/>
              </w:rPr>
              <w:t>3</w:t>
            </w:r>
            <w:r w:rsidRPr="006465E9">
              <w:rPr>
                <w:b/>
                <w:i/>
              </w:rPr>
              <w:t xml:space="preserve"> i O</w:t>
            </w:r>
            <w:r w:rsidRPr="006465E9">
              <w:rPr>
                <w:b/>
                <w:i/>
                <w:vertAlign w:val="subscript"/>
              </w:rPr>
              <w:t>4</w:t>
            </w:r>
            <w:r w:rsidRPr="006465E9">
              <w:rPr>
                <w:b/>
                <w:i/>
              </w:rPr>
              <w:t xml:space="preserve">, a także 60 miesięcy po wejściu w życie wszystkich przepisów prawa wtórnego </w:t>
            </w:r>
            <w:r w:rsidRPr="006465E9">
              <w:t>w odniesieniu do pojazdów kategorii M</w:t>
            </w:r>
            <w:r w:rsidRPr="006465E9">
              <w:rPr>
                <w:vertAlign w:val="subscript"/>
              </w:rPr>
              <w:t>2</w:t>
            </w:r>
            <w:r w:rsidRPr="006465E9">
              <w:t>, M</w:t>
            </w:r>
            <w:r w:rsidRPr="006465E9">
              <w:rPr>
                <w:vertAlign w:val="subscript"/>
              </w:rPr>
              <w:t>3</w:t>
            </w:r>
            <w:r w:rsidRPr="006465E9">
              <w:t>, N</w:t>
            </w:r>
            <w:r w:rsidRPr="006465E9">
              <w:rPr>
                <w:vertAlign w:val="subscript"/>
              </w:rPr>
              <w:t>2</w:t>
            </w:r>
            <w:r w:rsidRPr="006465E9">
              <w:t>, N</w:t>
            </w:r>
            <w:r w:rsidRPr="006465E9">
              <w:rPr>
                <w:vertAlign w:val="subscript"/>
              </w:rPr>
              <w:t>3</w:t>
            </w:r>
            <w:r w:rsidRPr="006465E9">
              <w:t xml:space="preserve"> oraz komponentów i oddzielnych zespołów technicznych do tych pojazdów i przyczep kategorii O</w:t>
            </w:r>
            <w:r w:rsidRPr="006465E9">
              <w:rPr>
                <w:vertAlign w:val="subscript"/>
              </w:rPr>
              <w:t>3</w:t>
            </w:r>
            <w:r w:rsidRPr="006465E9">
              <w:t xml:space="preserve"> i O</w:t>
            </w:r>
            <w:r w:rsidRPr="006465E9">
              <w:rPr>
                <w:vertAlign w:val="subscript"/>
              </w:rPr>
              <w:t>4</w:t>
            </w:r>
            <w:r w:rsidRPr="006465E9">
              <w:t>.</w:t>
            </w:r>
          </w:p>
        </w:tc>
      </w:tr>
    </w:tbl>
    <w:p w:rsidR="004B098C" w:rsidRPr="006465E9" w:rsidRDefault="004B098C" w:rsidP="004B098C"/>
    <w:p w:rsidR="004B098C" w:rsidRPr="006465E9" w:rsidRDefault="004B098C" w:rsidP="004B098C">
      <w:pPr>
        <w:pStyle w:val="AmNumberTabs"/>
      </w:pPr>
      <w:r w:rsidRPr="006465E9">
        <w:t>Poprawka</w:t>
      </w:r>
      <w:r w:rsidRPr="006465E9">
        <w:tab/>
      </w:r>
      <w:r w:rsidRPr="006465E9">
        <w:tab/>
        <w:t>149</w:t>
      </w:r>
    </w:p>
    <w:p w:rsidR="004B098C" w:rsidRPr="006465E9" w:rsidRDefault="004B098C" w:rsidP="004B098C">
      <w:pPr>
        <w:pStyle w:val="NormalBold12b"/>
      </w:pPr>
    </w:p>
    <w:p w:rsidR="004B098C" w:rsidRPr="006465E9" w:rsidRDefault="004B098C" w:rsidP="004B098C">
      <w:pPr>
        <w:pStyle w:val="NormalBold"/>
      </w:pPr>
      <w:r w:rsidRPr="006465E9">
        <w:t>Wniosek dotyczący rozporządzenia</w:t>
      </w:r>
    </w:p>
    <w:p w:rsidR="004B098C" w:rsidRPr="006465E9" w:rsidRDefault="004B098C" w:rsidP="004B098C">
      <w:pPr>
        <w:pStyle w:val="NormalBold"/>
      </w:pPr>
      <w:r w:rsidRPr="006465E9">
        <w:t>Artykuł 20 – akapit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98C" w:rsidRPr="006465E9" w:rsidTr="008544AB">
        <w:trPr>
          <w:trHeight w:hRule="exact" w:val="240"/>
          <w:jc w:val="center"/>
        </w:trPr>
        <w:tc>
          <w:tcPr>
            <w:tcW w:w="9752" w:type="dxa"/>
            <w:gridSpan w:val="2"/>
          </w:tcPr>
          <w:p w:rsidR="004B098C" w:rsidRPr="006465E9" w:rsidRDefault="004B098C" w:rsidP="008544AB"/>
        </w:tc>
      </w:tr>
      <w:tr w:rsidR="004B098C" w:rsidRPr="006465E9" w:rsidTr="008544AB">
        <w:trPr>
          <w:trHeight w:val="240"/>
          <w:jc w:val="center"/>
        </w:trPr>
        <w:tc>
          <w:tcPr>
            <w:tcW w:w="4876" w:type="dxa"/>
          </w:tcPr>
          <w:p w:rsidR="004B098C" w:rsidRPr="006465E9" w:rsidRDefault="004B098C" w:rsidP="008544AB">
            <w:pPr>
              <w:pStyle w:val="AmColumnHeading"/>
            </w:pPr>
            <w:r w:rsidRPr="006465E9">
              <w:t>Tekst proponowany przez Komisję</w:t>
            </w:r>
          </w:p>
        </w:tc>
        <w:tc>
          <w:tcPr>
            <w:tcW w:w="4876" w:type="dxa"/>
          </w:tcPr>
          <w:p w:rsidR="004B098C" w:rsidRPr="006465E9" w:rsidRDefault="004B098C" w:rsidP="008544AB">
            <w:pPr>
              <w:pStyle w:val="AmColumnHeading"/>
            </w:pPr>
            <w:r w:rsidRPr="006465E9">
              <w:t>Poprawka</w:t>
            </w:r>
          </w:p>
        </w:tc>
      </w:tr>
      <w:tr w:rsidR="004B098C" w:rsidRPr="006465E9" w:rsidTr="008544AB">
        <w:trPr>
          <w:jc w:val="center"/>
        </w:trPr>
        <w:tc>
          <w:tcPr>
            <w:tcW w:w="4876" w:type="dxa"/>
          </w:tcPr>
          <w:p w:rsidR="004B098C" w:rsidRPr="006465E9" w:rsidRDefault="004B098C" w:rsidP="008544AB">
            <w:pPr>
              <w:pStyle w:val="Normal6a"/>
            </w:pPr>
            <w:r w:rsidRPr="006465E9">
              <w:t xml:space="preserve">Niniejsze rozporządzenie stosuje się od 1 lipca 2030 r. w odniesieniu do pojazdów </w:t>
            </w:r>
            <w:r w:rsidRPr="006465E9">
              <w:lastRenderedPageBreak/>
              <w:t>kategorii M</w:t>
            </w:r>
            <w:r w:rsidRPr="006465E9">
              <w:rPr>
                <w:vertAlign w:val="subscript"/>
              </w:rPr>
              <w:t>1</w:t>
            </w:r>
            <w:r w:rsidRPr="006465E9">
              <w:t xml:space="preserve"> i N</w:t>
            </w:r>
            <w:r w:rsidRPr="006465E9">
              <w:rPr>
                <w:vertAlign w:val="subscript"/>
              </w:rPr>
              <w:t>1</w:t>
            </w:r>
            <w:r w:rsidRPr="006465E9">
              <w:t xml:space="preserve"> skonstruowanych przez drobnych producentów.</w:t>
            </w:r>
          </w:p>
        </w:tc>
        <w:tc>
          <w:tcPr>
            <w:tcW w:w="4876" w:type="dxa"/>
          </w:tcPr>
          <w:p w:rsidR="004B098C" w:rsidRPr="006465E9" w:rsidRDefault="004B098C" w:rsidP="008544AB">
            <w:pPr>
              <w:pStyle w:val="Normal6a"/>
            </w:pPr>
            <w:r w:rsidRPr="006465E9">
              <w:lastRenderedPageBreak/>
              <w:t xml:space="preserve">Niniejsze rozporządzenie stosuje się od dnia 1 lipca 2030 r. w odniesieniu do </w:t>
            </w:r>
            <w:r w:rsidRPr="006465E9">
              <w:lastRenderedPageBreak/>
              <w:t>pojazdów kategorii M</w:t>
            </w:r>
            <w:r w:rsidRPr="006465E9">
              <w:rPr>
                <w:vertAlign w:val="subscript"/>
              </w:rPr>
              <w:t>1</w:t>
            </w:r>
            <w:r w:rsidRPr="006465E9">
              <w:t xml:space="preserve"> i N</w:t>
            </w:r>
            <w:r w:rsidRPr="006465E9">
              <w:rPr>
                <w:vertAlign w:val="subscript"/>
              </w:rPr>
              <w:t>1</w:t>
            </w:r>
            <w:r w:rsidRPr="006465E9">
              <w:t xml:space="preserve"> skonstruowanych przez drobnych producentów</w:t>
            </w:r>
            <w:r w:rsidRPr="006465E9">
              <w:rPr>
                <w:b/>
                <w:i/>
              </w:rPr>
              <w:t>, a od dnia 1 lipca 2031 r. w odniesieniu do pojazdów kategorii M</w:t>
            </w:r>
            <w:r w:rsidRPr="006465E9">
              <w:rPr>
                <w:b/>
                <w:i/>
                <w:vertAlign w:val="subscript"/>
              </w:rPr>
              <w:t>2</w:t>
            </w:r>
            <w:r w:rsidRPr="006465E9">
              <w:rPr>
                <w:b/>
                <w:i/>
              </w:rPr>
              <w:t>, M</w:t>
            </w:r>
            <w:r w:rsidRPr="006465E9">
              <w:rPr>
                <w:b/>
                <w:i/>
                <w:vertAlign w:val="subscript"/>
              </w:rPr>
              <w:t>3</w:t>
            </w:r>
            <w:r w:rsidRPr="006465E9">
              <w:rPr>
                <w:b/>
                <w:i/>
              </w:rPr>
              <w:t>, N</w:t>
            </w:r>
            <w:r w:rsidRPr="006465E9">
              <w:rPr>
                <w:b/>
                <w:i/>
                <w:vertAlign w:val="subscript"/>
              </w:rPr>
              <w:t>2</w:t>
            </w:r>
            <w:r w:rsidRPr="006465E9">
              <w:rPr>
                <w:b/>
                <w:i/>
              </w:rPr>
              <w:t xml:space="preserve"> i N</w:t>
            </w:r>
            <w:r w:rsidRPr="006465E9">
              <w:rPr>
                <w:b/>
                <w:i/>
                <w:vertAlign w:val="subscript"/>
              </w:rPr>
              <w:t>3</w:t>
            </w:r>
            <w:r w:rsidRPr="006465E9">
              <w:rPr>
                <w:b/>
                <w:i/>
              </w:rPr>
              <w:t xml:space="preserve"> skonstruowanych przez drobnych producentów</w:t>
            </w:r>
            <w:r w:rsidRPr="006465E9">
              <w:t>.</w:t>
            </w:r>
          </w:p>
        </w:tc>
      </w:tr>
    </w:tbl>
    <w:p w:rsidR="004B098C" w:rsidRPr="006465E9" w:rsidRDefault="004B098C" w:rsidP="004B098C"/>
    <w:p w:rsidR="004B098C" w:rsidRPr="006465E9" w:rsidRDefault="004B098C" w:rsidP="004B098C">
      <w:pPr>
        <w:pStyle w:val="AmNumberTabs"/>
        <w:keepNext/>
      </w:pPr>
      <w:r w:rsidRPr="006465E9">
        <w:t>Poprawka</w:t>
      </w:r>
      <w:r w:rsidRPr="006465E9">
        <w:tab/>
      </w:r>
      <w:r w:rsidRPr="006465E9">
        <w:tab/>
        <w:t>150</w:t>
      </w:r>
    </w:p>
    <w:p w:rsidR="004B098C" w:rsidRPr="006465E9" w:rsidRDefault="004B098C" w:rsidP="004B098C">
      <w:pPr>
        <w:pStyle w:val="NormalBold12b"/>
      </w:pPr>
      <w:r w:rsidRPr="006465E9">
        <w:t>Wniosek dotyczący rozporządzenia</w:t>
      </w:r>
    </w:p>
    <w:p w:rsidR="004B098C" w:rsidRPr="006465E9" w:rsidRDefault="004B098C" w:rsidP="004B098C">
      <w:pPr>
        <w:pStyle w:val="NormalBold"/>
        <w:keepNext/>
      </w:pPr>
      <w:r w:rsidRPr="006465E9">
        <w:t>Załącznik I – tabela 1</w:t>
      </w:r>
    </w:p>
    <w:tbl>
      <w:tblPr>
        <w:tblStyle w:val="TableGrid"/>
        <w:tblW w:w="5000" w:type="pct"/>
        <w:tblLook w:val="04A0" w:firstRow="1" w:lastRow="0" w:firstColumn="1" w:lastColumn="0" w:noHBand="0" w:noVBand="1"/>
      </w:tblPr>
      <w:tblGrid>
        <w:gridCol w:w="1812"/>
        <w:gridCol w:w="1812"/>
        <w:gridCol w:w="1812"/>
        <w:gridCol w:w="1812"/>
        <w:gridCol w:w="1812"/>
      </w:tblGrid>
      <w:tr w:rsidR="004B098C" w:rsidRPr="006465E9" w:rsidTr="008544AB">
        <w:tc>
          <w:tcPr>
            <w:tcW w:w="4998" w:type="pct"/>
            <w:gridSpan w:val="5"/>
            <w:tcBorders>
              <w:top w:val="single" w:sz="4" w:space="0" w:color="auto"/>
              <w:left w:val="single" w:sz="4" w:space="0" w:color="auto"/>
              <w:bottom w:val="single" w:sz="4" w:space="0" w:color="auto"/>
              <w:right w:val="single" w:sz="4" w:space="0" w:color="auto"/>
            </w:tcBorders>
          </w:tcPr>
          <w:p w:rsidR="004B098C" w:rsidRPr="006465E9" w:rsidRDefault="004B098C" w:rsidP="008544AB">
            <w:pPr>
              <w:jc w:val="center"/>
              <w:rPr>
                <w:i/>
                <w:noProof/>
              </w:rPr>
            </w:pPr>
            <w:r w:rsidRPr="006465E9">
              <w:rPr>
                <w:i/>
              </w:rPr>
              <w:t>Tekst proponowany przez Komisję</w:t>
            </w:r>
          </w:p>
        </w:tc>
      </w:tr>
      <w:tr w:rsidR="004B098C" w:rsidRPr="006465E9" w:rsidTr="008544AB">
        <w:tc>
          <w:tcPr>
            <w:tcW w:w="4998" w:type="pct"/>
            <w:gridSpan w:val="5"/>
            <w:tcBorders>
              <w:top w:val="single" w:sz="4" w:space="0" w:color="auto"/>
              <w:left w:val="single" w:sz="4" w:space="0" w:color="auto"/>
              <w:bottom w:val="single" w:sz="4" w:space="0" w:color="auto"/>
              <w:right w:val="single" w:sz="4" w:space="0" w:color="auto"/>
            </w:tcBorders>
          </w:tcPr>
          <w:p w:rsidR="004B098C" w:rsidRPr="006465E9" w:rsidRDefault="004B098C" w:rsidP="008544AB">
            <w:pPr>
              <w:rPr>
                <w:noProof/>
              </w:rPr>
            </w:pPr>
            <w:r w:rsidRPr="006465E9">
              <w:t>Tabela 1: Dopuszczalne wartości emisji spalin Euro 7 dla pojazdów kategorii M</w:t>
            </w:r>
            <w:r w:rsidRPr="006465E9">
              <w:rPr>
                <w:vertAlign w:val="subscript"/>
              </w:rPr>
              <w:t>1</w:t>
            </w:r>
            <w:r w:rsidRPr="006465E9">
              <w:t xml:space="preserve"> i N</w:t>
            </w:r>
            <w:r w:rsidRPr="006465E9">
              <w:rPr>
                <w:vertAlign w:val="subscript"/>
              </w:rPr>
              <w:t>1</w:t>
            </w:r>
            <w:r w:rsidRPr="006465E9">
              <w:t xml:space="preserve"> z silnikiem spalinowym wewnętrznego spalania</w:t>
            </w:r>
          </w:p>
        </w:tc>
      </w:tr>
      <w:tr w:rsidR="004B098C" w:rsidRPr="006465E9" w:rsidTr="008544AB">
        <w:tc>
          <w:tcPr>
            <w:tcW w:w="1000" w:type="pct"/>
            <w:vMerge w:val="restart"/>
            <w:tcBorders>
              <w:top w:val="single" w:sz="4" w:space="0" w:color="auto"/>
              <w:left w:val="single" w:sz="4" w:space="0" w:color="auto"/>
              <w:bottom w:val="single" w:sz="4" w:space="0" w:color="auto"/>
              <w:right w:val="single" w:sz="4" w:space="0" w:color="auto"/>
            </w:tcBorders>
            <w:hideMark/>
          </w:tcPr>
          <w:p w:rsidR="004B098C" w:rsidRPr="006465E9" w:rsidRDefault="004B098C" w:rsidP="008544AB">
            <w:pPr>
              <w:rPr>
                <w:noProof/>
              </w:rPr>
            </w:pPr>
            <w:r w:rsidRPr="006465E9">
              <w:t>Emisje zanieczyszczeń</w:t>
            </w:r>
          </w:p>
        </w:tc>
        <w:tc>
          <w:tcPr>
            <w:tcW w:w="1000" w:type="pct"/>
            <w:tcBorders>
              <w:top w:val="single" w:sz="4" w:space="0" w:color="auto"/>
              <w:left w:val="single" w:sz="4" w:space="0" w:color="auto"/>
              <w:bottom w:val="single" w:sz="4" w:space="0" w:color="auto"/>
              <w:right w:val="single" w:sz="4" w:space="0" w:color="auto"/>
            </w:tcBorders>
            <w:vAlign w:val="center"/>
            <w:hideMark/>
          </w:tcPr>
          <w:p w:rsidR="004B098C" w:rsidRPr="006465E9" w:rsidRDefault="004B098C" w:rsidP="008544AB">
            <w:pPr>
              <w:jc w:val="center"/>
              <w:rPr>
                <w:noProof/>
              </w:rPr>
            </w:pPr>
            <w:r w:rsidRPr="006465E9">
              <w:t>Pojazdy kategorii M</w:t>
            </w:r>
            <w:r w:rsidRPr="006465E9">
              <w:rPr>
                <w:vertAlign w:val="subscript"/>
              </w:rPr>
              <w:t>1</w:t>
            </w:r>
            <w:r w:rsidRPr="006465E9">
              <w:t xml:space="preserve"> </w:t>
            </w:r>
            <w:r w:rsidRPr="006465E9">
              <w:rPr>
                <w:b/>
                <w:i/>
              </w:rPr>
              <w:t>i N</w:t>
            </w:r>
            <w:r w:rsidRPr="006465E9">
              <w:rPr>
                <w:b/>
                <w:i/>
                <w:vertAlign w:val="subscript"/>
              </w:rPr>
              <w:t>1</w:t>
            </w:r>
          </w:p>
        </w:tc>
        <w:tc>
          <w:tcPr>
            <w:tcW w:w="1000" w:type="pct"/>
            <w:tcBorders>
              <w:top w:val="single" w:sz="4" w:space="0" w:color="auto"/>
              <w:left w:val="single" w:sz="4" w:space="0" w:color="auto"/>
              <w:bottom w:val="single" w:sz="4" w:space="0" w:color="auto"/>
              <w:right w:val="single" w:sz="4" w:space="0" w:color="auto"/>
            </w:tcBorders>
            <w:vAlign w:val="center"/>
            <w:hideMark/>
          </w:tcPr>
          <w:p w:rsidR="004B098C" w:rsidRPr="006465E9" w:rsidRDefault="004B098C" w:rsidP="008544AB">
            <w:pPr>
              <w:jc w:val="center"/>
              <w:rPr>
                <w:noProof/>
              </w:rPr>
            </w:pPr>
            <w:r w:rsidRPr="006465E9">
              <w:rPr>
                <w:b/>
                <w:i/>
              </w:rPr>
              <w:t>Tylko dla pojazdów kategorii</w:t>
            </w:r>
            <w:r w:rsidRPr="006465E9">
              <w:t xml:space="preserve"> N</w:t>
            </w:r>
            <w:r w:rsidRPr="006465E9">
              <w:rPr>
                <w:vertAlign w:val="subscript"/>
              </w:rPr>
              <w:t>1</w:t>
            </w:r>
            <w:r w:rsidRPr="006465E9">
              <w:t xml:space="preserve"> </w:t>
            </w:r>
            <w:r w:rsidRPr="006465E9">
              <w:rPr>
                <w:b/>
                <w:i/>
              </w:rPr>
              <w:t>o stosunku mocy do masy własnej</w:t>
            </w:r>
            <w:r w:rsidRPr="006465E9">
              <w:rPr>
                <w:b/>
                <w:i/>
                <w:vertAlign w:val="superscript"/>
              </w:rPr>
              <w:t>1</w:t>
            </w:r>
            <w:r w:rsidRPr="006465E9">
              <w:rPr>
                <w:b/>
                <w:i/>
              </w:rPr>
              <w:t xml:space="preserve"> mniejszym niż 35 kW/t</w:t>
            </w:r>
          </w:p>
        </w:tc>
        <w:tc>
          <w:tcPr>
            <w:tcW w:w="1000" w:type="pct"/>
            <w:tcBorders>
              <w:top w:val="single" w:sz="4" w:space="0" w:color="auto"/>
              <w:left w:val="single" w:sz="4" w:space="0" w:color="auto"/>
              <w:bottom w:val="single" w:sz="4" w:space="0" w:color="auto"/>
              <w:right w:val="single" w:sz="4" w:space="0" w:color="auto"/>
            </w:tcBorders>
            <w:hideMark/>
          </w:tcPr>
          <w:p w:rsidR="004B098C" w:rsidRPr="006465E9" w:rsidRDefault="004B098C" w:rsidP="008544AB">
            <w:pPr>
              <w:jc w:val="center"/>
              <w:rPr>
                <w:noProof/>
              </w:rPr>
            </w:pPr>
            <w:r w:rsidRPr="006465E9">
              <w:t>Budżet emisji dla wszystkich przejazdów na odległość mniejszą niż 10 km w przypadku pojazdów kategorii M</w:t>
            </w:r>
            <w:r w:rsidRPr="006465E9">
              <w:rPr>
                <w:vertAlign w:val="subscript"/>
              </w:rPr>
              <w:t>1</w:t>
            </w:r>
            <w:r w:rsidRPr="006465E9">
              <w:t xml:space="preserve"> i N</w:t>
            </w:r>
            <w:r w:rsidRPr="006465E9">
              <w:rPr>
                <w:vertAlign w:val="subscript"/>
              </w:rPr>
              <w:t>1</w:t>
            </w:r>
          </w:p>
        </w:tc>
        <w:tc>
          <w:tcPr>
            <w:tcW w:w="1000" w:type="pct"/>
            <w:tcBorders>
              <w:top w:val="single" w:sz="4" w:space="0" w:color="auto"/>
              <w:left w:val="single" w:sz="4" w:space="0" w:color="auto"/>
              <w:bottom w:val="single" w:sz="4" w:space="0" w:color="auto"/>
              <w:right w:val="single" w:sz="4" w:space="0" w:color="auto"/>
            </w:tcBorders>
            <w:hideMark/>
          </w:tcPr>
          <w:p w:rsidR="004B098C" w:rsidRPr="006465E9" w:rsidRDefault="004B098C" w:rsidP="008544AB">
            <w:pPr>
              <w:jc w:val="center"/>
              <w:rPr>
                <w:noProof/>
              </w:rPr>
            </w:pPr>
            <w:r w:rsidRPr="006465E9">
              <w:t>Budżet emisji dla wszystkich przejazdów na odległość mniejszą niż 10 km tylko w przypadku pojazdów kategorii N</w:t>
            </w:r>
            <w:r w:rsidRPr="006465E9">
              <w:rPr>
                <w:vertAlign w:val="subscript"/>
              </w:rPr>
              <w:t>1</w:t>
            </w:r>
            <w:r w:rsidRPr="006465E9">
              <w:t xml:space="preserve"> </w:t>
            </w:r>
            <w:r w:rsidRPr="006465E9">
              <w:rPr>
                <w:b/>
                <w:i/>
              </w:rPr>
              <w:t>o stosunku mocy do masy własnej mniejszym niż 35 kW/t</w:t>
            </w:r>
          </w:p>
        </w:tc>
      </w:tr>
      <w:tr w:rsidR="004B098C" w:rsidRPr="006465E9" w:rsidTr="008544AB">
        <w:tc>
          <w:tcPr>
            <w:tcW w:w="0" w:type="auto"/>
            <w:vMerge/>
            <w:tcBorders>
              <w:top w:val="single" w:sz="4" w:space="0" w:color="auto"/>
              <w:left w:val="single" w:sz="4" w:space="0" w:color="auto"/>
              <w:bottom w:val="single" w:sz="4" w:space="0" w:color="auto"/>
              <w:right w:val="single" w:sz="4" w:space="0" w:color="auto"/>
            </w:tcBorders>
            <w:vAlign w:val="center"/>
            <w:hideMark/>
          </w:tcPr>
          <w:p w:rsidR="004B098C" w:rsidRPr="006465E9" w:rsidRDefault="004B098C" w:rsidP="008544AB">
            <w:pPr>
              <w:rPr>
                <w:noProof/>
                <w:szCs w:val="22"/>
                <w:lang w:eastAsia="en-US"/>
              </w:rPr>
            </w:pPr>
          </w:p>
        </w:tc>
        <w:tc>
          <w:tcPr>
            <w:tcW w:w="1000" w:type="pct"/>
            <w:tcBorders>
              <w:top w:val="single" w:sz="4" w:space="0" w:color="auto"/>
              <w:left w:val="single" w:sz="4" w:space="0" w:color="auto"/>
              <w:bottom w:val="single" w:sz="4" w:space="0" w:color="auto"/>
              <w:right w:val="single" w:sz="4" w:space="0" w:color="auto"/>
            </w:tcBorders>
            <w:vAlign w:val="center"/>
            <w:hideMark/>
          </w:tcPr>
          <w:p w:rsidR="004B098C" w:rsidRPr="006465E9" w:rsidRDefault="004B098C" w:rsidP="008544AB">
            <w:pPr>
              <w:jc w:val="center"/>
              <w:rPr>
                <w:noProof/>
              </w:rPr>
            </w:pPr>
            <w:r w:rsidRPr="006465E9">
              <w:t xml:space="preserve">na km </w:t>
            </w:r>
          </w:p>
        </w:tc>
        <w:tc>
          <w:tcPr>
            <w:tcW w:w="1000" w:type="pct"/>
            <w:tcBorders>
              <w:top w:val="single" w:sz="4" w:space="0" w:color="auto"/>
              <w:left w:val="single" w:sz="4" w:space="0" w:color="auto"/>
              <w:bottom w:val="single" w:sz="4" w:space="0" w:color="auto"/>
              <w:right w:val="single" w:sz="4" w:space="0" w:color="auto"/>
            </w:tcBorders>
            <w:vAlign w:val="center"/>
            <w:hideMark/>
          </w:tcPr>
          <w:p w:rsidR="004B098C" w:rsidRPr="006465E9" w:rsidRDefault="004B098C" w:rsidP="008544AB">
            <w:pPr>
              <w:jc w:val="center"/>
              <w:rPr>
                <w:noProof/>
              </w:rPr>
            </w:pPr>
            <w:r w:rsidRPr="006465E9">
              <w:t>na km</w:t>
            </w:r>
          </w:p>
        </w:tc>
        <w:tc>
          <w:tcPr>
            <w:tcW w:w="1000" w:type="pct"/>
            <w:tcBorders>
              <w:top w:val="single" w:sz="4" w:space="0" w:color="auto"/>
              <w:left w:val="single" w:sz="4" w:space="0" w:color="auto"/>
              <w:bottom w:val="single" w:sz="4" w:space="0" w:color="auto"/>
              <w:right w:val="single" w:sz="4" w:space="0" w:color="auto"/>
            </w:tcBorders>
            <w:hideMark/>
          </w:tcPr>
          <w:p w:rsidR="004B098C" w:rsidRPr="006465E9" w:rsidRDefault="004B098C" w:rsidP="008544AB">
            <w:pPr>
              <w:jc w:val="center"/>
              <w:rPr>
                <w:noProof/>
              </w:rPr>
            </w:pPr>
            <w:r w:rsidRPr="006465E9">
              <w:t>na przejazd</w:t>
            </w:r>
          </w:p>
        </w:tc>
        <w:tc>
          <w:tcPr>
            <w:tcW w:w="1000" w:type="pct"/>
            <w:tcBorders>
              <w:top w:val="single" w:sz="4" w:space="0" w:color="auto"/>
              <w:left w:val="single" w:sz="4" w:space="0" w:color="auto"/>
              <w:bottom w:val="single" w:sz="4" w:space="0" w:color="auto"/>
              <w:right w:val="single" w:sz="4" w:space="0" w:color="auto"/>
            </w:tcBorders>
            <w:hideMark/>
          </w:tcPr>
          <w:p w:rsidR="004B098C" w:rsidRPr="006465E9" w:rsidRDefault="004B098C" w:rsidP="008544AB">
            <w:pPr>
              <w:jc w:val="center"/>
              <w:rPr>
                <w:noProof/>
              </w:rPr>
            </w:pPr>
            <w:r w:rsidRPr="006465E9">
              <w:t>na przejazd</w:t>
            </w:r>
          </w:p>
        </w:tc>
      </w:tr>
      <w:tr w:rsidR="004B098C" w:rsidRPr="006465E9" w:rsidTr="008544AB">
        <w:tc>
          <w:tcPr>
            <w:tcW w:w="1000" w:type="pct"/>
            <w:tcBorders>
              <w:top w:val="single" w:sz="4" w:space="0" w:color="auto"/>
              <w:left w:val="single" w:sz="4" w:space="0" w:color="auto"/>
              <w:bottom w:val="single" w:sz="4" w:space="0" w:color="auto"/>
              <w:right w:val="single" w:sz="4" w:space="0" w:color="auto"/>
            </w:tcBorders>
            <w:hideMark/>
          </w:tcPr>
          <w:p w:rsidR="004B098C" w:rsidRPr="006465E9" w:rsidRDefault="004B098C" w:rsidP="008544AB">
            <w:pPr>
              <w:spacing w:line="276" w:lineRule="auto"/>
              <w:rPr>
                <w:noProof/>
              </w:rPr>
            </w:pPr>
            <w:r w:rsidRPr="006465E9">
              <w:t>NO</w:t>
            </w:r>
            <w:r w:rsidRPr="006465E9">
              <w:rPr>
                <w:vertAlign w:val="subscript"/>
              </w:rPr>
              <w:t>x</w:t>
            </w:r>
            <w:r w:rsidRPr="006465E9">
              <w:t xml:space="preserve"> w mg</w:t>
            </w:r>
          </w:p>
        </w:tc>
        <w:tc>
          <w:tcPr>
            <w:tcW w:w="1000" w:type="pct"/>
            <w:tcBorders>
              <w:top w:val="single" w:sz="4" w:space="0" w:color="auto"/>
              <w:left w:val="single" w:sz="4" w:space="0" w:color="auto"/>
              <w:bottom w:val="single" w:sz="4" w:space="0" w:color="auto"/>
              <w:right w:val="single" w:sz="4" w:space="0" w:color="auto"/>
            </w:tcBorders>
            <w:vAlign w:val="center"/>
            <w:hideMark/>
          </w:tcPr>
          <w:p w:rsidR="004B098C" w:rsidRPr="006465E9" w:rsidRDefault="004B098C" w:rsidP="008544AB">
            <w:pPr>
              <w:spacing w:line="276" w:lineRule="auto"/>
              <w:jc w:val="center"/>
              <w:rPr>
                <w:noProof/>
              </w:rPr>
            </w:pPr>
            <w:r w:rsidRPr="006465E9">
              <w:rPr>
                <w:sz w:val="22"/>
              </w:rPr>
              <w:t xml:space="preserve">60 </w:t>
            </w:r>
          </w:p>
        </w:tc>
        <w:tc>
          <w:tcPr>
            <w:tcW w:w="1000" w:type="pct"/>
            <w:tcBorders>
              <w:top w:val="single" w:sz="4" w:space="0" w:color="auto"/>
              <w:left w:val="single" w:sz="4" w:space="0" w:color="auto"/>
              <w:bottom w:val="single" w:sz="4" w:space="0" w:color="auto"/>
              <w:right w:val="single" w:sz="4" w:space="0" w:color="auto"/>
            </w:tcBorders>
            <w:vAlign w:val="center"/>
            <w:hideMark/>
          </w:tcPr>
          <w:p w:rsidR="004B098C" w:rsidRPr="006465E9" w:rsidRDefault="004B098C" w:rsidP="008544AB">
            <w:pPr>
              <w:spacing w:line="276" w:lineRule="auto"/>
              <w:jc w:val="center"/>
              <w:rPr>
                <w:noProof/>
              </w:rPr>
            </w:pPr>
            <w:r w:rsidRPr="006465E9">
              <w:rPr>
                <w:sz w:val="22"/>
              </w:rPr>
              <w:t>75</w:t>
            </w:r>
          </w:p>
        </w:tc>
        <w:tc>
          <w:tcPr>
            <w:tcW w:w="1000" w:type="pct"/>
            <w:tcBorders>
              <w:top w:val="single" w:sz="4" w:space="0" w:color="auto"/>
              <w:left w:val="single" w:sz="4" w:space="0" w:color="auto"/>
              <w:bottom w:val="single" w:sz="4" w:space="0" w:color="auto"/>
              <w:right w:val="single" w:sz="4" w:space="0" w:color="auto"/>
            </w:tcBorders>
            <w:vAlign w:val="center"/>
            <w:hideMark/>
          </w:tcPr>
          <w:p w:rsidR="004B098C" w:rsidRPr="006465E9" w:rsidRDefault="004B098C" w:rsidP="008544AB">
            <w:pPr>
              <w:jc w:val="center"/>
              <w:rPr>
                <w:noProof/>
              </w:rPr>
            </w:pPr>
            <w:r w:rsidRPr="006465E9">
              <w:rPr>
                <w:sz w:val="22"/>
              </w:rPr>
              <w:t>600</w:t>
            </w:r>
          </w:p>
        </w:tc>
        <w:tc>
          <w:tcPr>
            <w:tcW w:w="1000" w:type="pct"/>
            <w:tcBorders>
              <w:top w:val="single" w:sz="4" w:space="0" w:color="auto"/>
              <w:left w:val="single" w:sz="4" w:space="0" w:color="auto"/>
              <w:bottom w:val="single" w:sz="4" w:space="0" w:color="auto"/>
              <w:right w:val="single" w:sz="4" w:space="0" w:color="auto"/>
            </w:tcBorders>
            <w:vAlign w:val="center"/>
            <w:hideMark/>
          </w:tcPr>
          <w:p w:rsidR="004B098C" w:rsidRPr="006465E9" w:rsidRDefault="004B098C" w:rsidP="008544AB">
            <w:pPr>
              <w:jc w:val="center"/>
              <w:rPr>
                <w:noProof/>
              </w:rPr>
            </w:pPr>
            <w:r w:rsidRPr="006465E9">
              <w:rPr>
                <w:sz w:val="22"/>
              </w:rPr>
              <w:t>750</w:t>
            </w:r>
          </w:p>
        </w:tc>
      </w:tr>
      <w:tr w:rsidR="004B098C" w:rsidRPr="006465E9" w:rsidTr="008544AB">
        <w:trPr>
          <w:trHeight w:val="50"/>
        </w:trPr>
        <w:tc>
          <w:tcPr>
            <w:tcW w:w="1000" w:type="pct"/>
            <w:tcBorders>
              <w:top w:val="single" w:sz="4" w:space="0" w:color="auto"/>
              <w:left w:val="single" w:sz="4" w:space="0" w:color="auto"/>
              <w:bottom w:val="single" w:sz="4" w:space="0" w:color="auto"/>
              <w:right w:val="single" w:sz="4" w:space="0" w:color="auto"/>
            </w:tcBorders>
            <w:hideMark/>
          </w:tcPr>
          <w:p w:rsidR="004B098C" w:rsidRPr="006465E9" w:rsidRDefault="004B098C" w:rsidP="008544AB">
            <w:pPr>
              <w:spacing w:line="276" w:lineRule="auto"/>
              <w:rPr>
                <w:noProof/>
              </w:rPr>
            </w:pPr>
            <w:r w:rsidRPr="006465E9">
              <w:t>PM w mg</w:t>
            </w:r>
          </w:p>
        </w:tc>
        <w:tc>
          <w:tcPr>
            <w:tcW w:w="1000" w:type="pct"/>
            <w:tcBorders>
              <w:top w:val="single" w:sz="4" w:space="0" w:color="auto"/>
              <w:left w:val="single" w:sz="4" w:space="0" w:color="auto"/>
              <w:bottom w:val="single" w:sz="4" w:space="0" w:color="auto"/>
              <w:right w:val="single" w:sz="4" w:space="0" w:color="auto"/>
            </w:tcBorders>
            <w:vAlign w:val="center"/>
            <w:hideMark/>
          </w:tcPr>
          <w:p w:rsidR="004B098C" w:rsidRPr="006465E9" w:rsidRDefault="004B098C" w:rsidP="008544AB">
            <w:pPr>
              <w:spacing w:line="276" w:lineRule="auto"/>
              <w:jc w:val="center"/>
              <w:rPr>
                <w:noProof/>
              </w:rPr>
            </w:pPr>
            <w:r w:rsidRPr="006465E9">
              <w:rPr>
                <w:sz w:val="22"/>
              </w:rPr>
              <w:t>4.5</w:t>
            </w:r>
          </w:p>
        </w:tc>
        <w:tc>
          <w:tcPr>
            <w:tcW w:w="1000" w:type="pct"/>
            <w:tcBorders>
              <w:top w:val="single" w:sz="4" w:space="0" w:color="auto"/>
              <w:left w:val="single" w:sz="4" w:space="0" w:color="auto"/>
              <w:bottom w:val="single" w:sz="4" w:space="0" w:color="auto"/>
              <w:right w:val="single" w:sz="4" w:space="0" w:color="auto"/>
            </w:tcBorders>
            <w:vAlign w:val="center"/>
            <w:hideMark/>
          </w:tcPr>
          <w:p w:rsidR="004B098C" w:rsidRPr="006465E9" w:rsidRDefault="004B098C" w:rsidP="008544AB">
            <w:pPr>
              <w:spacing w:line="276" w:lineRule="auto"/>
              <w:jc w:val="center"/>
              <w:rPr>
                <w:noProof/>
              </w:rPr>
            </w:pPr>
            <w:r w:rsidRPr="006465E9">
              <w:rPr>
                <w:sz w:val="22"/>
              </w:rPr>
              <w:t>4.5</w:t>
            </w:r>
          </w:p>
        </w:tc>
        <w:tc>
          <w:tcPr>
            <w:tcW w:w="1000" w:type="pct"/>
            <w:tcBorders>
              <w:top w:val="single" w:sz="4" w:space="0" w:color="auto"/>
              <w:left w:val="single" w:sz="4" w:space="0" w:color="auto"/>
              <w:bottom w:val="single" w:sz="4" w:space="0" w:color="auto"/>
              <w:right w:val="single" w:sz="4" w:space="0" w:color="auto"/>
            </w:tcBorders>
            <w:vAlign w:val="center"/>
            <w:hideMark/>
          </w:tcPr>
          <w:p w:rsidR="004B098C" w:rsidRPr="006465E9" w:rsidRDefault="004B098C" w:rsidP="008544AB">
            <w:pPr>
              <w:jc w:val="center"/>
              <w:rPr>
                <w:noProof/>
              </w:rPr>
            </w:pPr>
            <w:r w:rsidRPr="006465E9">
              <w:rPr>
                <w:sz w:val="22"/>
              </w:rPr>
              <w:t>45</w:t>
            </w:r>
          </w:p>
        </w:tc>
        <w:tc>
          <w:tcPr>
            <w:tcW w:w="1000" w:type="pct"/>
            <w:tcBorders>
              <w:top w:val="single" w:sz="4" w:space="0" w:color="auto"/>
              <w:left w:val="single" w:sz="4" w:space="0" w:color="auto"/>
              <w:bottom w:val="single" w:sz="4" w:space="0" w:color="auto"/>
              <w:right w:val="single" w:sz="4" w:space="0" w:color="auto"/>
            </w:tcBorders>
            <w:vAlign w:val="center"/>
            <w:hideMark/>
          </w:tcPr>
          <w:p w:rsidR="004B098C" w:rsidRPr="006465E9" w:rsidRDefault="004B098C" w:rsidP="008544AB">
            <w:pPr>
              <w:jc w:val="center"/>
              <w:rPr>
                <w:noProof/>
              </w:rPr>
            </w:pPr>
            <w:r w:rsidRPr="006465E9">
              <w:rPr>
                <w:sz w:val="22"/>
              </w:rPr>
              <w:t>45</w:t>
            </w:r>
          </w:p>
        </w:tc>
      </w:tr>
      <w:tr w:rsidR="004B098C" w:rsidRPr="006465E9" w:rsidTr="008544AB">
        <w:tc>
          <w:tcPr>
            <w:tcW w:w="1000" w:type="pct"/>
            <w:tcBorders>
              <w:top w:val="single" w:sz="4" w:space="0" w:color="auto"/>
              <w:left w:val="single" w:sz="4" w:space="0" w:color="auto"/>
              <w:bottom w:val="single" w:sz="4" w:space="0" w:color="auto"/>
              <w:right w:val="single" w:sz="4" w:space="0" w:color="auto"/>
            </w:tcBorders>
            <w:hideMark/>
          </w:tcPr>
          <w:p w:rsidR="004B098C" w:rsidRPr="006465E9" w:rsidRDefault="004B098C" w:rsidP="008544AB">
            <w:pPr>
              <w:spacing w:line="276" w:lineRule="auto"/>
              <w:rPr>
                <w:noProof/>
              </w:rPr>
            </w:pPr>
            <w:r w:rsidRPr="006465E9">
              <w:t>PN</w:t>
            </w:r>
            <w:r w:rsidRPr="006465E9">
              <w:rPr>
                <w:vertAlign w:val="subscript"/>
              </w:rPr>
              <w:t xml:space="preserve">10 </w:t>
            </w:r>
            <w:r w:rsidRPr="006465E9">
              <w:t xml:space="preserve">w # </w:t>
            </w:r>
          </w:p>
        </w:tc>
        <w:tc>
          <w:tcPr>
            <w:tcW w:w="1000" w:type="pct"/>
            <w:tcBorders>
              <w:top w:val="single" w:sz="4" w:space="0" w:color="auto"/>
              <w:left w:val="single" w:sz="4" w:space="0" w:color="auto"/>
              <w:bottom w:val="single" w:sz="4" w:space="0" w:color="auto"/>
              <w:right w:val="single" w:sz="4" w:space="0" w:color="auto"/>
            </w:tcBorders>
            <w:vAlign w:val="center"/>
            <w:hideMark/>
          </w:tcPr>
          <w:p w:rsidR="004B098C" w:rsidRPr="006465E9" w:rsidRDefault="004B098C" w:rsidP="008544AB">
            <w:pPr>
              <w:spacing w:line="276" w:lineRule="auto"/>
              <w:jc w:val="center"/>
              <w:rPr>
                <w:noProof/>
              </w:rPr>
            </w:pPr>
            <w:r w:rsidRPr="006465E9">
              <w:rPr>
                <w:sz w:val="22"/>
              </w:rPr>
              <w:t>6×10</w:t>
            </w:r>
            <w:r w:rsidRPr="006465E9">
              <w:rPr>
                <w:sz w:val="22"/>
                <w:vertAlign w:val="superscript"/>
              </w:rPr>
              <w:t>11</w:t>
            </w:r>
          </w:p>
        </w:tc>
        <w:tc>
          <w:tcPr>
            <w:tcW w:w="1000" w:type="pct"/>
            <w:tcBorders>
              <w:top w:val="single" w:sz="4" w:space="0" w:color="auto"/>
              <w:left w:val="single" w:sz="4" w:space="0" w:color="auto"/>
              <w:bottom w:val="single" w:sz="4" w:space="0" w:color="auto"/>
              <w:right w:val="single" w:sz="4" w:space="0" w:color="auto"/>
            </w:tcBorders>
            <w:vAlign w:val="center"/>
            <w:hideMark/>
          </w:tcPr>
          <w:p w:rsidR="004B098C" w:rsidRPr="006465E9" w:rsidRDefault="004B098C" w:rsidP="008544AB">
            <w:pPr>
              <w:spacing w:line="276" w:lineRule="auto"/>
              <w:jc w:val="center"/>
              <w:rPr>
                <w:noProof/>
              </w:rPr>
            </w:pPr>
            <w:r w:rsidRPr="006465E9">
              <w:rPr>
                <w:sz w:val="22"/>
              </w:rPr>
              <w:t>6×10</w:t>
            </w:r>
            <w:r w:rsidRPr="006465E9">
              <w:rPr>
                <w:sz w:val="22"/>
                <w:vertAlign w:val="superscript"/>
              </w:rPr>
              <w:t>11</w:t>
            </w:r>
          </w:p>
        </w:tc>
        <w:tc>
          <w:tcPr>
            <w:tcW w:w="1000" w:type="pct"/>
            <w:tcBorders>
              <w:top w:val="single" w:sz="4" w:space="0" w:color="auto"/>
              <w:left w:val="single" w:sz="4" w:space="0" w:color="auto"/>
              <w:bottom w:val="single" w:sz="4" w:space="0" w:color="auto"/>
              <w:right w:val="single" w:sz="4" w:space="0" w:color="auto"/>
            </w:tcBorders>
            <w:vAlign w:val="center"/>
            <w:hideMark/>
          </w:tcPr>
          <w:p w:rsidR="004B098C" w:rsidRPr="006465E9" w:rsidRDefault="004B098C" w:rsidP="008544AB">
            <w:pPr>
              <w:jc w:val="center"/>
              <w:rPr>
                <w:noProof/>
              </w:rPr>
            </w:pPr>
            <w:r w:rsidRPr="006465E9">
              <w:rPr>
                <w:sz w:val="22"/>
              </w:rPr>
              <w:t>6×10</w:t>
            </w:r>
            <w:r w:rsidRPr="006465E9">
              <w:rPr>
                <w:sz w:val="22"/>
                <w:vertAlign w:val="superscript"/>
              </w:rPr>
              <w:t>12</w:t>
            </w:r>
          </w:p>
        </w:tc>
        <w:tc>
          <w:tcPr>
            <w:tcW w:w="1000" w:type="pct"/>
            <w:tcBorders>
              <w:top w:val="single" w:sz="4" w:space="0" w:color="auto"/>
              <w:left w:val="single" w:sz="4" w:space="0" w:color="auto"/>
              <w:bottom w:val="single" w:sz="4" w:space="0" w:color="auto"/>
              <w:right w:val="single" w:sz="4" w:space="0" w:color="auto"/>
            </w:tcBorders>
            <w:vAlign w:val="center"/>
            <w:hideMark/>
          </w:tcPr>
          <w:p w:rsidR="004B098C" w:rsidRPr="006465E9" w:rsidRDefault="004B098C" w:rsidP="008544AB">
            <w:pPr>
              <w:jc w:val="center"/>
              <w:rPr>
                <w:noProof/>
              </w:rPr>
            </w:pPr>
            <w:r w:rsidRPr="006465E9">
              <w:rPr>
                <w:sz w:val="22"/>
              </w:rPr>
              <w:t>6×10</w:t>
            </w:r>
            <w:r w:rsidRPr="006465E9">
              <w:rPr>
                <w:sz w:val="22"/>
                <w:vertAlign w:val="superscript"/>
              </w:rPr>
              <w:t>12</w:t>
            </w:r>
          </w:p>
        </w:tc>
      </w:tr>
      <w:tr w:rsidR="004B098C" w:rsidRPr="006465E9" w:rsidTr="008544AB">
        <w:tc>
          <w:tcPr>
            <w:tcW w:w="1000" w:type="pct"/>
            <w:tcBorders>
              <w:top w:val="single" w:sz="4" w:space="0" w:color="auto"/>
              <w:left w:val="single" w:sz="4" w:space="0" w:color="auto"/>
              <w:bottom w:val="single" w:sz="4" w:space="0" w:color="auto"/>
              <w:right w:val="single" w:sz="4" w:space="0" w:color="auto"/>
            </w:tcBorders>
            <w:hideMark/>
          </w:tcPr>
          <w:p w:rsidR="004B098C" w:rsidRPr="006465E9" w:rsidRDefault="004B098C" w:rsidP="008544AB">
            <w:pPr>
              <w:spacing w:line="276" w:lineRule="auto"/>
              <w:rPr>
                <w:noProof/>
              </w:rPr>
            </w:pPr>
            <w:r w:rsidRPr="006465E9">
              <w:t>CO w mg</w:t>
            </w:r>
          </w:p>
        </w:tc>
        <w:tc>
          <w:tcPr>
            <w:tcW w:w="1000" w:type="pct"/>
            <w:tcBorders>
              <w:top w:val="single" w:sz="4" w:space="0" w:color="auto"/>
              <w:left w:val="single" w:sz="4" w:space="0" w:color="auto"/>
              <w:bottom w:val="single" w:sz="4" w:space="0" w:color="auto"/>
              <w:right w:val="single" w:sz="4" w:space="0" w:color="auto"/>
            </w:tcBorders>
            <w:vAlign w:val="center"/>
            <w:hideMark/>
          </w:tcPr>
          <w:p w:rsidR="004B098C" w:rsidRPr="006465E9" w:rsidRDefault="004B098C" w:rsidP="008544AB">
            <w:pPr>
              <w:spacing w:line="276" w:lineRule="auto"/>
              <w:jc w:val="center"/>
              <w:rPr>
                <w:noProof/>
              </w:rPr>
            </w:pPr>
            <w:r w:rsidRPr="006465E9">
              <w:rPr>
                <w:sz w:val="22"/>
              </w:rPr>
              <w:t>500</w:t>
            </w:r>
          </w:p>
        </w:tc>
        <w:tc>
          <w:tcPr>
            <w:tcW w:w="1000" w:type="pct"/>
            <w:tcBorders>
              <w:top w:val="single" w:sz="4" w:space="0" w:color="auto"/>
              <w:left w:val="single" w:sz="4" w:space="0" w:color="auto"/>
              <w:bottom w:val="single" w:sz="4" w:space="0" w:color="auto"/>
              <w:right w:val="single" w:sz="4" w:space="0" w:color="auto"/>
            </w:tcBorders>
            <w:vAlign w:val="center"/>
            <w:hideMark/>
          </w:tcPr>
          <w:p w:rsidR="004B098C" w:rsidRPr="006465E9" w:rsidRDefault="004B098C" w:rsidP="008544AB">
            <w:pPr>
              <w:spacing w:line="276" w:lineRule="auto"/>
              <w:jc w:val="center"/>
              <w:rPr>
                <w:noProof/>
              </w:rPr>
            </w:pPr>
            <w:r w:rsidRPr="006465E9">
              <w:rPr>
                <w:sz w:val="22"/>
              </w:rPr>
              <w:t>630</w:t>
            </w:r>
          </w:p>
        </w:tc>
        <w:tc>
          <w:tcPr>
            <w:tcW w:w="1000" w:type="pct"/>
            <w:tcBorders>
              <w:top w:val="single" w:sz="4" w:space="0" w:color="auto"/>
              <w:left w:val="single" w:sz="4" w:space="0" w:color="auto"/>
              <w:bottom w:val="single" w:sz="4" w:space="0" w:color="auto"/>
              <w:right w:val="single" w:sz="4" w:space="0" w:color="auto"/>
            </w:tcBorders>
            <w:vAlign w:val="center"/>
            <w:hideMark/>
          </w:tcPr>
          <w:p w:rsidR="004B098C" w:rsidRPr="006465E9" w:rsidRDefault="004B098C" w:rsidP="008544AB">
            <w:pPr>
              <w:jc w:val="center"/>
              <w:rPr>
                <w:noProof/>
              </w:rPr>
            </w:pPr>
            <w:r w:rsidRPr="006465E9">
              <w:rPr>
                <w:sz w:val="22"/>
              </w:rPr>
              <w:t>5000</w:t>
            </w:r>
          </w:p>
        </w:tc>
        <w:tc>
          <w:tcPr>
            <w:tcW w:w="1000" w:type="pct"/>
            <w:tcBorders>
              <w:top w:val="single" w:sz="4" w:space="0" w:color="auto"/>
              <w:left w:val="single" w:sz="4" w:space="0" w:color="auto"/>
              <w:bottom w:val="single" w:sz="4" w:space="0" w:color="auto"/>
              <w:right w:val="single" w:sz="4" w:space="0" w:color="auto"/>
            </w:tcBorders>
            <w:vAlign w:val="center"/>
            <w:hideMark/>
          </w:tcPr>
          <w:p w:rsidR="004B098C" w:rsidRPr="006465E9" w:rsidRDefault="004B098C" w:rsidP="008544AB">
            <w:pPr>
              <w:jc w:val="center"/>
              <w:rPr>
                <w:noProof/>
              </w:rPr>
            </w:pPr>
            <w:r w:rsidRPr="006465E9">
              <w:rPr>
                <w:sz w:val="22"/>
              </w:rPr>
              <w:t>6300</w:t>
            </w:r>
          </w:p>
        </w:tc>
      </w:tr>
      <w:tr w:rsidR="004B098C" w:rsidRPr="006465E9" w:rsidTr="008544AB">
        <w:tc>
          <w:tcPr>
            <w:tcW w:w="1000" w:type="pct"/>
            <w:tcBorders>
              <w:top w:val="single" w:sz="4" w:space="0" w:color="auto"/>
              <w:left w:val="single" w:sz="4" w:space="0" w:color="auto"/>
              <w:bottom w:val="single" w:sz="4" w:space="0" w:color="auto"/>
              <w:right w:val="single" w:sz="4" w:space="0" w:color="auto"/>
            </w:tcBorders>
            <w:hideMark/>
          </w:tcPr>
          <w:p w:rsidR="004B098C" w:rsidRPr="006465E9" w:rsidRDefault="004B098C" w:rsidP="008544AB">
            <w:pPr>
              <w:spacing w:line="276" w:lineRule="auto"/>
              <w:rPr>
                <w:noProof/>
              </w:rPr>
            </w:pPr>
            <w:r w:rsidRPr="006465E9">
              <w:t>THC w mg</w:t>
            </w:r>
          </w:p>
        </w:tc>
        <w:tc>
          <w:tcPr>
            <w:tcW w:w="1000" w:type="pct"/>
            <w:tcBorders>
              <w:top w:val="single" w:sz="4" w:space="0" w:color="auto"/>
              <w:left w:val="single" w:sz="4" w:space="0" w:color="auto"/>
              <w:bottom w:val="single" w:sz="4" w:space="0" w:color="auto"/>
              <w:right w:val="single" w:sz="4" w:space="0" w:color="auto"/>
            </w:tcBorders>
            <w:vAlign w:val="center"/>
            <w:hideMark/>
          </w:tcPr>
          <w:p w:rsidR="004B098C" w:rsidRPr="006465E9" w:rsidRDefault="004B098C" w:rsidP="008544AB">
            <w:pPr>
              <w:spacing w:line="276" w:lineRule="auto"/>
              <w:jc w:val="center"/>
              <w:rPr>
                <w:noProof/>
              </w:rPr>
            </w:pPr>
            <w:r w:rsidRPr="006465E9">
              <w:rPr>
                <w:sz w:val="22"/>
              </w:rPr>
              <w:t>100</w:t>
            </w:r>
          </w:p>
        </w:tc>
        <w:tc>
          <w:tcPr>
            <w:tcW w:w="1000" w:type="pct"/>
            <w:tcBorders>
              <w:top w:val="single" w:sz="4" w:space="0" w:color="auto"/>
              <w:left w:val="single" w:sz="4" w:space="0" w:color="auto"/>
              <w:bottom w:val="single" w:sz="4" w:space="0" w:color="auto"/>
              <w:right w:val="single" w:sz="4" w:space="0" w:color="auto"/>
            </w:tcBorders>
            <w:vAlign w:val="center"/>
            <w:hideMark/>
          </w:tcPr>
          <w:p w:rsidR="004B098C" w:rsidRPr="006465E9" w:rsidRDefault="004B098C" w:rsidP="008544AB">
            <w:pPr>
              <w:spacing w:line="276" w:lineRule="auto"/>
              <w:jc w:val="center"/>
              <w:rPr>
                <w:noProof/>
              </w:rPr>
            </w:pPr>
            <w:r w:rsidRPr="006465E9">
              <w:rPr>
                <w:sz w:val="22"/>
              </w:rPr>
              <w:t>130</w:t>
            </w:r>
          </w:p>
        </w:tc>
        <w:tc>
          <w:tcPr>
            <w:tcW w:w="1000" w:type="pct"/>
            <w:tcBorders>
              <w:top w:val="single" w:sz="4" w:space="0" w:color="auto"/>
              <w:left w:val="single" w:sz="4" w:space="0" w:color="auto"/>
              <w:bottom w:val="single" w:sz="4" w:space="0" w:color="auto"/>
              <w:right w:val="single" w:sz="4" w:space="0" w:color="auto"/>
            </w:tcBorders>
            <w:vAlign w:val="center"/>
            <w:hideMark/>
          </w:tcPr>
          <w:p w:rsidR="004B098C" w:rsidRPr="006465E9" w:rsidRDefault="004B098C" w:rsidP="008544AB">
            <w:pPr>
              <w:jc w:val="center"/>
              <w:rPr>
                <w:noProof/>
              </w:rPr>
            </w:pPr>
            <w:r w:rsidRPr="006465E9">
              <w:rPr>
                <w:sz w:val="22"/>
              </w:rPr>
              <w:t>1000</w:t>
            </w:r>
          </w:p>
        </w:tc>
        <w:tc>
          <w:tcPr>
            <w:tcW w:w="1000" w:type="pct"/>
            <w:tcBorders>
              <w:top w:val="single" w:sz="4" w:space="0" w:color="auto"/>
              <w:left w:val="single" w:sz="4" w:space="0" w:color="auto"/>
              <w:bottom w:val="single" w:sz="4" w:space="0" w:color="auto"/>
              <w:right w:val="single" w:sz="4" w:space="0" w:color="auto"/>
            </w:tcBorders>
            <w:vAlign w:val="center"/>
            <w:hideMark/>
          </w:tcPr>
          <w:p w:rsidR="004B098C" w:rsidRPr="006465E9" w:rsidRDefault="004B098C" w:rsidP="008544AB">
            <w:pPr>
              <w:jc w:val="center"/>
              <w:rPr>
                <w:noProof/>
              </w:rPr>
            </w:pPr>
            <w:r w:rsidRPr="006465E9">
              <w:rPr>
                <w:sz w:val="22"/>
              </w:rPr>
              <w:t>1300</w:t>
            </w:r>
          </w:p>
        </w:tc>
      </w:tr>
      <w:tr w:rsidR="004B098C" w:rsidRPr="006465E9" w:rsidTr="008544AB">
        <w:tc>
          <w:tcPr>
            <w:tcW w:w="1000" w:type="pct"/>
            <w:tcBorders>
              <w:top w:val="single" w:sz="4" w:space="0" w:color="auto"/>
              <w:left w:val="single" w:sz="4" w:space="0" w:color="auto"/>
              <w:bottom w:val="single" w:sz="4" w:space="0" w:color="auto"/>
              <w:right w:val="single" w:sz="4" w:space="0" w:color="auto"/>
            </w:tcBorders>
            <w:hideMark/>
          </w:tcPr>
          <w:p w:rsidR="004B098C" w:rsidRPr="006465E9" w:rsidRDefault="004B098C" w:rsidP="008544AB">
            <w:pPr>
              <w:spacing w:line="276" w:lineRule="auto"/>
              <w:rPr>
                <w:noProof/>
              </w:rPr>
            </w:pPr>
            <w:r w:rsidRPr="006465E9">
              <w:t>NMHC w mg</w:t>
            </w:r>
          </w:p>
        </w:tc>
        <w:tc>
          <w:tcPr>
            <w:tcW w:w="1000" w:type="pct"/>
            <w:tcBorders>
              <w:top w:val="single" w:sz="4" w:space="0" w:color="auto"/>
              <w:left w:val="single" w:sz="4" w:space="0" w:color="auto"/>
              <w:bottom w:val="single" w:sz="4" w:space="0" w:color="auto"/>
              <w:right w:val="single" w:sz="4" w:space="0" w:color="auto"/>
            </w:tcBorders>
            <w:vAlign w:val="center"/>
            <w:hideMark/>
          </w:tcPr>
          <w:p w:rsidR="004B098C" w:rsidRPr="006465E9" w:rsidRDefault="004B098C" w:rsidP="008544AB">
            <w:pPr>
              <w:spacing w:line="276" w:lineRule="auto"/>
              <w:jc w:val="center"/>
              <w:rPr>
                <w:noProof/>
              </w:rPr>
            </w:pPr>
            <w:r w:rsidRPr="006465E9">
              <w:rPr>
                <w:sz w:val="22"/>
              </w:rPr>
              <w:t>68</w:t>
            </w:r>
          </w:p>
        </w:tc>
        <w:tc>
          <w:tcPr>
            <w:tcW w:w="1000" w:type="pct"/>
            <w:tcBorders>
              <w:top w:val="single" w:sz="4" w:space="0" w:color="auto"/>
              <w:left w:val="single" w:sz="4" w:space="0" w:color="auto"/>
              <w:bottom w:val="single" w:sz="4" w:space="0" w:color="auto"/>
              <w:right w:val="single" w:sz="4" w:space="0" w:color="auto"/>
            </w:tcBorders>
            <w:vAlign w:val="center"/>
            <w:hideMark/>
          </w:tcPr>
          <w:p w:rsidR="004B098C" w:rsidRPr="006465E9" w:rsidRDefault="004B098C" w:rsidP="008544AB">
            <w:pPr>
              <w:spacing w:line="276" w:lineRule="auto"/>
              <w:jc w:val="center"/>
              <w:rPr>
                <w:noProof/>
              </w:rPr>
            </w:pPr>
            <w:r w:rsidRPr="006465E9">
              <w:rPr>
                <w:sz w:val="22"/>
              </w:rPr>
              <w:t>90</w:t>
            </w:r>
          </w:p>
        </w:tc>
        <w:tc>
          <w:tcPr>
            <w:tcW w:w="1000" w:type="pct"/>
            <w:tcBorders>
              <w:top w:val="single" w:sz="4" w:space="0" w:color="auto"/>
              <w:left w:val="single" w:sz="4" w:space="0" w:color="auto"/>
              <w:bottom w:val="single" w:sz="4" w:space="0" w:color="auto"/>
              <w:right w:val="single" w:sz="4" w:space="0" w:color="auto"/>
            </w:tcBorders>
            <w:vAlign w:val="center"/>
            <w:hideMark/>
          </w:tcPr>
          <w:p w:rsidR="004B098C" w:rsidRPr="006465E9" w:rsidRDefault="004B098C" w:rsidP="008544AB">
            <w:pPr>
              <w:jc w:val="center"/>
              <w:rPr>
                <w:noProof/>
              </w:rPr>
            </w:pPr>
            <w:r w:rsidRPr="006465E9">
              <w:rPr>
                <w:sz w:val="22"/>
              </w:rPr>
              <w:t>680</w:t>
            </w:r>
          </w:p>
        </w:tc>
        <w:tc>
          <w:tcPr>
            <w:tcW w:w="1000" w:type="pct"/>
            <w:tcBorders>
              <w:top w:val="single" w:sz="4" w:space="0" w:color="auto"/>
              <w:left w:val="single" w:sz="4" w:space="0" w:color="auto"/>
              <w:bottom w:val="single" w:sz="4" w:space="0" w:color="auto"/>
              <w:right w:val="single" w:sz="4" w:space="0" w:color="auto"/>
            </w:tcBorders>
            <w:vAlign w:val="center"/>
            <w:hideMark/>
          </w:tcPr>
          <w:p w:rsidR="004B098C" w:rsidRPr="006465E9" w:rsidRDefault="004B098C" w:rsidP="008544AB">
            <w:pPr>
              <w:jc w:val="center"/>
              <w:rPr>
                <w:noProof/>
              </w:rPr>
            </w:pPr>
            <w:r w:rsidRPr="006465E9">
              <w:rPr>
                <w:sz w:val="22"/>
              </w:rPr>
              <w:t>900</w:t>
            </w:r>
          </w:p>
        </w:tc>
      </w:tr>
      <w:tr w:rsidR="004B098C" w:rsidRPr="006465E9" w:rsidTr="008544AB">
        <w:tc>
          <w:tcPr>
            <w:tcW w:w="1000" w:type="pct"/>
            <w:tcBorders>
              <w:top w:val="single" w:sz="4" w:space="0" w:color="auto"/>
              <w:left w:val="single" w:sz="4" w:space="0" w:color="auto"/>
              <w:bottom w:val="single" w:sz="4" w:space="0" w:color="auto"/>
              <w:right w:val="single" w:sz="4" w:space="0" w:color="auto"/>
            </w:tcBorders>
            <w:hideMark/>
          </w:tcPr>
          <w:p w:rsidR="004B098C" w:rsidRPr="006465E9" w:rsidRDefault="004B098C" w:rsidP="008544AB">
            <w:pPr>
              <w:spacing w:line="276" w:lineRule="auto"/>
              <w:rPr>
                <w:noProof/>
              </w:rPr>
            </w:pPr>
            <w:r w:rsidRPr="006465E9">
              <w:t>NH</w:t>
            </w:r>
            <w:r w:rsidRPr="006465E9">
              <w:rPr>
                <w:vertAlign w:val="subscript"/>
              </w:rPr>
              <w:t>3</w:t>
            </w:r>
            <w:r w:rsidRPr="006465E9">
              <w:t xml:space="preserve"> w mg</w:t>
            </w:r>
          </w:p>
        </w:tc>
        <w:tc>
          <w:tcPr>
            <w:tcW w:w="1000" w:type="pct"/>
            <w:tcBorders>
              <w:top w:val="single" w:sz="4" w:space="0" w:color="auto"/>
              <w:left w:val="single" w:sz="4" w:space="0" w:color="auto"/>
              <w:bottom w:val="single" w:sz="4" w:space="0" w:color="auto"/>
              <w:right w:val="single" w:sz="4" w:space="0" w:color="auto"/>
            </w:tcBorders>
            <w:vAlign w:val="center"/>
            <w:hideMark/>
          </w:tcPr>
          <w:p w:rsidR="004B098C" w:rsidRPr="006465E9" w:rsidRDefault="004B098C" w:rsidP="008544AB">
            <w:pPr>
              <w:spacing w:line="276" w:lineRule="auto"/>
              <w:jc w:val="center"/>
              <w:rPr>
                <w:noProof/>
              </w:rPr>
            </w:pPr>
            <w:r w:rsidRPr="006465E9">
              <w:rPr>
                <w:sz w:val="22"/>
              </w:rPr>
              <w:t>20</w:t>
            </w:r>
          </w:p>
        </w:tc>
        <w:tc>
          <w:tcPr>
            <w:tcW w:w="1000" w:type="pct"/>
            <w:tcBorders>
              <w:top w:val="single" w:sz="4" w:space="0" w:color="auto"/>
              <w:left w:val="single" w:sz="4" w:space="0" w:color="auto"/>
              <w:bottom w:val="single" w:sz="4" w:space="0" w:color="auto"/>
              <w:right w:val="single" w:sz="4" w:space="0" w:color="auto"/>
            </w:tcBorders>
            <w:vAlign w:val="center"/>
            <w:hideMark/>
          </w:tcPr>
          <w:p w:rsidR="004B098C" w:rsidRPr="006465E9" w:rsidRDefault="004B098C" w:rsidP="008544AB">
            <w:pPr>
              <w:spacing w:line="276" w:lineRule="auto"/>
              <w:jc w:val="center"/>
              <w:rPr>
                <w:noProof/>
              </w:rPr>
            </w:pPr>
            <w:r w:rsidRPr="006465E9">
              <w:rPr>
                <w:sz w:val="22"/>
              </w:rPr>
              <w:t>20</w:t>
            </w:r>
          </w:p>
        </w:tc>
        <w:tc>
          <w:tcPr>
            <w:tcW w:w="1000" w:type="pct"/>
            <w:tcBorders>
              <w:top w:val="single" w:sz="4" w:space="0" w:color="auto"/>
              <w:left w:val="single" w:sz="4" w:space="0" w:color="auto"/>
              <w:bottom w:val="single" w:sz="4" w:space="0" w:color="auto"/>
              <w:right w:val="single" w:sz="4" w:space="0" w:color="auto"/>
            </w:tcBorders>
            <w:vAlign w:val="center"/>
            <w:hideMark/>
          </w:tcPr>
          <w:p w:rsidR="004B098C" w:rsidRPr="006465E9" w:rsidRDefault="004B098C" w:rsidP="008544AB">
            <w:pPr>
              <w:jc w:val="center"/>
              <w:rPr>
                <w:noProof/>
              </w:rPr>
            </w:pPr>
            <w:r w:rsidRPr="006465E9">
              <w:rPr>
                <w:sz w:val="22"/>
              </w:rPr>
              <w:t>200</w:t>
            </w:r>
          </w:p>
        </w:tc>
        <w:tc>
          <w:tcPr>
            <w:tcW w:w="1000" w:type="pct"/>
            <w:tcBorders>
              <w:top w:val="single" w:sz="4" w:space="0" w:color="auto"/>
              <w:left w:val="single" w:sz="4" w:space="0" w:color="auto"/>
              <w:bottom w:val="single" w:sz="4" w:space="0" w:color="auto"/>
              <w:right w:val="single" w:sz="4" w:space="0" w:color="auto"/>
            </w:tcBorders>
            <w:vAlign w:val="center"/>
            <w:hideMark/>
          </w:tcPr>
          <w:p w:rsidR="004B098C" w:rsidRPr="006465E9" w:rsidRDefault="004B098C" w:rsidP="008544AB">
            <w:pPr>
              <w:jc w:val="center"/>
              <w:rPr>
                <w:noProof/>
              </w:rPr>
            </w:pPr>
            <w:r w:rsidRPr="006465E9">
              <w:rPr>
                <w:sz w:val="22"/>
              </w:rPr>
              <w:t>200</w:t>
            </w:r>
          </w:p>
        </w:tc>
      </w:tr>
      <w:tr w:rsidR="004B098C" w:rsidRPr="006465E9" w:rsidTr="008544AB">
        <w:tc>
          <w:tcPr>
            <w:tcW w:w="4998" w:type="pct"/>
            <w:gridSpan w:val="5"/>
            <w:tcBorders>
              <w:top w:val="single" w:sz="4" w:space="0" w:color="auto"/>
              <w:left w:val="single" w:sz="4" w:space="0" w:color="auto"/>
              <w:bottom w:val="single" w:sz="4" w:space="0" w:color="auto"/>
              <w:right w:val="single" w:sz="4" w:space="0" w:color="auto"/>
            </w:tcBorders>
          </w:tcPr>
          <w:p w:rsidR="004B098C" w:rsidRPr="006465E9" w:rsidRDefault="004B098C" w:rsidP="008544AB">
            <w:pPr>
              <w:pStyle w:val="FootnoteText"/>
              <w:rPr>
                <w:b/>
                <w:i/>
                <w:noProof/>
                <w:lang w:val="pl-PL"/>
              </w:rPr>
            </w:pPr>
            <w:r w:rsidRPr="006465E9">
              <w:rPr>
                <w:b/>
                <w:i/>
                <w:sz w:val="18"/>
                <w:vertAlign w:val="superscript"/>
                <w:lang w:val="pl-PL"/>
              </w:rPr>
              <w:t>1</w:t>
            </w:r>
            <w:r w:rsidRPr="006465E9">
              <w:rPr>
                <w:b/>
                <w:i/>
                <w:sz w:val="18"/>
                <w:lang w:val="pl-PL"/>
              </w:rPr>
              <w:t xml:space="preserve"> Według pomiaru zgodnie z pkt 5.3.2 regulaminu EKG ONZ nr 85 w przypadku pojazdów ICEV i PEV lub, we wszystkich innych przypadkach, według pomiaru zgodnie z jedną z procedur badania określonych w pkt 6 ogólnego przepisu technicznego ONZ nr 21.</w:t>
            </w:r>
          </w:p>
        </w:tc>
      </w:tr>
    </w:tbl>
    <w:p w:rsidR="004B098C" w:rsidRPr="006465E9" w:rsidRDefault="004B098C" w:rsidP="004B098C">
      <w:pPr>
        <w:pStyle w:val="AmOrLang"/>
      </w:pPr>
    </w:p>
    <w:tbl>
      <w:tblPr>
        <w:tblStyle w:val="TableGrid"/>
        <w:tblW w:w="5000" w:type="pct"/>
        <w:tblLook w:val="04A0" w:firstRow="1" w:lastRow="0" w:firstColumn="1" w:lastColumn="0" w:noHBand="0" w:noVBand="1"/>
      </w:tblPr>
      <w:tblGrid>
        <w:gridCol w:w="1336"/>
        <w:gridCol w:w="862"/>
        <w:gridCol w:w="855"/>
        <w:gridCol w:w="882"/>
        <w:gridCol w:w="855"/>
        <w:gridCol w:w="1160"/>
        <w:gridCol w:w="1081"/>
        <w:gridCol w:w="1054"/>
        <w:gridCol w:w="975"/>
      </w:tblGrid>
      <w:tr w:rsidR="004B098C" w:rsidRPr="006465E9" w:rsidTr="008544AB">
        <w:tc>
          <w:tcPr>
            <w:tcW w:w="623" w:type="pct"/>
            <w:tcBorders>
              <w:top w:val="single" w:sz="4" w:space="0" w:color="auto"/>
              <w:left w:val="single" w:sz="4" w:space="0" w:color="auto"/>
              <w:bottom w:val="single" w:sz="4" w:space="0" w:color="auto"/>
              <w:right w:val="single" w:sz="4" w:space="0" w:color="auto"/>
            </w:tcBorders>
          </w:tcPr>
          <w:p w:rsidR="004B098C" w:rsidRPr="006465E9" w:rsidRDefault="004B098C" w:rsidP="008544AB">
            <w:pPr>
              <w:jc w:val="center"/>
              <w:rPr>
                <w:i/>
                <w:noProof/>
              </w:rPr>
            </w:pPr>
          </w:p>
        </w:tc>
        <w:tc>
          <w:tcPr>
            <w:tcW w:w="538" w:type="pct"/>
            <w:tcBorders>
              <w:top w:val="single" w:sz="4" w:space="0" w:color="auto"/>
              <w:left w:val="single" w:sz="4" w:space="0" w:color="auto"/>
              <w:bottom w:val="single" w:sz="4" w:space="0" w:color="auto"/>
              <w:right w:val="single" w:sz="4" w:space="0" w:color="auto"/>
            </w:tcBorders>
          </w:tcPr>
          <w:p w:rsidR="004B098C" w:rsidRPr="006465E9" w:rsidRDefault="004B098C" w:rsidP="008544AB">
            <w:pPr>
              <w:jc w:val="center"/>
              <w:rPr>
                <w:i/>
                <w:noProof/>
              </w:rPr>
            </w:pPr>
          </w:p>
        </w:tc>
        <w:tc>
          <w:tcPr>
            <w:tcW w:w="503" w:type="pct"/>
            <w:tcBorders>
              <w:top w:val="single" w:sz="4" w:space="0" w:color="auto"/>
              <w:left w:val="single" w:sz="4" w:space="0" w:color="auto"/>
              <w:bottom w:val="single" w:sz="4" w:space="0" w:color="auto"/>
              <w:right w:val="single" w:sz="4" w:space="0" w:color="auto"/>
            </w:tcBorders>
          </w:tcPr>
          <w:p w:rsidR="004B098C" w:rsidRPr="006465E9" w:rsidRDefault="004B098C" w:rsidP="008544AB">
            <w:pPr>
              <w:jc w:val="center"/>
              <w:rPr>
                <w:i/>
                <w:noProof/>
              </w:rPr>
            </w:pPr>
          </w:p>
        </w:tc>
        <w:tc>
          <w:tcPr>
            <w:tcW w:w="2765" w:type="pct"/>
            <w:gridSpan w:val="5"/>
            <w:tcBorders>
              <w:top w:val="single" w:sz="4" w:space="0" w:color="auto"/>
              <w:left w:val="single" w:sz="4" w:space="0" w:color="auto"/>
              <w:bottom w:val="single" w:sz="4" w:space="0" w:color="auto"/>
              <w:right w:val="single" w:sz="4" w:space="0" w:color="auto"/>
            </w:tcBorders>
          </w:tcPr>
          <w:p w:rsidR="004B098C" w:rsidRPr="006465E9" w:rsidRDefault="004B098C" w:rsidP="008544AB">
            <w:pPr>
              <w:jc w:val="center"/>
              <w:rPr>
                <w:i/>
                <w:noProof/>
              </w:rPr>
            </w:pPr>
            <w:r w:rsidRPr="006465E9">
              <w:rPr>
                <w:i/>
              </w:rPr>
              <w:t>Poprawka</w:t>
            </w:r>
          </w:p>
        </w:tc>
        <w:tc>
          <w:tcPr>
            <w:tcW w:w="569" w:type="pct"/>
            <w:tcBorders>
              <w:top w:val="single" w:sz="4" w:space="0" w:color="auto"/>
              <w:left w:val="single" w:sz="4" w:space="0" w:color="auto"/>
              <w:bottom w:val="single" w:sz="4" w:space="0" w:color="auto"/>
              <w:right w:val="single" w:sz="4" w:space="0" w:color="auto"/>
            </w:tcBorders>
          </w:tcPr>
          <w:p w:rsidR="004B098C" w:rsidRPr="006465E9" w:rsidRDefault="004B098C" w:rsidP="008544AB">
            <w:pPr>
              <w:jc w:val="center"/>
              <w:rPr>
                <w:i/>
                <w:noProof/>
              </w:rPr>
            </w:pPr>
          </w:p>
        </w:tc>
      </w:tr>
      <w:tr w:rsidR="004B098C" w:rsidRPr="006465E9" w:rsidTr="008544AB">
        <w:tc>
          <w:tcPr>
            <w:tcW w:w="4998" w:type="pct"/>
            <w:gridSpan w:val="9"/>
            <w:tcBorders>
              <w:top w:val="single" w:sz="4" w:space="0" w:color="auto"/>
              <w:left w:val="single" w:sz="4" w:space="0" w:color="auto"/>
              <w:bottom w:val="single" w:sz="4" w:space="0" w:color="auto"/>
              <w:right w:val="single" w:sz="4" w:space="0" w:color="auto"/>
            </w:tcBorders>
          </w:tcPr>
          <w:p w:rsidR="004B098C" w:rsidRPr="006465E9" w:rsidRDefault="004B098C" w:rsidP="008544AB">
            <w:pPr>
              <w:rPr>
                <w:noProof/>
              </w:rPr>
            </w:pPr>
            <w:r w:rsidRPr="006465E9">
              <w:t>Tabela 1: Dopuszczalne wartości emisji spalin Euro 7 dla pojazdów kategorii M</w:t>
            </w:r>
            <w:r w:rsidRPr="006465E9">
              <w:rPr>
                <w:vertAlign w:val="subscript"/>
              </w:rPr>
              <w:t>1</w:t>
            </w:r>
            <w:r w:rsidRPr="006465E9">
              <w:t xml:space="preserve"> i N</w:t>
            </w:r>
            <w:r w:rsidRPr="006465E9">
              <w:rPr>
                <w:vertAlign w:val="subscript"/>
              </w:rPr>
              <w:t>1</w:t>
            </w:r>
            <w:r w:rsidRPr="006465E9">
              <w:t xml:space="preserve"> z silnikiem spalinowym wewnętrznego spalania</w:t>
            </w:r>
          </w:p>
        </w:tc>
      </w:tr>
      <w:tr w:rsidR="004B098C" w:rsidRPr="006465E9" w:rsidTr="008544AB">
        <w:tc>
          <w:tcPr>
            <w:tcW w:w="623" w:type="pct"/>
            <w:tcBorders>
              <w:top w:val="single" w:sz="4" w:space="0" w:color="auto"/>
              <w:left w:val="single" w:sz="4" w:space="0" w:color="auto"/>
              <w:bottom w:val="single" w:sz="4" w:space="0" w:color="auto"/>
              <w:right w:val="single" w:sz="4" w:space="0" w:color="auto"/>
            </w:tcBorders>
          </w:tcPr>
          <w:p w:rsidR="004B098C" w:rsidRPr="006465E9" w:rsidRDefault="004B098C" w:rsidP="008544AB">
            <w:pPr>
              <w:rPr>
                <w:noProof/>
              </w:rPr>
            </w:pPr>
          </w:p>
        </w:tc>
        <w:tc>
          <w:tcPr>
            <w:tcW w:w="538" w:type="pct"/>
            <w:tcBorders>
              <w:top w:val="single" w:sz="4" w:space="0" w:color="auto"/>
              <w:left w:val="single" w:sz="4" w:space="0" w:color="auto"/>
              <w:bottom w:val="single" w:sz="4" w:space="0" w:color="auto"/>
              <w:right w:val="single" w:sz="4" w:space="0" w:color="auto"/>
            </w:tcBorders>
            <w:vAlign w:val="center"/>
            <w:hideMark/>
          </w:tcPr>
          <w:p w:rsidR="004B098C" w:rsidRPr="006465E9" w:rsidRDefault="004B098C" w:rsidP="008544AB">
            <w:pPr>
              <w:jc w:val="center"/>
              <w:rPr>
                <w:noProof/>
              </w:rPr>
            </w:pPr>
            <w:r w:rsidRPr="006465E9">
              <w:t>Pojazdy katego</w:t>
            </w:r>
            <w:r w:rsidRPr="006465E9">
              <w:lastRenderedPageBreak/>
              <w:t>rii M</w:t>
            </w:r>
            <w:r w:rsidRPr="006465E9">
              <w:rPr>
                <w:vertAlign w:val="subscript"/>
              </w:rPr>
              <w:t>1</w:t>
            </w:r>
          </w:p>
        </w:tc>
        <w:tc>
          <w:tcPr>
            <w:tcW w:w="503" w:type="pct"/>
            <w:tcBorders>
              <w:top w:val="single" w:sz="4" w:space="0" w:color="auto"/>
              <w:left w:val="single" w:sz="4" w:space="0" w:color="auto"/>
              <w:bottom w:val="single" w:sz="4" w:space="0" w:color="auto"/>
              <w:right w:val="single" w:sz="4" w:space="0" w:color="auto"/>
            </w:tcBorders>
            <w:vAlign w:val="center"/>
          </w:tcPr>
          <w:p w:rsidR="004B098C" w:rsidRPr="006465E9" w:rsidRDefault="004B098C" w:rsidP="008544AB">
            <w:pPr>
              <w:jc w:val="center"/>
              <w:rPr>
                <w:b/>
                <w:bCs/>
                <w:i/>
                <w:iCs/>
                <w:sz w:val="22"/>
                <w:szCs w:val="22"/>
              </w:rPr>
            </w:pPr>
            <w:r w:rsidRPr="006465E9">
              <w:rPr>
                <w:b/>
                <w:i/>
                <w:sz w:val="22"/>
              </w:rPr>
              <w:lastRenderedPageBreak/>
              <w:t>Pojazdy katego</w:t>
            </w:r>
            <w:r w:rsidRPr="006465E9">
              <w:rPr>
                <w:b/>
                <w:i/>
                <w:sz w:val="22"/>
              </w:rPr>
              <w:lastRenderedPageBreak/>
              <w:t>rii N</w:t>
            </w:r>
            <w:r w:rsidRPr="006465E9">
              <w:rPr>
                <w:b/>
                <w:i/>
                <w:sz w:val="22"/>
                <w:vertAlign w:val="subscript"/>
              </w:rPr>
              <w:t>1</w:t>
            </w:r>
            <w:r w:rsidRPr="006465E9">
              <w:rPr>
                <w:b/>
                <w:i/>
                <w:sz w:val="22"/>
              </w:rPr>
              <w:t xml:space="preserve"> (klasa I)</w:t>
            </w:r>
          </w:p>
        </w:tc>
        <w:tc>
          <w:tcPr>
            <w:tcW w:w="503" w:type="pct"/>
            <w:tcBorders>
              <w:top w:val="single" w:sz="4" w:space="0" w:color="auto"/>
              <w:left w:val="single" w:sz="4" w:space="0" w:color="auto"/>
              <w:bottom w:val="single" w:sz="4" w:space="0" w:color="auto"/>
              <w:right w:val="single" w:sz="4" w:space="0" w:color="auto"/>
            </w:tcBorders>
            <w:vAlign w:val="center"/>
            <w:hideMark/>
          </w:tcPr>
          <w:p w:rsidR="004B098C" w:rsidRPr="006465E9" w:rsidRDefault="004B098C" w:rsidP="008544AB">
            <w:pPr>
              <w:jc w:val="center"/>
              <w:rPr>
                <w:noProof/>
              </w:rPr>
            </w:pPr>
            <w:r w:rsidRPr="006465E9">
              <w:rPr>
                <w:b/>
                <w:i/>
              </w:rPr>
              <w:lastRenderedPageBreak/>
              <w:t>Pojazdy katego</w:t>
            </w:r>
            <w:r w:rsidRPr="006465E9">
              <w:rPr>
                <w:b/>
                <w:i/>
              </w:rPr>
              <w:lastRenderedPageBreak/>
              <w:t xml:space="preserve">rii </w:t>
            </w:r>
            <w:r w:rsidRPr="006465E9">
              <w:t>N</w:t>
            </w:r>
            <w:r w:rsidRPr="006465E9">
              <w:rPr>
                <w:vertAlign w:val="subscript"/>
              </w:rPr>
              <w:t>1</w:t>
            </w:r>
            <w:r w:rsidRPr="006465E9">
              <w:rPr>
                <w:b/>
                <w:i/>
              </w:rPr>
              <w:t xml:space="preserve"> (klasa II)</w:t>
            </w:r>
          </w:p>
        </w:tc>
        <w:tc>
          <w:tcPr>
            <w:tcW w:w="503" w:type="pct"/>
            <w:tcBorders>
              <w:top w:val="single" w:sz="4" w:space="0" w:color="auto"/>
              <w:left w:val="single" w:sz="4" w:space="0" w:color="auto"/>
              <w:bottom w:val="single" w:sz="4" w:space="0" w:color="auto"/>
              <w:right w:val="single" w:sz="4" w:space="0" w:color="auto"/>
            </w:tcBorders>
            <w:vAlign w:val="center"/>
          </w:tcPr>
          <w:p w:rsidR="004B098C" w:rsidRPr="006465E9" w:rsidRDefault="004B098C" w:rsidP="008544AB">
            <w:pPr>
              <w:jc w:val="center"/>
              <w:rPr>
                <w:noProof/>
              </w:rPr>
            </w:pPr>
            <w:r w:rsidRPr="006465E9">
              <w:rPr>
                <w:b/>
                <w:i/>
                <w:sz w:val="22"/>
              </w:rPr>
              <w:lastRenderedPageBreak/>
              <w:t>Pojazdy katego</w:t>
            </w:r>
            <w:r w:rsidRPr="006465E9">
              <w:rPr>
                <w:b/>
                <w:i/>
                <w:sz w:val="22"/>
              </w:rPr>
              <w:lastRenderedPageBreak/>
              <w:t>rii N</w:t>
            </w:r>
            <w:r w:rsidRPr="006465E9">
              <w:rPr>
                <w:b/>
                <w:i/>
                <w:sz w:val="22"/>
                <w:vertAlign w:val="subscript"/>
              </w:rPr>
              <w:t>1</w:t>
            </w:r>
            <w:r w:rsidRPr="006465E9">
              <w:rPr>
                <w:b/>
                <w:i/>
                <w:sz w:val="22"/>
              </w:rPr>
              <w:t xml:space="preserve"> (klasa III)</w:t>
            </w:r>
          </w:p>
        </w:tc>
        <w:tc>
          <w:tcPr>
            <w:tcW w:w="595" w:type="pct"/>
            <w:tcBorders>
              <w:top w:val="single" w:sz="4" w:space="0" w:color="auto"/>
              <w:left w:val="single" w:sz="4" w:space="0" w:color="auto"/>
              <w:bottom w:val="single" w:sz="4" w:space="0" w:color="auto"/>
              <w:right w:val="single" w:sz="4" w:space="0" w:color="auto"/>
            </w:tcBorders>
            <w:vAlign w:val="center"/>
            <w:hideMark/>
          </w:tcPr>
          <w:p w:rsidR="004B098C" w:rsidRPr="006465E9" w:rsidRDefault="004B098C" w:rsidP="008544AB">
            <w:pPr>
              <w:jc w:val="center"/>
              <w:rPr>
                <w:noProof/>
              </w:rPr>
            </w:pPr>
            <w:r w:rsidRPr="006465E9">
              <w:lastRenderedPageBreak/>
              <w:t>Budżet emisji dla wszystki</w:t>
            </w:r>
            <w:r w:rsidRPr="006465E9">
              <w:lastRenderedPageBreak/>
              <w:t>ch przejazdów na odległość mniejszą niż 10 km w przypadku pojazdów kategorii M</w:t>
            </w:r>
            <w:r w:rsidRPr="006465E9">
              <w:rPr>
                <w:vertAlign w:val="subscript"/>
              </w:rPr>
              <w:t>1</w:t>
            </w:r>
            <w:r w:rsidRPr="006465E9">
              <w:t xml:space="preserve"> i N</w:t>
            </w:r>
            <w:r w:rsidRPr="006465E9">
              <w:rPr>
                <w:vertAlign w:val="subscript"/>
              </w:rPr>
              <w:t>1</w:t>
            </w:r>
          </w:p>
        </w:tc>
        <w:tc>
          <w:tcPr>
            <w:tcW w:w="569" w:type="pct"/>
            <w:tcBorders>
              <w:top w:val="single" w:sz="4" w:space="0" w:color="auto"/>
              <w:left w:val="single" w:sz="4" w:space="0" w:color="auto"/>
              <w:bottom w:val="single" w:sz="4" w:space="0" w:color="auto"/>
              <w:right w:val="single" w:sz="4" w:space="0" w:color="auto"/>
            </w:tcBorders>
            <w:vAlign w:val="center"/>
          </w:tcPr>
          <w:p w:rsidR="004B098C" w:rsidRPr="006465E9" w:rsidRDefault="004B098C" w:rsidP="008544AB">
            <w:pPr>
              <w:jc w:val="center"/>
              <w:rPr>
                <w:b/>
                <w:bCs/>
                <w:i/>
                <w:iCs/>
                <w:sz w:val="22"/>
                <w:szCs w:val="22"/>
              </w:rPr>
            </w:pPr>
            <w:r w:rsidRPr="006465E9">
              <w:rPr>
                <w:b/>
                <w:i/>
                <w:sz w:val="22"/>
              </w:rPr>
              <w:lastRenderedPageBreak/>
              <w:t xml:space="preserve">Budżet emisji dla </w:t>
            </w:r>
            <w:r w:rsidRPr="006465E9">
              <w:rPr>
                <w:b/>
                <w:i/>
                <w:sz w:val="22"/>
              </w:rPr>
              <w:lastRenderedPageBreak/>
              <w:t>wszystkich przejazdów na odległość mniejszą niż 10 km w przypadku pojazdów kategorii N</w:t>
            </w:r>
            <w:r w:rsidRPr="006465E9">
              <w:rPr>
                <w:b/>
                <w:i/>
                <w:sz w:val="22"/>
                <w:vertAlign w:val="subscript"/>
              </w:rPr>
              <w:t>1</w:t>
            </w:r>
            <w:r w:rsidRPr="006465E9">
              <w:rPr>
                <w:b/>
                <w:i/>
                <w:sz w:val="22"/>
              </w:rPr>
              <w:t xml:space="preserve"> (klasa I)</w:t>
            </w:r>
          </w:p>
        </w:tc>
        <w:tc>
          <w:tcPr>
            <w:tcW w:w="595" w:type="pct"/>
            <w:tcBorders>
              <w:top w:val="single" w:sz="4" w:space="0" w:color="auto"/>
              <w:left w:val="single" w:sz="4" w:space="0" w:color="auto"/>
              <w:bottom w:val="single" w:sz="4" w:space="0" w:color="auto"/>
              <w:right w:val="single" w:sz="4" w:space="0" w:color="auto"/>
            </w:tcBorders>
            <w:hideMark/>
          </w:tcPr>
          <w:p w:rsidR="004B098C" w:rsidRPr="006465E9" w:rsidRDefault="004B098C" w:rsidP="008544AB">
            <w:pPr>
              <w:jc w:val="center"/>
              <w:rPr>
                <w:noProof/>
              </w:rPr>
            </w:pPr>
            <w:r w:rsidRPr="006465E9">
              <w:lastRenderedPageBreak/>
              <w:t xml:space="preserve">Budżet emisji dla </w:t>
            </w:r>
            <w:r w:rsidRPr="006465E9">
              <w:lastRenderedPageBreak/>
              <w:t>wszystkich przejazdów na odległość mniejszą niż 10 km tylko w przypadku pojazdów kategorii N</w:t>
            </w:r>
            <w:r w:rsidRPr="006465E9">
              <w:rPr>
                <w:vertAlign w:val="subscript"/>
              </w:rPr>
              <w:t>1</w:t>
            </w:r>
            <w:r w:rsidRPr="006465E9">
              <w:t xml:space="preserve"> </w:t>
            </w:r>
            <w:r w:rsidRPr="006465E9">
              <w:rPr>
                <w:b/>
                <w:i/>
              </w:rPr>
              <w:t>(klasa II)</w:t>
            </w:r>
          </w:p>
        </w:tc>
        <w:tc>
          <w:tcPr>
            <w:tcW w:w="569" w:type="pct"/>
            <w:tcBorders>
              <w:top w:val="single" w:sz="4" w:space="0" w:color="auto"/>
              <w:left w:val="single" w:sz="4" w:space="0" w:color="auto"/>
              <w:bottom w:val="single" w:sz="4" w:space="0" w:color="auto"/>
              <w:right w:val="single" w:sz="4" w:space="0" w:color="auto"/>
            </w:tcBorders>
            <w:vAlign w:val="center"/>
          </w:tcPr>
          <w:p w:rsidR="004B098C" w:rsidRPr="006465E9" w:rsidRDefault="004B098C" w:rsidP="008544AB">
            <w:pPr>
              <w:jc w:val="center"/>
              <w:rPr>
                <w:b/>
                <w:bCs/>
                <w:i/>
                <w:iCs/>
                <w:sz w:val="22"/>
                <w:szCs w:val="22"/>
              </w:rPr>
            </w:pPr>
            <w:r w:rsidRPr="006465E9">
              <w:rPr>
                <w:b/>
                <w:i/>
                <w:sz w:val="22"/>
              </w:rPr>
              <w:lastRenderedPageBreak/>
              <w:t xml:space="preserve">Budżet emisji dla </w:t>
            </w:r>
            <w:r w:rsidRPr="006465E9">
              <w:rPr>
                <w:b/>
                <w:i/>
                <w:sz w:val="22"/>
              </w:rPr>
              <w:lastRenderedPageBreak/>
              <w:t>wszystkich przejazdów na odległość mniejszą niż 10 km tylko w przypadku pojazdów kategorii N</w:t>
            </w:r>
            <w:r w:rsidRPr="006465E9">
              <w:rPr>
                <w:b/>
                <w:i/>
                <w:sz w:val="22"/>
                <w:vertAlign w:val="subscript"/>
              </w:rPr>
              <w:t>1</w:t>
            </w:r>
            <w:r w:rsidRPr="006465E9">
              <w:rPr>
                <w:b/>
                <w:i/>
                <w:sz w:val="22"/>
              </w:rPr>
              <w:t xml:space="preserve"> (klasa III)</w:t>
            </w:r>
          </w:p>
        </w:tc>
      </w:tr>
      <w:tr w:rsidR="004B098C" w:rsidRPr="006465E9" w:rsidTr="008544AB">
        <w:tc>
          <w:tcPr>
            <w:tcW w:w="623" w:type="pct"/>
            <w:tcBorders>
              <w:top w:val="single" w:sz="4" w:space="0" w:color="auto"/>
              <w:left w:val="single" w:sz="4" w:space="0" w:color="auto"/>
              <w:bottom w:val="single" w:sz="4" w:space="0" w:color="auto"/>
              <w:right w:val="single" w:sz="4" w:space="0" w:color="auto"/>
            </w:tcBorders>
          </w:tcPr>
          <w:p w:rsidR="004B098C" w:rsidRPr="006465E9" w:rsidRDefault="004B098C" w:rsidP="008544AB">
            <w:pPr>
              <w:rPr>
                <w:noProof/>
              </w:rPr>
            </w:pPr>
            <w:r w:rsidRPr="006465E9">
              <w:rPr>
                <w:b/>
                <w:i/>
                <w:sz w:val="22"/>
              </w:rPr>
              <w:lastRenderedPageBreak/>
              <w:t>Masa pojazdu gotowego do jazdy (MRO) w kg</w:t>
            </w:r>
          </w:p>
        </w:tc>
        <w:tc>
          <w:tcPr>
            <w:tcW w:w="538" w:type="pct"/>
            <w:tcBorders>
              <w:top w:val="single" w:sz="4" w:space="0" w:color="auto"/>
              <w:left w:val="single" w:sz="4" w:space="0" w:color="auto"/>
              <w:bottom w:val="single" w:sz="4" w:space="0" w:color="auto"/>
              <w:right w:val="single" w:sz="4" w:space="0" w:color="auto"/>
            </w:tcBorders>
            <w:vAlign w:val="center"/>
          </w:tcPr>
          <w:p w:rsidR="004B098C" w:rsidRPr="006465E9" w:rsidRDefault="004B098C" w:rsidP="008544AB">
            <w:pPr>
              <w:jc w:val="center"/>
              <w:rPr>
                <w:b/>
                <w:i/>
                <w:noProof/>
              </w:rPr>
            </w:pPr>
            <w:r w:rsidRPr="006465E9">
              <w:rPr>
                <w:b/>
                <w:i/>
              </w:rPr>
              <w:t>-</w:t>
            </w:r>
          </w:p>
        </w:tc>
        <w:tc>
          <w:tcPr>
            <w:tcW w:w="503" w:type="pct"/>
            <w:tcBorders>
              <w:top w:val="single" w:sz="4" w:space="0" w:color="auto"/>
              <w:left w:val="single" w:sz="4" w:space="0" w:color="auto"/>
              <w:bottom w:val="single" w:sz="4" w:space="0" w:color="auto"/>
              <w:right w:val="single" w:sz="4" w:space="0" w:color="auto"/>
            </w:tcBorders>
            <w:vAlign w:val="center"/>
          </w:tcPr>
          <w:p w:rsidR="004B098C" w:rsidRPr="006465E9" w:rsidRDefault="004B098C" w:rsidP="008544AB">
            <w:pPr>
              <w:jc w:val="center"/>
              <w:rPr>
                <w:b/>
                <w:i/>
                <w:sz w:val="22"/>
                <w:szCs w:val="22"/>
              </w:rPr>
            </w:pPr>
            <w:r w:rsidRPr="006465E9">
              <w:rPr>
                <w:b/>
                <w:i/>
                <w:sz w:val="22"/>
              </w:rPr>
              <w:t>Dla pojazdów kategorii N</w:t>
            </w:r>
            <w:r w:rsidRPr="006465E9">
              <w:rPr>
                <w:b/>
                <w:i/>
                <w:sz w:val="22"/>
                <w:vertAlign w:val="subscript"/>
              </w:rPr>
              <w:t>1</w:t>
            </w:r>
            <w:r w:rsidRPr="006465E9">
              <w:rPr>
                <w:b/>
                <w:i/>
                <w:sz w:val="22"/>
              </w:rPr>
              <w:t xml:space="preserve"> o MRO ≤ 1280</w:t>
            </w:r>
          </w:p>
        </w:tc>
        <w:tc>
          <w:tcPr>
            <w:tcW w:w="503" w:type="pct"/>
            <w:tcBorders>
              <w:top w:val="single" w:sz="4" w:space="0" w:color="auto"/>
              <w:left w:val="single" w:sz="4" w:space="0" w:color="auto"/>
              <w:bottom w:val="single" w:sz="4" w:space="0" w:color="auto"/>
              <w:right w:val="single" w:sz="4" w:space="0" w:color="auto"/>
            </w:tcBorders>
            <w:vAlign w:val="center"/>
          </w:tcPr>
          <w:p w:rsidR="004B098C" w:rsidRPr="006465E9" w:rsidRDefault="004B098C" w:rsidP="008544AB">
            <w:pPr>
              <w:jc w:val="center"/>
              <w:rPr>
                <w:b/>
                <w:i/>
                <w:sz w:val="22"/>
                <w:szCs w:val="22"/>
              </w:rPr>
            </w:pPr>
            <w:r w:rsidRPr="006465E9">
              <w:rPr>
                <w:b/>
                <w:i/>
                <w:sz w:val="22"/>
              </w:rPr>
              <w:t>Dla pojazdów kategorii N</w:t>
            </w:r>
            <w:r w:rsidRPr="006465E9">
              <w:rPr>
                <w:b/>
                <w:i/>
                <w:sz w:val="22"/>
                <w:vertAlign w:val="subscript"/>
              </w:rPr>
              <w:t>1</w:t>
            </w:r>
            <w:r w:rsidRPr="006465E9">
              <w:rPr>
                <w:b/>
                <w:i/>
                <w:sz w:val="22"/>
              </w:rPr>
              <w:t xml:space="preserve"> o MRO &gt; 1280 i ≤ 1735</w:t>
            </w:r>
          </w:p>
        </w:tc>
        <w:tc>
          <w:tcPr>
            <w:tcW w:w="503" w:type="pct"/>
            <w:tcBorders>
              <w:top w:val="single" w:sz="4" w:space="0" w:color="auto"/>
              <w:left w:val="single" w:sz="4" w:space="0" w:color="auto"/>
              <w:bottom w:val="single" w:sz="4" w:space="0" w:color="auto"/>
              <w:right w:val="single" w:sz="4" w:space="0" w:color="auto"/>
            </w:tcBorders>
            <w:vAlign w:val="center"/>
          </w:tcPr>
          <w:p w:rsidR="004B098C" w:rsidRPr="006465E9" w:rsidRDefault="004B098C" w:rsidP="008544AB">
            <w:pPr>
              <w:jc w:val="center"/>
              <w:rPr>
                <w:b/>
                <w:i/>
                <w:sz w:val="22"/>
                <w:szCs w:val="22"/>
              </w:rPr>
            </w:pPr>
            <w:r w:rsidRPr="006465E9">
              <w:rPr>
                <w:b/>
                <w:i/>
                <w:sz w:val="22"/>
              </w:rPr>
              <w:t>Dla pojazdów kategorii N</w:t>
            </w:r>
            <w:r w:rsidRPr="006465E9">
              <w:rPr>
                <w:b/>
                <w:i/>
                <w:sz w:val="22"/>
                <w:vertAlign w:val="subscript"/>
              </w:rPr>
              <w:t>1</w:t>
            </w:r>
            <w:r w:rsidRPr="006465E9">
              <w:rPr>
                <w:b/>
                <w:i/>
                <w:sz w:val="22"/>
              </w:rPr>
              <w:t xml:space="preserve"> o MRO &gt; 1735</w:t>
            </w:r>
          </w:p>
        </w:tc>
        <w:tc>
          <w:tcPr>
            <w:tcW w:w="595" w:type="pct"/>
            <w:tcBorders>
              <w:top w:val="single" w:sz="4" w:space="0" w:color="auto"/>
              <w:left w:val="single" w:sz="4" w:space="0" w:color="auto"/>
              <w:bottom w:val="single" w:sz="4" w:space="0" w:color="auto"/>
              <w:right w:val="single" w:sz="4" w:space="0" w:color="auto"/>
            </w:tcBorders>
            <w:vAlign w:val="center"/>
          </w:tcPr>
          <w:p w:rsidR="004B098C" w:rsidRPr="006465E9" w:rsidRDefault="004B098C" w:rsidP="008544AB">
            <w:pPr>
              <w:jc w:val="center"/>
              <w:rPr>
                <w:b/>
                <w:i/>
                <w:noProof/>
              </w:rPr>
            </w:pPr>
            <w:r w:rsidRPr="006465E9">
              <w:rPr>
                <w:b/>
                <w:i/>
              </w:rPr>
              <w:t>-</w:t>
            </w:r>
          </w:p>
        </w:tc>
        <w:tc>
          <w:tcPr>
            <w:tcW w:w="569" w:type="pct"/>
            <w:tcBorders>
              <w:top w:val="single" w:sz="4" w:space="0" w:color="auto"/>
              <w:left w:val="single" w:sz="4" w:space="0" w:color="auto"/>
              <w:bottom w:val="single" w:sz="4" w:space="0" w:color="auto"/>
              <w:right w:val="single" w:sz="4" w:space="0" w:color="auto"/>
            </w:tcBorders>
            <w:vAlign w:val="center"/>
          </w:tcPr>
          <w:p w:rsidR="004B098C" w:rsidRPr="006465E9" w:rsidRDefault="004B098C" w:rsidP="008544AB">
            <w:pPr>
              <w:jc w:val="center"/>
              <w:rPr>
                <w:b/>
                <w:i/>
                <w:sz w:val="22"/>
                <w:szCs w:val="22"/>
              </w:rPr>
            </w:pPr>
            <w:r w:rsidRPr="006465E9">
              <w:rPr>
                <w:b/>
                <w:i/>
                <w:sz w:val="22"/>
              </w:rPr>
              <w:t>Dla pojazdów kategorii N</w:t>
            </w:r>
            <w:r w:rsidRPr="006465E9">
              <w:rPr>
                <w:b/>
                <w:i/>
                <w:sz w:val="22"/>
                <w:vertAlign w:val="subscript"/>
              </w:rPr>
              <w:t>1</w:t>
            </w:r>
            <w:r w:rsidRPr="006465E9">
              <w:rPr>
                <w:b/>
                <w:i/>
                <w:sz w:val="22"/>
              </w:rPr>
              <w:t xml:space="preserve"> o MRO ≤ 1280</w:t>
            </w:r>
          </w:p>
        </w:tc>
        <w:tc>
          <w:tcPr>
            <w:tcW w:w="595" w:type="pct"/>
            <w:tcBorders>
              <w:top w:val="single" w:sz="4" w:space="0" w:color="auto"/>
              <w:left w:val="single" w:sz="4" w:space="0" w:color="auto"/>
              <w:bottom w:val="single" w:sz="4" w:space="0" w:color="auto"/>
              <w:right w:val="single" w:sz="4" w:space="0" w:color="auto"/>
            </w:tcBorders>
          </w:tcPr>
          <w:p w:rsidR="004B098C" w:rsidRPr="006465E9" w:rsidRDefault="004B098C" w:rsidP="008544AB">
            <w:pPr>
              <w:jc w:val="center"/>
              <w:rPr>
                <w:b/>
                <w:i/>
                <w:noProof/>
              </w:rPr>
            </w:pPr>
            <w:r w:rsidRPr="006465E9">
              <w:rPr>
                <w:b/>
                <w:i/>
                <w:sz w:val="22"/>
              </w:rPr>
              <w:t>Dla pojazdów kategorii N</w:t>
            </w:r>
            <w:r w:rsidRPr="006465E9">
              <w:rPr>
                <w:b/>
                <w:i/>
                <w:sz w:val="22"/>
                <w:vertAlign w:val="subscript"/>
              </w:rPr>
              <w:t>1</w:t>
            </w:r>
            <w:r w:rsidRPr="006465E9">
              <w:rPr>
                <w:b/>
                <w:i/>
                <w:sz w:val="22"/>
              </w:rPr>
              <w:t xml:space="preserve"> o MRO &gt; 1280 i ≤ 1735</w:t>
            </w:r>
          </w:p>
        </w:tc>
        <w:tc>
          <w:tcPr>
            <w:tcW w:w="569" w:type="pct"/>
            <w:tcBorders>
              <w:top w:val="single" w:sz="4" w:space="0" w:color="auto"/>
              <w:left w:val="single" w:sz="4" w:space="0" w:color="auto"/>
              <w:bottom w:val="single" w:sz="4" w:space="0" w:color="auto"/>
              <w:right w:val="single" w:sz="4" w:space="0" w:color="auto"/>
            </w:tcBorders>
            <w:vAlign w:val="center"/>
          </w:tcPr>
          <w:p w:rsidR="004B098C" w:rsidRPr="006465E9" w:rsidRDefault="004B098C" w:rsidP="008544AB">
            <w:pPr>
              <w:jc w:val="center"/>
              <w:rPr>
                <w:b/>
                <w:i/>
                <w:sz w:val="22"/>
                <w:szCs w:val="22"/>
              </w:rPr>
            </w:pPr>
            <w:r w:rsidRPr="006465E9">
              <w:rPr>
                <w:b/>
                <w:i/>
                <w:sz w:val="22"/>
              </w:rPr>
              <w:t>Dla pojazdów kategorii N</w:t>
            </w:r>
            <w:r w:rsidRPr="006465E9">
              <w:rPr>
                <w:b/>
                <w:i/>
                <w:sz w:val="22"/>
                <w:vertAlign w:val="subscript"/>
              </w:rPr>
              <w:t>1</w:t>
            </w:r>
            <w:r w:rsidRPr="006465E9">
              <w:rPr>
                <w:b/>
                <w:i/>
                <w:sz w:val="22"/>
              </w:rPr>
              <w:t xml:space="preserve"> o MRO &gt; 1735</w:t>
            </w:r>
          </w:p>
        </w:tc>
      </w:tr>
      <w:tr w:rsidR="004B098C" w:rsidRPr="006465E9" w:rsidTr="008544AB">
        <w:tc>
          <w:tcPr>
            <w:tcW w:w="623" w:type="pct"/>
            <w:tcBorders>
              <w:top w:val="single" w:sz="4" w:space="0" w:color="auto"/>
              <w:left w:val="single" w:sz="4" w:space="0" w:color="auto"/>
              <w:bottom w:val="single" w:sz="4" w:space="0" w:color="auto"/>
              <w:right w:val="single" w:sz="4" w:space="0" w:color="auto"/>
            </w:tcBorders>
            <w:hideMark/>
          </w:tcPr>
          <w:p w:rsidR="004B098C" w:rsidRPr="006465E9" w:rsidRDefault="004B098C" w:rsidP="008544AB">
            <w:pPr>
              <w:rPr>
                <w:noProof/>
              </w:rPr>
            </w:pPr>
            <w:r w:rsidRPr="006465E9">
              <w:t>Emisje zanieczyszczeń</w:t>
            </w:r>
          </w:p>
        </w:tc>
        <w:tc>
          <w:tcPr>
            <w:tcW w:w="538" w:type="pct"/>
            <w:tcBorders>
              <w:top w:val="single" w:sz="4" w:space="0" w:color="auto"/>
              <w:left w:val="single" w:sz="4" w:space="0" w:color="auto"/>
              <w:bottom w:val="single" w:sz="4" w:space="0" w:color="auto"/>
              <w:right w:val="single" w:sz="4" w:space="0" w:color="auto"/>
            </w:tcBorders>
            <w:vAlign w:val="center"/>
            <w:hideMark/>
          </w:tcPr>
          <w:p w:rsidR="004B098C" w:rsidRPr="006465E9" w:rsidRDefault="004B098C" w:rsidP="008544AB">
            <w:pPr>
              <w:jc w:val="center"/>
              <w:rPr>
                <w:noProof/>
              </w:rPr>
            </w:pPr>
            <w:r w:rsidRPr="006465E9">
              <w:t xml:space="preserve">na km </w:t>
            </w:r>
          </w:p>
        </w:tc>
        <w:tc>
          <w:tcPr>
            <w:tcW w:w="503" w:type="pct"/>
            <w:tcBorders>
              <w:top w:val="single" w:sz="4" w:space="0" w:color="auto"/>
              <w:left w:val="single" w:sz="4" w:space="0" w:color="auto"/>
              <w:bottom w:val="single" w:sz="4" w:space="0" w:color="auto"/>
              <w:right w:val="single" w:sz="4" w:space="0" w:color="auto"/>
            </w:tcBorders>
            <w:vAlign w:val="center"/>
          </w:tcPr>
          <w:p w:rsidR="004B098C" w:rsidRPr="006465E9" w:rsidRDefault="004B098C" w:rsidP="008544AB">
            <w:pPr>
              <w:jc w:val="center"/>
              <w:rPr>
                <w:b/>
                <w:i/>
                <w:sz w:val="22"/>
                <w:szCs w:val="22"/>
              </w:rPr>
            </w:pPr>
            <w:r w:rsidRPr="006465E9">
              <w:rPr>
                <w:b/>
                <w:i/>
                <w:sz w:val="22"/>
              </w:rPr>
              <w:t>na km</w:t>
            </w:r>
          </w:p>
        </w:tc>
        <w:tc>
          <w:tcPr>
            <w:tcW w:w="503" w:type="pct"/>
            <w:tcBorders>
              <w:top w:val="single" w:sz="4" w:space="0" w:color="auto"/>
              <w:left w:val="single" w:sz="4" w:space="0" w:color="auto"/>
              <w:bottom w:val="single" w:sz="4" w:space="0" w:color="auto"/>
              <w:right w:val="single" w:sz="4" w:space="0" w:color="auto"/>
            </w:tcBorders>
            <w:vAlign w:val="center"/>
            <w:hideMark/>
          </w:tcPr>
          <w:p w:rsidR="004B098C" w:rsidRPr="006465E9" w:rsidRDefault="004B098C" w:rsidP="008544AB">
            <w:pPr>
              <w:jc w:val="center"/>
              <w:rPr>
                <w:noProof/>
              </w:rPr>
            </w:pPr>
            <w:r w:rsidRPr="006465E9">
              <w:t>na km</w:t>
            </w:r>
          </w:p>
        </w:tc>
        <w:tc>
          <w:tcPr>
            <w:tcW w:w="503" w:type="pct"/>
            <w:tcBorders>
              <w:top w:val="single" w:sz="4" w:space="0" w:color="auto"/>
              <w:left w:val="single" w:sz="4" w:space="0" w:color="auto"/>
              <w:bottom w:val="single" w:sz="4" w:space="0" w:color="auto"/>
              <w:right w:val="single" w:sz="4" w:space="0" w:color="auto"/>
            </w:tcBorders>
            <w:vAlign w:val="center"/>
          </w:tcPr>
          <w:p w:rsidR="004B098C" w:rsidRPr="006465E9" w:rsidRDefault="004B098C" w:rsidP="008544AB">
            <w:pPr>
              <w:jc w:val="center"/>
              <w:rPr>
                <w:b/>
                <w:i/>
                <w:sz w:val="22"/>
                <w:szCs w:val="22"/>
              </w:rPr>
            </w:pPr>
            <w:r w:rsidRPr="006465E9">
              <w:rPr>
                <w:b/>
                <w:i/>
                <w:sz w:val="22"/>
              </w:rPr>
              <w:t>na km</w:t>
            </w:r>
          </w:p>
        </w:tc>
        <w:tc>
          <w:tcPr>
            <w:tcW w:w="595" w:type="pct"/>
            <w:tcBorders>
              <w:top w:val="single" w:sz="4" w:space="0" w:color="auto"/>
              <w:left w:val="single" w:sz="4" w:space="0" w:color="auto"/>
              <w:bottom w:val="single" w:sz="4" w:space="0" w:color="auto"/>
              <w:right w:val="single" w:sz="4" w:space="0" w:color="auto"/>
            </w:tcBorders>
            <w:vAlign w:val="center"/>
            <w:hideMark/>
          </w:tcPr>
          <w:p w:rsidR="004B098C" w:rsidRPr="006465E9" w:rsidRDefault="004B098C" w:rsidP="008544AB">
            <w:pPr>
              <w:jc w:val="center"/>
              <w:rPr>
                <w:noProof/>
              </w:rPr>
            </w:pPr>
            <w:r w:rsidRPr="006465E9">
              <w:rPr>
                <w:sz w:val="22"/>
              </w:rPr>
              <w:t>na przejazd</w:t>
            </w:r>
          </w:p>
        </w:tc>
        <w:tc>
          <w:tcPr>
            <w:tcW w:w="569" w:type="pct"/>
            <w:tcBorders>
              <w:top w:val="single" w:sz="4" w:space="0" w:color="auto"/>
              <w:left w:val="single" w:sz="4" w:space="0" w:color="auto"/>
              <w:bottom w:val="single" w:sz="4" w:space="0" w:color="auto"/>
              <w:right w:val="single" w:sz="4" w:space="0" w:color="auto"/>
            </w:tcBorders>
            <w:vAlign w:val="center"/>
          </w:tcPr>
          <w:p w:rsidR="004B098C" w:rsidRPr="006465E9" w:rsidRDefault="004B098C" w:rsidP="008544AB">
            <w:pPr>
              <w:jc w:val="center"/>
              <w:rPr>
                <w:sz w:val="22"/>
                <w:szCs w:val="22"/>
              </w:rPr>
            </w:pPr>
            <w:r w:rsidRPr="006465E9">
              <w:rPr>
                <w:sz w:val="22"/>
              </w:rPr>
              <w:t>na przejazd</w:t>
            </w:r>
          </w:p>
        </w:tc>
        <w:tc>
          <w:tcPr>
            <w:tcW w:w="595" w:type="pct"/>
            <w:tcBorders>
              <w:top w:val="single" w:sz="4" w:space="0" w:color="auto"/>
              <w:left w:val="single" w:sz="4" w:space="0" w:color="auto"/>
              <w:bottom w:val="single" w:sz="4" w:space="0" w:color="auto"/>
              <w:right w:val="single" w:sz="4" w:space="0" w:color="auto"/>
            </w:tcBorders>
            <w:vAlign w:val="center"/>
            <w:hideMark/>
          </w:tcPr>
          <w:p w:rsidR="004B098C" w:rsidRPr="006465E9" w:rsidRDefault="004B098C" w:rsidP="008544AB">
            <w:pPr>
              <w:jc w:val="center"/>
              <w:rPr>
                <w:noProof/>
              </w:rPr>
            </w:pPr>
            <w:r w:rsidRPr="006465E9">
              <w:t>na przejazd</w:t>
            </w:r>
          </w:p>
        </w:tc>
        <w:tc>
          <w:tcPr>
            <w:tcW w:w="569" w:type="pct"/>
            <w:tcBorders>
              <w:top w:val="single" w:sz="4" w:space="0" w:color="auto"/>
              <w:left w:val="single" w:sz="4" w:space="0" w:color="auto"/>
              <w:bottom w:val="single" w:sz="4" w:space="0" w:color="auto"/>
              <w:right w:val="single" w:sz="4" w:space="0" w:color="auto"/>
            </w:tcBorders>
            <w:vAlign w:val="center"/>
          </w:tcPr>
          <w:p w:rsidR="004B098C" w:rsidRPr="006465E9" w:rsidRDefault="004B098C" w:rsidP="008544AB">
            <w:pPr>
              <w:jc w:val="center"/>
              <w:rPr>
                <w:sz w:val="22"/>
                <w:szCs w:val="22"/>
              </w:rPr>
            </w:pPr>
            <w:r w:rsidRPr="006465E9">
              <w:rPr>
                <w:sz w:val="22"/>
              </w:rPr>
              <w:t>na przejazd</w:t>
            </w:r>
          </w:p>
        </w:tc>
      </w:tr>
      <w:tr w:rsidR="004B098C" w:rsidRPr="006465E9" w:rsidTr="008544AB">
        <w:tc>
          <w:tcPr>
            <w:tcW w:w="623" w:type="pct"/>
            <w:tcBorders>
              <w:top w:val="single" w:sz="4" w:space="0" w:color="auto"/>
              <w:left w:val="single" w:sz="4" w:space="0" w:color="auto"/>
              <w:bottom w:val="single" w:sz="4" w:space="0" w:color="auto"/>
              <w:right w:val="single" w:sz="4" w:space="0" w:color="auto"/>
            </w:tcBorders>
            <w:hideMark/>
          </w:tcPr>
          <w:p w:rsidR="004B098C" w:rsidRPr="006465E9" w:rsidRDefault="004B098C" w:rsidP="008544AB">
            <w:pPr>
              <w:spacing w:line="276" w:lineRule="auto"/>
              <w:rPr>
                <w:noProof/>
              </w:rPr>
            </w:pPr>
            <w:r w:rsidRPr="006465E9">
              <w:t>NO</w:t>
            </w:r>
            <w:r w:rsidRPr="006465E9">
              <w:rPr>
                <w:vertAlign w:val="subscript"/>
              </w:rPr>
              <w:t>x</w:t>
            </w:r>
            <w:r w:rsidRPr="006465E9">
              <w:t xml:space="preserve"> w mg</w:t>
            </w:r>
          </w:p>
        </w:tc>
        <w:tc>
          <w:tcPr>
            <w:tcW w:w="538" w:type="pct"/>
            <w:tcBorders>
              <w:top w:val="single" w:sz="4" w:space="0" w:color="auto"/>
              <w:left w:val="single" w:sz="4" w:space="0" w:color="auto"/>
              <w:bottom w:val="single" w:sz="4" w:space="0" w:color="auto"/>
              <w:right w:val="single" w:sz="4" w:space="0" w:color="auto"/>
            </w:tcBorders>
            <w:vAlign w:val="center"/>
            <w:hideMark/>
          </w:tcPr>
          <w:p w:rsidR="004B098C" w:rsidRPr="006465E9" w:rsidRDefault="004B098C" w:rsidP="008544AB">
            <w:pPr>
              <w:spacing w:line="276" w:lineRule="auto"/>
              <w:jc w:val="center"/>
              <w:rPr>
                <w:noProof/>
              </w:rPr>
            </w:pPr>
            <w:r w:rsidRPr="006465E9">
              <w:rPr>
                <w:sz w:val="22"/>
              </w:rPr>
              <w:t xml:space="preserve">60 </w:t>
            </w:r>
          </w:p>
        </w:tc>
        <w:tc>
          <w:tcPr>
            <w:tcW w:w="503" w:type="pct"/>
            <w:tcBorders>
              <w:top w:val="single" w:sz="4" w:space="0" w:color="auto"/>
              <w:left w:val="single" w:sz="4" w:space="0" w:color="auto"/>
              <w:bottom w:val="single" w:sz="4" w:space="0" w:color="auto"/>
              <w:right w:val="single" w:sz="4" w:space="0" w:color="auto"/>
            </w:tcBorders>
            <w:vAlign w:val="center"/>
          </w:tcPr>
          <w:p w:rsidR="004B098C" w:rsidRPr="006465E9" w:rsidRDefault="004B098C" w:rsidP="008544AB">
            <w:pPr>
              <w:jc w:val="center"/>
              <w:rPr>
                <w:b/>
                <w:bCs/>
                <w:i/>
                <w:iCs/>
                <w:sz w:val="22"/>
                <w:szCs w:val="22"/>
              </w:rPr>
            </w:pPr>
            <w:r w:rsidRPr="006465E9">
              <w:rPr>
                <w:b/>
                <w:i/>
                <w:sz w:val="22"/>
              </w:rPr>
              <w:t>60</w:t>
            </w:r>
          </w:p>
        </w:tc>
        <w:tc>
          <w:tcPr>
            <w:tcW w:w="503" w:type="pct"/>
            <w:tcBorders>
              <w:top w:val="single" w:sz="4" w:space="0" w:color="auto"/>
              <w:left w:val="single" w:sz="4" w:space="0" w:color="auto"/>
              <w:bottom w:val="single" w:sz="4" w:space="0" w:color="auto"/>
              <w:right w:val="single" w:sz="4" w:space="0" w:color="auto"/>
            </w:tcBorders>
            <w:vAlign w:val="center"/>
            <w:hideMark/>
          </w:tcPr>
          <w:p w:rsidR="004B098C" w:rsidRPr="006465E9" w:rsidRDefault="004B098C" w:rsidP="008544AB">
            <w:pPr>
              <w:spacing w:line="276" w:lineRule="auto"/>
              <w:jc w:val="center"/>
              <w:rPr>
                <w:noProof/>
              </w:rPr>
            </w:pPr>
            <w:r w:rsidRPr="006465E9">
              <w:rPr>
                <w:sz w:val="22"/>
              </w:rPr>
              <w:t>75</w:t>
            </w:r>
          </w:p>
        </w:tc>
        <w:tc>
          <w:tcPr>
            <w:tcW w:w="503" w:type="pct"/>
            <w:tcBorders>
              <w:top w:val="single" w:sz="4" w:space="0" w:color="auto"/>
              <w:left w:val="single" w:sz="4" w:space="0" w:color="auto"/>
              <w:bottom w:val="single" w:sz="4" w:space="0" w:color="auto"/>
              <w:right w:val="single" w:sz="4" w:space="0" w:color="auto"/>
            </w:tcBorders>
            <w:vAlign w:val="center"/>
          </w:tcPr>
          <w:p w:rsidR="004B098C" w:rsidRPr="006465E9" w:rsidRDefault="004B098C" w:rsidP="008544AB">
            <w:pPr>
              <w:jc w:val="center"/>
              <w:rPr>
                <w:b/>
                <w:bCs/>
                <w:i/>
                <w:iCs/>
                <w:sz w:val="22"/>
                <w:szCs w:val="22"/>
              </w:rPr>
            </w:pPr>
            <w:r w:rsidRPr="006465E9">
              <w:rPr>
                <w:b/>
                <w:i/>
                <w:sz w:val="22"/>
              </w:rPr>
              <w:t>82</w:t>
            </w:r>
          </w:p>
        </w:tc>
        <w:tc>
          <w:tcPr>
            <w:tcW w:w="595" w:type="pct"/>
            <w:tcBorders>
              <w:top w:val="single" w:sz="4" w:space="0" w:color="auto"/>
              <w:left w:val="single" w:sz="4" w:space="0" w:color="auto"/>
              <w:bottom w:val="single" w:sz="4" w:space="0" w:color="auto"/>
              <w:right w:val="single" w:sz="4" w:space="0" w:color="auto"/>
            </w:tcBorders>
            <w:vAlign w:val="center"/>
            <w:hideMark/>
          </w:tcPr>
          <w:p w:rsidR="004B098C" w:rsidRPr="006465E9" w:rsidRDefault="004B098C" w:rsidP="008544AB">
            <w:pPr>
              <w:jc w:val="center"/>
              <w:rPr>
                <w:noProof/>
              </w:rPr>
            </w:pPr>
            <w:r w:rsidRPr="006465E9">
              <w:rPr>
                <w:sz w:val="22"/>
              </w:rPr>
              <w:t>600</w:t>
            </w:r>
          </w:p>
        </w:tc>
        <w:tc>
          <w:tcPr>
            <w:tcW w:w="569" w:type="pct"/>
            <w:tcBorders>
              <w:top w:val="single" w:sz="4" w:space="0" w:color="auto"/>
              <w:left w:val="single" w:sz="4" w:space="0" w:color="auto"/>
              <w:bottom w:val="single" w:sz="4" w:space="0" w:color="auto"/>
              <w:right w:val="single" w:sz="4" w:space="0" w:color="auto"/>
            </w:tcBorders>
            <w:vAlign w:val="center"/>
          </w:tcPr>
          <w:p w:rsidR="004B098C" w:rsidRPr="006465E9" w:rsidRDefault="004B098C" w:rsidP="008544AB">
            <w:pPr>
              <w:jc w:val="center"/>
              <w:rPr>
                <w:b/>
                <w:bCs/>
                <w:i/>
                <w:iCs/>
                <w:sz w:val="22"/>
                <w:szCs w:val="22"/>
              </w:rPr>
            </w:pPr>
            <w:r w:rsidRPr="006465E9">
              <w:rPr>
                <w:b/>
                <w:i/>
                <w:sz w:val="22"/>
              </w:rPr>
              <w:t>600</w:t>
            </w:r>
          </w:p>
        </w:tc>
        <w:tc>
          <w:tcPr>
            <w:tcW w:w="595" w:type="pct"/>
            <w:tcBorders>
              <w:top w:val="single" w:sz="4" w:space="0" w:color="auto"/>
              <w:left w:val="single" w:sz="4" w:space="0" w:color="auto"/>
              <w:bottom w:val="single" w:sz="4" w:space="0" w:color="auto"/>
              <w:right w:val="single" w:sz="4" w:space="0" w:color="auto"/>
            </w:tcBorders>
            <w:vAlign w:val="center"/>
            <w:hideMark/>
          </w:tcPr>
          <w:p w:rsidR="004B098C" w:rsidRPr="006465E9" w:rsidRDefault="004B098C" w:rsidP="008544AB">
            <w:pPr>
              <w:jc w:val="center"/>
              <w:rPr>
                <w:noProof/>
              </w:rPr>
            </w:pPr>
            <w:r w:rsidRPr="006465E9">
              <w:rPr>
                <w:sz w:val="22"/>
              </w:rPr>
              <w:t>750</w:t>
            </w:r>
          </w:p>
        </w:tc>
        <w:tc>
          <w:tcPr>
            <w:tcW w:w="569" w:type="pct"/>
            <w:tcBorders>
              <w:top w:val="single" w:sz="4" w:space="0" w:color="auto"/>
              <w:left w:val="single" w:sz="4" w:space="0" w:color="auto"/>
              <w:bottom w:val="single" w:sz="4" w:space="0" w:color="auto"/>
              <w:right w:val="single" w:sz="4" w:space="0" w:color="auto"/>
            </w:tcBorders>
            <w:vAlign w:val="center"/>
          </w:tcPr>
          <w:p w:rsidR="004B098C" w:rsidRPr="006465E9" w:rsidRDefault="004B098C" w:rsidP="008544AB">
            <w:pPr>
              <w:jc w:val="center"/>
              <w:rPr>
                <w:b/>
                <w:bCs/>
                <w:i/>
                <w:iCs/>
                <w:sz w:val="22"/>
                <w:szCs w:val="22"/>
              </w:rPr>
            </w:pPr>
            <w:r w:rsidRPr="006465E9">
              <w:rPr>
                <w:b/>
                <w:i/>
                <w:sz w:val="22"/>
              </w:rPr>
              <w:t>820</w:t>
            </w:r>
          </w:p>
        </w:tc>
      </w:tr>
      <w:tr w:rsidR="004B098C" w:rsidRPr="006465E9" w:rsidTr="008544AB">
        <w:trPr>
          <w:trHeight w:val="50"/>
        </w:trPr>
        <w:tc>
          <w:tcPr>
            <w:tcW w:w="623" w:type="pct"/>
            <w:tcBorders>
              <w:top w:val="single" w:sz="4" w:space="0" w:color="auto"/>
              <w:left w:val="single" w:sz="4" w:space="0" w:color="auto"/>
              <w:bottom w:val="single" w:sz="4" w:space="0" w:color="auto"/>
              <w:right w:val="single" w:sz="4" w:space="0" w:color="auto"/>
            </w:tcBorders>
            <w:hideMark/>
          </w:tcPr>
          <w:p w:rsidR="004B098C" w:rsidRPr="006465E9" w:rsidRDefault="004B098C" w:rsidP="008544AB">
            <w:pPr>
              <w:spacing w:line="276" w:lineRule="auto"/>
              <w:rPr>
                <w:noProof/>
              </w:rPr>
            </w:pPr>
            <w:r w:rsidRPr="006465E9">
              <w:t>PM w mg</w:t>
            </w:r>
          </w:p>
        </w:tc>
        <w:tc>
          <w:tcPr>
            <w:tcW w:w="538" w:type="pct"/>
            <w:tcBorders>
              <w:top w:val="single" w:sz="4" w:space="0" w:color="auto"/>
              <w:left w:val="single" w:sz="4" w:space="0" w:color="auto"/>
              <w:bottom w:val="single" w:sz="4" w:space="0" w:color="auto"/>
              <w:right w:val="single" w:sz="4" w:space="0" w:color="auto"/>
            </w:tcBorders>
            <w:vAlign w:val="center"/>
            <w:hideMark/>
          </w:tcPr>
          <w:p w:rsidR="004B098C" w:rsidRPr="006465E9" w:rsidRDefault="004B098C" w:rsidP="008544AB">
            <w:pPr>
              <w:spacing w:line="276" w:lineRule="auto"/>
              <w:jc w:val="center"/>
              <w:rPr>
                <w:noProof/>
              </w:rPr>
            </w:pPr>
            <w:r w:rsidRPr="006465E9">
              <w:rPr>
                <w:sz w:val="22"/>
              </w:rPr>
              <w:t>4.5</w:t>
            </w:r>
          </w:p>
        </w:tc>
        <w:tc>
          <w:tcPr>
            <w:tcW w:w="503" w:type="pct"/>
            <w:tcBorders>
              <w:top w:val="single" w:sz="4" w:space="0" w:color="auto"/>
              <w:left w:val="single" w:sz="4" w:space="0" w:color="auto"/>
              <w:bottom w:val="single" w:sz="4" w:space="0" w:color="auto"/>
              <w:right w:val="single" w:sz="4" w:space="0" w:color="auto"/>
            </w:tcBorders>
            <w:vAlign w:val="center"/>
          </w:tcPr>
          <w:p w:rsidR="004B098C" w:rsidRPr="006465E9" w:rsidRDefault="004B098C" w:rsidP="008544AB">
            <w:pPr>
              <w:jc w:val="center"/>
              <w:rPr>
                <w:b/>
                <w:bCs/>
                <w:i/>
                <w:iCs/>
                <w:sz w:val="22"/>
                <w:szCs w:val="22"/>
              </w:rPr>
            </w:pPr>
            <w:r w:rsidRPr="006465E9">
              <w:rPr>
                <w:b/>
                <w:i/>
                <w:sz w:val="22"/>
              </w:rPr>
              <w:t>4.5</w:t>
            </w:r>
          </w:p>
        </w:tc>
        <w:tc>
          <w:tcPr>
            <w:tcW w:w="503" w:type="pct"/>
            <w:tcBorders>
              <w:top w:val="single" w:sz="4" w:space="0" w:color="auto"/>
              <w:left w:val="single" w:sz="4" w:space="0" w:color="auto"/>
              <w:bottom w:val="single" w:sz="4" w:space="0" w:color="auto"/>
              <w:right w:val="single" w:sz="4" w:space="0" w:color="auto"/>
            </w:tcBorders>
            <w:vAlign w:val="center"/>
            <w:hideMark/>
          </w:tcPr>
          <w:p w:rsidR="004B098C" w:rsidRPr="006465E9" w:rsidRDefault="004B098C" w:rsidP="008544AB">
            <w:pPr>
              <w:spacing w:line="276" w:lineRule="auto"/>
              <w:jc w:val="center"/>
              <w:rPr>
                <w:noProof/>
              </w:rPr>
            </w:pPr>
            <w:r w:rsidRPr="006465E9">
              <w:rPr>
                <w:sz w:val="22"/>
              </w:rPr>
              <w:t>4.5</w:t>
            </w:r>
          </w:p>
        </w:tc>
        <w:tc>
          <w:tcPr>
            <w:tcW w:w="503" w:type="pct"/>
            <w:tcBorders>
              <w:top w:val="single" w:sz="4" w:space="0" w:color="auto"/>
              <w:left w:val="single" w:sz="4" w:space="0" w:color="auto"/>
              <w:bottom w:val="single" w:sz="4" w:space="0" w:color="auto"/>
              <w:right w:val="single" w:sz="4" w:space="0" w:color="auto"/>
            </w:tcBorders>
            <w:vAlign w:val="center"/>
          </w:tcPr>
          <w:p w:rsidR="004B098C" w:rsidRPr="006465E9" w:rsidRDefault="004B098C" w:rsidP="008544AB">
            <w:pPr>
              <w:jc w:val="center"/>
              <w:rPr>
                <w:b/>
                <w:bCs/>
                <w:i/>
                <w:iCs/>
                <w:sz w:val="22"/>
                <w:szCs w:val="22"/>
              </w:rPr>
            </w:pPr>
            <w:r w:rsidRPr="006465E9">
              <w:rPr>
                <w:b/>
                <w:i/>
                <w:sz w:val="22"/>
              </w:rPr>
              <w:t>4.5</w:t>
            </w:r>
          </w:p>
        </w:tc>
        <w:tc>
          <w:tcPr>
            <w:tcW w:w="595" w:type="pct"/>
            <w:tcBorders>
              <w:top w:val="single" w:sz="4" w:space="0" w:color="auto"/>
              <w:left w:val="single" w:sz="4" w:space="0" w:color="auto"/>
              <w:bottom w:val="single" w:sz="4" w:space="0" w:color="auto"/>
              <w:right w:val="single" w:sz="4" w:space="0" w:color="auto"/>
            </w:tcBorders>
            <w:vAlign w:val="center"/>
            <w:hideMark/>
          </w:tcPr>
          <w:p w:rsidR="004B098C" w:rsidRPr="006465E9" w:rsidRDefault="004B098C" w:rsidP="008544AB">
            <w:pPr>
              <w:jc w:val="center"/>
              <w:rPr>
                <w:noProof/>
              </w:rPr>
            </w:pPr>
            <w:r w:rsidRPr="006465E9">
              <w:rPr>
                <w:sz w:val="22"/>
              </w:rPr>
              <w:t>45</w:t>
            </w:r>
          </w:p>
        </w:tc>
        <w:tc>
          <w:tcPr>
            <w:tcW w:w="569" w:type="pct"/>
            <w:tcBorders>
              <w:top w:val="single" w:sz="4" w:space="0" w:color="auto"/>
              <w:left w:val="single" w:sz="4" w:space="0" w:color="auto"/>
              <w:bottom w:val="single" w:sz="4" w:space="0" w:color="auto"/>
              <w:right w:val="single" w:sz="4" w:space="0" w:color="auto"/>
            </w:tcBorders>
            <w:vAlign w:val="center"/>
          </w:tcPr>
          <w:p w:rsidR="004B098C" w:rsidRPr="006465E9" w:rsidRDefault="004B098C" w:rsidP="008544AB">
            <w:pPr>
              <w:jc w:val="center"/>
              <w:rPr>
                <w:b/>
                <w:bCs/>
                <w:i/>
                <w:iCs/>
                <w:sz w:val="22"/>
                <w:szCs w:val="22"/>
              </w:rPr>
            </w:pPr>
            <w:r w:rsidRPr="006465E9">
              <w:rPr>
                <w:b/>
                <w:i/>
                <w:sz w:val="22"/>
              </w:rPr>
              <w:t>45</w:t>
            </w:r>
          </w:p>
        </w:tc>
        <w:tc>
          <w:tcPr>
            <w:tcW w:w="595" w:type="pct"/>
            <w:tcBorders>
              <w:top w:val="single" w:sz="4" w:space="0" w:color="auto"/>
              <w:left w:val="single" w:sz="4" w:space="0" w:color="auto"/>
              <w:bottom w:val="single" w:sz="4" w:space="0" w:color="auto"/>
              <w:right w:val="single" w:sz="4" w:space="0" w:color="auto"/>
            </w:tcBorders>
            <w:vAlign w:val="center"/>
            <w:hideMark/>
          </w:tcPr>
          <w:p w:rsidR="004B098C" w:rsidRPr="006465E9" w:rsidRDefault="004B098C" w:rsidP="008544AB">
            <w:pPr>
              <w:jc w:val="center"/>
              <w:rPr>
                <w:noProof/>
              </w:rPr>
            </w:pPr>
            <w:r w:rsidRPr="006465E9">
              <w:rPr>
                <w:sz w:val="22"/>
              </w:rPr>
              <w:t>45</w:t>
            </w:r>
          </w:p>
        </w:tc>
        <w:tc>
          <w:tcPr>
            <w:tcW w:w="569" w:type="pct"/>
            <w:tcBorders>
              <w:top w:val="single" w:sz="4" w:space="0" w:color="auto"/>
              <w:left w:val="single" w:sz="4" w:space="0" w:color="auto"/>
              <w:bottom w:val="single" w:sz="4" w:space="0" w:color="auto"/>
              <w:right w:val="single" w:sz="4" w:space="0" w:color="auto"/>
            </w:tcBorders>
            <w:vAlign w:val="center"/>
          </w:tcPr>
          <w:p w:rsidR="004B098C" w:rsidRPr="006465E9" w:rsidRDefault="004B098C" w:rsidP="008544AB">
            <w:pPr>
              <w:jc w:val="center"/>
              <w:rPr>
                <w:b/>
                <w:bCs/>
                <w:i/>
                <w:iCs/>
                <w:sz w:val="22"/>
                <w:szCs w:val="22"/>
              </w:rPr>
            </w:pPr>
            <w:r w:rsidRPr="006465E9">
              <w:rPr>
                <w:b/>
                <w:i/>
                <w:sz w:val="22"/>
              </w:rPr>
              <w:t>45</w:t>
            </w:r>
          </w:p>
        </w:tc>
      </w:tr>
      <w:tr w:rsidR="004B098C" w:rsidRPr="006465E9" w:rsidTr="008544AB">
        <w:tc>
          <w:tcPr>
            <w:tcW w:w="623" w:type="pct"/>
            <w:tcBorders>
              <w:top w:val="single" w:sz="4" w:space="0" w:color="auto"/>
              <w:left w:val="single" w:sz="4" w:space="0" w:color="auto"/>
              <w:bottom w:val="single" w:sz="4" w:space="0" w:color="auto"/>
              <w:right w:val="single" w:sz="4" w:space="0" w:color="auto"/>
            </w:tcBorders>
            <w:hideMark/>
          </w:tcPr>
          <w:p w:rsidR="004B098C" w:rsidRPr="006465E9" w:rsidRDefault="004B098C" w:rsidP="008544AB">
            <w:pPr>
              <w:spacing w:line="276" w:lineRule="auto"/>
              <w:rPr>
                <w:noProof/>
              </w:rPr>
            </w:pPr>
            <w:r w:rsidRPr="006465E9">
              <w:t>PN</w:t>
            </w:r>
            <w:r w:rsidRPr="006465E9">
              <w:rPr>
                <w:vertAlign w:val="subscript"/>
              </w:rPr>
              <w:t xml:space="preserve">10 </w:t>
            </w:r>
            <w:r w:rsidRPr="006465E9">
              <w:t xml:space="preserve">w # </w:t>
            </w:r>
          </w:p>
        </w:tc>
        <w:tc>
          <w:tcPr>
            <w:tcW w:w="538" w:type="pct"/>
            <w:tcBorders>
              <w:top w:val="single" w:sz="4" w:space="0" w:color="auto"/>
              <w:left w:val="single" w:sz="4" w:space="0" w:color="auto"/>
              <w:bottom w:val="single" w:sz="4" w:space="0" w:color="auto"/>
              <w:right w:val="single" w:sz="4" w:space="0" w:color="auto"/>
            </w:tcBorders>
            <w:vAlign w:val="center"/>
            <w:hideMark/>
          </w:tcPr>
          <w:p w:rsidR="004B098C" w:rsidRPr="006465E9" w:rsidRDefault="004B098C" w:rsidP="008544AB">
            <w:pPr>
              <w:spacing w:line="276" w:lineRule="auto"/>
              <w:jc w:val="center"/>
              <w:rPr>
                <w:noProof/>
              </w:rPr>
            </w:pPr>
            <w:r w:rsidRPr="006465E9">
              <w:rPr>
                <w:sz w:val="22"/>
              </w:rPr>
              <w:t>6×10</w:t>
            </w:r>
            <w:r w:rsidRPr="006465E9">
              <w:rPr>
                <w:sz w:val="22"/>
                <w:vertAlign w:val="superscript"/>
              </w:rPr>
              <w:t>11</w:t>
            </w:r>
          </w:p>
        </w:tc>
        <w:tc>
          <w:tcPr>
            <w:tcW w:w="503" w:type="pct"/>
            <w:tcBorders>
              <w:top w:val="single" w:sz="4" w:space="0" w:color="auto"/>
              <w:left w:val="single" w:sz="4" w:space="0" w:color="auto"/>
              <w:bottom w:val="single" w:sz="4" w:space="0" w:color="auto"/>
              <w:right w:val="single" w:sz="4" w:space="0" w:color="auto"/>
            </w:tcBorders>
            <w:vAlign w:val="center"/>
          </w:tcPr>
          <w:p w:rsidR="004B098C" w:rsidRPr="006465E9" w:rsidRDefault="004B098C" w:rsidP="008544AB">
            <w:pPr>
              <w:jc w:val="center"/>
              <w:rPr>
                <w:b/>
                <w:i/>
                <w:sz w:val="22"/>
                <w:szCs w:val="22"/>
              </w:rPr>
            </w:pPr>
            <w:r w:rsidRPr="006465E9">
              <w:rPr>
                <w:b/>
                <w:i/>
                <w:sz w:val="22"/>
              </w:rPr>
              <w:t>6×10</w:t>
            </w:r>
            <w:r w:rsidRPr="006465E9">
              <w:rPr>
                <w:b/>
                <w:i/>
                <w:sz w:val="22"/>
                <w:vertAlign w:val="superscript"/>
              </w:rPr>
              <w:t>11</w:t>
            </w:r>
          </w:p>
        </w:tc>
        <w:tc>
          <w:tcPr>
            <w:tcW w:w="503" w:type="pct"/>
            <w:tcBorders>
              <w:top w:val="single" w:sz="4" w:space="0" w:color="auto"/>
              <w:left w:val="single" w:sz="4" w:space="0" w:color="auto"/>
              <w:bottom w:val="single" w:sz="4" w:space="0" w:color="auto"/>
              <w:right w:val="single" w:sz="4" w:space="0" w:color="auto"/>
            </w:tcBorders>
            <w:vAlign w:val="center"/>
            <w:hideMark/>
          </w:tcPr>
          <w:p w:rsidR="004B098C" w:rsidRPr="006465E9" w:rsidRDefault="004B098C" w:rsidP="008544AB">
            <w:pPr>
              <w:spacing w:line="276" w:lineRule="auto"/>
              <w:jc w:val="center"/>
              <w:rPr>
                <w:noProof/>
              </w:rPr>
            </w:pPr>
            <w:r w:rsidRPr="006465E9">
              <w:rPr>
                <w:sz w:val="22"/>
              </w:rPr>
              <w:t>6×10</w:t>
            </w:r>
            <w:r w:rsidRPr="006465E9">
              <w:rPr>
                <w:sz w:val="22"/>
                <w:vertAlign w:val="superscript"/>
              </w:rPr>
              <w:t>11</w:t>
            </w:r>
          </w:p>
        </w:tc>
        <w:tc>
          <w:tcPr>
            <w:tcW w:w="503" w:type="pct"/>
            <w:tcBorders>
              <w:top w:val="single" w:sz="4" w:space="0" w:color="auto"/>
              <w:left w:val="single" w:sz="4" w:space="0" w:color="auto"/>
              <w:bottom w:val="single" w:sz="4" w:space="0" w:color="auto"/>
              <w:right w:val="single" w:sz="4" w:space="0" w:color="auto"/>
            </w:tcBorders>
            <w:vAlign w:val="center"/>
          </w:tcPr>
          <w:p w:rsidR="004B098C" w:rsidRPr="006465E9" w:rsidRDefault="004B098C" w:rsidP="008544AB">
            <w:pPr>
              <w:jc w:val="center"/>
              <w:rPr>
                <w:b/>
                <w:bCs/>
                <w:i/>
                <w:iCs/>
                <w:sz w:val="22"/>
                <w:szCs w:val="22"/>
              </w:rPr>
            </w:pPr>
            <w:r w:rsidRPr="006465E9">
              <w:rPr>
                <w:b/>
                <w:i/>
                <w:sz w:val="22"/>
              </w:rPr>
              <w:t>6×10</w:t>
            </w:r>
            <w:r w:rsidRPr="006465E9">
              <w:rPr>
                <w:b/>
                <w:i/>
                <w:sz w:val="22"/>
                <w:vertAlign w:val="superscript"/>
              </w:rPr>
              <w:t>11</w:t>
            </w:r>
          </w:p>
        </w:tc>
        <w:tc>
          <w:tcPr>
            <w:tcW w:w="595" w:type="pct"/>
            <w:tcBorders>
              <w:top w:val="single" w:sz="4" w:space="0" w:color="auto"/>
              <w:left w:val="single" w:sz="4" w:space="0" w:color="auto"/>
              <w:bottom w:val="single" w:sz="4" w:space="0" w:color="auto"/>
              <w:right w:val="single" w:sz="4" w:space="0" w:color="auto"/>
            </w:tcBorders>
            <w:vAlign w:val="center"/>
            <w:hideMark/>
          </w:tcPr>
          <w:p w:rsidR="004B098C" w:rsidRPr="006465E9" w:rsidRDefault="004B098C" w:rsidP="008544AB">
            <w:pPr>
              <w:jc w:val="center"/>
              <w:rPr>
                <w:noProof/>
              </w:rPr>
            </w:pPr>
            <w:r w:rsidRPr="006465E9">
              <w:rPr>
                <w:sz w:val="22"/>
              </w:rPr>
              <w:t>6×10</w:t>
            </w:r>
            <w:r w:rsidRPr="006465E9">
              <w:rPr>
                <w:sz w:val="22"/>
                <w:vertAlign w:val="superscript"/>
              </w:rPr>
              <w:t>12</w:t>
            </w:r>
          </w:p>
        </w:tc>
        <w:tc>
          <w:tcPr>
            <w:tcW w:w="569" w:type="pct"/>
            <w:tcBorders>
              <w:top w:val="single" w:sz="4" w:space="0" w:color="auto"/>
              <w:left w:val="single" w:sz="4" w:space="0" w:color="auto"/>
              <w:bottom w:val="single" w:sz="4" w:space="0" w:color="auto"/>
              <w:right w:val="single" w:sz="4" w:space="0" w:color="auto"/>
            </w:tcBorders>
            <w:vAlign w:val="center"/>
          </w:tcPr>
          <w:p w:rsidR="004B098C" w:rsidRPr="006465E9" w:rsidRDefault="004B098C" w:rsidP="008544AB">
            <w:pPr>
              <w:jc w:val="center"/>
              <w:rPr>
                <w:b/>
                <w:bCs/>
                <w:i/>
                <w:iCs/>
                <w:sz w:val="22"/>
                <w:szCs w:val="22"/>
              </w:rPr>
            </w:pPr>
            <w:r w:rsidRPr="006465E9">
              <w:rPr>
                <w:b/>
                <w:i/>
                <w:sz w:val="22"/>
              </w:rPr>
              <w:t>6×10</w:t>
            </w:r>
            <w:r w:rsidRPr="006465E9">
              <w:rPr>
                <w:b/>
                <w:i/>
                <w:sz w:val="22"/>
                <w:vertAlign w:val="superscript"/>
              </w:rPr>
              <w:t>12</w:t>
            </w:r>
          </w:p>
        </w:tc>
        <w:tc>
          <w:tcPr>
            <w:tcW w:w="595" w:type="pct"/>
            <w:tcBorders>
              <w:top w:val="single" w:sz="4" w:space="0" w:color="auto"/>
              <w:left w:val="single" w:sz="4" w:space="0" w:color="auto"/>
              <w:bottom w:val="single" w:sz="4" w:space="0" w:color="auto"/>
              <w:right w:val="single" w:sz="4" w:space="0" w:color="auto"/>
            </w:tcBorders>
            <w:vAlign w:val="center"/>
            <w:hideMark/>
          </w:tcPr>
          <w:p w:rsidR="004B098C" w:rsidRPr="006465E9" w:rsidRDefault="004B098C" w:rsidP="008544AB">
            <w:pPr>
              <w:jc w:val="center"/>
              <w:rPr>
                <w:noProof/>
              </w:rPr>
            </w:pPr>
            <w:r w:rsidRPr="006465E9">
              <w:rPr>
                <w:sz w:val="22"/>
              </w:rPr>
              <w:t>6×10</w:t>
            </w:r>
            <w:r w:rsidRPr="006465E9">
              <w:rPr>
                <w:sz w:val="22"/>
                <w:vertAlign w:val="superscript"/>
              </w:rPr>
              <w:t>12</w:t>
            </w:r>
          </w:p>
        </w:tc>
        <w:tc>
          <w:tcPr>
            <w:tcW w:w="569" w:type="pct"/>
            <w:tcBorders>
              <w:top w:val="single" w:sz="4" w:space="0" w:color="auto"/>
              <w:left w:val="single" w:sz="4" w:space="0" w:color="auto"/>
              <w:bottom w:val="single" w:sz="4" w:space="0" w:color="auto"/>
              <w:right w:val="single" w:sz="4" w:space="0" w:color="auto"/>
            </w:tcBorders>
            <w:vAlign w:val="center"/>
          </w:tcPr>
          <w:p w:rsidR="004B098C" w:rsidRPr="006465E9" w:rsidRDefault="004B098C" w:rsidP="008544AB">
            <w:pPr>
              <w:jc w:val="center"/>
              <w:rPr>
                <w:b/>
                <w:bCs/>
                <w:i/>
                <w:iCs/>
                <w:sz w:val="22"/>
                <w:szCs w:val="22"/>
              </w:rPr>
            </w:pPr>
            <w:r w:rsidRPr="006465E9">
              <w:rPr>
                <w:b/>
                <w:i/>
                <w:sz w:val="22"/>
              </w:rPr>
              <w:t>6×10</w:t>
            </w:r>
            <w:r w:rsidRPr="006465E9">
              <w:rPr>
                <w:b/>
                <w:i/>
                <w:sz w:val="22"/>
                <w:vertAlign w:val="superscript"/>
              </w:rPr>
              <w:t>12</w:t>
            </w:r>
          </w:p>
        </w:tc>
      </w:tr>
      <w:tr w:rsidR="004B098C" w:rsidRPr="006465E9" w:rsidTr="008544AB">
        <w:tc>
          <w:tcPr>
            <w:tcW w:w="623" w:type="pct"/>
            <w:tcBorders>
              <w:top w:val="single" w:sz="4" w:space="0" w:color="auto"/>
              <w:left w:val="single" w:sz="4" w:space="0" w:color="auto"/>
              <w:bottom w:val="single" w:sz="4" w:space="0" w:color="auto"/>
              <w:right w:val="single" w:sz="4" w:space="0" w:color="auto"/>
            </w:tcBorders>
            <w:hideMark/>
          </w:tcPr>
          <w:p w:rsidR="004B098C" w:rsidRPr="006465E9" w:rsidRDefault="004B098C" w:rsidP="008544AB">
            <w:pPr>
              <w:spacing w:line="276" w:lineRule="auto"/>
              <w:rPr>
                <w:noProof/>
              </w:rPr>
            </w:pPr>
            <w:r w:rsidRPr="006465E9">
              <w:t>CO w mg</w:t>
            </w:r>
          </w:p>
        </w:tc>
        <w:tc>
          <w:tcPr>
            <w:tcW w:w="538" w:type="pct"/>
            <w:tcBorders>
              <w:top w:val="single" w:sz="4" w:space="0" w:color="auto"/>
              <w:left w:val="single" w:sz="4" w:space="0" w:color="auto"/>
              <w:bottom w:val="single" w:sz="4" w:space="0" w:color="auto"/>
              <w:right w:val="single" w:sz="4" w:space="0" w:color="auto"/>
            </w:tcBorders>
            <w:vAlign w:val="center"/>
            <w:hideMark/>
          </w:tcPr>
          <w:p w:rsidR="004B098C" w:rsidRPr="006465E9" w:rsidRDefault="004B098C" w:rsidP="008544AB">
            <w:pPr>
              <w:spacing w:line="276" w:lineRule="auto"/>
              <w:jc w:val="center"/>
              <w:rPr>
                <w:noProof/>
              </w:rPr>
            </w:pPr>
            <w:r w:rsidRPr="006465E9">
              <w:rPr>
                <w:sz w:val="22"/>
              </w:rPr>
              <w:t>500</w:t>
            </w:r>
          </w:p>
        </w:tc>
        <w:tc>
          <w:tcPr>
            <w:tcW w:w="503" w:type="pct"/>
            <w:tcBorders>
              <w:top w:val="single" w:sz="4" w:space="0" w:color="auto"/>
              <w:left w:val="single" w:sz="4" w:space="0" w:color="auto"/>
              <w:bottom w:val="single" w:sz="4" w:space="0" w:color="auto"/>
              <w:right w:val="single" w:sz="4" w:space="0" w:color="auto"/>
            </w:tcBorders>
            <w:vAlign w:val="center"/>
          </w:tcPr>
          <w:p w:rsidR="004B098C" w:rsidRPr="006465E9" w:rsidRDefault="004B098C" w:rsidP="008544AB">
            <w:pPr>
              <w:jc w:val="center"/>
              <w:rPr>
                <w:b/>
                <w:bCs/>
                <w:i/>
                <w:iCs/>
                <w:sz w:val="22"/>
                <w:szCs w:val="22"/>
              </w:rPr>
            </w:pPr>
            <w:r w:rsidRPr="006465E9">
              <w:rPr>
                <w:b/>
                <w:i/>
                <w:sz w:val="22"/>
              </w:rPr>
              <w:t>500</w:t>
            </w:r>
          </w:p>
        </w:tc>
        <w:tc>
          <w:tcPr>
            <w:tcW w:w="503" w:type="pct"/>
            <w:tcBorders>
              <w:top w:val="single" w:sz="4" w:space="0" w:color="auto"/>
              <w:left w:val="single" w:sz="4" w:space="0" w:color="auto"/>
              <w:bottom w:val="single" w:sz="4" w:space="0" w:color="auto"/>
              <w:right w:val="single" w:sz="4" w:space="0" w:color="auto"/>
            </w:tcBorders>
            <w:vAlign w:val="center"/>
            <w:hideMark/>
          </w:tcPr>
          <w:p w:rsidR="004B098C" w:rsidRPr="006465E9" w:rsidRDefault="004B098C" w:rsidP="008544AB">
            <w:pPr>
              <w:spacing w:line="276" w:lineRule="auto"/>
              <w:jc w:val="center"/>
              <w:rPr>
                <w:noProof/>
              </w:rPr>
            </w:pPr>
            <w:r w:rsidRPr="006465E9">
              <w:rPr>
                <w:sz w:val="22"/>
              </w:rPr>
              <w:t>630</w:t>
            </w:r>
          </w:p>
        </w:tc>
        <w:tc>
          <w:tcPr>
            <w:tcW w:w="503" w:type="pct"/>
            <w:tcBorders>
              <w:top w:val="single" w:sz="4" w:space="0" w:color="auto"/>
              <w:left w:val="single" w:sz="4" w:space="0" w:color="auto"/>
              <w:bottom w:val="single" w:sz="4" w:space="0" w:color="auto"/>
              <w:right w:val="single" w:sz="4" w:space="0" w:color="auto"/>
            </w:tcBorders>
            <w:vAlign w:val="center"/>
          </w:tcPr>
          <w:p w:rsidR="004B098C" w:rsidRPr="006465E9" w:rsidRDefault="004B098C" w:rsidP="008544AB">
            <w:pPr>
              <w:jc w:val="center"/>
              <w:rPr>
                <w:b/>
                <w:bCs/>
                <w:i/>
                <w:iCs/>
                <w:sz w:val="22"/>
                <w:szCs w:val="22"/>
              </w:rPr>
            </w:pPr>
            <w:r w:rsidRPr="006465E9">
              <w:rPr>
                <w:b/>
                <w:i/>
                <w:sz w:val="22"/>
              </w:rPr>
              <w:t>740</w:t>
            </w:r>
          </w:p>
        </w:tc>
        <w:tc>
          <w:tcPr>
            <w:tcW w:w="595" w:type="pct"/>
            <w:tcBorders>
              <w:top w:val="single" w:sz="4" w:space="0" w:color="auto"/>
              <w:left w:val="single" w:sz="4" w:space="0" w:color="auto"/>
              <w:bottom w:val="single" w:sz="4" w:space="0" w:color="auto"/>
              <w:right w:val="single" w:sz="4" w:space="0" w:color="auto"/>
            </w:tcBorders>
            <w:vAlign w:val="center"/>
            <w:hideMark/>
          </w:tcPr>
          <w:p w:rsidR="004B098C" w:rsidRPr="006465E9" w:rsidRDefault="004B098C" w:rsidP="008544AB">
            <w:pPr>
              <w:jc w:val="center"/>
              <w:rPr>
                <w:noProof/>
              </w:rPr>
            </w:pPr>
            <w:r w:rsidRPr="006465E9">
              <w:rPr>
                <w:sz w:val="22"/>
              </w:rPr>
              <w:t>5000</w:t>
            </w:r>
          </w:p>
        </w:tc>
        <w:tc>
          <w:tcPr>
            <w:tcW w:w="569" w:type="pct"/>
            <w:tcBorders>
              <w:top w:val="single" w:sz="4" w:space="0" w:color="auto"/>
              <w:left w:val="single" w:sz="4" w:space="0" w:color="auto"/>
              <w:bottom w:val="single" w:sz="4" w:space="0" w:color="auto"/>
              <w:right w:val="single" w:sz="4" w:space="0" w:color="auto"/>
            </w:tcBorders>
            <w:vAlign w:val="center"/>
          </w:tcPr>
          <w:p w:rsidR="004B098C" w:rsidRPr="006465E9" w:rsidRDefault="004B098C" w:rsidP="008544AB">
            <w:pPr>
              <w:jc w:val="center"/>
              <w:rPr>
                <w:b/>
                <w:bCs/>
                <w:i/>
                <w:iCs/>
                <w:sz w:val="22"/>
                <w:szCs w:val="22"/>
              </w:rPr>
            </w:pPr>
            <w:r w:rsidRPr="006465E9">
              <w:rPr>
                <w:b/>
                <w:i/>
                <w:sz w:val="22"/>
              </w:rPr>
              <w:t>5000</w:t>
            </w:r>
          </w:p>
        </w:tc>
        <w:tc>
          <w:tcPr>
            <w:tcW w:w="595" w:type="pct"/>
            <w:tcBorders>
              <w:top w:val="single" w:sz="4" w:space="0" w:color="auto"/>
              <w:left w:val="single" w:sz="4" w:space="0" w:color="auto"/>
              <w:bottom w:val="single" w:sz="4" w:space="0" w:color="auto"/>
              <w:right w:val="single" w:sz="4" w:space="0" w:color="auto"/>
            </w:tcBorders>
            <w:vAlign w:val="center"/>
            <w:hideMark/>
          </w:tcPr>
          <w:p w:rsidR="004B098C" w:rsidRPr="006465E9" w:rsidRDefault="004B098C" w:rsidP="008544AB">
            <w:pPr>
              <w:jc w:val="center"/>
              <w:rPr>
                <w:noProof/>
              </w:rPr>
            </w:pPr>
            <w:r w:rsidRPr="006465E9">
              <w:rPr>
                <w:sz w:val="22"/>
              </w:rPr>
              <w:t>6300</w:t>
            </w:r>
          </w:p>
        </w:tc>
        <w:tc>
          <w:tcPr>
            <w:tcW w:w="569" w:type="pct"/>
            <w:tcBorders>
              <w:top w:val="single" w:sz="4" w:space="0" w:color="auto"/>
              <w:left w:val="single" w:sz="4" w:space="0" w:color="auto"/>
              <w:bottom w:val="single" w:sz="4" w:space="0" w:color="auto"/>
              <w:right w:val="single" w:sz="4" w:space="0" w:color="auto"/>
            </w:tcBorders>
            <w:vAlign w:val="center"/>
          </w:tcPr>
          <w:p w:rsidR="004B098C" w:rsidRPr="006465E9" w:rsidRDefault="004B098C" w:rsidP="008544AB">
            <w:pPr>
              <w:jc w:val="center"/>
              <w:rPr>
                <w:b/>
                <w:bCs/>
                <w:i/>
                <w:iCs/>
                <w:sz w:val="22"/>
                <w:szCs w:val="22"/>
              </w:rPr>
            </w:pPr>
            <w:r w:rsidRPr="006465E9">
              <w:rPr>
                <w:b/>
                <w:i/>
                <w:sz w:val="22"/>
              </w:rPr>
              <w:t>7400</w:t>
            </w:r>
          </w:p>
        </w:tc>
      </w:tr>
      <w:tr w:rsidR="004B098C" w:rsidRPr="006465E9" w:rsidTr="008544AB">
        <w:tc>
          <w:tcPr>
            <w:tcW w:w="623" w:type="pct"/>
            <w:tcBorders>
              <w:top w:val="single" w:sz="4" w:space="0" w:color="auto"/>
              <w:left w:val="single" w:sz="4" w:space="0" w:color="auto"/>
              <w:bottom w:val="single" w:sz="4" w:space="0" w:color="auto"/>
              <w:right w:val="single" w:sz="4" w:space="0" w:color="auto"/>
            </w:tcBorders>
            <w:hideMark/>
          </w:tcPr>
          <w:p w:rsidR="004B098C" w:rsidRPr="006465E9" w:rsidRDefault="004B098C" w:rsidP="008544AB">
            <w:pPr>
              <w:spacing w:line="276" w:lineRule="auto"/>
              <w:rPr>
                <w:noProof/>
              </w:rPr>
            </w:pPr>
            <w:r w:rsidRPr="006465E9">
              <w:t>THC w mg</w:t>
            </w:r>
          </w:p>
        </w:tc>
        <w:tc>
          <w:tcPr>
            <w:tcW w:w="538" w:type="pct"/>
            <w:tcBorders>
              <w:top w:val="single" w:sz="4" w:space="0" w:color="auto"/>
              <w:left w:val="single" w:sz="4" w:space="0" w:color="auto"/>
              <w:bottom w:val="single" w:sz="4" w:space="0" w:color="auto"/>
              <w:right w:val="single" w:sz="4" w:space="0" w:color="auto"/>
            </w:tcBorders>
            <w:vAlign w:val="center"/>
            <w:hideMark/>
          </w:tcPr>
          <w:p w:rsidR="004B098C" w:rsidRPr="006465E9" w:rsidRDefault="004B098C" w:rsidP="008544AB">
            <w:pPr>
              <w:spacing w:line="276" w:lineRule="auto"/>
              <w:jc w:val="center"/>
              <w:rPr>
                <w:noProof/>
              </w:rPr>
            </w:pPr>
            <w:r w:rsidRPr="006465E9">
              <w:rPr>
                <w:sz w:val="22"/>
              </w:rPr>
              <w:t>100</w:t>
            </w:r>
          </w:p>
        </w:tc>
        <w:tc>
          <w:tcPr>
            <w:tcW w:w="503" w:type="pct"/>
            <w:tcBorders>
              <w:top w:val="single" w:sz="4" w:space="0" w:color="auto"/>
              <w:left w:val="single" w:sz="4" w:space="0" w:color="auto"/>
              <w:bottom w:val="single" w:sz="4" w:space="0" w:color="auto"/>
              <w:right w:val="single" w:sz="4" w:space="0" w:color="auto"/>
            </w:tcBorders>
            <w:vAlign w:val="center"/>
          </w:tcPr>
          <w:p w:rsidR="004B098C" w:rsidRPr="006465E9" w:rsidRDefault="004B098C" w:rsidP="008544AB">
            <w:pPr>
              <w:jc w:val="center"/>
              <w:rPr>
                <w:b/>
                <w:bCs/>
                <w:i/>
                <w:iCs/>
                <w:sz w:val="22"/>
                <w:szCs w:val="22"/>
              </w:rPr>
            </w:pPr>
            <w:r w:rsidRPr="006465E9">
              <w:rPr>
                <w:b/>
                <w:i/>
                <w:sz w:val="22"/>
              </w:rPr>
              <w:t>100</w:t>
            </w:r>
          </w:p>
        </w:tc>
        <w:tc>
          <w:tcPr>
            <w:tcW w:w="503" w:type="pct"/>
            <w:tcBorders>
              <w:top w:val="single" w:sz="4" w:space="0" w:color="auto"/>
              <w:left w:val="single" w:sz="4" w:space="0" w:color="auto"/>
              <w:bottom w:val="single" w:sz="4" w:space="0" w:color="auto"/>
              <w:right w:val="single" w:sz="4" w:space="0" w:color="auto"/>
            </w:tcBorders>
            <w:vAlign w:val="center"/>
            <w:hideMark/>
          </w:tcPr>
          <w:p w:rsidR="004B098C" w:rsidRPr="006465E9" w:rsidRDefault="004B098C" w:rsidP="008544AB">
            <w:pPr>
              <w:spacing w:line="276" w:lineRule="auto"/>
              <w:jc w:val="center"/>
              <w:rPr>
                <w:noProof/>
              </w:rPr>
            </w:pPr>
            <w:r w:rsidRPr="006465E9">
              <w:rPr>
                <w:sz w:val="22"/>
              </w:rPr>
              <w:t>130</w:t>
            </w:r>
          </w:p>
        </w:tc>
        <w:tc>
          <w:tcPr>
            <w:tcW w:w="503" w:type="pct"/>
            <w:tcBorders>
              <w:top w:val="single" w:sz="4" w:space="0" w:color="auto"/>
              <w:left w:val="single" w:sz="4" w:space="0" w:color="auto"/>
              <w:bottom w:val="single" w:sz="4" w:space="0" w:color="auto"/>
              <w:right w:val="single" w:sz="4" w:space="0" w:color="auto"/>
            </w:tcBorders>
            <w:vAlign w:val="center"/>
          </w:tcPr>
          <w:p w:rsidR="004B098C" w:rsidRPr="006465E9" w:rsidRDefault="004B098C" w:rsidP="008544AB">
            <w:pPr>
              <w:jc w:val="center"/>
              <w:rPr>
                <w:b/>
                <w:bCs/>
                <w:i/>
                <w:iCs/>
                <w:sz w:val="22"/>
                <w:szCs w:val="22"/>
              </w:rPr>
            </w:pPr>
            <w:r w:rsidRPr="006465E9">
              <w:rPr>
                <w:b/>
                <w:i/>
                <w:sz w:val="22"/>
              </w:rPr>
              <w:t>160</w:t>
            </w:r>
          </w:p>
        </w:tc>
        <w:tc>
          <w:tcPr>
            <w:tcW w:w="595" w:type="pct"/>
            <w:tcBorders>
              <w:top w:val="single" w:sz="4" w:space="0" w:color="auto"/>
              <w:left w:val="single" w:sz="4" w:space="0" w:color="auto"/>
              <w:bottom w:val="single" w:sz="4" w:space="0" w:color="auto"/>
              <w:right w:val="single" w:sz="4" w:space="0" w:color="auto"/>
            </w:tcBorders>
            <w:vAlign w:val="center"/>
            <w:hideMark/>
          </w:tcPr>
          <w:p w:rsidR="004B098C" w:rsidRPr="006465E9" w:rsidRDefault="004B098C" w:rsidP="008544AB">
            <w:pPr>
              <w:jc w:val="center"/>
              <w:rPr>
                <w:noProof/>
              </w:rPr>
            </w:pPr>
            <w:r w:rsidRPr="006465E9">
              <w:rPr>
                <w:sz w:val="22"/>
              </w:rPr>
              <w:t>1000</w:t>
            </w:r>
          </w:p>
        </w:tc>
        <w:tc>
          <w:tcPr>
            <w:tcW w:w="569" w:type="pct"/>
            <w:tcBorders>
              <w:top w:val="single" w:sz="4" w:space="0" w:color="auto"/>
              <w:left w:val="single" w:sz="4" w:space="0" w:color="auto"/>
              <w:bottom w:val="single" w:sz="4" w:space="0" w:color="auto"/>
              <w:right w:val="single" w:sz="4" w:space="0" w:color="auto"/>
            </w:tcBorders>
            <w:vAlign w:val="center"/>
          </w:tcPr>
          <w:p w:rsidR="004B098C" w:rsidRPr="006465E9" w:rsidRDefault="004B098C" w:rsidP="008544AB">
            <w:pPr>
              <w:jc w:val="center"/>
              <w:rPr>
                <w:b/>
                <w:bCs/>
                <w:i/>
                <w:iCs/>
                <w:sz w:val="22"/>
                <w:szCs w:val="22"/>
              </w:rPr>
            </w:pPr>
            <w:r w:rsidRPr="006465E9">
              <w:rPr>
                <w:b/>
                <w:i/>
                <w:sz w:val="22"/>
              </w:rPr>
              <w:t>1000</w:t>
            </w:r>
          </w:p>
        </w:tc>
        <w:tc>
          <w:tcPr>
            <w:tcW w:w="595" w:type="pct"/>
            <w:tcBorders>
              <w:top w:val="single" w:sz="4" w:space="0" w:color="auto"/>
              <w:left w:val="single" w:sz="4" w:space="0" w:color="auto"/>
              <w:bottom w:val="single" w:sz="4" w:space="0" w:color="auto"/>
              <w:right w:val="single" w:sz="4" w:space="0" w:color="auto"/>
            </w:tcBorders>
            <w:vAlign w:val="center"/>
            <w:hideMark/>
          </w:tcPr>
          <w:p w:rsidR="004B098C" w:rsidRPr="006465E9" w:rsidRDefault="004B098C" w:rsidP="008544AB">
            <w:pPr>
              <w:jc w:val="center"/>
              <w:rPr>
                <w:noProof/>
              </w:rPr>
            </w:pPr>
            <w:r w:rsidRPr="006465E9">
              <w:rPr>
                <w:sz w:val="22"/>
              </w:rPr>
              <w:t>1300</w:t>
            </w:r>
          </w:p>
        </w:tc>
        <w:tc>
          <w:tcPr>
            <w:tcW w:w="569" w:type="pct"/>
            <w:tcBorders>
              <w:top w:val="single" w:sz="4" w:space="0" w:color="auto"/>
              <w:left w:val="single" w:sz="4" w:space="0" w:color="auto"/>
              <w:bottom w:val="single" w:sz="4" w:space="0" w:color="auto"/>
              <w:right w:val="single" w:sz="4" w:space="0" w:color="auto"/>
            </w:tcBorders>
            <w:vAlign w:val="center"/>
          </w:tcPr>
          <w:p w:rsidR="004B098C" w:rsidRPr="006465E9" w:rsidRDefault="004B098C" w:rsidP="008544AB">
            <w:pPr>
              <w:jc w:val="center"/>
              <w:rPr>
                <w:b/>
                <w:bCs/>
                <w:i/>
                <w:iCs/>
                <w:sz w:val="22"/>
                <w:szCs w:val="22"/>
              </w:rPr>
            </w:pPr>
            <w:r w:rsidRPr="006465E9">
              <w:rPr>
                <w:b/>
                <w:i/>
                <w:sz w:val="22"/>
              </w:rPr>
              <w:t>1600</w:t>
            </w:r>
          </w:p>
        </w:tc>
      </w:tr>
      <w:tr w:rsidR="004B098C" w:rsidRPr="006465E9" w:rsidTr="008544AB">
        <w:tc>
          <w:tcPr>
            <w:tcW w:w="623" w:type="pct"/>
            <w:tcBorders>
              <w:top w:val="single" w:sz="4" w:space="0" w:color="auto"/>
              <w:left w:val="single" w:sz="4" w:space="0" w:color="auto"/>
              <w:bottom w:val="single" w:sz="4" w:space="0" w:color="auto"/>
              <w:right w:val="single" w:sz="4" w:space="0" w:color="auto"/>
            </w:tcBorders>
            <w:hideMark/>
          </w:tcPr>
          <w:p w:rsidR="004B098C" w:rsidRPr="006465E9" w:rsidRDefault="004B098C" w:rsidP="008544AB">
            <w:pPr>
              <w:spacing w:line="276" w:lineRule="auto"/>
              <w:rPr>
                <w:noProof/>
              </w:rPr>
            </w:pPr>
            <w:r w:rsidRPr="006465E9">
              <w:t>NMHC w mg</w:t>
            </w:r>
          </w:p>
        </w:tc>
        <w:tc>
          <w:tcPr>
            <w:tcW w:w="538" w:type="pct"/>
            <w:tcBorders>
              <w:top w:val="single" w:sz="4" w:space="0" w:color="auto"/>
              <w:left w:val="single" w:sz="4" w:space="0" w:color="auto"/>
              <w:bottom w:val="single" w:sz="4" w:space="0" w:color="auto"/>
              <w:right w:val="single" w:sz="4" w:space="0" w:color="auto"/>
            </w:tcBorders>
            <w:vAlign w:val="center"/>
            <w:hideMark/>
          </w:tcPr>
          <w:p w:rsidR="004B098C" w:rsidRPr="006465E9" w:rsidRDefault="004B098C" w:rsidP="008544AB">
            <w:pPr>
              <w:spacing w:line="276" w:lineRule="auto"/>
              <w:jc w:val="center"/>
              <w:rPr>
                <w:noProof/>
              </w:rPr>
            </w:pPr>
            <w:r w:rsidRPr="006465E9">
              <w:rPr>
                <w:sz w:val="22"/>
              </w:rPr>
              <w:t>68</w:t>
            </w:r>
          </w:p>
        </w:tc>
        <w:tc>
          <w:tcPr>
            <w:tcW w:w="503" w:type="pct"/>
            <w:tcBorders>
              <w:top w:val="single" w:sz="4" w:space="0" w:color="auto"/>
              <w:left w:val="single" w:sz="4" w:space="0" w:color="auto"/>
              <w:bottom w:val="single" w:sz="4" w:space="0" w:color="auto"/>
              <w:right w:val="single" w:sz="4" w:space="0" w:color="auto"/>
            </w:tcBorders>
            <w:vAlign w:val="center"/>
          </w:tcPr>
          <w:p w:rsidR="004B098C" w:rsidRPr="006465E9" w:rsidRDefault="004B098C" w:rsidP="008544AB">
            <w:pPr>
              <w:jc w:val="center"/>
              <w:rPr>
                <w:b/>
                <w:bCs/>
                <w:i/>
                <w:iCs/>
                <w:sz w:val="22"/>
                <w:szCs w:val="22"/>
              </w:rPr>
            </w:pPr>
            <w:r w:rsidRPr="006465E9">
              <w:rPr>
                <w:b/>
                <w:i/>
                <w:sz w:val="22"/>
              </w:rPr>
              <w:t>68</w:t>
            </w:r>
          </w:p>
        </w:tc>
        <w:tc>
          <w:tcPr>
            <w:tcW w:w="503" w:type="pct"/>
            <w:tcBorders>
              <w:top w:val="single" w:sz="4" w:space="0" w:color="auto"/>
              <w:left w:val="single" w:sz="4" w:space="0" w:color="auto"/>
              <w:bottom w:val="single" w:sz="4" w:space="0" w:color="auto"/>
              <w:right w:val="single" w:sz="4" w:space="0" w:color="auto"/>
            </w:tcBorders>
            <w:vAlign w:val="center"/>
            <w:hideMark/>
          </w:tcPr>
          <w:p w:rsidR="004B098C" w:rsidRPr="006465E9" w:rsidRDefault="004B098C" w:rsidP="008544AB">
            <w:pPr>
              <w:spacing w:line="276" w:lineRule="auto"/>
              <w:jc w:val="center"/>
              <w:rPr>
                <w:noProof/>
              </w:rPr>
            </w:pPr>
            <w:r w:rsidRPr="006465E9">
              <w:rPr>
                <w:sz w:val="22"/>
              </w:rPr>
              <w:t>90</w:t>
            </w:r>
          </w:p>
        </w:tc>
        <w:tc>
          <w:tcPr>
            <w:tcW w:w="503" w:type="pct"/>
            <w:tcBorders>
              <w:top w:val="single" w:sz="4" w:space="0" w:color="auto"/>
              <w:left w:val="single" w:sz="4" w:space="0" w:color="auto"/>
              <w:bottom w:val="single" w:sz="4" w:space="0" w:color="auto"/>
              <w:right w:val="single" w:sz="4" w:space="0" w:color="auto"/>
            </w:tcBorders>
            <w:vAlign w:val="center"/>
          </w:tcPr>
          <w:p w:rsidR="004B098C" w:rsidRPr="006465E9" w:rsidRDefault="004B098C" w:rsidP="008544AB">
            <w:pPr>
              <w:jc w:val="center"/>
              <w:rPr>
                <w:b/>
                <w:bCs/>
                <w:i/>
                <w:iCs/>
                <w:sz w:val="22"/>
                <w:szCs w:val="22"/>
              </w:rPr>
            </w:pPr>
            <w:r w:rsidRPr="006465E9">
              <w:rPr>
                <w:b/>
                <w:i/>
                <w:sz w:val="22"/>
              </w:rPr>
              <w:t>108</w:t>
            </w:r>
          </w:p>
        </w:tc>
        <w:tc>
          <w:tcPr>
            <w:tcW w:w="595" w:type="pct"/>
            <w:tcBorders>
              <w:top w:val="single" w:sz="4" w:space="0" w:color="auto"/>
              <w:left w:val="single" w:sz="4" w:space="0" w:color="auto"/>
              <w:bottom w:val="single" w:sz="4" w:space="0" w:color="auto"/>
              <w:right w:val="single" w:sz="4" w:space="0" w:color="auto"/>
            </w:tcBorders>
            <w:vAlign w:val="center"/>
            <w:hideMark/>
          </w:tcPr>
          <w:p w:rsidR="004B098C" w:rsidRPr="006465E9" w:rsidRDefault="004B098C" w:rsidP="008544AB">
            <w:pPr>
              <w:jc w:val="center"/>
              <w:rPr>
                <w:noProof/>
              </w:rPr>
            </w:pPr>
            <w:r w:rsidRPr="006465E9">
              <w:rPr>
                <w:sz w:val="22"/>
              </w:rPr>
              <w:t>680</w:t>
            </w:r>
          </w:p>
        </w:tc>
        <w:tc>
          <w:tcPr>
            <w:tcW w:w="569" w:type="pct"/>
            <w:tcBorders>
              <w:top w:val="single" w:sz="4" w:space="0" w:color="auto"/>
              <w:left w:val="single" w:sz="4" w:space="0" w:color="auto"/>
              <w:bottom w:val="single" w:sz="4" w:space="0" w:color="auto"/>
              <w:right w:val="single" w:sz="4" w:space="0" w:color="auto"/>
            </w:tcBorders>
            <w:vAlign w:val="center"/>
          </w:tcPr>
          <w:p w:rsidR="004B098C" w:rsidRPr="006465E9" w:rsidRDefault="004B098C" w:rsidP="008544AB">
            <w:pPr>
              <w:jc w:val="center"/>
              <w:rPr>
                <w:b/>
                <w:bCs/>
                <w:i/>
                <w:iCs/>
                <w:sz w:val="22"/>
                <w:szCs w:val="22"/>
              </w:rPr>
            </w:pPr>
            <w:r w:rsidRPr="006465E9">
              <w:rPr>
                <w:b/>
                <w:i/>
                <w:sz w:val="22"/>
              </w:rPr>
              <w:t>680</w:t>
            </w:r>
          </w:p>
        </w:tc>
        <w:tc>
          <w:tcPr>
            <w:tcW w:w="595" w:type="pct"/>
            <w:tcBorders>
              <w:top w:val="single" w:sz="4" w:space="0" w:color="auto"/>
              <w:left w:val="single" w:sz="4" w:space="0" w:color="auto"/>
              <w:bottom w:val="single" w:sz="4" w:space="0" w:color="auto"/>
              <w:right w:val="single" w:sz="4" w:space="0" w:color="auto"/>
            </w:tcBorders>
            <w:vAlign w:val="center"/>
            <w:hideMark/>
          </w:tcPr>
          <w:p w:rsidR="004B098C" w:rsidRPr="006465E9" w:rsidRDefault="004B098C" w:rsidP="008544AB">
            <w:pPr>
              <w:jc w:val="center"/>
              <w:rPr>
                <w:noProof/>
              </w:rPr>
            </w:pPr>
            <w:r w:rsidRPr="006465E9">
              <w:rPr>
                <w:sz w:val="22"/>
              </w:rPr>
              <w:t>900</w:t>
            </w:r>
          </w:p>
        </w:tc>
        <w:tc>
          <w:tcPr>
            <w:tcW w:w="569" w:type="pct"/>
            <w:tcBorders>
              <w:top w:val="single" w:sz="4" w:space="0" w:color="auto"/>
              <w:left w:val="single" w:sz="4" w:space="0" w:color="auto"/>
              <w:bottom w:val="single" w:sz="4" w:space="0" w:color="auto"/>
              <w:right w:val="single" w:sz="4" w:space="0" w:color="auto"/>
            </w:tcBorders>
            <w:vAlign w:val="center"/>
          </w:tcPr>
          <w:p w:rsidR="004B098C" w:rsidRPr="006465E9" w:rsidRDefault="004B098C" w:rsidP="008544AB">
            <w:pPr>
              <w:jc w:val="center"/>
              <w:rPr>
                <w:b/>
                <w:bCs/>
                <w:i/>
                <w:iCs/>
                <w:sz w:val="22"/>
                <w:szCs w:val="22"/>
              </w:rPr>
            </w:pPr>
            <w:r w:rsidRPr="006465E9">
              <w:rPr>
                <w:b/>
                <w:i/>
                <w:sz w:val="22"/>
              </w:rPr>
              <w:t>1080</w:t>
            </w:r>
          </w:p>
        </w:tc>
      </w:tr>
      <w:tr w:rsidR="004B098C" w:rsidRPr="006465E9" w:rsidTr="008544AB">
        <w:tc>
          <w:tcPr>
            <w:tcW w:w="623" w:type="pct"/>
            <w:tcBorders>
              <w:top w:val="single" w:sz="4" w:space="0" w:color="auto"/>
              <w:left w:val="single" w:sz="4" w:space="0" w:color="auto"/>
              <w:bottom w:val="single" w:sz="4" w:space="0" w:color="auto"/>
              <w:right w:val="single" w:sz="4" w:space="0" w:color="auto"/>
            </w:tcBorders>
            <w:hideMark/>
          </w:tcPr>
          <w:p w:rsidR="004B098C" w:rsidRPr="006465E9" w:rsidRDefault="004B098C" w:rsidP="008544AB">
            <w:pPr>
              <w:spacing w:line="276" w:lineRule="auto"/>
              <w:rPr>
                <w:noProof/>
              </w:rPr>
            </w:pPr>
            <w:r w:rsidRPr="006465E9">
              <w:t>NH</w:t>
            </w:r>
            <w:r w:rsidRPr="006465E9">
              <w:rPr>
                <w:vertAlign w:val="subscript"/>
              </w:rPr>
              <w:t>3</w:t>
            </w:r>
            <w:r w:rsidRPr="006465E9">
              <w:t xml:space="preserve"> w mg</w:t>
            </w:r>
          </w:p>
        </w:tc>
        <w:tc>
          <w:tcPr>
            <w:tcW w:w="538" w:type="pct"/>
            <w:tcBorders>
              <w:top w:val="single" w:sz="4" w:space="0" w:color="auto"/>
              <w:left w:val="single" w:sz="4" w:space="0" w:color="auto"/>
              <w:bottom w:val="single" w:sz="4" w:space="0" w:color="auto"/>
              <w:right w:val="single" w:sz="4" w:space="0" w:color="auto"/>
            </w:tcBorders>
            <w:vAlign w:val="center"/>
            <w:hideMark/>
          </w:tcPr>
          <w:p w:rsidR="004B098C" w:rsidRPr="006465E9" w:rsidRDefault="004B098C" w:rsidP="008544AB">
            <w:pPr>
              <w:spacing w:line="276" w:lineRule="auto"/>
              <w:jc w:val="center"/>
              <w:rPr>
                <w:noProof/>
              </w:rPr>
            </w:pPr>
            <w:r w:rsidRPr="006465E9">
              <w:rPr>
                <w:sz w:val="22"/>
              </w:rPr>
              <w:t>20</w:t>
            </w:r>
          </w:p>
        </w:tc>
        <w:tc>
          <w:tcPr>
            <w:tcW w:w="503" w:type="pct"/>
            <w:tcBorders>
              <w:top w:val="single" w:sz="4" w:space="0" w:color="auto"/>
              <w:left w:val="single" w:sz="4" w:space="0" w:color="auto"/>
              <w:bottom w:val="single" w:sz="4" w:space="0" w:color="auto"/>
              <w:right w:val="single" w:sz="4" w:space="0" w:color="auto"/>
            </w:tcBorders>
            <w:vAlign w:val="center"/>
          </w:tcPr>
          <w:p w:rsidR="004B098C" w:rsidRPr="006465E9" w:rsidRDefault="004B098C" w:rsidP="008544AB">
            <w:pPr>
              <w:jc w:val="center"/>
              <w:rPr>
                <w:b/>
                <w:bCs/>
                <w:i/>
                <w:iCs/>
                <w:sz w:val="22"/>
                <w:szCs w:val="22"/>
              </w:rPr>
            </w:pPr>
            <w:r w:rsidRPr="006465E9">
              <w:rPr>
                <w:b/>
                <w:i/>
                <w:sz w:val="22"/>
              </w:rPr>
              <w:t>20</w:t>
            </w:r>
          </w:p>
        </w:tc>
        <w:tc>
          <w:tcPr>
            <w:tcW w:w="503" w:type="pct"/>
            <w:tcBorders>
              <w:top w:val="single" w:sz="4" w:space="0" w:color="auto"/>
              <w:left w:val="single" w:sz="4" w:space="0" w:color="auto"/>
              <w:bottom w:val="single" w:sz="4" w:space="0" w:color="auto"/>
              <w:right w:val="single" w:sz="4" w:space="0" w:color="auto"/>
            </w:tcBorders>
            <w:vAlign w:val="center"/>
            <w:hideMark/>
          </w:tcPr>
          <w:p w:rsidR="004B098C" w:rsidRPr="006465E9" w:rsidRDefault="004B098C" w:rsidP="008544AB">
            <w:pPr>
              <w:spacing w:line="276" w:lineRule="auto"/>
              <w:jc w:val="center"/>
              <w:rPr>
                <w:noProof/>
              </w:rPr>
            </w:pPr>
            <w:r w:rsidRPr="006465E9">
              <w:rPr>
                <w:sz w:val="22"/>
              </w:rPr>
              <w:t>20</w:t>
            </w:r>
          </w:p>
        </w:tc>
        <w:tc>
          <w:tcPr>
            <w:tcW w:w="503" w:type="pct"/>
            <w:tcBorders>
              <w:top w:val="single" w:sz="4" w:space="0" w:color="auto"/>
              <w:left w:val="single" w:sz="4" w:space="0" w:color="auto"/>
              <w:bottom w:val="single" w:sz="4" w:space="0" w:color="auto"/>
              <w:right w:val="single" w:sz="4" w:space="0" w:color="auto"/>
            </w:tcBorders>
            <w:vAlign w:val="center"/>
          </w:tcPr>
          <w:p w:rsidR="004B098C" w:rsidRPr="006465E9" w:rsidRDefault="004B098C" w:rsidP="008544AB">
            <w:pPr>
              <w:jc w:val="center"/>
              <w:rPr>
                <w:b/>
                <w:i/>
                <w:sz w:val="22"/>
                <w:szCs w:val="22"/>
              </w:rPr>
            </w:pPr>
            <w:r w:rsidRPr="006465E9">
              <w:rPr>
                <w:b/>
                <w:i/>
                <w:sz w:val="22"/>
              </w:rPr>
              <w:t>20</w:t>
            </w:r>
          </w:p>
        </w:tc>
        <w:tc>
          <w:tcPr>
            <w:tcW w:w="595" w:type="pct"/>
            <w:tcBorders>
              <w:top w:val="single" w:sz="4" w:space="0" w:color="auto"/>
              <w:left w:val="single" w:sz="4" w:space="0" w:color="auto"/>
              <w:bottom w:val="single" w:sz="4" w:space="0" w:color="auto"/>
              <w:right w:val="single" w:sz="4" w:space="0" w:color="auto"/>
            </w:tcBorders>
            <w:vAlign w:val="center"/>
            <w:hideMark/>
          </w:tcPr>
          <w:p w:rsidR="004B098C" w:rsidRPr="006465E9" w:rsidRDefault="004B098C" w:rsidP="008544AB">
            <w:pPr>
              <w:jc w:val="center"/>
              <w:rPr>
                <w:noProof/>
              </w:rPr>
            </w:pPr>
            <w:r w:rsidRPr="006465E9">
              <w:rPr>
                <w:sz w:val="22"/>
              </w:rPr>
              <w:t>200</w:t>
            </w:r>
          </w:p>
        </w:tc>
        <w:tc>
          <w:tcPr>
            <w:tcW w:w="569" w:type="pct"/>
            <w:tcBorders>
              <w:top w:val="single" w:sz="4" w:space="0" w:color="auto"/>
              <w:left w:val="single" w:sz="4" w:space="0" w:color="auto"/>
              <w:bottom w:val="single" w:sz="4" w:space="0" w:color="auto"/>
              <w:right w:val="single" w:sz="4" w:space="0" w:color="auto"/>
            </w:tcBorders>
          </w:tcPr>
          <w:p w:rsidR="004B098C" w:rsidRPr="006465E9" w:rsidRDefault="004B098C" w:rsidP="008544AB">
            <w:pPr>
              <w:jc w:val="center"/>
              <w:rPr>
                <w:b/>
                <w:i/>
                <w:noProof/>
                <w:sz w:val="22"/>
              </w:rPr>
            </w:pPr>
            <w:r w:rsidRPr="006465E9">
              <w:rPr>
                <w:b/>
                <w:i/>
                <w:sz w:val="22"/>
              </w:rPr>
              <w:t>200</w:t>
            </w:r>
          </w:p>
        </w:tc>
        <w:tc>
          <w:tcPr>
            <w:tcW w:w="595" w:type="pct"/>
            <w:tcBorders>
              <w:top w:val="single" w:sz="4" w:space="0" w:color="auto"/>
              <w:left w:val="single" w:sz="4" w:space="0" w:color="auto"/>
              <w:bottom w:val="single" w:sz="4" w:space="0" w:color="auto"/>
              <w:right w:val="single" w:sz="4" w:space="0" w:color="auto"/>
            </w:tcBorders>
            <w:vAlign w:val="center"/>
            <w:hideMark/>
          </w:tcPr>
          <w:p w:rsidR="004B098C" w:rsidRPr="006465E9" w:rsidRDefault="004B098C" w:rsidP="008544AB">
            <w:pPr>
              <w:jc w:val="center"/>
              <w:rPr>
                <w:noProof/>
              </w:rPr>
            </w:pPr>
            <w:r w:rsidRPr="006465E9">
              <w:rPr>
                <w:sz w:val="22"/>
              </w:rPr>
              <w:t>200</w:t>
            </w:r>
          </w:p>
        </w:tc>
        <w:tc>
          <w:tcPr>
            <w:tcW w:w="569" w:type="pct"/>
            <w:tcBorders>
              <w:top w:val="single" w:sz="4" w:space="0" w:color="auto"/>
              <w:left w:val="single" w:sz="4" w:space="0" w:color="auto"/>
              <w:bottom w:val="single" w:sz="4" w:space="0" w:color="auto"/>
              <w:right w:val="single" w:sz="4" w:space="0" w:color="auto"/>
            </w:tcBorders>
            <w:vAlign w:val="center"/>
          </w:tcPr>
          <w:p w:rsidR="004B098C" w:rsidRPr="006465E9" w:rsidRDefault="004B098C" w:rsidP="008544AB">
            <w:pPr>
              <w:jc w:val="center"/>
              <w:rPr>
                <w:b/>
                <w:bCs/>
                <w:i/>
                <w:iCs/>
                <w:sz w:val="22"/>
                <w:szCs w:val="22"/>
              </w:rPr>
            </w:pPr>
            <w:r w:rsidRPr="006465E9">
              <w:rPr>
                <w:b/>
                <w:i/>
                <w:sz w:val="22"/>
              </w:rPr>
              <w:t>200</w:t>
            </w:r>
          </w:p>
        </w:tc>
      </w:tr>
    </w:tbl>
    <w:p w:rsidR="004B098C" w:rsidRPr="006465E9" w:rsidRDefault="004B098C" w:rsidP="004B098C"/>
    <w:p w:rsidR="004B098C" w:rsidRPr="006465E9" w:rsidRDefault="004B098C" w:rsidP="004B098C">
      <w:pPr>
        <w:pStyle w:val="AmNumberTabs"/>
        <w:keepNext/>
      </w:pPr>
      <w:r w:rsidRPr="006465E9">
        <w:t>Poprawka</w:t>
      </w:r>
      <w:r w:rsidRPr="006465E9">
        <w:tab/>
      </w:r>
      <w:r w:rsidRPr="006465E9">
        <w:tab/>
        <w:t>151</w:t>
      </w:r>
    </w:p>
    <w:p w:rsidR="004B098C" w:rsidRPr="006465E9" w:rsidRDefault="004B098C" w:rsidP="004B098C">
      <w:pPr>
        <w:pStyle w:val="NormalBold12b"/>
      </w:pPr>
      <w:r w:rsidRPr="006465E9">
        <w:t>Wniosek dotyczący rozporządzenia</w:t>
      </w:r>
    </w:p>
    <w:p w:rsidR="004B098C" w:rsidRPr="006465E9" w:rsidRDefault="004B098C" w:rsidP="004B098C">
      <w:pPr>
        <w:pStyle w:val="NormalBold"/>
        <w:keepNext/>
      </w:pPr>
      <w:r w:rsidRPr="006465E9">
        <w:t>Załącznik I – tabela 2</w:t>
      </w:r>
    </w:p>
    <w:tbl>
      <w:tblPr>
        <w:tblStyle w:val="TableGrid"/>
        <w:tblW w:w="5000" w:type="pct"/>
        <w:tblLook w:val="04A0" w:firstRow="1" w:lastRow="0" w:firstColumn="1" w:lastColumn="0" w:noHBand="0" w:noVBand="1"/>
      </w:tblPr>
      <w:tblGrid>
        <w:gridCol w:w="1695"/>
        <w:gridCol w:w="1653"/>
        <w:gridCol w:w="1903"/>
        <w:gridCol w:w="1903"/>
        <w:gridCol w:w="1906"/>
      </w:tblGrid>
      <w:tr w:rsidR="004B098C" w:rsidRPr="006465E9" w:rsidTr="008544AB">
        <w:tc>
          <w:tcPr>
            <w:tcW w:w="4998" w:type="pct"/>
            <w:gridSpan w:val="5"/>
            <w:tcBorders>
              <w:top w:val="single" w:sz="4" w:space="0" w:color="auto"/>
              <w:left w:val="single" w:sz="4" w:space="0" w:color="auto"/>
              <w:bottom w:val="single" w:sz="4" w:space="0" w:color="auto"/>
              <w:right w:val="single" w:sz="4" w:space="0" w:color="auto"/>
            </w:tcBorders>
          </w:tcPr>
          <w:p w:rsidR="004B098C" w:rsidRPr="006465E9" w:rsidRDefault="004B098C" w:rsidP="008544AB">
            <w:pPr>
              <w:jc w:val="center"/>
              <w:rPr>
                <w:i/>
                <w:noProof/>
              </w:rPr>
            </w:pPr>
            <w:r w:rsidRPr="006465E9">
              <w:rPr>
                <w:i/>
              </w:rPr>
              <w:t>Tekst proponowany przez Komisję</w:t>
            </w:r>
          </w:p>
        </w:tc>
      </w:tr>
      <w:tr w:rsidR="004B098C" w:rsidRPr="006465E9" w:rsidTr="008544AB">
        <w:tc>
          <w:tcPr>
            <w:tcW w:w="4998" w:type="pct"/>
            <w:gridSpan w:val="5"/>
            <w:tcBorders>
              <w:top w:val="single" w:sz="4" w:space="0" w:color="auto"/>
              <w:left w:val="single" w:sz="4" w:space="0" w:color="auto"/>
              <w:bottom w:val="single" w:sz="4" w:space="0" w:color="auto"/>
              <w:right w:val="single" w:sz="4" w:space="0" w:color="auto"/>
            </w:tcBorders>
          </w:tcPr>
          <w:p w:rsidR="004B098C" w:rsidRPr="006465E9" w:rsidRDefault="004B098C" w:rsidP="008544AB">
            <w:pPr>
              <w:rPr>
                <w:noProof/>
              </w:rPr>
            </w:pPr>
            <w:r w:rsidRPr="006465E9">
              <w:t>Tabela 2: Dopuszczalne wartości emisji spalin Euro 7 dla pojazdów kategorii M</w:t>
            </w:r>
            <w:r w:rsidRPr="006465E9">
              <w:rPr>
                <w:vertAlign w:val="subscript"/>
              </w:rPr>
              <w:t>2</w:t>
            </w:r>
            <w:r w:rsidRPr="006465E9">
              <w:t>, M</w:t>
            </w:r>
            <w:r w:rsidRPr="006465E9">
              <w:rPr>
                <w:vertAlign w:val="subscript"/>
              </w:rPr>
              <w:t>3</w:t>
            </w:r>
            <w:r w:rsidRPr="006465E9">
              <w:t>, N</w:t>
            </w:r>
            <w:r w:rsidRPr="006465E9">
              <w:rPr>
                <w:vertAlign w:val="subscript"/>
              </w:rPr>
              <w:t>2</w:t>
            </w:r>
            <w:r w:rsidRPr="006465E9">
              <w:t xml:space="preserve"> i N</w:t>
            </w:r>
            <w:r w:rsidRPr="006465E9">
              <w:rPr>
                <w:vertAlign w:val="subscript"/>
              </w:rPr>
              <w:t>3</w:t>
            </w:r>
            <w:r w:rsidRPr="006465E9">
              <w:t xml:space="preserve"> z silnikiem spalinowym wewnętrznego spalania oraz silników spalinowych wewnętrznego spalania stosowanych w tych pojazdach</w:t>
            </w:r>
          </w:p>
        </w:tc>
      </w:tr>
      <w:tr w:rsidR="004B098C" w:rsidRPr="006465E9" w:rsidTr="008544AB">
        <w:tc>
          <w:tcPr>
            <w:tcW w:w="806" w:type="pct"/>
            <w:vMerge w:val="restart"/>
            <w:tcBorders>
              <w:top w:val="single" w:sz="4" w:space="0" w:color="auto"/>
              <w:left w:val="single" w:sz="4" w:space="0" w:color="auto"/>
              <w:bottom w:val="single" w:sz="4" w:space="0" w:color="auto"/>
              <w:right w:val="single" w:sz="4" w:space="0" w:color="auto"/>
            </w:tcBorders>
            <w:vAlign w:val="center"/>
            <w:hideMark/>
          </w:tcPr>
          <w:p w:rsidR="004B098C" w:rsidRPr="006465E9" w:rsidRDefault="004B098C" w:rsidP="008544AB">
            <w:pPr>
              <w:rPr>
                <w:noProof/>
              </w:rPr>
            </w:pPr>
            <w:r w:rsidRPr="006465E9">
              <w:t>Emisje zanieczyszczeń</w:t>
            </w:r>
          </w:p>
        </w:tc>
        <w:tc>
          <w:tcPr>
            <w:tcW w:w="944" w:type="pct"/>
            <w:tcBorders>
              <w:top w:val="single" w:sz="4" w:space="0" w:color="auto"/>
              <w:left w:val="single" w:sz="4" w:space="0" w:color="auto"/>
              <w:bottom w:val="single" w:sz="4" w:space="0" w:color="auto"/>
              <w:right w:val="single" w:sz="4" w:space="0" w:color="auto"/>
            </w:tcBorders>
            <w:vAlign w:val="center"/>
            <w:hideMark/>
          </w:tcPr>
          <w:p w:rsidR="004B098C" w:rsidRPr="006465E9" w:rsidRDefault="004B098C" w:rsidP="008544AB">
            <w:pPr>
              <w:jc w:val="center"/>
              <w:rPr>
                <w:b/>
                <w:i/>
                <w:noProof/>
              </w:rPr>
            </w:pPr>
            <w:r w:rsidRPr="006465E9">
              <w:rPr>
                <w:b/>
                <w:i/>
              </w:rPr>
              <w:t xml:space="preserve">Emisje podczas </w:t>
            </w:r>
            <w:r w:rsidRPr="006465E9">
              <w:rPr>
                <w:b/>
                <w:i/>
              </w:rPr>
              <w:lastRenderedPageBreak/>
              <w:t>zimnego rozruchu</w:t>
            </w:r>
            <w:r w:rsidRPr="006465E9">
              <w:rPr>
                <w:b/>
                <w:i/>
                <w:vertAlign w:val="superscript"/>
              </w:rPr>
              <w:t>1</w:t>
            </w:r>
          </w:p>
        </w:tc>
        <w:tc>
          <w:tcPr>
            <w:tcW w:w="1082" w:type="pct"/>
            <w:tcBorders>
              <w:top w:val="single" w:sz="4" w:space="0" w:color="auto"/>
              <w:left w:val="single" w:sz="4" w:space="0" w:color="auto"/>
              <w:bottom w:val="single" w:sz="4" w:space="0" w:color="auto"/>
              <w:right w:val="single" w:sz="4" w:space="0" w:color="auto"/>
            </w:tcBorders>
            <w:hideMark/>
          </w:tcPr>
          <w:p w:rsidR="004B098C" w:rsidRPr="006465E9" w:rsidRDefault="004B098C" w:rsidP="008544AB">
            <w:pPr>
              <w:jc w:val="center"/>
              <w:rPr>
                <w:b/>
                <w:i/>
                <w:noProof/>
              </w:rPr>
            </w:pPr>
            <w:r w:rsidRPr="006465E9">
              <w:rPr>
                <w:b/>
                <w:i/>
              </w:rPr>
              <w:lastRenderedPageBreak/>
              <w:t xml:space="preserve">Emisje podczas rozruchu na </w:t>
            </w:r>
            <w:r w:rsidRPr="006465E9">
              <w:rPr>
                <w:b/>
                <w:i/>
              </w:rPr>
              <w:lastRenderedPageBreak/>
              <w:t>ciepło</w:t>
            </w:r>
            <w:r w:rsidRPr="006465E9">
              <w:rPr>
                <w:b/>
                <w:i/>
                <w:vertAlign w:val="superscript"/>
              </w:rPr>
              <w:t>2</w:t>
            </w:r>
          </w:p>
        </w:tc>
        <w:tc>
          <w:tcPr>
            <w:tcW w:w="1082" w:type="pct"/>
            <w:tcBorders>
              <w:top w:val="single" w:sz="4" w:space="0" w:color="auto"/>
              <w:left w:val="single" w:sz="4" w:space="0" w:color="auto"/>
              <w:bottom w:val="single" w:sz="4" w:space="0" w:color="auto"/>
              <w:right w:val="single" w:sz="4" w:space="0" w:color="auto"/>
            </w:tcBorders>
            <w:hideMark/>
          </w:tcPr>
          <w:p w:rsidR="004B098C" w:rsidRPr="006465E9" w:rsidRDefault="004B098C" w:rsidP="008544AB">
            <w:pPr>
              <w:jc w:val="center"/>
              <w:rPr>
                <w:b/>
                <w:i/>
                <w:noProof/>
              </w:rPr>
            </w:pPr>
            <w:r w:rsidRPr="006465E9">
              <w:rPr>
                <w:b/>
                <w:i/>
              </w:rPr>
              <w:lastRenderedPageBreak/>
              <w:t xml:space="preserve">Budżet emisji dla wszystkich </w:t>
            </w:r>
            <w:r w:rsidRPr="006465E9">
              <w:rPr>
                <w:b/>
                <w:i/>
              </w:rPr>
              <w:lastRenderedPageBreak/>
              <w:t>przejazdów na odległość mniejszą niż 3*WHTC</w:t>
            </w:r>
          </w:p>
        </w:tc>
        <w:tc>
          <w:tcPr>
            <w:tcW w:w="1083" w:type="pct"/>
            <w:tcBorders>
              <w:top w:val="single" w:sz="4" w:space="0" w:color="auto"/>
              <w:left w:val="single" w:sz="4" w:space="0" w:color="auto"/>
              <w:bottom w:val="single" w:sz="4" w:space="0" w:color="auto"/>
              <w:right w:val="single" w:sz="4" w:space="0" w:color="auto"/>
            </w:tcBorders>
            <w:hideMark/>
          </w:tcPr>
          <w:p w:rsidR="004B098C" w:rsidRPr="006465E9" w:rsidRDefault="004B098C" w:rsidP="008544AB">
            <w:pPr>
              <w:jc w:val="center"/>
              <w:rPr>
                <w:b/>
                <w:i/>
                <w:noProof/>
              </w:rPr>
            </w:pPr>
            <w:r w:rsidRPr="006465E9">
              <w:rPr>
                <w:b/>
                <w:i/>
              </w:rPr>
              <w:lastRenderedPageBreak/>
              <w:t xml:space="preserve">Opcjonalne dopuszczalne </w:t>
            </w:r>
            <w:r w:rsidRPr="006465E9">
              <w:rPr>
                <w:b/>
                <w:i/>
              </w:rPr>
              <w:lastRenderedPageBreak/>
              <w:t>wartości emisji na biegu jałowym</w:t>
            </w:r>
            <w:r w:rsidRPr="006465E9">
              <w:rPr>
                <w:b/>
                <w:i/>
                <w:vertAlign w:val="superscript"/>
              </w:rPr>
              <w:t>3</w:t>
            </w:r>
          </w:p>
        </w:tc>
      </w:tr>
      <w:tr w:rsidR="004B098C" w:rsidRPr="006465E9" w:rsidTr="008544AB">
        <w:tc>
          <w:tcPr>
            <w:tcW w:w="0" w:type="auto"/>
            <w:vMerge/>
            <w:tcBorders>
              <w:top w:val="single" w:sz="4" w:space="0" w:color="auto"/>
              <w:left w:val="single" w:sz="4" w:space="0" w:color="auto"/>
              <w:bottom w:val="single" w:sz="4" w:space="0" w:color="auto"/>
              <w:right w:val="single" w:sz="4" w:space="0" w:color="auto"/>
            </w:tcBorders>
            <w:vAlign w:val="center"/>
            <w:hideMark/>
          </w:tcPr>
          <w:p w:rsidR="004B098C" w:rsidRPr="006465E9" w:rsidRDefault="004B098C" w:rsidP="008544AB">
            <w:pPr>
              <w:rPr>
                <w:noProof/>
                <w:szCs w:val="22"/>
                <w:lang w:eastAsia="en-US"/>
              </w:rPr>
            </w:pPr>
          </w:p>
        </w:tc>
        <w:tc>
          <w:tcPr>
            <w:tcW w:w="944" w:type="pct"/>
            <w:tcBorders>
              <w:top w:val="single" w:sz="4" w:space="0" w:color="auto"/>
              <w:left w:val="single" w:sz="4" w:space="0" w:color="auto"/>
              <w:bottom w:val="single" w:sz="4" w:space="0" w:color="auto"/>
              <w:right w:val="single" w:sz="4" w:space="0" w:color="auto"/>
            </w:tcBorders>
            <w:vAlign w:val="center"/>
            <w:hideMark/>
          </w:tcPr>
          <w:p w:rsidR="004B098C" w:rsidRPr="006465E9" w:rsidRDefault="004B098C" w:rsidP="008544AB">
            <w:pPr>
              <w:jc w:val="center"/>
              <w:rPr>
                <w:i/>
                <w:noProof/>
              </w:rPr>
            </w:pPr>
            <w:r w:rsidRPr="006465E9">
              <w:rPr>
                <w:i/>
              </w:rPr>
              <w:t>na kWh</w:t>
            </w:r>
          </w:p>
        </w:tc>
        <w:tc>
          <w:tcPr>
            <w:tcW w:w="1082" w:type="pct"/>
            <w:tcBorders>
              <w:top w:val="single" w:sz="4" w:space="0" w:color="auto"/>
              <w:left w:val="single" w:sz="4" w:space="0" w:color="auto"/>
              <w:bottom w:val="single" w:sz="4" w:space="0" w:color="auto"/>
              <w:right w:val="single" w:sz="4" w:space="0" w:color="auto"/>
            </w:tcBorders>
            <w:hideMark/>
          </w:tcPr>
          <w:p w:rsidR="004B098C" w:rsidRPr="006465E9" w:rsidRDefault="004B098C" w:rsidP="008544AB">
            <w:pPr>
              <w:jc w:val="center"/>
              <w:rPr>
                <w:i/>
                <w:noProof/>
                <w:szCs w:val="24"/>
              </w:rPr>
            </w:pPr>
            <w:r w:rsidRPr="006465E9">
              <w:rPr>
                <w:i/>
              </w:rPr>
              <w:t>na kWh</w:t>
            </w:r>
          </w:p>
        </w:tc>
        <w:tc>
          <w:tcPr>
            <w:tcW w:w="1082" w:type="pct"/>
            <w:tcBorders>
              <w:top w:val="single" w:sz="4" w:space="0" w:color="auto"/>
              <w:left w:val="single" w:sz="4" w:space="0" w:color="auto"/>
              <w:bottom w:val="single" w:sz="4" w:space="0" w:color="auto"/>
              <w:right w:val="single" w:sz="4" w:space="0" w:color="auto"/>
            </w:tcBorders>
            <w:hideMark/>
          </w:tcPr>
          <w:p w:rsidR="004B098C" w:rsidRPr="006465E9" w:rsidRDefault="004B098C" w:rsidP="008544AB">
            <w:pPr>
              <w:jc w:val="center"/>
              <w:rPr>
                <w:b/>
                <w:i/>
                <w:noProof/>
                <w:szCs w:val="22"/>
              </w:rPr>
            </w:pPr>
            <w:r w:rsidRPr="006465E9">
              <w:rPr>
                <w:b/>
                <w:i/>
              </w:rPr>
              <w:t>na kWh</w:t>
            </w:r>
          </w:p>
        </w:tc>
        <w:tc>
          <w:tcPr>
            <w:tcW w:w="1083" w:type="pct"/>
            <w:tcBorders>
              <w:top w:val="single" w:sz="4" w:space="0" w:color="auto"/>
              <w:left w:val="single" w:sz="4" w:space="0" w:color="auto"/>
              <w:bottom w:val="single" w:sz="4" w:space="0" w:color="auto"/>
              <w:right w:val="single" w:sz="4" w:space="0" w:color="auto"/>
            </w:tcBorders>
            <w:hideMark/>
          </w:tcPr>
          <w:p w:rsidR="004B098C" w:rsidRPr="006465E9" w:rsidRDefault="004B098C" w:rsidP="008544AB">
            <w:pPr>
              <w:jc w:val="center"/>
              <w:rPr>
                <w:b/>
                <w:i/>
                <w:noProof/>
              </w:rPr>
            </w:pPr>
            <w:r w:rsidRPr="006465E9">
              <w:rPr>
                <w:b/>
                <w:i/>
              </w:rPr>
              <w:t>na godzinę</w:t>
            </w:r>
          </w:p>
        </w:tc>
      </w:tr>
      <w:tr w:rsidR="004B098C" w:rsidRPr="006465E9" w:rsidTr="008544AB">
        <w:tc>
          <w:tcPr>
            <w:tcW w:w="806" w:type="pct"/>
            <w:tcBorders>
              <w:top w:val="single" w:sz="4" w:space="0" w:color="auto"/>
              <w:left w:val="single" w:sz="4" w:space="0" w:color="auto"/>
              <w:bottom w:val="single" w:sz="4" w:space="0" w:color="auto"/>
              <w:right w:val="single" w:sz="4" w:space="0" w:color="auto"/>
            </w:tcBorders>
            <w:hideMark/>
          </w:tcPr>
          <w:p w:rsidR="004B098C" w:rsidRPr="006465E9" w:rsidRDefault="004B098C" w:rsidP="008544AB">
            <w:pPr>
              <w:spacing w:line="276" w:lineRule="auto"/>
              <w:rPr>
                <w:noProof/>
              </w:rPr>
            </w:pPr>
            <w:r w:rsidRPr="006465E9">
              <w:t>NO</w:t>
            </w:r>
            <w:r w:rsidRPr="006465E9">
              <w:rPr>
                <w:vertAlign w:val="subscript"/>
              </w:rPr>
              <w:t>x</w:t>
            </w:r>
            <w:r w:rsidRPr="006465E9">
              <w:t xml:space="preserve"> w mg</w:t>
            </w:r>
          </w:p>
        </w:tc>
        <w:tc>
          <w:tcPr>
            <w:tcW w:w="944" w:type="pct"/>
            <w:tcBorders>
              <w:top w:val="single" w:sz="4" w:space="0" w:color="auto"/>
              <w:left w:val="single" w:sz="4" w:space="0" w:color="auto"/>
              <w:bottom w:val="single" w:sz="4" w:space="0" w:color="auto"/>
              <w:right w:val="single" w:sz="4" w:space="0" w:color="auto"/>
            </w:tcBorders>
            <w:vAlign w:val="center"/>
            <w:hideMark/>
          </w:tcPr>
          <w:p w:rsidR="004B098C" w:rsidRPr="006465E9" w:rsidRDefault="004B098C" w:rsidP="008544AB">
            <w:pPr>
              <w:spacing w:line="276" w:lineRule="auto"/>
              <w:jc w:val="center"/>
              <w:rPr>
                <w:b/>
                <w:i/>
                <w:noProof/>
              </w:rPr>
            </w:pPr>
            <w:r w:rsidRPr="006465E9">
              <w:rPr>
                <w:b/>
                <w:i/>
              </w:rPr>
              <w:t>350</w:t>
            </w:r>
          </w:p>
        </w:tc>
        <w:tc>
          <w:tcPr>
            <w:tcW w:w="1082" w:type="pct"/>
            <w:tcBorders>
              <w:top w:val="single" w:sz="4" w:space="0" w:color="auto"/>
              <w:left w:val="single" w:sz="4" w:space="0" w:color="auto"/>
              <w:bottom w:val="single" w:sz="4" w:space="0" w:color="auto"/>
              <w:right w:val="single" w:sz="4" w:space="0" w:color="auto"/>
            </w:tcBorders>
            <w:hideMark/>
          </w:tcPr>
          <w:p w:rsidR="004B098C" w:rsidRPr="006465E9" w:rsidRDefault="004B098C" w:rsidP="008544AB">
            <w:pPr>
              <w:jc w:val="center"/>
              <w:rPr>
                <w:b/>
                <w:i/>
                <w:noProof/>
              </w:rPr>
            </w:pPr>
            <w:r w:rsidRPr="006465E9">
              <w:rPr>
                <w:b/>
                <w:i/>
              </w:rPr>
              <w:t>90</w:t>
            </w:r>
          </w:p>
        </w:tc>
        <w:tc>
          <w:tcPr>
            <w:tcW w:w="1082" w:type="pct"/>
            <w:tcBorders>
              <w:top w:val="single" w:sz="4" w:space="0" w:color="auto"/>
              <w:left w:val="single" w:sz="4" w:space="0" w:color="auto"/>
              <w:bottom w:val="single" w:sz="4" w:space="0" w:color="auto"/>
              <w:right w:val="single" w:sz="4" w:space="0" w:color="auto"/>
            </w:tcBorders>
            <w:hideMark/>
          </w:tcPr>
          <w:p w:rsidR="004B098C" w:rsidRPr="006465E9" w:rsidRDefault="004B098C" w:rsidP="008544AB">
            <w:pPr>
              <w:jc w:val="center"/>
              <w:rPr>
                <w:b/>
                <w:i/>
                <w:noProof/>
              </w:rPr>
            </w:pPr>
            <w:r w:rsidRPr="006465E9">
              <w:rPr>
                <w:b/>
                <w:i/>
              </w:rPr>
              <w:t>150</w:t>
            </w:r>
          </w:p>
        </w:tc>
        <w:tc>
          <w:tcPr>
            <w:tcW w:w="1083" w:type="pct"/>
            <w:tcBorders>
              <w:top w:val="single" w:sz="4" w:space="0" w:color="auto"/>
              <w:left w:val="single" w:sz="4" w:space="0" w:color="auto"/>
              <w:bottom w:val="single" w:sz="4" w:space="0" w:color="auto"/>
              <w:right w:val="single" w:sz="4" w:space="0" w:color="auto"/>
            </w:tcBorders>
            <w:hideMark/>
          </w:tcPr>
          <w:p w:rsidR="004B098C" w:rsidRPr="006465E9" w:rsidRDefault="004B098C" w:rsidP="008544AB">
            <w:pPr>
              <w:jc w:val="center"/>
              <w:rPr>
                <w:b/>
                <w:i/>
                <w:noProof/>
              </w:rPr>
            </w:pPr>
            <w:r w:rsidRPr="006465E9">
              <w:rPr>
                <w:b/>
                <w:i/>
              </w:rPr>
              <w:t>5000</w:t>
            </w:r>
          </w:p>
        </w:tc>
      </w:tr>
      <w:tr w:rsidR="004B098C" w:rsidRPr="006465E9" w:rsidTr="008544AB">
        <w:trPr>
          <w:trHeight w:val="50"/>
        </w:trPr>
        <w:tc>
          <w:tcPr>
            <w:tcW w:w="806" w:type="pct"/>
            <w:tcBorders>
              <w:top w:val="single" w:sz="4" w:space="0" w:color="auto"/>
              <w:left w:val="single" w:sz="4" w:space="0" w:color="auto"/>
              <w:bottom w:val="single" w:sz="4" w:space="0" w:color="auto"/>
              <w:right w:val="single" w:sz="4" w:space="0" w:color="auto"/>
            </w:tcBorders>
            <w:hideMark/>
          </w:tcPr>
          <w:p w:rsidR="004B098C" w:rsidRPr="006465E9" w:rsidRDefault="004B098C" w:rsidP="008544AB">
            <w:pPr>
              <w:spacing w:line="276" w:lineRule="auto"/>
              <w:rPr>
                <w:noProof/>
              </w:rPr>
            </w:pPr>
            <w:r w:rsidRPr="006465E9">
              <w:t>PM w mg</w:t>
            </w:r>
          </w:p>
        </w:tc>
        <w:tc>
          <w:tcPr>
            <w:tcW w:w="944" w:type="pct"/>
            <w:tcBorders>
              <w:top w:val="single" w:sz="4" w:space="0" w:color="auto"/>
              <w:left w:val="single" w:sz="4" w:space="0" w:color="auto"/>
              <w:bottom w:val="single" w:sz="4" w:space="0" w:color="auto"/>
              <w:right w:val="single" w:sz="4" w:space="0" w:color="auto"/>
            </w:tcBorders>
            <w:vAlign w:val="center"/>
            <w:hideMark/>
          </w:tcPr>
          <w:p w:rsidR="004B098C" w:rsidRPr="006465E9" w:rsidRDefault="004B098C" w:rsidP="008544AB">
            <w:pPr>
              <w:spacing w:line="276" w:lineRule="auto"/>
              <w:jc w:val="center"/>
              <w:rPr>
                <w:b/>
                <w:i/>
                <w:noProof/>
              </w:rPr>
            </w:pPr>
            <w:r w:rsidRPr="006465E9">
              <w:rPr>
                <w:b/>
                <w:i/>
              </w:rPr>
              <w:t>12</w:t>
            </w:r>
          </w:p>
        </w:tc>
        <w:tc>
          <w:tcPr>
            <w:tcW w:w="1082" w:type="pct"/>
            <w:tcBorders>
              <w:top w:val="single" w:sz="4" w:space="0" w:color="auto"/>
              <w:left w:val="single" w:sz="4" w:space="0" w:color="auto"/>
              <w:bottom w:val="single" w:sz="4" w:space="0" w:color="auto"/>
              <w:right w:val="single" w:sz="4" w:space="0" w:color="auto"/>
            </w:tcBorders>
            <w:hideMark/>
          </w:tcPr>
          <w:p w:rsidR="004B098C" w:rsidRPr="006465E9" w:rsidRDefault="004B098C" w:rsidP="008544AB">
            <w:pPr>
              <w:jc w:val="center"/>
              <w:rPr>
                <w:b/>
                <w:i/>
                <w:noProof/>
              </w:rPr>
            </w:pPr>
            <w:r w:rsidRPr="006465E9">
              <w:rPr>
                <w:b/>
                <w:i/>
              </w:rPr>
              <w:t>8</w:t>
            </w:r>
          </w:p>
        </w:tc>
        <w:tc>
          <w:tcPr>
            <w:tcW w:w="1082" w:type="pct"/>
            <w:tcBorders>
              <w:top w:val="single" w:sz="4" w:space="0" w:color="auto"/>
              <w:left w:val="single" w:sz="4" w:space="0" w:color="auto"/>
              <w:bottom w:val="single" w:sz="4" w:space="0" w:color="auto"/>
              <w:right w:val="single" w:sz="4" w:space="0" w:color="auto"/>
            </w:tcBorders>
            <w:hideMark/>
          </w:tcPr>
          <w:p w:rsidR="004B098C" w:rsidRPr="006465E9" w:rsidRDefault="004B098C" w:rsidP="008544AB">
            <w:pPr>
              <w:jc w:val="center"/>
              <w:rPr>
                <w:b/>
                <w:i/>
                <w:noProof/>
              </w:rPr>
            </w:pPr>
            <w:r w:rsidRPr="006465E9">
              <w:rPr>
                <w:b/>
                <w:i/>
              </w:rPr>
              <w:t>10</w:t>
            </w:r>
          </w:p>
        </w:tc>
        <w:tc>
          <w:tcPr>
            <w:tcW w:w="1083" w:type="pct"/>
            <w:tcBorders>
              <w:top w:val="single" w:sz="4" w:space="0" w:color="auto"/>
              <w:left w:val="single" w:sz="4" w:space="0" w:color="auto"/>
              <w:bottom w:val="single" w:sz="4" w:space="0" w:color="auto"/>
              <w:right w:val="single" w:sz="4" w:space="0" w:color="auto"/>
            </w:tcBorders>
            <w:hideMark/>
          </w:tcPr>
          <w:p w:rsidR="004B098C" w:rsidRPr="006465E9" w:rsidRDefault="004B098C" w:rsidP="008544AB">
            <w:pPr>
              <w:jc w:val="center"/>
              <w:rPr>
                <w:b/>
                <w:i/>
                <w:noProof/>
              </w:rPr>
            </w:pPr>
            <w:r w:rsidRPr="006465E9">
              <w:rPr>
                <w:b/>
                <w:i/>
              </w:rPr>
              <w:t xml:space="preserve"> </w:t>
            </w:r>
          </w:p>
        </w:tc>
      </w:tr>
      <w:tr w:rsidR="004B098C" w:rsidRPr="006465E9" w:rsidTr="008544AB">
        <w:tc>
          <w:tcPr>
            <w:tcW w:w="806" w:type="pct"/>
            <w:tcBorders>
              <w:top w:val="single" w:sz="4" w:space="0" w:color="auto"/>
              <w:left w:val="single" w:sz="4" w:space="0" w:color="auto"/>
              <w:bottom w:val="single" w:sz="4" w:space="0" w:color="auto"/>
              <w:right w:val="single" w:sz="4" w:space="0" w:color="auto"/>
            </w:tcBorders>
            <w:hideMark/>
          </w:tcPr>
          <w:p w:rsidR="004B098C" w:rsidRPr="006465E9" w:rsidRDefault="004B098C" w:rsidP="008544AB">
            <w:pPr>
              <w:spacing w:line="276" w:lineRule="auto"/>
              <w:rPr>
                <w:noProof/>
              </w:rPr>
            </w:pPr>
            <w:r w:rsidRPr="006465E9">
              <w:t>PN</w:t>
            </w:r>
            <w:r w:rsidRPr="006465E9">
              <w:rPr>
                <w:vertAlign w:val="subscript"/>
              </w:rPr>
              <w:t xml:space="preserve">10 </w:t>
            </w:r>
            <w:r w:rsidRPr="006465E9">
              <w:t>w #</w:t>
            </w:r>
          </w:p>
        </w:tc>
        <w:tc>
          <w:tcPr>
            <w:tcW w:w="944" w:type="pct"/>
            <w:tcBorders>
              <w:top w:val="single" w:sz="4" w:space="0" w:color="auto"/>
              <w:left w:val="single" w:sz="4" w:space="0" w:color="auto"/>
              <w:bottom w:val="single" w:sz="4" w:space="0" w:color="auto"/>
              <w:right w:val="single" w:sz="4" w:space="0" w:color="auto"/>
            </w:tcBorders>
            <w:vAlign w:val="center"/>
            <w:hideMark/>
          </w:tcPr>
          <w:p w:rsidR="004B098C" w:rsidRPr="006465E9" w:rsidRDefault="004B098C" w:rsidP="008544AB">
            <w:pPr>
              <w:spacing w:line="276" w:lineRule="auto"/>
              <w:jc w:val="center"/>
              <w:rPr>
                <w:b/>
                <w:i/>
                <w:noProof/>
              </w:rPr>
            </w:pPr>
            <w:r w:rsidRPr="006465E9">
              <w:rPr>
                <w:b/>
                <w:i/>
              </w:rPr>
              <w:t>5x10</w:t>
            </w:r>
            <w:r w:rsidRPr="006465E9">
              <w:rPr>
                <w:b/>
                <w:i/>
                <w:vertAlign w:val="superscript"/>
              </w:rPr>
              <w:t>11</w:t>
            </w:r>
          </w:p>
        </w:tc>
        <w:tc>
          <w:tcPr>
            <w:tcW w:w="1082" w:type="pct"/>
            <w:tcBorders>
              <w:top w:val="single" w:sz="4" w:space="0" w:color="auto"/>
              <w:left w:val="single" w:sz="4" w:space="0" w:color="auto"/>
              <w:bottom w:val="single" w:sz="4" w:space="0" w:color="auto"/>
              <w:right w:val="single" w:sz="4" w:space="0" w:color="auto"/>
            </w:tcBorders>
            <w:hideMark/>
          </w:tcPr>
          <w:p w:rsidR="004B098C" w:rsidRPr="006465E9" w:rsidRDefault="004B098C" w:rsidP="008544AB">
            <w:pPr>
              <w:jc w:val="center"/>
              <w:rPr>
                <w:b/>
                <w:i/>
                <w:noProof/>
              </w:rPr>
            </w:pPr>
            <w:r w:rsidRPr="006465E9">
              <w:rPr>
                <w:b/>
                <w:i/>
              </w:rPr>
              <w:t>2x10</w:t>
            </w:r>
            <w:r w:rsidRPr="006465E9">
              <w:rPr>
                <w:b/>
                <w:i/>
                <w:vertAlign w:val="superscript"/>
              </w:rPr>
              <w:t>11</w:t>
            </w:r>
          </w:p>
        </w:tc>
        <w:tc>
          <w:tcPr>
            <w:tcW w:w="1082" w:type="pct"/>
            <w:tcBorders>
              <w:top w:val="single" w:sz="4" w:space="0" w:color="auto"/>
              <w:left w:val="single" w:sz="4" w:space="0" w:color="auto"/>
              <w:bottom w:val="single" w:sz="4" w:space="0" w:color="auto"/>
              <w:right w:val="single" w:sz="4" w:space="0" w:color="auto"/>
            </w:tcBorders>
            <w:hideMark/>
          </w:tcPr>
          <w:p w:rsidR="004B098C" w:rsidRPr="006465E9" w:rsidRDefault="004B098C" w:rsidP="008544AB">
            <w:pPr>
              <w:jc w:val="center"/>
              <w:rPr>
                <w:b/>
                <w:i/>
                <w:noProof/>
              </w:rPr>
            </w:pPr>
            <w:r w:rsidRPr="006465E9">
              <w:rPr>
                <w:b/>
                <w:i/>
              </w:rPr>
              <w:t>3x10</w:t>
            </w:r>
            <w:r w:rsidRPr="006465E9">
              <w:rPr>
                <w:b/>
                <w:i/>
                <w:vertAlign w:val="superscript"/>
              </w:rPr>
              <w:t>11</w:t>
            </w:r>
          </w:p>
        </w:tc>
        <w:tc>
          <w:tcPr>
            <w:tcW w:w="1083" w:type="pct"/>
            <w:tcBorders>
              <w:top w:val="single" w:sz="4" w:space="0" w:color="auto"/>
              <w:left w:val="single" w:sz="4" w:space="0" w:color="auto"/>
              <w:bottom w:val="single" w:sz="4" w:space="0" w:color="auto"/>
              <w:right w:val="single" w:sz="4" w:space="0" w:color="auto"/>
            </w:tcBorders>
            <w:hideMark/>
          </w:tcPr>
          <w:p w:rsidR="004B098C" w:rsidRPr="006465E9" w:rsidRDefault="004B098C" w:rsidP="008544AB">
            <w:pPr>
              <w:jc w:val="center"/>
              <w:rPr>
                <w:b/>
                <w:i/>
                <w:noProof/>
              </w:rPr>
            </w:pPr>
            <w:r w:rsidRPr="006465E9">
              <w:rPr>
                <w:b/>
                <w:i/>
              </w:rPr>
              <w:t xml:space="preserve"> </w:t>
            </w:r>
          </w:p>
        </w:tc>
      </w:tr>
      <w:tr w:rsidR="004B098C" w:rsidRPr="006465E9" w:rsidTr="008544AB">
        <w:tc>
          <w:tcPr>
            <w:tcW w:w="806" w:type="pct"/>
            <w:tcBorders>
              <w:top w:val="single" w:sz="4" w:space="0" w:color="auto"/>
              <w:left w:val="single" w:sz="4" w:space="0" w:color="auto"/>
              <w:bottom w:val="single" w:sz="4" w:space="0" w:color="auto"/>
              <w:right w:val="single" w:sz="4" w:space="0" w:color="auto"/>
            </w:tcBorders>
            <w:hideMark/>
          </w:tcPr>
          <w:p w:rsidR="004B098C" w:rsidRPr="006465E9" w:rsidRDefault="004B098C" w:rsidP="008544AB">
            <w:pPr>
              <w:spacing w:line="276" w:lineRule="auto"/>
              <w:rPr>
                <w:noProof/>
              </w:rPr>
            </w:pPr>
            <w:r w:rsidRPr="006465E9">
              <w:t>CO w mg</w:t>
            </w:r>
          </w:p>
        </w:tc>
        <w:tc>
          <w:tcPr>
            <w:tcW w:w="944" w:type="pct"/>
            <w:tcBorders>
              <w:top w:val="single" w:sz="4" w:space="0" w:color="auto"/>
              <w:left w:val="single" w:sz="4" w:space="0" w:color="auto"/>
              <w:bottom w:val="single" w:sz="4" w:space="0" w:color="auto"/>
              <w:right w:val="single" w:sz="4" w:space="0" w:color="auto"/>
            </w:tcBorders>
            <w:vAlign w:val="center"/>
            <w:hideMark/>
          </w:tcPr>
          <w:p w:rsidR="004B098C" w:rsidRPr="006465E9" w:rsidRDefault="004B098C" w:rsidP="008544AB">
            <w:pPr>
              <w:spacing w:line="276" w:lineRule="auto"/>
              <w:jc w:val="center"/>
              <w:rPr>
                <w:b/>
                <w:i/>
                <w:noProof/>
              </w:rPr>
            </w:pPr>
            <w:r w:rsidRPr="006465E9">
              <w:rPr>
                <w:b/>
                <w:i/>
              </w:rPr>
              <w:t>3500</w:t>
            </w:r>
          </w:p>
        </w:tc>
        <w:tc>
          <w:tcPr>
            <w:tcW w:w="1082" w:type="pct"/>
            <w:tcBorders>
              <w:top w:val="single" w:sz="4" w:space="0" w:color="auto"/>
              <w:left w:val="single" w:sz="4" w:space="0" w:color="auto"/>
              <w:bottom w:val="single" w:sz="4" w:space="0" w:color="auto"/>
              <w:right w:val="single" w:sz="4" w:space="0" w:color="auto"/>
            </w:tcBorders>
            <w:hideMark/>
          </w:tcPr>
          <w:p w:rsidR="004B098C" w:rsidRPr="006465E9" w:rsidRDefault="004B098C" w:rsidP="008544AB">
            <w:pPr>
              <w:jc w:val="center"/>
              <w:rPr>
                <w:b/>
                <w:i/>
                <w:noProof/>
              </w:rPr>
            </w:pPr>
            <w:r w:rsidRPr="006465E9">
              <w:rPr>
                <w:b/>
                <w:i/>
              </w:rPr>
              <w:t>200</w:t>
            </w:r>
          </w:p>
        </w:tc>
        <w:tc>
          <w:tcPr>
            <w:tcW w:w="1082" w:type="pct"/>
            <w:tcBorders>
              <w:top w:val="single" w:sz="4" w:space="0" w:color="auto"/>
              <w:left w:val="single" w:sz="4" w:space="0" w:color="auto"/>
              <w:bottom w:val="single" w:sz="4" w:space="0" w:color="auto"/>
              <w:right w:val="single" w:sz="4" w:space="0" w:color="auto"/>
            </w:tcBorders>
            <w:hideMark/>
          </w:tcPr>
          <w:p w:rsidR="004B098C" w:rsidRPr="006465E9" w:rsidRDefault="004B098C" w:rsidP="008544AB">
            <w:pPr>
              <w:jc w:val="center"/>
              <w:rPr>
                <w:b/>
                <w:i/>
                <w:noProof/>
              </w:rPr>
            </w:pPr>
            <w:r w:rsidRPr="006465E9">
              <w:rPr>
                <w:b/>
                <w:i/>
              </w:rPr>
              <w:t>2700</w:t>
            </w:r>
          </w:p>
        </w:tc>
        <w:tc>
          <w:tcPr>
            <w:tcW w:w="1083" w:type="pct"/>
            <w:tcBorders>
              <w:top w:val="single" w:sz="4" w:space="0" w:color="auto"/>
              <w:left w:val="single" w:sz="4" w:space="0" w:color="auto"/>
              <w:bottom w:val="single" w:sz="4" w:space="0" w:color="auto"/>
              <w:right w:val="single" w:sz="4" w:space="0" w:color="auto"/>
            </w:tcBorders>
            <w:hideMark/>
          </w:tcPr>
          <w:p w:rsidR="004B098C" w:rsidRPr="006465E9" w:rsidRDefault="004B098C" w:rsidP="008544AB">
            <w:pPr>
              <w:jc w:val="center"/>
              <w:rPr>
                <w:b/>
                <w:i/>
                <w:noProof/>
              </w:rPr>
            </w:pPr>
            <w:r w:rsidRPr="006465E9">
              <w:rPr>
                <w:b/>
                <w:i/>
              </w:rPr>
              <w:t xml:space="preserve"> </w:t>
            </w:r>
          </w:p>
        </w:tc>
      </w:tr>
      <w:tr w:rsidR="004B098C" w:rsidRPr="006465E9" w:rsidTr="008544AB">
        <w:tc>
          <w:tcPr>
            <w:tcW w:w="806" w:type="pct"/>
            <w:tcBorders>
              <w:top w:val="single" w:sz="4" w:space="0" w:color="auto"/>
              <w:left w:val="single" w:sz="4" w:space="0" w:color="auto"/>
              <w:bottom w:val="single" w:sz="4" w:space="0" w:color="auto"/>
              <w:right w:val="single" w:sz="4" w:space="0" w:color="auto"/>
            </w:tcBorders>
            <w:hideMark/>
          </w:tcPr>
          <w:p w:rsidR="004B098C" w:rsidRPr="006465E9" w:rsidRDefault="004B098C" w:rsidP="008544AB">
            <w:pPr>
              <w:spacing w:line="276" w:lineRule="auto"/>
              <w:rPr>
                <w:noProof/>
              </w:rPr>
            </w:pPr>
            <w:r w:rsidRPr="006465E9">
              <w:t>NMOG w mg</w:t>
            </w:r>
          </w:p>
        </w:tc>
        <w:tc>
          <w:tcPr>
            <w:tcW w:w="944" w:type="pct"/>
            <w:tcBorders>
              <w:top w:val="single" w:sz="4" w:space="0" w:color="auto"/>
              <w:left w:val="single" w:sz="4" w:space="0" w:color="auto"/>
              <w:bottom w:val="single" w:sz="4" w:space="0" w:color="auto"/>
              <w:right w:val="single" w:sz="4" w:space="0" w:color="auto"/>
            </w:tcBorders>
            <w:vAlign w:val="center"/>
            <w:hideMark/>
          </w:tcPr>
          <w:p w:rsidR="004B098C" w:rsidRPr="006465E9" w:rsidRDefault="004B098C" w:rsidP="008544AB">
            <w:pPr>
              <w:spacing w:line="276" w:lineRule="auto"/>
              <w:jc w:val="center"/>
              <w:rPr>
                <w:b/>
                <w:i/>
                <w:noProof/>
              </w:rPr>
            </w:pPr>
            <w:r w:rsidRPr="006465E9">
              <w:rPr>
                <w:b/>
                <w:i/>
              </w:rPr>
              <w:t>200</w:t>
            </w:r>
          </w:p>
        </w:tc>
        <w:tc>
          <w:tcPr>
            <w:tcW w:w="1082" w:type="pct"/>
            <w:tcBorders>
              <w:top w:val="single" w:sz="4" w:space="0" w:color="auto"/>
              <w:left w:val="single" w:sz="4" w:space="0" w:color="auto"/>
              <w:bottom w:val="single" w:sz="4" w:space="0" w:color="auto"/>
              <w:right w:val="single" w:sz="4" w:space="0" w:color="auto"/>
            </w:tcBorders>
            <w:hideMark/>
          </w:tcPr>
          <w:p w:rsidR="004B098C" w:rsidRPr="006465E9" w:rsidRDefault="004B098C" w:rsidP="008544AB">
            <w:pPr>
              <w:jc w:val="center"/>
              <w:rPr>
                <w:b/>
                <w:i/>
                <w:noProof/>
              </w:rPr>
            </w:pPr>
            <w:r w:rsidRPr="006465E9">
              <w:rPr>
                <w:b/>
                <w:i/>
              </w:rPr>
              <w:t>50</w:t>
            </w:r>
          </w:p>
        </w:tc>
        <w:tc>
          <w:tcPr>
            <w:tcW w:w="1082" w:type="pct"/>
            <w:tcBorders>
              <w:top w:val="single" w:sz="4" w:space="0" w:color="auto"/>
              <w:left w:val="single" w:sz="4" w:space="0" w:color="auto"/>
              <w:bottom w:val="single" w:sz="4" w:space="0" w:color="auto"/>
              <w:right w:val="single" w:sz="4" w:space="0" w:color="auto"/>
            </w:tcBorders>
            <w:hideMark/>
          </w:tcPr>
          <w:p w:rsidR="004B098C" w:rsidRPr="006465E9" w:rsidRDefault="004B098C" w:rsidP="008544AB">
            <w:pPr>
              <w:jc w:val="center"/>
              <w:rPr>
                <w:b/>
                <w:i/>
                <w:noProof/>
              </w:rPr>
            </w:pPr>
            <w:r w:rsidRPr="006465E9">
              <w:rPr>
                <w:b/>
                <w:i/>
              </w:rPr>
              <w:t>75</w:t>
            </w:r>
          </w:p>
        </w:tc>
        <w:tc>
          <w:tcPr>
            <w:tcW w:w="1083" w:type="pct"/>
            <w:tcBorders>
              <w:top w:val="single" w:sz="4" w:space="0" w:color="auto"/>
              <w:left w:val="single" w:sz="4" w:space="0" w:color="auto"/>
              <w:bottom w:val="single" w:sz="4" w:space="0" w:color="auto"/>
              <w:right w:val="single" w:sz="4" w:space="0" w:color="auto"/>
            </w:tcBorders>
            <w:hideMark/>
          </w:tcPr>
          <w:p w:rsidR="004B098C" w:rsidRPr="006465E9" w:rsidRDefault="004B098C" w:rsidP="008544AB">
            <w:pPr>
              <w:jc w:val="center"/>
              <w:rPr>
                <w:b/>
                <w:i/>
                <w:noProof/>
              </w:rPr>
            </w:pPr>
            <w:r w:rsidRPr="006465E9">
              <w:rPr>
                <w:b/>
                <w:i/>
              </w:rPr>
              <w:t xml:space="preserve"> </w:t>
            </w:r>
          </w:p>
        </w:tc>
      </w:tr>
      <w:tr w:rsidR="004B098C" w:rsidRPr="006465E9" w:rsidTr="008544AB">
        <w:tc>
          <w:tcPr>
            <w:tcW w:w="806" w:type="pct"/>
            <w:tcBorders>
              <w:top w:val="single" w:sz="4" w:space="0" w:color="auto"/>
              <w:left w:val="single" w:sz="4" w:space="0" w:color="auto"/>
              <w:bottom w:val="single" w:sz="4" w:space="0" w:color="auto"/>
              <w:right w:val="single" w:sz="4" w:space="0" w:color="auto"/>
            </w:tcBorders>
            <w:hideMark/>
          </w:tcPr>
          <w:p w:rsidR="004B098C" w:rsidRPr="006465E9" w:rsidRDefault="004B098C" w:rsidP="008544AB">
            <w:pPr>
              <w:spacing w:line="276" w:lineRule="auto"/>
              <w:rPr>
                <w:noProof/>
              </w:rPr>
            </w:pPr>
            <w:r w:rsidRPr="006465E9">
              <w:t>NH</w:t>
            </w:r>
            <w:r w:rsidRPr="006465E9">
              <w:rPr>
                <w:vertAlign w:val="subscript"/>
              </w:rPr>
              <w:t>3</w:t>
            </w:r>
            <w:r w:rsidRPr="006465E9">
              <w:t xml:space="preserve"> w mg</w:t>
            </w:r>
          </w:p>
        </w:tc>
        <w:tc>
          <w:tcPr>
            <w:tcW w:w="944" w:type="pct"/>
            <w:tcBorders>
              <w:top w:val="single" w:sz="4" w:space="0" w:color="auto"/>
              <w:left w:val="single" w:sz="4" w:space="0" w:color="auto"/>
              <w:bottom w:val="single" w:sz="4" w:space="0" w:color="auto"/>
              <w:right w:val="single" w:sz="4" w:space="0" w:color="auto"/>
            </w:tcBorders>
            <w:vAlign w:val="center"/>
            <w:hideMark/>
          </w:tcPr>
          <w:p w:rsidR="004B098C" w:rsidRPr="006465E9" w:rsidRDefault="004B098C" w:rsidP="008544AB">
            <w:pPr>
              <w:spacing w:line="276" w:lineRule="auto"/>
              <w:jc w:val="center"/>
              <w:rPr>
                <w:b/>
                <w:i/>
                <w:noProof/>
              </w:rPr>
            </w:pPr>
            <w:r w:rsidRPr="006465E9">
              <w:rPr>
                <w:b/>
                <w:i/>
              </w:rPr>
              <w:t>65</w:t>
            </w:r>
          </w:p>
        </w:tc>
        <w:tc>
          <w:tcPr>
            <w:tcW w:w="1082" w:type="pct"/>
            <w:tcBorders>
              <w:top w:val="single" w:sz="4" w:space="0" w:color="auto"/>
              <w:left w:val="single" w:sz="4" w:space="0" w:color="auto"/>
              <w:bottom w:val="single" w:sz="4" w:space="0" w:color="auto"/>
              <w:right w:val="single" w:sz="4" w:space="0" w:color="auto"/>
            </w:tcBorders>
            <w:hideMark/>
          </w:tcPr>
          <w:p w:rsidR="004B098C" w:rsidRPr="006465E9" w:rsidRDefault="004B098C" w:rsidP="008544AB">
            <w:pPr>
              <w:jc w:val="center"/>
              <w:rPr>
                <w:b/>
                <w:i/>
                <w:noProof/>
              </w:rPr>
            </w:pPr>
            <w:r w:rsidRPr="006465E9">
              <w:rPr>
                <w:b/>
                <w:i/>
              </w:rPr>
              <w:t>65</w:t>
            </w:r>
          </w:p>
        </w:tc>
        <w:tc>
          <w:tcPr>
            <w:tcW w:w="1082" w:type="pct"/>
            <w:tcBorders>
              <w:top w:val="single" w:sz="4" w:space="0" w:color="auto"/>
              <w:left w:val="single" w:sz="4" w:space="0" w:color="auto"/>
              <w:bottom w:val="single" w:sz="4" w:space="0" w:color="auto"/>
              <w:right w:val="single" w:sz="4" w:space="0" w:color="auto"/>
            </w:tcBorders>
            <w:hideMark/>
          </w:tcPr>
          <w:p w:rsidR="004B098C" w:rsidRPr="006465E9" w:rsidRDefault="004B098C" w:rsidP="008544AB">
            <w:pPr>
              <w:jc w:val="center"/>
              <w:rPr>
                <w:b/>
                <w:i/>
                <w:noProof/>
              </w:rPr>
            </w:pPr>
            <w:r w:rsidRPr="006465E9">
              <w:rPr>
                <w:b/>
                <w:i/>
              </w:rPr>
              <w:t>70</w:t>
            </w:r>
          </w:p>
        </w:tc>
        <w:tc>
          <w:tcPr>
            <w:tcW w:w="1083" w:type="pct"/>
            <w:tcBorders>
              <w:top w:val="single" w:sz="4" w:space="0" w:color="auto"/>
              <w:left w:val="single" w:sz="4" w:space="0" w:color="auto"/>
              <w:bottom w:val="single" w:sz="4" w:space="0" w:color="auto"/>
              <w:right w:val="single" w:sz="4" w:space="0" w:color="auto"/>
            </w:tcBorders>
            <w:hideMark/>
          </w:tcPr>
          <w:p w:rsidR="004B098C" w:rsidRPr="006465E9" w:rsidRDefault="004B098C" w:rsidP="008544AB">
            <w:pPr>
              <w:jc w:val="center"/>
              <w:rPr>
                <w:b/>
                <w:i/>
                <w:noProof/>
              </w:rPr>
            </w:pPr>
            <w:r w:rsidRPr="006465E9">
              <w:rPr>
                <w:b/>
                <w:i/>
              </w:rPr>
              <w:t xml:space="preserve"> </w:t>
            </w:r>
          </w:p>
        </w:tc>
      </w:tr>
      <w:tr w:rsidR="004B098C" w:rsidRPr="006465E9" w:rsidTr="008544AB">
        <w:tc>
          <w:tcPr>
            <w:tcW w:w="806" w:type="pct"/>
            <w:tcBorders>
              <w:top w:val="single" w:sz="4" w:space="0" w:color="auto"/>
              <w:left w:val="single" w:sz="4" w:space="0" w:color="auto"/>
              <w:bottom w:val="single" w:sz="4" w:space="0" w:color="auto"/>
              <w:right w:val="single" w:sz="4" w:space="0" w:color="auto"/>
            </w:tcBorders>
            <w:hideMark/>
          </w:tcPr>
          <w:p w:rsidR="004B098C" w:rsidRPr="006465E9" w:rsidRDefault="004B098C" w:rsidP="008544AB">
            <w:pPr>
              <w:spacing w:line="276" w:lineRule="auto"/>
              <w:rPr>
                <w:noProof/>
              </w:rPr>
            </w:pPr>
            <w:r w:rsidRPr="006465E9">
              <w:t>CH</w:t>
            </w:r>
            <w:r w:rsidRPr="006465E9">
              <w:rPr>
                <w:vertAlign w:val="subscript"/>
              </w:rPr>
              <w:t>4</w:t>
            </w:r>
            <w:r w:rsidRPr="006465E9">
              <w:t xml:space="preserve"> w mg</w:t>
            </w:r>
          </w:p>
        </w:tc>
        <w:tc>
          <w:tcPr>
            <w:tcW w:w="944" w:type="pct"/>
            <w:tcBorders>
              <w:top w:val="single" w:sz="4" w:space="0" w:color="auto"/>
              <w:left w:val="single" w:sz="4" w:space="0" w:color="auto"/>
              <w:bottom w:val="single" w:sz="4" w:space="0" w:color="auto"/>
              <w:right w:val="single" w:sz="4" w:space="0" w:color="auto"/>
            </w:tcBorders>
            <w:vAlign w:val="center"/>
            <w:hideMark/>
          </w:tcPr>
          <w:p w:rsidR="004B098C" w:rsidRPr="006465E9" w:rsidRDefault="004B098C" w:rsidP="008544AB">
            <w:pPr>
              <w:spacing w:line="276" w:lineRule="auto"/>
              <w:jc w:val="center"/>
              <w:rPr>
                <w:noProof/>
              </w:rPr>
            </w:pPr>
            <w:r w:rsidRPr="006465E9">
              <w:t>500</w:t>
            </w:r>
          </w:p>
        </w:tc>
        <w:tc>
          <w:tcPr>
            <w:tcW w:w="1082" w:type="pct"/>
            <w:tcBorders>
              <w:top w:val="single" w:sz="4" w:space="0" w:color="auto"/>
              <w:left w:val="single" w:sz="4" w:space="0" w:color="auto"/>
              <w:bottom w:val="single" w:sz="4" w:space="0" w:color="auto"/>
              <w:right w:val="single" w:sz="4" w:space="0" w:color="auto"/>
            </w:tcBorders>
            <w:hideMark/>
          </w:tcPr>
          <w:p w:rsidR="004B098C" w:rsidRPr="006465E9" w:rsidRDefault="004B098C" w:rsidP="008544AB">
            <w:pPr>
              <w:jc w:val="center"/>
              <w:rPr>
                <w:b/>
                <w:i/>
                <w:noProof/>
              </w:rPr>
            </w:pPr>
            <w:r w:rsidRPr="006465E9">
              <w:rPr>
                <w:b/>
                <w:i/>
              </w:rPr>
              <w:t>350</w:t>
            </w:r>
          </w:p>
        </w:tc>
        <w:tc>
          <w:tcPr>
            <w:tcW w:w="1082" w:type="pct"/>
            <w:tcBorders>
              <w:top w:val="single" w:sz="4" w:space="0" w:color="auto"/>
              <w:left w:val="single" w:sz="4" w:space="0" w:color="auto"/>
              <w:bottom w:val="single" w:sz="4" w:space="0" w:color="auto"/>
              <w:right w:val="single" w:sz="4" w:space="0" w:color="auto"/>
            </w:tcBorders>
            <w:hideMark/>
          </w:tcPr>
          <w:p w:rsidR="004B098C" w:rsidRPr="006465E9" w:rsidRDefault="004B098C" w:rsidP="008544AB">
            <w:pPr>
              <w:jc w:val="center"/>
              <w:rPr>
                <w:b/>
                <w:i/>
                <w:noProof/>
              </w:rPr>
            </w:pPr>
            <w:r w:rsidRPr="006465E9">
              <w:rPr>
                <w:b/>
                <w:i/>
              </w:rPr>
              <w:t>500</w:t>
            </w:r>
          </w:p>
        </w:tc>
        <w:tc>
          <w:tcPr>
            <w:tcW w:w="1083" w:type="pct"/>
            <w:tcBorders>
              <w:top w:val="single" w:sz="4" w:space="0" w:color="auto"/>
              <w:left w:val="single" w:sz="4" w:space="0" w:color="auto"/>
              <w:bottom w:val="single" w:sz="4" w:space="0" w:color="auto"/>
              <w:right w:val="single" w:sz="4" w:space="0" w:color="auto"/>
            </w:tcBorders>
            <w:hideMark/>
          </w:tcPr>
          <w:p w:rsidR="004B098C" w:rsidRPr="006465E9" w:rsidRDefault="004B098C" w:rsidP="008544AB">
            <w:pPr>
              <w:jc w:val="center"/>
              <w:rPr>
                <w:b/>
                <w:i/>
                <w:noProof/>
              </w:rPr>
            </w:pPr>
            <w:r w:rsidRPr="006465E9">
              <w:rPr>
                <w:b/>
                <w:i/>
              </w:rPr>
              <w:t xml:space="preserve"> </w:t>
            </w:r>
          </w:p>
        </w:tc>
      </w:tr>
      <w:tr w:rsidR="004B098C" w:rsidRPr="006465E9" w:rsidTr="008544AB">
        <w:tc>
          <w:tcPr>
            <w:tcW w:w="806" w:type="pct"/>
            <w:tcBorders>
              <w:top w:val="single" w:sz="4" w:space="0" w:color="auto"/>
              <w:left w:val="single" w:sz="4" w:space="0" w:color="auto"/>
              <w:bottom w:val="single" w:sz="4" w:space="0" w:color="auto"/>
              <w:right w:val="single" w:sz="4" w:space="0" w:color="auto"/>
            </w:tcBorders>
            <w:hideMark/>
          </w:tcPr>
          <w:p w:rsidR="004B098C" w:rsidRPr="006465E9" w:rsidRDefault="004B098C" w:rsidP="008544AB">
            <w:pPr>
              <w:spacing w:line="276" w:lineRule="auto"/>
              <w:rPr>
                <w:noProof/>
              </w:rPr>
            </w:pPr>
            <w:r w:rsidRPr="006465E9">
              <w:t>N</w:t>
            </w:r>
            <w:r w:rsidRPr="006465E9">
              <w:rPr>
                <w:vertAlign w:val="subscript"/>
              </w:rPr>
              <w:t>2</w:t>
            </w:r>
            <w:r w:rsidRPr="006465E9">
              <w:t>O w mg</w:t>
            </w:r>
          </w:p>
        </w:tc>
        <w:tc>
          <w:tcPr>
            <w:tcW w:w="944" w:type="pct"/>
            <w:tcBorders>
              <w:top w:val="single" w:sz="4" w:space="0" w:color="auto"/>
              <w:left w:val="single" w:sz="4" w:space="0" w:color="auto"/>
              <w:bottom w:val="single" w:sz="4" w:space="0" w:color="auto"/>
              <w:right w:val="single" w:sz="4" w:space="0" w:color="auto"/>
            </w:tcBorders>
            <w:vAlign w:val="center"/>
            <w:hideMark/>
          </w:tcPr>
          <w:p w:rsidR="004B098C" w:rsidRPr="006465E9" w:rsidRDefault="004B098C" w:rsidP="008544AB">
            <w:pPr>
              <w:spacing w:line="276" w:lineRule="auto"/>
              <w:jc w:val="center"/>
              <w:rPr>
                <w:noProof/>
              </w:rPr>
            </w:pPr>
            <w:r w:rsidRPr="006465E9">
              <w:t>160</w:t>
            </w:r>
          </w:p>
        </w:tc>
        <w:tc>
          <w:tcPr>
            <w:tcW w:w="1082" w:type="pct"/>
            <w:tcBorders>
              <w:top w:val="single" w:sz="4" w:space="0" w:color="auto"/>
              <w:left w:val="single" w:sz="4" w:space="0" w:color="auto"/>
              <w:bottom w:val="single" w:sz="4" w:space="0" w:color="auto"/>
              <w:right w:val="single" w:sz="4" w:space="0" w:color="auto"/>
            </w:tcBorders>
            <w:hideMark/>
          </w:tcPr>
          <w:p w:rsidR="004B098C" w:rsidRPr="006465E9" w:rsidRDefault="004B098C" w:rsidP="008544AB">
            <w:pPr>
              <w:jc w:val="center"/>
              <w:rPr>
                <w:b/>
                <w:i/>
                <w:noProof/>
              </w:rPr>
            </w:pPr>
            <w:r w:rsidRPr="006465E9">
              <w:rPr>
                <w:b/>
                <w:i/>
              </w:rPr>
              <w:t>100</w:t>
            </w:r>
          </w:p>
        </w:tc>
        <w:tc>
          <w:tcPr>
            <w:tcW w:w="1082" w:type="pct"/>
            <w:tcBorders>
              <w:top w:val="single" w:sz="4" w:space="0" w:color="auto"/>
              <w:left w:val="single" w:sz="4" w:space="0" w:color="auto"/>
              <w:bottom w:val="single" w:sz="4" w:space="0" w:color="auto"/>
              <w:right w:val="single" w:sz="4" w:space="0" w:color="auto"/>
            </w:tcBorders>
            <w:hideMark/>
          </w:tcPr>
          <w:p w:rsidR="004B098C" w:rsidRPr="006465E9" w:rsidRDefault="004B098C" w:rsidP="008544AB">
            <w:pPr>
              <w:jc w:val="center"/>
              <w:rPr>
                <w:b/>
                <w:i/>
                <w:noProof/>
              </w:rPr>
            </w:pPr>
            <w:r w:rsidRPr="006465E9">
              <w:rPr>
                <w:b/>
                <w:i/>
              </w:rPr>
              <w:t>140</w:t>
            </w:r>
          </w:p>
        </w:tc>
        <w:tc>
          <w:tcPr>
            <w:tcW w:w="1083" w:type="pct"/>
            <w:tcBorders>
              <w:top w:val="single" w:sz="4" w:space="0" w:color="auto"/>
              <w:left w:val="single" w:sz="4" w:space="0" w:color="auto"/>
              <w:bottom w:val="single" w:sz="4" w:space="0" w:color="auto"/>
              <w:right w:val="single" w:sz="4" w:space="0" w:color="auto"/>
            </w:tcBorders>
          </w:tcPr>
          <w:p w:rsidR="004B098C" w:rsidRPr="006465E9" w:rsidRDefault="004B098C" w:rsidP="008544AB">
            <w:pPr>
              <w:jc w:val="center"/>
              <w:rPr>
                <w:b/>
                <w:i/>
                <w:noProof/>
              </w:rPr>
            </w:pPr>
          </w:p>
        </w:tc>
      </w:tr>
      <w:tr w:rsidR="004B098C" w:rsidRPr="006465E9" w:rsidTr="008544AB">
        <w:tc>
          <w:tcPr>
            <w:tcW w:w="806" w:type="pct"/>
            <w:tcBorders>
              <w:top w:val="single" w:sz="4" w:space="0" w:color="auto"/>
              <w:left w:val="single" w:sz="4" w:space="0" w:color="auto"/>
              <w:bottom w:val="single" w:sz="4" w:space="0" w:color="auto"/>
              <w:right w:val="single" w:sz="4" w:space="0" w:color="auto"/>
            </w:tcBorders>
            <w:hideMark/>
          </w:tcPr>
          <w:p w:rsidR="004B098C" w:rsidRPr="006465E9" w:rsidRDefault="004B098C" w:rsidP="008544AB">
            <w:pPr>
              <w:rPr>
                <w:noProof/>
              </w:rPr>
            </w:pPr>
            <w:r w:rsidRPr="006465E9">
              <w:t>HCHO w mg</w:t>
            </w:r>
          </w:p>
        </w:tc>
        <w:tc>
          <w:tcPr>
            <w:tcW w:w="944" w:type="pct"/>
            <w:tcBorders>
              <w:top w:val="single" w:sz="4" w:space="0" w:color="auto"/>
              <w:left w:val="single" w:sz="4" w:space="0" w:color="auto"/>
              <w:bottom w:val="single" w:sz="4" w:space="0" w:color="auto"/>
              <w:right w:val="single" w:sz="4" w:space="0" w:color="auto"/>
            </w:tcBorders>
            <w:vAlign w:val="center"/>
            <w:hideMark/>
          </w:tcPr>
          <w:p w:rsidR="004B098C" w:rsidRPr="006465E9" w:rsidRDefault="004B098C" w:rsidP="008544AB">
            <w:pPr>
              <w:jc w:val="center"/>
              <w:rPr>
                <w:noProof/>
              </w:rPr>
            </w:pPr>
            <w:r w:rsidRPr="006465E9">
              <w:t>30</w:t>
            </w:r>
          </w:p>
        </w:tc>
        <w:tc>
          <w:tcPr>
            <w:tcW w:w="1082" w:type="pct"/>
            <w:tcBorders>
              <w:top w:val="single" w:sz="4" w:space="0" w:color="auto"/>
              <w:left w:val="single" w:sz="4" w:space="0" w:color="auto"/>
              <w:bottom w:val="single" w:sz="4" w:space="0" w:color="auto"/>
              <w:right w:val="single" w:sz="4" w:space="0" w:color="auto"/>
            </w:tcBorders>
            <w:hideMark/>
          </w:tcPr>
          <w:p w:rsidR="004B098C" w:rsidRPr="006465E9" w:rsidRDefault="004B098C" w:rsidP="008544AB">
            <w:pPr>
              <w:jc w:val="center"/>
              <w:rPr>
                <w:b/>
                <w:i/>
                <w:noProof/>
              </w:rPr>
            </w:pPr>
            <w:r w:rsidRPr="006465E9">
              <w:rPr>
                <w:b/>
                <w:i/>
              </w:rPr>
              <w:t>30</w:t>
            </w:r>
          </w:p>
        </w:tc>
        <w:tc>
          <w:tcPr>
            <w:tcW w:w="1082" w:type="pct"/>
            <w:tcBorders>
              <w:top w:val="single" w:sz="4" w:space="0" w:color="auto"/>
              <w:left w:val="single" w:sz="4" w:space="0" w:color="auto"/>
              <w:bottom w:val="single" w:sz="4" w:space="0" w:color="auto"/>
              <w:right w:val="single" w:sz="4" w:space="0" w:color="auto"/>
            </w:tcBorders>
            <w:hideMark/>
          </w:tcPr>
          <w:p w:rsidR="004B098C" w:rsidRPr="006465E9" w:rsidRDefault="004B098C" w:rsidP="008544AB">
            <w:pPr>
              <w:jc w:val="center"/>
              <w:rPr>
                <w:b/>
                <w:i/>
                <w:noProof/>
              </w:rPr>
            </w:pPr>
            <w:r w:rsidRPr="006465E9">
              <w:rPr>
                <w:b/>
                <w:i/>
              </w:rPr>
              <w:t xml:space="preserve"> </w:t>
            </w:r>
          </w:p>
        </w:tc>
        <w:tc>
          <w:tcPr>
            <w:tcW w:w="1083" w:type="pct"/>
            <w:tcBorders>
              <w:top w:val="single" w:sz="4" w:space="0" w:color="auto"/>
              <w:left w:val="single" w:sz="4" w:space="0" w:color="auto"/>
              <w:bottom w:val="single" w:sz="4" w:space="0" w:color="auto"/>
              <w:right w:val="single" w:sz="4" w:space="0" w:color="auto"/>
            </w:tcBorders>
            <w:hideMark/>
          </w:tcPr>
          <w:p w:rsidR="004B098C" w:rsidRPr="006465E9" w:rsidRDefault="004B098C" w:rsidP="008544AB">
            <w:pPr>
              <w:jc w:val="center"/>
              <w:rPr>
                <w:b/>
                <w:i/>
                <w:noProof/>
              </w:rPr>
            </w:pPr>
            <w:r w:rsidRPr="006465E9">
              <w:rPr>
                <w:b/>
                <w:i/>
              </w:rPr>
              <w:t xml:space="preserve"> </w:t>
            </w:r>
          </w:p>
        </w:tc>
      </w:tr>
      <w:tr w:rsidR="004B098C" w:rsidRPr="006465E9" w:rsidTr="008544AB">
        <w:tc>
          <w:tcPr>
            <w:tcW w:w="4998" w:type="pct"/>
            <w:gridSpan w:val="5"/>
            <w:tcBorders>
              <w:top w:val="single" w:sz="4" w:space="0" w:color="auto"/>
              <w:left w:val="single" w:sz="4" w:space="0" w:color="auto"/>
              <w:bottom w:val="single" w:sz="4" w:space="0" w:color="auto"/>
              <w:right w:val="single" w:sz="4" w:space="0" w:color="auto"/>
            </w:tcBorders>
          </w:tcPr>
          <w:p w:rsidR="004B098C" w:rsidRPr="006465E9" w:rsidRDefault="004B098C" w:rsidP="008544AB">
            <w:pPr>
              <w:pStyle w:val="FootnoteText"/>
              <w:rPr>
                <w:b/>
                <w:i/>
                <w:lang w:val="pl-PL"/>
              </w:rPr>
            </w:pPr>
            <w:r w:rsidRPr="006465E9">
              <w:rPr>
                <w:b/>
                <w:i/>
                <w:vertAlign w:val="superscript"/>
                <w:lang w:val="pl-PL"/>
              </w:rPr>
              <w:t>1</w:t>
            </w:r>
            <w:r w:rsidRPr="006465E9">
              <w:rPr>
                <w:b/>
                <w:i/>
                <w:lang w:val="pl-PL"/>
              </w:rPr>
              <w:t xml:space="preserve"> Emisje podczas zimnego rozruchu odnoszą się do 100. percentyla odnotowanego w ramach metody ruchomego zakresu uśredniania (MW) stosowanej w badaniu WHTC 1 w odniesieniu do pojazdów lub badaniu WHTC podczas zimnego rozruchu w odniesieniu do silników.</w:t>
            </w:r>
          </w:p>
          <w:p w:rsidR="004B098C" w:rsidRPr="006465E9" w:rsidRDefault="004B098C" w:rsidP="008544AB">
            <w:pPr>
              <w:pStyle w:val="FootnoteText"/>
              <w:rPr>
                <w:b/>
                <w:i/>
                <w:lang w:val="pl-PL"/>
              </w:rPr>
            </w:pPr>
            <w:r w:rsidRPr="006465E9">
              <w:rPr>
                <w:b/>
                <w:i/>
                <w:vertAlign w:val="superscript"/>
                <w:lang w:val="pl-PL"/>
              </w:rPr>
              <w:t>2</w:t>
            </w:r>
            <w:r w:rsidRPr="006465E9">
              <w:rPr>
                <w:b/>
                <w:i/>
                <w:lang w:val="pl-PL"/>
              </w:rPr>
              <w:t xml:space="preserve"> Emisje podczas rozruchu na ciepło odnoszą się do 90. percentyla odnotowanego w ramach metody ruchomego zakresu uśredniania (MW) stosowanej w badaniu WHTC 1 w odniesieniu do pojazdów lub badaniu WHTC podczas rozruchu na ciepło w odniesieniu do silników.</w:t>
            </w:r>
          </w:p>
          <w:p w:rsidR="004B098C" w:rsidRPr="006465E9" w:rsidRDefault="004B098C" w:rsidP="008544AB">
            <w:pPr>
              <w:rPr>
                <w:b/>
                <w:i/>
                <w:noProof/>
              </w:rPr>
            </w:pPr>
            <w:r w:rsidRPr="006465E9">
              <w:rPr>
                <w:b/>
                <w:i/>
                <w:vertAlign w:val="superscript"/>
              </w:rPr>
              <w:t>3</w:t>
            </w:r>
            <w:r w:rsidRPr="006465E9">
              <w:rPr>
                <w:b/>
                <w:i/>
              </w:rPr>
              <w:t xml:space="preserve"> Mają zastosowanie tylko w przypadku braku układu, który automatycznie wyłącza silnik po 300 sekundach ciągłej pracy na biegu jałowym (po zatrzymaniu pojazdu i uruchomieniu hamulców).</w:t>
            </w:r>
          </w:p>
        </w:tc>
      </w:tr>
    </w:tbl>
    <w:p w:rsidR="004B098C" w:rsidRPr="006465E9" w:rsidRDefault="004B098C" w:rsidP="004B098C">
      <w:pPr>
        <w:pStyle w:val="AmOrLang"/>
      </w:pPr>
    </w:p>
    <w:tbl>
      <w:tblPr>
        <w:tblStyle w:val="TableGrid"/>
        <w:tblW w:w="5000" w:type="pct"/>
        <w:tblLook w:val="04A0" w:firstRow="1" w:lastRow="0" w:firstColumn="1" w:lastColumn="0" w:noHBand="0" w:noVBand="1"/>
      </w:tblPr>
      <w:tblGrid>
        <w:gridCol w:w="1796"/>
        <w:gridCol w:w="3419"/>
        <w:gridCol w:w="3845"/>
      </w:tblGrid>
      <w:tr w:rsidR="004B098C" w:rsidRPr="006465E9" w:rsidTr="008544AB">
        <w:tc>
          <w:tcPr>
            <w:tcW w:w="4998" w:type="pct"/>
            <w:gridSpan w:val="3"/>
            <w:tcBorders>
              <w:top w:val="single" w:sz="4" w:space="0" w:color="auto"/>
              <w:left w:val="single" w:sz="4" w:space="0" w:color="auto"/>
              <w:bottom w:val="single" w:sz="4" w:space="0" w:color="auto"/>
              <w:right w:val="single" w:sz="4" w:space="0" w:color="auto"/>
            </w:tcBorders>
          </w:tcPr>
          <w:p w:rsidR="004B098C" w:rsidRPr="006465E9" w:rsidRDefault="004B098C" w:rsidP="008544AB">
            <w:pPr>
              <w:jc w:val="center"/>
              <w:rPr>
                <w:i/>
                <w:noProof/>
              </w:rPr>
            </w:pPr>
            <w:r w:rsidRPr="006465E9">
              <w:rPr>
                <w:i/>
              </w:rPr>
              <w:t>Poprawka</w:t>
            </w:r>
          </w:p>
        </w:tc>
      </w:tr>
      <w:tr w:rsidR="004B098C" w:rsidRPr="006465E9" w:rsidTr="008544AB">
        <w:tc>
          <w:tcPr>
            <w:tcW w:w="4998" w:type="pct"/>
            <w:gridSpan w:val="3"/>
            <w:tcBorders>
              <w:top w:val="single" w:sz="4" w:space="0" w:color="auto"/>
              <w:left w:val="single" w:sz="4" w:space="0" w:color="auto"/>
              <w:bottom w:val="single" w:sz="4" w:space="0" w:color="auto"/>
              <w:right w:val="single" w:sz="4" w:space="0" w:color="auto"/>
            </w:tcBorders>
          </w:tcPr>
          <w:p w:rsidR="004B098C" w:rsidRPr="006465E9" w:rsidRDefault="004B098C" w:rsidP="008544AB">
            <w:pPr>
              <w:rPr>
                <w:noProof/>
              </w:rPr>
            </w:pPr>
            <w:r w:rsidRPr="006465E9">
              <w:t>Tabela 2: Dopuszczalne wartości emisji spalin Euro 7 dla pojazdów kategorii M</w:t>
            </w:r>
            <w:r w:rsidRPr="006465E9">
              <w:rPr>
                <w:vertAlign w:val="subscript"/>
              </w:rPr>
              <w:t>2</w:t>
            </w:r>
            <w:r w:rsidRPr="006465E9">
              <w:t>, M</w:t>
            </w:r>
            <w:r w:rsidRPr="006465E9">
              <w:rPr>
                <w:vertAlign w:val="subscript"/>
              </w:rPr>
              <w:t>3</w:t>
            </w:r>
            <w:r w:rsidRPr="006465E9">
              <w:t>, N</w:t>
            </w:r>
            <w:r w:rsidRPr="006465E9">
              <w:rPr>
                <w:vertAlign w:val="subscript"/>
              </w:rPr>
              <w:t>2</w:t>
            </w:r>
            <w:r w:rsidRPr="006465E9">
              <w:t xml:space="preserve"> i N</w:t>
            </w:r>
            <w:r w:rsidRPr="006465E9">
              <w:rPr>
                <w:vertAlign w:val="subscript"/>
              </w:rPr>
              <w:t>3</w:t>
            </w:r>
            <w:r w:rsidRPr="006465E9">
              <w:t xml:space="preserve"> z silnikiem spalinowym wewnętrznego spalania oraz silników spalinowych wewnętrznego spalania stosowanych w tych pojazdach</w:t>
            </w:r>
          </w:p>
        </w:tc>
      </w:tr>
      <w:tr w:rsidR="004B098C" w:rsidRPr="006465E9" w:rsidTr="008544AB">
        <w:trPr>
          <w:trHeight w:val="433"/>
        </w:trPr>
        <w:tc>
          <w:tcPr>
            <w:tcW w:w="991" w:type="pct"/>
            <w:vMerge w:val="restart"/>
            <w:tcBorders>
              <w:top w:val="single" w:sz="4" w:space="0" w:color="auto"/>
              <w:left w:val="single" w:sz="4" w:space="0" w:color="auto"/>
              <w:bottom w:val="single" w:sz="4" w:space="0" w:color="auto"/>
              <w:right w:val="single" w:sz="4" w:space="0" w:color="auto"/>
            </w:tcBorders>
            <w:vAlign w:val="center"/>
            <w:hideMark/>
          </w:tcPr>
          <w:p w:rsidR="004B098C" w:rsidRPr="006465E9" w:rsidRDefault="004B098C" w:rsidP="008544AB">
            <w:pPr>
              <w:rPr>
                <w:noProof/>
              </w:rPr>
            </w:pPr>
            <w:r w:rsidRPr="006465E9">
              <w:t>Emisje zanieczyszczeń</w:t>
            </w:r>
          </w:p>
        </w:tc>
        <w:tc>
          <w:tcPr>
            <w:tcW w:w="1886" w:type="pct"/>
            <w:tcBorders>
              <w:top w:val="single" w:sz="4" w:space="0" w:color="auto"/>
              <w:left w:val="single" w:sz="4" w:space="0" w:color="auto"/>
              <w:bottom w:val="single" w:sz="4" w:space="0" w:color="auto"/>
              <w:right w:val="single" w:sz="4" w:space="0" w:color="auto"/>
            </w:tcBorders>
            <w:vAlign w:val="center"/>
            <w:hideMark/>
          </w:tcPr>
          <w:p w:rsidR="004B098C" w:rsidRPr="006109A5" w:rsidRDefault="004B098C" w:rsidP="008544AB">
            <w:pPr>
              <w:jc w:val="center"/>
              <w:rPr>
                <w:i/>
                <w:noProof/>
                <w:lang w:val="it-IT"/>
              </w:rPr>
            </w:pPr>
            <w:r w:rsidRPr="006109A5">
              <w:rPr>
                <w:b/>
                <w:i/>
                <w:lang w:val="it-IT"/>
              </w:rPr>
              <w:t>WHSC (CI) i WHTC (CI i PI)</w:t>
            </w:r>
          </w:p>
        </w:tc>
        <w:tc>
          <w:tcPr>
            <w:tcW w:w="2121" w:type="pct"/>
            <w:tcBorders>
              <w:top w:val="single" w:sz="4" w:space="0" w:color="auto"/>
              <w:left w:val="single" w:sz="4" w:space="0" w:color="auto"/>
              <w:bottom w:val="single" w:sz="4" w:space="0" w:color="auto"/>
              <w:right w:val="single" w:sz="4" w:space="0" w:color="auto"/>
            </w:tcBorders>
            <w:hideMark/>
          </w:tcPr>
          <w:p w:rsidR="004B098C" w:rsidRPr="006465E9" w:rsidRDefault="004B098C" w:rsidP="008544AB">
            <w:pPr>
              <w:jc w:val="center"/>
              <w:rPr>
                <w:noProof/>
              </w:rPr>
            </w:pPr>
            <w:r w:rsidRPr="006465E9">
              <w:rPr>
                <w:b/>
              </w:rPr>
              <w:t>Emisje zanieczyszczeń w RZECZYWISTYCH warunkach jazdy (RDE)</w:t>
            </w:r>
          </w:p>
        </w:tc>
      </w:tr>
      <w:tr w:rsidR="004B098C" w:rsidRPr="006465E9" w:rsidTr="008544AB">
        <w:trPr>
          <w:trHeight w:val="411"/>
        </w:trPr>
        <w:tc>
          <w:tcPr>
            <w:tcW w:w="991" w:type="pct"/>
            <w:vMerge/>
            <w:tcBorders>
              <w:top w:val="single" w:sz="4" w:space="0" w:color="auto"/>
              <w:left w:val="single" w:sz="4" w:space="0" w:color="auto"/>
              <w:bottom w:val="single" w:sz="4" w:space="0" w:color="auto"/>
              <w:right w:val="single" w:sz="4" w:space="0" w:color="auto"/>
            </w:tcBorders>
            <w:vAlign w:val="center"/>
            <w:hideMark/>
          </w:tcPr>
          <w:p w:rsidR="004B098C" w:rsidRPr="006465E9" w:rsidRDefault="004B098C" w:rsidP="008544AB">
            <w:pPr>
              <w:rPr>
                <w:noProof/>
                <w:szCs w:val="22"/>
                <w:lang w:eastAsia="en-US"/>
              </w:rPr>
            </w:pPr>
          </w:p>
        </w:tc>
        <w:tc>
          <w:tcPr>
            <w:tcW w:w="1886" w:type="pct"/>
            <w:tcBorders>
              <w:top w:val="single" w:sz="4" w:space="0" w:color="auto"/>
              <w:left w:val="single" w:sz="4" w:space="0" w:color="auto"/>
              <w:bottom w:val="single" w:sz="4" w:space="0" w:color="auto"/>
              <w:right w:val="single" w:sz="4" w:space="0" w:color="auto"/>
            </w:tcBorders>
            <w:vAlign w:val="center"/>
            <w:hideMark/>
          </w:tcPr>
          <w:p w:rsidR="004B098C" w:rsidRPr="006465E9" w:rsidRDefault="004B098C" w:rsidP="008544AB">
            <w:pPr>
              <w:jc w:val="center"/>
              <w:rPr>
                <w:i/>
                <w:noProof/>
              </w:rPr>
            </w:pPr>
            <w:r w:rsidRPr="006465E9">
              <w:rPr>
                <w:i/>
              </w:rPr>
              <w:t>na kWh</w:t>
            </w:r>
          </w:p>
        </w:tc>
        <w:tc>
          <w:tcPr>
            <w:tcW w:w="2121" w:type="pct"/>
            <w:tcBorders>
              <w:top w:val="single" w:sz="4" w:space="0" w:color="auto"/>
              <w:left w:val="single" w:sz="4" w:space="0" w:color="auto"/>
              <w:bottom w:val="single" w:sz="4" w:space="0" w:color="auto"/>
              <w:right w:val="single" w:sz="4" w:space="0" w:color="auto"/>
            </w:tcBorders>
            <w:vAlign w:val="center"/>
            <w:hideMark/>
          </w:tcPr>
          <w:p w:rsidR="004B098C" w:rsidRPr="006465E9" w:rsidRDefault="004B098C" w:rsidP="008544AB">
            <w:pPr>
              <w:jc w:val="center"/>
              <w:rPr>
                <w:i/>
                <w:noProof/>
                <w:szCs w:val="24"/>
              </w:rPr>
            </w:pPr>
            <w:r w:rsidRPr="006465E9">
              <w:rPr>
                <w:i/>
              </w:rPr>
              <w:t>na kWh</w:t>
            </w:r>
          </w:p>
        </w:tc>
      </w:tr>
      <w:tr w:rsidR="004B098C" w:rsidRPr="006465E9" w:rsidTr="008544AB">
        <w:tc>
          <w:tcPr>
            <w:tcW w:w="991" w:type="pct"/>
            <w:tcBorders>
              <w:top w:val="single" w:sz="4" w:space="0" w:color="auto"/>
              <w:left w:val="single" w:sz="4" w:space="0" w:color="auto"/>
              <w:bottom w:val="single" w:sz="4" w:space="0" w:color="auto"/>
              <w:right w:val="single" w:sz="4" w:space="0" w:color="auto"/>
            </w:tcBorders>
            <w:hideMark/>
          </w:tcPr>
          <w:p w:rsidR="004B098C" w:rsidRPr="006465E9" w:rsidRDefault="004B098C" w:rsidP="008544AB">
            <w:pPr>
              <w:spacing w:line="276" w:lineRule="auto"/>
              <w:rPr>
                <w:noProof/>
              </w:rPr>
            </w:pPr>
            <w:r w:rsidRPr="006465E9">
              <w:t>NO</w:t>
            </w:r>
            <w:r w:rsidRPr="006465E9">
              <w:rPr>
                <w:vertAlign w:val="subscript"/>
              </w:rPr>
              <w:t>x</w:t>
            </w:r>
            <w:r w:rsidRPr="006465E9">
              <w:t xml:space="preserve"> w mg</w:t>
            </w:r>
          </w:p>
        </w:tc>
        <w:tc>
          <w:tcPr>
            <w:tcW w:w="1886" w:type="pct"/>
            <w:tcBorders>
              <w:top w:val="single" w:sz="4" w:space="0" w:color="auto"/>
              <w:left w:val="single" w:sz="4" w:space="0" w:color="auto"/>
              <w:bottom w:val="single" w:sz="4" w:space="0" w:color="auto"/>
              <w:right w:val="single" w:sz="4" w:space="0" w:color="auto"/>
            </w:tcBorders>
            <w:vAlign w:val="center"/>
          </w:tcPr>
          <w:p w:rsidR="004B098C" w:rsidRPr="006465E9" w:rsidRDefault="004B098C" w:rsidP="008544AB">
            <w:pPr>
              <w:spacing w:line="276" w:lineRule="auto"/>
              <w:jc w:val="center"/>
              <w:rPr>
                <w:b/>
                <w:i/>
                <w:noProof/>
              </w:rPr>
            </w:pPr>
            <w:r w:rsidRPr="006465E9">
              <w:rPr>
                <w:b/>
                <w:i/>
              </w:rPr>
              <w:t>200</w:t>
            </w:r>
          </w:p>
        </w:tc>
        <w:tc>
          <w:tcPr>
            <w:tcW w:w="2121" w:type="pct"/>
            <w:tcBorders>
              <w:top w:val="single" w:sz="4" w:space="0" w:color="auto"/>
              <w:left w:val="single" w:sz="4" w:space="0" w:color="auto"/>
              <w:bottom w:val="single" w:sz="4" w:space="0" w:color="auto"/>
              <w:right w:val="single" w:sz="4" w:space="0" w:color="auto"/>
            </w:tcBorders>
            <w:hideMark/>
          </w:tcPr>
          <w:p w:rsidR="004B098C" w:rsidRPr="006465E9" w:rsidRDefault="004B098C" w:rsidP="008544AB">
            <w:pPr>
              <w:jc w:val="center"/>
              <w:rPr>
                <w:b/>
                <w:i/>
                <w:noProof/>
              </w:rPr>
            </w:pPr>
            <w:r w:rsidRPr="006465E9">
              <w:rPr>
                <w:b/>
                <w:i/>
              </w:rPr>
              <w:t>260</w:t>
            </w:r>
          </w:p>
        </w:tc>
      </w:tr>
      <w:tr w:rsidR="004B098C" w:rsidRPr="006465E9" w:rsidTr="008544AB">
        <w:trPr>
          <w:trHeight w:val="50"/>
        </w:trPr>
        <w:tc>
          <w:tcPr>
            <w:tcW w:w="991" w:type="pct"/>
            <w:tcBorders>
              <w:top w:val="single" w:sz="4" w:space="0" w:color="auto"/>
              <w:left w:val="single" w:sz="4" w:space="0" w:color="auto"/>
              <w:bottom w:val="single" w:sz="4" w:space="0" w:color="auto"/>
              <w:right w:val="single" w:sz="4" w:space="0" w:color="auto"/>
            </w:tcBorders>
            <w:hideMark/>
          </w:tcPr>
          <w:p w:rsidR="004B098C" w:rsidRPr="006465E9" w:rsidRDefault="004B098C" w:rsidP="008544AB">
            <w:pPr>
              <w:spacing w:line="276" w:lineRule="auto"/>
              <w:rPr>
                <w:noProof/>
              </w:rPr>
            </w:pPr>
            <w:r w:rsidRPr="006465E9">
              <w:t>PM w mg</w:t>
            </w:r>
          </w:p>
        </w:tc>
        <w:tc>
          <w:tcPr>
            <w:tcW w:w="1886" w:type="pct"/>
            <w:tcBorders>
              <w:top w:val="single" w:sz="4" w:space="0" w:color="auto"/>
              <w:left w:val="single" w:sz="4" w:space="0" w:color="auto"/>
              <w:bottom w:val="single" w:sz="4" w:space="0" w:color="auto"/>
              <w:right w:val="single" w:sz="4" w:space="0" w:color="auto"/>
            </w:tcBorders>
            <w:vAlign w:val="center"/>
          </w:tcPr>
          <w:p w:rsidR="004B098C" w:rsidRPr="006465E9" w:rsidRDefault="004B098C" w:rsidP="008544AB">
            <w:pPr>
              <w:spacing w:line="276" w:lineRule="auto"/>
              <w:jc w:val="center"/>
              <w:rPr>
                <w:b/>
                <w:i/>
                <w:noProof/>
              </w:rPr>
            </w:pPr>
            <w:r w:rsidRPr="006465E9">
              <w:rPr>
                <w:b/>
                <w:i/>
              </w:rPr>
              <w:t>8</w:t>
            </w:r>
          </w:p>
        </w:tc>
        <w:tc>
          <w:tcPr>
            <w:tcW w:w="2121" w:type="pct"/>
            <w:tcBorders>
              <w:top w:val="single" w:sz="4" w:space="0" w:color="auto"/>
              <w:left w:val="single" w:sz="4" w:space="0" w:color="auto"/>
              <w:bottom w:val="single" w:sz="4" w:space="0" w:color="auto"/>
              <w:right w:val="single" w:sz="4" w:space="0" w:color="auto"/>
            </w:tcBorders>
            <w:hideMark/>
          </w:tcPr>
          <w:p w:rsidR="004B098C" w:rsidRPr="006465E9" w:rsidRDefault="004B098C" w:rsidP="008544AB">
            <w:pPr>
              <w:jc w:val="center"/>
              <w:rPr>
                <w:b/>
                <w:i/>
                <w:noProof/>
              </w:rPr>
            </w:pPr>
            <w:r w:rsidRPr="006465E9">
              <w:rPr>
                <w:b/>
                <w:i/>
              </w:rPr>
              <w:t>10</w:t>
            </w:r>
          </w:p>
        </w:tc>
      </w:tr>
      <w:tr w:rsidR="004B098C" w:rsidRPr="006465E9" w:rsidTr="008544AB">
        <w:tc>
          <w:tcPr>
            <w:tcW w:w="991" w:type="pct"/>
            <w:tcBorders>
              <w:top w:val="single" w:sz="4" w:space="0" w:color="auto"/>
              <w:left w:val="single" w:sz="4" w:space="0" w:color="auto"/>
              <w:bottom w:val="single" w:sz="4" w:space="0" w:color="auto"/>
              <w:right w:val="single" w:sz="4" w:space="0" w:color="auto"/>
            </w:tcBorders>
            <w:hideMark/>
          </w:tcPr>
          <w:p w:rsidR="004B098C" w:rsidRPr="006465E9" w:rsidRDefault="004B098C" w:rsidP="008544AB">
            <w:pPr>
              <w:spacing w:line="276" w:lineRule="auto"/>
              <w:rPr>
                <w:noProof/>
              </w:rPr>
            </w:pPr>
            <w:r w:rsidRPr="006465E9">
              <w:t>PN</w:t>
            </w:r>
            <w:r w:rsidRPr="006465E9">
              <w:rPr>
                <w:vertAlign w:val="subscript"/>
              </w:rPr>
              <w:t xml:space="preserve">10 </w:t>
            </w:r>
            <w:r w:rsidRPr="006465E9">
              <w:t>w #</w:t>
            </w:r>
          </w:p>
        </w:tc>
        <w:tc>
          <w:tcPr>
            <w:tcW w:w="1886" w:type="pct"/>
            <w:tcBorders>
              <w:top w:val="single" w:sz="4" w:space="0" w:color="auto"/>
              <w:left w:val="single" w:sz="4" w:space="0" w:color="auto"/>
              <w:bottom w:val="single" w:sz="4" w:space="0" w:color="auto"/>
              <w:right w:val="single" w:sz="4" w:space="0" w:color="auto"/>
            </w:tcBorders>
            <w:vAlign w:val="center"/>
          </w:tcPr>
          <w:p w:rsidR="004B098C" w:rsidRPr="006465E9" w:rsidRDefault="004B098C" w:rsidP="008544AB">
            <w:pPr>
              <w:spacing w:line="276" w:lineRule="auto"/>
              <w:jc w:val="center"/>
              <w:rPr>
                <w:b/>
                <w:i/>
                <w:noProof/>
              </w:rPr>
            </w:pPr>
            <w:r w:rsidRPr="006465E9">
              <w:rPr>
                <w:b/>
                <w:i/>
              </w:rPr>
              <w:t>6x10</w:t>
            </w:r>
            <w:r w:rsidRPr="006465E9">
              <w:rPr>
                <w:b/>
                <w:i/>
                <w:sz w:val="22"/>
                <w:vertAlign w:val="superscript"/>
              </w:rPr>
              <w:t>11</w:t>
            </w:r>
          </w:p>
        </w:tc>
        <w:tc>
          <w:tcPr>
            <w:tcW w:w="2121" w:type="pct"/>
            <w:tcBorders>
              <w:top w:val="single" w:sz="4" w:space="0" w:color="auto"/>
              <w:left w:val="single" w:sz="4" w:space="0" w:color="auto"/>
              <w:bottom w:val="single" w:sz="4" w:space="0" w:color="auto"/>
              <w:right w:val="single" w:sz="4" w:space="0" w:color="auto"/>
            </w:tcBorders>
            <w:hideMark/>
          </w:tcPr>
          <w:p w:rsidR="004B098C" w:rsidRPr="006465E9" w:rsidRDefault="004B098C" w:rsidP="008544AB">
            <w:pPr>
              <w:jc w:val="center"/>
              <w:rPr>
                <w:b/>
                <w:i/>
                <w:noProof/>
              </w:rPr>
            </w:pPr>
            <w:r w:rsidRPr="006465E9">
              <w:rPr>
                <w:b/>
                <w:i/>
              </w:rPr>
              <w:t>7.8x10</w:t>
            </w:r>
            <w:r w:rsidRPr="006465E9">
              <w:rPr>
                <w:b/>
                <w:i/>
                <w:vertAlign w:val="superscript"/>
              </w:rPr>
              <w:t>11</w:t>
            </w:r>
          </w:p>
        </w:tc>
      </w:tr>
      <w:tr w:rsidR="004B098C" w:rsidRPr="006465E9" w:rsidTr="008544AB">
        <w:tc>
          <w:tcPr>
            <w:tcW w:w="991" w:type="pct"/>
            <w:tcBorders>
              <w:top w:val="single" w:sz="4" w:space="0" w:color="auto"/>
              <w:left w:val="single" w:sz="4" w:space="0" w:color="auto"/>
              <w:bottom w:val="single" w:sz="4" w:space="0" w:color="auto"/>
              <w:right w:val="single" w:sz="4" w:space="0" w:color="auto"/>
            </w:tcBorders>
            <w:hideMark/>
          </w:tcPr>
          <w:p w:rsidR="004B098C" w:rsidRPr="006465E9" w:rsidRDefault="004B098C" w:rsidP="008544AB">
            <w:pPr>
              <w:spacing w:line="276" w:lineRule="auto"/>
              <w:rPr>
                <w:noProof/>
              </w:rPr>
            </w:pPr>
            <w:r w:rsidRPr="006465E9">
              <w:t>CO w mg</w:t>
            </w:r>
          </w:p>
        </w:tc>
        <w:tc>
          <w:tcPr>
            <w:tcW w:w="1886" w:type="pct"/>
            <w:tcBorders>
              <w:top w:val="single" w:sz="4" w:space="0" w:color="auto"/>
              <w:left w:val="single" w:sz="4" w:space="0" w:color="auto"/>
              <w:bottom w:val="single" w:sz="4" w:space="0" w:color="auto"/>
              <w:right w:val="single" w:sz="4" w:space="0" w:color="auto"/>
            </w:tcBorders>
            <w:vAlign w:val="center"/>
          </w:tcPr>
          <w:p w:rsidR="004B098C" w:rsidRPr="006465E9" w:rsidRDefault="004B098C" w:rsidP="008544AB">
            <w:pPr>
              <w:spacing w:line="276" w:lineRule="auto"/>
              <w:jc w:val="center"/>
              <w:rPr>
                <w:b/>
                <w:i/>
                <w:noProof/>
              </w:rPr>
            </w:pPr>
            <w:r w:rsidRPr="006465E9">
              <w:rPr>
                <w:b/>
                <w:i/>
              </w:rPr>
              <w:t>1500</w:t>
            </w:r>
          </w:p>
        </w:tc>
        <w:tc>
          <w:tcPr>
            <w:tcW w:w="2121" w:type="pct"/>
            <w:tcBorders>
              <w:top w:val="single" w:sz="4" w:space="0" w:color="auto"/>
              <w:left w:val="single" w:sz="4" w:space="0" w:color="auto"/>
              <w:bottom w:val="single" w:sz="4" w:space="0" w:color="auto"/>
              <w:right w:val="single" w:sz="4" w:space="0" w:color="auto"/>
            </w:tcBorders>
            <w:hideMark/>
          </w:tcPr>
          <w:p w:rsidR="004B098C" w:rsidRPr="006465E9" w:rsidRDefault="004B098C" w:rsidP="008544AB">
            <w:pPr>
              <w:jc w:val="center"/>
              <w:rPr>
                <w:b/>
                <w:i/>
                <w:noProof/>
              </w:rPr>
            </w:pPr>
            <w:r w:rsidRPr="006465E9">
              <w:rPr>
                <w:b/>
                <w:i/>
              </w:rPr>
              <w:t>1950</w:t>
            </w:r>
          </w:p>
        </w:tc>
      </w:tr>
      <w:tr w:rsidR="004B098C" w:rsidRPr="006465E9" w:rsidTr="008544AB">
        <w:tc>
          <w:tcPr>
            <w:tcW w:w="991" w:type="pct"/>
            <w:tcBorders>
              <w:top w:val="single" w:sz="4" w:space="0" w:color="auto"/>
              <w:left w:val="single" w:sz="4" w:space="0" w:color="auto"/>
              <w:bottom w:val="single" w:sz="4" w:space="0" w:color="auto"/>
              <w:right w:val="single" w:sz="4" w:space="0" w:color="auto"/>
            </w:tcBorders>
            <w:hideMark/>
          </w:tcPr>
          <w:p w:rsidR="004B098C" w:rsidRPr="006465E9" w:rsidRDefault="004B098C" w:rsidP="008544AB">
            <w:pPr>
              <w:spacing w:line="276" w:lineRule="auto"/>
              <w:rPr>
                <w:noProof/>
              </w:rPr>
            </w:pPr>
            <w:r w:rsidRPr="006465E9">
              <w:t>NMOG w mg</w:t>
            </w:r>
          </w:p>
        </w:tc>
        <w:tc>
          <w:tcPr>
            <w:tcW w:w="1886" w:type="pct"/>
            <w:tcBorders>
              <w:top w:val="single" w:sz="4" w:space="0" w:color="auto"/>
              <w:left w:val="single" w:sz="4" w:space="0" w:color="auto"/>
              <w:bottom w:val="single" w:sz="4" w:space="0" w:color="auto"/>
              <w:right w:val="single" w:sz="4" w:space="0" w:color="auto"/>
            </w:tcBorders>
            <w:vAlign w:val="center"/>
          </w:tcPr>
          <w:p w:rsidR="004B098C" w:rsidRPr="006465E9" w:rsidRDefault="004B098C" w:rsidP="008544AB">
            <w:pPr>
              <w:spacing w:line="276" w:lineRule="auto"/>
              <w:jc w:val="center"/>
              <w:rPr>
                <w:b/>
                <w:i/>
                <w:noProof/>
              </w:rPr>
            </w:pPr>
            <w:r w:rsidRPr="006465E9">
              <w:rPr>
                <w:b/>
                <w:i/>
              </w:rPr>
              <w:t>75</w:t>
            </w:r>
          </w:p>
        </w:tc>
        <w:tc>
          <w:tcPr>
            <w:tcW w:w="2121" w:type="pct"/>
            <w:tcBorders>
              <w:top w:val="single" w:sz="4" w:space="0" w:color="auto"/>
              <w:left w:val="single" w:sz="4" w:space="0" w:color="auto"/>
              <w:bottom w:val="single" w:sz="4" w:space="0" w:color="auto"/>
              <w:right w:val="single" w:sz="4" w:space="0" w:color="auto"/>
            </w:tcBorders>
            <w:hideMark/>
          </w:tcPr>
          <w:p w:rsidR="004B098C" w:rsidRPr="006465E9" w:rsidRDefault="004B098C" w:rsidP="008544AB">
            <w:pPr>
              <w:jc w:val="center"/>
              <w:rPr>
                <w:b/>
                <w:i/>
                <w:noProof/>
              </w:rPr>
            </w:pPr>
            <w:r w:rsidRPr="006465E9">
              <w:rPr>
                <w:b/>
                <w:i/>
              </w:rPr>
              <w:t>98</w:t>
            </w:r>
          </w:p>
        </w:tc>
      </w:tr>
      <w:tr w:rsidR="004B098C" w:rsidRPr="006465E9" w:rsidTr="008544AB">
        <w:tc>
          <w:tcPr>
            <w:tcW w:w="991" w:type="pct"/>
            <w:tcBorders>
              <w:top w:val="single" w:sz="4" w:space="0" w:color="auto"/>
              <w:left w:val="single" w:sz="4" w:space="0" w:color="auto"/>
              <w:bottom w:val="single" w:sz="4" w:space="0" w:color="auto"/>
              <w:right w:val="single" w:sz="4" w:space="0" w:color="auto"/>
            </w:tcBorders>
            <w:hideMark/>
          </w:tcPr>
          <w:p w:rsidR="004B098C" w:rsidRPr="006465E9" w:rsidRDefault="004B098C" w:rsidP="008544AB">
            <w:pPr>
              <w:spacing w:line="276" w:lineRule="auto"/>
              <w:rPr>
                <w:noProof/>
              </w:rPr>
            </w:pPr>
            <w:r w:rsidRPr="006465E9">
              <w:t>NH</w:t>
            </w:r>
            <w:r w:rsidRPr="006465E9">
              <w:rPr>
                <w:vertAlign w:val="subscript"/>
              </w:rPr>
              <w:t>3</w:t>
            </w:r>
            <w:r w:rsidRPr="006465E9">
              <w:t xml:space="preserve"> w mg</w:t>
            </w:r>
          </w:p>
        </w:tc>
        <w:tc>
          <w:tcPr>
            <w:tcW w:w="1886" w:type="pct"/>
            <w:tcBorders>
              <w:top w:val="single" w:sz="4" w:space="0" w:color="auto"/>
              <w:left w:val="single" w:sz="4" w:space="0" w:color="auto"/>
              <w:bottom w:val="single" w:sz="4" w:space="0" w:color="auto"/>
              <w:right w:val="single" w:sz="4" w:space="0" w:color="auto"/>
            </w:tcBorders>
            <w:vAlign w:val="center"/>
          </w:tcPr>
          <w:p w:rsidR="004B098C" w:rsidRPr="006465E9" w:rsidRDefault="004B098C" w:rsidP="008544AB">
            <w:pPr>
              <w:spacing w:line="276" w:lineRule="auto"/>
              <w:jc w:val="center"/>
              <w:rPr>
                <w:b/>
                <w:i/>
                <w:noProof/>
              </w:rPr>
            </w:pPr>
            <w:r w:rsidRPr="006465E9">
              <w:rPr>
                <w:b/>
                <w:i/>
              </w:rPr>
              <w:t>60</w:t>
            </w:r>
          </w:p>
        </w:tc>
        <w:tc>
          <w:tcPr>
            <w:tcW w:w="2121" w:type="pct"/>
            <w:tcBorders>
              <w:top w:val="single" w:sz="4" w:space="0" w:color="auto"/>
              <w:left w:val="single" w:sz="4" w:space="0" w:color="auto"/>
              <w:bottom w:val="single" w:sz="4" w:space="0" w:color="auto"/>
              <w:right w:val="single" w:sz="4" w:space="0" w:color="auto"/>
            </w:tcBorders>
            <w:hideMark/>
          </w:tcPr>
          <w:p w:rsidR="004B098C" w:rsidRPr="006465E9" w:rsidRDefault="004B098C" w:rsidP="008544AB">
            <w:pPr>
              <w:jc w:val="center"/>
              <w:rPr>
                <w:b/>
                <w:i/>
                <w:noProof/>
              </w:rPr>
            </w:pPr>
            <w:r w:rsidRPr="006465E9">
              <w:rPr>
                <w:b/>
                <w:i/>
              </w:rPr>
              <w:t>78</w:t>
            </w:r>
          </w:p>
        </w:tc>
      </w:tr>
      <w:tr w:rsidR="004B098C" w:rsidRPr="006465E9" w:rsidTr="008544AB">
        <w:tc>
          <w:tcPr>
            <w:tcW w:w="991" w:type="pct"/>
            <w:tcBorders>
              <w:top w:val="single" w:sz="4" w:space="0" w:color="auto"/>
              <w:left w:val="single" w:sz="4" w:space="0" w:color="auto"/>
              <w:bottom w:val="single" w:sz="4" w:space="0" w:color="auto"/>
              <w:right w:val="single" w:sz="4" w:space="0" w:color="auto"/>
            </w:tcBorders>
            <w:hideMark/>
          </w:tcPr>
          <w:p w:rsidR="004B098C" w:rsidRPr="006465E9" w:rsidRDefault="004B098C" w:rsidP="008544AB">
            <w:pPr>
              <w:spacing w:line="276" w:lineRule="auto"/>
              <w:rPr>
                <w:noProof/>
              </w:rPr>
            </w:pPr>
            <w:r w:rsidRPr="006465E9">
              <w:t>CH</w:t>
            </w:r>
            <w:r w:rsidRPr="006465E9">
              <w:rPr>
                <w:vertAlign w:val="subscript"/>
              </w:rPr>
              <w:t>4</w:t>
            </w:r>
            <w:r w:rsidRPr="006465E9">
              <w:t xml:space="preserve"> w mg</w:t>
            </w:r>
          </w:p>
        </w:tc>
        <w:tc>
          <w:tcPr>
            <w:tcW w:w="1886" w:type="pct"/>
            <w:tcBorders>
              <w:top w:val="single" w:sz="4" w:space="0" w:color="auto"/>
              <w:left w:val="single" w:sz="4" w:space="0" w:color="auto"/>
              <w:bottom w:val="single" w:sz="4" w:space="0" w:color="auto"/>
              <w:right w:val="single" w:sz="4" w:space="0" w:color="auto"/>
            </w:tcBorders>
            <w:vAlign w:val="center"/>
          </w:tcPr>
          <w:p w:rsidR="004B098C" w:rsidRPr="006465E9" w:rsidRDefault="004B098C" w:rsidP="008544AB">
            <w:pPr>
              <w:spacing w:line="276" w:lineRule="auto"/>
              <w:jc w:val="center"/>
              <w:rPr>
                <w:noProof/>
              </w:rPr>
            </w:pPr>
            <w:r w:rsidRPr="006465E9">
              <w:t>500</w:t>
            </w:r>
          </w:p>
        </w:tc>
        <w:tc>
          <w:tcPr>
            <w:tcW w:w="2121" w:type="pct"/>
            <w:tcBorders>
              <w:top w:val="single" w:sz="4" w:space="0" w:color="auto"/>
              <w:left w:val="single" w:sz="4" w:space="0" w:color="auto"/>
              <w:bottom w:val="single" w:sz="4" w:space="0" w:color="auto"/>
              <w:right w:val="single" w:sz="4" w:space="0" w:color="auto"/>
            </w:tcBorders>
            <w:hideMark/>
          </w:tcPr>
          <w:p w:rsidR="004B098C" w:rsidRPr="006465E9" w:rsidRDefault="004B098C" w:rsidP="008544AB">
            <w:pPr>
              <w:jc w:val="center"/>
              <w:rPr>
                <w:b/>
                <w:i/>
                <w:noProof/>
              </w:rPr>
            </w:pPr>
            <w:r w:rsidRPr="006465E9">
              <w:rPr>
                <w:b/>
                <w:i/>
              </w:rPr>
              <w:t>650</w:t>
            </w:r>
          </w:p>
        </w:tc>
      </w:tr>
      <w:tr w:rsidR="004B098C" w:rsidRPr="006465E9" w:rsidTr="008544AB">
        <w:tc>
          <w:tcPr>
            <w:tcW w:w="991" w:type="pct"/>
            <w:tcBorders>
              <w:top w:val="single" w:sz="4" w:space="0" w:color="auto"/>
              <w:left w:val="single" w:sz="4" w:space="0" w:color="auto"/>
              <w:bottom w:val="single" w:sz="4" w:space="0" w:color="auto"/>
              <w:right w:val="single" w:sz="4" w:space="0" w:color="auto"/>
            </w:tcBorders>
            <w:hideMark/>
          </w:tcPr>
          <w:p w:rsidR="004B098C" w:rsidRPr="006465E9" w:rsidRDefault="004B098C" w:rsidP="008544AB">
            <w:pPr>
              <w:spacing w:line="276" w:lineRule="auto"/>
              <w:rPr>
                <w:noProof/>
              </w:rPr>
            </w:pPr>
            <w:r w:rsidRPr="006465E9">
              <w:t>N</w:t>
            </w:r>
            <w:r w:rsidRPr="006465E9">
              <w:rPr>
                <w:vertAlign w:val="subscript"/>
              </w:rPr>
              <w:t>2</w:t>
            </w:r>
            <w:r w:rsidRPr="006465E9">
              <w:t>O w mg</w:t>
            </w:r>
          </w:p>
        </w:tc>
        <w:tc>
          <w:tcPr>
            <w:tcW w:w="1886" w:type="pct"/>
            <w:tcBorders>
              <w:top w:val="single" w:sz="4" w:space="0" w:color="auto"/>
              <w:left w:val="single" w:sz="4" w:space="0" w:color="auto"/>
              <w:bottom w:val="single" w:sz="4" w:space="0" w:color="auto"/>
              <w:right w:val="single" w:sz="4" w:space="0" w:color="auto"/>
            </w:tcBorders>
            <w:vAlign w:val="center"/>
          </w:tcPr>
          <w:p w:rsidR="004B098C" w:rsidRPr="006465E9" w:rsidRDefault="004B098C" w:rsidP="008544AB">
            <w:pPr>
              <w:spacing w:line="276" w:lineRule="auto"/>
              <w:jc w:val="center"/>
              <w:rPr>
                <w:noProof/>
              </w:rPr>
            </w:pPr>
            <w:r w:rsidRPr="006465E9">
              <w:t>160</w:t>
            </w:r>
          </w:p>
        </w:tc>
        <w:tc>
          <w:tcPr>
            <w:tcW w:w="2121" w:type="pct"/>
            <w:tcBorders>
              <w:top w:val="single" w:sz="4" w:space="0" w:color="auto"/>
              <w:left w:val="single" w:sz="4" w:space="0" w:color="auto"/>
              <w:bottom w:val="single" w:sz="4" w:space="0" w:color="auto"/>
              <w:right w:val="single" w:sz="4" w:space="0" w:color="auto"/>
            </w:tcBorders>
            <w:hideMark/>
          </w:tcPr>
          <w:p w:rsidR="004B098C" w:rsidRPr="006465E9" w:rsidRDefault="006109A5" w:rsidP="006109A5">
            <w:pPr>
              <w:jc w:val="center"/>
              <w:rPr>
                <w:b/>
                <w:i/>
                <w:noProof/>
              </w:rPr>
            </w:pPr>
            <w:r>
              <w:rPr>
                <w:b/>
                <w:i/>
              </w:rPr>
              <w:t>208</w:t>
            </w:r>
          </w:p>
        </w:tc>
      </w:tr>
      <w:tr w:rsidR="004B098C" w:rsidRPr="006465E9" w:rsidTr="008544AB">
        <w:tc>
          <w:tcPr>
            <w:tcW w:w="991" w:type="pct"/>
            <w:tcBorders>
              <w:top w:val="single" w:sz="4" w:space="0" w:color="auto"/>
              <w:left w:val="single" w:sz="4" w:space="0" w:color="auto"/>
              <w:bottom w:val="single" w:sz="4" w:space="0" w:color="auto"/>
              <w:right w:val="single" w:sz="4" w:space="0" w:color="auto"/>
            </w:tcBorders>
            <w:hideMark/>
          </w:tcPr>
          <w:p w:rsidR="004B098C" w:rsidRPr="006465E9" w:rsidRDefault="004B098C" w:rsidP="008544AB">
            <w:pPr>
              <w:rPr>
                <w:noProof/>
              </w:rPr>
            </w:pPr>
            <w:r w:rsidRPr="006465E9">
              <w:t>HCHO w mg</w:t>
            </w:r>
          </w:p>
        </w:tc>
        <w:tc>
          <w:tcPr>
            <w:tcW w:w="1886" w:type="pct"/>
            <w:tcBorders>
              <w:top w:val="single" w:sz="4" w:space="0" w:color="auto"/>
              <w:left w:val="single" w:sz="4" w:space="0" w:color="auto"/>
              <w:bottom w:val="single" w:sz="4" w:space="0" w:color="auto"/>
              <w:right w:val="single" w:sz="4" w:space="0" w:color="auto"/>
            </w:tcBorders>
            <w:vAlign w:val="center"/>
          </w:tcPr>
          <w:p w:rsidR="004B098C" w:rsidRPr="006465E9" w:rsidRDefault="004B098C" w:rsidP="008544AB">
            <w:pPr>
              <w:jc w:val="center"/>
              <w:rPr>
                <w:noProof/>
              </w:rPr>
            </w:pPr>
            <w:r w:rsidRPr="006465E9">
              <w:t>30</w:t>
            </w:r>
          </w:p>
        </w:tc>
        <w:tc>
          <w:tcPr>
            <w:tcW w:w="2121" w:type="pct"/>
            <w:tcBorders>
              <w:top w:val="single" w:sz="4" w:space="0" w:color="auto"/>
              <w:left w:val="single" w:sz="4" w:space="0" w:color="auto"/>
              <w:bottom w:val="single" w:sz="4" w:space="0" w:color="auto"/>
              <w:right w:val="single" w:sz="4" w:space="0" w:color="auto"/>
            </w:tcBorders>
            <w:hideMark/>
          </w:tcPr>
          <w:p w:rsidR="004B098C" w:rsidRPr="006465E9" w:rsidRDefault="004B098C" w:rsidP="008544AB">
            <w:pPr>
              <w:jc w:val="center"/>
              <w:rPr>
                <w:b/>
                <w:i/>
                <w:noProof/>
              </w:rPr>
            </w:pPr>
            <w:r w:rsidRPr="006465E9">
              <w:rPr>
                <w:b/>
                <w:i/>
              </w:rPr>
              <w:t>39</w:t>
            </w:r>
          </w:p>
        </w:tc>
      </w:tr>
    </w:tbl>
    <w:p w:rsidR="004B098C" w:rsidRPr="006465E9" w:rsidRDefault="004B098C" w:rsidP="004B098C"/>
    <w:p w:rsidR="004B098C" w:rsidRPr="006465E9" w:rsidRDefault="004B098C" w:rsidP="004B098C">
      <w:pPr>
        <w:pStyle w:val="AmNumberTabs"/>
        <w:keepNext/>
      </w:pPr>
      <w:r w:rsidRPr="006465E9">
        <w:lastRenderedPageBreak/>
        <w:t>Poprawka</w:t>
      </w:r>
      <w:r w:rsidRPr="006465E9">
        <w:tab/>
      </w:r>
      <w:r w:rsidRPr="006465E9">
        <w:tab/>
        <w:t>152</w:t>
      </w:r>
    </w:p>
    <w:p w:rsidR="004B098C" w:rsidRPr="006465E9" w:rsidRDefault="004B098C" w:rsidP="004B098C">
      <w:pPr>
        <w:pStyle w:val="NormalBold12b"/>
      </w:pPr>
      <w:r w:rsidRPr="006465E9">
        <w:t>Wniosek dotyczący rozporządzenia</w:t>
      </w:r>
    </w:p>
    <w:p w:rsidR="004B098C" w:rsidRPr="006465E9" w:rsidRDefault="004B098C" w:rsidP="004B098C">
      <w:pPr>
        <w:pStyle w:val="NormalBold"/>
        <w:keepNext/>
      </w:pPr>
      <w:r w:rsidRPr="006465E9">
        <w:t>Załącznik I – tabela 4 – tytuł</w:t>
      </w:r>
    </w:p>
    <w:tbl>
      <w:tblPr>
        <w:tblStyle w:val="TableGrid"/>
        <w:tblW w:w="0" w:type="auto"/>
        <w:tblLook w:val="04A0" w:firstRow="1" w:lastRow="0" w:firstColumn="1" w:lastColumn="0" w:noHBand="0" w:noVBand="1"/>
      </w:tblPr>
      <w:tblGrid>
        <w:gridCol w:w="4539"/>
        <w:gridCol w:w="4521"/>
      </w:tblGrid>
      <w:tr w:rsidR="004B098C" w:rsidRPr="006465E9" w:rsidTr="008544AB">
        <w:tc>
          <w:tcPr>
            <w:tcW w:w="4539" w:type="dxa"/>
          </w:tcPr>
          <w:p w:rsidR="004B098C" w:rsidRPr="006465E9" w:rsidRDefault="004B098C" w:rsidP="008544AB">
            <w:pPr>
              <w:jc w:val="center"/>
              <w:rPr>
                <w:i/>
                <w:noProof/>
              </w:rPr>
            </w:pPr>
            <w:r w:rsidRPr="006465E9">
              <w:rPr>
                <w:i/>
              </w:rPr>
              <w:t>Tekst proponowany przez Komisję</w:t>
            </w:r>
          </w:p>
        </w:tc>
        <w:tc>
          <w:tcPr>
            <w:tcW w:w="4521" w:type="dxa"/>
          </w:tcPr>
          <w:p w:rsidR="004B098C" w:rsidRPr="006465E9" w:rsidRDefault="004B098C" w:rsidP="008544AB">
            <w:pPr>
              <w:jc w:val="center"/>
              <w:rPr>
                <w:i/>
                <w:noProof/>
              </w:rPr>
            </w:pPr>
            <w:r w:rsidRPr="006465E9">
              <w:rPr>
                <w:i/>
              </w:rPr>
              <w:t>Poprawka</w:t>
            </w:r>
          </w:p>
        </w:tc>
      </w:tr>
      <w:tr w:rsidR="004B098C" w:rsidRPr="006465E9" w:rsidTr="008544AB">
        <w:trPr>
          <w:trHeight w:val="888"/>
        </w:trPr>
        <w:tc>
          <w:tcPr>
            <w:tcW w:w="4539" w:type="dxa"/>
          </w:tcPr>
          <w:p w:rsidR="004B098C" w:rsidRPr="006465E9" w:rsidRDefault="004B098C" w:rsidP="008544AB">
            <w:r w:rsidRPr="006465E9">
              <w:t>Dopuszczalne wartości emisji cząstek stałych z hamulców Euro 7 w standardowym cyklu jazdy, obowiązujące do 31.12.2034 r.</w:t>
            </w:r>
          </w:p>
        </w:tc>
        <w:tc>
          <w:tcPr>
            <w:tcW w:w="4521" w:type="dxa"/>
          </w:tcPr>
          <w:p w:rsidR="004B098C" w:rsidRPr="006465E9" w:rsidRDefault="004B098C" w:rsidP="008544AB">
            <w:r w:rsidRPr="006465E9">
              <w:t xml:space="preserve">Dopuszczalne wartości emisji cząstek stałych z hamulców Euro 7 w standardowym cyklu jazdy dla </w:t>
            </w:r>
            <w:r w:rsidRPr="006465E9">
              <w:rPr>
                <w:b/>
                <w:i/>
              </w:rPr>
              <w:t>pojazdów z silnikiem spalinowym wewnętrznego spalania</w:t>
            </w:r>
            <w:r w:rsidRPr="006465E9">
              <w:t>, obowiązujące do 31.12.2034 r.</w:t>
            </w:r>
          </w:p>
        </w:tc>
      </w:tr>
    </w:tbl>
    <w:p w:rsidR="004B098C" w:rsidRPr="006465E9" w:rsidRDefault="004B098C" w:rsidP="004B098C"/>
    <w:p w:rsidR="004B098C" w:rsidRPr="006465E9" w:rsidRDefault="004B098C" w:rsidP="004B098C">
      <w:pPr>
        <w:pStyle w:val="AmNumberTabs"/>
        <w:keepNext/>
      </w:pPr>
      <w:r w:rsidRPr="006465E9">
        <w:t>Poprawka</w:t>
      </w:r>
      <w:r w:rsidRPr="006465E9">
        <w:tab/>
      </w:r>
      <w:r w:rsidRPr="006465E9">
        <w:tab/>
        <w:t>153</w:t>
      </w:r>
    </w:p>
    <w:p w:rsidR="004B098C" w:rsidRPr="006465E9" w:rsidRDefault="004B098C" w:rsidP="004B098C">
      <w:pPr>
        <w:pStyle w:val="NormalBold12b"/>
      </w:pPr>
      <w:r w:rsidRPr="006465E9">
        <w:t>Wniosek dotyczący rozporządzenia</w:t>
      </w:r>
    </w:p>
    <w:p w:rsidR="004B098C" w:rsidRPr="006465E9" w:rsidRDefault="004B098C" w:rsidP="004B098C">
      <w:pPr>
        <w:pStyle w:val="NormalBold"/>
        <w:keepNext/>
      </w:pPr>
      <w:r w:rsidRPr="006465E9">
        <w:t>Załącznik I – tabela 4 a (nowa)</w:t>
      </w:r>
    </w:p>
    <w:tbl>
      <w:tblPr>
        <w:tblStyle w:val="TableGrid"/>
        <w:tblW w:w="5000" w:type="pct"/>
        <w:tblLook w:val="04A0" w:firstRow="1" w:lastRow="0" w:firstColumn="1" w:lastColumn="0" w:noHBand="0" w:noVBand="1"/>
      </w:tblPr>
      <w:tblGrid>
        <w:gridCol w:w="9060"/>
      </w:tblGrid>
      <w:tr w:rsidR="004B098C" w:rsidRPr="006465E9" w:rsidTr="008544AB">
        <w:tc>
          <w:tcPr>
            <w:tcW w:w="4998" w:type="pct"/>
            <w:tcBorders>
              <w:top w:val="single" w:sz="4" w:space="0" w:color="auto"/>
              <w:left w:val="single" w:sz="4" w:space="0" w:color="auto"/>
              <w:bottom w:val="single" w:sz="4" w:space="0" w:color="auto"/>
              <w:right w:val="single" w:sz="4" w:space="0" w:color="auto"/>
            </w:tcBorders>
          </w:tcPr>
          <w:p w:rsidR="004B098C" w:rsidRPr="006465E9" w:rsidRDefault="004B098C" w:rsidP="008544AB">
            <w:pPr>
              <w:jc w:val="center"/>
              <w:rPr>
                <w:i/>
                <w:noProof/>
              </w:rPr>
            </w:pPr>
            <w:r w:rsidRPr="006465E9">
              <w:rPr>
                <w:i/>
              </w:rPr>
              <w:t>Tekst proponowany przez Komisję</w:t>
            </w:r>
          </w:p>
        </w:tc>
      </w:tr>
      <w:tr w:rsidR="004B098C" w:rsidRPr="006465E9" w:rsidTr="008544AB">
        <w:tc>
          <w:tcPr>
            <w:tcW w:w="4998" w:type="pct"/>
            <w:tcBorders>
              <w:top w:val="single" w:sz="4" w:space="0" w:color="auto"/>
              <w:left w:val="single" w:sz="4" w:space="0" w:color="auto"/>
              <w:bottom w:val="single" w:sz="4" w:space="0" w:color="auto"/>
              <w:right w:val="single" w:sz="4" w:space="0" w:color="auto"/>
            </w:tcBorders>
          </w:tcPr>
          <w:p w:rsidR="004B098C" w:rsidRPr="006465E9" w:rsidRDefault="004B098C" w:rsidP="008544AB">
            <w:pPr>
              <w:rPr>
                <w:noProof/>
              </w:rPr>
            </w:pPr>
          </w:p>
        </w:tc>
      </w:tr>
    </w:tbl>
    <w:p w:rsidR="004B098C" w:rsidRPr="006465E9" w:rsidRDefault="004B098C" w:rsidP="004B098C">
      <w:pPr>
        <w:pStyle w:val="AmOrLang"/>
      </w:pPr>
    </w:p>
    <w:tbl>
      <w:tblPr>
        <w:tblStyle w:val="TableGrid"/>
        <w:tblW w:w="5000" w:type="pct"/>
        <w:tblLook w:val="04A0" w:firstRow="1" w:lastRow="0" w:firstColumn="1" w:lastColumn="0" w:noHBand="0" w:noVBand="1"/>
      </w:tblPr>
      <w:tblGrid>
        <w:gridCol w:w="2264"/>
        <w:gridCol w:w="2264"/>
        <w:gridCol w:w="2263"/>
        <w:gridCol w:w="2269"/>
      </w:tblGrid>
      <w:tr w:rsidR="004B098C" w:rsidRPr="006465E9" w:rsidTr="008544AB">
        <w:tc>
          <w:tcPr>
            <w:tcW w:w="4998" w:type="pct"/>
            <w:gridSpan w:val="4"/>
            <w:tcBorders>
              <w:top w:val="single" w:sz="4" w:space="0" w:color="auto"/>
              <w:left w:val="single" w:sz="4" w:space="0" w:color="auto"/>
              <w:bottom w:val="single" w:sz="4" w:space="0" w:color="auto"/>
              <w:right w:val="single" w:sz="4" w:space="0" w:color="auto"/>
            </w:tcBorders>
          </w:tcPr>
          <w:p w:rsidR="004B098C" w:rsidRPr="006465E9" w:rsidRDefault="004B098C" w:rsidP="008544AB">
            <w:pPr>
              <w:jc w:val="center"/>
              <w:rPr>
                <w:i/>
                <w:noProof/>
              </w:rPr>
            </w:pPr>
            <w:r w:rsidRPr="006465E9">
              <w:rPr>
                <w:i/>
              </w:rPr>
              <w:t>Poprawka</w:t>
            </w:r>
          </w:p>
        </w:tc>
      </w:tr>
      <w:tr w:rsidR="004B098C" w:rsidRPr="006465E9" w:rsidTr="008544AB">
        <w:tc>
          <w:tcPr>
            <w:tcW w:w="4998" w:type="pct"/>
            <w:gridSpan w:val="4"/>
            <w:tcBorders>
              <w:top w:val="single" w:sz="4" w:space="0" w:color="auto"/>
              <w:left w:val="single" w:sz="4" w:space="0" w:color="auto"/>
              <w:bottom w:val="single" w:sz="4" w:space="0" w:color="auto"/>
              <w:right w:val="single" w:sz="4" w:space="0" w:color="auto"/>
            </w:tcBorders>
          </w:tcPr>
          <w:p w:rsidR="004B098C" w:rsidRPr="006465E9" w:rsidRDefault="004B098C" w:rsidP="008544AB">
            <w:pPr>
              <w:rPr>
                <w:noProof/>
              </w:rPr>
            </w:pPr>
            <w:r w:rsidRPr="006465E9">
              <w:rPr>
                <w:b/>
                <w:i/>
              </w:rPr>
              <w:t>Tabela 4a: Dopuszczalne wartości emisji cząstek stałych z hamulców Euro 7 w standardowym cyklu jazdy dla pojazdów wyłącznie elektrycznych, pojazdów zasilanych ogniwami paliwowymi i hybrydowych pojazdów elektrycznych obowiązujące do dnia 31.12.2029 r.</w:t>
            </w:r>
            <w:r w:rsidRPr="006465E9">
              <w:rPr>
                <w:i/>
              </w:rPr>
              <w:t xml:space="preserve"> </w:t>
            </w:r>
          </w:p>
        </w:tc>
      </w:tr>
      <w:tr w:rsidR="004B098C" w:rsidRPr="006465E9" w:rsidTr="008544AB">
        <w:tc>
          <w:tcPr>
            <w:tcW w:w="1249" w:type="pct"/>
            <w:tcBorders>
              <w:top w:val="single" w:sz="4" w:space="0" w:color="auto"/>
              <w:left w:val="single" w:sz="4" w:space="0" w:color="auto"/>
              <w:bottom w:val="single" w:sz="4" w:space="0" w:color="auto"/>
              <w:right w:val="single" w:sz="4" w:space="0" w:color="auto"/>
            </w:tcBorders>
          </w:tcPr>
          <w:p w:rsidR="004B098C" w:rsidRPr="006465E9" w:rsidRDefault="004B098C" w:rsidP="008544AB">
            <w:pPr>
              <w:pStyle w:val="TableParagraph"/>
              <w:kinsoku w:val="0"/>
              <w:overflowPunct w:val="0"/>
              <w:spacing w:before="119"/>
              <w:ind w:left="107"/>
              <w:jc w:val="center"/>
              <w:rPr>
                <w:b/>
                <w:bCs/>
                <w:i/>
                <w:spacing w:val="-2"/>
                <w:sz w:val="24"/>
                <w:szCs w:val="24"/>
              </w:rPr>
            </w:pPr>
            <w:r w:rsidRPr="006465E9">
              <w:rPr>
                <w:b/>
                <w:i/>
                <w:sz w:val="24"/>
              </w:rPr>
              <w:t>Dopuszczalne wartości emisji wyrażone w mg/km na pojazd</w:t>
            </w:r>
          </w:p>
        </w:tc>
        <w:tc>
          <w:tcPr>
            <w:tcW w:w="1249" w:type="pct"/>
            <w:tcBorders>
              <w:top w:val="single" w:sz="4" w:space="0" w:color="auto"/>
              <w:left w:val="single" w:sz="4" w:space="0" w:color="auto"/>
              <w:bottom w:val="single" w:sz="4" w:space="0" w:color="auto"/>
              <w:right w:val="single" w:sz="4" w:space="0" w:color="auto"/>
            </w:tcBorders>
          </w:tcPr>
          <w:p w:rsidR="004B098C" w:rsidRPr="006465E9" w:rsidRDefault="004B098C" w:rsidP="008544AB">
            <w:pPr>
              <w:pStyle w:val="TableParagraph"/>
              <w:kinsoku w:val="0"/>
              <w:overflowPunct w:val="0"/>
              <w:spacing w:before="118"/>
              <w:ind w:left="108"/>
              <w:jc w:val="center"/>
              <w:rPr>
                <w:b/>
                <w:bCs/>
                <w:i/>
                <w:spacing w:val="-2"/>
                <w:position w:val="1"/>
                <w:sz w:val="24"/>
                <w:szCs w:val="24"/>
              </w:rPr>
            </w:pPr>
            <w:r w:rsidRPr="006465E9">
              <w:rPr>
                <w:b/>
                <w:i/>
                <w:sz w:val="24"/>
              </w:rPr>
              <w:t>Pojazdy kategorii M</w:t>
            </w:r>
            <w:r w:rsidRPr="006465E9">
              <w:rPr>
                <w:b/>
                <w:i/>
                <w:sz w:val="24"/>
                <w:vertAlign w:val="subscript"/>
              </w:rPr>
              <w:t>1</w:t>
            </w:r>
            <w:r w:rsidRPr="006465E9">
              <w:rPr>
                <w:b/>
                <w:i/>
                <w:sz w:val="24"/>
              </w:rPr>
              <w:t xml:space="preserve"> i N</w:t>
            </w:r>
            <w:r w:rsidRPr="006465E9">
              <w:rPr>
                <w:b/>
                <w:i/>
                <w:sz w:val="24"/>
                <w:vertAlign w:val="subscript"/>
              </w:rPr>
              <w:t>1</w:t>
            </w:r>
          </w:p>
        </w:tc>
        <w:tc>
          <w:tcPr>
            <w:tcW w:w="1249" w:type="pct"/>
            <w:tcBorders>
              <w:top w:val="single" w:sz="4" w:space="0" w:color="auto"/>
              <w:left w:val="single" w:sz="4" w:space="0" w:color="auto"/>
              <w:bottom w:val="single" w:sz="4" w:space="0" w:color="auto"/>
              <w:right w:val="single" w:sz="4" w:space="0" w:color="auto"/>
            </w:tcBorders>
          </w:tcPr>
          <w:p w:rsidR="004B098C" w:rsidRPr="006465E9" w:rsidRDefault="004B098C" w:rsidP="008544AB">
            <w:pPr>
              <w:pStyle w:val="TableParagraph"/>
              <w:kinsoku w:val="0"/>
              <w:overflowPunct w:val="0"/>
              <w:spacing w:before="118"/>
              <w:jc w:val="center"/>
              <w:rPr>
                <w:b/>
                <w:bCs/>
                <w:i/>
                <w:spacing w:val="-2"/>
                <w:position w:val="1"/>
                <w:sz w:val="24"/>
                <w:szCs w:val="24"/>
              </w:rPr>
            </w:pPr>
            <w:r w:rsidRPr="006465E9">
              <w:rPr>
                <w:b/>
                <w:i/>
                <w:sz w:val="24"/>
              </w:rPr>
              <w:t>Pojazdy kategorii M</w:t>
            </w:r>
            <w:r w:rsidRPr="006465E9">
              <w:rPr>
                <w:b/>
                <w:i/>
                <w:sz w:val="24"/>
                <w:vertAlign w:val="subscript"/>
              </w:rPr>
              <w:t>2</w:t>
            </w:r>
            <w:r w:rsidRPr="006465E9">
              <w:rPr>
                <w:b/>
                <w:i/>
                <w:sz w:val="24"/>
              </w:rPr>
              <w:t xml:space="preserve"> i M</w:t>
            </w:r>
            <w:r w:rsidRPr="006465E9">
              <w:rPr>
                <w:b/>
                <w:i/>
                <w:sz w:val="24"/>
                <w:vertAlign w:val="subscript"/>
              </w:rPr>
              <w:t>3</w:t>
            </w:r>
          </w:p>
        </w:tc>
        <w:tc>
          <w:tcPr>
            <w:tcW w:w="1249" w:type="pct"/>
            <w:tcBorders>
              <w:top w:val="single" w:sz="4" w:space="0" w:color="auto"/>
              <w:left w:val="single" w:sz="4" w:space="0" w:color="auto"/>
              <w:bottom w:val="single" w:sz="4" w:space="0" w:color="auto"/>
              <w:right w:val="single" w:sz="4" w:space="0" w:color="auto"/>
            </w:tcBorders>
          </w:tcPr>
          <w:p w:rsidR="004B098C" w:rsidRPr="006465E9" w:rsidRDefault="004B098C" w:rsidP="008544AB">
            <w:pPr>
              <w:pStyle w:val="TableParagraph"/>
              <w:kinsoku w:val="0"/>
              <w:overflowPunct w:val="0"/>
              <w:spacing w:before="118"/>
              <w:jc w:val="center"/>
              <w:rPr>
                <w:b/>
                <w:bCs/>
                <w:i/>
                <w:spacing w:val="-2"/>
                <w:position w:val="1"/>
                <w:sz w:val="24"/>
                <w:szCs w:val="24"/>
              </w:rPr>
            </w:pPr>
            <w:r w:rsidRPr="006465E9">
              <w:rPr>
                <w:b/>
                <w:i/>
                <w:sz w:val="24"/>
              </w:rPr>
              <w:t>Pojazdy kategorii N</w:t>
            </w:r>
            <w:r w:rsidRPr="006465E9">
              <w:rPr>
                <w:b/>
                <w:i/>
                <w:sz w:val="24"/>
                <w:vertAlign w:val="subscript"/>
              </w:rPr>
              <w:t>2</w:t>
            </w:r>
            <w:r w:rsidRPr="006465E9">
              <w:rPr>
                <w:b/>
                <w:i/>
                <w:sz w:val="24"/>
              </w:rPr>
              <w:t xml:space="preserve"> i N</w:t>
            </w:r>
            <w:r w:rsidRPr="006465E9">
              <w:rPr>
                <w:b/>
                <w:i/>
                <w:sz w:val="24"/>
                <w:vertAlign w:val="subscript"/>
              </w:rPr>
              <w:t>3</w:t>
            </w:r>
          </w:p>
        </w:tc>
      </w:tr>
      <w:tr w:rsidR="004B098C" w:rsidRPr="006465E9" w:rsidTr="008544AB">
        <w:tc>
          <w:tcPr>
            <w:tcW w:w="1249" w:type="pct"/>
            <w:tcBorders>
              <w:top w:val="single" w:sz="4" w:space="0" w:color="auto"/>
              <w:left w:val="single" w:sz="4" w:space="0" w:color="auto"/>
              <w:bottom w:val="single" w:sz="4" w:space="0" w:color="auto"/>
              <w:right w:val="single" w:sz="4" w:space="0" w:color="auto"/>
            </w:tcBorders>
          </w:tcPr>
          <w:p w:rsidR="004B098C" w:rsidRPr="006465E9" w:rsidRDefault="004B098C" w:rsidP="008544AB">
            <w:pPr>
              <w:jc w:val="center"/>
              <w:rPr>
                <w:b/>
                <w:i/>
                <w:szCs w:val="24"/>
              </w:rPr>
            </w:pPr>
            <w:r w:rsidRPr="006465E9">
              <w:rPr>
                <w:b/>
                <w:i/>
              </w:rPr>
              <w:t>Emisje cząstek stałych z hamulców (PM10)</w:t>
            </w:r>
          </w:p>
        </w:tc>
        <w:tc>
          <w:tcPr>
            <w:tcW w:w="1249" w:type="pct"/>
            <w:tcBorders>
              <w:top w:val="single" w:sz="4" w:space="0" w:color="auto"/>
              <w:left w:val="single" w:sz="4" w:space="0" w:color="auto"/>
              <w:bottom w:val="single" w:sz="4" w:space="0" w:color="auto"/>
              <w:right w:val="single" w:sz="4" w:space="0" w:color="auto"/>
            </w:tcBorders>
          </w:tcPr>
          <w:p w:rsidR="004B098C" w:rsidRPr="006465E9" w:rsidRDefault="004B098C" w:rsidP="008544AB">
            <w:pPr>
              <w:jc w:val="center"/>
              <w:rPr>
                <w:b/>
                <w:i/>
                <w:szCs w:val="24"/>
              </w:rPr>
            </w:pPr>
            <w:r w:rsidRPr="006465E9">
              <w:rPr>
                <w:b/>
                <w:i/>
              </w:rPr>
              <w:t>3</w:t>
            </w:r>
          </w:p>
        </w:tc>
        <w:tc>
          <w:tcPr>
            <w:tcW w:w="1249" w:type="pct"/>
            <w:tcBorders>
              <w:top w:val="single" w:sz="4" w:space="0" w:color="auto"/>
              <w:left w:val="single" w:sz="4" w:space="0" w:color="auto"/>
              <w:bottom w:val="single" w:sz="4" w:space="0" w:color="auto"/>
              <w:right w:val="single" w:sz="4" w:space="0" w:color="auto"/>
            </w:tcBorders>
          </w:tcPr>
          <w:p w:rsidR="004B098C" w:rsidRPr="006465E9" w:rsidRDefault="004B098C" w:rsidP="008544AB">
            <w:pPr>
              <w:jc w:val="center"/>
              <w:rPr>
                <w:b/>
                <w:i/>
                <w:szCs w:val="24"/>
              </w:rPr>
            </w:pPr>
          </w:p>
        </w:tc>
        <w:tc>
          <w:tcPr>
            <w:tcW w:w="1249" w:type="pct"/>
            <w:tcBorders>
              <w:top w:val="single" w:sz="4" w:space="0" w:color="auto"/>
              <w:left w:val="single" w:sz="4" w:space="0" w:color="auto"/>
              <w:bottom w:val="single" w:sz="4" w:space="0" w:color="auto"/>
              <w:right w:val="single" w:sz="4" w:space="0" w:color="auto"/>
            </w:tcBorders>
          </w:tcPr>
          <w:p w:rsidR="004B098C" w:rsidRPr="006465E9" w:rsidRDefault="004B098C" w:rsidP="008544AB">
            <w:pPr>
              <w:jc w:val="center"/>
              <w:rPr>
                <w:b/>
                <w:i/>
                <w:szCs w:val="24"/>
              </w:rPr>
            </w:pPr>
          </w:p>
        </w:tc>
      </w:tr>
      <w:tr w:rsidR="004B098C" w:rsidRPr="006465E9" w:rsidTr="008544AB">
        <w:tc>
          <w:tcPr>
            <w:tcW w:w="1249" w:type="pct"/>
            <w:tcBorders>
              <w:top w:val="single" w:sz="4" w:space="0" w:color="auto"/>
              <w:left w:val="single" w:sz="4" w:space="0" w:color="auto"/>
              <w:bottom w:val="single" w:sz="4" w:space="0" w:color="auto"/>
              <w:right w:val="single" w:sz="4" w:space="0" w:color="auto"/>
            </w:tcBorders>
          </w:tcPr>
          <w:p w:rsidR="004B098C" w:rsidRPr="006465E9" w:rsidRDefault="004B098C" w:rsidP="008544AB">
            <w:pPr>
              <w:pStyle w:val="Default"/>
              <w:jc w:val="center"/>
              <w:rPr>
                <w:b/>
                <w:bCs/>
                <w:i/>
                <w:color w:val="auto"/>
              </w:rPr>
            </w:pPr>
            <w:r w:rsidRPr="006465E9">
              <w:rPr>
                <w:b/>
                <w:i/>
                <w:color w:val="auto"/>
              </w:rPr>
              <w:t>Emisje cząstek stałych z hamulców (PN)</w:t>
            </w:r>
          </w:p>
        </w:tc>
        <w:tc>
          <w:tcPr>
            <w:tcW w:w="1249" w:type="pct"/>
            <w:tcBorders>
              <w:top w:val="single" w:sz="4" w:space="0" w:color="auto"/>
              <w:left w:val="single" w:sz="4" w:space="0" w:color="auto"/>
              <w:bottom w:val="single" w:sz="4" w:space="0" w:color="auto"/>
              <w:right w:val="single" w:sz="4" w:space="0" w:color="auto"/>
            </w:tcBorders>
          </w:tcPr>
          <w:p w:rsidR="004B098C" w:rsidRPr="006465E9" w:rsidRDefault="004B098C" w:rsidP="008544AB">
            <w:pPr>
              <w:pStyle w:val="Default"/>
              <w:jc w:val="center"/>
              <w:rPr>
                <w:b/>
                <w:bCs/>
                <w:i/>
                <w:color w:val="auto"/>
              </w:rPr>
            </w:pPr>
          </w:p>
        </w:tc>
        <w:tc>
          <w:tcPr>
            <w:tcW w:w="1249" w:type="pct"/>
            <w:tcBorders>
              <w:top w:val="single" w:sz="4" w:space="0" w:color="auto"/>
              <w:left w:val="single" w:sz="4" w:space="0" w:color="auto"/>
              <w:bottom w:val="single" w:sz="4" w:space="0" w:color="auto"/>
              <w:right w:val="single" w:sz="4" w:space="0" w:color="auto"/>
            </w:tcBorders>
          </w:tcPr>
          <w:p w:rsidR="004B098C" w:rsidRPr="006465E9" w:rsidRDefault="004B098C" w:rsidP="008544AB">
            <w:pPr>
              <w:pStyle w:val="Default"/>
              <w:jc w:val="center"/>
              <w:rPr>
                <w:b/>
                <w:bCs/>
                <w:i/>
                <w:color w:val="auto"/>
              </w:rPr>
            </w:pPr>
          </w:p>
        </w:tc>
        <w:tc>
          <w:tcPr>
            <w:tcW w:w="1249" w:type="pct"/>
            <w:tcBorders>
              <w:top w:val="single" w:sz="4" w:space="0" w:color="auto"/>
              <w:left w:val="single" w:sz="4" w:space="0" w:color="auto"/>
              <w:bottom w:val="single" w:sz="4" w:space="0" w:color="auto"/>
              <w:right w:val="single" w:sz="4" w:space="0" w:color="auto"/>
            </w:tcBorders>
          </w:tcPr>
          <w:p w:rsidR="004B098C" w:rsidRPr="006465E9" w:rsidRDefault="004B098C" w:rsidP="008544AB">
            <w:pPr>
              <w:pStyle w:val="Default"/>
              <w:jc w:val="center"/>
              <w:rPr>
                <w:b/>
                <w:bCs/>
                <w:i/>
                <w:color w:val="auto"/>
              </w:rPr>
            </w:pPr>
          </w:p>
        </w:tc>
      </w:tr>
    </w:tbl>
    <w:p w:rsidR="004B098C" w:rsidRPr="006465E9" w:rsidRDefault="004B098C" w:rsidP="004B098C"/>
    <w:p w:rsidR="004B098C" w:rsidRPr="006465E9" w:rsidRDefault="004B098C" w:rsidP="004B098C">
      <w:pPr>
        <w:pStyle w:val="AmNumberTabs"/>
        <w:keepNext/>
      </w:pPr>
      <w:r w:rsidRPr="006465E9">
        <w:t>Poprawka</w:t>
      </w:r>
      <w:r w:rsidRPr="006465E9">
        <w:tab/>
      </w:r>
      <w:r w:rsidRPr="006465E9">
        <w:tab/>
        <w:t>154</w:t>
      </w:r>
    </w:p>
    <w:p w:rsidR="004B098C" w:rsidRPr="006465E9" w:rsidRDefault="004B098C" w:rsidP="004B098C">
      <w:pPr>
        <w:pStyle w:val="NormalBold12b"/>
      </w:pPr>
      <w:r w:rsidRPr="006465E9">
        <w:t>Wniosek dotyczący rozporządzenia</w:t>
      </w:r>
    </w:p>
    <w:p w:rsidR="004B098C" w:rsidRPr="006465E9" w:rsidRDefault="004B098C" w:rsidP="004B098C">
      <w:pPr>
        <w:pStyle w:val="NormalBold"/>
        <w:keepNext/>
      </w:pPr>
      <w:r w:rsidRPr="006465E9">
        <w:t>Załącznik I – tabela 4 b (nowa)</w:t>
      </w:r>
    </w:p>
    <w:tbl>
      <w:tblPr>
        <w:tblStyle w:val="TableGrid"/>
        <w:tblW w:w="5000" w:type="pct"/>
        <w:tblLook w:val="04A0" w:firstRow="1" w:lastRow="0" w:firstColumn="1" w:lastColumn="0" w:noHBand="0" w:noVBand="1"/>
      </w:tblPr>
      <w:tblGrid>
        <w:gridCol w:w="9060"/>
      </w:tblGrid>
      <w:tr w:rsidR="004B098C" w:rsidRPr="006465E9" w:rsidTr="008544AB">
        <w:tc>
          <w:tcPr>
            <w:tcW w:w="4998" w:type="pct"/>
            <w:tcBorders>
              <w:top w:val="single" w:sz="4" w:space="0" w:color="auto"/>
              <w:left w:val="single" w:sz="4" w:space="0" w:color="auto"/>
              <w:bottom w:val="single" w:sz="4" w:space="0" w:color="auto"/>
              <w:right w:val="single" w:sz="4" w:space="0" w:color="auto"/>
            </w:tcBorders>
          </w:tcPr>
          <w:p w:rsidR="004B098C" w:rsidRPr="006465E9" w:rsidRDefault="004B098C" w:rsidP="008544AB">
            <w:pPr>
              <w:jc w:val="center"/>
              <w:rPr>
                <w:i/>
                <w:noProof/>
              </w:rPr>
            </w:pPr>
            <w:r w:rsidRPr="006465E9">
              <w:rPr>
                <w:i/>
              </w:rPr>
              <w:t>Tekst proponowany przez Komisję</w:t>
            </w:r>
          </w:p>
        </w:tc>
      </w:tr>
      <w:tr w:rsidR="004B098C" w:rsidRPr="006465E9" w:rsidTr="008544AB">
        <w:tc>
          <w:tcPr>
            <w:tcW w:w="4998" w:type="pct"/>
            <w:tcBorders>
              <w:top w:val="single" w:sz="4" w:space="0" w:color="auto"/>
              <w:left w:val="single" w:sz="4" w:space="0" w:color="auto"/>
              <w:bottom w:val="single" w:sz="4" w:space="0" w:color="auto"/>
              <w:right w:val="single" w:sz="4" w:space="0" w:color="auto"/>
            </w:tcBorders>
          </w:tcPr>
          <w:p w:rsidR="004B098C" w:rsidRPr="006465E9" w:rsidRDefault="004B098C" w:rsidP="008544AB">
            <w:pPr>
              <w:rPr>
                <w:noProof/>
              </w:rPr>
            </w:pPr>
          </w:p>
        </w:tc>
      </w:tr>
    </w:tbl>
    <w:p w:rsidR="004B098C" w:rsidRPr="006465E9" w:rsidRDefault="004B098C" w:rsidP="004B098C">
      <w:pPr>
        <w:pStyle w:val="AmOrLang"/>
      </w:pPr>
    </w:p>
    <w:tbl>
      <w:tblPr>
        <w:tblStyle w:val="TableGrid"/>
        <w:tblW w:w="5000" w:type="pct"/>
        <w:tblLook w:val="04A0" w:firstRow="1" w:lastRow="0" w:firstColumn="1" w:lastColumn="0" w:noHBand="0" w:noVBand="1"/>
      </w:tblPr>
      <w:tblGrid>
        <w:gridCol w:w="2264"/>
        <w:gridCol w:w="2264"/>
        <w:gridCol w:w="2263"/>
        <w:gridCol w:w="2269"/>
      </w:tblGrid>
      <w:tr w:rsidR="004B098C" w:rsidRPr="006465E9" w:rsidTr="008544AB">
        <w:tc>
          <w:tcPr>
            <w:tcW w:w="4998" w:type="pct"/>
            <w:gridSpan w:val="4"/>
            <w:tcBorders>
              <w:top w:val="single" w:sz="4" w:space="0" w:color="auto"/>
              <w:left w:val="single" w:sz="4" w:space="0" w:color="auto"/>
              <w:bottom w:val="single" w:sz="4" w:space="0" w:color="auto"/>
              <w:right w:val="single" w:sz="4" w:space="0" w:color="auto"/>
            </w:tcBorders>
          </w:tcPr>
          <w:p w:rsidR="004B098C" w:rsidRPr="006465E9" w:rsidRDefault="004B098C" w:rsidP="008544AB">
            <w:pPr>
              <w:jc w:val="center"/>
              <w:rPr>
                <w:i/>
                <w:noProof/>
              </w:rPr>
            </w:pPr>
            <w:r w:rsidRPr="006465E9">
              <w:rPr>
                <w:i/>
              </w:rPr>
              <w:t>Poprawka</w:t>
            </w:r>
          </w:p>
        </w:tc>
      </w:tr>
      <w:tr w:rsidR="004B098C" w:rsidRPr="006465E9" w:rsidTr="008544AB">
        <w:tc>
          <w:tcPr>
            <w:tcW w:w="4998" w:type="pct"/>
            <w:gridSpan w:val="4"/>
            <w:tcBorders>
              <w:top w:val="single" w:sz="4" w:space="0" w:color="auto"/>
              <w:left w:val="single" w:sz="4" w:space="0" w:color="auto"/>
              <w:bottom w:val="single" w:sz="4" w:space="0" w:color="auto"/>
              <w:right w:val="single" w:sz="4" w:space="0" w:color="auto"/>
            </w:tcBorders>
          </w:tcPr>
          <w:p w:rsidR="004B098C" w:rsidRPr="006465E9" w:rsidRDefault="004B098C" w:rsidP="008544AB">
            <w:pPr>
              <w:rPr>
                <w:b/>
                <w:i/>
                <w:szCs w:val="24"/>
              </w:rPr>
            </w:pPr>
            <w:r w:rsidRPr="006465E9">
              <w:rPr>
                <w:b/>
                <w:i/>
              </w:rPr>
              <w:t xml:space="preserve">Tabela 4b: Dopuszczalne wartości emisji cząstek stałych z hamulców Euro 7 w standardowym cyklu jazdy dla pojazdów wyłącznie elektrycznych, pojazdów zasilanych </w:t>
            </w:r>
            <w:r w:rsidRPr="006465E9">
              <w:rPr>
                <w:b/>
                <w:i/>
              </w:rPr>
              <w:lastRenderedPageBreak/>
              <w:t>ogniwami paliwowymi i hybrydowych pojazdów elektrycznych obowiązujące od dnia 1.1.2030 r.</w:t>
            </w:r>
          </w:p>
          <w:p w:rsidR="004B098C" w:rsidRPr="006465E9" w:rsidRDefault="004B098C" w:rsidP="008544AB">
            <w:pPr>
              <w:rPr>
                <w:noProof/>
              </w:rPr>
            </w:pPr>
          </w:p>
        </w:tc>
      </w:tr>
      <w:tr w:rsidR="004B098C" w:rsidRPr="006465E9" w:rsidTr="008544AB">
        <w:tc>
          <w:tcPr>
            <w:tcW w:w="1249" w:type="pct"/>
            <w:tcBorders>
              <w:top w:val="single" w:sz="4" w:space="0" w:color="auto"/>
              <w:left w:val="single" w:sz="4" w:space="0" w:color="auto"/>
              <w:bottom w:val="single" w:sz="4" w:space="0" w:color="auto"/>
              <w:right w:val="single" w:sz="4" w:space="0" w:color="auto"/>
            </w:tcBorders>
          </w:tcPr>
          <w:p w:rsidR="004B098C" w:rsidRPr="006465E9" w:rsidRDefault="004B098C" w:rsidP="008544AB">
            <w:pPr>
              <w:pStyle w:val="TableParagraph"/>
              <w:kinsoku w:val="0"/>
              <w:overflowPunct w:val="0"/>
              <w:spacing w:before="119"/>
              <w:ind w:left="107"/>
              <w:jc w:val="center"/>
              <w:rPr>
                <w:b/>
                <w:bCs/>
                <w:i/>
                <w:spacing w:val="-2"/>
                <w:sz w:val="24"/>
                <w:szCs w:val="24"/>
              </w:rPr>
            </w:pPr>
            <w:r w:rsidRPr="006465E9">
              <w:rPr>
                <w:b/>
                <w:i/>
                <w:sz w:val="24"/>
              </w:rPr>
              <w:lastRenderedPageBreak/>
              <w:t>Dopuszczalne wartości emisji wyrażone w mg/km na pojazd</w:t>
            </w:r>
          </w:p>
        </w:tc>
        <w:tc>
          <w:tcPr>
            <w:tcW w:w="1249" w:type="pct"/>
            <w:tcBorders>
              <w:top w:val="single" w:sz="4" w:space="0" w:color="auto"/>
              <w:left w:val="single" w:sz="4" w:space="0" w:color="auto"/>
              <w:bottom w:val="single" w:sz="4" w:space="0" w:color="auto"/>
              <w:right w:val="single" w:sz="4" w:space="0" w:color="auto"/>
            </w:tcBorders>
          </w:tcPr>
          <w:p w:rsidR="004B098C" w:rsidRPr="006465E9" w:rsidRDefault="004B098C" w:rsidP="008544AB">
            <w:pPr>
              <w:pStyle w:val="TableParagraph"/>
              <w:kinsoku w:val="0"/>
              <w:overflowPunct w:val="0"/>
              <w:spacing w:before="118"/>
              <w:ind w:left="108"/>
              <w:jc w:val="center"/>
              <w:rPr>
                <w:b/>
                <w:bCs/>
                <w:i/>
                <w:spacing w:val="-2"/>
                <w:position w:val="1"/>
                <w:sz w:val="24"/>
                <w:szCs w:val="24"/>
              </w:rPr>
            </w:pPr>
            <w:r w:rsidRPr="006465E9">
              <w:rPr>
                <w:b/>
                <w:i/>
                <w:sz w:val="24"/>
              </w:rPr>
              <w:t>Pojazdy kategorii M</w:t>
            </w:r>
            <w:r w:rsidRPr="006465E9">
              <w:rPr>
                <w:b/>
                <w:i/>
                <w:sz w:val="24"/>
                <w:vertAlign w:val="subscript"/>
              </w:rPr>
              <w:t>1</w:t>
            </w:r>
            <w:r w:rsidRPr="006465E9">
              <w:rPr>
                <w:b/>
                <w:i/>
                <w:sz w:val="24"/>
              </w:rPr>
              <w:t xml:space="preserve"> i N</w:t>
            </w:r>
            <w:r w:rsidRPr="006465E9">
              <w:rPr>
                <w:b/>
                <w:i/>
                <w:sz w:val="24"/>
                <w:vertAlign w:val="subscript"/>
              </w:rPr>
              <w:t>1</w:t>
            </w:r>
          </w:p>
        </w:tc>
        <w:tc>
          <w:tcPr>
            <w:tcW w:w="1249" w:type="pct"/>
            <w:tcBorders>
              <w:top w:val="single" w:sz="4" w:space="0" w:color="auto"/>
              <w:left w:val="single" w:sz="4" w:space="0" w:color="auto"/>
              <w:bottom w:val="single" w:sz="4" w:space="0" w:color="auto"/>
              <w:right w:val="single" w:sz="4" w:space="0" w:color="auto"/>
            </w:tcBorders>
          </w:tcPr>
          <w:p w:rsidR="004B098C" w:rsidRPr="006465E9" w:rsidRDefault="004B098C" w:rsidP="008544AB">
            <w:pPr>
              <w:pStyle w:val="TableParagraph"/>
              <w:kinsoku w:val="0"/>
              <w:overflowPunct w:val="0"/>
              <w:spacing w:before="118"/>
              <w:jc w:val="center"/>
              <w:rPr>
                <w:b/>
                <w:bCs/>
                <w:i/>
                <w:spacing w:val="-2"/>
                <w:position w:val="1"/>
                <w:sz w:val="24"/>
                <w:szCs w:val="24"/>
              </w:rPr>
            </w:pPr>
            <w:r w:rsidRPr="006465E9">
              <w:rPr>
                <w:b/>
                <w:i/>
                <w:sz w:val="24"/>
              </w:rPr>
              <w:t>Pojazdy kategorii M</w:t>
            </w:r>
            <w:r w:rsidRPr="006465E9">
              <w:rPr>
                <w:b/>
                <w:i/>
                <w:sz w:val="24"/>
                <w:vertAlign w:val="subscript"/>
              </w:rPr>
              <w:t>2</w:t>
            </w:r>
            <w:r w:rsidRPr="006465E9">
              <w:rPr>
                <w:b/>
                <w:i/>
                <w:sz w:val="24"/>
              </w:rPr>
              <w:t xml:space="preserve"> i M</w:t>
            </w:r>
            <w:r w:rsidRPr="006465E9">
              <w:rPr>
                <w:b/>
                <w:i/>
                <w:sz w:val="24"/>
                <w:vertAlign w:val="subscript"/>
              </w:rPr>
              <w:t>3</w:t>
            </w:r>
          </w:p>
        </w:tc>
        <w:tc>
          <w:tcPr>
            <w:tcW w:w="1249" w:type="pct"/>
            <w:tcBorders>
              <w:top w:val="single" w:sz="4" w:space="0" w:color="auto"/>
              <w:left w:val="single" w:sz="4" w:space="0" w:color="auto"/>
              <w:bottom w:val="single" w:sz="4" w:space="0" w:color="auto"/>
              <w:right w:val="single" w:sz="4" w:space="0" w:color="auto"/>
            </w:tcBorders>
          </w:tcPr>
          <w:p w:rsidR="004B098C" w:rsidRPr="006465E9" w:rsidRDefault="004B098C" w:rsidP="008544AB">
            <w:pPr>
              <w:pStyle w:val="TableParagraph"/>
              <w:kinsoku w:val="0"/>
              <w:overflowPunct w:val="0"/>
              <w:spacing w:before="118"/>
              <w:jc w:val="center"/>
              <w:rPr>
                <w:b/>
                <w:bCs/>
                <w:i/>
                <w:spacing w:val="-2"/>
                <w:position w:val="1"/>
                <w:sz w:val="24"/>
                <w:szCs w:val="24"/>
              </w:rPr>
            </w:pPr>
            <w:r w:rsidRPr="006465E9">
              <w:rPr>
                <w:b/>
                <w:i/>
                <w:sz w:val="24"/>
              </w:rPr>
              <w:t>Pojazdy kategorii N</w:t>
            </w:r>
            <w:r w:rsidRPr="006465E9">
              <w:rPr>
                <w:b/>
                <w:i/>
                <w:sz w:val="24"/>
                <w:vertAlign w:val="subscript"/>
              </w:rPr>
              <w:t>2</w:t>
            </w:r>
            <w:r w:rsidRPr="006465E9">
              <w:rPr>
                <w:b/>
                <w:i/>
                <w:sz w:val="24"/>
              </w:rPr>
              <w:t xml:space="preserve"> i N</w:t>
            </w:r>
            <w:r w:rsidRPr="006465E9">
              <w:rPr>
                <w:b/>
                <w:i/>
                <w:sz w:val="24"/>
                <w:vertAlign w:val="subscript"/>
              </w:rPr>
              <w:t>3</w:t>
            </w:r>
          </w:p>
        </w:tc>
      </w:tr>
      <w:tr w:rsidR="004B098C" w:rsidRPr="006465E9" w:rsidTr="008544AB">
        <w:tc>
          <w:tcPr>
            <w:tcW w:w="1249" w:type="pct"/>
            <w:tcBorders>
              <w:top w:val="single" w:sz="4" w:space="0" w:color="auto"/>
              <w:left w:val="single" w:sz="4" w:space="0" w:color="auto"/>
              <w:bottom w:val="single" w:sz="4" w:space="0" w:color="auto"/>
              <w:right w:val="single" w:sz="4" w:space="0" w:color="auto"/>
            </w:tcBorders>
          </w:tcPr>
          <w:p w:rsidR="004B098C" w:rsidRPr="006465E9" w:rsidRDefault="004B098C" w:rsidP="008544AB">
            <w:pPr>
              <w:jc w:val="center"/>
              <w:rPr>
                <w:b/>
                <w:i/>
                <w:szCs w:val="24"/>
              </w:rPr>
            </w:pPr>
            <w:r w:rsidRPr="006465E9">
              <w:rPr>
                <w:b/>
                <w:i/>
              </w:rPr>
              <w:t>Emisje cząstek stałych z hamulców (PM10)</w:t>
            </w:r>
          </w:p>
        </w:tc>
        <w:tc>
          <w:tcPr>
            <w:tcW w:w="1249" w:type="pct"/>
            <w:tcBorders>
              <w:top w:val="single" w:sz="4" w:space="0" w:color="auto"/>
              <w:left w:val="single" w:sz="4" w:space="0" w:color="auto"/>
              <w:bottom w:val="single" w:sz="4" w:space="0" w:color="auto"/>
              <w:right w:val="single" w:sz="4" w:space="0" w:color="auto"/>
            </w:tcBorders>
          </w:tcPr>
          <w:p w:rsidR="004B098C" w:rsidRPr="006465E9" w:rsidRDefault="004B098C" w:rsidP="008544AB">
            <w:pPr>
              <w:jc w:val="center"/>
              <w:rPr>
                <w:b/>
                <w:i/>
                <w:szCs w:val="24"/>
              </w:rPr>
            </w:pPr>
          </w:p>
        </w:tc>
        <w:tc>
          <w:tcPr>
            <w:tcW w:w="1249" w:type="pct"/>
            <w:tcBorders>
              <w:top w:val="single" w:sz="4" w:space="0" w:color="auto"/>
              <w:left w:val="single" w:sz="4" w:space="0" w:color="auto"/>
              <w:bottom w:val="single" w:sz="4" w:space="0" w:color="auto"/>
              <w:right w:val="single" w:sz="4" w:space="0" w:color="auto"/>
            </w:tcBorders>
          </w:tcPr>
          <w:p w:rsidR="004B098C" w:rsidRPr="006465E9" w:rsidRDefault="004B098C" w:rsidP="008544AB">
            <w:pPr>
              <w:jc w:val="center"/>
              <w:rPr>
                <w:b/>
                <w:i/>
                <w:szCs w:val="24"/>
              </w:rPr>
            </w:pPr>
          </w:p>
        </w:tc>
        <w:tc>
          <w:tcPr>
            <w:tcW w:w="1249" w:type="pct"/>
            <w:tcBorders>
              <w:top w:val="single" w:sz="4" w:space="0" w:color="auto"/>
              <w:left w:val="single" w:sz="4" w:space="0" w:color="auto"/>
              <w:bottom w:val="single" w:sz="4" w:space="0" w:color="auto"/>
              <w:right w:val="single" w:sz="4" w:space="0" w:color="auto"/>
            </w:tcBorders>
          </w:tcPr>
          <w:p w:rsidR="004B098C" w:rsidRPr="006465E9" w:rsidRDefault="004B098C" w:rsidP="008544AB">
            <w:pPr>
              <w:jc w:val="center"/>
              <w:rPr>
                <w:b/>
                <w:i/>
                <w:szCs w:val="24"/>
              </w:rPr>
            </w:pPr>
          </w:p>
        </w:tc>
      </w:tr>
      <w:tr w:rsidR="004B098C" w:rsidRPr="006465E9" w:rsidTr="008544AB">
        <w:tc>
          <w:tcPr>
            <w:tcW w:w="1249" w:type="pct"/>
            <w:tcBorders>
              <w:top w:val="single" w:sz="4" w:space="0" w:color="auto"/>
              <w:left w:val="single" w:sz="4" w:space="0" w:color="auto"/>
              <w:bottom w:val="single" w:sz="4" w:space="0" w:color="auto"/>
              <w:right w:val="single" w:sz="4" w:space="0" w:color="auto"/>
            </w:tcBorders>
          </w:tcPr>
          <w:p w:rsidR="004B098C" w:rsidRPr="006465E9" w:rsidRDefault="004B098C" w:rsidP="008544AB">
            <w:pPr>
              <w:pStyle w:val="Default"/>
              <w:jc w:val="center"/>
              <w:rPr>
                <w:b/>
                <w:bCs/>
                <w:i/>
                <w:color w:val="auto"/>
              </w:rPr>
            </w:pPr>
            <w:r w:rsidRPr="006465E9">
              <w:rPr>
                <w:b/>
                <w:i/>
                <w:color w:val="auto"/>
              </w:rPr>
              <w:t>Emisje cząstek stałych z hamulców (PN)</w:t>
            </w:r>
          </w:p>
        </w:tc>
        <w:tc>
          <w:tcPr>
            <w:tcW w:w="1249" w:type="pct"/>
            <w:tcBorders>
              <w:top w:val="single" w:sz="4" w:space="0" w:color="auto"/>
              <w:left w:val="single" w:sz="4" w:space="0" w:color="auto"/>
              <w:bottom w:val="single" w:sz="4" w:space="0" w:color="auto"/>
              <w:right w:val="single" w:sz="4" w:space="0" w:color="auto"/>
            </w:tcBorders>
          </w:tcPr>
          <w:p w:rsidR="004B098C" w:rsidRPr="006465E9" w:rsidRDefault="004B098C" w:rsidP="008544AB">
            <w:pPr>
              <w:pStyle w:val="Default"/>
              <w:jc w:val="center"/>
              <w:rPr>
                <w:b/>
                <w:bCs/>
                <w:i/>
                <w:color w:val="auto"/>
              </w:rPr>
            </w:pPr>
          </w:p>
        </w:tc>
        <w:tc>
          <w:tcPr>
            <w:tcW w:w="1249" w:type="pct"/>
            <w:tcBorders>
              <w:top w:val="single" w:sz="4" w:space="0" w:color="auto"/>
              <w:left w:val="single" w:sz="4" w:space="0" w:color="auto"/>
              <w:bottom w:val="single" w:sz="4" w:space="0" w:color="auto"/>
              <w:right w:val="single" w:sz="4" w:space="0" w:color="auto"/>
            </w:tcBorders>
          </w:tcPr>
          <w:p w:rsidR="004B098C" w:rsidRPr="006465E9" w:rsidRDefault="004B098C" w:rsidP="008544AB">
            <w:pPr>
              <w:pStyle w:val="Default"/>
              <w:jc w:val="center"/>
              <w:rPr>
                <w:b/>
                <w:bCs/>
                <w:i/>
                <w:color w:val="auto"/>
              </w:rPr>
            </w:pPr>
          </w:p>
        </w:tc>
        <w:tc>
          <w:tcPr>
            <w:tcW w:w="1249" w:type="pct"/>
            <w:tcBorders>
              <w:top w:val="single" w:sz="4" w:space="0" w:color="auto"/>
              <w:left w:val="single" w:sz="4" w:space="0" w:color="auto"/>
              <w:bottom w:val="single" w:sz="4" w:space="0" w:color="auto"/>
              <w:right w:val="single" w:sz="4" w:space="0" w:color="auto"/>
            </w:tcBorders>
          </w:tcPr>
          <w:p w:rsidR="004B098C" w:rsidRPr="006465E9" w:rsidRDefault="004B098C" w:rsidP="008544AB">
            <w:pPr>
              <w:pStyle w:val="Default"/>
              <w:jc w:val="center"/>
              <w:rPr>
                <w:b/>
                <w:bCs/>
                <w:i/>
                <w:color w:val="auto"/>
              </w:rPr>
            </w:pPr>
          </w:p>
        </w:tc>
      </w:tr>
    </w:tbl>
    <w:p w:rsidR="004B098C" w:rsidRPr="006465E9" w:rsidRDefault="004B098C" w:rsidP="004B098C"/>
    <w:p w:rsidR="004B098C" w:rsidRPr="006465E9" w:rsidRDefault="004B098C" w:rsidP="004B098C">
      <w:pPr>
        <w:pStyle w:val="AmNumberTabs"/>
        <w:keepNext/>
      </w:pPr>
      <w:r w:rsidRPr="006465E9">
        <w:t>Poprawka</w:t>
      </w:r>
      <w:r w:rsidRPr="006465E9">
        <w:tab/>
      </w:r>
      <w:r w:rsidRPr="006465E9">
        <w:tab/>
        <w:t>155</w:t>
      </w:r>
    </w:p>
    <w:p w:rsidR="004B098C" w:rsidRPr="006465E9" w:rsidRDefault="004B098C" w:rsidP="004B098C">
      <w:pPr>
        <w:pStyle w:val="NormalBold12b"/>
      </w:pPr>
      <w:r w:rsidRPr="006465E9">
        <w:t>Wniosek dotyczący rozporządzenia</w:t>
      </w:r>
    </w:p>
    <w:p w:rsidR="004B098C" w:rsidRPr="006465E9" w:rsidRDefault="004B098C" w:rsidP="004B098C">
      <w:pPr>
        <w:pStyle w:val="NormalBold"/>
        <w:keepNext/>
      </w:pPr>
      <w:r w:rsidRPr="006465E9">
        <w:t>Załącznik I – tabela 5</w:t>
      </w:r>
    </w:p>
    <w:tbl>
      <w:tblPr>
        <w:tblStyle w:val="TableGrid"/>
        <w:tblW w:w="5000" w:type="pct"/>
        <w:tblLook w:val="04A0" w:firstRow="1" w:lastRow="0" w:firstColumn="1" w:lastColumn="0" w:noHBand="0" w:noVBand="1"/>
      </w:tblPr>
      <w:tblGrid>
        <w:gridCol w:w="2264"/>
        <w:gridCol w:w="2264"/>
        <w:gridCol w:w="2263"/>
        <w:gridCol w:w="2269"/>
      </w:tblGrid>
      <w:tr w:rsidR="004B098C" w:rsidRPr="006465E9" w:rsidTr="008544AB">
        <w:tc>
          <w:tcPr>
            <w:tcW w:w="4998" w:type="pct"/>
            <w:gridSpan w:val="4"/>
            <w:tcBorders>
              <w:top w:val="single" w:sz="4" w:space="0" w:color="auto"/>
              <w:left w:val="single" w:sz="4" w:space="0" w:color="auto"/>
              <w:bottom w:val="single" w:sz="4" w:space="0" w:color="auto"/>
              <w:right w:val="single" w:sz="4" w:space="0" w:color="auto"/>
            </w:tcBorders>
          </w:tcPr>
          <w:p w:rsidR="004B098C" w:rsidRPr="006465E9" w:rsidRDefault="004B098C" w:rsidP="008544AB">
            <w:pPr>
              <w:jc w:val="center"/>
              <w:rPr>
                <w:i/>
                <w:noProof/>
              </w:rPr>
            </w:pPr>
            <w:r w:rsidRPr="006465E9">
              <w:rPr>
                <w:i/>
              </w:rPr>
              <w:t>Tekst proponowany przez Komisję</w:t>
            </w:r>
          </w:p>
        </w:tc>
      </w:tr>
      <w:tr w:rsidR="004B098C" w:rsidRPr="006465E9" w:rsidTr="008544AB">
        <w:tc>
          <w:tcPr>
            <w:tcW w:w="4998" w:type="pct"/>
            <w:gridSpan w:val="4"/>
            <w:tcBorders>
              <w:top w:val="single" w:sz="4" w:space="0" w:color="auto"/>
              <w:left w:val="single" w:sz="4" w:space="0" w:color="auto"/>
              <w:bottom w:val="single" w:sz="4" w:space="0" w:color="auto"/>
              <w:right w:val="single" w:sz="4" w:space="0" w:color="auto"/>
            </w:tcBorders>
          </w:tcPr>
          <w:p w:rsidR="004B098C" w:rsidRPr="006465E9" w:rsidRDefault="004B098C" w:rsidP="008544AB">
            <w:pPr>
              <w:rPr>
                <w:i/>
                <w:noProof/>
              </w:rPr>
            </w:pPr>
            <w:r w:rsidRPr="006465E9">
              <w:t>Tabela 5: Dopuszczalne wartości emisji cząstek stałych z hamulców Euro 7, obowiązujące od 1.01.2035 r.</w:t>
            </w:r>
          </w:p>
        </w:tc>
      </w:tr>
      <w:tr w:rsidR="004B098C" w:rsidRPr="006465E9" w:rsidTr="008544AB">
        <w:tc>
          <w:tcPr>
            <w:tcW w:w="1249" w:type="pct"/>
            <w:tcBorders>
              <w:top w:val="single" w:sz="4" w:space="0" w:color="auto"/>
              <w:left w:val="single" w:sz="4" w:space="0" w:color="auto"/>
              <w:bottom w:val="single" w:sz="4" w:space="0" w:color="auto"/>
              <w:right w:val="single" w:sz="4" w:space="0" w:color="auto"/>
            </w:tcBorders>
          </w:tcPr>
          <w:p w:rsidR="004B098C" w:rsidRPr="006465E9" w:rsidRDefault="004B098C" w:rsidP="008544AB">
            <w:pPr>
              <w:rPr>
                <w:noProof/>
              </w:rPr>
            </w:pPr>
            <w:r w:rsidRPr="006465E9">
              <w:t>Dopuszczalne wartości emisji wyrażone w mg/km na pojazd</w:t>
            </w:r>
          </w:p>
        </w:tc>
        <w:tc>
          <w:tcPr>
            <w:tcW w:w="1249" w:type="pct"/>
            <w:tcBorders>
              <w:top w:val="single" w:sz="4" w:space="0" w:color="auto"/>
              <w:left w:val="single" w:sz="4" w:space="0" w:color="auto"/>
              <w:bottom w:val="single" w:sz="4" w:space="0" w:color="auto"/>
              <w:right w:val="single" w:sz="4" w:space="0" w:color="auto"/>
            </w:tcBorders>
          </w:tcPr>
          <w:p w:rsidR="004B098C" w:rsidRPr="006465E9" w:rsidRDefault="004B098C" w:rsidP="008544AB">
            <w:pPr>
              <w:rPr>
                <w:noProof/>
              </w:rPr>
            </w:pPr>
            <w:r w:rsidRPr="006465E9">
              <w:t>Pojazdy kategorii M</w:t>
            </w:r>
            <w:r w:rsidRPr="006465E9">
              <w:rPr>
                <w:vertAlign w:val="subscript"/>
              </w:rPr>
              <w:t>1</w:t>
            </w:r>
            <w:r w:rsidRPr="006465E9">
              <w:t xml:space="preserve"> i N</w:t>
            </w:r>
            <w:r w:rsidRPr="006465E9">
              <w:rPr>
                <w:vertAlign w:val="subscript"/>
              </w:rPr>
              <w:t>1</w:t>
            </w:r>
          </w:p>
        </w:tc>
        <w:tc>
          <w:tcPr>
            <w:tcW w:w="1249" w:type="pct"/>
            <w:tcBorders>
              <w:top w:val="single" w:sz="4" w:space="0" w:color="auto"/>
              <w:left w:val="single" w:sz="4" w:space="0" w:color="auto"/>
              <w:bottom w:val="single" w:sz="4" w:space="0" w:color="auto"/>
              <w:right w:val="single" w:sz="4" w:space="0" w:color="auto"/>
            </w:tcBorders>
          </w:tcPr>
          <w:p w:rsidR="004B098C" w:rsidRPr="006465E9" w:rsidRDefault="004B098C" w:rsidP="008544AB">
            <w:pPr>
              <w:rPr>
                <w:noProof/>
              </w:rPr>
            </w:pPr>
            <w:r w:rsidRPr="006465E9">
              <w:t>Pojazdy kategorii M</w:t>
            </w:r>
            <w:r w:rsidRPr="006465E9">
              <w:rPr>
                <w:vertAlign w:val="subscript"/>
              </w:rPr>
              <w:t>2</w:t>
            </w:r>
            <w:r w:rsidRPr="006465E9">
              <w:t xml:space="preserve"> i M</w:t>
            </w:r>
            <w:r w:rsidRPr="006465E9">
              <w:rPr>
                <w:vertAlign w:val="subscript"/>
              </w:rPr>
              <w:t>3</w:t>
            </w:r>
          </w:p>
        </w:tc>
        <w:tc>
          <w:tcPr>
            <w:tcW w:w="1249" w:type="pct"/>
            <w:tcBorders>
              <w:top w:val="single" w:sz="4" w:space="0" w:color="auto"/>
              <w:left w:val="single" w:sz="4" w:space="0" w:color="auto"/>
              <w:bottom w:val="single" w:sz="4" w:space="0" w:color="auto"/>
              <w:right w:val="single" w:sz="4" w:space="0" w:color="auto"/>
            </w:tcBorders>
          </w:tcPr>
          <w:p w:rsidR="004B098C" w:rsidRPr="006465E9" w:rsidRDefault="004B098C" w:rsidP="008544AB">
            <w:pPr>
              <w:rPr>
                <w:noProof/>
              </w:rPr>
            </w:pPr>
            <w:r w:rsidRPr="006465E9">
              <w:t>Pojazdy kategorii N</w:t>
            </w:r>
            <w:r w:rsidRPr="006465E9">
              <w:rPr>
                <w:vertAlign w:val="subscript"/>
              </w:rPr>
              <w:t>2</w:t>
            </w:r>
            <w:r w:rsidRPr="006465E9">
              <w:t xml:space="preserve"> i N</w:t>
            </w:r>
            <w:r w:rsidRPr="006465E9">
              <w:rPr>
                <w:vertAlign w:val="subscript"/>
              </w:rPr>
              <w:t>3</w:t>
            </w:r>
          </w:p>
        </w:tc>
      </w:tr>
      <w:tr w:rsidR="004B098C" w:rsidRPr="006465E9" w:rsidTr="008544AB">
        <w:tc>
          <w:tcPr>
            <w:tcW w:w="1249" w:type="pct"/>
            <w:tcBorders>
              <w:top w:val="single" w:sz="4" w:space="0" w:color="auto"/>
              <w:left w:val="single" w:sz="4" w:space="0" w:color="auto"/>
              <w:bottom w:val="single" w:sz="4" w:space="0" w:color="auto"/>
              <w:right w:val="single" w:sz="4" w:space="0" w:color="auto"/>
            </w:tcBorders>
          </w:tcPr>
          <w:p w:rsidR="004B098C" w:rsidRPr="006465E9" w:rsidRDefault="004B098C" w:rsidP="008544AB">
            <w:pPr>
              <w:rPr>
                <w:noProof/>
              </w:rPr>
            </w:pPr>
            <w:r w:rsidRPr="006465E9">
              <w:t>Emisje cząstek stałych z hamulców (PM</w:t>
            </w:r>
            <w:r w:rsidRPr="006465E9">
              <w:rPr>
                <w:vertAlign w:val="subscript"/>
              </w:rPr>
              <w:t>10</w:t>
            </w:r>
            <w:r w:rsidRPr="006465E9">
              <w:t>)</w:t>
            </w:r>
          </w:p>
        </w:tc>
        <w:tc>
          <w:tcPr>
            <w:tcW w:w="1249" w:type="pct"/>
            <w:tcBorders>
              <w:top w:val="single" w:sz="4" w:space="0" w:color="auto"/>
              <w:left w:val="single" w:sz="4" w:space="0" w:color="auto"/>
              <w:bottom w:val="single" w:sz="4" w:space="0" w:color="auto"/>
              <w:right w:val="single" w:sz="4" w:space="0" w:color="auto"/>
            </w:tcBorders>
          </w:tcPr>
          <w:p w:rsidR="004B098C" w:rsidRPr="006465E9" w:rsidRDefault="004B098C" w:rsidP="008544AB">
            <w:pPr>
              <w:rPr>
                <w:b/>
                <w:i/>
                <w:noProof/>
              </w:rPr>
            </w:pPr>
            <w:r w:rsidRPr="006465E9">
              <w:rPr>
                <w:b/>
                <w:i/>
              </w:rPr>
              <w:t>3</w:t>
            </w:r>
          </w:p>
        </w:tc>
        <w:tc>
          <w:tcPr>
            <w:tcW w:w="1249" w:type="pct"/>
            <w:tcBorders>
              <w:top w:val="single" w:sz="4" w:space="0" w:color="auto"/>
              <w:left w:val="single" w:sz="4" w:space="0" w:color="auto"/>
              <w:bottom w:val="single" w:sz="4" w:space="0" w:color="auto"/>
              <w:right w:val="single" w:sz="4" w:space="0" w:color="auto"/>
            </w:tcBorders>
          </w:tcPr>
          <w:p w:rsidR="004B098C" w:rsidRPr="006465E9" w:rsidRDefault="004B098C" w:rsidP="008544AB">
            <w:pPr>
              <w:rPr>
                <w:noProof/>
              </w:rPr>
            </w:pPr>
          </w:p>
        </w:tc>
        <w:tc>
          <w:tcPr>
            <w:tcW w:w="1249" w:type="pct"/>
            <w:tcBorders>
              <w:top w:val="single" w:sz="4" w:space="0" w:color="auto"/>
              <w:left w:val="single" w:sz="4" w:space="0" w:color="auto"/>
              <w:bottom w:val="single" w:sz="4" w:space="0" w:color="auto"/>
              <w:right w:val="single" w:sz="4" w:space="0" w:color="auto"/>
            </w:tcBorders>
          </w:tcPr>
          <w:p w:rsidR="004B098C" w:rsidRPr="006465E9" w:rsidRDefault="004B098C" w:rsidP="008544AB">
            <w:pPr>
              <w:rPr>
                <w:noProof/>
              </w:rPr>
            </w:pPr>
          </w:p>
        </w:tc>
      </w:tr>
      <w:tr w:rsidR="004B098C" w:rsidRPr="006465E9" w:rsidTr="008544AB">
        <w:tc>
          <w:tcPr>
            <w:tcW w:w="1249" w:type="pct"/>
            <w:tcBorders>
              <w:top w:val="single" w:sz="4" w:space="0" w:color="auto"/>
              <w:left w:val="single" w:sz="4" w:space="0" w:color="auto"/>
              <w:bottom w:val="single" w:sz="4" w:space="0" w:color="auto"/>
              <w:right w:val="single" w:sz="4" w:space="0" w:color="auto"/>
            </w:tcBorders>
          </w:tcPr>
          <w:p w:rsidR="004B098C" w:rsidRPr="006465E9" w:rsidRDefault="004B098C" w:rsidP="008544AB">
            <w:pPr>
              <w:rPr>
                <w:noProof/>
              </w:rPr>
            </w:pPr>
            <w:r w:rsidRPr="006465E9">
              <w:t>Emisje cząstek stałych z hamulców (PN)</w:t>
            </w:r>
          </w:p>
        </w:tc>
        <w:tc>
          <w:tcPr>
            <w:tcW w:w="1249" w:type="pct"/>
            <w:tcBorders>
              <w:top w:val="single" w:sz="4" w:space="0" w:color="auto"/>
              <w:left w:val="single" w:sz="4" w:space="0" w:color="auto"/>
              <w:bottom w:val="single" w:sz="4" w:space="0" w:color="auto"/>
              <w:right w:val="single" w:sz="4" w:space="0" w:color="auto"/>
            </w:tcBorders>
          </w:tcPr>
          <w:p w:rsidR="004B098C" w:rsidRPr="006465E9" w:rsidRDefault="004B098C" w:rsidP="008544AB">
            <w:pPr>
              <w:rPr>
                <w:noProof/>
              </w:rPr>
            </w:pPr>
          </w:p>
        </w:tc>
        <w:tc>
          <w:tcPr>
            <w:tcW w:w="1249" w:type="pct"/>
            <w:tcBorders>
              <w:top w:val="single" w:sz="4" w:space="0" w:color="auto"/>
              <w:left w:val="single" w:sz="4" w:space="0" w:color="auto"/>
              <w:bottom w:val="single" w:sz="4" w:space="0" w:color="auto"/>
              <w:right w:val="single" w:sz="4" w:space="0" w:color="auto"/>
            </w:tcBorders>
          </w:tcPr>
          <w:p w:rsidR="004B098C" w:rsidRPr="006465E9" w:rsidRDefault="004B098C" w:rsidP="008544AB">
            <w:pPr>
              <w:rPr>
                <w:noProof/>
              </w:rPr>
            </w:pPr>
          </w:p>
        </w:tc>
        <w:tc>
          <w:tcPr>
            <w:tcW w:w="1249" w:type="pct"/>
            <w:tcBorders>
              <w:top w:val="single" w:sz="4" w:space="0" w:color="auto"/>
              <w:left w:val="single" w:sz="4" w:space="0" w:color="auto"/>
              <w:bottom w:val="single" w:sz="4" w:space="0" w:color="auto"/>
              <w:right w:val="single" w:sz="4" w:space="0" w:color="auto"/>
            </w:tcBorders>
          </w:tcPr>
          <w:p w:rsidR="004B098C" w:rsidRPr="006465E9" w:rsidRDefault="004B098C" w:rsidP="008544AB">
            <w:pPr>
              <w:rPr>
                <w:noProof/>
              </w:rPr>
            </w:pPr>
          </w:p>
        </w:tc>
      </w:tr>
    </w:tbl>
    <w:p w:rsidR="004B098C" w:rsidRPr="006465E9" w:rsidRDefault="004B098C" w:rsidP="004B098C">
      <w:pPr>
        <w:pStyle w:val="AmOrLang"/>
      </w:pPr>
    </w:p>
    <w:tbl>
      <w:tblPr>
        <w:tblStyle w:val="TableGrid"/>
        <w:tblW w:w="5000" w:type="pct"/>
        <w:tblLook w:val="04A0" w:firstRow="1" w:lastRow="0" w:firstColumn="1" w:lastColumn="0" w:noHBand="0" w:noVBand="1"/>
      </w:tblPr>
      <w:tblGrid>
        <w:gridCol w:w="2264"/>
        <w:gridCol w:w="2264"/>
        <w:gridCol w:w="2263"/>
        <w:gridCol w:w="2269"/>
      </w:tblGrid>
      <w:tr w:rsidR="004B098C" w:rsidRPr="006465E9" w:rsidTr="008544AB">
        <w:tc>
          <w:tcPr>
            <w:tcW w:w="4998" w:type="pct"/>
            <w:gridSpan w:val="4"/>
            <w:tcBorders>
              <w:top w:val="single" w:sz="4" w:space="0" w:color="auto"/>
              <w:left w:val="single" w:sz="4" w:space="0" w:color="auto"/>
              <w:bottom w:val="single" w:sz="4" w:space="0" w:color="auto"/>
              <w:right w:val="single" w:sz="4" w:space="0" w:color="auto"/>
            </w:tcBorders>
          </w:tcPr>
          <w:p w:rsidR="004B098C" w:rsidRPr="006465E9" w:rsidRDefault="004B098C" w:rsidP="008544AB">
            <w:pPr>
              <w:jc w:val="center"/>
              <w:rPr>
                <w:i/>
                <w:noProof/>
              </w:rPr>
            </w:pPr>
            <w:r w:rsidRPr="006465E9">
              <w:rPr>
                <w:i/>
              </w:rPr>
              <w:t>Poprawka</w:t>
            </w:r>
          </w:p>
        </w:tc>
      </w:tr>
      <w:tr w:rsidR="004B098C" w:rsidRPr="006465E9" w:rsidTr="008544AB">
        <w:tc>
          <w:tcPr>
            <w:tcW w:w="4998" w:type="pct"/>
            <w:gridSpan w:val="4"/>
            <w:tcBorders>
              <w:top w:val="single" w:sz="4" w:space="0" w:color="auto"/>
              <w:left w:val="single" w:sz="4" w:space="0" w:color="auto"/>
              <w:bottom w:val="single" w:sz="4" w:space="0" w:color="auto"/>
              <w:right w:val="single" w:sz="4" w:space="0" w:color="auto"/>
            </w:tcBorders>
          </w:tcPr>
          <w:p w:rsidR="004B098C" w:rsidRPr="006465E9" w:rsidRDefault="004B098C" w:rsidP="008544AB">
            <w:pPr>
              <w:rPr>
                <w:i/>
                <w:noProof/>
              </w:rPr>
            </w:pPr>
            <w:r w:rsidRPr="006465E9">
              <w:t xml:space="preserve">Tabela 5: Dopuszczalne wartości emisji cząstek stałych z hamulców Euro 7 </w:t>
            </w:r>
            <w:r w:rsidRPr="006465E9">
              <w:rPr>
                <w:b/>
                <w:i/>
              </w:rPr>
              <w:t>w standardowym cyklu jazdy dla wszystkich pojazdów</w:t>
            </w:r>
            <w:r w:rsidRPr="006465E9">
              <w:t>, obowiązujące od dnia 1.1.2035 r.</w:t>
            </w:r>
          </w:p>
        </w:tc>
      </w:tr>
      <w:tr w:rsidR="004B098C" w:rsidRPr="006465E9" w:rsidTr="008544AB">
        <w:tc>
          <w:tcPr>
            <w:tcW w:w="1249" w:type="pct"/>
            <w:tcBorders>
              <w:top w:val="single" w:sz="4" w:space="0" w:color="auto"/>
              <w:left w:val="single" w:sz="4" w:space="0" w:color="auto"/>
              <w:bottom w:val="single" w:sz="4" w:space="0" w:color="auto"/>
              <w:right w:val="single" w:sz="4" w:space="0" w:color="auto"/>
            </w:tcBorders>
          </w:tcPr>
          <w:p w:rsidR="004B098C" w:rsidRPr="006465E9" w:rsidRDefault="004B098C" w:rsidP="008544AB">
            <w:pPr>
              <w:rPr>
                <w:noProof/>
              </w:rPr>
            </w:pPr>
            <w:r w:rsidRPr="006465E9">
              <w:t>Dopuszczalne wartości emisji wyrażone w mg/km na pojazd</w:t>
            </w:r>
          </w:p>
        </w:tc>
        <w:tc>
          <w:tcPr>
            <w:tcW w:w="1249" w:type="pct"/>
            <w:tcBorders>
              <w:top w:val="single" w:sz="4" w:space="0" w:color="auto"/>
              <w:left w:val="single" w:sz="4" w:space="0" w:color="auto"/>
              <w:bottom w:val="single" w:sz="4" w:space="0" w:color="auto"/>
              <w:right w:val="single" w:sz="4" w:space="0" w:color="auto"/>
            </w:tcBorders>
          </w:tcPr>
          <w:p w:rsidR="004B098C" w:rsidRPr="006465E9" w:rsidRDefault="004B098C" w:rsidP="008544AB">
            <w:pPr>
              <w:rPr>
                <w:noProof/>
              </w:rPr>
            </w:pPr>
            <w:r w:rsidRPr="006465E9">
              <w:t>Pojazdy kategorii M</w:t>
            </w:r>
            <w:r w:rsidRPr="006465E9">
              <w:rPr>
                <w:vertAlign w:val="subscript"/>
              </w:rPr>
              <w:t>1</w:t>
            </w:r>
            <w:r w:rsidRPr="006465E9">
              <w:t xml:space="preserve"> i N</w:t>
            </w:r>
            <w:r w:rsidRPr="006465E9">
              <w:rPr>
                <w:vertAlign w:val="subscript"/>
              </w:rPr>
              <w:t>1</w:t>
            </w:r>
          </w:p>
        </w:tc>
        <w:tc>
          <w:tcPr>
            <w:tcW w:w="1249" w:type="pct"/>
            <w:tcBorders>
              <w:top w:val="single" w:sz="4" w:space="0" w:color="auto"/>
              <w:left w:val="single" w:sz="4" w:space="0" w:color="auto"/>
              <w:bottom w:val="single" w:sz="4" w:space="0" w:color="auto"/>
              <w:right w:val="single" w:sz="4" w:space="0" w:color="auto"/>
            </w:tcBorders>
          </w:tcPr>
          <w:p w:rsidR="004B098C" w:rsidRPr="006465E9" w:rsidRDefault="004B098C" w:rsidP="008544AB">
            <w:pPr>
              <w:rPr>
                <w:noProof/>
              </w:rPr>
            </w:pPr>
            <w:r w:rsidRPr="006465E9">
              <w:t>Pojazdy kategorii M</w:t>
            </w:r>
            <w:r w:rsidRPr="006465E9">
              <w:rPr>
                <w:vertAlign w:val="subscript"/>
              </w:rPr>
              <w:t>2</w:t>
            </w:r>
            <w:r w:rsidRPr="006465E9">
              <w:t xml:space="preserve"> i M</w:t>
            </w:r>
            <w:r w:rsidRPr="006465E9">
              <w:rPr>
                <w:vertAlign w:val="subscript"/>
              </w:rPr>
              <w:t>3</w:t>
            </w:r>
          </w:p>
        </w:tc>
        <w:tc>
          <w:tcPr>
            <w:tcW w:w="1249" w:type="pct"/>
            <w:tcBorders>
              <w:top w:val="single" w:sz="4" w:space="0" w:color="auto"/>
              <w:left w:val="single" w:sz="4" w:space="0" w:color="auto"/>
              <w:bottom w:val="single" w:sz="4" w:space="0" w:color="auto"/>
              <w:right w:val="single" w:sz="4" w:space="0" w:color="auto"/>
            </w:tcBorders>
          </w:tcPr>
          <w:p w:rsidR="004B098C" w:rsidRPr="006465E9" w:rsidRDefault="004B098C" w:rsidP="008544AB">
            <w:pPr>
              <w:rPr>
                <w:noProof/>
              </w:rPr>
            </w:pPr>
            <w:r w:rsidRPr="006465E9">
              <w:t>Pojazdy kategorii N</w:t>
            </w:r>
            <w:r w:rsidRPr="006465E9">
              <w:rPr>
                <w:vertAlign w:val="subscript"/>
              </w:rPr>
              <w:t>2</w:t>
            </w:r>
            <w:r w:rsidRPr="006465E9">
              <w:t xml:space="preserve"> i N</w:t>
            </w:r>
            <w:r w:rsidRPr="006465E9">
              <w:rPr>
                <w:vertAlign w:val="subscript"/>
              </w:rPr>
              <w:t>3</w:t>
            </w:r>
          </w:p>
        </w:tc>
      </w:tr>
      <w:tr w:rsidR="004B098C" w:rsidRPr="006465E9" w:rsidTr="008544AB">
        <w:tc>
          <w:tcPr>
            <w:tcW w:w="1249" w:type="pct"/>
            <w:tcBorders>
              <w:top w:val="single" w:sz="4" w:space="0" w:color="auto"/>
              <w:left w:val="single" w:sz="4" w:space="0" w:color="auto"/>
              <w:bottom w:val="single" w:sz="4" w:space="0" w:color="auto"/>
              <w:right w:val="single" w:sz="4" w:space="0" w:color="auto"/>
            </w:tcBorders>
          </w:tcPr>
          <w:p w:rsidR="004B098C" w:rsidRPr="006465E9" w:rsidRDefault="004B098C" w:rsidP="008544AB">
            <w:pPr>
              <w:rPr>
                <w:noProof/>
              </w:rPr>
            </w:pPr>
            <w:r w:rsidRPr="006465E9">
              <w:t>Emisje cząstek stałych z hamulców (PM</w:t>
            </w:r>
            <w:r w:rsidRPr="006465E9">
              <w:rPr>
                <w:vertAlign w:val="subscript"/>
              </w:rPr>
              <w:t>10</w:t>
            </w:r>
            <w:r w:rsidRPr="006465E9">
              <w:t>)</w:t>
            </w:r>
          </w:p>
        </w:tc>
        <w:tc>
          <w:tcPr>
            <w:tcW w:w="1249" w:type="pct"/>
            <w:tcBorders>
              <w:top w:val="single" w:sz="4" w:space="0" w:color="auto"/>
              <w:left w:val="single" w:sz="4" w:space="0" w:color="auto"/>
              <w:bottom w:val="single" w:sz="4" w:space="0" w:color="auto"/>
              <w:right w:val="single" w:sz="4" w:space="0" w:color="auto"/>
            </w:tcBorders>
          </w:tcPr>
          <w:p w:rsidR="004B098C" w:rsidRPr="006465E9" w:rsidRDefault="004B098C" w:rsidP="008544AB">
            <w:pPr>
              <w:rPr>
                <w:b/>
                <w:i/>
                <w:noProof/>
              </w:rPr>
            </w:pPr>
          </w:p>
        </w:tc>
        <w:tc>
          <w:tcPr>
            <w:tcW w:w="1249" w:type="pct"/>
            <w:tcBorders>
              <w:top w:val="single" w:sz="4" w:space="0" w:color="auto"/>
              <w:left w:val="single" w:sz="4" w:space="0" w:color="auto"/>
              <w:bottom w:val="single" w:sz="4" w:space="0" w:color="auto"/>
              <w:right w:val="single" w:sz="4" w:space="0" w:color="auto"/>
            </w:tcBorders>
          </w:tcPr>
          <w:p w:rsidR="004B098C" w:rsidRPr="006465E9" w:rsidRDefault="004B098C" w:rsidP="008544AB">
            <w:pPr>
              <w:rPr>
                <w:noProof/>
              </w:rPr>
            </w:pPr>
          </w:p>
        </w:tc>
        <w:tc>
          <w:tcPr>
            <w:tcW w:w="1249" w:type="pct"/>
            <w:tcBorders>
              <w:top w:val="single" w:sz="4" w:space="0" w:color="auto"/>
              <w:left w:val="single" w:sz="4" w:space="0" w:color="auto"/>
              <w:bottom w:val="single" w:sz="4" w:space="0" w:color="auto"/>
              <w:right w:val="single" w:sz="4" w:space="0" w:color="auto"/>
            </w:tcBorders>
          </w:tcPr>
          <w:p w:rsidR="004B098C" w:rsidRPr="006465E9" w:rsidRDefault="004B098C" w:rsidP="008544AB">
            <w:pPr>
              <w:rPr>
                <w:noProof/>
              </w:rPr>
            </w:pPr>
          </w:p>
        </w:tc>
      </w:tr>
      <w:tr w:rsidR="004B098C" w:rsidRPr="006465E9" w:rsidTr="008544AB">
        <w:tc>
          <w:tcPr>
            <w:tcW w:w="1249" w:type="pct"/>
            <w:tcBorders>
              <w:top w:val="single" w:sz="4" w:space="0" w:color="auto"/>
              <w:left w:val="single" w:sz="4" w:space="0" w:color="auto"/>
              <w:bottom w:val="single" w:sz="4" w:space="0" w:color="auto"/>
              <w:right w:val="single" w:sz="4" w:space="0" w:color="auto"/>
            </w:tcBorders>
          </w:tcPr>
          <w:p w:rsidR="004B098C" w:rsidRPr="006465E9" w:rsidRDefault="004B098C" w:rsidP="008544AB">
            <w:pPr>
              <w:rPr>
                <w:noProof/>
              </w:rPr>
            </w:pPr>
            <w:r w:rsidRPr="006465E9">
              <w:t>Emisje cząstek stałych z hamulców (PN)</w:t>
            </w:r>
          </w:p>
        </w:tc>
        <w:tc>
          <w:tcPr>
            <w:tcW w:w="1249" w:type="pct"/>
            <w:tcBorders>
              <w:top w:val="single" w:sz="4" w:space="0" w:color="auto"/>
              <w:left w:val="single" w:sz="4" w:space="0" w:color="auto"/>
              <w:bottom w:val="single" w:sz="4" w:space="0" w:color="auto"/>
              <w:right w:val="single" w:sz="4" w:space="0" w:color="auto"/>
            </w:tcBorders>
          </w:tcPr>
          <w:p w:rsidR="004B098C" w:rsidRPr="006465E9" w:rsidRDefault="004B098C" w:rsidP="008544AB">
            <w:pPr>
              <w:rPr>
                <w:noProof/>
              </w:rPr>
            </w:pPr>
          </w:p>
        </w:tc>
        <w:tc>
          <w:tcPr>
            <w:tcW w:w="1249" w:type="pct"/>
            <w:tcBorders>
              <w:top w:val="single" w:sz="4" w:space="0" w:color="auto"/>
              <w:left w:val="single" w:sz="4" w:space="0" w:color="auto"/>
              <w:bottom w:val="single" w:sz="4" w:space="0" w:color="auto"/>
              <w:right w:val="single" w:sz="4" w:space="0" w:color="auto"/>
            </w:tcBorders>
          </w:tcPr>
          <w:p w:rsidR="004B098C" w:rsidRPr="006465E9" w:rsidRDefault="004B098C" w:rsidP="008544AB">
            <w:pPr>
              <w:rPr>
                <w:noProof/>
              </w:rPr>
            </w:pPr>
          </w:p>
        </w:tc>
        <w:tc>
          <w:tcPr>
            <w:tcW w:w="1249" w:type="pct"/>
            <w:tcBorders>
              <w:top w:val="single" w:sz="4" w:space="0" w:color="auto"/>
              <w:left w:val="single" w:sz="4" w:space="0" w:color="auto"/>
              <w:bottom w:val="single" w:sz="4" w:space="0" w:color="auto"/>
              <w:right w:val="single" w:sz="4" w:space="0" w:color="auto"/>
            </w:tcBorders>
          </w:tcPr>
          <w:p w:rsidR="004B098C" w:rsidRPr="006465E9" w:rsidRDefault="004B098C" w:rsidP="008544AB">
            <w:pPr>
              <w:rPr>
                <w:noProof/>
              </w:rPr>
            </w:pPr>
          </w:p>
        </w:tc>
      </w:tr>
    </w:tbl>
    <w:p w:rsidR="004B098C" w:rsidRPr="006465E9" w:rsidRDefault="004B098C" w:rsidP="004B098C"/>
    <w:p w:rsidR="004B098C" w:rsidRPr="006465E9" w:rsidRDefault="004B098C" w:rsidP="004B098C">
      <w:pPr>
        <w:pStyle w:val="AmNumberTabs"/>
        <w:keepNext/>
      </w:pPr>
      <w:r w:rsidRPr="006465E9">
        <w:lastRenderedPageBreak/>
        <w:t>Poprawka</w:t>
      </w:r>
      <w:r w:rsidRPr="006465E9">
        <w:tab/>
      </w:r>
      <w:r w:rsidRPr="006465E9">
        <w:tab/>
        <w:t>156</w:t>
      </w:r>
    </w:p>
    <w:p w:rsidR="004B098C" w:rsidRPr="006465E9" w:rsidRDefault="004B098C" w:rsidP="004B098C">
      <w:pPr>
        <w:pStyle w:val="NormalBold12b"/>
      </w:pPr>
      <w:r w:rsidRPr="006465E9">
        <w:t>Wniosek dotyczący rozporządzenia</w:t>
      </w:r>
    </w:p>
    <w:p w:rsidR="004B098C" w:rsidRPr="006465E9" w:rsidRDefault="004B098C" w:rsidP="004B098C">
      <w:pPr>
        <w:pStyle w:val="NormalBold"/>
        <w:keepNext/>
      </w:pPr>
      <w:r w:rsidRPr="006465E9">
        <w:t>Załącznik I – tabela 6</w:t>
      </w:r>
    </w:p>
    <w:tbl>
      <w:tblPr>
        <w:tblStyle w:val="TableGrid"/>
        <w:tblW w:w="5000" w:type="pct"/>
        <w:tblLook w:val="04A0" w:firstRow="1" w:lastRow="0" w:firstColumn="1" w:lastColumn="0" w:noHBand="0" w:noVBand="1"/>
      </w:tblPr>
      <w:tblGrid>
        <w:gridCol w:w="2264"/>
        <w:gridCol w:w="2264"/>
        <w:gridCol w:w="2263"/>
        <w:gridCol w:w="2269"/>
      </w:tblGrid>
      <w:tr w:rsidR="004B098C" w:rsidRPr="006465E9" w:rsidTr="008544AB">
        <w:tc>
          <w:tcPr>
            <w:tcW w:w="4998" w:type="pct"/>
            <w:gridSpan w:val="4"/>
            <w:tcBorders>
              <w:top w:val="single" w:sz="4" w:space="0" w:color="auto"/>
              <w:left w:val="single" w:sz="4" w:space="0" w:color="auto"/>
              <w:bottom w:val="single" w:sz="4" w:space="0" w:color="auto"/>
              <w:right w:val="single" w:sz="4" w:space="0" w:color="auto"/>
            </w:tcBorders>
          </w:tcPr>
          <w:p w:rsidR="004B098C" w:rsidRPr="006465E9" w:rsidRDefault="004B098C" w:rsidP="008544AB">
            <w:pPr>
              <w:jc w:val="center"/>
              <w:rPr>
                <w:i/>
                <w:noProof/>
              </w:rPr>
            </w:pPr>
            <w:r w:rsidRPr="006465E9">
              <w:rPr>
                <w:i/>
              </w:rPr>
              <w:t>Tekst proponowany przez Komisję</w:t>
            </w:r>
          </w:p>
        </w:tc>
      </w:tr>
      <w:tr w:rsidR="004B098C" w:rsidRPr="006465E9" w:rsidTr="008544AB">
        <w:tc>
          <w:tcPr>
            <w:tcW w:w="4998" w:type="pct"/>
            <w:gridSpan w:val="4"/>
            <w:tcBorders>
              <w:top w:val="single" w:sz="4" w:space="0" w:color="auto"/>
              <w:left w:val="single" w:sz="4" w:space="0" w:color="auto"/>
              <w:bottom w:val="single" w:sz="4" w:space="0" w:color="auto"/>
              <w:right w:val="single" w:sz="4" w:space="0" w:color="auto"/>
            </w:tcBorders>
          </w:tcPr>
          <w:p w:rsidR="004B098C" w:rsidRPr="006465E9" w:rsidRDefault="004B098C" w:rsidP="008544AB">
            <w:pPr>
              <w:rPr>
                <w:noProof/>
              </w:rPr>
            </w:pPr>
            <w:r w:rsidRPr="006465E9">
              <w:t xml:space="preserve">Tabela 6: </w:t>
            </w:r>
            <w:r w:rsidRPr="006465E9">
              <w:rPr>
                <w:b/>
                <w:i/>
              </w:rPr>
              <w:t>Wartości</w:t>
            </w:r>
            <w:r w:rsidRPr="006465E9">
              <w:t xml:space="preserve"> dopuszczalne wskaźnika ścieralności opon Euro 7 </w:t>
            </w:r>
          </w:p>
        </w:tc>
      </w:tr>
      <w:tr w:rsidR="004B098C" w:rsidRPr="006465E9" w:rsidTr="008544AB">
        <w:tc>
          <w:tcPr>
            <w:tcW w:w="1249" w:type="pct"/>
            <w:tcBorders>
              <w:top w:val="single" w:sz="4" w:space="0" w:color="auto"/>
              <w:left w:val="single" w:sz="4" w:space="0" w:color="auto"/>
              <w:bottom w:val="single" w:sz="4" w:space="0" w:color="auto"/>
              <w:right w:val="single" w:sz="4" w:space="0" w:color="auto"/>
            </w:tcBorders>
          </w:tcPr>
          <w:p w:rsidR="004B098C" w:rsidRPr="006465E9" w:rsidRDefault="004B098C" w:rsidP="008544AB">
            <w:pPr>
              <w:rPr>
                <w:b/>
                <w:i/>
                <w:noProof/>
              </w:rPr>
            </w:pPr>
            <w:r w:rsidRPr="006465E9">
              <w:rPr>
                <w:b/>
                <w:i/>
              </w:rPr>
              <w:t>Utrata masy opony w g/1000 km</w:t>
            </w:r>
          </w:p>
        </w:tc>
        <w:tc>
          <w:tcPr>
            <w:tcW w:w="1249" w:type="pct"/>
            <w:tcBorders>
              <w:top w:val="single" w:sz="4" w:space="0" w:color="auto"/>
              <w:left w:val="single" w:sz="4" w:space="0" w:color="auto"/>
              <w:bottom w:val="single" w:sz="4" w:space="0" w:color="auto"/>
              <w:right w:val="single" w:sz="4" w:space="0" w:color="auto"/>
            </w:tcBorders>
          </w:tcPr>
          <w:p w:rsidR="004B098C" w:rsidRPr="006465E9" w:rsidRDefault="004B098C" w:rsidP="008544AB">
            <w:pPr>
              <w:rPr>
                <w:b/>
                <w:i/>
                <w:noProof/>
              </w:rPr>
            </w:pPr>
            <w:r w:rsidRPr="006465E9">
              <w:rPr>
                <w:b/>
                <w:i/>
              </w:rPr>
              <w:t xml:space="preserve">Opony C1 </w:t>
            </w:r>
          </w:p>
        </w:tc>
        <w:tc>
          <w:tcPr>
            <w:tcW w:w="1249" w:type="pct"/>
            <w:tcBorders>
              <w:top w:val="single" w:sz="4" w:space="0" w:color="auto"/>
              <w:left w:val="single" w:sz="4" w:space="0" w:color="auto"/>
              <w:bottom w:val="single" w:sz="4" w:space="0" w:color="auto"/>
              <w:right w:val="single" w:sz="4" w:space="0" w:color="auto"/>
            </w:tcBorders>
          </w:tcPr>
          <w:p w:rsidR="004B098C" w:rsidRPr="006465E9" w:rsidRDefault="004B098C" w:rsidP="008544AB">
            <w:pPr>
              <w:rPr>
                <w:b/>
                <w:i/>
                <w:noProof/>
              </w:rPr>
            </w:pPr>
            <w:r w:rsidRPr="006465E9">
              <w:rPr>
                <w:b/>
                <w:i/>
              </w:rPr>
              <w:t xml:space="preserve">Opony C2 </w:t>
            </w:r>
          </w:p>
        </w:tc>
        <w:tc>
          <w:tcPr>
            <w:tcW w:w="1249" w:type="pct"/>
            <w:tcBorders>
              <w:top w:val="single" w:sz="4" w:space="0" w:color="auto"/>
              <w:left w:val="single" w:sz="4" w:space="0" w:color="auto"/>
              <w:bottom w:val="single" w:sz="4" w:space="0" w:color="auto"/>
              <w:right w:val="single" w:sz="4" w:space="0" w:color="auto"/>
            </w:tcBorders>
          </w:tcPr>
          <w:p w:rsidR="004B098C" w:rsidRPr="006465E9" w:rsidRDefault="004B098C" w:rsidP="008544AB">
            <w:pPr>
              <w:rPr>
                <w:b/>
                <w:i/>
                <w:noProof/>
              </w:rPr>
            </w:pPr>
            <w:r w:rsidRPr="006465E9">
              <w:rPr>
                <w:b/>
                <w:i/>
              </w:rPr>
              <w:t>Opony C3</w:t>
            </w:r>
          </w:p>
        </w:tc>
      </w:tr>
      <w:tr w:rsidR="004B098C" w:rsidRPr="006465E9" w:rsidTr="008544AB">
        <w:tc>
          <w:tcPr>
            <w:tcW w:w="1249" w:type="pct"/>
            <w:tcBorders>
              <w:top w:val="single" w:sz="4" w:space="0" w:color="auto"/>
              <w:left w:val="single" w:sz="4" w:space="0" w:color="auto"/>
              <w:bottom w:val="single" w:sz="4" w:space="0" w:color="auto"/>
              <w:right w:val="single" w:sz="4" w:space="0" w:color="auto"/>
            </w:tcBorders>
          </w:tcPr>
          <w:p w:rsidR="004B098C" w:rsidRPr="006465E9" w:rsidRDefault="004B098C" w:rsidP="008544AB">
            <w:pPr>
              <w:rPr>
                <w:b/>
                <w:i/>
                <w:noProof/>
              </w:rPr>
            </w:pPr>
            <w:r w:rsidRPr="006465E9">
              <w:rPr>
                <w:b/>
                <w:i/>
              </w:rPr>
              <w:t>Opony zwykłe</w:t>
            </w:r>
          </w:p>
        </w:tc>
        <w:tc>
          <w:tcPr>
            <w:tcW w:w="1249" w:type="pct"/>
            <w:tcBorders>
              <w:top w:val="single" w:sz="4" w:space="0" w:color="auto"/>
              <w:left w:val="single" w:sz="4" w:space="0" w:color="auto"/>
              <w:bottom w:val="single" w:sz="4" w:space="0" w:color="auto"/>
              <w:right w:val="single" w:sz="4" w:space="0" w:color="auto"/>
            </w:tcBorders>
          </w:tcPr>
          <w:p w:rsidR="004B098C" w:rsidRPr="006465E9" w:rsidRDefault="004B098C" w:rsidP="008544AB">
            <w:pPr>
              <w:rPr>
                <w:b/>
                <w:i/>
                <w:noProof/>
              </w:rPr>
            </w:pPr>
          </w:p>
        </w:tc>
        <w:tc>
          <w:tcPr>
            <w:tcW w:w="1249" w:type="pct"/>
            <w:tcBorders>
              <w:top w:val="single" w:sz="4" w:space="0" w:color="auto"/>
              <w:left w:val="single" w:sz="4" w:space="0" w:color="auto"/>
              <w:bottom w:val="single" w:sz="4" w:space="0" w:color="auto"/>
              <w:right w:val="single" w:sz="4" w:space="0" w:color="auto"/>
            </w:tcBorders>
          </w:tcPr>
          <w:p w:rsidR="004B098C" w:rsidRPr="006465E9" w:rsidRDefault="004B098C" w:rsidP="008544AB">
            <w:pPr>
              <w:rPr>
                <w:b/>
                <w:i/>
                <w:noProof/>
              </w:rPr>
            </w:pPr>
          </w:p>
        </w:tc>
        <w:tc>
          <w:tcPr>
            <w:tcW w:w="1249" w:type="pct"/>
            <w:tcBorders>
              <w:top w:val="single" w:sz="4" w:space="0" w:color="auto"/>
              <w:left w:val="single" w:sz="4" w:space="0" w:color="auto"/>
              <w:bottom w:val="single" w:sz="4" w:space="0" w:color="auto"/>
              <w:right w:val="single" w:sz="4" w:space="0" w:color="auto"/>
            </w:tcBorders>
          </w:tcPr>
          <w:p w:rsidR="004B098C" w:rsidRPr="006465E9" w:rsidRDefault="004B098C" w:rsidP="008544AB">
            <w:pPr>
              <w:rPr>
                <w:b/>
                <w:i/>
                <w:noProof/>
              </w:rPr>
            </w:pPr>
          </w:p>
        </w:tc>
      </w:tr>
      <w:tr w:rsidR="004B098C" w:rsidRPr="006465E9" w:rsidTr="008544AB">
        <w:tc>
          <w:tcPr>
            <w:tcW w:w="1249" w:type="pct"/>
            <w:tcBorders>
              <w:top w:val="single" w:sz="4" w:space="0" w:color="auto"/>
              <w:left w:val="single" w:sz="4" w:space="0" w:color="auto"/>
              <w:bottom w:val="single" w:sz="4" w:space="0" w:color="auto"/>
              <w:right w:val="single" w:sz="4" w:space="0" w:color="auto"/>
            </w:tcBorders>
          </w:tcPr>
          <w:p w:rsidR="004B098C" w:rsidRPr="006465E9" w:rsidRDefault="004B098C" w:rsidP="008544AB">
            <w:pPr>
              <w:rPr>
                <w:b/>
                <w:i/>
                <w:noProof/>
              </w:rPr>
            </w:pPr>
            <w:r w:rsidRPr="006465E9">
              <w:rPr>
                <w:b/>
                <w:i/>
              </w:rPr>
              <w:t>Opony śniegowe</w:t>
            </w:r>
          </w:p>
        </w:tc>
        <w:tc>
          <w:tcPr>
            <w:tcW w:w="1249" w:type="pct"/>
            <w:tcBorders>
              <w:top w:val="single" w:sz="4" w:space="0" w:color="auto"/>
              <w:left w:val="single" w:sz="4" w:space="0" w:color="auto"/>
              <w:bottom w:val="single" w:sz="4" w:space="0" w:color="auto"/>
              <w:right w:val="single" w:sz="4" w:space="0" w:color="auto"/>
            </w:tcBorders>
          </w:tcPr>
          <w:p w:rsidR="004B098C" w:rsidRPr="006465E9" w:rsidRDefault="004B098C" w:rsidP="008544AB">
            <w:pPr>
              <w:rPr>
                <w:b/>
                <w:i/>
                <w:noProof/>
              </w:rPr>
            </w:pPr>
          </w:p>
        </w:tc>
        <w:tc>
          <w:tcPr>
            <w:tcW w:w="1249" w:type="pct"/>
            <w:tcBorders>
              <w:top w:val="single" w:sz="4" w:space="0" w:color="auto"/>
              <w:left w:val="single" w:sz="4" w:space="0" w:color="auto"/>
              <w:bottom w:val="single" w:sz="4" w:space="0" w:color="auto"/>
              <w:right w:val="single" w:sz="4" w:space="0" w:color="auto"/>
            </w:tcBorders>
          </w:tcPr>
          <w:p w:rsidR="004B098C" w:rsidRPr="006465E9" w:rsidRDefault="004B098C" w:rsidP="008544AB">
            <w:pPr>
              <w:rPr>
                <w:b/>
                <w:i/>
                <w:noProof/>
              </w:rPr>
            </w:pPr>
          </w:p>
        </w:tc>
        <w:tc>
          <w:tcPr>
            <w:tcW w:w="1249" w:type="pct"/>
            <w:tcBorders>
              <w:top w:val="single" w:sz="4" w:space="0" w:color="auto"/>
              <w:left w:val="single" w:sz="4" w:space="0" w:color="auto"/>
              <w:bottom w:val="single" w:sz="4" w:space="0" w:color="auto"/>
              <w:right w:val="single" w:sz="4" w:space="0" w:color="auto"/>
            </w:tcBorders>
          </w:tcPr>
          <w:p w:rsidR="004B098C" w:rsidRPr="006465E9" w:rsidRDefault="004B098C" w:rsidP="008544AB">
            <w:pPr>
              <w:rPr>
                <w:b/>
                <w:i/>
                <w:noProof/>
              </w:rPr>
            </w:pPr>
          </w:p>
        </w:tc>
      </w:tr>
      <w:tr w:rsidR="004B098C" w:rsidRPr="006465E9" w:rsidTr="008544AB">
        <w:tc>
          <w:tcPr>
            <w:tcW w:w="1249" w:type="pct"/>
            <w:tcBorders>
              <w:top w:val="single" w:sz="4" w:space="0" w:color="auto"/>
              <w:left w:val="single" w:sz="4" w:space="0" w:color="auto"/>
              <w:bottom w:val="single" w:sz="4" w:space="0" w:color="auto"/>
              <w:right w:val="single" w:sz="4" w:space="0" w:color="auto"/>
            </w:tcBorders>
          </w:tcPr>
          <w:p w:rsidR="004B098C" w:rsidRPr="006465E9" w:rsidRDefault="004B098C" w:rsidP="008544AB">
            <w:pPr>
              <w:rPr>
                <w:b/>
                <w:i/>
                <w:noProof/>
              </w:rPr>
            </w:pPr>
            <w:r w:rsidRPr="006465E9">
              <w:rPr>
                <w:b/>
                <w:i/>
              </w:rPr>
              <w:t>Opony do zastosowań specjalnych</w:t>
            </w:r>
          </w:p>
        </w:tc>
        <w:tc>
          <w:tcPr>
            <w:tcW w:w="1249" w:type="pct"/>
            <w:tcBorders>
              <w:top w:val="single" w:sz="4" w:space="0" w:color="auto"/>
              <w:left w:val="single" w:sz="4" w:space="0" w:color="auto"/>
              <w:bottom w:val="single" w:sz="4" w:space="0" w:color="auto"/>
              <w:right w:val="single" w:sz="4" w:space="0" w:color="auto"/>
            </w:tcBorders>
          </w:tcPr>
          <w:p w:rsidR="004B098C" w:rsidRPr="006465E9" w:rsidRDefault="004B098C" w:rsidP="008544AB">
            <w:pPr>
              <w:rPr>
                <w:b/>
                <w:i/>
                <w:noProof/>
              </w:rPr>
            </w:pPr>
          </w:p>
        </w:tc>
        <w:tc>
          <w:tcPr>
            <w:tcW w:w="1249" w:type="pct"/>
            <w:tcBorders>
              <w:top w:val="single" w:sz="4" w:space="0" w:color="auto"/>
              <w:left w:val="single" w:sz="4" w:space="0" w:color="auto"/>
              <w:bottom w:val="single" w:sz="4" w:space="0" w:color="auto"/>
              <w:right w:val="single" w:sz="4" w:space="0" w:color="auto"/>
            </w:tcBorders>
          </w:tcPr>
          <w:p w:rsidR="004B098C" w:rsidRPr="006465E9" w:rsidRDefault="004B098C" w:rsidP="008544AB">
            <w:pPr>
              <w:rPr>
                <w:b/>
                <w:i/>
                <w:noProof/>
              </w:rPr>
            </w:pPr>
          </w:p>
        </w:tc>
        <w:tc>
          <w:tcPr>
            <w:tcW w:w="1249" w:type="pct"/>
            <w:tcBorders>
              <w:top w:val="single" w:sz="4" w:space="0" w:color="auto"/>
              <w:left w:val="single" w:sz="4" w:space="0" w:color="auto"/>
              <w:bottom w:val="single" w:sz="4" w:space="0" w:color="auto"/>
              <w:right w:val="single" w:sz="4" w:space="0" w:color="auto"/>
            </w:tcBorders>
          </w:tcPr>
          <w:p w:rsidR="004B098C" w:rsidRPr="006465E9" w:rsidRDefault="004B098C" w:rsidP="008544AB">
            <w:pPr>
              <w:rPr>
                <w:b/>
                <w:i/>
                <w:noProof/>
              </w:rPr>
            </w:pPr>
          </w:p>
        </w:tc>
      </w:tr>
    </w:tbl>
    <w:p w:rsidR="004B098C" w:rsidRPr="006465E9" w:rsidRDefault="004B098C" w:rsidP="004B098C">
      <w:pPr>
        <w:pStyle w:val="AmOrLang"/>
      </w:pPr>
    </w:p>
    <w:tbl>
      <w:tblPr>
        <w:tblStyle w:val="TableGrid"/>
        <w:tblW w:w="5000" w:type="pct"/>
        <w:tblLook w:val="04A0" w:firstRow="1" w:lastRow="0" w:firstColumn="1" w:lastColumn="0" w:noHBand="0" w:noVBand="1"/>
      </w:tblPr>
      <w:tblGrid>
        <w:gridCol w:w="1812"/>
        <w:gridCol w:w="1812"/>
        <w:gridCol w:w="1812"/>
        <w:gridCol w:w="1812"/>
        <w:gridCol w:w="1812"/>
      </w:tblGrid>
      <w:tr w:rsidR="004B098C" w:rsidRPr="006465E9" w:rsidTr="008544AB">
        <w:tc>
          <w:tcPr>
            <w:tcW w:w="4998" w:type="pct"/>
            <w:gridSpan w:val="5"/>
            <w:tcBorders>
              <w:top w:val="single" w:sz="4" w:space="0" w:color="auto"/>
              <w:left w:val="single" w:sz="4" w:space="0" w:color="auto"/>
              <w:bottom w:val="single" w:sz="4" w:space="0" w:color="auto"/>
              <w:right w:val="single" w:sz="4" w:space="0" w:color="auto"/>
            </w:tcBorders>
          </w:tcPr>
          <w:p w:rsidR="004B098C" w:rsidRPr="006465E9" w:rsidRDefault="004B098C" w:rsidP="008544AB">
            <w:pPr>
              <w:jc w:val="center"/>
              <w:rPr>
                <w:i/>
                <w:noProof/>
              </w:rPr>
            </w:pPr>
            <w:r w:rsidRPr="006465E9">
              <w:rPr>
                <w:i/>
              </w:rPr>
              <w:t>Poprawka</w:t>
            </w:r>
          </w:p>
        </w:tc>
      </w:tr>
      <w:tr w:rsidR="004B098C" w:rsidRPr="006465E9" w:rsidTr="008544AB">
        <w:tc>
          <w:tcPr>
            <w:tcW w:w="4998" w:type="pct"/>
            <w:gridSpan w:val="5"/>
            <w:tcBorders>
              <w:top w:val="single" w:sz="4" w:space="0" w:color="auto"/>
              <w:left w:val="single" w:sz="4" w:space="0" w:color="auto"/>
              <w:bottom w:val="single" w:sz="4" w:space="0" w:color="auto"/>
              <w:right w:val="single" w:sz="4" w:space="0" w:color="auto"/>
            </w:tcBorders>
          </w:tcPr>
          <w:p w:rsidR="004B098C" w:rsidRPr="006465E9" w:rsidRDefault="004B098C" w:rsidP="008544AB">
            <w:pPr>
              <w:rPr>
                <w:noProof/>
              </w:rPr>
            </w:pPr>
            <w:r w:rsidRPr="006465E9">
              <w:t xml:space="preserve">Tabela 6: </w:t>
            </w:r>
            <w:r w:rsidRPr="006465E9">
              <w:rPr>
                <w:b/>
                <w:i/>
              </w:rPr>
              <w:t>Metoda badania</w:t>
            </w:r>
            <w:r w:rsidRPr="006465E9">
              <w:t xml:space="preserve"> i </w:t>
            </w:r>
            <w:r w:rsidRPr="006465E9">
              <w:rPr>
                <w:b/>
                <w:i/>
              </w:rPr>
              <w:t>wartości</w:t>
            </w:r>
            <w:r w:rsidRPr="006465E9">
              <w:t xml:space="preserve"> dopuszczalne wskaźnika ścieralności opon Euro 7</w:t>
            </w:r>
            <w:r w:rsidRPr="006465E9">
              <w:rPr>
                <w:b/>
                <w:i/>
              </w:rPr>
              <w:t xml:space="preserve"> oraz harmonogram wdrażania</w:t>
            </w:r>
            <w:r w:rsidRPr="006465E9">
              <w:t xml:space="preserve"> </w:t>
            </w:r>
          </w:p>
        </w:tc>
      </w:tr>
      <w:tr w:rsidR="004B098C" w:rsidRPr="006465E9" w:rsidTr="008544AB">
        <w:tc>
          <w:tcPr>
            <w:tcW w:w="1000" w:type="pct"/>
            <w:tcBorders>
              <w:top w:val="single" w:sz="4" w:space="0" w:color="auto"/>
              <w:left w:val="single" w:sz="4" w:space="0" w:color="auto"/>
              <w:bottom w:val="single" w:sz="4" w:space="0" w:color="auto"/>
              <w:right w:val="single" w:sz="4" w:space="0" w:color="auto"/>
            </w:tcBorders>
          </w:tcPr>
          <w:p w:rsidR="004B098C" w:rsidRPr="006465E9" w:rsidRDefault="004B098C" w:rsidP="008544AB">
            <w:pPr>
              <w:rPr>
                <w:noProof/>
              </w:rPr>
            </w:pPr>
            <w:r w:rsidRPr="006465E9">
              <w:rPr>
                <w:b/>
                <w:i/>
              </w:rPr>
              <w:t>Numer regulaminu ONZ</w:t>
            </w:r>
          </w:p>
        </w:tc>
        <w:tc>
          <w:tcPr>
            <w:tcW w:w="1000" w:type="pct"/>
            <w:tcBorders>
              <w:top w:val="single" w:sz="4" w:space="0" w:color="auto"/>
              <w:left w:val="single" w:sz="4" w:space="0" w:color="auto"/>
              <w:bottom w:val="single" w:sz="4" w:space="0" w:color="auto"/>
              <w:right w:val="single" w:sz="4" w:space="0" w:color="auto"/>
            </w:tcBorders>
            <w:vAlign w:val="center"/>
          </w:tcPr>
          <w:p w:rsidR="004B098C" w:rsidRPr="006465E9" w:rsidRDefault="004B098C" w:rsidP="008544AB">
            <w:pPr>
              <w:spacing w:after="160"/>
              <w:rPr>
                <w:b/>
                <w:i/>
              </w:rPr>
            </w:pPr>
            <w:r w:rsidRPr="006465E9">
              <w:rPr>
                <w:b/>
                <w:i/>
              </w:rPr>
              <w:t>Temat</w:t>
            </w:r>
          </w:p>
        </w:tc>
        <w:tc>
          <w:tcPr>
            <w:tcW w:w="1000" w:type="pct"/>
            <w:tcBorders>
              <w:top w:val="single" w:sz="4" w:space="0" w:color="auto"/>
              <w:left w:val="single" w:sz="4" w:space="0" w:color="auto"/>
              <w:bottom w:val="single" w:sz="4" w:space="0" w:color="auto"/>
              <w:right w:val="single" w:sz="4" w:space="0" w:color="auto"/>
            </w:tcBorders>
            <w:vAlign w:val="center"/>
          </w:tcPr>
          <w:p w:rsidR="004B098C" w:rsidRPr="006465E9" w:rsidRDefault="004B098C" w:rsidP="008544AB">
            <w:pPr>
              <w:spacing w:after="160"/>
              <w:rPr>
                <w:b/>
                <w:i/>
              </w:rPr>
            </w:pPr>
            <w:r w:rsidRPr="006465E9">
              <w:rPr>
                <w:b/>
                <w:i/>
              </w:rPr>
              <w:t>Seria poprawek opublikowana w Dz.U.</w:t>
            </w:r>
          </w:p>
        </w:tc>
        <w:tc>
          <w:tcPr>
            <w:tcW w:w="1000" w:type="pct"/>
            <w:tcBorders>
              <w:top w:val="single" w:sz="4" w:space="0" w:color="auto"/>
              <w:left w:val="single" w:sz="4" w:space="0" w:color="auto"/>
              <w:bottom w:val="single" w:sz="4" w:space="0" w:color="auto"/>
              <w:right w:val="single" w:sz="4" w:space="0" w:color="auto"/>
            </w:tcBorders>
            <w:vAlign w:val="center"/>
          </w:tcPr>
          <w:p w:rsidR="004B098C" w:rsidRPr="006465E9" w:rsidRDefault="004B098C" w:rsidP="008544AB">
            <w:pPr>
              <w:spacing w:after="160" w:line="252" w:lineRule="auto"/>
              <w:rPr>
                <w:i/>
              </w:rPr>
            </w:pPr>
            <w:r w:rsidRPr="006465E9">
              <w:rPr>
                <w:b/>
                <w:i/>
              </w:rPr>
              <w:t>Odniesienie do Dz.U.</w:t>
            </w:r>
            <w:r w:rsidRPr="006465E9">
              <w:rPr>
                <w:i/>
              </w:rPr>
              <w:t> </w:t>
            </w:r>
          </w:p>
        </w:tc>
        <w:tc>
          <w:tcPr>
            <w:tcW w:w="1000" w:type="pct"/>
            <w:tcBorders>
              <w:top w:val="single" w:sz="4" w:space="0" w:color="auto"/>
              <w:left w:val="single" w:sz="4" w:space="0" w:color="auto"/>
              <w:bottom w:val="single" w:sz="4" w:space="0" w:color="auto"/>
              <w:right w:val="single" w:sz="4" w:space="0" w:color="auto"/>
            </w:tcBorders>
          </w:tcPr>
          <w:p w:rsidR="004B098C" w:rsidRPr="006465E9" w:rsidRDefault="004B098C" w:rsidP="008544AB">
            <w:pPr>
              <w:spacing w:after="160" w:line="252" w:lineRule="auto"/>
              <w:rPr>
                <w:b/>
                <w:bCs/>
                <w:i/>
              </w:rPr>
            </w:pPr>
            <w:r w:rsidRPr="006465E9">
              <w:rPr>
                <w:b/>
                <w:i/>
              </w:rPr>
              <w:t xml:space="preserve">Zakres objęty obecnymi i przyszłymi regulaminami WP.29 ONZ </w:t>
            </w:r>
            <w:r w:rsidRPr="006465E9">
              <w:rPr>
                <w:i/>
              </w:rPr>
              <w:t> </w:t>
            </w:r>
          </w:p>
        </w:tc>
      </w:tr>
      <w:tr w:rsidR="004B098C" w:rsidRPr="006465E9" w:rsidTr="008544AB">
        <w:tc>
          <w:tcPr>
            <w:tcW w:w="1000" w:type="pct"/>
            <w:tcBorders>
              <w:top w:val="single" w:sz="4" w:space="0" w:color="auto"/>
              <w:left w:val="single" w:sz="4" w:space="0" w:color="auto"/>
              <w:bottom w:val="single" w:sz="4" w:space="0" w:color="auto"/>
              <w:right w:val="single" w:sz="4" w:space="0" w:color="auto"/>
            </w:tcBorders>
            <w:vAlign w:val="center"/>
          </w:tcPr>
          <w:p w:rsidR="004B098C" w:rsidRPr="006465E9" w:rsidRDefault="004B098C" w:rsidP="008544AB">
            <w:pPr>
              <w:spacing w:after="160"/>
              <w:rPr>
                <w:b/>
                <w:i/>
              </w:rPr>
            </w:pPr>
            <w:r w:rsidRPr="006465E9">
              <w:rPr>
                <w:b/>
                <w:i/>
              </w:rPr>
              <w:t>[1xx] </w:t>
            </w:r>
          </w:p>
        </w:tc>
        <w:tc>
          <w:tcPr>
            <w:tcW w:w="1000" w:type="pct"/>
            <w:tcBorders>
              <w:top w:val="single" w:sz="4" w:space="0" w:color="auto"/>
              <w:left w:val="single" w:sz="4" w:space="0" w:color="auto"/>
              <w:bottom w:val="single" w:sz="4" w:space="0" w:color="auto"/>
              <w:right w:val="single" w:sz="4" w:space="0" w:color="auto"/>
            </w:tcBorders>
            <w:vAlign w:val="center"/>
          </w:tcPr>
          <w:p w:rsidR="004B098C" w:rsidRPr="006465E9" w:rsidRDefault="004B098C" w:rsidP="008544AB">
            <w:pPr>
              <w:spacing w:after="160"/>
              <w:rPr>
                <w:b/>
                <w:i/>
              </w:rPr>
            </w:pPr>
            <w:r w:rsidRPr="006465E9">
              <w:rPr>
                <w:b/>
                <w:i/>
              </w:rPr>
              <w:t>Opony w odniesieniu do ścieralności </w:t>
            </w:r>
          </w:p>
        </w:tc>
        <w:tc>
          <w:tcPr>
            <w:tcW w:w="1000" w:type="pct"/>
            <w:tcBorders>
              <w:top w:val="single" w:sz="4" w:space="0" w:color="auto"/>
              <w:left w:val="single" w:sz="4" w:space="0" w:color="auto"/>
              <w:bottom w:val="single" w:sz="4" w:space="0" w:color="auto"/>
              <w:right w:val="single" w:sz="4" w:space="0" w:color="auto"/>
            </w:tcBorders>
            <w:vAlign w:val="center"/>
          </w:tcPr>
          <w:p w:rsidR="004B098C" w:rsidRPr="006465E9" w:rsidRDefault="004B098C" w:rsidP="008544AB">
            <w:pPr>
              <w:spacing w:after="160"/>
              <w:rPr>
                <w:b/>
                <w:i/>
              </w:rPr>
            </w:pPr>
            <w:r w:rsidRPr="006465E9">
              <w:rPr>
                <w:b/>
                <w:i/>
              </w:rPr>
              <w:t>Seria poprawek 00 </w:t>
            </w:r>
          </w:p>
        </w:tc>
        <w:tc>
          <w:tcPr>
            <w:tcW w:w="1000" w:type="pct"/>
            <w:tcBorders>
              <w:top w:val="single" w:sz="4" w:space="0" w:color="auto"/>
              <w:left w:val="single" w:sz="4" w:space="0" w:color="auto"/>
              <w:bottom w:val="single" w:sz="4" w:space="0" w:color="auto"/>
              <w:right w:val="single" w:sz="4" w:space="0" w:color="auto"/>
            </w:tcBorders>
            <w:vAlign w:val="center"/>
          </w:tcPr>
          <w:p w:rsidR="004B098C" w:rsidRPr="006465E9" w:rsidRDefault="004B098C" w:rsidP="008544AB">
            <w:pPr>
              <w:spacing w:after="160"/>
              <w:rPr>
                <w:b/>
                <w:i/>
              </w:rPr>
            </w:pPr>
            <w:r w:rsidRPr="006465E9">
              <w:rPr>
                <w:rStyle w:val="contentpasted0"/>
                <w:b/>
                <w:i/>
              </w:rPr>
              <w:t>Dz.U. L xxx z xx.x.20XX, s. x</w:t>
            </w:r>
            <w:r w:rsidRPr="006465E9">
              <w:rPr>
                <w:b/>
                <w:i/>
              </w:rPr>
              <w:t> </w:t>
            </w:r>
          </w:p>
        </w:tc>
        <w:tc>
          <w:tcPr>
            <w:tcW w:w="1000" w:type="pct"/>
            <w:tcBorders>
              <w:top w:val="single" w:sz="4" w:space="0" w:color="auto"/>
              <w:left w:val="single" w:sz="4" w:space="0" w:color="auto"/>
              <w:bottom w:val="single" w:sz="4" w:space="0" w:color="auto"/>
              <w:right w:val="single" w:sz="4" w:space="0" w:color="auto"/>
            </w:tcBorders>
          </w:tcPr>
          <w:p w:rsidR="004B098C" w:rsidRPr="006465E9" w:rsidRDefault="004B098C" w:rsidP="008544AB">
            <w:pPr>
              <w:spacing w:after="160"/>
              <w:rPr>
                <w:rStyle w:val="contentpasted0"/>
              </w:rPr>
            </w:pPr>
            <w:r w:rsidRPr="006465E9">
              <w:rPr>
                <w:b/>
                <w:i/>
              </w:rPr>
              <w:t>C1, C2*, C3*</w:t>
            </w:r>
          </w:p>
        </w:tc>
      </w:tr>
      <w:tr w:rsidR="004B098C" w:rsidRPr="006465E9" w:rsidTr="008544AB">
        <w:tc>
          <w:tcPr>
            <w:tcW w:w="4998" w:type="pct"/>
            <w:gridSpan w:val="5"/>
            <w:tcBorders>
              <w:top w:val="single" w:sz="4" w:space="0" w:color="auto"/>
              <w:left w:val="single" w:sz="4" w:space="0" w:color="auto"/>
              <w:bottom w:val="single" w:sz="4" w:space="0" w:color="auto"/>
              <w:right w:val="single" w:sz="4" w:space="0" w:color="auto"/>
            </w:tcBorders>
          </w:tcPr>
          <w:p w:rsidR="004B098C" w:rsidRPr="006465E9" w:rsidRDefault="004B098C" w:rsidP="008544AB">
            <w:pPr>
              <w:spacing w:after="160"/>
              <w:rPr>
                <w:rFonts w:ascii="Calibri" w:eastAsia="Calibri" w:hAnsi="Calibri" w:cs="Calibri"/>
                <w:b/>
                <w:i/>
                <w:sz w:val="22"/>
                <w:szCs w:val="22"/>
              </w:rPr>
            </w:pPr>
            <w:r w:rsidRPr="006465E9">
              <w:rPr>
                <w:b/>
                <w:i/>
              </w:rPr>
              <w:t>* W przyszłości Organizacja Narodów Zjednoczonych (ONZ) rozszerzy zakres opracowywania odpowiednich metod badań i dopuszczalnych wartości na potrzeby oceny ścieralności opon klasy C2 i C3.</w:t>
            </w:r>
          </w:p>
        </w:tc>
      </w:tr>
    </w:tbl>
    <w:p w:rsidR="004B098C" w:rsidRPr="006465E9" w:rsidRDefault="004B098C" w:rsidP="004B098C"/>
    <w:p w:rsidR="004B098C" w:rsidRPr="006465E9" w:rsidRDefault="004B098C" w:rsidP="004B098C">
      <w:pPr>
        <w:pStyle w:val="AmNumberTabs"/>
        <w:keepNext/>
      </w:pPr>
      <w:r w:rsidRPr="006465E9">
        <w:t>Poprawka</w:t>
      </w:r>
      <w:r w:rsidRPr="006465E9">
        <w:tab/>
      </w:r>
      <w:r w:rsidRPr="006465E9">
        <w:tab/>
        <w:t>157</w:t>
      </w:r>
    </w:p>
    <w:p w:rsidR="004B098C" w:rsidRPr="006465E9" w:rsidRDefault="004B098C" w:rsidP="004B098C">
      <w:pPr>
        <w:pStyle w:val="NormalBold12b"/>
      </w:pPr>
      <w:r w:rsidRPr="006465E9">
        <w:t>Wniosek dotyczący rozporządzenia</w:t>
      </w:r>
    </w:p>
    <w:p w:rsidR="004B098C" w:rsidRPr="006465E9" w:rsidRDefault="004B098C" w:rsidP="004B098C">
      <w:pPr>
        <w:pStyle w:val="NormalBold"/>
        <w:keepNext/>
      </w:pPr>
      <w:r w:rsidRPr="006465E9">
        <w:t>Załącznik II – tabela 1</w:t>
      </w:r>
    </w:p>
    <w:tbl>
      <w:tblPr>
        <w:tblStyle w:val="TableGrid"/>
        <w:tblW w:w="5000" w:type="pct"/>
        <w:tblLook w:val="04A0" w:firstRow="1" w:lastRow="0" w:firstColumn="1" w:lastColumn="0" w:noHBand="0" w:noVBand="1"/>
      </w:tblPr>
      <w:tblGrid>
        <w:gridCol w:w="2264"/>
        <w:gridCol w:w="2264"/>
        <w:gridCol w:w="2263"/>
        <w:gridCol w:w="2269"/>
      </w:tblGrid>
      <w:tr w:rsidR="004B098C" w:rsidRPr="006465E9" w:rsidTr="008544AB">
        <w:tc>
          <w:tcPr>
            <w:tcW w:w="4998" w:type="pct"/>
            <w:gridSpan w:val="4"/>
            <w:tcBorders>
              <w:top w:val="single" w:sz="4" w:space="0" w:color="auto"/>
              <w:left w:val="single" w:sz="4" w:space="0" w:color="auto"/>
              <w:bottom w:val="single" w:sz="4" w:space="0" w:color="auto"/>
              <w:right w:val="single" w:sz="4" w:space="0" w:color="auto"/>
            </w:tcBorders>
          </w:tcPr>
          <w:p w:rsidR="004B098C" w:rsidRPr="006465E9" w:rsidRDefault="004B098C" w:rsidP="008544AB">
            <w:pPr>
              <w:jc w:val="center"/>
              <w:rPr>
                <w:i/>
                <w:noProof/>
              </w:rPr>
            </w:pPr>
            <w:r w:rsidRPr="006465E9">
              <w:rPr>
                <w:i/>
              </w:rPr>
              <w:t>Tekst proponowany przez Komisję</w:t>
            </w:r>
          </w:p>
        </w:tc>
      </w:tr>
      <w:tr w:rsidR="004B098C" w:rsidRPr="006465E9" w:rsidTr="008544AB">
        <w:tc>
          <w:tcPr>
            <w:tcW w:w="4998" w:type="pct"/>
            <w:gridSpan w:val="4"/>
            <w:tcBorders>
              <w:top w:val="single" w:sz="4" w:space="0" w:color="auto"/>
              <w:left w:val="single" w:sz="4" w:space="0" w:color="auto"/>
              <w:bottom w:val="single" w:sz="4" w:space="0" w:color="auto"/>
              <w:right w:val="single" w:sz="4" w:space="0" w:color="auto"/>
            </w:tcBorders>
          </w:tcPr>
          <w:p w:rsidR="004B098C" w:rsidRPr="006465E9" w:rsidRDefault="004B098C" w:rsidP="008544AB">
            <w:pPr>
              <w:rPr>
                <w:noProof/>
              </w:rPr>
            </w:pPr>
            <w:r w:rsidRPr="006465E9">
              <w:t>Tabela 1: Minimalne wymogi w zakresie wydajności Euro 7 w odniesieniu do trwałości akumulatora w pojazdach kategorii M</w:t>
            </w:r>
            <w:r w:rsidRPr="006465E9">
              <w:rPr>
                <w:vertAlign w:val="subscript"/>
              </w:rPr>
              <w:t>1</w:t>
            </w:r>
            <w:r w:rsidRPr="006465E9">
              <w:t xml:space="preserve">  </w:t>
            </w:r>
          </w:p>
        </w:tc>
      </w:tr>
      <w:tr w:rsidR="004B098C" w:rsidRPr="006465E9" w:rsidTr="008544AB">
        <w:tc>
          <w:tcPr>
            <w:tcW w:w="1249" w:type="pct"/>
            <w:tcBorders>
              <w:top w:val="single" w:sz="4" w:space="0" w:color="auto"/>
              <w:left w:val="single" w:sz="4" w:space="0" w:color="auto"/>
              <w:bottom w:val="single" w:sz="4" w:space="0" w:color="auto"/>
              <w:right w:val="single" w:sz="4" w:space="0" w:color="auto"/>
            </w:tcBorders>
          </w:tcPr>
          <w:p w:rsidR="004B098C" w:rsidRPr="006465E9" w:rsidRDefault="004B098C" w:rsidP="008544AB">
            <w:pPr>
              <w:rPr>
                <w:noProof/>
              </w:rPr>
            </w:pPr>
            <w:r w:rsidRPr="006465E9">
              <w:t>Minimalne wymogi w zakresie wydajności oparte na energii z akumulatora</w:t>
            </w:r>
          </w:p>
        </w:tc>
        <w:tc>
          <w:tcPr>
            <w:tcW w:w="1249" w:type="pct"/>
            <w:tcBorders>
              <w:top w:val="single" w:sz="4" w:space="0" w:color="auto"/>
              <w:left w:val="single" w:sz="4" w:space="0" w:color="auto"/>
              <w:bottom w:val="single" w:sz="4" w:space="0" w:color="auto"/>
              <w:right w:val="single" w:sz="4" w:space="0" w:color="auto"/>
            </w:tcBorders>
          </w:tcPr>
          <w:p w:rsidR="004B098C" w:rsidRPr="006465E9" w:rsidRDefault="004B098C" w:rsidP="008544AB">
            <w:pPr>
              <w:rPr>
                <w:noProof/>
              </w:rPr>
            </w:pPr>
            <w:r w:rsidRPr="006465E9">
              <w:t>od rozpoczęcia eksploatacji do 5 lat lub 100 000 km, w zależności od tego, co nastąpi wcześniej</w:t>
            </w:r>
          </w:p>
        </w:tc>
        <w:tc>
          <w:tcPr>
            <w:tcW w:w="1249" w:type="pct"/>
            <w:tcBorders>
              <w:top w:val="single" w:sz="4" w:space="0" w:color="auto"/>
              <w:left w:val="single" w:sz="4" w:space="0" w:color="auto"/>
              <w:bottom w:val="single" w:sz="4" w:space="0" w:color="auto"/>
              <w:right w:val="single" w:sz="4" w:space="0" w:color="auto"/>
            </w:tcBorders>
          </w:tcPr>
          <w:p w:rsidR="004B098C" w:rsidRPr="006465E9" w:rsidRDefault="004B098C" w:rsidP="008544AB">
            <w:pPr>
              <w:rPr>
                <w:noProof/>
              </w:rPr>
            </w:pPr>
            <w:r w:rsidRPr="006465E9">
              <w:t xml:space="preserve">pojazdy użytkowane przez ponad 5 lat lub 100 000 km i do </w:t>
            </w:r>
            <w:r w:rsidRPr="006465E9">
              <w:rPr>
                <w:b/>
                <w:i/>
              </w:rPr>
              <w:t>8</w:t>
            </w:r>
            <w:r w:rsidRPr="006465E9">
              <w:t xml:space="preserve"> lat lub </w:t>
            </w:r>
            <w:r w:rsidRPr="006465E9">
              <w:rPr>
                <w:b/>
                <w:i/>
              </w:rPr>
              <w:t>160 000</w:t>
            </w:r>
            <w:r w:rsidRPr="006465E9">
              <w:t xml:space="preserve"> km, w zależności od tego, co nastąpi wcześniej</w:t>
            </w:r>
          </w:p>
        </w:tc>
        <w:tc>
          <w:tcPr>
            <w:tcW w:w="1249" w:type="pct"/>
            <w:tcBorders>
              <w:top w:val="single" w:sz="4" w:space="0" w:color="auto"/>
              <w:left w:val="single" w:sz="4" w:space="0" w:color="auto"/>
              <w:bottom w:val="single" w:sz="4" w:space="0" w:color="auto"/>
              <w:right w:val="single" w:sz="4" w:space="0" w:color="auto"/>
            </w:tcBorders>
          </w:tcPr>
          <w:p w:rsidR="004B098C" w:rsidRPr="006465E9" w:rsidRDefault="004B098C" w:rsidP="008544AB">
            <w:pPr>
              <w:rPr>
                <w:noProof/>
              </w:rPr>
            </w:pPr>
            <w:r w:rsidRPr="006465E9">
              <w:t>pojazdy użytkowane przez dodatkowy okres eksploatacji*</w:t>
            </w:r>
          </w:p>
        </w:tc>
      </w:tr>
      <w:tr w:rsidR="004B098C" w:rsidRPr="006465E9" w:rsidTr="008544AB">
        <w:tc>
          <w:tcPr>
            <w:tcW w:w="1249" w:type="pct"/>
            <w:tcBorders>
              <w:top w:val="single" w:sz="4" w:space="0" w:color="auto"/>
              <w:left w:val="single" w:sz="4" w:space="0" w:color="auto"/>
              <w:bottom w:val="single" w:sz="4" w:space="0" w:color="auto"/>
              <w:right w:val="single" w:sz="4" w:space="0" w:color="auto"/>
            </w:tcBorders>
          </w:tcPr>
          <w:p w:rsidR="004B098C" w:rsidRPr="006465E9" w:rsidRDefault="004B098C" w:rsidP="008544AB">
            <w:pPr>
              <w:rPr>
                <w:noProof/>
              </w:rPr>
            </w:pPr>
            <w:r w:rsidRPr="006465E9">
              <w:t>OVC-HEV</w:t>
            </w:r>
          </w:p>
        </w:tc>
        <w:tc>
          <w:tcPr>
            <w:tcW w:w="1249" w:type="pct"/>
            <w:tcBorders>
              <w:top w:val="single" w:sz="4" w:space="0" w:color="auto"/>
              <w:left w:val="single" w:sz="4" w:space="0" w:color="auto"/>
              <w:bottom w:val="single" w:sz="4" w:space="0" w:color="auto"/>
              <w:right w:val="single" w:sz="4" w:space="0" w:color="auto"/>
            </w:tcBorders>
          </w:tcPr>
          <w:p w:rsidR="004B098C" w:rsidRPr="006465E9" w:rsidRDefault="004B098C" w:rsidP="008544AB">
            <w:pPr>
              <w:rPr>
                <w:b/>
                <w:i/>
                <w:noProof/>
              </w:rPr>
            </w:pPr>
            <w:r w:rsidRPr="006465E9">
              <w:rPr>
                <w:b/>
                <w:i/>
              </w:rPr>
              <w:t>80%</w:t>
            </w:r>
          </w:p>
        </w:tc>
        <w:tc>
          <w:tcPr>
            <w:tcW w:w="1249" w:type="pct"/>
            <w:tcBorders>
              <w:top w:val="single" w:sz="4" w:space="0" w:color="auto"/>
              <w:left w:val="single" w:sz="4" w:space="0" w:color="auto"/>
              <w:bottom w:val="single" w:sz="4" w:space="0" w:color="auto"/>
              <w:right w:val="single" w:sz="4" w:space="0" w:color="auto"/>
            </w:tcBorders>
          </w:tcPr>
          <w:p w:rsidR="004B098C" w:rsidRPr="006465E9" w:rsidRDefault="004B098C" w:rsidP="008544AB">
            <w:pPr>
              <w:rPr>
                <w:b/>
                <w:i/>
                <w:noProof/>
              </w:rPr>
            </w:pPr>
            <w:r w:rsidRPr="006465E9">
              <w:rPr>
                <w:b/>
                <w:i/>
              </w:rPr>
              <w:t xml:space="preserve">70% </w:t>
            </w:r>
          </w:p>
        </w:tc>
        <w:tc>
          <w:tcPr>
            <w:tcW w:w="1249" w:type="pct"/>
            <w:tcBorders>
              <w:top w:val="single" w:sz="4" w:space="0" w:color="auto"/>
              <w:left w:val="single" w:sz="4" w:space="0" w:color="auto"/>
              <w:bottom w:val="single" w:sz="4" w:space="0" w:color="auto"/>
              <w:right w:val="single" w:sz="4" w:space="0" w:color="auto"/>
            </w:tcBorders>
          </w:tcPr>
          <w:p w:rsidR="004B098C" w:rsidRPr="006465E9" w:rsidRDefault="004B098C" w:rsidP="008544AB">
            <w:pPr>
              <w:rPr>
                <w:noProof/>
              </w:rPr>
            </w:pPr>
          </w:p>
        </w:tc>
      </w:tr>
      <w:tr w:rsidR="004B098C" w:rsidRPr="006465E9" w:rsidTr="008544AB">
        <w:tc>
          <w:tcPr>
            <w:tcW w:w="1249" w:type="pct"/>
            <w:tcBorders>
              <w:top w:val="single" w:sz="4" w:space="0" w:color="auto"/>
              <w:left w:val="single" w:sz="4" w:space="0" w:color="auto"/>
              <w:bottom w:val="single" w:sz="4" w:space="0" w:color="auto"/>
              <w:right w:val="single" w:sz="4" w:space="0" w:color="auto"/>
            </w:tcBorders>
          </w:tcPr>
          <w:p w:rsidR="004B098C" w:rsidRPr="006465E9" w:rsidRDefault="004B098C" w:rsidP="008544AB">
            <w:pPr>
              <w:rPr>
                <w:noProof/>
              </w:rPr>
            </w:pPr>
            <w:r w:rsidRPr="006465E9">
              <w:t>PEV</w:t>
            </w:r>
          </w:p>
        </w:tc>
        <w:tc>
          <w:tcPr>
            <w:tcW w:w="1249" w:type="pct"/>
            <w:tcBorders>
              <w:top w:val="single" w:sz="4" w:space="0" w:color="auto"/>
              <w:left w:val="single" w:sz="4" w:space="0" w:color="auto"/>
              <w:bottom w:val="single" w:sz="4" w:space="0" w:color="auto"/>
              <w:right w:val="single" w:sz="4" w:space="0" w:color="auto"/>
            </w:tcBorders>
          </w:tcPr>
          <w:p w:rsidR="004B098C" w:rsidRPr="006465E9" w:rsidRDefault="004B098C" w:rsidP="008544AB">
            <w:pPr>
              <w:rPr>
                <w:b/>
                <w:i/>
                <w:noProof/>
              </w:rPr>
            </w:pPr>
            <w:r w:rsidRPr="006465E9">
              <w:rPr>
                <w:b/>
                <w:i/>
              </w:rPr>
              <w:t>80%</w:t>
            </w:r>
          </w:p>
        </w:tc>
        <w:tc>
          <w:tcPr>
            <w:tcW w:w="1249" w:type="pct"/>
            <w:tcBorders>
              <w:top w:val="single" w:sz="4" w:space="0" w:color="auto"/>
              <w:left w:val="single" w:sz="4" w:space="0" w:color="auto"/>
              <w:bottom w:val="single" w:sz="4" w:space="0" w:color="auto"/>
              <w:right w:val="single" w:sz="4" w:space="0" w:color="auto"/>
            </w:tcBorders>
          </w:tcPr>
          <w:p w:rsidR="004B098C" w:rsidRPr="006465E9" w:rsidRDefault="004B098C" w:rsidP="008544AB">
            <w:pPr>
              <w:rPr>
                <w:b/>
                <w:i/>
                <w:noProof/>
              </w:rPr>
            </w:pPr>
            <w:r w:rsidRPr="006465E9">
              <w:rPr>
                <w:b/>
                <w:i/>
              </w:rPr>
              <w:t>70%</w:t>
            </w:r>
          </w:p>
        </w:tc>
        <w:tc>
          <w:tcPr>
            <w:tcW w:w="1249" w:type="pct"/>
            <w:tcBorders>
              <w:top w:val="single" w:sz="4" w:space="0" w:color="auto"/>
              <w:left w:val="single" w:sz="4" w:space="0" w:color="auto"/>
              <w:bottom w:val="single" w:sz="4" w:space="0" w:color="auto"/>
              <w:right w:val="single" w:sz="4" w:space="0" w:color="auto"/>
            </w:tcBorders>
          </w:tcPr>
          <w:p w:rsidR="004B098C" w:rsidRPr="006465E9" w:rsidRDefault="004B098C" w:rsidP="008544AB">
            <w:pPr>
              <w:rPr>
                <w:noProof/>
              </w:rPr>
            </w:pPr>
          </w:p>
        </w:tc>
      </w:tr>
    </w:tbl>
    <w:p w:rsidR="004B098C" w:rsidRPr="006465E9" w:rsidRDefault="004B098C" w:rsidP="004B098C"/>
    <w:tbl>
      <w:tblPr>
        <w:tblStyle w:val="TableGrid"/>
        <w:tblW w:w="5000" w:type="pct"/>
        <w:tblLook w:val="04A0" w:firstRow="1" w:lastRow="0" w:firstColumn="1" w:lastColumn="0" w:noHBand="0" w:noVBand="1"/>
      </w:tblPr>
      <w:tblGrid>
        <w:gridCol w:w="2265"/>
        <w:gridCol w:w="2265"/>
        <w:gridCol w:w="2265"/>
        <w:gridCol w:w="2265"/>
      </w:tblGrid>
      <w:tr w:rsidR="004B098C" w:rsidRPr="006465E9" w:rsidTr="008544AB">
        <w:tc>
          <w:tcPr>
            <w:tcW w:w="1249" w:type="pct"/>
            <w:tcBorders>
              <w:top w:val="single" w:sz="4" w:space="0" w:color="auto"/>
              <w:left w:val="single" w:sz="4" w:space="0" w:color="auto"/>
              <w:bottom w:val="single" w:sz="4" w:space="0" w:color="auto"/>
              <w:right w:val="single" w:sz="4" w:space="0" w:color="auto"/>
            </w:tcBorders>
          </w:tcPr>
          <w:p w:rsidR="004B098C" w:rsidRPr="006465E9" w:rsidRDefault="004B098C" w:rsidP="008544AB">
            <w:pPr>
              <w:rPr>
                <w:noProof/>
              </w:rPr>
            </w:pPr>
            <w:r w:rsidRPr="006465E9">
              <w:t>Minimalne wymogi w zakresie wydajności oparte na zasięgu</w:t>
            </w:r>
          </w:p>
        </w:tc>
        <w:tc>
          <w:tcPr>
            <w:tcW w:w="1249" w:type="pct"/>
            <w:tcBorders>
              <w:top w:val="single" w:sz="4" w:space="0" w:color="auto"/>
              <w:left w:val="single" w:sz="4" w:space="0" w:color="auto"/>
              <w:bottom w:val="single" w:sz="4" w:space="0" w:color="auto"/>
              <w:right w:val="single" w:sz="4" w:space="0" w:color="auto"/>
            </w:tcBorders>
          </w:tcPr>
          <w:p w:rsidR="004B098C" w:rsidRPr="006465E9" w:rsidRDefault="004B098C" w:rsidP="008544AB">
            <w:pPr>
              <w:rPr>
                <w:noProof/>
              </w:rPr>
            </w:pPr>
            <w:r w:rsidRPr="006465E9">
              <w:t>od rozpoczęcia eksploatacji do 5 lat lub 100 000 km, w zależności od tego, co nastąpi wcześniej</w:t>
            </w:r>
          </w:p>
        </w:tc>
        <w:tc>
          <w:tcPr>
            <w:tcW w:w="1249" w:type="pct"/>
            <w:tcBorders>
              <w:top w:val="single" w:sz="4" w:space="0" w:color="auto"/>
              <w:left w:val="single" w:sz="4" w:space="0" w:color="auto"/>
              <w:bottom w:val="single" w:sz="4" w:space="0" w:color="auto"/>
              <w:right w:val="single" w:sz="4" w:space="0" w:color="auto"/>
            </w:tcBorders>
          </w:tcPr>
          <w:p w:rsidR="004B098C" w:rsidRPr="006465E9" w:rsidRDefault="004B098C" w:rsidP="008544AB">
            <w:pPr>
              <w:rPr>
                <w:noProof/>
              </w:rPr>
            </w:pPr>
            <w:r w:rsidRPr="006465E9">
              <w:t xml:space="preserve">pojazdy użytkowane przez ponad 5 lat lub 100 000 km i do 8 lat lub </w:t>
            </w:r>
            <w:r w:rsidRPr="006465E9">
              <w:rPr>
                <w:b/>
                <w:i/>
              </w:rPr>
              <w:t>160 000</w:t>
            </w:r>
            <w:r w:rsidRPr="006465E9">
              <w:t xml:space="preserve"> km, w zależności od tego, co nastąpi wcześniej</w:t>
            </w:r>
          </w:p>
        </w:tc>
        <w:tc>
          <w:tcPr>
            <w:tcW w:w="1249" w:type="pct"/>
            <w:tcBorders>
              <w:top w:val="single" w:sz="4" w:space="0" w:color="auto"/>
              <w:left w:val="single" w:sz="4" w:space="0" w:color="auto"/>
              <w:bottom w:val="single" w:sz="4" w:space="0" w:color="auto"/>
              <w:right w:val="single" w:sz="4" w:space="0" w:color="auto"/>
            </w:tcBorders>
          </w:tcPr>
          <w:p w:rsidR="004B098C" w:rsidRPr="006465E9" w:rsidRDefault="004B098C" w:rsidP="008544AB">
            <w:pPr>
              <w:rPr>
                <w:noProof/>
              </w:rPr>
            </w:pPr>
            <w:r w:rsidRPr="006465E9">
              <w:t>pojazdy użytkowane przez dodatkowy okres eksploatacji*</w:t>
            </w:r>
          </w:p>
        </w:tc>
      </w:tr>
      <w:tr w:rsidR="004B098C" w:rsidRPr="006465E9" w:rsidTr="008544AB">
        <w:tc>
          <w:tcPr>
            <w:tcW w:w="1249" w:type="pct"/>
            <w:tcBorders>
              <w:top w:val="single" w:sz="4" w:space="0" w:color="auto"/>
              <w:left w:val="single" w:sz="4" w:space="0" w:color="auto"/>
              <w:bottom w:val="single" w:sz="4" w:space="0" w:color="auto"/>
              <w:right w:val="single" w:sz="4" w:space="0" w:color="auto"/>
            </w:tcBorders>
          </w:tcPr>
          <w:p w:rsidR="004B098C" w:rsidRPr="006465E9" w:rsidRDefault="004B098C" w:rsidP="008544AB">
            <w:pPr>
              <w:rPr>
                <w:noProof/>
              </w:rPr>
            </w:pPr>
            <w:r w:rsidRPr="006465E9">
              <w:t>OVC-HEV</w:t>
            </w:r>
          </w:p>
        </w:tc>
        <w:tc>
          <w:tcPr>
            <w:tcW w:w="1249" w:type="pct"/>
            <w:tcBorders>
              <w:top w:val="single" w:sz="4" w:space="0" w:color="auto"/>
              <w:left w:val="single" w:sz="4" w:space="0" w:color="auto"/>
              <w:bottom w:val="single" w:sz="4" w:space="0" w:color="auto"/>
              <w:right w:val="single" w:sz="4" w:space="0" w:color="auto"/>
            </w:tcBorders>
          </w:tcPr>
          <w:p w:rsidR="004B098C" w:rsidRPr="006465E9" w:rsidRDefault="004B098C" w:rsidP="008544AB">
            <w:pPr>
              <w:rPr>
                <w:noProof/>
              </w:rPr>
            </w:pPr>
          </w:p>
        </w:tc>
        <w:tc>
          <w:tcPr>
            <w:tcW w:w="1249" w:type="pct"/>
            <w:tcBorders>
              <w:top w:val="single" w:sz="4" w:space="0" w:color="auto"/>
              <w:left w:val="single" w:sz="4" w:space="0" w:color="auto"/>
              <w:bottom w:val="single" w:sz="4" w:space="0" w:color="auto"/>
              <w:right w:val="single" w:sz="4" w:space="0" w:color="auto"/>
            </w:tcBorders>
          </w:tcPr>
          <w:p w:rsidR="004B098C" w:rsidRPr="006465E9" w:rsidRDefault="004B098C" w:rsidP="008544AB">
            <w:pPr>
              <w:rPr>
                <w:noProof/>
              </w:rPr>
            </w:pPr>
          </w:p>
        </w:tc>
        <w:tc>
          <w:tcPr>
            <w:tcW w:w="1249" w:type="pct"/>
            <w:tcBorders>
              <w:top w:val="single" w:sz="4" w:space="0" w:color="auto"/>
              <w:left w:val="single" w:sz="4" w:space="0" w:color="auto"/>
              <w:bottom w:val="single" w:sz="4" w:space="0" w:color="auto"/>
              <w:right w:val="single" w:sz="4" w:space="0" w:color="auto"/>
            </w:tcBorders>
          </w:tcPr>
          <w:p w:rsidR="004B098C" w:rsidRPr="006465E9" w:rsidRDefault="004B098C" w:rsidP="008544AB">
            <w:pPr>
              <w:rPr>
                <w:noProof/>
              </w:rPr>
            </w:pPr>
          </w:p>
        </w:tc>
      </w:tr>
      <w:tr w:rsidR="004B098C" w:rsidRPr="006465E9" w:rsidTr="008544AB">
        <w:tc>
          <w:tcPr>
            <w:tcW w:w="1249" w:type="pct"/>
            <w:tcBorders>
              <w:top w:val="single" w:sz="4" w:space="0" w:color="auto"/>
              <w:left w:val="single" w:sz="4" w:space="0" w:color="auto"/>
              <w:bottom w:val="single" w:sz="4" w:space="0" w:color="auto"/>
              <w:right w:val="single" w:sz="4" w:space="0" w:color="auto"/>
            </w:tcBorders>
          </w:tcPr>
          <w:p w:rsidR="004B098C" w:rsidRPr="006465E9" w:rsidRDefault="004B098C" w:rsidP="008544AB">
            <w:pPr>
              <w:rPr>
                <w:noProof/>
              </w:rPr>
            </w:pPr>
            <w:r w:rsidRPr="006465E9">
              <w:t>PEV</w:t>
            </w:r>
          </w:p>
        </w:tc>
        <w:tc>
          <w:tcPr>
            <w:tcW w:w="1249" w:type="pct"/>
            <w:tcBorders>
              <w:top w:val="single" w:sz="4" w:space="0" w:color="auto"/>
              <w:left w:val="single" w:sz="4" w:space="0" w:color="auto"/>
              <w:bottom w:val="single" w:sz="4" w:space="0" w:color="auto"/>
              <w:right w:val="single" w:sz="4" w:space="0" w:color="auto"/>
            </w:tcBorders>
          </w:tcPr>
          <w:p w:rsidR="004B098C" w:rsidRPr="006465E9" w:rsidRDefault="004B098C" w:rsidP="008544AB">
            <w:pPr>
              <w:rPr>
                <w:noProof/>
              </w:rPr>
            </w:pPr>
          </w:p>
        </w:tc>
        <w:tc>
          <w:tcPr>
            <w:tcW w:w="1249" w:type="pct"/>
            <w:tcBorders>
              <w:top w:val="single" w:sz="4" w:space="0" w:color="auto"/>
              <w:left w:val="single" w:sz="4" w:space="0" w:color="auto"/>
              <w:bottom w:val="single" w:sz="4" w:space="0" w:color="auto"/>
              <w:right w:val="single" w:sz="4" w:space="0" w:color="auto"/>
            </w:tcBorders>
          </w:tcPr>
          <w:p w:rsidR="004B098C" w:rsidRPr="006465E9" w:rsidRDefault="004B098C" w:rsidP="008544AB">
            <w:pPr>
              <w:rPr>
                <w:noProof/>
              </w:rPr>
            </w:pPr>
          </w:p>
        </w:tc>
        <w:tc>
          <w:tcPr>
            <w:tcW w:w="1249" w:type="pct"/>
            <w:tcBorders>
              <w:top w:val="single" w:sz="4" w:space="0" w:color="auto"/>
              <w:left w:val="single" w:sz="4" w:space="0" w:color="auto"/>
              <w:bottom w:val="single" w:sz="4" w:space="0" w:color="auto"/>
              <w:right w:val="single" w:sz="4" w:space="0" w:color="auto"/>
            </w:tcBorders>
          </w:tcPr>
          <w:p w:rsidR="004B098C" w:rsidRPr="006465E9" w:rsidRDefault="004B098C" w:rsidP="008544AB">
            <w:pPr>
              <w:rPr>
                <w:noProof/>
              </w:rPr>
            </w:pPr>
          </w:p>
        </w:tc>
      </w:tr>
    </w:tbl>
    <w:p w:rsidR="004B098C" w:rsidRPr="006465E9" w:rsidRDefault="004B098C" w:rsidP="004B098C">
      <w:pPr>
        <w:pStyle w:val="AmOrLang"/>
      </w:pPr>
    </w:p>
    <w:tbl>
      <w:tblPr>
        <w:tblStyle w:val="TableGrid"/>
        <w:tblW w:w="5000" w:type="pct"/>
        <w:tblLook w:val="04A0" w:firstRow="1" w:lastRow="0" w:firstColumn="1" w:lastColumn="0" w:noHBand="0" w:noVBand="1"/>
      </w:tblPr>
      <w:tblGrid>
        <w:gridCol w:w="2264"/>
        <w:gridCol w:w="2264"/>
        <w:gridCol w:w="2263"/>
        <w:gridCol w:w="2269"/>
      </w:tblGrid>
      <w:tr w:rsidR="004B098C" w:rsidRPr="006465E9" w:rsidTr="008544AB">
        <w:tc>
          <w:tcPr>
            <w:tcW w:w="4998" w:type="pct"/>
            <w:gridSpan w:val="4"/>
            <w:tcBorders>
              <w:top w:val="single" w:sz="4" w:space="0" w:color="auto"/>
              <w:left w:val="single" w:sz="4" w:space="0" w:color="auto"/>
              <w:bottom w:val="single" w:sz="4" w:space="0" w:color="auto"/>
              <w:right w:val="single" w:sz="4" w:space="0" w:color="auto"/>
            </w:tcBorders>
          </w:tcPr>
          <w:p w:rsidR="004B098C" w:rsidRPr="006465E9" w:rsidRDefault="004B098C" w:rsidP="008544AB">
            <w:pPr>
              <w:jc w:val="center"/>
              <w:rPr>
                <w:i/>
                <w:noProof/>
              </w:rPr>
            </w:pPr>
            <w:r w:rsidRPr="006465E9">
              <w:rPr>
                <w:i/>
              </w:rPr>
              <w:t>Poprawka</w:t>
            </w:r>
          </w:p>
        </w:tc>
      </w:tr>
      <w:tr w:rsidR="004B098C" w:rsidRPr="006465E9" w:rsidTr="008544AB">
        <w:tc>
          <w:tcPr>
            <w:tcW w:w="4998" w:type="pct"/>
            <w:gridSpan w:val="4"/>
            <w:tcBorders>
              <w:top w:val="single" w:sz="4" w:space="0" w:color="auto"/>
              <w:left w:val="single" w:sz="4" w:space="0" w:color="auto"/>
              <w:bottom w:val="single" w:sz="4" w:space="0" w:color="auto"/>
              <w:right w:val="single" w:sz="4" w:space="0" w:color="auto"/>
            </w:tcBorders>
          </w:tcPr>
          <w:p w:rsidR="004B098C" w:rsidRPr="006465E9" w:rsidRDefault="004B098C" w:rsidP="008544AB">
            <w:pPr>
              <w:rPr>
                <w:noProof/>
              </w:rPr>
            </w:pPr>
            <w:r w:rsidRPr="006465E9">
              <w:t>Tabela 1: Minimalne wymogi w zakresie wydajności Euro 7 w odniesieniu do trwałości akumulatora w pojazdach kategorii M</w:t>
            </w:r>
            <w:r w:rsidRPr="006465E9">
              <w:rPr>
                <w:vertAlign w:val="subscript"/>
              </w:rPr>
              <w:t>1</w:t>
            </w:r>
            <w:r w:rsidRPr="006465E9">
              <w:t xml:space="preserve"> </w:t>
            </w:r>
          </w:p>
        </w:tc>
      </w:tr>
      <w:tr w:rsidR="004B098C" w:rsidRPr="006465E9" w:rsidTr="008544AB">
        <w:tc>
          <w:tcPr>
            <w:tcW w:w="1249" w:type="pct"/>
            <w:tcBorders>
              <w:top w:val="single" w:sz="4" w:space="0" w:color="auto"/>
              <w:left w:val="single" w:sz="4" w:space="0" w:color="auto"/>
              <w:bottom w:val="single" w:sz="4" w:space="0" w:color="auto"/>
              <w:right w:val="single" w:sz="4" w:space="0" w:color="auto"/>
            </w:tcBorders>
          </w:tcPr>
          <w:p w:rsidR="004B098C" w:rsidRPr="006465E9" w:rsidRDefault="004B098C" w:rsidP="008544AB">
            <w:pPr>
              <w:rPr>
                <w:noProof/>
              </w:rPr>
            </w:pPr>
            <w:r w:rsidRPr="006465E9">
              <w:t>Minimalne wymogi w zakresie wydajności oparte na energii z akumulatora</w:t>
            </w:r>
          </w:p>
        </w:tc>
        <w:tc>
          <w:tcPr>
            <w:tcW w:w="1249" w:type="pct"/>
            <w:tcBorders>
              <w:top w:val="single" w:sz="4" w:space="0" w:color="auto"/>
              <w:left w:val="single" w:sz="4" w:space="0" w:color="auto"/>
              <w:bottom w:val="single" w:sz="4" w:space="0" w:color="auto"/>
              <w:right w:val="single" w:sz="4" w:space="0" w:color="auto"/>
            </w:tcBorders>
          </w:tcPr>
          <w:p w:rsidR="004B098C" w:rsidRPr="006465E9" w:rsidRDefault="004B098C" w:rsidP="008544AB">
            <w:pPr>
              <w:rPr>
                <w:noProof/>
              </w:rPr>
            </w:pPr>
            <w:r w:rsidRPr="006465E9">
              <w:t>od rozpoczęcia eksploatacji do 5 lat lub 100 000 km, w zależności od tego, co nastąpi wcześniej</w:t>
            </w:r>
          </w:p>
        </w:tc>
        <w:tc>
          <w:tcPr>
            <w:tcW w:w="1249" w:type="pct"/>
            <w:tcBorders>
              <w:top w:val="single" w:sz="4" w:space="0" w:color="auto"/>
              <w:left w:val="single" w:sz="4" w:space="0" w:color="auto"/>
              <w:bottom w:val="single" w:sz="4" w:space="0" w:color="auto"/>
              <w:right w:val="single" w:sz="4" w:space="0" w:color="auto"/>
            </w:tcBorders>
          </w:tcPr>
          <w:p w:rsidR="004B098C" w:rsidRPr="006465E9" w:rsidRDefault="004B098C" w:rsidP="008544AB">
            <w:pPr>
              <w:rPr>
                <w:noProof/>
              </w:rPr>
            </w:pPr>
            <w:r w:rsidRPr="006465E9">
              <w:t>pojazdy użytkowane przez ponad 5 lat lub 100 000 km i do </w:t>
            </w:r>
            <w:r w:rsidRPr="006465E9">
              <w:rPr>
                <w:b/>
                <w:i/>
              </w:rPr>
              <w:t>10</w:t>
            </w:r>
            <w:r w:rsidRPr="006465E9">
              <w:t xml:space="preserve"> lat lub </w:t>
            </w:r>
            <w:r w:rsidRPr="006465E9">
              <w:rPr>
                <w:b/>
                <w:i/>
              </w:rPr>
              <w:t>200 000</w:t>
            </w:r>
            <w:r w:rsidRPr="006465E9">
              <w:t xml:space="preserve"> km, w zależności od tego, co nastąpi wcześniej</w:t>
            </w:r>
          </w:p>
        </w:tc>
        <w:tc>
          <w:tcPr>
            <w:tcW w:w="1249" w:type="pct"/>
            <w:tcBorders>
              <w:top w:val="single" w:sz="4" w:space="0" w:color="auto"/>
              <w:left w:val="single" w:sz="4" w:space="0" w:color="auto"/>
              <w:bottom w:val="single" w:sz="4" w:space="0" w:color="auto"/>
              <w:right w:val="single" w:sz="4" w:space="0" w:color="auto"/>
            </w:tcBorders>
          </w:tcPr>
          <w:p w:rsidR="004B098C" w:rsidRPr="006465E9" w:rsidRDefault="004B098C" w:rsidP="008544AB">
            <w:pPr>
              <w:rPr>
                <w:noProof/>
              </w:rPr>
            </w:pPr>
            <w:r w:rsidRPr="006465E9">
              <w:t>pojazdy użytkowane przez dodatkowy okres eksploatacji*</w:t>
            </w:r>
          </w:p>
        </w:tc>
      </w:tr>
      <w:tr w:rsidR="004B098C" w:rsidRPr="006465E9" w:rsidTr="008544AB">
        <w:tc>
          <w:tcPr>
            <w:tcW w:w="1249" w:type="pct"/>
            <w:tcBorders>
              <w:top w:val="single" w:sz="4" w:space="0" w:color="auto"/>
              <w:left w:val="single" w:sz="4" w:space="0" w:color="auto"/>
              <w:bottom w:val="single" w:sz="4" w:space="0" w:color="auto"/>
              <w:right w:val="single" w:sz="4" w:space="0" w:color="auto"/>
            </w:tcBorders>
          </w:tcPr>
          <w:p w:rsidR="004B098C" w:rsidRPr="006465E9" w:rsidRDefault="004B098C" w:rsidP="008544AB">
            <w:pPr>
              <w:rPr>
                <w:noProof/>
              </w:rPr>
            </w:pPr>
            <w:r w:rsidRPr="006465E9">
              <w:t>OVC-HEV</w:t>
            </w:r>
          </w:p>
        </w:tc>
        <w:tc>
          <w:tcPr>
            <w:tcW w:w="1249" w:type="pct"/>
            <w:tcBorders>
              <w:top w:val="single" w:sz="4" w:space="0" w:color="auto"/>
              <w:left w:val="single" w:sz="4" w:space="0" w:color="auto"/>
              <w:bottom w:val="single" w:sz="4" w:space="0" w:color="auto"/>
              <w:right w:val="single" w:sz="4" w:space="0" w:color="auto"/>
            </w:tcBorders>
          </w:tcPr>
          <w:p w:rsidR="004B098C" w:rsidRPr="006465E9" w:rsidRDefault="004B098C" w:rsidP="008544AB">
            <w:pPr>
              <w:rPr>
                <w:b/>
                <w:i/>
                <w:noProof/>
              </w:rPr>
            </w:pPr>
            <w:r w:rsidRPr="006465E9">
              <w:rPr>
                <w:b/>
                <w:i/>
              </w:rPr>
              <w:t>85%</w:t>
            </w:r>
          </w:p>
        </w:tc>
        <w:tc>
          <w:tcPr>
            <w:tcW w:w="1249" w:type="pct"/>
            <w:tcBorders>
              <w:top w:val="single" w:sz="4" w:space="0" w:color="auto"/>
              <w:left w:val="single" w:sz="4" w:space="0" w:color="auto"/>
              <w:bottom w:val="single" w:sz="4" w:space="0" w:color="auto"/>
              <w:right w:val="single" w:sz="4" w:space="0" w:color="auto"/>
            </w:tcBorders>
          </w:tcPr>
          <w:p w:rsidR="004B098C" w:rsidRPr="006465E9" w:rsidRDefault="004B098C" w:rsidP="008544AB">
            <w:pPr>
              <w:rPr>
                <w:b/>
                <w:i/>
                <w:noProof/>
              </w:rPr>
            </w:pPr>
            <w:r w:rsidRPr="006465E9">
              <w:rPr>
                <w:b/>
                <w:i/>
              </w:rPr>
              <w:t xml:space="preserve">75% </w:t>
            </w:r>
          </w:p>
        </w:tc>
        <w:tc>
          <w:tcPr>
            <w:tcW w:w="1249" w:type="pct"/>
            <w:tcBorders>
              <w:top w:val="single" w:sz="4" w:space="0" w:color="auto"/>
              <w:left w:val="single" w:sz="4" w:space="0" w:color="auto"/>
              <w:bottom w:val="single" w:sz="4" w:space="0" w:color="auto"/>
              <w:right w:val="single" w:sz="4" w:space="0" w:color="auto"/>
            </w:tcBorders>
          </w:tcPr>
          <w:p w:rsidR="004B098C" w:rsidRPr="006465E9" w:rsidRDefault="004B098C" w:rsidP="008544AB">
            <w:pPr>
              <w:rPr>
                <w:noProof/>
              </w:rPr>
            </w:pPr>
          </w:p>
        </w:tc>
      </w:tr>
      <w:tr w:rsidR="004B098C" w:rsidRPr="006465E9" w:rsidTr="008544AB">
        <w:tc>
          <w:tcPr>
            <w:tcW w:w="1249" w:type="pct"/>
            <w:tcBorders>
              <w:top w:val="single" w:sz="4" w:space="0" w:color="auto"/>
              <w:left w:val="single" w:sz="4" w:space="0" w:color="auto"/>
              <w:bottom w:val="single" w:sz="4" w:space="0" w:color="auto"/>
              <w:right w:val="single" w:sz="4" w:space="0" w:color="auto"/>
            </w:tcBorders>
          </w:tcPr>
          <w:p w:rsidR="004B098C" w:rsidRPr="006465E9" w:rsidRDefault="004B098C" w:rsidP="008544AB">
            <w:pPr>
              <w:rPr>
                <w:noProof/>
              </w:rPr>
            </w:pPr>
            <w:r w:rsidRPr="006465E9">
              <w:t>PEV</w:t>
            </w:r>
          </w:p>
        </w:tc>
        <w:tc>
          <w:tcPr>
            <w:tcW w:w="1249" w:type="pct"/>
            <w:tcBorders>
              <w:top w:val="single" w:sz="4" w:space="0" w:color="auto"/>
              <w:left w:val="single" w:sz="4" w:space="0" w:color="auto"/>
              <w:bottom w:val="single" w:sz="4" w:space="0" w:color="auto"/>
              <w:right w:val="single" w:sz="4" w:space="0" w:color="auto"/>
            </w:tcBorders>
          </w:tcPr>
          <w:p w:rsidR="004B098C" w:rsidRPr="006465E9" w:rsidRDefault="004B098C" w:rsidP="008544AB">
            <w:pPr>
              <w:rPr>
                <w:b/>
                <w:i/>
                <w:noProof/>
              </w:rPr>
            </w:pPr>
            <w:r w:rsidRPr="006465E9">
              <w:rPr>
                <w:b/>
                <w:i/>
              </w:rPr>
              <w:t>85%</w:t>
            </w:r>
          </w:p>
        </w:tc>
        <w:tc>
          <w:tcPr>
            <w:tcW w:w="1249" w:type="pct"/>
            <w:tcBorders>
              <w:top w:val="single" w:sz="4" w:space="0" w:color="auto"/>
              <w:left w:val="single" w:sz="4" w:space="0" w:color="auto"/>
              <w:bottom w:val="single" w:sz="4" w:space="0" w:color="auto"/>
              <w:right w:val="single" w:sz="4" w:space="0" w:color="auto"/>
            </w:tcBorders>
          </w:tcPr>
          <w:p w:rsidR="004B098C" w:rsidRPr="006465E9" w:rsidRDefault="004B098C" w:rsidP="008544AB">
            <w:pPr>
              <w:rPr>
                <w:b/>
                <w:i/>
                <w:noProof/>
              </w:rPr>
            </w:pPr>
            <w:r w:rsidRPr="006465E9">
              <w:rPr>
                <w:b/>
                <w:i/>
              </w:rPr>
              <w:t>75%</w:t>
            </w:r>
          </w:p>
        </w:tc>
        <w:tc>
          <w:tcPr>
            <w:tcW w:w="1249" w:type="pct"/>
            <w:tcBorders>
              <w:top w:val="single" w:sz="4" w:space="0" w:color="auto"/>
              <w:left w:val="single" w:sz="4" w:space="0" w:color="auto"/>
              <w:bottom w:val="single" w:sz="4" w:space="0" w:color="auto"/>
              <w:right w:val="single" w:sz="4" w:space="0" w:color="auto"/>
            </w:tcBorders>
          </w:tcPr>
          <w:p w:rsidR="004B098C" w:rsidRPr="006465E9" w:rsidRDefault="004B098C" w:rsidP="008544AB">
            <w:pPr>
              <w:rPr>
                <w:noProof/>
              </w:rPr>
            </w:pPr>
          </w:p>
        </w:tc>
      </w:tr>
    </w:tbl>
    <w:p w:rsidR="004B098C" w:rsidRPr="006465E9" w:rsidRDefault="004B098C" w:rsidP="004B098C"/>
    <w:tbl>
      <w:tblPr>
        <w:tblStyle w:val="TableGrid"/>
        <w:tblW w:w="5000" w:type="pct"/>
        <w:tblLook w:val="04A0" w:firstRow="1" w:lastRow="0" w:firstColumn="1" w:lastColumn="0" w:noHBand="0" w:noVBand="1"/>
      </w:tblPr>
      <w:tblGrid>
        <w:gridCol w:w="2265"/>
        <w:gridCol w:w="2265"/>
        <w:gridCol w:w="2265"/>
        <w:gridCol w:w="2265"/>
      </w:tblGrid>
      <w:tr w:rsidR="004B098C" w:rsidRPr="006465E9" w:rsidTr="008544AB">
        <w:tc>
          <w:tcPr>
            <w:tcW w:w="1249" w:type="pct"/>
            <w:tcBorders>
              <w:top w:val="single" w:sz="4" w:space="0" w:color="auto"/>
              <w:left w:val="single" w:sz="4" w:space="0" w:color="auto"/>
              <w:bottom w:val="single" w:sz="4" w:space="0" w:color="auto"/>
              <w:right w:val="single" w:sz="4" w:space="0" w:color="auto"/>
            </w:tcBorders>
          </w:tcPr>
          <w:p w:rsidR="004B098C" w:rsidRPr="006465E9" w:rsidRDefault="004B098C" w:rsidP="008544AB">
            <w:pPr>
              <w:rPr>
                <w:noProof/>
              </w:rPr>
            </w:pPr>
            <w:r w:rsidRPr="006465E9">
              <w:t>Minimalne wymogi w zakresie wydajności oparte na zasięgu</w:t>
            </w:r>
          </w:p>
        </w:tc>
        <w:tc>
          <w:tcPr>
            <w:tcW w:w="1249" w:type="pct"/>
            <w:tcBorders>
              <w:top w:val="single" w:sz="4" w:space="0" w:color="auto"/>
              <w:left w:val="single" w:sz="4" w:space="0" w:color="auto"/>
              <w:bottom w:val="single" w:sz="4" w:space="0" w:color="auto"/>
              <w:right w:val="single" w:sz="4" w:space="0" w:color="auto"/>
            </w:tcBorders>
          </w:tcPr>
          <w:p w:rsidR="004B098C" w:rsidRPr="006465E9" w:rsidRDefault="004B098C" w:rsidP="008544AB">
            <w:pPr>
              <w:rPr>
                <w:noProof/>
              </w:rPr>
            </w:pPr>
            <w:r w:rsidRPr="006465E9">
              <w:t>od rozpoczęcia eksploatacji do 5 lat lub 100 000 km, w zależności od tego, co nastąpi wcześniej</w:t>
            </w:r>
          </w:p>
        </w:tc>
        <w:tc>
          <w:tcPr>
            <w:tcW w:w="1249" w:type="pct"/>
            <w:tcBorders>
              <w:top w:val="single" w:sz="4" w:space="0" w:color="auto"/>
              <w:left w:val="single" w:sz="4" w:space="0" w:color="auto"/>
              <w:bottom w:val="single" w:sz="4" w:space="0" w:color="auto"/>
              <w:right w:val="single" w:sz="4" w:space="0" w:color="auto"/>
            </w:tcBorders>
          </w:tcPr>
          <w:p w:rsidR="004B098C" w:rsidRPr="006465E9" w:rsidRDefault="004B098C" w:rsidP="008544AB">
            <w:pPr>
              <w:rPr>
                <w:noProof/>
              </w:rPr>
            </w:pPr>
            <w:r w:rsidRPr="006465E9">
              <w:t>pojazdy użytkowane przez ponad 5 lat lub 100 000 km i do </w:t>
            </w:r>
            <w:r w:rsidRPr="006465E9">
              <w:rPr>
                <w:b/>
                <w:i/>
              </w:rPr>
              <w:t>10</w:t>
            </w:r>
            <w:r w:rsidRPr="006465E9">
              <w:t xml:space="preserve"> lat lub </w:t>
            </w:r>
            <w:r w:rsidRPr="006465E9">
              <w:rPr>
                <w:b/>
                <w:i/>
              </w:rPr>
              <w:t>200 000</w:t>
            </w:r>
            <w:r w:rsidRPr="006465E9">
              <w:t xml:space="preserve"> km, w zależności od tego, co nastąpi wcześniej</w:t>
            </w:r>
          </w:p>
        </w:tc>
        <w:tc>
          <w:tcPr>
            <w:tcW w:w="1249" w:type="pct"/>
            <w:tcBorders>
              <w:top w:val="single" w:sz="4" w:space="0" w:color="auto"/>
              <w:left w:val="single" w:sz="4" w:space="0" w:color="auto"/>
              <w:bottom w:val="single" w:sz="4" w:space="0" w:color="auto"/>
              <w:right w:val="single" w:sz="4" w:space="0" w:color="auto"/>
            </w:tcBorders>
          </w:tcPr>
          <w:p w:rsidR="004B098C" w:rsidRPr="006465E9" w:rsidRDefault="004B098C" w:rsidP="008544AB">
            <w:pPr>
              <w:rPr>
                <w:noProof/>
              </w:rPr>
            </w:pPr>
            <w:r w:rsidRPr="006465E9">
              <w:t>pojazdy użytkowane przez dodatkowy okres eksploatacji*</w:t>
            </w:r>
          </w:p>
        </w:tc>
      </w:tr>
      <w:tr w:rsidR="004B098C" w:rsidRPr="006465E9" w:rsidTr="008544AB">
        <w:tc>
          <w:tcPr>
            <w:tcW w:w="1249" w:type="pct"/>
            <w:tcBorders>
              <w:top w:val="single" w:sz="4" w:space="0" w:color="auto"/>
              <w:left w:val="single" w:sz="4" w:space="0" w:color="auto"/>
              <w:bottom w:val="single" w:sz="4" w:space="0" w:color="auto"/>
              <w:right w:val="single" w:sz="4" w:space="0" w:color="auto"/>
            </w:tcBorders>
          </w:tcPr>
          <w:p w:rsidR="004B098C" w:rsidRPr="006465E9" w:rsidRDefault="004B098C" w:rsidP="008544AB">
            <w:pPr>
              <w:rPr>
                <w:noProof/>
              </w:rPr>
            </w:pPr>
            <w:r w:rsidRPr="006465E9">
              <w:t>OVC-HEV</w:t>
            </w:r>
          </w:p>
        </w:tc>
        <w:tc>
          <w:tcPr>
            <w:tcW w:w="1249" w:type="pct"/>
            <w:tcBorders>
              <w:top w:val="single" w:sz="4" w:space="0" w:color="auto"/>
              <w:left w:val="single" w:sz="4" w:space="0" w:color="auto"/>
              <w:bottom w:val="single" w:sz="4" w:space="0" w:color="auto"/>
              <w:right w:val="single" w:sz="4" w:space="0" w:color="auto"/>
            </w:tcBorders>
          </w:tcPr>
          <w:p w:rsidR="004B098C" w:rsidRPr="006465E9" w:rsidRDefault="004B098C" w:rsidP="008544AB">
            <w:pPr>
              <w:rPr>
                <w:noProof/>
              </w:rPr>
            </w:pPr>
          </w:p>
        </w:tc>
        <w:tc>
          <w:tcPr>
            <w:tcW w:w="1249" w:type="pct"/>
            <w:tcBorders>
              <w:top w:val="single" w:sz="4" w:space="0" w:color="auto"/>
              <w:left w:val="single" w:sz="4" w:space="0" w:color="auto"/>
              <w:bottom w:val="single" w:sz="4" w:space="0" w:color="auto"/>
              <w:right w:val="single" w:sz="4" w:space="0" w:color="auto"/>
            </w:tcBorders>
          </w:tcPr>
          <w:p w:rsidR="004B098C" w:rsidRPr="006465E9" w:rsidRDefault="004B098C" w:rsidP="008544AB">
            <w:pPr>
              <w:rPr>
                <w:noProof/>
              </w:rPr>
            </w:pPr>
          </w:p>
        </w:tc>
        <w:tc>
          <w:tcPr>
            <w:tcW w:w="1249" w:type="pct"/>
            <w:tcBorders>
              <w:top w:val="single" w:sz="4" w:space="0" w:color="auto"/>
              <w:left w:val="single" w:sz="4" w:space="0" w:color="auto"/>
              <w:bottom w:val="single" w:sz="4" w:space="0" w:color="auto"/>
              <w:right w:val="single" w:sz="4" w:space="0" w:color="auto"/>
            </w:tcBorders>
          </w:tcPr>
          <w:p w:rsidR="004B098C" w:rsidRPr="006465E9" w:rsidRDefault="004B098C" w:rsidP="008544AB">
            <w:pPr>
              <w:rPr>
                <w:noProof/>
              </w:rPr>
            </w:pPr>
          </w:p>
        </w:tc>
      </w:tr>
      <w:tr w:rsidR="004B098C" w:rsidRPr="006465E9" w:rsidTr="008544AB">
        <w:tc>
          <w:tcPr>
            <w:tcW w:w="1249" w:type="pct"/>
            <w:tcBorders>
              <w:top w:val="single" w:sz="4" w:space="0" w:color="auto"/>
              <w:left w:val="single" w:sz="4" w:space="0" w:color="auto"/>
              <w:bottom w:val="single" w:sz="4" w:space="0" w:color="auto"/>
              <w:right w:val="single" w:sz="4" w:space="0" w:color="auto"/>
            </w:tcBorders>
          </w:tcPr>
          <w:p w:rsidR="004B098C" w:rsidRPr="006465E9" w:rsidRDefault="004B098C" w:rsidP="008544AB">
            <w:pPr>
              <w:rPr>
                <w:noProof/>
              </w:rPr>
            </w:pPr>
            <w:r w:rsidRPr="006465E9">
              <w:t>PEV</w:t>
            </w:r>
          </w:p>
        </w:tc>
        <w:tc>
          <w:tcPr>
            <w:tcW w:w="1249" w:type="pct"/>
            <w:tcBorders>
              <w:top w:val="single" w:sz="4" w:space="0" w:color="auto"/>
              <w:left w:val="single" w:sz="4" w:space="0" w:color="auto"/>
              <w:bottom w:val="single" w:sz="4" w:space="0" w:color="auto"/>
              <w:right w:val="single" w:sz="4" w:space="0" w:color="auto"/>
            </w:tcBorders>
          </w:tcPr>
          <w:p w:rsidR="004B098C" w:rsidRPr="006465E9" w:rsidRDefault="004B098C" w:rsidP="008544AB">
            <w:pPr>
              <w:rPr>
                <w:noProof/>
              </w:rPr>
            </w:pPr>
          </w:p>
        </w:tc>
        <w:tc>
          <w:tcPr>
            <w:tcW w:w="1249" w:type="pct"/>
            <w:tcBorders>
              <w:top w:val="single" w:sz="4" w:space="0" w:color="auto"/>
              <w:left w:val="single" w:sz="4" w:space="0" w:color="auto"/>
              <w:bottom w:val="single" w:sz="4" w:space="0" w:color="auto"/>
              <w:right w:val="single" w:sz="4" w:space="0" w:color="auto"/>
            </w:tcBorders>
          </w:tcPr>
          <w:p w:rsidR="004B098C" w:rsidRPr="006465E9" w:rsidRDefault="004B098C" w:rsidP="008544AB">
            <w:pPr>
              <w:rPr>
                <w:noProof/>
              </w:rPr>
            </w:pPr>
          </w:p>
        </w:tc>
        <w:tc>
          <w:tcPr>
            <w:tcW w:w="1249" w:type="pct"/>
            <w:tcBorders>
              <w:top w:val="single" w:sz="4" w:space="0" w:color="auto"/>
              <w:left w:val="single" w:sz="4" w:space="0" w:color="auto"/>
              <w:bottom w:val="single" w:sz="4" w:space="0" w:color="auto"/>
              <w:right w:val="single" w:sz="4" w:space="0" w:color="auto"/>
            </w:tcBorders>
          </w:tcPr>
          <w:p w:rsidR="004B098C" w:rsidRPr="006465E9" w:rsidRDefault="004B098C" w:rsidP="008544AB">
            <w:pPr>
              <w:rPr>
                <w:noProof/>
              </w:rPr>
            </w:pPr>
          </w:p>
        </w:tc>
      </w:tr>
    </w:tbl>
    <w:p w:rsidR="004B098C" w:rsidRPr="006465E9" w:rsidRDefault="004B098C" w:rsidP="004B098C"/>
    <w:p w:rsidR="004B098C" w:rsidRPr="006465E9" w:rsidRDefault="004B098C" w:rsidP="004B098C">
      <w:pPr>
        <w:pStyle w:val="AmNumberTabs"/>
        <w:keepNext/>
      </w:pPr>
      <w:r w:rsidRPr="006465E9">
        <w:t>Poprawka</w:t>
      </w:r>
      <w:r w:rsidRPr="006465E9">
        <w:tab/>
      </w:r>
      <w:r w:rsidRPr="006465E9">
        <w:tab/>
        <w:t>158</w:t>
      </w:r>
    </w:p>
    <w:p w:rsidR="004B098C" w:rsidRPr="006465E9" w:rsidRDefault="004B098C" w:rsidP="004B098C">
      <w:pPr>
        <w:pStyle w:val="NormalBold12b"/>
      </w:pPr>
      <w:r w:rsidRPr="006465E9">
        <w:t>Wniosek dotyczący rozporządzenia</w:t>
      </w:r>
    </w:p>
    <w:p w:rsidR="004B098C" w:rsidRPr="006465E9" w:rsidRDefault="004B098C" w:rsidP="004B098C">
      <w:pPr>
        <w:pStyle w:val="NormalBold"/>
        <w:keepNext/>
      </w:pPr>
      <w:r w:rsidRPr="006465E9">
        <w:t>Załącznik II – tabela 2</w:t>
      </w:r>
    </w:p>
    <w:tbl>
      <w:tblPr>
        <w:tblStyle w:val="TableGrid"/>
        <w:tblW w:w="5001" w:type="pct"/>
        <w:tblLook w:val="04A0" w:firstRow="1" w:lastRow="0" w:firstColumn="1" w:lastColumn="0" w:noHBand="0" w:noVBand="1"/>
      </w:tblPr>
      <w:tblGrid>
        <w:gridCol w:w="2210"/>
        <w:gridCol w:w="2211"/>
        <w:gridCol w:w="2209"/>
        <w:gridCol w:w="2432"/>
      </w:tblGrid>
      <w:tr w:rsidR="004B098C" w:rsidRPr="006465E9" w:rsidTr="008544AB">
        <w:tc>
          <w:tcPr>
            <w:tcW w:w="4999" w:type="pct"/>
            <w:gridSpan w:val="4"/>
            <w:tcBorders>
              <w:top w:val="single" w:sz="4" w:space="0" w:color="auto"/>
              <w:left w:val="single" w:sz="4" w:space="0" w:color="auto"/>
              <w:bottom w:val="single" w:sz="4" w:space="0" w:color="auto"/>
              <w:right w:val="single" w:sz="4" w:space="0" w:color="auto"/>
            </w:tcBorders>
          </w:tcPr>
          <w:p w:rsidR="004B098C" w:rsidRPr="006465E9" w:rsidRDefault="004B098C" w:rsidP="008544AB">
            <w:pPr>
              <w:jc w:val="center"/>
              <w:rPr>
                <w:i/>
                <w:noProof/>
              </w:rPr>
            </w:pPr>
            <w:r w:rsidRPr="006465E9">
              <w:rPr>
                <w:i/>
              </w:rPr>
              <w:t>Tekst proponowany przez Komisję</w:t>
            </w:r>
          </w:p>
        </w:tc>
      </w:tr>
      <w:tr w:rsidR="004B098C" w:rsidRPr="006465E9" w:rsidTr="008544AB">
        <w:tc>
          <w:tcPr>
            <w:tcW w:w="4999" w:type="pct"/>
            <w:gridSpan w:val="4"/>
            <w:tcBorders>
              <w:top w:val="single" w:sz="4" w:space="0" w:color="auto"/>
              <w:left w:val="single" w:sz="4" w:space="0" w:color="auto"/>
              <w:bottom w:val="single" w:sz="4" w:space="0" w:color="auto"/>
              <w:right w:val="single" w:sz="4" w:space="0" w:color="auto"/>
            </w:tcBorders>
          </w:tcPr>
          <w:p w:rsidR="004B098C" w:rsidRPr="006465E9" w:rsidRDefault="004B098C" w:rsidP="008544AB">
            <w:pPr>
              <w:rPr>
                <w:noProof/>
              </w:rPr>
            </w:pPr>
            <w:r w:rsidRPr="006465E9">
              <w:t>Tabela 2: Minimalne wymogi w zakresie wydajności Euro 7 w odniesieniu do trwałości akumulatora w pojazdach kategorii M</w:t>
            </w:r>
            <w:r w:rsidRPr="006465E9">
              <w:rPr>
                <w:vertAlign w:val="subscript"/>
              </w:rPr>
              <w:t>1</w:t>
            </w:r>
          </w:p>
        </w:tc>
      </w:tr>
      <w:tr w:rsidR="004B098C" w:rsidRPr="006465E9" w:rsidTr="008544AB">
        <w:tc>
          <w:tcPr>
            <w:tcW w:w="1219" w:type="pct"/>
            <w:tcBorders>
              <w:top w:val="single" w:sz="4" w:space="0" w:color="auto"/>
              <w:left w:val="single" w:sz="4" w:space="0" w:color="auto"/>
              <w:bottom w:val="single" w:sz="4" w:space="0" w:color="auto"/>
              <w:right w:val="single" w:sz="4" w:space="0" w:color="auto"/>
            </w:tcBorders>
          </w:tcPr>
          <w:p w:rsidR="004B098C" w:rsidRPr="006465E9" w:rsidRDefault="004B098C" w:rsidP="008544AB">
            <w:pPr>
              <w:rPr>
                <w:noProof/>
              </w:rPr>
            </w:pPr>
            <w:r w:rsidRPr="006465E9">
              <w:t>Minimalne wymogi w zakresie wydajności oparte na energii z akumulatora</w:t>
            </w:r>
          </w:p>
        </w:tc>
        <w:tc>
          <w:tcPr>
            <w:tcW w:w="1220" w:type="pct"/>
            <w:tcBorders>
              <w:top w:val="single" w:sz="4" w:space="0" w:color="auto"/>
              <w:left w:val="single" w:sz="4" w:space="0" w:color="auto"/>
              <w:bottom w:val="single" w:sz="4" w:space="0" w:color="auto"/>
              <w:right w:val="single" w:sz="4" w:space="0" w:color="auto"/>
            </w:tcBorders>
          </w:tcPr>
          <w:p w:rsidR="004B098C" w:rsidRPr="006465E9" w:rsidRDefault="004B098C" w:rsidP="008544AB">
            <w:pPr>
              <w:rPr>
                <w:noProof/>
              </w:rPr>
            </w:pPr>
            <w:r w:rsidRPr="006465E9">
              <w:t>od rozpoczęcia eksploatacji do 5 lat lub 100 000 km, w zależności od tego, co nastąpi wcześniej</w:t>
            </w:r>
          </w:p>
        </w:tc>
        <w:tc>
          <w:tcPr>
            <w:tcW w:w="1219" w:type="pct"/>
            <w:tcBorders>
              <w:top w:val="single" w:sz="4" w:space="0" w:color="auto"/>
              <w:left w:val="single" w:sz="4" w:space="0" w:color="auto"/>
              <w:bottom w:val="single" w:sz="4" w:space="0" w:color="auto"/>
              <w:right w:val="single" w:sz="4" w:space="0" w:color="auto"/>
            </w:tcBorders>
          </w:tcPr>
          <w:p w:rsidR="004B098C" w:rsidRPr="006465E9" w:rsidRDefault="004B098C" w:rsidP="008544AB">
            <w:pPr>
              <w:rPr>
                <w:noProof/>
              </w:rPr>
            </w:pPr>
            <w:r w:rsidRPr="006465E9">
              <w:t>pojazdy użytkowane przez ponad 5 lat lub 100 000 km i do </w:t>
            </w:r>
            <w:r w:rsidRPr="006465E9">
              <w:rPr>
                <w:b/>
                <w:i/>
              </w:rPr>
              <w:t>8</w:t>
            </w:r>
            <w:r w:rsidRPr="006465E9">
              <w:t xml:space="preserve"> lat lub </w:t>
            </w:r>
            <w:r w:rsidRPr="006465E9">
              <w:rPr>
                <w:b/>
                <w:i/>
              </w:rPr>
              <w:t>160 000</w:t>
            </w:r>
            <w:r w:rsidRPr="006465E9">
              <w:t xml:space="preserve"> km, w zależności od tego, co nastąpi </w:t>
            </w:r>
            <w:r w:rsidRPr="006465E9">
              <w:lastRenderedPageBreak/>
              <w:t>wcześniej</w:t>
            </w:r>
          </w:p>
        </w:tc>
        <w:tc>
          <w:tcPr>
            <w:tcW w:w="1342" w:type="pct"/>
            <w:tcBorders>
              <w:top w:val="single" w:sz="4" w:space="0" w:color="auto"/>
              <w:left w:val="single" w:sz="4" w:space="0" w:color="auto"/>
              <w:bottom w:val="single" w:sz="4" w:space="0" w:color="auto"/>
              <w:right w:val="single" w:sz="4" w:space="0" w:color="auto"/>
            </w:tcBorders>
          </w:tcPr>
          <w:p w:rsidR="004B098C" w:rsidRPr="006465E9" w:rsidRDefault="004B098C" w:rsidP="008544AB">
            <w:pPr>
              <w:rPr>
                <w:noProof/>
              </w:rPr>
            </w:pPr>
            <w:r w:rsidRPr="006465E9">
              <w:lastRenderedPageBreak/>
              <w:t>pojazdy użytkowane przez dodatkowy okres eksploatacji*</w:t>
            </w:r>
          </w:p>
        </w:tc>
      </w:tr>
      <w:tr w:rsidR="004B098C" w:rsidRPr="006465E9" w:rsidTr="008544AB">
        <w:tc>
          <w:tcPr>
            <w:tcW w:w="1219" w:type="pct"/>
            <w:tcBorders>
              <w:top w:val="single" w:sz="4" w:space="0" w:color="auto"/>
              <w:left w:val="single" w:sz="4" w:space="0" w:color="auto"/>
              <w:bottom w:val="single" w:sz="4" w:space="0" w:color="auto"/>
              <w:right w:val="single" w:sz="4" w:space="0" w:color="auto"/>
            </w:tcBorders>
          </w:tcPr>
          <w:p w:rsidR="004B098C" w:rsidRPr="006465E9" w:rsidRDefault="004B098C" w:rsidP="008544AB">
            <w:pPr>
              <w:rPr>
                <w:noProof/>
              </w:rPr>
            </w:pPr>
            <w:r w:rsidRPr="006465E9">
              <w:t>OVC-HEV</w:t>
            </w:r>
          </w:p>
        </w:tc>
        <w:tc>
          <w:tcPr>
            <w:tcW w:w="1220" w:type="pct"/>
            <w:tcBorders>
              <w:top w:val="single" w:sz="4" w:space="0" w:color="auto"/>
              <w:left w:val="single" w:sz="4" w:space="0" w:color="auto"/>
              <w:bottom w:val="single" w:sz="4" w:space="0" w:color="auto"/>
              <w:right w:val="single" w:sz="4" w:space="0" w:color="auto"/>
            </w:tcBorders>
          </w:tcPr>
          <w:p w:rsidR="004B098C" w:rsidRPr="006465E9" w:rsidRDefault="004B098C" w:rsidP="008544AB">
            <w:pPr>
              <w:rPr>
                <w:b/>
                <w:i/>
                <w:noProof/>
              </w:rPr>
            </w:pPr>
            <w:r w:rsidRPr="006465E9">
              <w:rPr>
                <w:b/>
                <w:i/>
              </w:rPr>
              <w:t>75%</w:t>
            </w:r>
          </w:p>
        </w:tc>
        <w:tc>
          <w:tcPr>
            <w:tcW w:w="1219" w:type="pct"/>
            <w:tcBorders>
              <w:top w:val="single" w:sz="4" w:space="0" w:color="auto"/>
              <w:left w:val="single" w:sz="4" w:space="0" w:color="auto"/>
              <w:bottom w:val="single" w:sz="4" w:space="0" w:color="auto"/>
              <w:right w:val="single" w:sz="4" w:space="0" w:color="auto"/>
            </w:tcBorders>
          </w:tcPr>
          <w:p w:rsidR="004B098C" w:rsidRPr="006465E9" w:rsidRDefault="004B098C" w:rsidP="008544AB">
            <w:pPr>
              <w:rPr>
                <w:b/>
                <w:i/>
                <w:noProof/>
              </w:rPr>
            </w:pPr>
            <w:r w:rsidRPr="006465E9">
              <w:rPr>
                <w:b/>
                <w:i/>
              </w:rPr>
              <w:t xml:space="preserve">65% </w:t>
            </w:r>
          </w:p>
        </w:tc>
        <w:tc>
          <w:tcPr>
            <w:tcW w:w="1342" w:type="pct"/>
            <w:tcBorders>
              <w:top w:val="single" w:sz="4" w:space="0" w:color="auto"/>
              <w:left w:val="single" w:sz="4" w:space="0" w:color="auto"/>
              <w:bottom w:val="single" w:sz="4" w:space="0" w:color="auto"/>
              <w:right w:val="single" w:sz="4" w:space="0" w:color="auto"/>
            </w:tcBorders>
          </w:tcPr>
          <w:p w:rsidR="004B098C" w:rsidRPr="006465E9" w:rsidRDefault="004B098C" w:rsidP="008544AB">
            <w:pPr>
              <w:rPr>
                <w:noProof/>
              </w:rPr>
            </w:pPr>
          </w:p>
        </w:tc>
      </w:tr>
      <w:tr w:rsidR="004B098C" w:rsidRPr="006465E9" w:rsidTr="008544AB">
        <w:tc>
          <w:tcPr>
            <w:tcW w:w="1219" w:type="pct"/>
            <w:tcBorders>
              <w:top w:val="single" w:sz="4" w:space="0" w:color="auto"/>
              <w:left w:val="single" w:sz="4" w:space="0" w:color="auto"/>
              <w:bottom w:val="single" w:sz="4" w:space="0" w:color="auto"/>
              <w:right w:val="single" w:sz="4" w:space="0" w:color="auto"/>
            </w:tcBorders>
          </w:tcPr>
          <w:p w:rsidR="004B098C" w:rsidRPr="006465E9" w:rsidRDefault="004B098C" w:rsidP="008544AB">
            <w:pPr>
              <w:rPr>
                <w:noProof/>
              </w:rPr>
            </w:pPr>
            <w:r w:rsidRPr="006465E9">
              <w:t>PEV</w:t>
            </w:r>
          </w:p>
        </w:tc>
        <w:tc>
          <w:tcPr>
            <w:tcW w:w="1220" w:type="pct"/>
            <w:tcBorders>
              <w:top w:val="single" w:sz="4" w:space="0" w:color="auto"/>
              <w:left w:val="single" w:sz="4" w:space="0" w:color="auto"/>
              <w:bottom w:val="single" w:sz="4" w:space="0" w:color="auto"/>
              <w:right w:val="single" w:sz="4" w:space="0" w:color="auto"/>
            </w:tcBorders>
          </w:tcPr>
          <w:p w:rsidR="004B098C" w:rsidRPr="006465E9" w:rsidRDefault="004B098C" w:rsidP="008544AB">
            <w:pPr>
              <w:rPr>
                <w:b/>
                <w:i/>
                <w:noProof/>
              </w:rPr>
            </w:pPr>
            <w:r w:rsidRPr="006465E9">
              <w:rPr>
                <w:b/>
                <w:i/>
              </w:rPr>
              <w:t>75%</w:t>
            </w:r>
          </w:p>
        </w:tc>
        <w:tc>
          <w:tcPr>
            <w:tcW w:w="1219" w:type="pct"/>
            <w:tcBorders>
              <w:top w:val="single" w:sz="4" w:space="0" w:color="auto"/>
              <w:left w:val="single" w:sz="4" w:space="0" w:color="auto"/>
              <w:bottom w:val="single" w:sz="4" w:space="0" w:color="auto"/>
              <w:right w:val="single" w:sz="4" w:space="0" w:color="auto"/>
            </w:tcBorders>
          </w:tcPr>
          <w:p w:rsidR="004B098C" w:rsidRPr="006465E9" w:rsidRDefault="004B098C" w:rsidP="008544AB">
            <w:pPr>
              <w:rPr>
                <w:b/>
                <w:i/>
                <w:noProof/>
              </w:rPr>
            </w:pPr>
            <w:r w:rsidRPr="006465E9">
              <w:rPr>
                <w:b/>
                <w:i/>
              </w:rPr>
              <w:t xml:space="preserve">65% </w:t>
            </w:r>
          </w:p>
        </w:tc>
        <w:tc>
          <w:tcPr>
            <w:tcW w:w="1342" w:type="pct"/>
            <w:tcBorders>
              <w:top w:val="single" w:sz="4" w:space="0" w:color="auto"/>
              <w:left w:val="single" w:sz="4" w:space="0" w:color="auto"/>
              <w:bottom w:val="single" w:sz="4" w:space="0" w:color="auto"/>
              <w:right w:val="single" w:sz="4" w:space="0" w:color="auto"/>
            </w:tcBorders>
          </w:tcPr>
          <w:p w:rsidR="004B098C" w:rsidRPr="006465E9" w:rsidRDefault="004B098C" w:rsidP="008544AB">
            <w:pPr>
              <w:rPr>
                <w:noProof/>
              </w:rPr>
            </w:pPr>
          </w:p>
        </w:tc>
      </w:tr>
    </w:tbl>
    <w:p w:rsidR="004B098C" w:rsidRPr="006465E9" w:rsidRDefault="004B098C" w:rsidP="004B098C"/>
    <w:tbl>
      <w:tblPr>
        <w:tblStyle w:val="TableGrid"/>
        <w:tblW w:w="5000" w:type="pct"/>
        <w:tblLook w:val="04A0" w:firstRow="1" w:lastRow="0" w:firstColumn="1" w:lastColumn="0" w:noHBand="0" w:noVBand="1"/>
      </w:tblPr>
      <w:tblGrid>
        <w:gridCol w:w="2265"/>
        <w:gridCol w:w="2265"/>
        <w:gridCol w:w="2265"/>
        <w:gridCol w:w="2265"/>
      </w:tblGrid>
      <w:tr w:rsidR="004B098C" w:rsidRPr="006465E9" w:rsidTr="008544AB">
        <w:tc>
          <w:tcPr>
            <w:tcW w:w="1249" w:type="pct"/>
            <w:tcBorders>
              <w:top w:val="single" w:sz="4" w:space="0" w:color="auto"/>
              <w:left w:val="single" w:sz="4" w:space="0" w:color="auto"/>
              <w:bottom w:val="single" w:sz="4" w:space="0" w:color="auto"/>
              <w:right w:val="single" w:sz="4" w:space="0" w:color="auto"/>
            </w:tcBorders>
          </w:tcPr>
          <w:p w:rsidR="004B098C" w:rsidRPr="006465E9" w:rsidRDefault="004B098C" w:rsidP="008544AB">
            <w:pPr>
              <w:rPr>
                <w:noProof/>
              </w:rPr>
            </w:pPr>
            <w:r w:rsidRPr="006465E9">
              <w:t>Minimalne wymogi w zakresie wydajności oparte na zasięgu</w:t>
            </w:r>
          </w:p>
        </w:tc>
        <w:tc>
          <w:tcPr>
            <w:tcW w:w="1249" w:type="pct"/>
            <w:tcBorders>
              <w:top w:val="single" w:sz="4" w:space="0" w:color="auto"/>
              <w:left w:val="single" w:sz="4" w:space="0" w:color="auto"/>
              <w:bottom w:val="single" w:sz="4" w:space="0" w:color="auto"/>
              <w:right w:val="single" w:sz="4" w:space="0" w:color="auto"/>
            </w:tcBorders>
          </w:tcPr>
          <w:p w:rsidR="004B098C" w:rsidRPr="006465E9" w:rsidRDefault="004B098C" w:rsidP="008544AB">
            <w:pPr>
              <w:rPr>
                <w:noProof/>
              </w:rPr>
            </w:pPr>
            <w:r w:rsidRPr="006465E9">
              <w:t>od rozpoczęcia eksploatacji do 5 lat lub 100 000 km, w zależności od tego, co nastąpi wcześniej</w:t>
            </w:r>
          </w:p>
        </w:tc>
        <w:tc>
          <w:tcPr>
            <w:tcW w:w="1249" w:type="pct"/>
            <w:tcBorders>
              <w:top w:val="single" w:sz="4" w:space="0" w:color="auto"/>
              <w:left w:val="single" w:sz="4" w:space="0" w:color="auto"/>
              <w:bottom w:val="single" w:sz="4" w:space="0" w:color="auto"/>
              <w:right w:val="single" w:sz="4" w:space="0" w:color="auto"/>
            </w:tcBorders>
          </w:tcPr>
          <w:p w:rsidR="004B098C" w:rsidRPr="006465E9" w:rsidRDefault="004B098C" w:rsidP="008544AB">
            <w:pPr>
              <w:rPr>
                <w:noProof/>
              </w:rPr>
            </w:pPr>
            <w:r w:rsidRPr="006465E9">
              <w:t>pojazdy użytkowane przez ponad 5 lat lub 100 000 km i do 8 lat lub 160 000 km, w zależności od tego, co nastąpi wcześniej</w:t>
            </w:r>
          </w:p>
        </w:tc>
        <w:tc>
          <w:tcPr>
            <w:tcW w:w="1249" w:type="pct"/>
            <w:tcBorders>
              <w:top w:val="single" w:sz="4" w:space="0" w:color="auto"/>
              <w:left w:val="single" w:sz="4" w:space="0" w:color="auto"/>
              <w:bottom w:val="single" w:sz="4" w:space="0" w:color="auto"/>
              <w:right w:val="single" w:sz="4" w:space="0" w:color="auto"/>
            </w:tcBorders>
          </w:tcPr>
          <w:p w:rsidR="004B098C" w:rsidRPr="006465E9" w:rsidRDefault="004B098C" w:rsidP="008544AB">
            <w:pPr>
              <w:rPr>
                <w:noProof/>
              </w:rPr>
            </w:pPr>
            <w:r w:rsidRPr="006465E9">
              <w:t>pojazdy użytkowane przez dodatkowy okres eksploatacji*</w:t>
            </w:r>
          </w:p>
        </w:tc>
      </w:tr>
      <w:tr w:rsidR="004B098C" w:rsidRPr="006465E9" w:rsidTr="008544AB">
        <w:tc>
          <w:tcPr>
            <w:tcW w:w="1249" w:type="pct"/>
            <w:tcBorders>
              <w:top w:val="single" w:sz="4" w:space="0" w:color="auto"/>
              <w:left w:val="single" w:sz="4" w:space="0" w:color="auto"/>
              <w:bottom w:val="single" w:sz="4" w:space="0" w:color="auto"/>
              <w:right w:val="single" w:sz="4" w:space="0" w:color="auto"/>
            </w:tcBorders>
          </w:tcPr>
          <w:p w:rsidR="004B098C" w:rsidRPr="006465E9" w:rsidRDefault="004B098C" w:rsidP="008544AB">
            <w:pPr>
              <w:rPr>
                <w:noProof/>
              </w:rPr>
            </w:pPr>
            <w:r w:rsidRPr="006465E9">
              <w:t>OVC-HEV</w:t>
            </w:r>
          </w:p>
        </w:tc>
        <w:tc>
          <w:tcPr>
            <w:tcW w:w="1249" w:type="pct"/>
            <w:tcBorders>
              <w:top w:val="single" w:sz="4" w:space="0" w:color="auto"/>
              <w:left w:val="single" w:sz="4" w:space="0" w:color="auto"/>
              <w:bottom w:val="single" w:sz="4" w:space="0" w:color="auto"/>
              <w:right w:val="single" w:sz="4" w:space="0" w:color="auto"/>
            </w:tcBorders>
          </w:tcPr>
          <w:p w:rsidR="004B098C" w:rsidRPr="006465E9" w:rsidRDefault="004B098C" w:rsidP="008544AB">
            <w:pPr>
              <w:rPr>
                <w:noProof/>
              </w:rPr>
            </w:pPr>
          </w:p>
        </w:tc>
        <w:tc>
          <w:tcPr>
            <w:tcW w:w="1249" w:type="pct"/>
            <w:tcBorders>
              <w:top w:val="single" w:sz="4" w:space="0" w:color="auto"/>
              <w:left w:val="single" w:sz="4" w:space="0" w:color="auto"/>
              <w:bottom w:val="single" w:sz="4" w:space="0" w:color="auto"/>
              <w:right w:val="single" w:sz="4" w:space="0" w:color="auto"/>
            </w:tcBorders>
          </w:tcPr>
          <w:p w:rsidR="004B098C" w:rsidRPr="006465E9" w:rsidRDefault="004B098C" w:rsidP="008544AB">
            <w:pPr>
              <w:rPr>
                <w:noProof/>
              </w:rPr>
            </w:pPr>
          </w:p>
        </w:tc>
        <w:tc>
          <w:tcPr>
            <w:tcW w:w="1249" w:type="pct"/>
            <w:tcBorders>
              <w:top w:val="single" w:sz="4" w:space="0" w:color="auto"/>
              <w:left w:val="single" w:sz="4" w:space="0" w:color="auto"/>
              <w:bottom w:val="single" w:sz="4" w:space="0" w:color="auto"/>
              <w:right w:val="single" w:sz="4" w:space="0" w:color="auto"/>
            </w:tcBorders>
          </w:tcPr>
          <w:p w:rsidR="004B098C" w:rsidRPr="006465E9" w:rsidRDefault="004B098C" w:rsidP="008544AB">
            <w:pPr>
              <w:rPr>
                <w:noProof/>
              </w:rPr>
            </w:pPr>
          </w:p>
        </w:tc>
      </w:tr>
      <w:tr w:rsidR="004B098C" w:rsidRPr="006465E9" w:rsidTr="008544AB">
        <w:tc>
          <w:tcPr>
            <w:tcW w:w="1249" w:type="pct"/>
            <w:tcBorders>
              <w:top w:val="single" w:sz="4" w:space="0" w:color="auto"/>
              <w:left w:val="single" w:sz="4" w:space="0" w:color="auto"/>
              <w:bottom w:val="single" w:sz="4" w:space="0" w:color="auto"/>
              <w:right w:val="single" w:sz="4" w:space="0" w:color="auto"/>
            </w:tcBorders>
          </w:tcPr>
          <w:p w:rsidR="004B098C" w:rsidRPr="006465E9" w:rsidRDefault="004B098C" w:rsidP="008544AB">
            <w:pPr>
              <w:rPr>
                <w:noProof/>
              </w:rPr>
            </w:pPr>
            <w:r w:rsidRPr="006465E9">
              <w:t>PEV</w:t>
            </w:r>
          </w:p>
        </w:tc>
        <w:tc>
          <w:tcPr>
            <w:tcW w:w="1249" w:type="pct"/>
            <w:tcBorders>
              <w:top w:val="single" w:sz="4" w:space="0" w:color="auto"/>
              <w:left w:val="single" w:sz="4" w:space="0" w:color="auto"/>
              <w:bottom w:val="single" w:sz="4" w:space="0" w:color="auto"/>
              <w:right w:val="single" w:sz="4" w:space="0" w:color="auto"/>
            </w:tcBorders>
          </w:tcPr>
          <w:p w:rsidR="004B098C" w:rsidRPr="006465E9" w:rsidRDefault="004B098C" w:rsidP="008544AB">
            <w:pPr>
              <w:rPr>
                <w:noProof/>
              </w:rPr>
            </w:pPr>
          </w:p>
        </w:tc>
        <w:tc>
          <w:tcPr>
            <w:tcW w:w="1249" w:type="pct"/>
            <w:tcBorders>
              <w:top w:val="single" w:sz="4" w:space="0" w:color="auto"/>
              <w:left w:val="single" w:sz="4" w:space="0" w:color="auto"/>
              <w:bottom w:val="single" w:sz="4" w:space="0" w:color="auto"/>
              <w:right w:val="single" w:sz="4" w:space="0" w:color="auto"/>
            </w:tcBorders>
          </w:tcPr>
          <w:p w:rsidR="004B098C" w:rsidRPr="006465E9" w:rsidRDefault="004B098C" w:rsidP="008544AB">
            <w:pPr>
              <w:rPr>
                <w:noProof/>
              </w:rPr>
            </w:pPr>
          </w:p>
        </w:tc>
        <w:tc>
          <w:tcPr>
            <w:tcW w:w="1249" w:type="pct"/>
            <w:tcBorders>
              <w:top w:val="single" w:sz="4" w:space="0" w:color="auto"/>
              <w:left w:val="single" w:sz="4" w:space="0" w:color="auto"/>
              <w:bottom w:val="single" w:sz="4" w:space="0" w:color="auto"/>
              <w:right w:val="single" w:sz="4" w:space="0" w:color="auto"/>
            </w:tcBorders>
          </w:tcPr>
          <w:p w:rsidR="004B098C" w:rsidRPr="006465E9" w:rsidRDefault="004B098C" w:rsidP="008544AB">
            <w:pPr>
              <w:rPr>
                <w:noProof/>
              </w:rPr>
            </w:pPr>
          </w:p>
        </w:tc>
      </w:tr>
    </w:tbl>
    <w:p w:rsidR="004B098C" w:rsidRPr="006465E9" w:rsidRDefault="004B098C" w:rsidP="004B098C">
      <w:pPr>
        <w:pStyle w:val="AmOrLang"/>
      </w:pPr>
    </w:p>
    <w:tbl>
      <w:tblPr>
        <w:tblStyle w:val="TableGrid"/>
        <w:tblW w:w="5000" w:type="pct"/>
        <w:tblLook w:val="04A0" w:firstRow="1" w:lastRow="0" w:firstColumn="1" w:lastColumn="0" w:noHBand="0" w:noVBand="1"/>
      </w:tblPr>
      <w:tblGrid>
        <w:gridCol w:w="2264"/>
        <w:gridCol w:w="2264"/>
        <w:gridCol w:w="2263"/>
        <w:gridCol w:w="2269"/>
      </w:tblGrid>
      <w:tr w:rsidR="004B098C" w:rsidRPr="006465E9" w:rsidTr="008544AB">
        <w:trPr>
          <w:trHeight w:val="284"/>
        </w:trPr>
        <w:tc>
          <w:tcPr>
            <w:tcW w:w="4998" w:type="pct"/>
            <w:gridSpan w:val="4"/>
            <w:tcBorders>
              <w:top w:val="single" w:sz="4" w:space="0" w:color="auto"/>
              <w:left w:val="single" w:sz="4" w:space="0" w:color="auto"/>
              <w:bottom w:val="single" w:sz="4" w:space="0" w:color="auto"/>
              <w:right w:val="single" w:sz="4" w:space="0" w:color="auto"/>
            </w:tcBorders>
          </w:tcPr>
          <w:p w:rsidR="004B098C" w:rsidRPr="006465E9" w:rsidRDefault="004B098C" w:rsidP="008544AB">
            <w:pPr>
              <w:jc w:val="center"/>
              <w:rPr>
                <w:i/>
                <w:noProof/>
              </w:rPr>
            </w:pPr>
            <w:r w:rsidRPr="006465E9">
              <w:rPr>
                <w:i/>
              </w:rPr>
              <w:t>Poprawka</w:t>
            </w:r>
          </w:p>
        </w:tc>
      </w:tr>
      <w:tr w:rsidR="004B098C" w:rsidRPr="006465E9" w:rsidTr="008544AB">
        <w:trPr>
          <w:trHeight w:val="568"/>
        </w:trPr>
        <w:tc>
          <w:tcPr>
            <w:tcW w:w="4998" w:type="pct"/>
            <w:gridSpan w:val="4"/>
            <w:tcBorders>
              <w:top w:val="single" w:sz="4" w:space="0" w:color="auto"/>
              <w:left w:val="single" w:sz="4" w:space="0" w:color="auto"/>
              <w:bottom w:val="single" w:sz="4" w:space="0" w:color="auto"/>
              <w:right w:val="single" w:sz="4" w:space="0" w:color="auto"/>
            </w:tcBorders>
          </w:tcPr>
          <w:p w:rsidR="004B098C" w:rsidRPr="006465E9" w:rsidRDefault="004B098C" w:rsidP="008544AB">
            <w:pPr>
              <w:rPr>
                <w:noProof/>
              </w:rPr>
            </w:pPr>
            <w:r w:rsidRPr="006465E9">
              <w:t>Tabela 2: Minimalne wymogi w zakresie wydajności Euro 7 w odniesieniu do trwałości akumulatora w pojazdach kategorii M</w:t>
            </w:r>
            <w:r w:rsidRPr="006465E9">
              <w:rPr>
                <w:vertAlign w:val="subscript"/>
              </w:rPr>
              <w:t>1</w:t>
            </w:r>
          </w:p>
        </w:tc>
      </w:tr>
      <w:tr w:rsidR="004B098C" w:rsidRPr="006465E9" w:rsidTr="008544AB">
        <w:trPr>
          <w:trHeight w:val="1698"/>
        </w:trPr>
        <w:tc>
          <w:tcPr>
            <w:tcW w:w="1249" w:type="pct"/>
            <w:tcBorders>
              <w:top w:val="single" w:sz="4" w:space="0" w:color="auto"/>
              <w:left w:val="single" w:sz="4" w:space="0" w:color="auto"/>
              <w:bottom w:val="single" w:sz="4" w:space="0" w:color="auto"/>
              <w:right w:val="single" w:sz="4" w:space="0" w:color="auto"/>
            </w:tcBorders>
          </w:tcPr>
          <w:p w:rsidR="004B098C" w:rsidRPr="006465E9" w:rsidRDefault="004B098C" w:rsidP="008544AB">
            <w:pPr>
              <w:rPr>
                <w:noProof/>
              </w:rPr>
            </w:pPr>
            <w:r w:rsidRPr="006465E9">
              <w:t>Minimalne wymogi w zakresie wydajności oparte na energii z akumulatora</w:t>
            </w:r>
          </w:p>
        </w:tc>
        <w:tc>
          <w:tcPr>
            <w:tcW w:w="1249" w:type="pct"/>
            <w:tcBorders>
              <w:top w:val="single" w:sz="4" w:space="0" w:color="auto"/>
              <w:left w:val="single" w:sz="4" w:space="0" w:color="auto"/>
              <w:bottom w:val="single" w:sz="4" w:space="0" w:color="auto"/>
              <w:right w:val="single" w:sz="4" w:space="0" w:color="auto"/>
            </w:tcBorders>
          </w:tcPr>
          <w:p w:rsidR="004B098C" w:rsidRPr="006465E9" w:rsidRDefault="004B098C" w:rsidP="008544AB">
            <w:pPr>
              <w:rPr>
                <w:noProof/>
              </w:rPr>
            </w:pPr>
            <w:r w:rsidRPr="006465E9">
              <w:t>od rozpoczęcia eksploatacji do 5 lat lub 100 000 km, w zależności od tego, co nastąpi wcześniej</w:t>
            </w:r>
          </w:p>
        </w:tc>
        <w:tc>
          <w:tcPr>
            <w:tcW w:w="1249" w:type="pct"/>
            <w:tcBorders>
              <w:top w:val="single" w:sz="4" w:space="0" w:color="auto"/>
              <w:left w:val="single" w:sz="4" w:space="0" w:color="auto"/>
              <w:bottom w:val="single" w:sz="4" w:space="0" w:color="auto"/>
              <w:right w:val="single" w:sz="4" w:space="0" w:color="auto"/>
            </w:tcBorders>
          </w:tcPr>
          <w:p w:rsidR="004B098C" w:rsidRPr="006465E9" w:rsidRDefault="004B098C" w:rsidP="008544AB">
            <w:pPr>
              <w:rPr>
                <w:noProof/>
              </w:rPr>
            </w:pPr>
            <w:r w:rsidRPr="006465E9">
              <w:t>pojazdy użytkowane przez ponad 5 lat lub 100 000 km i do </w:t>
            </w:r>
            <w:r w:rsidRPr="006465E9">
              <w:rPr>
                <w:b/>
                <w:i/>
              </w:rPr>
              <w:t>10</w:t>
            </w:r>
            <w:r w:rsidRPr="006465E9">
              <w:t xml:space="preserve"> lat lub </w:t>
            </w:r>
            <w:r w:rsidRPr="006465E9">
              <w:rPr>
                <w:b/>
                <w:i/>
              </w:rPr>
              <w:t>200 000</w:t>
            </w:r>
            <w:r w:rsidRPr="006465E9">
              <w:t xml:space="preserve"> km, w zależności od tego, co nastąpi wcześniej</w:t>
            </w:r>
          </w:p>
        </w:tc>
        <w:tc>
          <w:tcPr>
            <w:tcW w:w="1249" w:type="pct"/>
            <w:tcBorders>
              <w:top w:val="single" w:sz="4" w:space="0" w:color="auto"/>
              <w:left w:val="single" w:sz="4" w:space="0" w:color="auto"/>
              <w:bottom w:val="single" w:sz="4" w:space="0" w:color="auto"/>
              <w:right w:val="single" w:sz="4" w:space="0" w:color="auto"/>
            </w:tcBorders>
          </w:tcPr>
          <w:p w:rsidR="004B098C" w:rsidRPr="006465E9" w:rsidRDefault="004B098C" w:rsidP="008544AB">
            <w:pPr>
              <w:rPr>
                <w:noProof/>
              </w:rPr>
            </w:pPr>
            <w:r w:rsidRPr="006465E9">
              <w:t>pojazdy użytkowane przez dodatkowy okres eksploatacji*</w:t>
            </w:r>
          </w:p>
        </w:tc>
      </w:tr>
      <w:tr w:rsidR="004B098C" w:rsidRPr="006465E9" w:rsidTr="008544AB">
        <w:trPr>
          <w:trHeight w:val="284"/>
        </w:trPr>
        <w:tc>
          <w:tcPr>
            <w:tcW w:w="1249" w:type="pct"/>
            <w:tcBorders>
              <w:top w:val="single" w:sz="4" w:space="0" w:color="auto"/>
              <w:left w:val="single" w:sz="4" w:space="0" w:color="auto"/>
              <w:bottom w:val="single" w:sz="4" w:space="0" w:color="auto"/>
              <w:right w:val="single" w:sz="4" w:space="0" w:color="auto"/>
            </w:tcBorders>
          </w:tcPr>
          <w:p w:rsidR="004B098C" w:rsidRPr="006465E9" w:rsidRDefault="004B098C" w:rsidP="008544AB">
            <w:pPr>
              <w:rPr>
                <w:noProof/>
              </w:rPr>
            </w:pPr>
            <w:r w:rsidRPr="006465E9">
              <w:t>OVC-HEV</w:t>
            </w:r>
          </w:p>
        </w:tc>
        <w:tc>
          <w:tcPr>
            <w:tcW w:w="1249" w:type="pct"/>
            <w:tcBorders>
              <w:top w:val="single" w:sz="4" w:space="0" w:color="auto"/>
              <w:left w:val="single" w:sz="4" w:space="0" w:color="auto"/>
              <w:bottom w:val="single" w:sz="4" w:space="0" w:color="auto"/>
              <w:right w:val="single" w:sz="4" w:space="0" w:color="auto"/>
            </w:tcBorders>
          </w:tcPr>
          <w:p w:rsidR="004B098C" w:rsidRPr="006465E9" w:rsidRDefault="004B098C" w:rsidP="008544AB">
            <w:pPr>
              <w:rPr>
                <w:b/>
                <w:i/>
                <w:noProof/>
              </w:rPr>
            </w:pPr>
            <w:r w:rsidRPr="006465E9">
              <w:rPr>
                <w:b/>
                <w:i/>
              </w:rPr>
              <w:t>80%</w:t>
            </w:r>
          </w:p>
        </w:tc>
        <w:tc>
          <w:tcPr>
            <w:tcW w:w="1249" w:type="pct"/>
            <w:tcBorders>
              <w:top w:val="single" w:sz="4" w:space="0" w:color="auto"/>
              <w:left w:val="single" w:sz="4" w:space="0" w:color="auto"/>
              <w:bottom w:val="single" w:sz="4" w:space="0" w:color="auto"/>
              <w:right w:val="single" w:sz="4" w:space="0" w:color="auto"/>
            </w:tcBorders>
          </w:tcPr>
          <w:p w:rsidR="004B098C" w:rsidRPr="006465E9" w:rsidRDefault="004B098C" w:rsidP="008544AB">
            <w:pPr>
              <w:rPr>
                <w:b/>
                <w:i/>
                <w:noProof/>
              </w:rPr>
            </w:pPr>
            <w:r w:rsidRPr="006465E9">
              <w:rPr>
                <w:b/>
                <w:i/>
              </w:rPr>
              <w:t xml:space="preserve">70% </w:t>
            </w:r>
          </w:p>
        </w:tc>
        <w:tc>
          <w:tcPr>
            <w:tcW w:w="1249" w:type="pct"/>
            <w:tcBorders>
              <w:top w:val="single" w:sz="4" w:space="0" w:color="auto"/>
              <w:left w:val="single" w:sz="4" w:space="0" w:color="auto"/>
              <w:bottom w:val="single" w:sz="4" w:space="0" w:color="auto"/>
              <w:right w:val="single" w:sz="4" w:space="0" w:color="auto"/>
            </w:tcBorders>
          </w:tcPr>
          <w:p w:rsidR="004B098C" w:rsidRPr="006465E9" w:rsidRDefault="004B098C" w:rsidP="008544AB">
            <w:pPr>
              <w:rPr>
                <w:noProof/>
              </w:rPr>
            </w:pPr>
          </w:p>
        </w:tc>
      </w:tr>
      <w:tr w:rsidR="004B098C" w:rsidRPr="006465E9" w:rsidTr="008544AB">
        <w:trPr>
          <w:trHeight w:val="291"/>
        </w:trPr>
        <w:tc>
          <w:tcPr>
            <w:tcW w:w="1249" w:type="pct"/>
            <w:tcBorders>
              <w:top w:val="single" w:sz="4" w:space="0" w:color="auto"/>
              <w:left w:val="single" w:sz="4" w:space="0" w:color="auto"/>
              <w:bottom w:val="single" w:sz="4" w:space="0" w:color="auto"/>
              <w:right w:val="single" w:sz="4" w:space="0" w:color="auto"/>
            </w:tcBorders>
          </w:tcPr>
          <w:p w:rsidR="004B098C" w:rsidRPr="006465E9" w:rsidRDefault="004B098C" w:rsidP="008544AB">
            <w:pPr>
              <w:rPr>
                <w:noProof/>
              </w:rPr>
            </w:pPr>
            <w:r w:rsidRPr="006465E9">
              <w:t>PEV</w:t>
            </w:r>
          </w:p>
        </w:tc>
        <w:tc>
          <w:tcPr>
            <w:tcW w:w="1249" w:type="pct"/>
            <w:tcBorders>
              <w:top w:val="single" w:sz="4" w:space="0" w:color="auto"/>
              <w:left w:val="single" w:sz="4" w:space="0" w:color="auto"/>
              <w:bottom w:val="single" w:sz="4" w:space="0" w:color="auto"/>
              <w:right w:val="single" w:sz="4" w:space="0" w:color="auto"/>
            </w:tcBorders>
          </w:tcPr>
          <w:p w:rsidR="004B098C" w:rsidRPr="006465E9" w:rsidRDefault="004B098C" w:rsidP="008544AB">
            <w:pPr>
              <w:rPr>
                <w:b/>
                <w:i/>
                <w:noProof/>
              </w:rPr>
            </w:pPr>
            <w:r w:rsidRPr="006465E9">
              <w:rPr>
                <w:b/>
                <w:i/>
              </w:rPr>
              <w:t>80%</w:t>
            </w:r>
          </w:p>
        </w:tc>
        <w:tc>
          <w:tcPr>
            <w:tcW w:w="1249" w:type="pct"/>
            <w:tcBorders>
              <w:top w:val="single" w:sz="4" w:space="0" w:color="auto"/>
              <w:left w:val="single" w:sz="4" w:space="0" w:color="auto"/>
              <w:bottom w:val="single" w:sz="4" w:space="0" w:color="auto"/>
              <w:right w:val="single" w:sz="4" w:space="0" w:color="auto"/>
            </w:tcBorders>
          </w:tcPr>
          <w:p w:rsidR="004B098C" w:rsidRPr="006465E9" w:rsidRDefault="004B098C" w:rsidP="008544AB">
            <w:pPr>
              <w:rPr>
                <w:b/>
                <w:i/>
                <w:noProof/>
              </w:rPr>
            </w:pPr>
            <w:r w:rsidRPr="006465E9">
              <w:rPr>
                <w:b/>
                <w:i/>
              </w:rPr>
              <w:t xml:space="preserve">70% </w:t>
            </w:r>
          </w:p>
        </w:tc>
        <w:tc>
          <w:tcPr>
            <w:tcW w:w="1249" w:type="pct"/>
            <w:tcBorders>
              <w:top w:val="single" w:sz="4" w:space="0" w:color="auto"/>
              <w:left w:val="single" w:sz="4" w:space="0" w:color="auto"/>
              <w:bottom w:val="single" w:sz="4" w:space="0" w:color="auto"/>
              <w:right w:val="single" w:sz="4" w:space="0" w:color="auto"/>
            </w:tcBorders>
          </w:tcPr>
          <w:p w:rsidR="004B098C" w:rsidRPr="006465E9" w:rsidRDefault="004B098C" w:rsidP="008544AB">
            <w:pPr>
              <w:rPr>
                <w:noProof/>
              </w:rPr>
            </w:pPr>
          </w:p>
        </w:tc>
      </w:tr>
    </w:tbl>
    <w:p w:rsidR="004B098C" w:rsidRPr="006465E9" w:rsidRDefault="004B098C" w:rsidP="004B098C"/>
    <w:tbl>
      <w:tblPr>
        <w:tblStyle w:val="TableGrid"/>
        <w:tblW w:w="5000" w:type="pct"/>
        <w:tblLook w:val="04A0" w:firstRow="1" w:lastRow="0" w:firstColumn="1" w:lastColumn="0" w:noHBand="0" w:noVBand="1"/>
      </w:tblPr>
      <w:tblGrid>
        <w:gridCol w:w="2265"/>
        <w:gridCol w:w="2265"/>
        <w:gridCol w:w="2265"/>
        <w:gridCol w:w="2265"/>
      </w:tblGrid>
      <w:tr w:rsidR="004B098C" w:rsidRPr="006465E9" w:rsidTr="008544AB">
        <w:tc>
          <w:tcPr>
            <w:tcW w:w="1249" w:type="pct"/>
            <w:tcBorders>
              <w:top w:val="single" w:sz="4" w:space="0" w:color="auto"/>
              <w:left w:val="single" w:sz="4" w:space="0" w:color="auto"/>
              <w:bottom w:val="single" w:sz="4" w:space="0" w:color="auto"/>
              <w:right w:val="single" w:sz="4" w:space="0" w:color="auto"/>
            </w:tcBorders>
          </w:tcPr>
          <w:p w:rsidR="004B098C" w:rsidRPr="006465E9" w:rsidRDefault="004B098C" w:rsidP="008544AB">
            <w:pPr>
              <w:rPr>
                <w:noProof/>
              </w:rPr>
            </w:pPr>
            <w:r w:rsidRPr="006465E9">
              <w:t>Minimalne wymogi w zakresie wydajności oparte na zasięgu</w:t>
            </w:r>
          </w:p>
        </w:tc>
        <w:tc>
          <w:tcPr>
            <w:tcW w:w="1249" w:type="pct"/>
            <w:tcBorders>
              <w:top w:val="single" w:sz="4" w:space="0" w:color="auto"/>
              <w:left w:val="single" w:sz="4" w:space="0" w:color="auto"/>
              <w:bottom w:val="single" w:sz="4" w:space="0" w:color="auto"/>
              <w:right w:val="single" w:sz="4" w:space="0" w:color="auto"/>
            </w:tcBorders>
          </w:tcPr>
          <w:p w:rsidR="004B098C" w:rsidRPr="006465E9" w:rsidRDefault="004B098C" w:rsidP="008544AB">
            <w:pPr>
              <w:rPr>
                <w:noProof/>
              </w:rPr>
            </w:pPr>
            <w:r w:rsidRPr="006465E9">
              <w:t>od rozpoczęcia eksploatacji do 5 lat lub 100 000 km, w zależności od tego, co nastąpi wcześniej</w:t>
            </w:r>
          </w:p>
        </w:tc>
        <w:tc>
          <w:tcPr>
            <w:tcW w:w="1249" w:type="pct"/>
            <w:tcBorders>
              <w:top w:val="single" w:sz="4" w:space="0" w:color="auto"/>
              <w:left w:val="single" w:sz="4" w:space="0" w:color="auto"/>
              <w:bottom w:val="single" w:sz="4" w:space="0" w:color="auto"/>
              <w:right w:val="single" w:sz="4" w:space="0" w:color="auto"/>
            </w:tcBorders>
          </w:tcPr>
          <w:p w:rsidR="004B098C" w:rsidRPr="006465E9" w:rsidRDefault="004B098C" w:rsidP="008544AB">
            <w:pPr>
              <w:rPr>
                <w:noProof/>
              </w:rPr>
            </w:pPr>
            <w:r w:rsidRPr="006465E9">
              <w:t>pojazdy użytkowane przez ponad 5 lat lub 100 000 km i do </w:t>
            </w:r>
            <w:r w:rsidRPr="006465E9">
              <w:rPr>
                <w:b/>
                <w:i/>
              </w:rPr>
              <w:t>10</w:t>
            </w:r>
            <w:r w:rsidRPr="006465E9">
              <w:t xml:space="preserve"> lat lub </w:t>
            </w:r>
            <w:r w:rsidRPr="006465E9">
              <w:rPr>
                <w:b/>
                <w:i/>
              </w:rPr>
              <w:t>200 000</w:t>
            </w:r>
            <w:r w:rsidRPr="006465E9">
              <w:t xml:space="preserve"> km, w zależności od tego, co nastąpi wcześniej</w:t>
            </w:r>
          </w:p>
        </w:tc>
        <w:tc>
          <w:tcPr>
            <w:tcW w:w="1249" w:type="pct"/>
            <w:tcBorders>
              <w:top w:val="single" w:sz="4" w:space="0" w:color="auto"/>
              <w:left w:val="single" w:sz="4" w:space="0" w:color="auto"/>
              <w:bottom w:val="single" w:sz="4" w:space="0" w:color="auto"/>
              <w:right w:val="single" w:sz="4" w:space="0" w:color="auto"/>
            </w:tcBorders>
          </w:tcPr>
          <w:p w:rsidR="004B098C" w:rsidRPr="006465E9" w:rsidRDefault="004B098C" w:rsidP="008544AB">
            <w:pPr>
              <w:rPr>
                <w:noProof/>
              </w:rPr>
            </w:pPr>
            <w:r w:rsidRPr="006465E9">
              <w:t>pojazdy użytkowane przez dodatkowy okres eksploatacji*</w:t>
            </w:r>
          </w:p>
        </w:tc>
      </w:tr>
      <w:tr w:rsidR="004B098C" w:rsidRPr="006465E9" w:rsidTr="008544AB">
        <w:tc>
          <w:tcPr>
            <w:tcW w:w="1249" w:type="pct"/>
            <w:tcBorders>
              <w:top w:val="single" w:sz="4" w:space="0" w:color="auto"/>
              <w:left w:val="single" w:sz="4" w:space="0" w:color="auto"/>
              <w:bottom w:val="single" w:sz="4" w:space="0" w:color="auto"/>
              <w:right w:val="single" w:sz="4" w:space="0" w:color="auto"/>
            </w:tcBorders>
          </w:tcPr>
          <w:p w:rsidR="004B098C" w:rsidRPr="006465E9" w:rsidRDefault="004B098C" w:rsidP="008544AB">
            <w:pPr>
              <w:rPr>
                <w:noProof/>
              </w:rPr>
            </w:pPr>
            <w:r w:rsidRPr="006465E9">
              <w:t>OVC-HEV</w:t>
            </w:r>
          </w:p>
        </w:tc>
        <w:tc>
          <w:tcPr>
            <w:tcW w:w="1249" w:type="pct"/>
            <w:tcBorders>
              <w:top w:val="single" w:sz="4" w:space="0" w:color="auto"/>
              <w:left w:val="single" w:sz="4" w:space="0" w:color="auto"/>
              <w:bottom w:val="single" w:sz="4" w:space="0" w:color="auto"/>
              <w:right w:val="single" w:sz="4" w:space="0" w:color="auto"/>
            </w:tcBorders>
          </w:tcPr>
          <w:p w:rsidR="004B098C" w:rsidRPr="006465E9" w:rsidRDefault="004B098C" w:rsidP="008544AB">
            <w:pPr>
              <w:rPr>
                <w:noProof/>
              </w:rPr>
            </w:pPr>
          </w:p>
        </w:tc>
        <w:tc>
          <w:tcPr>
            <w:tcW w:w="1249" w:type="pct"/>
            <w:tcBorders>
              <w:top w:val="single" w:sz="4" w:space="0" w:color="auto"/>
              <w:left w:val="single" w:sz="4" w:space="0" w:color="auto"/>
              <w:bottom w:val="single" w:sz="4" w:space="0" w:color="auto"/>
              <w:right w:val="single" w:sz="4" w:space="0" w:color="auto"/>
            </w:tcBorders>
          </w:tcPr>
          <w:p w:rsidR="004B098C" w:rsidRPr="006465E9" w:rsidRDefault="004B098C" w:rsidP="008544AB">
            <w:pPr>
              <w:rPr>
                <w:noProof/>
              </w:rPr>
            </w:pPr>
          </w:p>
        </w:tc>
        <w:tc>
          <w:tcPr>
            <w:tcW w:w="1249" w:type="pct"/>
            <w:tcBorders>
              <w:top w:val="single" w:sz="4" w:space="0" w:color="auto"/>
              <w:left w:val="single" w:sz="4" w:space="0" w:color="auto"/>
              <w:bottom w:val="single" w:sz="4" w:space="0" w:color="auto"/>
              <w:right w:val="single" w:sz="4" w:space="0" w:color="auto"/>
            </w:tcBorders>
          </w:tcPr>
          <w:p w:rsidR="004B098C" w:rsidRPr="006465E9" w:rsidRDefault="004B098C" w:rsidP="008544AB">
            <w:pPr>
              <w:rPr>
                <w:noProof/>
              </w:rPr>
            </w:pPr>
          </w:p>
        </w:tc>
      </w:tr>
      <w:tr w:rsidR="004B098C" w:rsidRPr="006465E9" w:rsidTr="008544AB">
        <w:tc>
          <w:tcPr>
            <w:tcW w:w="1249" w:type="pct"/>
            <w:tcBorders>
              <w:top w:val="single" w:sz="4" w:space="0" w:color="auto"/>
              <w:left w:val="single" w:sz="4" w:space="0" w:color="auto"/>
              <w:bottom w:val="single" w:sz="4" w:space="0" w:color="auto"/>
              <w:right w:val="single" w:sz="4" w:space="0" w:color="auto"/>
            </w:tcBorders>
          </w:tcPr>
          <w:p w:rsidR="004B098C" w:rsidRPr="006465E9" w:rsidRDefault="004B098C" w:rsidP="008544AB">
            <w:pPr>
              <w:rPr>
                <w:noProof/>
              </w:rPr>
            </w:pPr>
            <w:r w:rsidRPr="006465E9">
              <w:t>PEV</w:t>
            </w:r>
          </w:p>
        </w:tc>
        <w:tc>
          <w:tcPr>
            <w:tcW w:w="1249" w:type="pct"/>
            <w:tcBorders>
              <w:top w:val="single" w:sz="4" w:space="0" w:color="auto"/>
              <w:left w:val="single" w:sz="4" w:space="0" w:color="auto"/>
              <w:bottom w:val="single" w:sz="4" w:space="0" w:color="auto"/>
              <w:right w:val="single" w:sz="4" w:space="0" w:color="auto"/>
            </w:tcBorders>
          </w:tcPr>
          <w:p w:rsidR="004B098C" w:rsidRPr="006465E9" w:rsidRDefault="004B098C" w:rsidP="008544AB">
            <w:pPr>
              <w:rPr>
                <w:noProof/>
              </w:rPr>
            </w:pPr>
          </w:p>
        </w:tc>
        <w:tc>
          <w:tcPr>
            <w:tcW w:w="1249" w:type="pct"/>
            <w:tcBorders>
              <w:top w:val="single" w:sz="4" w:space="0" w:color="auto"/>
              <w:left w:val="single" w:sz="4" w:space="0" w:color="auto"/>
              <w:bottom w:val="single" w:sz="4" w:space="0" w:color="auto"/>
              <w:right w:val="single" w:sz="4" w:space="0" w:color="auto"/>
            </w:tcBorders>
          </w:tcPr>
          <w:p w:rsidR="004B098C" w:rsidRPr="006465E9" w:rsidRDefault="004B098C" w:rsidP="008544AB">
            <w:pPr>
              <w:rPr>
                <w:noProof/>
              </w:rPr>
            </w:pPr>
          </w:p>
        </w:tc>
        <w:tc>
          <w:tcPr>
            <w:tcW w:w="1249" w:type="pct"/>
            <w:tcBorders>
              <w:top w:val="single" w:sz="4" w:space="0" w:color="auto"/>
              <w:left w:val="single" w:sz="4" w:space="0" w:color="auto"/>
              <w:bottom w:val="single" w:sz="4" w:space="0" w:color="auto"/>
              <w:right w:val="single" w:sz="4" w:space="0" w:color="auto"/>
            </w:tcBorders>
          </w:tcPr>
          <w:p w:rsidR="004B098C" w:rsidRPr="006465E9" w:rsidRDefault="004B098C" w:rsidP="008544AB">
            <w:pPr>
              <w:rPr>
                <w:noProof/>
              </w:rPr>
            </w:pPr>
          </w:p>
        </w:tc>
      </w:tr>
    </w:tbl>
    <w:p w:rsidR="004B098C" w:rsidRPr="006465E9" w:rsidRDefault="004B098C" w:rsidP="004B098C"/>
    <w:p w:rsidR="004B098C" w:rsidRPr="006465E9" w:rsidRDefault="004B098C" w:rsidP="004B098C">
      <w:pPr>
        <w:pStyle w:val="AmNumberTabs"/>
        <w:keepNext/>
      </w:pPr>
      <w:r w:rsidRPr="006465E9">
        <w:t>Poprawka</w:t>
      </w:r>
      <w:r w:rsidRPr="006465E9">
        <w:tab/>
      </w:r>
      <w:r w:rsidRPr="006465E9">
        <w:tab/>
        <w:t>159</w:t>
      </w:r>
    </w:p>
    <w:p w:rsidR="004B098C" w:rsidRPr="006465E9" w:rsidRDefault="004B098C" w:rsidP="004B098C">
      <w:pPr>
        <w:pStyle w:val="NormalBold12b"/>
      </w:pPr>
      <w:r w:rsidRPr="006465E9">
        <w:t>Wniosek dotyczący rozporządzenia</w:t>
      </w:r>
    </w:p>
    <w:p w:rsidR="004B098C" w:rsidRPr="006465E9" w:rsidRDefault="004B098C" w:rsidP="004B098C">
      <w:pPr>
        <w:pStyle w:val="NormalBold"/>
        <w:keepNext/>
      </w:pPr>
      <w:r w:rsidRPr="006465E9">
        <w:t>Załącznik III – tabela 1</w:t>
      </w:r>
    </w:p>
    <w:tbl>
      <w:tblPr>
        <w:tblStyle w:val="CV11"/>
        <w:tblW w:w="0" w:type="auto"/>
        <w:tblLook w:val="04A0" w:firstRow="1" w:lastRow="0" w:firstColumn="1" w:lastColumn="0" w:noHBand="0" w:noVBand="1"/>
      </w:tblPr>
      <w:tblGrid>
        <w:gridCol w:w="2768"/>
        <w:gridCol w:w="2811"/>
        <w:gridCol w:w="3481"/>
      </w:tblGrid>
      <w:tr w:rsidR="004B098C" w:rsidRPr="006465E9" w:rsidTr="008544AB">
        <w:trPr>
          <w:trHeight w:val="312"/>
        </w:trPr>
        <w:tc>
          <w:tcPr>
            <w:tcW w:w="9060" w:type="dxa"/>
            <w:gridSpan w:val="3"/>
            <w:tcBorders>
              <w:top w:val="single" w:sz="4" w:space="0" w:color="auto"/>
              <w:left w:val="single" w:sz="4" w:space="0" w:color="auto"/>
              <w:bottom w:val="single" w:sz="4" w:space="0" w:color="auto"/>
              <w:right w:val="single" w:sz="4" w:space="0" w:color="auto"/>
            </w:tcBorders>
            <w:vAlign w:val="center"/>
          </w:tcPr>
          <w:p w:rsidR="004B098C" w:rsidRPr="006465E9" w:rsidRDefault="004B098C" w:rsidP="008544AB">
            <w:pPr>
              <w:ind w:left="360"/>
              <w:jc w:val="center"/>
              <w:rPr>
                <w:i/>
                <w:noProof/>
              </w:rPr>
            </w:pPr>
            <w:r w:rsidRPr="006465E9">
              <w:rPr>
                <w:i/>
              </w:rPr>
              <w:t>Tekst proponowany przez Komisję</w:t>
            </w:r>
          </w:p>
        </w:tc>
      </w:tr>
      <w:tr w:rsidR="004B098C" w:rsidRPr="006465E9" w:rsidTr="008544AB">
        <w:trPr>
          <w:trHeight w:val="312"/>
        </w:trPr>
        <w:tc>
          <w:tcPr>
            <w:tcW w:w="9060" w:type="dxa"/>
            <w:gridSpan w:val="3"/>
            <w:tcBorders>
              <w:top w:val="single" w:sz="4" w:space="0" w:color="auto"/>
              <w:left w:val="single" w:sz="4" w:space="0" w:color="auto"/>
              <w:bottom w:val="single" w:sz="4" w:space="0" w:color="auto"/>
              <w:right w:val="single" w:sz="4" w:space="0" w:color="auto"/>
            </w:tcBorders>
          </w:tcPr>
          <w:p w:rsidR="004B098C" w:rsidRPr="006465E9" w:rsidRDefault="004B098C" w:rsidP="008544AB">
            <w:pPr>
              <w:rPr>
                <w:noProof/>
                <w:szCs w:val="24"/>
              </w:rPr>
            </w:pPr>
            <w:r w:rsidRPr="006465E9">
              <w:t>Tabela 1: Warunki badania zgodności pojazdów kategorii M</w:t>
            </w:r>
            <w:r w:rsidRPr="006465E9">
              <w:rPr>
                <w:vertAlign w:val="subscript"/>
              </w:rPr>
              <w:t>1</w:t>
            </w:r>
            <w:r w:rsidRPr="006465E9">
              <w:t xml:space="preserve"> i N</w:t>
            </w:r>
            <w:r w:rsidRPr="006465E9">
              <w:rPr>
                <w:vertAlign w:val="subscript"/>
              </w:rPr>
              <w:t>1</w:t>
            </w:r>
            <w:r w:rsidRPr="006465E9">
              <w:t xml:space="preserve"> z dopuszczalnymi wartościami emisji spalin przy zastosowaniu dowolnego paliwa rynkowego i dowolnego smaru rynkowego w ramach specyfikacji wydanych przez producenta pojazdu</w:t>
            </w:r>
          </w:p>
        </w:tc>
      </w:tr>
      <w:tr w:rsidR="004B098C" w:rsidRPr="006465E9" w:rsidTr="008544AB">
        <w:trPr>
          <w:trHeight w:val="312"/>
        </w:trPr>
        <w:tc>
          <w:tcPr>
            <w:tcW w:w="2768" w:type="dxa"/>
            <w:tcBorders>
              <w:top w:val="single" w:sz="4" w:space="0" w:color="auto"/>
              <w:left w:val="single" w:sz="4" w:space="0" w:color="auto"/>
              <w:bottom w:val="single" w:sz="4" w:space="0" w:color="auto"/>
              <w:right w:val="single" w:sz="4" w:space="0" w:color="auto"/>
            </w:tcBorders>
            <w:hideMark/>
          </w:tcPr>
          <w:p w:rsidR="004B098C" w:rsidRPr="006465E9" w:rsidRDefault="004B098C" w:rsidP="008544AB">
            <w:pPr>
              <w:jc w:val="center"/>
              <w:rPr>
                <w:noProof/>
                <w:kern w:val="24"/>
                <w:szCs w:val="24"/>
              </w:rPr>
            </w:pPr>
            <w:r w:rsidRPr="006465E9">
              <w:t>Parametr</w:t>
            </w:r>
          </w:p>
        </w:tc>
        <w:tc>
          <w:tcPr>
            <w:tcW w:w="2811" w:type="dxa"/>
            <w:tcBorders>
              <w:top w:val="single" w:sz="4" w:space="0" w:color="auto"/>
              <w:left w:val="single" w:sz="4" w:space="0" w:color="auto"/>
              <w:bottom w:val="single" w:sz="4" w:space="0" w:color="auto"/>
              <w:right w:val="single" w:sz="4" w:space="0" w:color="auto"/>
            </w:tcBorders>
            <w:hideMark/>
          </w:tcPr>
          <w:p w:rsidR="004B098C" w:rsidRPr="006465E9" w:rsidRDefault="004B098C" w:rsidP="008544AB">
            <w:pPr>
              <w:ind w:left="360"/>
              <w:jc w:val="center"/>
              <w:rPr>
                <w:noProof/>
                <w:kern w:val="24"/>
              </w:rPr>
            </w:pPr>
            <w:r w:rsidRPr="006465E9">
              <w:t xml:space="preserve">Normalne warunki jazdy </w:t>
            </w:r>
          </w:p>
        </w:tc>
        <w:tc>
          <w:tcPr>
            <w:tcW w:w="3481" w:type="dxa"/>
            <w:tcBorders>
              <w:top w:val="single" w:sz="4" w:space="0" w:color="auto"/>
              <w:left w:val="single" w:sz="4" w:space="0" w:color="auto"/>
              <w:bottom w:val="single" w:sz="4" w:space="0" w:color="auto"/>
              <w:right w:val="single" w:sz="4" w:space="0" w:color="auto"/>
            </w:tcBorders>
            <w:hideMark/>
          </w:tcPr>
          <w:p w:rsidR="004B098C" w:rsidRPr="006465E9" w:rsidRDefault="004B098C" w:rsidP="008544AB">
            <w:pPr>
              <w:ind w:left="360"/>
              <w:jc w:val="center"/>
              <w:rPr>
                <w:noProof/>
                <w:kern w:val="24"/>
              </w:rPr>
            </w:pPr>
            <w:r w:rsidRPr="006465E9">
              <w:t>Warunki wydłużonej jazdy*</w:t>
            </w:r>
          </w:p>
        </w:tc>
      </w:tr>
      <w:tr w:rsidR="004B098C" w:rsidRPr="006465E9" w:rsidTr="008544AB">
        <w:trPr>
          <w:trHeight w:val="312"/>
        </w:trPr>
        <w:tc>
          <w:tcPr>
            <w:tcW w:w="2768" w:type="dxa"/>
            <w:tcBorders>
              <w:top w:val="single" w:sz="4" w:space="0" w:color="auto"/>
              <w:left w:val="single" w:sz="4" w:space="0" w:color="auto"/>
              <w:bottom w:val="single" w:sz="4" w:space="0" w:color="auto"/>
              <w:right w:val="single" w:sz="4" w:space="0" w:color="auto"/>
            </w:tcBorders>
            <w:vAlign w:val="center"/>
            <w:hideMark/>
          </w:tcPr>
          <w:p w:rsidR="004B098C" w:rsidRPr="006465E9" w:rsidRDefault="004B098C" w:rsidP="008544AB">
            <w:pPr>
              <w:jc w:val="center"/>
              <w:rPr>
                <w:b/>
                <w:noProof/>
                <w:szCs w:val="24"/>
              </w:rPr>
            </w:pPr>
            <w:r w:rsidRPr="006465E9">
              <w:lastRenderedPageBreak/>
              <w:t xml:space="preserve">Dzielnik wydłużonej jazdy </w:t>
            </w:r>
          </w:p>
        </w:tc>
        <w:tc>
          <w:tcPr>
            <w:tcW w:w="2811" w:type="dxa"/>
            <w:tcBorders>
              <w:top w:val="single" w:sz="4" w:space="0" w:color="auto"/>
              <w:left w:val="single" w:sz="4" w:space="0" w:color="auto"/>
              <w:bottom w:val="single" w:sz="4" w:space="0" w:color="auto"/>
              <w:right w:val="single" w:sz="4" w:space="0" w:color="auto"/>
            </w:tcBorders>
            <w:hideMark/>
          </w:tcPr>
          <w:p w:rsidR="004B098C" w:rsidRPr="006465E9" w:rsidRDefault="004B098C" w:rsidP="008544AB">
            <w:pPr>
              <w:ind w:left="360"/>
              <w:jc w:val="center"/>
              <w:rPr>
                <w:b/>
                <w:bCs/>
                <w:noProof/>
              </w:rPr>
            </w:pPr>
            <w:r w:rsidRPr="006465E9">
              <w:t>-</w:t>
            </w:r>
          </w:p>
        </w:tc>
        <w:tc>
          <w:tcPr>
            <w:tcW w:w="3481" w:type="dxa"/>
            <w:tcBorders>
              <w:top w:val="single" w:sz="4" w:space="0" w:color="auto"/>
              <w:left w:val="single" w:sz="4" w:space="0" w:color="auto"/>
              <w:bottom w:val="single" w:sz="4" w:space="0" w:color="auto"/>
              <w:right w:val="single" w:sz="4" w:space="0" w:color="auto"/>
            </w:tcBorders>
            <w:hideMark/>
          </w:tcPr>
          <w:p w:rsidR="004B098C" w:rsidRPr="006465E9" w:rsidRDefault="004B098C" w:rsidP="008544AB">
            <w:pPr>
              <w:ind w:left="360"/>
              <w:jc w:val="center"/>
              <w:rPr>
                <w:b/>
                <w:bCs/>
                <w:noProof/>
              </w:rPr>
            </w:pPr>
            <w:r w:rsidRPr="006465E9">
              <w:t>1,6 (ma zastosowanie do zmierzonych emisji tylko w czasie, gdy ma zastosowanie jeden z warunków określonych w tej kolumnie)</w:t>
            </w:r>
          </w:p>
        </w:tc>
      </w:tr>
      <w:tr w:rsidR="004B098C" w:rsidRPr="006465E9" w:rsidTr="008544AB">
        <w:trPr>
          <w:trHeight w:val="312"/>
        </w:trPr>
        <w:tc>
          <w:tcPr>
            <w:tcW w:w="2768" w:type="dxa"/>
            <w:tcBorders>
              <w:top w:val="single" w:sz="4" w:space="0" w:color="auto"/>
              <w:left w:val="single" w:sz="4" w:space="0" w:color="auto"/>
              <w:bottom w:val="single" w:sz="4" w:space="0" w:color="auto"/>
              <w:right w:val="single" w:sz="4" w:space="0" w:color="auto"/>
            </w:tcBorders>
            <w:vAlign w:val="center"/>
            <w:hideMark/>
          </w:tcPr>
          <w:p w:rsidR="004B098C" w:rsidRPr="006465E9" w:rsidRDefault="004B098C" w:rsidP="008544AB">
            <w:pPr>
              <w:jc w:val="center"/>
              <w:rPr>
                <w:b/>
                <w:noProof/>
                <w:szCs w:val="24"/>
              </w:rPr>
            </w:pPr>
            <w:r w:rsidRPr="006465E9">
              <w:t>Temperatura otoczenia</w:t>
            </w:r>
          </w:p>
        </w:tc>
        <w:tc>
          <w:tcPr>
            <w:tcW w:w="2811" w:type="dxa"/>
            <w:tcBorders>
              <w:top w:val="single" w:sz="4" w:space="0" w:color="auto"/>
              <w:left w:val="single" w:sz="4" w:space="0" w:color="auto"/>
              <w:bottom w:val="single" w:sz="4" w:space="0" w:color="auto"/>
              <w:right w:val="single" w:sz="4" w:space="0" w:color="auto"/>
            </w:tcBorders>
            <w:hideMark/>
          </w:tcPr>
          <w:p w:rsidR="004B098C" w:rsidRPr="006465E9" w:rsidRDefault="004B098C" w:rsidP="008544AB">
            <w:pPr>
              <w:ind w:left="360"/>
              <w:jc w:val="center"/>
              <w:rPr>
                <w:b/>
                <w:bCs/>
                <w:noProof/>
              </w:rPr>
            </w:pPr>
            <w:r w:rsidRPr="006465E9">
              <w:t xml:space="preserve">od 0 °C do 35 °C </w:t>
            </w:r>
          </w:p>
        </w:tc>
        <w:tc>
          <w:tcPr>
            <w:tcW w:w="3481" w:type="dxa"/>
            <w:tcBorders>
              <w:top w:val="single" w:sz="4" w:space="0" w:color="auto"/>
              <w:left w:val="single" w:sz="4" w:space="0" w:color="auto"/>
              <w:bottom w:val="single" w:sz="4" w:space="0" w:color="auto"/>
              <w:right w:val="single" w:sz="4" w:space="0" w:color="auto"/>
            </w:tcBorders>
            <w:hideMark/>
          </w:tcPr>
          <w:p w:rsidR="004B098C" w:rsidRPr="006465E9" w:rsidRDefault="004B098C" w:rsidP="008544AB">
            <w:pPr>
              <w:ind w:left="360"/>
              <w:jc w:val="center"/>
              <w:rPr>
                <w:b/>
                <w:bCs/>
                <w:noProof/>
              </w:rPr>
            </w:pPr>
            <w:r w:rsidRPr="006465E9">
              <w:rPr>
                <w:b/>
                <w:i/>
              </w:rPr>
              <w:t>od -10 °C</w:t>
            </w:r>
            <w:r w:rsidRPr="006465E9">
              <w:t xml:space="preserve"> do 0 °C lub od 35 °C do </w:t>
            </w:r>
            <w:r w:rsidRPr="006465E9">
              <w:rPr>
                <w:b/>
                <w:i/>
              </w:rPr>
              <w:t>45 °C</w:t>
            </w:r>
          </w:p>
        </w:tc>
      </w:tr>
      <w:tr w:rsidR="004B098C" w:rsidRPr="006465E9" w:rsidTr="008544AB">
        <w:trPr>
          <w:trHeight w:val="312"/>
        </w:trPr>
        <w:tc>
          <w:tcPr>
            <w:tcW w:w="2768" w:type="dxa"/>
            <w:tcBorders>
              <w:top w:val="single" w:sz="4" w:space="0" w:color="auto"/>
              <w:left w:val="single" w:sz="4" w:space="0" w:color="auto"/>
              <w:bottom w:val="single" w:sz="4" w:space="0" w:color="auto"/>
              <w:right w:val="single" w:sz="4" w:space="0" w:color="auto"/>
            </w:tcBorders>
            <w:vAlign w:val="center"/>
            <w:hideMark/>
          </w:tcPr>
          <w:p w:rsidR="004B098C" w:rsidRPr="006465E9" w:rsidRDefault="004B098C" w:rsidP="008544AB">
            <w:pPr>
              <w:jc w:val="center"/>
              <w:rPr>
                <w:noProof/>
                <w:kern w:val="24"/>
                <w:szCs w:val="24"/>
              </w:rPr>
            </w:pPr>
            <w:r w:rsidRPr="006465E9">
              <w:t>Maksymalna wysokość bezwzględna</w:t>
            </w:r>
          </w:p>
        </w:tc>
        <w:tc>
          <w:tcPr>
            <w:tcW w:w="2811" w:type="dxa"/>
            <w:tcBorders>
              <w:top w:val="single" w:sz="4" w:space="0" w:color="auto"/>
              <w:left w:val="single" w:sz="4" w:space="0" w:color="auto"/>
              <w:bottom w:val="single" w:sz="4" w:space="0" w:color="auto"/>
              <w:right w:val="single" w:sz="4" w:space="0" w:color="auto"/>
            </w:tcBorders>
            <w:hideMark/>
          </w:tcPr>
          <w:p w:rsidR="004B098C" w:rsidRPr="006465E9" w:rsidRDefault="004B098C" w:rsidP="008544AB">
            <w:pPr>
              <w:ind w:left="360"/>
              <w:jc w:val="center"/>
              <w:rPr>
                <w:noProof/>
                <w:kern w:val="24"/>
              </w:rPr>
            </w:pPr>
            <w:r w:rsidRPr="006465E9">
              <w:t>700 m</w:t>
            </w:r>
          </w:p>
        </w:tc>
        <w:tc>
          <w:tcPr>
            <w:tcW w:w="3481" w:type="dxa"/>
            <w:tcBorders>
              <w:top w:val="single" w:sz="4" w:space="0" w:color="auto"/>
              <w:left w:val="single" w:sz="4" w:space="0" w:color="auto"/>
              <w:bottom w:val="single" w:sz="4" w:space="0" w:color="auto"/>
              <w:right w:val="single" w:sz="4" w:space="0" w:color="auto"/>
            </w:tcBorders>
            <w:hideMark/>
          </w:tcPr>
          <w:p w:rsidR="004B098C" w:rsidRPr="006465E9" w:rsidRDefault="004B098C" w:rsidP="008544AB">
            <w:pPr>
              <w:ind w:left="360"/>
              <w:jc w:val="center"/>
              <w:rPr>
                <w:noProof/>
                <w:kern w:val="24"/>
              </w:rPr>
            </w:pPr>
            <w:r w:rsidRPr="006465E9">
              <w:t xml:space="preserve">powyżej 700 m i poniżej </w:t>
            </w:r>
            <w:r w:rsidRPr="006465E9">
              <w:rPr>
                <w:b/>
                <w:i/>
              </w:rPr>
              <w:t>1 800</w:t>
            </w:r>
            <w:r w:rsidRPr="006465E9">
              <w:t xml:space="preserve"> m</w:t>
            </w:r>
          </w:p>
        </w:tc>
      </w:tr>
      <w:tr w:rsidR="004B098C" w:rsidRPr="006465E9" w:rsidTr="008544AB">
        <w:trPr>
          <w:trHeight w:val="312"/>
        </w:trPr>
        <w:tc>
          <w:tcPr>
            <w:tcW w:w="2768" w:type="dxa"/>
            <w:tcBorders>
              <w:top w:val="single" w:sz="4" w:space="0" w:color="auto"/>
              <w:left w:val="single" w:sz="4" w:space="0" w:color="auto"/>
              <w:bottom w:val="single" w:sz="4" w:space="0" w:color="auto"/>
              <w:right w:val="single" w:sz="4" w:space="0" w:color="auto"/>
            </w:tcBorders>
            <w:vAlign w:val="center"/>
            <w:hideMark/>
          </w:tcPr>
          <w:p w:rsidR="004B098C" w:rsidRPr="006465E9" w:rsidRDefault="004B098C" w:rsidP="008544AB">
            <w:pPr>
              <w:jc w:val="center"/>
              <w:rPr>
                <w:b/>
                <w:noProof/>
                <w:szCs w:val="24"/>
              </w:rPr>
            </w:pPr>
            <w:r w:rsidRPr="006465E9">
              <w:t>Prędkość maksymalna</w:t>
            </w:r>
          </w:p>
        </w:tc>
        <w:tc>
          <w:tcPr>
            <w:tcW w:w="2811" w:type="dxa"/>
            <w:tcBorders>
              <w:top w:val="single" w:sz="4" w:space="0" w:color="auto"/>
              <w:left w:val="single" w:sz="4" w:space="0" w:color="auto"/>
              <w:bottom w:val="single" w:sz="4" w:space="0" w:color="auto"/>
              <w:right w:val="single" w:sz="4" w:space="0" w:color="auto"/>
            </w:tcBorders>
            <w:hideMark/>
          </w:tcPr>
          <w:p w:rsidR="004B098C" w:rsidRPr="006465E9" w:rsidRDefault="004B098C" w:rsidP="008544AB">
            <w:pPr>
              <w:ind w:left="360"/>
              <w:jc w:val="center"/>
              <w:rPr>
                <w:b/>
                <w:bCs/>
                <w:noProof/>
              </w:rPr>
            </w:pPr>
            <w:r w:rsidRPr="006465E9">
              <w:t xml:space="preserve">do 145 km/h </w:t>
            </w:r>
          </w:p>
        </w:tc>
        <w:tc>
          <w:tcPr>
            <w:tcW w:w="3481" w:type="dxa"/>
            <w:tcBorders>
              <w:top w:val="single" w:sz="4" w:space="0" w:color="auto"/>
              <w:left w:val="single" w:sz="4" w:space="0" w:color="auto"/>
              <w:bottom w:val="single" w:sz="4" w:space="0" w:color="auto"/>
              <w:right w:val="single" w:sz="4" w:space="0" w:color="auto"/>
            </w:tcBorders>
            <w:hideMark/>
          </w:tcPr>
          <w:p w:rsidR="004B098C" w:rsidRPr="006465E9" w:rsidRDefault="004B098C" w:rsidP="008544AB">
            <w:pPr>
              <w:ind w:left="360"/>
              <w:jc w:val="center"/>
              <w:rPr>
                <w:b/>
                <w:bCs/>
                <w:noProof/>
              </w:rPr>
            </w:pPr>
            <w:r w:rsidRPr="006465E9">
              <w:t>między 145 a 160 km/h</w:t>
            </w:r>
          </w:p>
        </w:tc>
      </w:tr>
      <w:tr w:rsidR="004B098C" w:rsidRPr="006465E9" w:rsidTr="008544AB">
        <w:trPr>
          <w:trHeight w:val="312"/>
        </w:trPr>
        <w:tc>
          <w:tcPr>
            <w:tcW w:w="2768" w:type="dxa"/>
            <w:tcBorders>
              <w:top w:val="single" w:sz="4" w:space="0" w:color="auto"/>
              <w:left w:val="single" w:sz="4" w:space="0" w:color="auto"/>
              <w:bottom w:val="single" w:sz="4" w:space="0" w:color="auto"/>
              <w:right w:val="single" w:sz="4" w:space="0" w:color="auto"/>
            </w:tcBorders>
            <w:vAlign w:val="center"/>
            <w:hideMark/>
          </w:tcPr>
          <w:p w:rsidR="004B098C" w:rsidRPr="006465E9" w:rsidRDefault="004B098C" w:rsidP="008544AB">
            <w:pPr>
              <w:jc w:val="center"/>
              <w:rPr>
                <w:b/>
                <w:noProof/>
                <w:szCs w:val="24"/>
              </w:rPr>
            </w:pPr>
            <w:r w:rsidRPr="006465E9">
              <w:t>Modyfikacje w zakresie holowania/aerodynamiki</w:t>
            </w:r>
          </w:p>
        </w:tc>
        <w:tc>
          <w:tcPr>
            <w:tcW w:w="2811" w:type="dxa"/>
            <w:tcBorders>
              <w:top w:val="single" w:sz="4" w:space="0" w:color="auto"/>
              <w:left w:val="single" w:sz="4" w:space="0" w:color="auto"/>
              <w:bottom w:val="single" w:sz="4" w:space="0" w:color="auto"/>
              <w:right w:val="single" w:sz="4" w:space="0" w:color="auto"/>
            </w:tcBorders>
            <w:hideMark/>
          </w:tcPr>
          <w:p w:rsidR="004B098C" w:rsidRPr="006465E9" w:rsidRDefault="004B098C" w:rsidP="008544AB">
            <w:pPr>
              <w:ind w:left="357"/>
              <w:jc w:val="center"/>
              <w:rPr>
                <w:b/>
                <w:bCs/>
                <w:noProof/>
              </w:rPr>
            </w:pPr>
            <w:r w:rsidRPr="006465E9">
              <w:t>niedozwolone</w:t>
            </w:r>
          </w:p>
        </w:tc>
        <w:tc>
          <w:tcPr>
            <w:tcW w:w="3481" w:type="dxa"/>
            <w:tcBorders>
              <w:top w:val="single" w:sz="4" w:space="0" w:color="auto"/>
              <w:left w:val="single" w:sz="4" w:space="0" w:color="auto"/>
              <w:bottom w:val="single" w:sz="4" w:space="0" w:color="auto"/>
              <w:right w:val="single" w:sz="4" w:space="0" w:color="auto"/>
            </w:tcBorders>
            <w:hideMark/>
          </w:tcPr>
          <w:p w:rsidR="004B098C" w:rsidRPr="006465E9" w:rsidRDefault="004B098C" w:rsidP="008544AB">
            <w:pPr>
              <w:ind w:left="357"/>
              <w:jc w:val="center"/>
              <w:rPr>
                <w:b/>
                <w:bCs/>
                <w:noProof/>
              </w:rPr>
            </w:pPr>
            <w:r w:rsidRPr="006465E9">
              <w:t>dozwolone zgodnie ze specyfikacją producenta i do regulowanej prędkości</w:t>
            </w:r>
          </w:p>
        </w:tc>
      </w:tr>
      <w:tr w:rsidR="004B098C" w:rsidRPr="006465E9" w:rsidTr="008544AB">
        <w:trPr>
          <w:trHeight w:val="312"/>
        </w:trPr>
        <w:tc>
          <w:tcPr>
            <w:tcW w:w="2768" w:type="dxa"/>
            <w:tcBorders>
              <w:top w:val="single" w:sz="4" w:space="0" w:color="auto"/>
              <w:left w:val="single" w:sz="4" w:space="0" w:color="auto"/>
              <w:bottom w:val="single" w:sz="4" w:space="0" w:color="auto"/>
              <w:right w:val="single" w:sz="4" w:space="0" w:color="auto"/>
            </w:tcBorders>
            <w:vAlign w:val="center"/>
            <w:hideMark/>
          </w:tcPr>
          <w:p w:rsidR="004B098C" w:rsidRPr="006465E9" w:rsidRDefault="004B098C" w:rsidP="008544AB">
            <w:pPr>
              <w:jc w:val="center"/>
              <w:rPr>
                <w:noProof/>
                <w:kern w:val="24"/>
                <w:szCs w:val="24"/>
              </w:rPr>
            </w:pPr>
            <w:r w:rsidRPr="006465E9">
              <w:t>Urządzenia pomocnicze</w:t>
            </w:r>
          </w:p>
        </w:tc>
        <w:tc>
          <w:tcPr>
            <w:tcW w:w="2811" w:type="dxa"/>
            <w:tcBorders>
              <w:top w:val="single" w:sz="4" w:space="0" w:color="auto"/>
              <w:left w:val="single" w:sz="4" w:space="0" w:color="auto"/>
              <w:bottom w:val="single" w:sz="4" w:space="0" w:color="auto"/>
              <w:right w:val="single" w:sz="4" w:space="0" w:color="auto"/>
            </w:tcBorders>
            <w:hideMark/>
          </w:tcPr>
          <w:p w:rsidR="004B098C" w:rsidRPr="006465E9" w:rsidRDefault="004B098C" w:rsidP="008544AB">
            <w:pPr>
              <w:ind w:left="360"/>
              <w:jc w:val="center"/>
              <w:rPr>
                <w:rFonts w:eastAsiaTheme="minorEastAsia"/>
                <w:noProof/>
                <w:kern w:val="24"/>
              </w:rPr>
            </w:pPr>
            <w:r w:rsidRPr="006465E9">
              <w:t>możliwe przy normalnym użytkowaniu</w:t>
            </w:r>
          </w:p>
        </w:tc>
        <w:tc>
          <w:tcPr>
            <w:tcW w:w="3481" w:type="dxa"/>
            <w:tcBorders>
              <w:top w:val="single" w:sz="4" w:space="0" w:color="auto"/>
              <w:left w:val="single" w:sz="4" w:space="0" w:color="auto"/>
              <w:bottom w:val="single" w:sz="4" w:space="0" w:color="auto"/>
              <w:right w:val="single" w:sz="4" w:space="0" w:color="auto"/>
            </w:tcBorders>
            <w:hideMark/>
          </w:tcPr>
          <w:p w:rsidR="004B098C" w:rsidRPr="006465E9" w:rsidRDefault="004B098C" w:rsidP="008544AB">
            <w:pPr>
              <w:ind w:left="360"/>
              <w:jc w:val="center"/>
              <w:rPr>
                <w:rFonts w:eastAsiaTheme="minorEastAsia"/>
                <w:noProof/>
                <w:kern w:val="24"/>
              </w:rPr>
            </w:pPr>
            <w:r w:rsidRPr="006465E9">
              <w:t>-</w:t>
            </w:r>
          </w:p>
        </w:tc>
      </w:tr>
      <w:tr w:rsidR="004B098C" w:rsidRPr="006465E9" w:rsidTr="008544AB">
        <w:trPr>
          <w:trHeight w:val="312"/>
        </w:trPr>
        <w:tc>
          <w:tcPr>
            <w:tcW w:w="2768" w:type="dxa"/>
            <w:tcBorders>
              <w:top w:val="single" w:sz="4" w:space="0" w:color="auto"/>
              <w:left w:val="single" w:sz="4" w:space="0" w:color="auto"/>
              <w:bottom w:val="single" w:sz="4" w:space="0" w:color="auto"/>
              <w:right w:val="single" w:sz="4" w:space="0" w:color="auto"/>
            </w:tcBorders>
            <w:vAlign w:val="center"/>
            <w:hideMark/>
          </w:tcPr>
          <w:p w:rsidR="004B098C" w:rsidRPr="006465E9" w:rsidRDefault="004B098C" w:rsidP="008544AB">
            <w:pPr>
              <w:jc w:val="center"/>
              <w:rPr>
                <w:b/>
                <w:noProof/>
                <w:szCs w:val="24"/>
              </w:rPr>
            </w:pPr>
            <w:r w:rsidRPr="006465E9">
              <w:t>Maksymalna średnia moc na kołach podczas pierwszych 2 km po rozruchu silnika zimnego</w:t>
            </w:r>
          </w:p>
        </w:tc>
        <w:tc>
          <w:tcPr>
            <w:tcW w:w="2811" w:type="dxa"/>
            <w:tcBorders>
              <w:top w:val="single" w:sz="4" w:space="0" w:color="auto"/>
              <w:left w:val="single" w:sz="4" w:space="0" w:color="auto"/>
              <w:bottom w:val="single" w:sz="4" w:space="0" w:color="auto"/>
              <w:right w:val="single" w:sz="4" w:space="0" w:color="auto"/>
            </w:tcBorders>
            <w:hideMark/>
          </w:tcPr>
          <w:p w:rsidR="004B098C" w:rsidRPr="006465E9" w:rsidRDefault="004B098C" w:rsidP="008544AB">
            <w:pPr>
              <w:jc w:val="center"/>
              <w:rPr>
                <w:noProof/>
                <w:kern w:val="24"/>
                <w:szCs w:val="24"/>
              </w:rPr>
            </w:pPr>
            <w:r w:rsidRPr="006465E9">
              <w:t>niższa niż 20 % maksymalnej mocy na kołach</w:t>
            </w:r>
          </w:p>
        </w:tc>
        <w:tc>
          <w:tcPr>
            <w:tcW w:w="3481" w:type="dxa"/>
            <w:tcBorders>
              <w:top w:val="single" w:sz="4" w:space="0" w:color="auto"/>
              <w:left w:val="single" w:sz="4" w:space="0" w:color="auto"/>
              <w:bottom w:val="single" w:sz="4" w:space="0" w:color="auto"/>
              <w:right w:val="single" w:sz="4" w:space="0" w:color="auto"/>
            </w:tcBorders>
            <w:hideMark/>
          </w:tcPr>
          <w:p w:rsidR="004B098C" w:rsidRPr="006465E9" w:rsidRDefault="004B098C" w:rsidP="008544AB">
            <w:pPr>
              <w:jc w:val="center"/>
              <w:rPr>
                <w:noProof/>
                <w:kern w:val="24"/>
                <w:szCs w:val="24"/>
              </w:rPr>
            </w:pPr>
            <w:r w:rsidRPr="006465E9">
              <w:rPr>
                <w:b/>
                <w:i/>
              </w:rPr>
              <w:t>wyższa niż</w:t>
            </w:r>
            <w:r w:rsidRPr="006465E9">
              <w:t xml:space="preserve"> 20 % maksymalnej mocy na kołach</w:t>
            </w:r>
          </w:p>
        </w:tc>
      </w:tr>
      <w:tr w:rsidR="004B098C" w:rsidRPr="006465E9" w:rsidTr="008544AB">
        <w:trPr>
          <w:trHeight w:val="312"/>
        </w:trPr>
        <w:tc>
          <w:tcPr>
            <w:tcW w:w="2768" w:type="dxa"/>
            <w:tcBorders>
              <w:top w:val="single" w:sz="4" w:space="0" w:color="auto"/>
              <w:left w:val="single" w:sz="4" w:space="0" w:color="auto"/>
              <w:bottom w:val="single" w:sz="4" w:space="0" w:color="auto"/>
              <w:right w:val="single" w:sz="4" w:space="0" w:color="auto"/>
            </w:tcBorders>
            <w:vAlign w:val="center"/>
            <w:hideMark/>
          </w:tcPr>
          <w:p w:rsidR="004B098C" w:rsidRPr="006465E9" w:rsidRDefault="004B098C" w:rsidP="008544AB">
            <w:pPr>
              <w:jc w:val="center"/>
              <w:rPr>
                <w:noProof/>
                <w:szCs w:val="24"/>
              </w:rPr>
            </w:pPr>
            <w:r w:rsidRPr="006465E9">
              <w:t>Struktura przejazdu</w:t>
            </w:r>
          </w:p>
        </w:tc>
        <w:tc>
          <w:tcPr>
            <w:tcW w:w="2811" w:type="dxa"/>
            <w:tcBorders>
              <w:top w:val="single" w:sz="4" w:space="0" w:color="auto"/>
              <w:left w:val="single" w:sz="4" w:space="0" w:color="auto"/>
              <w:bottom w:val="single" w:sz="4" w:space="0" w:color="auto"/>
              <w:right w:val="single" w:sz="4" w:space="0" w:color="auto"/>
            </w:tcBorders>
            <w:hideMark/>
          </w:tcPr>
          <w:p w:rsidR="004B098C" w:rsidRPr="006465E9" w:rsidRDefault="004B098C" w:rsidP="008544AB">
            <w:pPr>
              <w:ind w:left="360"/>
              <w:jc w:val="center"/>
              <w:rPr>
                <w:bCs/>
                <w:noProof/>
              </w:rPr>
            </w:pPr>
            <w:r w:rsidRPr="006465E9">
              <w:t>dowolnie</w:t>
            </w:r>
          </w:p>
        </w:tc>
        <w:tc>
          <w:tcPr>
            <w:tcW w:w="3481" w:type="dxa"/>
            <w:tcBorders>
              <w:top w:val="single" w:sz="4" w:space="0" w:color="auto"/>
              <w:left w:val="single" w:sz="4" w:space="0" w:color="auto"/>
              <w:bottom w:val="single" w:sz="4" w:space="0" w:color="auto"/>
              <w:right w:val="single" w:sz="4" w:space="0" w:color="auto"/>
            </w:tcBorders>
            <w:hideMark/>
          </w:tcPr>
          <w:p w:rsidR="004B098C" w:rsidRPr="006465E9" w:rsidRDefault="004B098C" w:rsidP="008544AB">
            <w:pPr>
              <w:ind w:left="360"/>
              <w:jc w:val="center"/>
              <w:rPr>
                <w:b/>
                <w:bCs/>
                <w:i/>
                <w:noProof/>
              </w:rPr>
            </w:pPr>
            <w:r w:rsidRPr="006465E9">
              <w:rPr>
                <w:b/>
                <w:i/>
              </w:rPr>
              <w:t>-</w:t>
            </w:r>
          </w:p>
        </w:tc>
      </w:tr>
      <w:tr w:rsidR="004B098C" w:rsidRPr="006465E9" w:rsidTr="008544AB">
        <w:trPr>
          <w:trHeight w:val="312"/>
        </w:trPr>
        <w:tc>
          <w:tcPr>
            <w:tcW w:w="2768" w:type="dxa"/>
            <w:tcBorders>
              <w:top w:val="single" w:sz="4" w:space="0" w:color="auto"/>
              <w:left w:val="single" w:sz="4" w:space="0" w:color="auto"/>
              <w:bottom w:val="single" w:sz="4" w:space="0" w:color="auto"/>
              <w:right w:val="single" w:sz="4" w:space="0" w:color="auto"/>
            </w:tcBorders>
            <w:vAlign w:val="center"/>
            <w:hideMark/>
          </w:tcPr>
          <w:p w:rsidR="004B098C" w:rsidRPr="006465E9" w:rsidRDefault="004B098C" w:rsidP="008544AB">
            <w:pPr>
              <w:jc w:val="center"/>
              <w:rPr>
                <w:noProof/>
                <w:kern w:val="24"/>
                <w:szCs w:val="24"/>
              </w:rPr>
            </w:pPr>
            <w:r w:rsidRPr="006465E9">
              <w:t>Minimalny przebieg</w:t>
            </w:r>
          </w:p>
        </w:tc>
        <w:tc>
          <w:tcPr>
            <w:tcW w:w="2811" w:type="dxa"/>
            <w:tcBorders>
              <w:top w:val="single" w:sz="4" w:space="0" w:color="auto"/>
              <w:left w:val="single" w:sz="4" w:space="0" w:color="auto"/>
              <w:bottom w:val="single" w:sz="4" w:space="0" w:color="auto"/>
              <w:right w:val="single" w:sz="4" w:space="0" w:color="auto"/>
            </w:tcBorders>
            <w:hideMark/>
          </w:tcPr>
          <w:p w:rsidR="004B098C" w:rsidRPr="006465E9" w:rsidRDefault="004B098C" w:rsidP="008544AB">
            <w:pPr>
              <w:ind w:left="360"/>
              <w:jc w:val="center"/>
              <w:rPr>
                <w:noProof/>
                <w:kern w:val="24"/>
              </w:rPr>
            </w:pPr>
            <w:r w:rsidRPr="006465E9">
              <w:t>10 000 km</w:t>
            </w:r>
          </w:p>
        </w:tc>
        <w:tc>
          <w:tcPr>
            <w:tcW w:w="3481" w:type="dxa"/>
            <w:tcBorders>
              <w:top w:val="single" w:sz="4" w:space="0" w:color="auto"/>
              <w:left w:val="single" w:sz="4" w:space="0" w:color="auto"/>
              <w:bottom w:val="single" w:sz="4" w:space="0" w:color="auto"/>
              <w:right w:val="single" w:sz="4" w:space="0" w:color="auto"/>
            </w:tcBorders>
            <w:hideMark/>
          </w:tcPr>
          <w:p w:rsidR="004B098C" w:rsidRPr="006465E9" w:rsidRDefault="004B098C" w:rsidP="008544AB">
            <w:pPr>
              <w:ind w:left="360"/>
              <w:jc w:val="center"/>
              <w:rPr>
                <w:noProof/>
                <w:kern w:val="24"/>
              </w:rPr>
            </w:pPr>
            <w:r w:rsidRPr="006465E9">
              <w:t>między 3 000 a 10 000 km</w:t>
            </w:r>
          </w:p>
        </w:tc>
      </w:tr>
      <w:tr w:rsidR="004B098C" w:rsidRPr="006465E9" w:rsidTr="008544AB">
        <w:trPr>
          <w:trHeight w:val="312"/>
        </w:trPr>
        <w:tc>
          <w:tcPr>
            <w:tcW w:w="9060" w:type="dxa"/>
            <w:gridSpan w:val="3"/>
            <w:tcBorders>
              <w:top w:val="single" w:sz="4" w:space="0" w:color="auto"/>
              <w:left w:val="single" w:sz="4" w:space="0" w:color="auto"/>
              <w:bottom w:val="single" w:sz="4" w:space="0" w:color="auto"/>
              <w:right w:val="single" w:sz="4" w:space="0" w:color="auto"/>
            </w:tcBorders>
            <w:vAlign w:val="center"/>
          </w:tcPr>
          <w:p w:rsidR="004B098C" w:rsidRPr="006465E9" w:rsidRDefault="004B098C" w:rsidP="008544AB">
            <w:pPr>
              <w:rPr>
                <w:b/>
                <w:i/>
                <w:noProof/>
                <w:sz w:val="20"/>
              </w:rPr>
            </w:pPr>
            <w:r w:rsidRPr="006465E9">
              <w:rPr>
                <w:b/>
                <w:i/>
                <w:sz w:val="20"/>
              </w:rPr>
              <w:t>*Tę samą strategię w zakresie emisji stosuje się, gdy pojazd porusza się poza tymi warunkami, chyba że istnieje powód techniczny zatwierdzony przez organ udzielający homologacji typu.</w:t>
            </w:r>
          </w:p>
        </w:tc>
      </w:tr>
    </w:tbl>
    <w:p w:rsidR="004B098C" w:rsidRPr="006465E9" w:rsidRDefault="004B098C" w:rsidP="004B098C">
      <w:pPr>
        <w:pStyle w:val="AmOrLang"/>
      </w:pPr>
    </w:p>
    <w:tbl>
      <w:tblPr>
        <w:tblStyle w:val="CV11"/>
        <w:tblW w:w="0" w:type="auto"/>
        <w:tblLook w:val="04A0" w:firstRow="1" w:lastRow="0" w:firstColumn="1" w:lastColumn="0" w:noHBand="0" w:noVBand="1"/>
      </w:tblPr>
      <w:tblGrid>
        <w:gridCol w:w="2763"/>
        <w:gridCol w:w="2832"/>
        <w:gridCol w:w="3465"/>
      </w:tblGrid>
      <w:tr w:rsidR="004B098C" w:rsidRPr="006465E9" w:rsidTr="008544AB">
        <w:trPr>
          <w:trHeight w:val="312"/>
        </w:trPr>
        <w:tc>
          <w:tcPr>
            <w:tcW w:w="9060" w:type="dxa"/>
            <w:gridSpan w:val="3"/>
            <w:tcBorders>
              <w:top w:val="single" w:sz="4" w:space="0" w:color="auto"/>
              <w:left w:val="single" w:sz="4" w:space="0" w:color="auto"/>
              <w:bottom w:val="single" w:sz="4" w:space="0" w:color="auto"/>
              <w:right w:val="single" w:sz="4" w:space="0" w:color="auto"/>
            </w:tcBorders>
            <w:vAlign w:val="center"/>
          </w:tcPr>
          <w:p w:rsidR="004B098C" w:rsidRPr="006465E9" w:rsidRDefault="004B098C" w:rsidP="008544AB">
            <w:pPr>
              <w:ind w:left="360"/>
              <w:jc w:val="center"/>
              <w:rPr>
                <w:i/>
                <w:noProof/>
              </w:rPr>
            </w:pPr>
            <w:r w:rsidRPr="006465E9">
              <w:rPr>
                <w:i/>
              </w:rPr>
              <w:t>Poprawka</w:t>
            </w:r>
          </w:p>
        </w:tc>
      </w:tr>
      <w:tr w:rsidR="004B098C" w:rsidRPr="006465E9" w:rsidTr="008544AB">
        <w:trPr>
          <w:trHeight w:val="312"/>
        </w:trPr>
        <w:tc>
          <w:tcPr>
            <w:tcW w:w="9060" w:type="dxa"/>
            <w:gridSpan w:val="3"/>
            <w:tcBorders>
              <w:top w:val="single" w:sz="4" w:space="0" w:color="auto"/>
              <w:left w:val="single" w:sz="4" w:space="0" w:color="auto"/>
              <w:bottom w:val="single" w:sz="4" w:space="0" w:color="auto"/>
              <w:right w:val="single" w:sz="4" w:space="0" w:color="auto"/>
            </w:tcBorders>
          </w:tcPr>
          <w:p w:rsidR="004B098C" w:rsidRPr="006465E9" w:rsidRDefault="004B098C" w:rsidP="008544AB">
            <w:pPr>
              <w:rPr>
                <w:noProof/>
                <w:szCs w:val="24"/>
              </w:rPr>
            </w:pPr>
            <w:r w:rsidRPr="006465E9">
              <w:t>Tabela 1: Warunki badania zgodności pojazdów kategorii M</w:t>
            </w:r>
            <w:r w:rsidRPr="006465E9">
              <w:rPr>
                <w:vertAlign w:val="subscript"/>
              </w:rPr>
              <w:t>1</w:t>
            </w:r>
            <w:r w:rsidRPr="006465E9">
              <w:t xml:space="preserve"> i N</w:t>
            </w:r>
            <w:r w:rsidRPr="006465E9">
              <w:rPr>
                <w:vertAlign w:val="subscript"/>
              </w:rPr>
              <w:t>1</w:t>
            </w:r>
            <w:r w:rsidRPr="006465E9">
              <w:t xml:space="preserve"> z dopuszczalnymi wartościami emisji spalin przy zastosowaniu dowolnego paliwa rynkowego i dowolnego smaru rynkowego w ramach specyfikacji wydanych przez producenta pojazdu</w:t>
            </w:r>
          </w:p>
        </w:tc>
      </w:tr>
      <w:tr w:rsidR="004B098C" w:rsidRPr="006465E9" w:rsidTr="008544AB">
        <w:trPr>
          <w:trHeight w:val="312"/>
        </w:trPr>
        <w:tc>
          <w:tcPr>
            <w:tcW w:w="2763" w:type="dxa"/>
            <w:tcBorders>
              <w:top w:val="single" w:sz="4" w:space="0" w:color="auto"/>
              <w:left w:val="single" w:sz="4" w:space="0" w:color="auto"/>
              <w:bottom w:val="single" w:sz="4" w:space="0" w:color="auto"/>
              <w:right w:val="single" w:sz="4" w:space="0" w:color="auto"/>
            </w:tcBorders>
            <w:hideMark/>
          </w:tcPr>
          <w:p w:rsidR="004B098C" w:rsidRPr="006465E9" w:rsidRDefault="004B098C" w:rsidP="008544AB">
            <w:pPr>
              <w:jc w:val="center"/>
              <w:rPr>
                <w:b/>
                <w:noProof/>
                <w:kern w:val="24"/>
                <w:szCs w:val="24"/>
              </w:rPr>
            </w:pPr>
            <w:r w:rsidRPr="006465E9">
              <w:rPr>
                <w:b/>
              </w:rPr>
              <w:t>Parametr</w:t>
            </w:r>
          </w:p>
        </w:tc>
        <w:tc>
          <w:tcPr>
            <w:tcW w:w="2832" w:type="dxa"/>
            <w:tcBorders>
              <w:top w:val="single" w:sz="4" w:space="0" w:color="auto"/>
              <w:left w:val="single" w:sz="4" w:space="0" w:color="auto"/>
              <w:bottom w:val="single" w:sz="4" w:space="0" w:color="auto"/>
              <w:right w:val="single" w:sz="4" w:space="0" w:color="auto"/>
            </w:tcBorders>
            <w:hideMark/>
          </w:tcPr>
          <w:p w:rsidR="004B098C" w:rsidRPr="006465E9" w:rsidRDefault="004B098C" w:rsidP="008544AB">
            <w:pPr>
              <w:ind w:left="360"/>
              <w:jc w:val="center"/>
              <w:rPr>
                <w:noProof/>
                <w:kern w:val="24"/>
              </w:rPr>
            </w:pPr>
            <w:r w:rsidRPr="006465E9">
              <w:rPr>
                <w:b/>
              </w:rPr>
              <w:t xml:space="preserve">Normalne warunki jazdy </w:t>
            </w:r>
          </w:p>
        </w:tc>
        <w:tc>
          <w:tcPr>
            <w:tcW w:w="3465" w:type="dxa"/>
            <w:tcBorders>
              <w:top w:val="single" w:sz="4" w:space="0" w:color="auto"/>
              <w:left w:val="single" w:sz="4" w:space="0" w:color="auto"/>
              <w:bottom w:val="single" w:sz="4" w:space="0" w:color="auto"/>
              <w:right w:val="single" w:sz="4" w:space="0" w:color="auto"/>
            </w:tcBorders>
            <w:hideMark/>
          </w:tcPr>
          <w:p w:rsidR="004B098C" w:rsidRPr="006465E9" w:rsidRDefault="004B098C" w:rsidP="008544AB">
            <w:pPr>
              <w:ind w:left="360"/>
              <w:jc w:val="center"/>
              <w:rPr>
                <w:noProof/>
                <w:kern w:val="24"/>
              </w:rPr>
            </w:pPr>
            <w:r w:rsidRPr="006465E9">
              <w:t>Warunki wydłużonej jazdy</w:t>
            </w:r>
            <w:bookmarkStart w:id="7" w:name="_GoBack"/>
            <w:r w:rsidRPr="006465E9">
              <w:rPr>
                <w:b/>
                <w:i/>
                <w:vertAlign w:val="superscript"/>
              </w:rPr>
              <w:t>1</w:t>
            </w:r>
            <w:bookmarkEnd w:id="7"/>
          </w:p>
        </w:tc>
      </w:tr>
      <w:tr w:rsidR="004B098C" w:rsidRPr="006465E9" w:rsidTr="008544AB">
        <w:trPr>
          <w:trHeight w:val="312"/>
        </w:trPr>
        <w:tc>
          <w:tcPr>
            <w:tcW w:w="2763" w:type="dxa"/>
            <w:tcBorders>
              <w:top w:val="single" w:sz="4" w:space="0" w:color="auto"/>
              <w:left w:val="single" w:sz="4" w:space="0" w:color="auto"/>
              <w:bottom w:val="single" w:sz="4" w:space="0" w:color="auto"/>
              <w:right w:val="single" w:sz="4" w:space="0" w:color="auto"/>
            </w:tcBorders>
            <w:vAlign w:val="center"/>
            <w:hideMark/>
          </w:tcPr>
          <w:p w:rsidR="004B098C" w:rsidRPr="006465E9" w:rsidRDefault="004B098C" w:rsidP="008544AB">
            <w:pPr>
              <w:jc w:val="center"/>
              <w:rPr>
                <w:b/>
                <w:noProof/>
                <w:szCs w:val="24"/>
              </w:rPr>
            </w:pPr>
            <w:r w:rsidRPr="006465E9">
              <w:t xml:space="preserve">Dzielnik wydłużonej jazdy </w:t>
            </w:r>
          </w:p>
        </w:tc>
        <w:tc>
          <w:tcPr>
            <w:tcW w:w="2832" w:type="dxa"/>
            <w:tcBorders>
              <w:top w:val="single" w:sz="4" w:space="0" w:color="auto"/>
              <w:left w:val="single" w:sz="4" w:space="0" w:color="auto"/>
              <w:bottom w:val="single" w:sz="4" w:space="0" w:color="auto"/>
              <w:right w:val="single" w:sz="4" w:space="0" w:color="auto"/>
            </w:tcBorders>
            <w:hideMark/>
          </w:tcPr>
          <w:p w:rsidR="004B098C" w:rsidRPr="006465E9" w:rsidRDefault="004B098C" w:rsidP="008544AB">
            <w:pPr>
              <w:ind w:left="360"/>
              <w:jc w:val="center"/>
              <w:rPr>
                <w:b/>
                <w:bCs/>
                <w:noProof/>
              </w:rPr>
            </w:pPr>
            <w:r w:rsidRPr="006465E9">
              <w:t>-</w:t>
            </w:r>
          </w:p>
        </w:tc>
        <w:tc>
          <w:tcPr>
            <w:tcW w:w="3465" w:type="dxa"/>
            <w:tcBorders>
              <w:top w:val="single" w:sz="4" w:space="0" w:color="auto"/>
              <w:left w:val="single" w:sz="4" w:space="0" w:color="auto"/>
              <w:bottom w:val="single" w:sz="4" w:space="0" w:color="auto"/>
              <w:right w:val="single" w:sz="4" w:space="0" w:color="auto"/>
            </w:tcBorders>
            <w:hideMark/>
          </w:tcPr>
          <w:p w:rsidR="004B098C" w:rsidRPr="006465E9" w:rsidRDefault="004B098C" w:rsidP="00D738D2">
            <w:pPr>
              <w:widowControl/>
              <w:rPr>
                <w:b/>
                <w:bCs/>
                <w:noProof/>
                <w:szCs w:val="24"/>
              </w:rPr>
            </w:pPr>
            <w:r w:rsidRPr="006465E9">
              <w:t>1,6 (ma zastosowanie do zmierzonych emisji tylko w czasie, gdy ma zastosowanie jeden z warunków określonych w tej kolumnie</w:t>
            </w:r>
            <w:r w:rsidRPr="006465E9">
              <w:rPr>
                <w:b/>
                <w:i/>
              </w:rPr>
              <w:t xml:space="preserve">; dane uzyskane, jeżeli zastosowanie ma więcej niż jeden z warunków określonych w niniejszej kolumnie, są wyłączone z badania) </w:t>
            </w:r>
          </w:p>
        </w:tc>
      </w:tr>
      <w:tr w:rsidR="004B098C" w:rsidRPr="006465E9" w:rsidTr="008544AB">
        <w:trPr>
          <w:trHeight w:val="312"/>
        </w:trPr>
        <w:tc>
          <w:tcPr>
            <w:tcW w:w="2763" w:type="dxa"/>
            <w:tcBorders>
              <w:top w:val="single" w:sz="4" w:space="0" w:color="auto"/>
              <w:left w:val="single" w:sz="4" w:space="0" w:color="auto"/>
              <w:bottom w:val="single" w:sz="4" w:space="0" w:color="auto"/>
              <w:right w:val="single" w:sz="4" w:space="0" w:color="auto"/>
            </w:tcBorders>
            <w:vAlign w:val="center"/>
            <w:hideMark/>
          </w:tcPr>
          <w:p w:rsidR="004B098C" w:rsidRPr="006465E9" w:rsidRDefault="004B098C" w:rsidP="008544AB">
            <w:pPr>
              <w:jc w:val="center"/>
              <w:rPr>
                <w:b/>
                <w:noProof/>
                <w:szCs w:val="24"/>
              </w:rPr>
            </w:pPr>
            <w:r w:rsidRPr="006465E9">
              <w:t>Temperatura otoczenia</w:t>
            </w:r>
          </w:p>
        </w:tc>
        <w:tc>
          <w:tcPr>
            <w:tcW w:w="2832" w:type="dxa"/>
            <w:tcBorders>
              <w:top w:val="single" w:sz="4" w:space="0" w:color="auto"/>
              <w:left w:val="single" w:sz="4" w:space="0" w:color="auto"/>
              <w:bottom w:val="single" w:sz="4" w:space="0" w:color="auto"/>
              <w:right w:val="single" w:sz="4" w:space="0" w:color="auto"/>
            </w:tcBorders>
            <w:hideMark/>
          </w:tcPr>
          <w:p w:rsidR="004B098C" w:rsidRPr="006465E9" w:rsidRDefault="004B098C" w:rsidP="008544AB">
            <w:pPr>
              <w:ind w:left="360"/>
              <w:jc w:val="center"/>
              <w:rPr>
                <w:b/>
                <w:bCs/>
                <w:noProof/>
              </w:rPr>
            </w:pPr>
            <w:r w:rsidRPr="006465E9">
              <w:t xml:space="preserve">od 0 °C do 35 °C </w:t>
            </w:r>
          </w:p>
        </w:tc>
        <w:tc>
          <w:tcPr>
            <w:tcW w:w="3465" w:type="dxa"/>
            <w:tcBorders>
              <w:top w:val="single" w:sz="4" w:space="0" w:color="auto"/>
              <w:left w:val="single" w:sz="4" w:space="0" w:color="auto"/>
              <w:bottom w:val="single" w:sz="4" w:space="0" w:color="auto"/>
              <w:right w:val="single" w:sz="4" w:space="0" w:color="auto"/>
            </w:tcBorders>
            <w:hideMark/>
          </w:tcPr>
          <w:p w:rsidR="004B098C" w:rsidRPr="006465E9" w:rsidRDefault="004B098C" w:rsidP="008544AB">
            <w:pPr>
              <w:ind w:left="360"/>
              <w:jc w:val="center"/>
              <w:rPr>
                <w:b/>
                <w:bCs/>
                <w:noProof/>
              </w:rPr>
            </w:pPr>
            <w:r w:rsidRPr="006465E9">
              <w:t>od -</w:t>
            </w:r>
            <w:r w:rsidRPr="006465E9">
              <w:rPr>
                <w:b/>
                <w:i/>
              </w:rPr>
              <w:t>7 °C</w:t>
            </w:r>
            <w:r w:rsidRPr="006465E9">
              <w:t xml:space="preserve"> do 0 °C lub od 35 °C do </w:t>
            </w:r>
            <w:r w:rsidRPr="006465E9">
              <w:rPr>
                <w:b/>
                <w:i/>
              </w:rPr>
              <w:t>38 °C</w:t>
            </w:r>
          </w:p>
        </w:tc>
      </w:tr>
      <w:tr w:rsidR="004B098C" w:rsidRPr="006465E9" w:rsidTr="008544AB">
        <w:trPr>
          <w:trHeight w:val="312"/>
        </w:trPr>
        <w:tc>
          <w:tcPr>
            <w:tcW w:w="2763" w:type="dxa"/>
            <w:tcBorders>
              <w:top w:val="single" w:sz="4" w:space="0" w:color="auto"/>
              <w:left w:val="single" w:sz="4" w:space="0" w:color="auto"/>
              <w:bottom w:val="single" w:sz="4" w:space="0" w:color="auto"/>
              <w:right w:val="single" w:sz="4" w:space="0" w:color="auto"/>
            </w:tcBorders>
            <w:vAlign w:val="center"/>
            <w:hideMark/>
          </w:tcPr>
          <w:p w:rsidR="004B098C" w:rsidRPr="006465E9" w:rsidRDefault="004B098C" w:rsidP="008544AB">
            <w:pPr>
              <w:jc w:val="center"/>
              <w:rPr>
                <w:noProof/>
                <w:kern w:val="24"/>
                <w:szCs w:val="24"/>
              </w:rPr>
            </w:pPr>
            <w:r w:rsidRPr="006465E9">
              <w:t>Maksymalna wysokość bezwzględna</w:t>
            </w:r>
          </w:p>
        </w:tc>
        <w:tc>
          <w:tcPr>
            <w:tcW w:w="2832" w:type="dxa"/>
            <w:tcBorders>
              <w:top w:val="single" w:sz="4" w:space="0" w:color="auto"/>
              <w:left w:val="single" w:sz="4" w:space="0" w:color="auto"/>
              <w:bottom w:val="single" w:sz="4" w:space="0" w:color="auto"/>
              <w:right w:val="single" w:sz="4" w:space="0" w:color="auto"/>
            </w:tcBorders>
            <w:hideMark/>
          </w:tcPr>
          <w:p w:rsidR="004B098C" w:rsidRPr="006465E9" w:rsidRDefault="004B098C" w:rsidP="008544AB">
            <w:pPr>
              <w:ind w:left="360"/>
              <w:jc w:val="center"/>
              <w:rPr>
                <w:noProof/>
                <w:kern w:val="24"/>
              </w:rPr>
            </w:pPr>
            <w:r w:rsidRPr="006465E9">
              <w:t>700 m</w:t>
            </w:r>
          </w:p>
        </w:tc>
        <w:tc>
          <w:tcPr>
            <w:tcW w:w="3465" w:type="dxa"/>
            <w:tcBorders>
              <w:top w:val="single" w:sz="4" w:space="0" w:color="auto"/>
              <w:left w:val="single" w:sz="4" w:space="0" w:color="auto"/>
              <w:bottom w:val="single" w:sz="4" w:space="0" w:color="auto"/>
              <w:right w:val="single" w:sz="4" w:space="0" w:color="auto"/>
            </w:tcBorders>
            <w:hideMark/>
          </w:tcPr>
          <w:p w:rsidR="004B098C" w:rsidRPr="006465E9" w:rsidRDefault="004B098C" w:rsidP="008544AB">
            <w:pPr>
              <w:ind w:left="360"/>
              <w:jc w:val="center"/>
              <w:rPr>
                <w:noProof/>
                <w:kern w:val="24"/>
              </w:rPr>
            </w:pPr>
            <w:r w:rsidRPr="006465E9">
              <w:t xml:space="preserve">powyżej 700 m i poniżej </w:t>
            </w:r>
            <w:r w:rsidRPr="006465E9">
              <w:rPr>
                <w:b/>
                <w:i/>
              </w:rPr>
              <w:t>1 300</w:t>
            </w:r>
            <w:r w:rsidRPr="006465E9">
              <w:t xml:space="preserve"> m</w:t>
            </w:r>
          </w:p>
        </w:tc>
      </w:tr>
      <w:tr w:rsidR="004B098C" w:rsidRPr="006465E9" w:rsidTr="008544AB">
        <w:trPr>
          <w:trHeight w:val="312"/>
        </w:trPr>
        <w:tc>
          <w:tcPr>
            <w:tcW w:w="2763" w:type="dxa"/>
            <w:tcBorders>
              <w:top w:val="single" w:sz="4" w:space="0" w:color="auto"/>
              <w:left w:val="single" w:sz="4" w:space="0" w:color="auto"/>
              <w:bottom w:val="single" w:sz="4" w:space="0" w:color="auto"/>
              <w:right w:val="single" w:sz="4" w:space="0" w:color="auto"/>
            </w:tcBorders>
            <w:vAlign w:val="center"/>
            <w:hideMark/>
          </w:tcPr>
          <w:p w:rsidR="004B098C" w:rsidRPr="006465E9" w:rsidRDefault="004B098C" w:rsidP="008544AB">
            <w:pPr>
              <w:jc w:val="center"/>
              <w:rPr>
                <w:b/>
                <w:noProof/>
                <w:szCs w:val="24"/>
              </w:rPr>
            </w:pPr>
            <w:r w:rsidRPr="006465E9">
              <w:t>Prędkość maksymalna</w:t>
            </w:r>
          </w:p>
        </w:tc>
        <w:tc>
          <w:tcPr>
            <w:tcW w:w="2832" w:type="dxa"/>
            <w:tcBorders>
              <w:top w:val="single" w:sz="4" w:space="0" w:color="auto"/>
              <w:left w:val="single" w:sz="4" w:space="0" w:color="auto"/>
              <w:bottom w:val="single" w:sz="4" w:space="0" w:color="auto"/>
              <w:right w:val="single" w:sz="4" w:space="0" w:color="auto"/>
            </w:tcBorders>
            <w:hideMark/>
          </w:tcPr>
          <w:p w:rsidR="004B098C" w:rsidRPr="006465E9" w:rsidRDefault="004B098C" w:rsidP="008544AB">
            <w:pPr>
              <w:ind w:left="360"/>
              <w:jc w:val="center"/>
              <w:rPr>
                <w:b/>
                <w:bCs/>
                <w:noProof/>
              </w:rPr>
            </w:pPr>
            <w:r w:rsidRPr="006465E9">
              <w:t xml:space="preserve">do 145 km/h </w:t>
            </w:r>
          </w:p>
        </w:tc>
        <w:tc>
          <w:tcPr>
            <w:tcW w:w="3465" w:type="dxa"/>
            <w:tcBorders>
              <w:top w:val="single" w:sz="4" w:space="0" w:color="auto"/>
              <w:left w:val="single" w:sz="4" w:space="0" w:color="auto"/>
              <w:bottom w:val="single" w:sz="4" w:space="0" w:color="auto"/>
              <w:right w:val="single" w:sz="4" w:space="0" w:color="auto"/>
            </w:tcBorders>
            <w:hideMark/>
          </w:tcPr>
          <w:p w:rsidR="004B098C" w:rsidRPr="006465E9" w:rsidRDefault="004B098C" w:rsidP="008544AB">
            <w:pPr>
              <w:ind w:left="360"/>
              <w:jc w:val="center"/>
              <w:rPr>
                <w:b/>
                <w:bCs/>
                <w:noProof/>
              </w:rPr>
            </w:pPr>
            <w:r w:rsidRPr="006465E9">
              <w:t>między 145 a 160 km/h</w:t>
            </w:r>
          </w:p>
        </w:tc>
      </w:tr>
      <w:tr w:rsidR="004B098C" w:rsidRPr="006465E9" w:rsidTr="008544AB">
        <w:trPr>
          <w:trHeight w:val="312"/>
        </w:trPr>
        <w:tc>
          <w:tcPr>
            <w:tcW w:w="2763" w:type="dxa"/>
            <w:tcBorders>
              <w:top w:val="single" w:sz="4" w:space="0" w:color="auto"/>
              <w:left w:val="single" w:sz="4" w:space="0" w:color="auto"/>
              <w:bottom w:val="single" w:sz="4" w:space="0" w:color="auto"/>
              <w:right w:val="single" w:sz="4" w:space="0" w:color="auto"/>
            </w:tcBorders>
            <w:vAlign w:val="center"/>
            <w:hideMark/>
          </w:tcPr>
          <w:p w:rsidR="004B098C" w:rsidRPr="006465E9" w:rsidRDefault="004B098C" w:rsidP="008544AB">
            <w:pPr>
              <w:jc w:val="center"/>
              <w:rPr>
                <w:b/>
                <w:noProof/>
                <w:szCs w:val="24"/>
              </w:rPr>
            </w:pPr>
            <w:r w:rsidRPr="006465E9">
              <w:lastRenderedPageBreak/>
              <w:t>Modyfikacje w zakresie holowania/aerodynamiki</w:t>
            </w:r>
          </w:p>
        </w:tc>
        <w:tc>
          <w:tcPr>
            <w:tcW w:w="2832" w:type="dxa"/>
            <w:tcBorders>
              <w:top w:val="single" w:sz="4" w:space="0" w:color="auto"/>
              <w:left w:val="single" w:sz="4" w:space="0" w:color="auto"/>
              <w:bottom w:val="single" w:sz="4" w:space="0" w:color="auto"/>
              <w:right w:val="single" w:sz="4" w:space="0" w:color="auto"/>
            </w:tcBorders>
            <w:hideMark/>
          </w:tcPr>
          <w:p w:rsidR="004B098C" w:rsidRPr="006465E9" w:rsidRDefault="004B098C" w:rsidP="008544AB">
            <w:pPr>
              <w:ind w:left="357"/>
              <w:jc w:val="center"/>
              <w:rPr>
                <w:b/>
                <w:bCs/>
                <w:noProof/>
              </w:rPr>
            </w:pPr>
            <w:r w:rsidRPr="006465E9">
              <w:t>niedozwolone</w:t>
            </w:r>
          </w:p>
        </w:tc>
        <w:tc>
          <w:tcPr>
            <w:tcW w:w="3465" w:type="dxa"/>
            <w:tcBorders>
              <w:top w:val="single" w:sz="4" w:space="0" w:color="auto"/>
              <w:left w:val="single" w:sz="4" w:space="0" w:color="auto"/>
              <w:bottom w:val="single" w:sz="4" w:space="0" w:color="auto"/>
              <w:right w:val="single" w:sz="4" w:space="0" w:color="auto"/>
            </w:tcBorders>
            <w:hideMark/>
          </w:tcPr>
          <w:p w:rsidR="004B098C" w:rsidRPr="006465E9" w:rsidRDefault="004B098C" w:rsidP="008544AB">
            <w:pPr>
              <w:ind w:left="357"/>
              <w:jc w:val="center"/>
              <w:rPr>
                <w:b/>
                <w:bCs/>
                <w:noProof/>
              </w:rPr>
            </w:pPr>
            <w:r w:rsidRPr="006465E9">
              <w:t>dozwolone zgodnie ze specyfikacją producenta i do regulowanej prędkości</w:t>
            </w:r>
          </w:p>
        </w:tc>
      </w:tr>
      <w:tr w:rsidR="004B098C" w:rsidRPr="006465E9" w:rsidTr="008544AB">
        <w:trPr>
          <w:trHeight w:val="312"/>
        </w:trPr>
        <w:tc>
          <w:tcPr>
            <w:tcW w:w="2763" w:type="dxa"/>
            <w:tcBorders>
              <w:top w:val="single" w:sz="4" w:space="0" w:color="auto"/>
              <w:left w:val="single" w:sz="4" w:space="0" w:color="auto"/>
              <w:bottom w:val="single" w:sz="4" w:space="0" w:color="auto"/>
              <w:right w:val="single" w:sz="4" w:space="0" w:color="auto"/>
            </w:tcBorders>
            <w:vAlign w:val="center"/>
            <w:hideMark/>
          </w:tcPr>
          <w:p w:rsidR="004B098C" w:rsidRPr="006465E9" w:rsidRDefault="004B098C" w:rsidP="008544AB">
            <w:pPr>
              <w:jc w:val="center"/>
              <w:rPr>
                <w:noProof/>
                <w:kern w:val="24"/>
                <w:szCs w:val="24"/>
              </w:rPr>
            </w:pPr>
            <w:r w:rsidRPr="006465E9">
              <w:t>Urządzenia pomocnicze</w:t>
            </w:r>
          </w:p>
        </w:tc>
        <w:tc>
          <w:tcPr>
            <w:tcW w:w="2832" w:type="dxa"/>
            <w:tcBorders>
              <w:top w:val="single" w:sz="4" w:space="0" w:color="auto"/>
              <w:left w:val="single" w:sz="4" w:space="0" w:color="auto"/>
              <w:bottom w:val="single" w:sz="4" w:space="0" w:color="auto"/>
              <w:right w:val="single" w:sz="4" w:space="0" w:color="auto"/>
            </w:tcBorders>
            <w:hideMark/>
          </w:tcPr>
          <w:p w:rsidR="004B098C" w:rsidRPr="006465E9" w:rsidRDefault="004B098C" w:rsidP="008544AB">
            <w:pPr>
              <w:ind w:left="360"/>
              <w:jc w:val="center"/>
              <w:rPr>
                <w:rFonts w:eastAsiaTheme="minorEastAsia"/>
                <w:noProof/>
                <w:kern w:val="24"/>
              </w:rPr>
            </w:pPr>
            <w:r w:rsidRPr="006465E9">
              <w:t>możliwe przy normalnym użytkowaniu</w:t>
            </w:r>
          </w:p>
        </w:tc>
        <w:tc>
          <w:tcPr>
            <w:tcW w:w="3465" w:type="dxa"/>
            <w:tcBorders>
              <w:top w:val="single" w:sz="4" w:space="0" w:color="auto"/>
              <w:left w:val="single" w:sz="4" w:space="0" w:color="auto"/>
              <w:bottom w:val="single" w:sz="4" w:space="0" w:color="auto"/>
              <w:right w:val="single" w:sz="4" w:space="0" w:color="auto"/>
            </w:tcBorders>
            <w:hideMark/>
          </w:tcPr>
          <w:p w:rsidR="004B098C" w:rsidRPr="006465E9" w:rsidRDefault="004B098C" w:rsidP="008544AB">
            <w:pPr>
              <w:ind w:left="360"/>
              <w:jc w:val="center"/>
              <w:rPr>
                <w:rFonts w:eastAsiaTheme="minorEastAsia"/>
                <w:noProof/>
                <w:kern w:val="24"/>
              </w:rPr>
            </w:pPr>
            <w:r w:rsidRPr="006465E9">
              <w:t>-</w:t>
            </w:r>
          </w:p>
        </w:tc>
      </w:tr>
      <w:tr w:rsidR="004B098C" w:rsidRPr="006465E9" w:rsidTr="008544AB">
        <w:trPr>
          <w:trHeight w:val="312"/>
        </w:trPr>
        <w:tc>
          <w:tcPr>
            <w:tcW w:w="2763" w:type="dxa"/>
            <w:tcBorders>
              <w:top w:val="single" w:sz="4" w:space="0" w:color="auto"/>
              <w:left w:val="single" w:sz="4" w:space="0" w:color="auto"/>
              <w:bottom w:val="single" w:sz="4" w:space="0" w:color="auto"/>
              <w:right w:val="single" w:sz="4" w:space="0" w:color="auto"/>
            </w:tcBorders>
            <w:vAlign w:val="center"/>
            <w:hideMark/>
          </w:tcPr>
          <w:p w:rsidR="004B098C" w:rsidRPr="006465E9" w:rsidRDefault="004B098C" w:rsidP="008544AB">
            <w:pPr>
              <w:jc w:val="center"/>
              <w:rPr>
                <w:b/>
                <w:noProof/>
                <w:szCs w:val="24"/>
              </w:rPr>
            </w:pPr>
            <w:r w:rsidRPr="006465E9">
              <w:t>Maksymalna średnia moc na kołach podczas pierwszych 2 km po rozruchu silnika zimnego</w:t>
            </w:r>
          </w:p>
        </w:tc>
        <w:tc>
          <w:tcPr>
            <w:tcW w:w="2832" w:type="dxa"/>
            <w:tcBorders>
              <w:top w:val="single" w:sz="4" w:space="0" w:color="auto"/>
              <w:left w:val="single" w:sz="4" w:space="0" w:color="auto"/>
              <w:bottom w:val="single" w:sz="4" w:space="0" w:color="auto"/>
              <w:right w:val="single" w:sz="4" w:space="0" w:color="auto"/>
            </w:tcBorders>
            <w:hideMark/>
          </w:tcPr>
          <w:p w:rsidR="004B098C" w:rsidRPr="006465E9" w:rsidRDefault="004B098C" w:rsidP="008544AB">
            <w:pPr>
              <w:jc w:val="center"/>
              <w:rPr>
                <w:noProof/>
                <w:kern w:val="24"/>
                <w:szCs w:val="24"/>
              </w:rPr>
            </w:pPr>
            <w:r w:rsidRPr="006465E9">
              <w:t>niższa niż 20 % maksymalnej mocy na kołach</w:t>
            </w:r>
          </w:p>
        </w:tc>
        <w:tc>
          <w:tcPr>
            <w:tcW w:w="3465" w:type="dxa"/>
            <w:tcBorders>
              <w:top w:val="single" w:sz="4" w:space="0" w:color="auto"/>
              <w:left w:val="single" w:sz="4" w:space="0" w:color="auto"/>
              <w:bottom w:val="single" w:sz="4" w:space="0" w:color="auto"/>
              <w:right w:val="single" w:sz="4" w:space="0" w:color="auto"/>
            </w:tcBorders>
            <w:hideMark/>
          </w:tcPr>
          <w:p w:rsidR="004B098C" w:rsidRPr="006465E9" w:rsidRDefault="004B098C" w:rsidP="008544AB">
            <w:pPr>
              <w:jc w:val="center"/>
              <w:rPr>
                <w:noProof/>
                <w:kern w:val="24"/>
                <w:szCs w:val="24"/>
              </w:rPr>
            </w:pPr>
            <w:r w:rsidRPr="006465E9">
              <w:t xml:space="preserve">między 20 % a 30 % maksymalnej mocy na kołach </w:t>
            </w:r>
          </w:p>
        </w:tc>
      </w:tr>
      <w:tr w:rsidR="004B098C" w:rsidRPr="006465E9" w:rsidTr="008544AB">
        <w:trPr>
          <w:trHeight w:val="312"/>
        </w:trPr>
        <w:tc>
          <w:tcPr>
            <w:tcW w:w="2763" w:type="dxa"/>
            <w:tcBorders>
              <w:top w:val="single" w:sz="4" w:space="0" w:color="auto"/>
              <w:left w:val="single" w:sz="4" w:space="0" w:color="auto"/>
              <w:bottom w:val="single" w:sz="4" w:space="0" w:color="auto"/>
              <w:right w:val="single" w:sz="4" w:space="0" w:color="auto"/>
            </w:tcBorders>
            <w:vAlign w:val="center"/>
            <w:hideMark/>
          </w:tcPr>
          <w:p w:rsidR="004B098C" w:rsidRPr="006465E9" w:rsidRDefault="004B098C" w:rsidP="008544AB">
            <w:pPr>
              <w:jc w:val="center"/>
              <w:rPr>
                <w:noProof/>
                <w:szCs w:val="24"/>
              </w:rPr>
            </w:pPr>
            <w:r w:rsidRPr="006465E9">
              <w:t>Struktura przejazdu</w:t>
            </w:r>
          </w:p>
        </w:tc>
        <w:tc>
          <w:tcPr>
            <w:tcW w:w="2832" w:type="dxa"/>
            <w:tcBorders>
              <w:top w:val="single" w:sz="4" w:space="0" w:color="auto"/>
              <w:left w:val="single" w:sz="4" w:space="0" w:color="auto"/>
              <w:bottom w:val="single" w:sz="4" w:space="0" w:color="auto"/>
              <w:right w:val="single" w:sz="4" w:space="0" w:color="auto"/>
            </w:tcBorders>
            <w:hideMark/>
          </w:tcPr>
          <w:p w:rsidR="004B098C" w:rsidRPr="006465E9" w:rsidRDefault="004B098C" w:rsidP="008544AB">
            <w:pPr>
              <w:widowControl/>
              <w:jc w:val="center"/>
              <w:rPr>
                <w:bCs/>
                <w:noProof/>
                <w:szCs w:val="24"/>
              </w:rPr>
            </w:pPr>
            <w:r w:rsidRPr="006465E9">
              <w:t xml:space="preserve">dowolnie, </w:t>
            </w:r>
            <w:r w:rsidRPr="006465E9">
              <w:rPr>
                <w:b/>
                <w:i/>
              </w:rPr>
              <w:t>w normalnych warunkach jazdy</w:t>
            </w:r>
            <w:r w:rsidRPr="006465E9">
              <w:rPr>
                <w:vertAlign w:val="superscript"/>
              </w:rPr>
              <w:t>2</w:t>
            </w:r>
            <w:r w:rsidRPr="006465E9">
              <w:t xml:space="preserve"> i z wykluczeniem tendencyjnego prowadzenia pojazdu</w:t>
            </w:r>
          </w:p>
        </w:tc>
        <w:tc>
          <w:tcPr>
            <w:tcW w:w="3465" w:type="dxa"/>
            <w:tcBorders>
              <w:top w:val="single" w:sz="4" w:space="0" w:color="auto"/>
              <w:left w:val="single" w:sz="4" w:space="0" w:color="auto"/>
              <w:bottom w:val="single" w:sz="4" w:space="0" w:color="auto"/>
              <w:right w:val="single" w:sz="4" w:space="0" w:color="auto"/>
            </w:tcBorders>
            <w:hideMark/>
          </w:tcPr>
          <w:p w:rsidR="004B098C" w:rsidRPr="006465E9" w:rsidRDefault="004B098C" w:rsidP="008544AB">
            <w:pPr>
              <w:widowControl/>
              <w:jc w:val="center"/>
              <w:rPr>
                <w:b/>
                <w:i/>
                <w:szCs w:val="24"/>
              </w:rPr>
            </w:pPr>
            <w:r w:rsidRPr="006465E9">
              <w:rPr>
                <w:b/>
                <w:i/>
              </w:rPr>
              <w:t>dowolnie, w normalnych warunkach jazdy</w:t>
            </w:r>
            <w:r w:rsidRPr="006465E9">
              <w:rPr>
                <w:b/>
                <w:i/>
                <w:vertAlign w:val="superscript"/>
              </w:rPr>
              <w:t>2</w:t>
            </w:r>
            <w:r w:rsidRPr="006465E9">
              <w:rPr>
                <w:b/>
                <w:i/>
              </w:rPr>
              <w:t xml:space="preserve"> i z wykluczeniem tendencyjnego prowadzenia pojazdu</w:t>
            </w:r>
          </w:p>
        </w:tc>
      </w:tr>
      <w:tr w:rsidR="004B098C" w:rsidRPr="006465E9" w:rsidTr="008544AB">
        <w:trPr>
          <w:trHeight w:val="312"/>
        </w:trPr>
        <w:tc>
          <w:tcPr>
            <w:tcW w:w="2763" w:type="dxa"/>
            <w:tcBorders>
              <w:top w:val="single" w:sz="4" w:space="0" w:color="auto"/>
              <w:left w:val="single" w:sz="4" w:space="0" w:color="auto"/>
              <w:bottom w:val="single" w:sz="4" w:space="0" w:color="auto"/>
              <w:right w:val="single" w:sz="4" w:space="0" w:color="auto"/>
            </w:tcBorders>
            <w:vAlign w:val="center"/>
            <w:hideMark/>
          </w:tcPr>
          <w:p w:rsidR="004B098C" w:rsidRPr="006465E9" w:rsidRDefault="004B098C" w:rsidP="008544AB">
            <w:pPr>
              <w:jc w:val="center"/>
              <w:rPr>
                <w:noProof/>
                <w:kern w:val="24"/>
                <w:szCs w:val="24"/>
              </w:rPr>
            </w:pPr>
            <w:r w:rsidRPr="006465E9">
              <w:t>Minimalny przebieg</w:t>
            </w:r>
          </w:p>
        </w:tc>
        <w:tc>
          <w:tcPr>
            <w:tcW w:w="2832" w:type="dxa"/>
            <w:tcBorders>
              <w:top w:val="single" w:sz="4" w:space="0" w:color="auto"/>
              <w:left w:val="single" w:sz="4" w:space="0" w:color="auto"/>
              <w:bottom w:val="single" w:sz="4" w:space="0" w:color="auto"/>
              <w:right w:val="single" w:sz="4" w:space="0" w:color="auto"/>
            </w:tcBorders>
            <w:hideMark/>
          </w:tcPr>
          <w:p w:rsidR="004B098C" w:rsidRPr="006465E9" w:rsidRDefault="004B098C" w:rsidP="008544AB">
            <w:pPr>
              <w:ind w:left="360"/>
              <w:jc w:val="center"/>
              <w:rPr>
                <w:noProof/>
                <w:kern w:val="24"/>
              </w:rPr>
            </w:pPr>
            <w:r w:rsidRPr="006465E9">
              <w:t>10 000 km</w:t>
            </w:r>
          </w:p>
        </w:tc>
        <w:tc>
          <w:tcPr>
            <w:tcW w:w="3465" w:type="dxa"/>
            <w:tcBorders>
              <w:top w:val="single" w:sz="4" w:space="0" w:color="auto"/>
              <w:left w:val="single" w:sz="4" w:space="0" w:color="auto"/>
              <w:bottom w:val="single" w:sz="4" w:space="0" w:color="auto"/>
              <w:right w:val="single" w:sz="4" w:space="0" w:color="auto"/>
            </w:tcBorders>
            <w:hideMark/>
          </w:tcPr>
          <w:p w:rsidR="004B098C" w:rsidRPr="006465E9" w:rsidRDefault="004B098C" w:rsidP="008544AB">
            <w:pPr>
              <w:ind w:left="360"/>
              <w:jc w:val="center"/>
              <w:rPr>
                <w:noProof/>
                <w:kern w:val="24"/>
              </w:rPr>
            </w:pPr>
            <w:r w:rsidRPr="006465E9">
              <w:t>między 3 000 a 10 000 km</w:t>
            </w:r>
          </w:p>
        </w:tc>
      </w:tr>
      <w:tr w:rsidR="004B098C" w:rsidRPr="006465E9" w:rsidTr="008544AB">
        <w:trPr>
          <w:trHeight w:val="312"/>
        </w:trPr>
        <w:tc>
          <w:tcPr>
            <w:tcW w:w="9060" w:type="dxa"/>
            <w:gridSpan w:val="3"/>
            <w:tcBorders>
              <w:top w:val="single" w:sz="4" w:space="0" w:color="auto"/>
              <w:left w:val="single" w:sz="4" w:space="0" w:color="auto"/>
              <w:bottom w:val="single" w:sz="4" w:space="0" w:color="auto"/>
              <w:right w:val="single" w:sz="4" w:space="0" w:color="auto"/>
            </w:tcBorders>
          </w:tcPr>
          <w:p w:rsidR="004B098C" w:rsidRPr="006465E9" w:rsidRDefault="004B098C" w:rsidP="008544AB">
            <w:pPr>
              <w:rPr>
                <w:b/>
                <w:bCs/>
                <w:i/>
                <w:noProof/>
                <w:sz w:val="20"/>
              </w:rPr>
            </w:pPr>
            <w:r w:rsidRPr="006465E9">
              <w:rPr>
                <w:b/>
                <w:i/>
                <w:sz w:val="20"/>
                <w:vertAlign w:val="superscript"/>
              </w:rPr>
              <w:t>1</w:t>
            </w:r>
            <w:r w:rsidRPr="006465E9">
              <w:rPr>
                <w:b/>
                <w:i/>
                <w:sz w:val="20"/>
              </w:rPr>
              <w:t xml:space="preserve"> Dozwolona jest tylko kombinacja dwóch warunków wydłużonej jazdy dotyczących temperatury i wysokości bezwzględnej.</w:t>
            </w:r>
          </w:p>
          <w:p w:rsidR="004B098C" w:rsidRPr="006465E9" w:rsidRDefault="004B098C" w:rsidP="008544AB">
            <w:pPr>
              <w:jc w:val="both"/>
              <w:rPr>
                <w:b/>
                <w:bCs/>
                <w:i/>
                <w:noProof/>
              </w:rPr>
            </w:pPr>
            <w:r w:rsidRPr="006465E9">
              <w:rPr>
                <w:b/>
                <w:i/>
                <w:sz w:val="20"/>
                <w:vertAlign w:val="superscript"/>
              </w:rPr>
              <w:t>2</w:t>
            </w:r>
            <w:r w:rsidRPr="006465E9">
              <w:rPr>
                <w:b/>
                <w:i/>
                <w:sz w:val="20"/>
              </w:rPr>
              <w:t xml:space="preserve"> „W normalnych warunkach jazdy” odnosi się do dynamiki przejazdu określonej w załączniku 9 do regulaminu ONZ nr 168.</w:t>
            </w:r>
          </w:p>
        </w:tc>
      </w:tr>
    </w:tbl>
    <w:p w:rsidR="004B098C" w:rsidRPr="006465E9" w:rsidRDefault="004B098C" w:rsidP="004B098C"/>
    <w:p w:rsidR="004B098C" w:rsidRPr="006465E9" w:rsidRDefault="004B098C" w:rsidP="004B098C">
      <w:pPr>
        <w:pStyle w:val="AmNumberTabs"/>
        <w:keepNext/>
      </w:pPr>
      <w:r w:rsidRPr="006465E9">
        <w:t>Poprawka</w:t>
      </w:r>
      <w:r w:rsidRPr="006465E9">
        <w:tab/>
      </w:r>
      <w:r w:rsidRPr="006465E9">
        <w:tab/>
        <w:t>160</w:t>
      </w:r>
    </w:p>
    <w:p w:rsidR="004B098C" w:rsidRPr="006465E9" w:rsidRDefault="004B098C" w:rsidP="004B098C">
      <w:pPr>
        <w:pStyle w:val="NormalBold12b"/>
      </w:pPr>
      <w:r w:rsidRPr="006465E9">
        <w:t>Wniosek dotyczący rozporządzenia</w:t>
      </w:r>
    </w:p>
    <w:p w:rsidR="004B098C" w:rsidRPr="006465E9" w:rsidRDefault="004B098C" w:rsidP="004B098C">
      <w:pPr>
        <w:pStyle w:val="NormalBold"/>
        <w:keepNext/>
      </w:pPr>
      <w:r w:rsidRPr="006465E9">
        <w:t>Załącznik III – tabela 2</w:t>
      </w:r>
    </w:p>
    <w:tbl>
      <w:tblPr>
        <w:tblStyle w:val="CV11"/>
        <w:tblW w:w="0" w:type="auto"/>
        <w:tblLook w:val="04A0" w:firstRow="1" w:lastRow="0" w:firstColumn="1" w:lastColumn="0" w:noHBand="0" w:noVBand="1"/>
      </w:tblPr>
      <w:tblGrid>
        <w:gridCol w:w="2684"/>
        <w:gridCol w:w="3152"/>
        <w:gridCol w:w="3224"/>
      </w:tblGrid>
      <w:tr w:rsidR="004B098C" w:rsidRPr="006465E9" w:rsidTr="008544AB">
        <w:trPr>
          <w:trHeight w:val="312"/>
        </w:trPr>
        <w:tc>
          <w:tcPr>
            <w:tcW w:w="9060" w:type="dxa"/>
            <w:gridSpan w:val="3"/>
            <w:tcBorders>
              <w:top w:val="single" w:sz="4" w:space="0" w:color="auto"/>
              <w:left w:val="single" w:sz="4" w:space="0" w:color="auto"/>
              <w:bottom w:val="single" w:sz="4" w:space="0" w:color="auto"/>
              <w:right w:val="single" w:sz="4" w:space="0" w:color="auto"/>
            </w:tcBorders>
          </w:tcPr>
          <w:p w:rsidR="004B098C" w:rsidRPr="006465E9" w:rsidRDefault="004B098C" w:rsidP="008544AB">
            <w:pPr>
              <w:ind w:left="360"/>
              <w:jc w:val="center"/>
              <w:rPr>
                <w:i/>
                <w:noProof/>
              </w:rPr>
            </w:pPr>
            <w:r w:rsidRPr="006465E9">
              <w:rPr>
                <w:i/>
              </w:rPr>
              <w:t>Tekst proponowany przez Komisję</w:t>
            </w:r>
          </w:p>
        </w:tc>
      </w:tr>
      <w:tr w:rsidR="004B098C" w:rsidRPr="006465E9" w:rsidTr="008544AB">
        <w:trPr>
          <w:trHeight w:val="312"/>
        </w:trPr>
        <w:tc>
          <w:tcPr>
            <w:tcW w:w="9060" w:type="dxa"/>
            <w:gridSpan w:val="3"/>
            <w:tcBorders>
              <w:top w:val="single" w:sz="4" w:space="0" w:color="auto"/>
              <w:left w:val="single" w:sz="4" w:space="0" w:color="auto"/>
              <w:bottom w:val="single" w:sz="4" w:space="0" w:color="auto"/>
              <w:right w:val="single" w:sz="4" w:space="0" w:color="auto"/>
            </w:tcBorders>
          </w:tcPr>
          <w:p w:rsidR="004B098C" w:rsidRPr="006465E9" w:rsidRDefault="004B098C" w:rsidP="008544AB">
            <w:pPr>
              <w:rPr>
                <w:rFonts w:eastAsiaTheme="minorEastAsia"/>
                <w:noProof/>
                <w:kern w:val="24"/>
                <w:szCs w:val="24"/>
              </w:rPr>
            </w:pPr>
            <w:r w:rsidRPr="006465E9">
              <w:t>Tabela 2: Warunki badania zgodności pojazdów kategorii M2, M3, N2 i N3 z dopuszczalnymi wartościami emisji spalin przy zastosowaniu dowolnego paliwa rynkowego i dowolnego smaru rynkowego w ramach specyfikacji wydanych przez producenta pojazdu</w:t>
            </w:r>
          </w:p>
        </w:tc>
      </w:tr>
      <w:tr w:rsidR="004B098C" w:rsidRPr="006465E9" w:rsidTr="008544AB">
        <w:trPr>
          <w:trHeight w:val="312"/>
        </w:trPr>
        <w:tc>
          <w:tcPr>
            <w:tcW w:w="2319" w:type="dxa"/>
            <w:tcBorders>
              <w:top w:val="single" w:sz="4" w:space="0" w:color="auto"/>
              <w:left w:val="single" w:sz="4" w:space="0" w:color="auto"/>
              <w:bottom w:val="single" w:sz="4" w:space="0" w:color="auto"/>
              <w:right w:val="single" w:sz="4" w:space="0" w:color="auto"/>
            </w:tcBorders>
            <w:hideMark/>
          </w:tcPr>
          <w:p w:rsidR="004B098C" w:rsidRPr="006465E9" w:rsidRDefault="004B098C" w:rsidP="008544AB">
            <w:pPr>
              <w:jc w:val="center"/>
              <w:rPr>
                <w:b/>
                <w:i/>
                <w:noProof/>
                <w:kern w:val="24"/>
                <w:szCs w:val="24"/>
              </w:rPr>
            </w:pPr>
            <w:r w:rsidRPr="006465E9">
              <w:rPr>
                <w:b/>
                <w:i/>
              </w:rPr>
              <w:t>Parametr</w:t>
            </w:r>
          </w:p>
        </w:tc>
        <w:tc>
          <w:tcPr>
            <w:tcW w:w="3333" w:type="dxa"/>
            <w:tcBorders>
              <w:top w:val="single" w:sz="4" w:space="0" w:color="auto"/>
              <w:left w:val="single" w:sz="4" w:space="0" w:color="auto"/>
              <w:bottom w:val="single" w:sz="4" w:space="0" w:color="auto"/>
              <w:right w:val="single" w:sz="4" w:space="0" w:color="auto"/>
            </w:tcBorders>
            <w:hideMark/>
          </w:tcPr>
          <w:p w:rsidR="004B098C" w:rsidRPr="006465E9" w:rsidRDefault="004B098C" w:rsidP="008544AB">
            <w:pPr>
              <w:ind w:left="360"/>
              <w:jc w:val="center"/>
              <w:rPr>
                <w:b/>
                <w:i/>
                <w:noProof/>
                <w:kern w:val="24"/>
              </w:rPr>
            </w:pPr>
            <w:r w:rsidRPr="006465E9">
              <w:rPr>
                <w:b/>
                <w:i/>
              </w:rPr>
              <w:t xml:space="preserve">Normalne warunki jazdy </w:t>
            </w:r>
          </w:p>
        </w:tc>
        <w:tc>
          <w:tcPr>
            <w:tcW w:w="3408" w:type="dxa"/>
            <w:tcBorders>
              <w:top w:val="single" w:sz="4" w:space="0" w:color="auto"/>
              <w:left w:val="single" w:sz="4" w:space="0" w:color="auto"/>
              <w:bottom w:val="single" w:sz="4" w:space="0" w:color="auto"/>
              <w:right w:val="single" w:sz="4" w:space="0" w:color="auto"/>
            </w:tcBorders>
            <w:hideMark/>
          </w:tcPr>
          <w:p w:rsidR="004B098C" w:rsidRPr="006465E9" w:rsidRDefault="004B098C" w:rsidP="008544AB">
            <w:pPr>
              <w:ind w:left="360"/>
              <w:jc w:val="center"/>
              <w:rPr>
                <w:b/>
                <w:i/>
                <w:noProof/>
                <w:kern w:val="24"/>
              </w:rPr>
            </w:pPr>
            <w:r w:rsidRPr="006465E9">
              <w:rPr>
                <w:b/>
                <w:i/>
              </w:rPr>
              <w:t>Warunki wydłużonej jazdy*</w:t>
            </w:r>
          </w:p>
        </w:tc>
      </w:tr>
      <w:tr w:rsidR="004B098C" w:rsidRPr="006465E9" w:rsidTr="008544AB">
        <w:trPr>
          <w:trHeight w:val="312"/>
        </w:trPr>
        <w:tc>
          <w:tcPr>
            <w:tcW w:w="2319" w:type="dxa"/>
            <w:tcBorders>
              <w:top w:val="single" w:sz="4" w:space="0" w:color="auto"/>
              <w:left w:val="single" w:sz="4" w:space="0" w:color="auto"/>
              <w:bottom w:val="single" w:sz="4" w:space="0" w:color="auto"/>
              <w:right w:val="single" w:sz="4" w:space="0" w:color="auto"/>
            </w:tcBorders>
            <w:vAlign w:val="center"/>
            <w:hideMark/>
          </w:tcPr>
          <w:p w:rsidR="004B098C" w:rsidRPr="006465E9" w:rsidRDefault="004B098C" w:rsidP="008544AB">
            <w:pPr>
              <w:jc w:val="center"/>
              <w:rPr>
                <w:b/>
                <w:i/>
                <w:noProof/>
                <w:szCs w:val="24"/>
              </w:rPr>
            </w:pPr>
            <w:r w:rsidRPr="006465E9">
              <w:rPr>
                <w:b/>
                <w:i/>
              </w:rPr>
              <w:t>Dzielnik wydłużonej jazdy</w:t>
            </w:r>
          </w:p>
        </w:tc>
        <w:tc>
          <w:tcPr>
            <w:tcW w:w="3333" w:type="dxa"/>
            <w:tcBorders>
              <w:top w:val="single" w:sz="4" w:space="0" w:color="auto"/>
              <w:left w:val="single" w:sz="4" w:space="0" w:color="auto"/>
              <w:bottom w:val="single" w:sz="4" w:space="0" w:color="auto"/>
              <w:right w:val="single" w:sz="4" w:space="0" w:color="auto"/>
            </w:tcBorders>
            <w:hideMark/>
          </w:tcPr>
          <w:p w:rsidR="004B098C" w:rsidRPr="006465E9" w:rsidRDefault="004B098C" w:rsidP="008544AB">
            <w:pPr>
              <w:jc w:val="center"/>
              <w:rPr>
                <w:b/>
                <w:i/>
                <w:noProof/>
                <w:szCs w:val="24"/>
              </w:rPr>
            </w:pPr>
            <w:r w:rsidRPr="006465E9">
              <w:rPr>
                <w:b/>
                <w:i/>
              </w:rPr>
              <w:t>-</w:t>
            </w:r>
          </w:p>
        </w:tc>
        <w:tc>
          <w:tcPr>
            <w:tcW w:w="3408" w:type="dxa"/>
            <w:tcBorders>
              <w:top w:val="single" w:sz="4" w:space="0" w:color="auto"/>
              <w:left w:val="single" w:sz="4" w:space="0" w:color="auto"/>
              <w:bottom w:val="single" w:sz="4" w:space="0" w:color="auto"/>
              <w:right w:val="single" w:sz="4" w:space="0" w:color="auto"/>
            </w:tcBorders>
            <w:hideMark/>
          </w:tcPr>
          <w:p w:rsidR="004B098C" w:rsidRPr="006465E9" w:rsidRDefault="004B098C" w:rsidP="008544AB">
            <w:pPr>
              <w:jc w:val="center"/>
              <w:rPr>
                <w:b/>
                <w:i/>
                <w:noProof/>
                <w:szCs w:val="24"/>
              </w:rPr>
            </w:pPr>
            <w:r w:rsidRPr="006465E9">
              <w:rPr>
                <w:b/>
                <w:i/>
              </w:rPr>
              <w:t>2 (ma zastosowanie do zmierzonych emisji tylko w czasie, gdy ma zastosowanie jeden z warunków określonych w tej kolumnie)</w:t>
            </w:r>
          </w:p>
        </w:tc>
      </w:tr>
      <w:tr w:rsidR="004B098C" w:rsidRPr="006465E9" w:rsidTr="008544AB">
        <w:trPr>
          <w:trHeight w:val="312"/>
        </w:trPr>
        <w:tc>
          <w:tcPr>
            <w:tcW w:w="2319" w:type="dxa"/>
            <w:tcBorders>
              <w:top w:val="single" w:sz="4" w:space="0" w:color="auto"/>
              <w:left w:val="single" w:sz="4" w:space="0" w:color="auto"/>
              <w:bottom w:val="single" w:sz="4" w:space="0" w:color="auto"/>
              <w:right w:val="single" w:sz="4" w:space="0" w:color="auto"/>
            </w:tcBorders>
            <w:vAlign w:val="center"/>
            <w:hideMark/>
          </w:tcPr>
          <w:p w:rsidR="004B098C" w:rsidRPr="006465E9" w:rsidRDefault="004B098C" w:rsidP="008544AB">
            <w:pPr>
              <w:jc w:val="center"/>
              <w:rPr>
                <w:rFonts w:eastAsiaTheme="minorEastAsia"/>
                <w:b/>
                <w:i/>
                <w:noProof/>
                <w:kern w:val="24"/>
                <w:szCs w:val="24"/>
              </w:rPr>
            </w:pPr>
            <w:r w:rsidRPr="006465E9">
              <w:rPr>
                <w:b/>
                <w:i/>
              </w:rPr>
              <w:t>Temperatura otoczenia</w:t>
            </w:r>
          </w:p>
        </w:tc>
        <w:tc>
          <w:tcPr>
            <w:tcW w:w="3333" w:type="dxa"/>
            <w:tcBorders>
              <w:top w:val="single" w:sz="4" w:space="0" w:color="auto"/>
              <w:left w:val="single" w:sz="4" w:space="0" w:color="auto"/>
              <w:bottom w:val="single" w:sz="4" w:space="0" w:color="auto"/>
              <w:right w:val="single" w:sz="4" w:space="0" w:color="auto"/>
            </w:tcBorders>
            <w:hideMark/>
          </w:tcPr>
          <w:p w:rsidR="004B098C" w:rsidRPr="006465E9" w:rsidRDefault="004B098C" w:rsidP="008544AB">
            <w:pPr>
              <w:jc w:val="center"/>
              <w:rPr>
                <w:b/>
                <w:i/>
                <w:noProof/>
                <w:kern w:val="24"/>
                <w:szCs w:val="24"/>
              </w:rPr>
            </w:pPr>
            <w:r w:rsidRPr="006465E9">
              <w:rPr>
                <w:b/>
                <w:i/>
              </w:rPr>
              <w:t>od -7 °C do 35 °C</w:t>
            </w:r>
          </w:p>
        </w:tc>
        <w:tc>
          <w:tcPr>
            <w:tcW w:w="3408" w:type="dxa"/>
            <w:tcBorders>
              <w:top w:val="single" w:sz="4" w:space="0" w:color="auto"/>
              <w:left w:val="single" w:sz="4" w:space="0" w:color="auto"/>
              <w:bottom w:val="single" w:sz="4" w:space="0" w:color="auto"/>
              <w:right w:val="single" w:sz="4" w:space="0" w:color="auto"/>
            </w:tcBorders>
            <w:hideMark/>
          </w:tcPr>
          <w:p w:rsidR="004B098C" w:rsidRPr="006465E9" w:rsidRDefault="004B098C" w:rsidP="008544AB">
            <w:pPr>
              <w:jc w:val="center"/>
              <w:rPr>
                <w:b/>
                <w:i/>
                <w:noProof/>
                <w:kern w:val="24"/>
                <w:szCs w:val="24"/>
              </w:rPr>
            </w:pPr>
            <w:r w:rsidRPr="006465E9">
              <w:rPr>
                <w:b/>
                <w:i/>
              </w:rPr>
              <w:t>od -10 °C do -7 °C lub od 35 °C do 45 °C</w:t>
            </w:r>
          </w:p>
        </w:tc>
      </w:tr>
      <w:tr w:rsidR="004B098C" w:rsidRPr="006465E9" w:rsidTr="008544AB">
        <w:trPr>
          <w:trHeight w:val="312"/>
        </w:trPr>
        <w:tc>
          <w:tcPr>
            <w:tcW w:w="2319" w:type="dxa"/>
            <w:tcBorders>
              <w:top w:val="single" w:sz="4" w:space="0" w:color="auto"/>
              <w:left w:val="single" w:sz="4" w:space="0" w:color="auto"/>
              <w:bottom w:val="single" w:sz="4" w:space="0" w:color="auto"/>
              <w:right w:val="single" w:sz="4" w:space="0" w:color="auto"/>
            </w:tcBorders>
            <w:vAlign w:val="center"/>
            <w:hideMark/>
          </w:tcPr>
          <w:p w:rsidR="004B098C" w:rsidRPr="006465E9" w:rsidRDefault="004B098C" w:rsidP="008544AB">
            <w:pPr>
              <w:jc w:val="center"/>
              <w:rPr>
                <w:b/>
                <w:i/>
                <w:noProof/>
                <w:szCs w:val="24"/>
              </w:rPr>
            </w:pPr>
            <w:r w:rsidRPr="006465E9">
              <w:rPr>
                <w:b/>
                <w:i/>
              </w:rPr>
              <w:t>Maksymalna wysokość bezwzględna</w:t>
            </w:r>
          </w:p>
        </w:tc>
        <w:tc>
          <w:tcPr>
            <w:tcW w:w="3333" w:type="dxa"/>
            <w:tcBorders>
              <w:top w:val="single" w:sz="4" w:space="0" w:color="auto"/>
              <w:left w:val="single" w:sz="4" w:space="0" w:color="auto"/>
              <w:bottom w:val="single" w:sz="4" w:space="0" w:color="auto"/>
              <w:right w:val="single" w:sz="4" w:space="0" w:color="auto"/>
            </w:tcBorders>
            <w:hideMark/>
          </w:tcPr>
          <w:p w:rsidR="004B098C" w:rsidRPr="006465E9" w:rsidRDefault="004B098C" w:rsidP="008544AB">
            <w:pPr>
              <w:jc w:val="center"/>
              <w:rPr>
                <w:b/>
                <w:i/>
                <w:noProof/>
                <w:szCs w:val="24"/>
              </w:rPr>
            </w:pPr>
            <w:r w:rsidRPr="006465E9">
              <w:rPr>
                <w:b/>
                <w:i/>
              </w:rPr>
              <w:t>1 600 m</w:t>
            </w:r>
          </w:p>
        </w:tc>
        <w:tc>
          <w:tcPr>
            <w:tcW w:w="3408" w:type="dxa"/>
            <w:tcBorders>
              <w:top w:val="single" w:sz="4" w:space="0" w:color="auto"/>
              <w:left w:val="single" w:sz="4" w:space="0" w:color="auto"/>
              <w:bottom w:val="single" w:sz="4" w:space="0" w:color="auto"/>
              <w:right w:val="single" w:sz="4" w:space="0" w:color="auto"/>
            </w:tcBorders>
            <w:hideMark/>
          </w:tcPr>
          <w:p w:rsidR="004B098C" w:rsidRPr="006465E9" w:rsidRDefault="004B098C" w:rsidP="008544AB">
            <w:pPr>
              <w:jc w:val="center"/>
              <w:rPr>
                <w:b/>
                <w:i/>
                <w:noProof/>
                <w:szCs w:val="24"/>
              </w:rPr>
            </w:pPr>
            <w:r w:rsidRPr="006465E9">
              <w:rPr>
                <w:b/>
                <w:i/>
              </w:rPr>
              <w:t>od 1 600 to 1 800 m</w:t>
            </w:r>
          </w:p>
        </w:tc>
      </w:tr>
      <w:tr w:rsidR="004B098C" w:rsidRPr="006465E9" w:rsidTr="008544AB">
        <w:trPr>
          <w:trHeight w:val="312"/>
        </w:trPr>
        <w:tc>
          <w:tcPr>
            <w:tcW w:w="2319" w:type="dxa"/>
            <w:tcBorders>
              <w:top w:val="single" w:sz="4" w:space="0" w:color="auto"/>
              <w:left w:val="single" w:sz="4" w:space="0" w:color="auto"/>
              <w:bottom w:val="single" w:sz="4" w:space="0" w:color="auto"/>
              <w:right w:val="single" w:sz="4" w:space="0" w:color="auto"/>
            </w:tcBorders>
            <w:vAlign w:val="center"/>
            <w:hideMark/>
          </w:tcPr>
          <w:p w:rsidR="004B098C" w:rsidRPr="006465E9" w:rsidRDefault="004B098C" w:rsidP="008544AB">
            <w:pPr>
              <w:jc w:val="center"/>
              <w:rPr>
                <w:rFonts w:eastAsiaTheme="minorEastAsia"/>
                <w:b/>
                <w:i/>
                <w:noProof/>
                <w:kern w:val="24"/>
                <w:szCs w:val="24"/>
              </w:rPr>
            </w:pPr>
            <w:r w:rsidRPr="006465E9">
              <w:rPr>
                <w:b/>
                <w:i/>
              </w:rPr>
              <w:t>Modyfikacje w zakresie holowania/aerodynamiki</w:t>
            </w:r>
          </w:p>
        </w:tc>
        <w:tc>
          <w:tcPr>
            <w:tcW w:w="3333" w:type="dxa"/>
            <w:tcBorders>
              <w:top w:val="single" w:sz="4" w:space="0" w:color="auto"/>
              <w:left w:val="single" w:sz="4" w:space="0" w:color="auto"/>
              <w:bottom w:val="single" w:sz="4" w:space="0" w:color="auto"/>
              <w:right w:val="single" w:sz="4" w:space="0" w:color="auto"/>
            </w:tcBorders>
            <w:hideMark/>
          </w:tcPr>
          <w:p w:rsidR="004B098C" w:rsidRPr="006465E9" w:rsidRDefault="004B098C" w:rsidP="008544AB">
            <w:pPr>
              <w:jc w:val="center"/>
              <w:rPr>
                <w:b/>
                <w:i/>
                <w:noProof/>
                <w:kern w:val="24"/>
                <w:szCs w:val="24"/>
              </w:rPr>
            </w:pPr>
            <w:r w:rsidRPr="006465E9">
              <w:rPr>
                <w:b/>
                <w:i/>
              </w:rPr>
              <w:t>niedozwolone</w:t>
            </w:r>
          </w:p>
        </w:tc>
        <w:tc>
          <w:tcPr>
            <w:tcW w:w="3408" w:type="dxa"/>
            <w:tcBorders>
              <w:top w:val="single" w:sz="4" w:space="0" w:color="auto"/>
              <w:left w:val="single" w:sz="4" w:space="0" w:color="auto"/>
              <w:bottom w:val="single" w:sz="4" w:space="0" w:color="auto"/>
              <w:right w:val="single" w:sz="4" w:space="0" w:color="auto"/>
            </w:tcBorders>
            <w:hideMark/>
          </w:tcPr>
          <w:p w:rsidR="004B098C" w:rsidRPr="006465E9" w:rsidRDefault="004B098C" w:rsidP="008544AB">
            <w:pPr>
              <w:jc w:val="center"/>
              <w:rPr>
                <w:b/>
                <w:i/>
                <w:noProof/>
                <w:kern w:val="24"/>
                <w:szCs w:val="24"/>
              </w:rPr>
            </w:pPr>
            <w:r w:rsidRPr="006465E9">
              <w:rPr>
                <w:b/>
                <w:i/>
              </w:rPr>
              <w:t xml:space="preserve">dozwolone zgodnie ze specyfikacją producenta i do regulowanej prędkości </w:t>
            </w:r>
          </w:p>
        </w:tc>
      </w:tr>
      <w:tr w:rsidR="004B098C" w:rsidRPr="006465E9" w:rsidTr="008544AB">
        <w:trPr>
          <w:trHeight w:val="312"/>
        </w:trPr>
        <w:tc>
          <w:tcPr>
            <w:tcW w:w="2319" w:type="dxa"/>
            <w:tcBorders>
              <w:top w:val="single" w:sz="4" w:space="0" w:color="auto"/>
              <w:left w:val="single" w:sz="4" w:space="0" w:color="auto"/>
              <w:bottom w:val="single" w:sz="4" w:space="0" w:color="auto"/>
              <w:right w:val="single" w:sz="4" w:space="0" w:color="auto"/>
            </w:tcBorders>
            <w:vAlign w:val="center"/>
            <w:hideMark/>
          </w:tcPr>
          <w:p w:rsidR="004B098C" w:rsidRPr="006465E9" w:rsidRDefault="004B098C" w:rsidP="008544AB">
            <w:pPr>
              <w:jc w:val="center"/>
              <w:rPr>
                <w:rFonts w:eastAsiaTheme="minorEastAsia"/>
                <w:b/>
                <w:i/>
                <w:noProof/>
                <w:kern w:val="24"/>
                <w:szCs w:val="24"/>
              </w:rPr>
            </w:pPr>
            <w:r w:rsidRPr="006465E9">
              <w:rPr>
                <w:b/>
                <w:i/>
              </w:rPr>
              <w:t>Obciążenie użytkowe pojazdu</w:t>
            </w:r>
          </w:p>
        </w:tc>
        <w:tc>
          <w:tcPr>
            <w:tcW w:w="3333" w:type="dxa"/>
            <w:tcBorders>
              <w:top w:val="single" w:sz="4" w:space="0" w:color="auto"/>
              <w:left w:val="single" w:sz="4" w:space="0" w:color="auto"/>
              <w:bottom w:val="single" w:sz="4" w:space="0" w:color="auto"/>
              <w:right w:val="single" w:sz="4" w:space="0" w:color="auto"/>
            </w:tcBorders>
            <w:hideMark/>
          </w:tcPr>
          <w:p w:rsidR="004B098C" w:rsidRPr="006465E9" w:rsidRDefault="004B098C" w:rsidP="008544AB">
            <w:pPr>
              <w:jc w:val="center"/>
              <w:rPr>
                <w:b/>
                <w:i/>
                <w:noProof/>
                <w:kern w:val="24"/>
                <w:szCs w:val="24"/>
              </w:rPr>
            </w:pPr>
            <w:r w:rsidRPr="006465E9">
              <w:rPr>
                <w:b/>
                <w:i/>
              </w:rPr>
              <w:t>większe lub równe 10 %</w:t>
            </w:r>
          </w:p>
        </w:tc>
        <w:tc>
          <w:tcPr>
            <w:tcW w:w="3408" w:type="dxa"/>
            <w:tcBorders>
              <w:top w:val="single" w:sz="4" w:space="0" w:color="auto"/>
              <w:left w:val="single" w:sz="4" w:space="0" w:color="auto"/>
              <w:bottom w:val="single" w:sz="4" w:space="0" w:color="auto"/>
              <w:right w:val="single" w:sz="4" w:space="0" w:color="auto"/>
            </w:tcBorders>
            <w:hideMark/>
          </w:tcPr>
          <w:p w:rsidR="004B098C" w:rsidRPr="006465E9" w:rsidRDefault="004B098C" w:rsidP="008544AB">
            <w:pPr>
              <w:jc w:val="center"/>
              <w:rPr>
                <w:b/>
                <w:i/>
                <w:noProof/>
                <w:kern w:val="24"/>
                <w:szCs w:val="24"/>
              </w:rPr>
            </w:pPr>
            <w:r w:rsidRPr="006465E9">
              <w:rPr>
                <w:b/>
                <w:i/>
              </w:rPr>
              <w:t>mniejsze niż 10 %</w:t>
            </w:r>
          </w:p>
        </w:tc>
      </w:tr>
      <w:tr w:rsidR="004B098C" w:rsidRPr="006465E9" w:rsidTr="008544AB">
        <w:trPr>
          <w:trHeight w:val="312"/>
        </w:trPr>
        <w:tc>
          <w:tcPr>
            <w:tcW w:w="2319" w:type="dxa"/>
            <w:tcBorders>
              <w:top w:val="single" w:sz="4" w:space="0" w:color="auto"/>
              <w:left w:val="single" w:sz="4" w:space="0" w:color="auto"/>
              <w:bottom w:val="single" w:sz="4" w:space="0" w:color="auto"/>
              <w:right w:val="single" w:sz="4" w:space="0" w:color="auto"/>
            </w:tcBorders>
            <w:vAlign w:val="center"/>
            <w:hideMark/>
          </w:tcPr>
          <w:p w:rsidR="004B098C" w:rsidRPr="006465E9" w:rsidRDefault="004B098C" w:rsidP="008544AB">
            <w:pPr>
              <w:jc w:val="center"/>
              <w:rPr>
                <w:rFonts w:eastAsiaTheme="minorEastAsia"/>
                <w:b/>
                <w:i/>
                <w:noProof/>
                <w:kern w:val="24"/>
                <w:szCs w:val="24"/>
              </w:rPr>
            </w:pPr>
            <w:r w:rsidRPr="006465E9">
              <w:rPr>
                <w:b/>
                <w:i/>
              </w:rPr>
              <w:t>Urządzenia pomocnicze</w:t>
            </w:r>
          </w:p>
        </w:tc>
        <w:tc>
          <w:tcPr>
            <w:tcW w:w="3333" w:type="dxa"/>
            <w:tcBorders>
              <w:top w:val="single" w:sz="4" w:space="0" w:color="auto"/>
              <w:left w:val="single" w:sz="4" w:space="0" w:color="auto"/>
              <w:bottom w:val="single" w:sz="4" w:space="0" w:color="auto"/>
              <w:right w:val="single" w:sz="4" w:space="0" w:color="auto"/>
            </w:tcBorders>
            <w:hideMark/>
          </w:tcPr>
          <w:p w:rsidR="004B098C" w:rsidRPr="006465E9" w:rsidRDefault="004B098C" w:rsidP="008544AB">
            <w:pPr>
              <w:jc w:val="center"/>
              <w:rPr>
                <w:b/>
                <w:i/>
                <w:noProof/>
                <w:kern w:val="24"/>
                <w:szCs w:val="24"/>
              </w:rPr>
            </w:pPr>
            <w:r w:rsidRPr="006465E9">
              <w:rPr>
                <w:b/>
                <w:i/>
              </w:rPr>
              <w:t>możliwe przy normalnym użytkowaniu</w:t>
            </w:r>
          </w:p>
        </w:tc>
        <w:tc>
          <w:tcPr>
            <w:tcW w:w="3408" w:type="dxa"/>
            <w:tcBorders>
              <w:top w:val="single" w:sz="4" w:space="0" w:color="auto"/>
              <w:left w:val="single" w:sz="4" w:space="0" w:color="auto"/>
              <w:bottom w:val="single" w:sz="4" w:space="0" w:color="auto"/>
              <w:right w:val="single" w:sz="4" w:space="0" w:color="auto"/>
            </w:tcBorders>
            <w:hideMark/>
          </w:tcPr>
          <w:p w:rsidR="004B098C" w:rsidRPr="006465E9" w:rsidRDefault="004B098C" w:rsidP="008544AB">
            <w:pPr>
              <w:jc w:val="center"/>
              <w:rPr>
                <w:b/>
                <w:i/>
                <w:noProof/>
                <w:kern w:val="24"/>
                <w:szCs w:val="24"/>
              </w:rPr>
            </w:pPr>
            <w:r w:rsidRPr="006465E9">
              <w:rPr>
                <w:b/>
                <w:i/>
              </w:rPr>
              <w:t>-</w:t>
            </w:r>
          </w:p>
        </w:tc>
      </w:tr>
      <w:tr w:rsidR="004B098C" w:rsidRPr="006465E9" w:rsidTr="008544AB">
        <w:trPr>
          <w:trHeight w:val="312"/>
        </w:trPr>
        <w:tc>
          <w:tcPr>
            <w:tcW w:w="2319" w:type="dxa"/>
            <w:tcBorders>
              <w:top w:val="single" w:sz="4" w:space="0" w:color="auto"/>
              <w:left w:val="single" w:sz="4" w:space="0" w:color="auto"/>
              <w:bottom w:val="single" w:sz="4" w:space="0" w:color="auto"/>
              <w:right w:val="single" w:sz="4" w:space="0" w:color="auto"/>
            </w:tcBorders>
            <w:vAlign w:val="center"/>
            <w:hideMark/>
          </w:tcPr>
          <w:p w:rsidR="004B098C" w:rsidRPr="006465E9" w:rsidRDefault="004B098C" w:rsidP="008544AB">
            <w:pPr>
              <w:jc w:val="center"/>
              <w:rPr>
                <w:b/>
                <w:i/>
                <w:noProof/>
                <w:szCs w:val="24"/>
              </w:rPr>
            </w:pPr>
            <w:r w:rsidRPr="006465E9">
              <w:rPr>
                <w:b/>
                <w:i/>
              </w:rPr>
              <w:t xml:space="preserve">Obciążenie silnika </w:t>
            </w:r>
            <w:r w:rsidRPr="006465E9">
              <w:rPr>
                <w:b/>
                <w:i/>
              </w:rPr>
              <w:lastRenderedPageBreak/>
              <w:t>spalinowego wewnętrznego spalania przy zimnym rozruchu</w:t>
            </w:r>
          </w:p>
        </w:tc>
        <w:tc>
          <w:tcPr>
            <w:tcW w:w="3333" w:type="dxa"/>
            <w:tcBorders>
              <w:top w:val="single" w:sz="4" w:space="0" w:color="auto"/>
              <w:left w:val="single" w:sz="4" w:space="0" w:color="auto"/>
              <w:bottom w:val="single" w:sz="4" w:space="0" w:color="auto"/>
              <w:right w:val="single" w:sz="4" w:space="0" w:color="auto"/>
            </w:tcBorders>
            <w:hideMark/>
          </w:tcPr>
          <w:p w:rsidR="004B098C" w:rsidRPr="006465E9" w:rsidRDefault="004B098C" w:rsidP="008544AB">
            <w:pPr>
              <w:jc w:val="center"/>
              <w:rPr>
                <w:b/>
                <w:i/>
                <w:noProof/>
                <w:szCs w:val="24"/>
              </w:rPr>
            </w:pPr>
            <w:r w:rsidRPr="006465E9">
              <w:rPr>
                <w:b/>
                <w:i/>
              </w:rPr>
              <w:lastRenderedPageBreak/>
              <w:t>dowolnie</w:t>
            </w:r>
          </w:p>
        </w:tc>
        <w:tc>
          <w:tcPr>
            <w:tcW w:w="3408" w:type="dxa"/>
            <w:tcBorders>
              <w:top w:val="single" w:sz="4" w:space="0" w:color="auto"/>
              <w:left w:val="single" w:sz="4" w:space="0" w:color="auto"/>
              <w:bottom w:val="single" w:sz="4" w:space="0" w:color="auto"/>
              <w:right w:val="single" w:sz="4" w:space="0" w:color="auto"/>
            </w:tcBorders>
            <w:hideMark/>
          </w:tcPr>
          <w:p w:rsidR="004B098C" w:rsidRPr="006465E9" w:rsidRDefault="004B098C" w:rsidP="008544AB">
            <w:pPr>
              <w:jc w:val="center"/>
              <w:rPr>
                <w:b/>
                <w:i/>
                <w:noProof/>
                <w:szCs w:val="24"/>
              </w:rPr>
            </w:pPr>
            <w:r w:rsidRPr="006465E9">
              <w:rPr>
                <w:b/>
                <w:i/>
              </w:rPr>
              <w:t>-</w:t>
            </w:r>
          </w:p>
        </w:tc>
      </w:tr>
      <w:tr w:rsidR="004B098C" w:rsidRPr="006465E9" w:rsidTr="008544AB">
        <w:trPr>
          <w:trHeight w:val="312"/>
        </w:trPr>
        <w:tc>
          <w:tcPr>
            <w:tcW w:w="2319" w:type="dxa"/>
            <w:tcBorders>
              <w:top w:val="single" w:sz="4" w:space="0" w:color="auto"/>
              <w:left w:val="single" w:sz="4" w:space="0" w:color="auto"/>
              <w:bottom w:val="single" w:sz="4" w:space="0" w:color="auto"/>
              <w:right w:val="single" w:sz="4" w:space="0" w:color="auto"/>
            </w:tcBorders>
            <w:vAlign w:val="center"/>
            <w:hideMark/>
          </w:tcPr>
          <w:p w:rsidR="004B098C" w:rsidRPr="006465E9" w:rsidRDefault="004B098C" w:rsidP="008544AB">
            <w:pPr>
              <w:jc w:val="center"/>
              <w:rPr>
                <w:b/>
                <w:i/>
                <w:noProof/>
                <w:szCs w:val="24"/>
              </w:rPr>
            </w:pPr>
            <w:r w:rsidRPr="006465E9">
              <w:rPr>
                <w:b/>
                <w:i/>
              </w:rPr>
              <w:t>Struktura przejazdu</w:t>
            </w:r>
          </w:p>
        </w:tc>
        <w:tc>
          <w:tcPr>
            <w:tcW w:w="3333" w:type="dxa"/>
            <w:tcBorders>
              <w:top w:val="single" w:sz="4" w:space="0" w:color="auto"/>
              <w:left w:val="single" w:sz="4" w:space="0" w:color="auto"/>
              <w:bottom w:val="single" w:sz="4" w:space="0" w:color="auto"/>
              <w:right w:val="single" w:sz="4" w:space="0" w:color="auto"/>
            </w:tcBorders>
            <w:hideMark/>
          </w:tcPr>
          <w:p w:rsidR="004B098C" w:rsidRPr="006465E9" w:rsidRDefault="004B098C" w:rsidP="008544AB">
            <w:pPr>
              <w:jc w:val="center"/>
              <w:rPr>
                <w:b/>
                <w:i/>
                <w:noProof/>
                <w:szCs w:val="24"/>
              </w:rPr>
            </w:pPr>
            <w:r w:rsidRPr="006465E9">
              <w:rPr>
                <w:b/>
                <w:i/>
              </w:rPr>
              <w:t xml:space="preserve">zgodnie z normalnym użytkowaniem </w:t>
            </w:r>
          </w:p>
        </w:tc>
        <w:tc>
          <w:tcPr>
            <w:tcW w:w="3408" w:type="dxa"/>
            <w:tcBorders>
              <w:top w:val="single" w:sz="4" w:space="0" w:color="auto"/>
              <w:left w:val="single" w:sz="4" w:space="0" w:color="auto"/>
              <w:bottom w:val="single" w:sz="4" w:space="0" w:color="auto"/>
              <w:right w:val="single" w:sz="4" w:space="0" w:color="auto"/>
            </w:tcBorders>
            <w:hideMark/>
          </w:tcPr>
          <w:p w:rsidR="004B098C" w:rsidRPr="006465E9" w:rsidRDefault="004B098C" w:rsidP="008544AB">
            <w:pPr>
              <w:jc w:val="center"/>
              <w:rPr>
                <w:b/>
                <w:i/>
                <w:noProof/>
                <w:szCs w:val="24"/>
              </w:rPr>
            </w:pPr>
            <w:r w:rsidRPr="006465E9">
              <w:rPr>
                <w:b/>
                <w:i/>
              </w:rPr>
              <w:t>-</w:t>
            </w:r>
          </w:p>
        </w:tc>
      </w:tr>
      <w:tr w:rsidR="004B098C" w:rsidRPr="006465E9" w:rsidTr="008544AB">
        <w:trPr>
          <w:trHeight w:val="312"/>
        </w:trPr>
        <w:tc>
          <w:tcPr>
            <w:tcW w:w="2319" w:type="dxa"/>
            <w:tcBorders>
              <w:top w:val="single" w:sz="4" w:space="0" w:color="auto"/>
              <w:left w:val="single" w:sz="4" w:space="0" w:color="auto"/>
              <w:bottom w:val="single" w:sz="4" w:space="0" w:color="auto"/>
              <w:right w:val="single" w:sz="4" w:space="0" w:color="auto"/>
            </w:tcBorders>
            <w:vAlign w:val="center"/>
            <w:hideMark/>
          </w:tcPr>
          <w:p w:rsidR="004B098C" w:rsidRPr="006465E9" w:rsidRDefault="004B098C" w:rsidP="008544AB">
            <w:pPr>
              <w:jc w:val="center"/>
              <w:rPr>
                <w:rFonts w:eastAsiaTheme="minorEastAsia"/>
                <w:b/>
                <w:i/>
                <w:noProof/>
                <w:kern w:val="24"/>
                <w:szCs w:val="24"/>
              </w:rPr>
            </w:pPr>
            <w:r w:rsidRPr="006465E9">
              <w:rPr>
                <w:b/>
                <w:i/>
              </w:rPr>
              <w:t>Minimalny przebieg</w:t>
            </w:r>
          </w:p>
        </w:tc>
        <w:tc>
          <w:tcPr>
            <w:tcW w:w="3333" w:type="dxa"/>
            <w:tcBorders>
              <w:top w:val="single" w:sz="4" w:space="0" w:color="auto"/>
              <w:left w:val="single" w:sz="4" w:space="0" w:color="auto"/>
              <w:bottom w:val="single" w:sz="4" w:space="0" w:color="auto"/>
              <w:right w:val="single" w:sz="4" w:space="0" w:color="auto"/>
            </w:tcBorders>
            <w:hideMark/>
          </w:tcPr>
          <w:p w:rsidR="004B098C" w:rsidRPr="006465E9" w:rsidRDefault="004B098C" w:rsidP="008544AB">
            <w:pPr>
              <w:jc w:val="center"/>
              <w:rPr>
                <w:b/>
                <w:i/>
                <w:noProof/>
                <w:kern w:val="24"/>
                <w:szCs w:val="24"/>
              </w:rPr>
            </w:pPr>
            <w:r w:rsidRPr="006465E9">
              <w:rPr>
                <w:b/>
                <w:i/>
              </w:rPr>
              <w:t>5 000 km dla TPMLM &lt; 16 t</w:t>
            </w:r>
            <w:r w:rsidRPr="006465E9">
              <w:rPr>
                <w:b/>
                <w:i/>
              </w:rPr>
              <w:br/>
              <w:t>10 000 km dla TPMLM &gt; 16 t</w:t>
            </w:r>
          </w:p>
        </w:tc>
        <w:tc>
          <w:tcPr>
            <w:tcW w:w="3408" w:type="dxa"/>
            <w:tcBorders>
              <w:top w:val="single" w:sz="4" w:space="0" w:color="auto"/>
              <w:left w:val="single" w:sz="4" w:space="0" w:color="auto"/>
              <w:bottom w:val="single" w:sz="4" w:space="0" w:color="auto"/>
              <w:right w:val="single" w:sz="4" w:space="0" w:color="auto"/>
            </w:tcBorders>
            <w:hideMark/>
          </w:tcPr>
          <w:p w:rsidR="004B098C" w:rsidRPr="006465E9" w:rsidRDefault="004B098C" w:rsidP="008544AB">
            <w:pPr>
              <w:jc w:val="center"/>
              <w:rPr>
                <w:b/>
                <w:i/>
                <w:noProof/>
                <w:kern w:val="24"/>
                <w:szCs w:val="24"/>
              </w:rPr>
            </w:pPr>
            <w:r w:rsidRPr="006465E9">
              <w:rPr>
                <w:b/>
                <w:i/>
              </w:rPr>
              <w:t>między 3 000 km a 5 000 km dla TPMLM &lt;16 t</w:t>
            </w:r>
            <w:r w:rsidRPr="006465E9">
              <w:rPr>
                <w:b/>
                <w:i/>
              </w:rPr>
              <w:br/>
              <w:t>między 3 000 km a 10 000 km dla TPMLM &gt; 16 t</w:t>
            </w:r>
          </w:p>
        </w:tc>
      </w:tr>
    </w:tbl>
    <w:p w:rsidR="004B098C" w:rsidRPr="006465E9" w:rsidRDefault="004B098C" w:rsidP="004B098C">
      <w:pPr>
        <w:pStyle w:val="AmOrLang"/>
      </w:pPr>
    </w:p>
    <w:p w:rsidR="004B098C" w:rsidRPr="006465E9" w:rsidRDefault="004B098C" w:rsidP="004B098C">
      <w:pPr>
        <w:pStyle w:val="AmOrLang"/>
      </w:pPr>
    </w:p>
    <w:tbl>
      <w:tblPr>
        <w:tblStyle w:val="CV11"/>
        <w:tblW w:w="0" w:type="auto"/>
        <w:tblLook w:val="04A0" w:firstRow="1" w:lastRow="0" w:firstColumn="1" w:lastColumn="0" w:noHBand="0" w:noVBand="1"/>
      </w:tblPr>
      <w:tblGrid>
        <w:gridCol w:w="4376"/>
        <w:gridCol w:w="4684"/>
      </w:tblGrid>
      <w:tr w:rsidR="004B098C" w:rsidRPr="006465E9" w:rsidTr="008544AB">
        <w:trPr>
          <w:trHeight w:val="312"/>
        </w:trPr>
        <w:tc>
          <w:tcPr>
            <w:tcW w:w="9060" w:type="dxa"/>
            <w:gridSpan w:val="2"/>
            <w:tcBorders>
              <w:top w:val="single" w:sz="4" w:space="0" w:color="auto"/>
              <w:left w:val="single" w:sz="4" w:space="0" w:color="auto"/>
              <w:bottom w:val="single" w:sz="4" w:space="0" w:color="auto"/>
              <w:right w:val="single" w:sz="4" w:space="0" w:color="auto"/>
            </w:tcBorders>
          </w:tcPr>
          <w:p w:rsidR="004B098C" w:rsidRPr="006465E9" w:rsidRDefault="004B098C" w:rsidP="008544AB">
            <w:pPr>
              <w:ind w:left="360"/>
              <w:jc w:val="center"/>
              <w:rPr>
                <w:i/>
                <w:noProof/>
              </w:rPr>
            </w:pPr>
            <w:r w:rsidRPr="006465E9">
              <w:rPr>
                <w:i/>
              </w:rPr>
              <w:t>Poprawka</w:t>
            </w:r>
          </w:p>
        </w:tc>
      </w:tr>
      <w:tr w:rsidR="004B098C" w:rsidRPr="006465E9" w:rsidTr="008544AB">
        <w:trPr>
          <w:trHeight w:val="312"/>
        </w:trPr>
        <w:tc>
          <w:tcPr>
            <w:tcW w:w="9060" w:type="dxa"/>
            <w:gridSpan w:val="2"/>
            <w:tcBorders>
              <w:top w:val="single" w:sz="4" w:space="0" w:color="auto"/>
              <w:left w:val="single" w:sz="4" w:space="0" w:color="auto"/>
              <w:bottom w:val="single" w:sz="4" w:space="0" w:color="auto"/>
              <w:right w:val="single" w:sz="4" w:space="0" w:color="auto"/>
            </w:tcBorders>
          </w:tcPr>
          <w:p w:rsidR="004B098C" w:rsidRPr="006465E9" w:rsidRDefault="004B098C" w:rsidP="008544AB">
            <w:pPr>
              <w:rPr>
                <w:rFonts w:eastAsiaTheme="minorEastAsia"/>
                <w:noProof/>
                <w:kern w:val="24"/>
                <w:szCs w:val="24"/>
              </w:rPr>
            </w:pPr>
            <w:r w:rsidRPr="006465E9">
              <w:t>Tabela 2: Warunki badania zgodności pojazdów kategorii M2, M3, N2 i N3 z dopuszczalnymi wartościami emisji spalin przy zastosowaniu dowolnego paliwa rynkowego i dowolnego smaru rynkowego w ramach specyfikacji wydanych przez producenta pojazdu</w:t>
            </w:r>
          </w:p>
        </w:tc>
      </w:tr>
      <w:tr w:rsidR="004B098C" w:rsidRPr="006465E9" w:rsidTr="008544AB">
        <w:trPr>
          <w:trHeight w:val="312"/>
        </w:trPr>
        <w:tc>
          <w:tcPr>
            <w:tcW w:w="4376" w:type="dxa"/>
            <w:tcBorders>
              <w:top w:val="single" w:sz="4" w:space="0" w:color="auto"/>
              <w:left w:val="single" w:sz="4" w:space="0" w:color="auto"/>
              <w:bottom w:val="single" w:sz="4" w:space="0" w:color="auto"/>
              <w:right w:val="single" w:sz="4" w:space="0" w:color="auto"/>
            </w:tcBorders>
          </w:tcPr>
          <w:p w:rsidR="004B098C" w:rsidRPr="006465E9" w:rsidRDefault="004B098C" w:rsidP="008544AB">
            <w:pPr>
              <w:spacing w:before="60" w:after="60"/>
              <w:jc w:val="center"/>
              <w:rPr>
                <w:b/>
                <w:bCs/>
                <w:i/>
                <w:sz w:val="22"/>
                <w:szCs w:val="22"/>
              </w:rPr>
            </w:pPr>
            <w:r w:rsidRPr="006465E9">
              <w:rPr>
                <w:b/>
                <w:i/>
                <w:sz w:val="22"/>
              </w:rPr>
              <w:t>Laboratoryjny pomiar emisji spalin</w:t>
            </w:r>
          </w:p>
        </w:tc>
        <w:tc>
          <w:tcPr>
            <w:tcW w:w="4684" w:type="dxa"/>
            <w:tcBorders>
              <w:top w:val="single" w:sz="4" w:space="0" w:color="auto"/>
              <w:left w:val="single" w:sz="4" w:space="0" w:color="auto"/>
              <w:bottom w:val="single" w:sz="4" w:space="0" w:color="auto"/>
              <w:right w:val="single" w:sz="4" w:space="0" w:color="auto"/>
            </w:tcBorders>
          </w:tcPr>
          <w:p w:rsidR="004B098C" w:rsidRPr="006465E9" w:rsidRDefault="004B098C" w:rsidP="008544AB">
            <w:pPr>
              <w:spacing w:before="60" w:after="60"/>
              <w:jc w:val="center"/>
              <w:rPr>
                <w:rFonts w:ascii="Calibri" w:hAnsi="Calibri" w:cs="Calibri"/>
                <w:b/>
                <w:bCs/>
                <w:i/>
                <w:sz w:val="22"/>
                <w:szCs w:val="22"/>
              </w:rPr>
            </w:pPr>
            <w:r w:rsidRPr="006465E9">
              <w:rPr>
                <w:b/>
                <w:i/>
                <w:sz w:val="22"/>
              </w:rPr>
              <w:t>Pomiar emisji zanieczyszczeń w rzeczywistych warunkach jazdy (RDE)</w:t>
            </w:r>
          </w:p>
        </w:tc>
      </w:tr>
      <w:tr w:rsidR="004B098C" w:rsidRPr="006465E9" w:rsidTr="008544AB">
        <w:trPr>
          <w:trHeight w:val="312"/>
        </w:trPr>
        <w:tc>
          <w:tcPr>
            <w:tcW w:w="4376" w:type="dxa"/>
            <w:tcBorders>
              <w:top w:val="single" w:sz="4" w:space="0" w:color="auto"/>
              <w:left w:val="single" w:sz="4" w:space="0" w:color="auto"/>
              <w:bottom w:val="single" w:sz="4" w:space="0" w:color="auto"/>
              <w:right w:val="single" w:sz="4" w:space="0" w:color="auto"/>
            </w:tcBorders>
          </w:tcPr>
          <w:p w:rsidR="004B098C" w:rsidRPr="006465E9" w:rsidRDefault="004B098C" w:rsidP="008544AB">
            <w:pPr>
              <w:spacing w:before="60" w:after="60"/>
              <w:rPr>
                <w:b/>
                <w:bCs/>
                <w:i/>
                <w:sz w:val="22"/>
                <w:szCs w:val="22"/>
              </w:rPr>
            </w:pPr>
            <w:r w:rsidRPr="006465E9">
              <w:rPr>
                <w:b/>
                <w:i/>
                <w:sz w:val="22"/>
              </w:rPr>
              <w:t>W odniesieniu do wszystkich badań emisji spalin przeprowadzanych przy wykorzystaniu cykli badania WHTC/WHSC na hamowni silnikowej stosuje się postanowienia regulaminu ONZ nr 49</w:t>
            </w:r>
            <w:r w:rsidRPr="006465E9">
              <w:rPr>
                <w:b/>
                <w:i/>
                <w:sz w:val="22"/>
                <w:vertAlign w:val="superscript"/>
              </w:rPr>
              <w:t>1</w:t>
            </w:r>
            <w:r w:rsidRPr="006465E9">
              <w:rPr>
                <w:b/>
                <w:i/>
                <w:sz w:val="22"/>
              </w:rPr>
              <w:t>, załącznik 4.</w:t>
            </w:r>
          </w:p>
        </w:tc>
        <w:tc>
          <w:tcPr>
            <w:tcW w:w="4684" w:type="dxa"/>
            <w:tcBorders>
              <w:top w:val="single" w:sz="4" w:space="0" w:color="auto"/>
              <w:left w:val="single" w:sz="4" w:space="0" w:color="auto"/>
              <w:bottom w:val="single" w:sz="4" w:space="0" w:color="auto"/>
              <w:right w:val="single" w:sz="4" w:space="0" w:color="auto"/>
            </w:tcBorders>
          </w:tcPr>
          <w:p w:rsidR="004B098C" w:rsidRPr="006465E9" w:rsidRDefault="004B098C" w:rsidP="008544AB">
            <w:pPr>
              <w:spacing w:before="60" w:after="60"/>
              <w:rPr>
                <w:b/>
                <w:bCs/>
                <w:i/>
                <w:sz w:val="22"/>
                <w:szCs w:val="22"/>
              </w:rPr>
            </w:pPr>
            <w:r w:rsidRPr="006465E9">
              <w:rPr>
                <w:b/>
                <w:i/>
                <w:sz w:val="22"/>
              </w:rPr>
              <w:t xml:space="preserve">Zastosowanie mają postanowienia regulaminu ONZ nr 49, załącznik 8 </w:t>
            </w:r>
            <w:r w:rsidRPr="006465E9">
              <w:rPr>
                <w:b/>
                <w:i/>
                <w:sz w:val="22"/>
                <w:u w:val="single"/>
              </w:rPr>
              <w:t>z następującymi wyjątkami</w:t>
            </w:r>
            <w:r w:rsidRPr="006465E9">
              <w:rPr>
                <w:b/>
                <w:i/>
                <w:sz w:val="22"/>
              </w:rPr>
              <w:t>:</w:t>
            </w:r>
          </w:p>
          <w:p w:rsidR="004B098C" w:rsidRPr="006465E9" w:rsidRDefault="004B098C" w:rsidP="008544AB">
            <w:pPr>
              <w:spacing w:before="60" w:after="60"/>
              <w:rPr>
                <w:b/>
                <w:bCs/>
                <w:i/>
                <w:sz w:val="22"/>
                <w:szCs w:val="22"/>
              </w:rPr>
            </w:pPr>
            <w:r w:rsidRPr="006465E9">
              <w:rPr>
                <w:b/>
                <w:i/>
                <w:sz w:val="22"/>
              </w:rPr>
              <w:t>• Próg mocy w tabeli 1 w załączniku III wynosi 0 %. Dla okien, w których moc wynosi poniżej 6 %, do obliczeń stosuje się wartość 6 %;</w:t>
            </w:r>
          </w:p>
          <w:p w:rsidR="004B098C" w:rsidRPr="006465E9" w:rsidRDefault="004B098C" w:rsidP="008544AB">
            <w:pPr>
              <w:spacing w:before="60" w:after="60"/>
              <w:rPr>
                <w:b/>
                <w:bCs/>
                <w:i/>
                <w:sz w:val="22"/>
                <w:szCs w:val="22"/>
              </w:rPr>
            </w:pPr>
            <w:r w:rsidRPr="006465E9">
              <w:rPr>
                <w:b/>
                <w:i/>
                <w:sz w:val="22"/>
              </w:rPr>
              <w:t xml:space="preserve">• Współczynnik zgodności (CF) w tabeli 2 w pkt 6.3 o wartości = 1,0 stosuje się do wszystkich zanieczyszczeń.  Mające zastosowanie wartości dopuszczalne to wartości RDE zgodnie z tabelą 2 w załączniku I. </w:t>
            </w:r>
          </w:p>
        </w:tc>
      </w:tr>
      <w:tr w:rsidR="004B098C" w:rsidRPr="006465E9" w:rsidTr="008544AB">
        <w:trPr>
          <w:trHeight w:val="312"/>
        </w:trPr>
        <w:tc>
          <w:tcPr>
            <w:tcW w:w="9060" w:type="dxa"/>
            <w:gridSpan w:val="2"/>
            <w:tcBorders>
              <w:top w:val="single" w:sz="4" w:space="0" w:color="auto"/>
              <w:left w:val="single" w:sz="4" w:space="0" w:color="auto"/>
              <w:bottom w:val="single" w:sz="4" w:space="0" w:color="auto"/>
              <w:right w:val="single" w:sz="4" w:space="0" w:color="auto"/>
            </w:tcBorders>
          </w:tcPr>
          <w:p w:rsidR="004B098C" w:rsidRPr="00E00B01" w:rsidRDefault="004B098C" w:rsidP="008544AB">
            <w:pPr>
              <w:spacing w:before="60" w:after="60"/>
              <w:rPr>
                <w:b/>
                <w:bCs/>
                <w:i/>
                <w:sz w:val="20"/>
              </w:rPr>
            </w:pPr>
            <w:r w:rsidRPr="00E00B01">
              <w:rPr>
                <w:b/>
                <w:i/>
                <w:sz w:val="20"/>
                <w:vertAlign w:val="superscript"/>
              </w:rPr>
              <w:t>1</w:t>
            </w:r>
            <w:r w:rsidRPr="00E00B01">
              <w:rPr>
                <w:b/>
                <w:i/>
                <w:sz w:val="20"/>
              </w:rPr>
              <w:t xml:space="preserve"> Seria poprawek 07 (Dz.U. L 14 z 16.1.2023, s. 1).</w:t>
            </w:r>
          </w:p>
          <w:p w:rsidR="004B098C" w:rsidRPr="006465E9" w:rsidRDefault="004B098C" w:rsidP="008544AB">
            <w:pPr>
              <w:spacing w:before="60" w:after="60"/>
              <w:rPr>
                <w:b/>
                <w:bCs/>
                <w:i/>
                <w:sz w:val="22"/>
                <w:szCs w:val="22"/>
              </w:rPr>
            </w:pPr>
            <w:r w:rsidRPr="00E00B01">
              <w:rPr>
                <w:b/>
                <w:i/>
                <w:sz w:val="20"/>
                <w:vertAlign w:val="superscript"/>
              </w:rPr>
              <w:t>2</w:t>
            </w:r>
            <w:r w:rsidRPr="00E00B01">
              <w:rPr>
                <w:b/>
                <w:i/>
                <w:sz w:val="20"/>
              </w:rPr>
              <w:t xml:space="preserve"> Seria poprawek 07 (Dz.U. L 14 z 16.1.2023, s. 1).</w:t>
            </w:r>
          </w:p>
        </w:tc>
      </w:tr>
    </w:tbl>
    <w:p w:rsidR="004B098C" w:rsidRPr="006465E9" w:rsidRDefault="004B098C" w:rsidP="004B098C"/>
    <w:p w:rsidR="004B098C" w:rsidRPr="006465E9" w:rsidRDefault="004B098C" w:rsidP="004B098C">
      <w:pPr>
        <w:pStyle w:val="AmNumberTabs"/>
        <w:keepNext/>
      </w:pPr>
      <w:r w:rsidRPr="006465E9">
        <w:t>Poprawka</w:t>
      </w:r>
      <w:r w:rsidRPr="006465E9">
        <w:tab/>
      </w:r>
      <w:r w:rsidRPr="006465E9">
        <w:tab/>
        <w:t>161</w:t>
      </w:r>
    </w:p>
    <w:p w:rsidR="004B098C" w:rsidRPr="006465E9" w:rsidRDefault="004B098C" w:rsidP="004B098C">
      <w:pPr>
        <w:pStyle w:val="NormalBold12b"/>
      </w:pPr>
      <w:r w:rsidRPr="006465E9">
        <w:t>Wniosek dotyczący rozporządzenia</w:t>
      </w:r>
    </w:p>
    <w:p w:rsidR="004B098C" w:rsidRPr="006465E9" w:rsidRDefault="004B098C" w:rsidP="004B098C">
      <w:pPr>
        <w:pStyle w:val="NormalBold"/>
        <w:keepNext/>
      </w:pPr>
      <w:r w:rsidRPr="006465E9">
        <w:t>Załącznik III – tabela 5</w:t>
      </w:r>
    </w:p>
    <w:tbl>
      <w:tblPr>
        <w:tblStyle w:val="TableGrid"/>
        <w:tblW w:w="5000" w:type="pct"/>
        <w:tblLook w:val="04A0" w:firstRow="1" w:lastRow="0" w:firstColumn="1" w:lastColumn="0" w:noHBand="0" w:noVBand="1"/>
      </w:tblPr>
      <w:tblGrid>
        <w:gridCol w:w="3018"/>
        <w:gridCol w:w="3020"/>
        <w:gridCol w:w="3022"/>
      </w:tblGrid>
      <w:tr w:rsidR="004B098C" w:rsidRPr="006465E9" w:rsidTr="008544AB">
        <w:tc>
          <w:tcPr>
            <w:tcW w:w="4998" w:type="pct"/>
            <w:gridSpan w:val="3"/>
            <w:tcBorders>
              <w:top w:val="single" w:sz="4" w:space="0" w:color="auto"/>
              <w:left w:val="single" w:sz="4" w:space="0" w:color="auto"/>
              <w:bottom w:val="single" w:sz="4" w:space="0" w:color="auto"/>
              <w:right w:val="single" w:sz="4" w:space="0" w:color="auto"/>
            </w:tcBorders>
          </w:tcPr>
          <w:p w:rsidR="004B098C" w:rsidRPr="006465E9" w:rsidRDefault="004B098C" w:rsidP="008544AB">
            <w:pPr>
              <w:jc w:val="center"/>
              <w:rPr>
                <w:i/>
                <w:noProof/>
              </w:rPr>
            </w:pPr>
            <w:r w:rsidRPr="006465E9">
              <w:rPr>
                <w:i/>
              </w:rPr>
              <w:t>Tekst proponowany przez Komisję</w:t>
            </w:r>
          </w:p>
        </w:tc>
      </w:tr>
      <w:tr w:rsidR="004B098C" w:rsidRPr="006465E9" w:rsidTr="008544AB">
        <w:tc>
          <w:tcPr>
            <w:tcW w:w="4998" w:type="pct"/>
            <w:gridSpan w:val="3"/>
            <w:tcBorders>
              <w:top w:val="single" w:sz="4" w:space="0" w:color="auto"/>
              <w:left w:val="single" w:sz="4" w:space="0" w:color="auto"/>
              <w:bottom w:val="single" w:sz="4" w:space="0" w:color="auto"/>
              <w:right w:val="single" w:sz="4" w:space="0" w:color="auto"/>
            </w:tcBorders>
          </w:tcPr>
          <w:p w:rsidR="004B098C" w:rsidRPr="006465E9" w:rsidRDefault="004B098C" w:rsidP="008544AB">
            <w:pPr>
              <w:rPr>
                <w:noProof/>
              </w:rPr>
            </w:pPr>
            <w:r w:rsidRPr="006465E9">
              <w:t>Tabela 5: Warunki badania zgodności z dopuszczalnymi wartościami wskaźnika ścieralności opon</w:t>
            </w:r>
          </w:p>
        </w:tc>
      </w:tr>
      <w:tr w:rsidR="004B098C" w:rsidRPr="006465E9" w:rsidTr="008544AB">
        <w:tc>
          <w:tcPr>
            <w:tcW w:w="1665" w:type="pct"/>
            <w:tcBorders>
              <w:top w:val="single" w:sz="4" w:space="0" w:color="auto"/>
              <w:left w:val="single" w:sz="4" w:space="0" w:color="auto"/>
              <w:bottom w:val="single" w:sz="4" w:space="0" w:color="auto"/>
              <w:right w:val="single" w:sz="4" w:space="0" w:color="auto"/>
            </w:tcBorders>
          </w:tcPr>
          <w:p w:rsidR="004B098C" w:rsidRPr="006465E9" w:rsidRDefault="004B098C" w:rsidP="008544AB">
            <w:pPr>
              <w:rPr>
                <w:noProof/>
              </w:rPr>
            </w:pPr>
          </w:p>
        </w:tc>
        <w:tc>
          <w:tcPr>
            <w:tcW w:w="1666" w:type="pct"/>
            <w:tcBorders>
              <w:top w:val="single" w:sz="4" w:space="0" w:color="auto"/>
              <w:left w:val="single" w:sz="4" w:space="0" w:color="auto"/>
              <w:bottom w:val="single" w:sz="4" w:space="0" w:color="auto"/>
              <w:right w:val="single" w:sz="4" w:space="0" w:color="auto"/>
            </w:tcBorders>
          </w:tcPr>
          <w:p w:rsidR="004B098C" w:rsidRPr="006465E9" w:rsidRDefault="004B098C" w:rsidP="008544AB">
            <w:pPr>
              <w:rPr>
                <w:noProof/>
              </w:rPr>
            </w:pPr>
            <w:r w:rsidRPr="006465E9">
              <w:t>Pojazdy kategorii M</w:t>
            </w:r>
            <w:r w:rsidRPr="006465E9">
              <w:rPr>
                <w:vertAlign w:val="subscript"/>
              </w:rPr>
              <w:t>1</w:t>
            </w:r>
            <w:r w:rsidRPr="006465E9">
              <w:t xml:space="preserve"> i N</w:t>
            </w:r>
            <w:r w:rsidRPr="006465E9">
              <w:rPr>
                <w:vertAlign w:val="subscript"/>
              </w:rPr>
              <w:t>1</w:t>
            </w:r>
          </w:p>
        </w:tc>
        <w:tc>
          <w:tcPr>
            <w:tcW w:w="1666" w:type="pct"/>
            <w:tcBorders>
              <w:top w:val="single" w:sz="4" w:space="0" w:color="auto"/>
              <w:left w:val="single" w:sz="4" w:space="0" w:color="auto"/>
              <w:bottom w:val="single" w:sz="4" w:space="0" w:color="auto"/>
              <w:right w:val="single" w:sz="4" w:space="0" w:color="auto"/>
            </w:tcBorders>
          </w:tcPr>
          <w:p w:rsidR="004B098C" w:rsidRPr="006465E9" w:rsidRDefault="004B098C" w:rsidP="008544AB">
            <w:pPr>
              <w:rPr>
                <w:noProof/>
              </w:rPr>
            </w:pPr>
            <w:r w:rsidRPr="006465E9">
              <w:t>Pojazdy kategorii M</w:t>
            </w:r>
            <w:r w:rsidRPr="006465E9">
              <w:rPr>
                <w:vertAlign w:val="subscript"/>
              </w:rPr>
              <w:t>2</w:t>
            </w:r>
            <w:r w:rsidRPr="006465E9">
              <w:t>, M</w:t>
            </w:r>
            <w:r w:rsidRPr="006465E9">
              <w:rPr>
                <w:vertAlign w:val="subscript"/>
              </w:rPr>
              <w:t>3</w:t>
            </w:r>
            <w:r w:rsidRPr="006465E9">
              <w:t>, N</w:t>
            </w:r>
            <w:r w:rsidRPr="006465E9">
              <w:rPr>
                <w:vertAlign w:val="subscript"/>
              </w:rPr>
              <w:t>2</w:t>
            </w:r>
            <w:r w:rsidRPr="006465E9">
              <w:t xml:space="preserve"> i N</w:t>
            </w:r>
            <w:r w:rsidRPr="006465E9">
              <w:rPr>
                <w:vertAlign w:val="subscript"/>
              </w:rPr>
              <w:t>3</w:t>
            </w:r>
          </w:p>
        </w:tc>
      </w:tr>
      <w:tr w:rsidR="004B098C" w:rsidRPr="006465E9" w:rsidTr="008544AB">
        <w:tc>
          <w:tcPr>
            <w:tcW w:w="1665" w:type="pct"/>
            <w:tcBorders>
              <w:top w:val="single" w:sz="4" w:space="0" w:color="auto"/>
              <w:left w:val="single" w:sz="4" w:space="0" w:color="auto"/>
              <w:bottom w:val="single" w:sz="4" w:space="0" w:color="auto"/>
              <w:right w:val="single" w:sz="4" w:space="0" w:color="auto"/>
            </w:tcBorders>
          </w:tcPr>
          <w:p w:rsidR="004B098C" w:rsidRPr="006465E9" w:rsidRDefault="004B098C" w:rsidP="008544AB">
            <w:pPr>
              <w:rPr>
                <w:noProof/>
              </w:rPr>
            </w:pPr>
            <w:r w:rsidRPr="006465E9">
              <w:t>Badanie dopuszczalnych wartości wskaźnika ścieralności opon</w:t>
            </w:r>
          </w:p>
        </w:tc>
        <w:tc>
          <w:tcPr>
            <w:tcW w:w="1666" w:type="pct"/>
            <w:tcBorders>
              <w:top w:val="single" w:sz="4" w:space="0" w:color="auto"/>
              <w:left w:val="single" w:sz="4" w:space="0" w:color="auto"/>
              <w:bottom w:val="single" w:sz="4" w:space="0" w:color="auto"/>
              <w:right w:val="single" w:sz="4" w:space="0" w:color="auto"/>
            </w:tcBorders>
          </w:tcPr>
          <w:p w:rsidR="004B098C" w:rsidRPr="006465E9" w:rsidRDefault="004B098C" w:rsidP="008544AB">
            <w:pPr>
              <w:rPr>
                <w:noProof/>
              </w:rPr>
            </w:pPr>
            <w:r w:rsidRPr="006465E9">
              <w:t>w oparciu o metodyki badań opracowane w ONZ do celów badania ścieralności opon w warunkach rzeczywistych</w:t>
            </w:r>
          </w:p>
        </w:tc>
        <w:tc>
          <w:tcPr>
            <w:tcW w:w="1666" w:type="pct"/>
            <w:tcBorders>
              <w:top w:val="single" w:sz="4" w:space="0" w:color="auto"/>
              <w:left w:val="single" w:sz="4" w:space="0" w:color="auto"/>
              <w:bottom w:val="single" w:sz="4" w:space="0" w:color="auto"/>
              <w:right w:val="single" w:sz="4" w:space="0" w:color="auto"/>
            </w:tcBorders>
          </w:tcPr>
          <w:p w:rsidR="004B098C" w:rsidRPr="006465E9" w:rsidRDefault="004B098C" w:rsidP="008544AB">
            <w:pPr>
              <w:rPr>
                <w:noProof/>
              </w:rPr>
            </w:pPr>
            <w:r w:rsidRPr="006465E9">
              <w:t>w oparciu o metodyki badań opracowane w ONZ do celów badania ścieralności opon w warunkach rzeczywistych</w:t>
            </w:r>
          </w:p>
        </w:tc>
      </w:tr>
    </w:tbl>
    <w:p w:rsidR="004B098C" w:rsidRPr="006465E9" w:rsidRDefault="004B098C" w:rsidP="004B098C"/>
    <w:p w:rsidR="004B098C" w:rsidRPr="006465E9" w:rsidRDefault="004B098C" w:rsidP="004B098C">
      <w:pPr>
        <w:pStyle w:val="AmOrLang"/>
      </w:pPr>
    </w:p>
    <w:tbl>
      <w:tblPr>
        <w:tblStyle w:val="TableGrid"/>
        <w:tblW w:w="5000" w:type="pct"/>
        <w:tblLook w:val="04A0" w:firstRow="1" w:lastRow="0" w:firstColumn="1" w:lastColumn="0" w:noHBand="0" w:noVBand="1"/>
      </w:tblPr>
      <w:tblGrid>
        <w:gridCol w:w="3018"/>
        <w:gridCol w:w="3020"/>
        <w:gridCol w:w="3022"/>
      </w:tblGrid>
      <w:tr w:rsidR="004B098C" w:rsidRPr="006465E9" w:rsidTr="008544AB">
        <w:tc>
          <w:tcPr>
            <w:tcW w:w="4998" w:type="pct"/>
            <w:gridSpan w:val="3"/>
            <w:tcBorders>
              <w:top w:val="single" w:sz="4" w:space="0" w:color="auto"/>
              <w:left w:val="single" w:sz="4" w:space="0" w:color="auto"/>
              <w:bottom w:val="single" w:sz="4" w:space="0" w:color="auto"/>
              <w:right w:val="single" w:sz="4" w:space="0" w:color="auto"/>
            </w:tcBorders>
          </w:tcPr>
          <w:p w:rsidR="004B098C" w:rsidRPr="006465E9" w:rsidRDefault="004B098C" w:rsidP="008544AB">
            <w:pPr>
              <w:jc w:val="center"/>
              <w:rPr>
                <w:i/>
                <w:noProof/>
              </w:rPr>
            </w:pPr>
            <w:r w:rsidRPr="006465E9">
              <w:rPr>
                <w:i/>
              </w:rPr>
              <w:t>Poprawka</w:t>
            </w:r>
          </w:p>
        </w:tc>
      </w:tr>
      <w:tr w:rsidR="004B098C" w:rsidRPr="006465E9" w:rsidTr="008544AB">
        <w:tc>
          <w:tcPr>
            <w:tcW w:w="4998" w:type="pct"/>
            <w:gridSpan w:val="3"/>
            <w:tcBorders>
              <w:top w:val="single" w:sz="4" w:space="0" w:color="auto"/>
              <w:left w:val="single" w:sz="4" w:space="0" w:color="auto"/>
              <w:bottom w:val="single" w:sz="4" w:space="0" w:color="auto"/>
              <w:right w:val="single" w:sz="4" w:space="0" w:color="auto"/>
            </w:tcBorders>
          </w:tcPr>
          <w:p w:rsidR="004B098C" w:rsidRPr="006465E9" w:rsidRDefault="004B098C" w:rsidP="008544AB">
            <w:pPr>
              <w:rPr>
                <w:noProof/>
              </w:rPr>
            </w:pPr>
            <w:r w:rsidRPr="006465E9">
              <w:t>Tabela 5: Warunki badania zgodności z dopuszczalnymi wartościami wskaźnika ścieralności opon</w:t>
            </w:r>
          </w:p>
        </w:tc>
      </w:tr>
      <w:tr w:rsidR="004B098C" w:rsidRPr="006465E9" w:rsidTr="008544AB">
        <w:tc>
          <w:tcPr>
            <w:tcW w:w="1665" w:type="pct"/>
            <w:tcBorders>
              <w:top w:val="single" w:sz="4" w:space="0" w:color="auto"/>
              <w:left w:val="single" w:sz="4" w:space="0" w:color="auto"/>
              <w:bottom w:val="single" w:sz="4" w:space="0" w:color="auto"/>
              <w:right w:val="single" w:sz="4" w:space="0" w:color="auto"/>
            </w:tcBorders>
          </w:tcPr>
          <w:p w:rsidR="004B098C" w:rsidRPr="006465E9" w:rsidRDefault="004B098C" w:rsidP="008544AB">
            <w:pPr>
              <w:rPr>
                <w:noProof/>
              </w:rPr>
            </w:pPr>
          </w:p>
        </w:tc>
        <w:tc>
          <w:tcPr>
            <w:tcW w:w="1666" w:type="pct"/>
            <w:tcBorders>
              <w:top w:val="single" w:sz="4" w:space="0" w:color="auto"/>
              <w:left w:val="single" w:sz="4" w:space="0" w:color="auto"/>
              <w:bottom w:val="single" w:sz="4" w:space="0" w:color="auto"/>
              <w:right w:val="single" w:sz="4" w:space="0" w:color="auto"/>
            </w:tcBorders>
          </w:tcPr>
          <w:p w:rsidR="004B098C" w:rsidRPr="006465E9" w:rsidRDefault="004B098C" w:rsidP="008544AB">
            <w:pPr>
              <w:rPr>
                <w:noProof/>
              </w:rPr>
            </w:pPr>
            <w:r w:rsidRPr="006465E9">
              <w:t>Pojazdy kategorii M</w:t>
            </w:r>
            <w:r w:rsidRPr="006465E9">
              <w:rPr>
                <w:vertAlign w:val="subscript"/>
              </w:rPr>
              <w:t>1</w:t>
            </w:r>
            <w:r w:rsidRPr="006465E9">
              <w:t xml:space="preserve"> i N</w:t>
            </w:r>
            <w:r w:rsidRPr="006465E9">
              <w:rPr>
                <w:vertAlign w:val="subscript"/>
              </w:rPr>
              <w:t>1</w:t>
            </w:r>
          </w:p>
        </w:tc>
        <w:tc>
          <w:tcPr>
            <w:tcW w:w="1666" w:type="pct"/>
            <w:tcBorders>
              <w:top w:val="single" w:sz="4" w:space="0" w:color="auto"/>
              <w:left w:val="single" w:sz="4" w:space="0" w:color="auto"/>
              <w:bottom w:val="single" w:sz="4" w:space="0" w:color="auto"/>
              <w:right w:val="single" w:sz="4" w:space="0" w:color="auto"/>
            </w:tcBorders>
          </w:tcPr>
          <w:p w:rsidR="004B098C" w:rsidRPr="006465E9" w:rsidRDefault="004B098C" w:rsidP="008544AB">
            <w:pPr>
              <w:rPr>
                <w:noProof/>
              </w:rPr>
            </w:pPr>
            <w:r w:rsidRPr="006465E9">
              <w:t>Pojazdy kategorii M</w:t>
            </w:r>
            <w:r w:rsidRPr="006465E9">
              <w:rPr>
                <w:vertAlign w:val="subscript"/>
              </w:rPr>
              <w:t>2</w:t>
            </w:r>
            <w:r w:rsidRPr="006465E9">
              <w:t>, M</w:t>
            </w:r>
            <w:r w:rsidRPr="006465E9">
              <w:rPr>
                <w:vertAlign w:val="subscript"/>
              </w:rPr>
              <w:t>3</w:t>
            </w:r>
            <w:r w:rsidRPr="006465E9">
              <w:t>, N</w:t>
            </w:r>
            <w:r w:rsidRPr="006465E9">
              <w:rPr>
                <w:vertAlign w:val="subscript"/>
              </w:rPr>
              <w:t>2</w:t>
            </w:r>
            <w:r w:rsidRPr="006465E9">
              <w:t xml:space="preserve"> i N</w:t>
            </w:r>
            <w:r w:rsidRPr="006465E9">
              <w:rPr>
                <w:vertAlign w:val="subscript"/>
              </w:rPr>
              <w:t>3</w:t>
            </w:r>
          </w:p>
        </w:tc>
      </w:tr>
      <w:tr w:rsidR="004B098C" w:rsidRPr="006465E9" w:rsidTr="008544AB">
        <w:tc>
          <w:tcPr>
            <w:tcW w:w="1665" w:type="pct"/>
            <w:tcBorders>
              <w:top w:val="single" w:sz="4" w:space="0" w:color="auto"/>
              <w:left w:val="single" w:sz="4" w:space="0" w:color="auto"/>
              <w:bottom w:val="single" w:sz="4" w:space="0" w:color="auto"/>
              <w:right w:val="single" w:sz="4" w:space="0" w:color="auto"/>
            </w:tcBorders>
          </w:tcPr>
          <w:p w:rsidR="004B098C" w:rsidRPr="006465E9" w:rsidRDefault="004B098C" w:rsidP="008544AB">
            <w:pPr>
              <w:rPr>
                <w:noProof/>
              </w:rPr>
            </w:pPr>
            <w:r w:rsidRPr="006465E9">
              <w:t>Badanie dopuszczalnych wartości wskaźnika ścieralności opon</w:t>
            </w:r>
          </w:p>
        </w:tc>
        <w:tc>
          <w:tcPr>
            <w:tcW w:w="1666" w:type="pct"/>
            <w:tcBorders>
              <w:top w:val="single" w:sz="4" w:space="0" w:color="auto"/>
              <w:left w:val="single" w:sz="4" w:space="0" w:color="auto"/>
              <w:bottom w:val="single" w:sz="4" w:space="0" w:color="auto"/>
              <w:right w:val="single" w:sz="4" w:space="0" w:color="auto"/>
            </w:tcBorders>
          </w:tcPr>
          <w:p w:rsidR="004B098C" w:rsidRPr="006465E9" w:rsidRDefault="004B098C" w:rsidP="008544AB">
            <w:pPr>
              <w:rPr>
                <w:noProof/>
              </w:rPr>
            </w:pPr>
            <w:r w:rsidRPr="006465E9">
              <w:t xml:space="preserve">w oparciu o metodyki badań opracowane w ONZ do celów badania ścieralności opon w warunkach rzeczywistych </w:t>
            </w:r>
            <w:r w:rsidRPr="006465E9">
              <w:rPr>
                <w:b/>
                <w:i/>
              </w:rPr>
              <w:t>zgodnie z art. 7 a (nowy)</w:t>
            </w:r>
          </w:p>
        </w:tc>
        <w:tc>
          <w:tcPr>
            <w:tcW w:w="1666" w:type="pct"/>
            <w:tcBorders>
              <w:top w:val="single" w:sz="4" w:space="0" w:color="auto"/>
              <w:left w:val="single" w:sz="4" w:space="0" w:color="auto"/>
              <w:bottom w:val="single" w:sz="4" w:space="0" w:color="auto"/>
              <w:right w:val="single" w:sz="4" w:space="0" w:color="auto"/>
            </w:tcBorders>
          </w:tcPr>
          <w:p w:rsidR="004B098C" w:rsidRPr="006465E9" w:rsidRDefault="004B098C" w:rsidP="008544AB">
            <w:pPr>
              <w:rPr>
                <w:noProof/>
              </w:rPr>
            </w:pPr>
            <w:r w:rsidRPr="006465E9">
              <w:t xml:space="preserve">w oparciu o metodyki badań opracowane w ONZ do celów badania ścieralności opon w warunkach rzeczywistych </w:t>
            </w:r>
            <w:r w:rsidRPr="006465E9">
              <w:rPr>
                <w:b/>
                <w:i/>
              </w:rPr>
              <w:t>zgodnie z art. 7 a (nowy)</w:t>
            </w:r>
          </w:p>
        </w:tc>
      </w:tr>
    </w:tbl>
    <w:p w:rsidR="004B098C" w:rsidRPr="006465E9" w:rsidRDefault="004B098C" w:rsidP="004B098C"/>
    <w:p w:rsidR="004B098C" w:rsidRPr="006465E9" w:rsidRDefault="004B098C" w:rsidP="004B098C">
      <w:pPr>
        <w:pStyle w:val="AmNumberTabs"/>
        <w:keepNext/>
      </w:pPr>
      <w:r w:rsidRPr="006465E9">
        <w:t>Poprawka</w:t>
      </w:r>
      <w:r w:rsidRPr="006465E9">
        <w:tab/>
      </w:r>
      <w:r w:rsidRPr="006465E9">
        <w:tab/>
        <w:t>162</w:t>
      </w:r>
    </w:p>
    <w:p w:rsidR="004B098C" w:rsidRPr="006465E9" w:rsidRDefault="004B098C" w:rsidP="004B098C">
      <w:pPr>
        <w:pStyle w:val="NormalBold12b"/>
      </w:pPr>
      <w:r w:rsidRPr="006465E9">
        <w:t>Wniosek dotyczący rozporządzenia</w:t>
      </w:r>
    </w:p>
    <w:p w:rsidR="004B098C" w:rsidRPr="006465E9" w:rsidRDefault="004B098C" w:rsidP="004B098C">
      <w:pPr>
        <w:pStyle w:val="NormalBold"/>
        <w:keepNext/>
      </w:pPr>
      <w:r w:rsidRPr="006465E9">
        <w:t>Załącznik IV – tabela 1</w:t>
      </w:r>
    </w:p>
    <w:tbl>
      <w:tblPr>
        <w:tblStyle w:val="TableGrid"/>
        <w:tblW w:w="9172" w:type="dxa"/>
        <w:tblLook w:val="04A0" w:firstRow="1" w:lastRow="0" w:firstColumn="1" w:lastColumn="0" w:noHBand="0" w:noVBand="1"/>
      </w:tblPr>
      <w:tblGrid>
        <w:gridCol w:w="1730"/>
        <w:gridCol w:w="2363"/>
        <w:gridCol w:w="2589"/>
        <w:gridCol w:w="2490"/>
      </w:tblGrid>
      <w:tr w:rsidR="004B098C" w:rsidRPr="006465E9" w:rsidTr="008544AB">
        <w:trPr>
          <w:trHeight w:val="188"/>
        </w:trPr>
        <w:tc>
          <w:tcPr>
            <w:tcW w:w="9172" w:type="dxa"/>
            <w:gridSpan w:val="4"/>
            <w:tcBorders>
              <w:top w:val="single" w:sz="4" w:space="0" w:color="auto"/>
              <w:left w:val="single" w:sz="4" w:space="0" w:color="auto"/>
              <w:bottom w:val="single" w:sz="4" w:space="0" w:color="auto"/>
              <w:right w:val="single" w:sz="4" w:space="0" w:color="auto"/>
            </w:tcBorders>
          </w:tcPr>
          <w:p w:rsidR="004B098C" w:rsidRPr="006465E9" w:rsidRDefault="004B098C" w:rsidP="008544AB">
            <w:pPr>
              <w:jc w:val="center"/>
              <w:rPr>
                <w:i/>
                <w:noProof/>
              </w:rPr>
            </w:pPr>
            <w:r w:rsidRPr="006465E9">
              <w:rPr>
                <w:i/>
              </w:rPr>
              <w:t>Tekst proponowany przez Komisję</w:t>
            </w:r>
          </w:p>
        </w:tc>
      </w:tr>
      <w:tr w:rsidR="004B098C" w:rsidRPr="006465E9" w:rsidTr="008544AB">
        <w:trPr>
          <w:trHeight w:val="188"/>
        </w:trPr>
        <w:tc>
          <w:tcPr>
            <w:tcW w:w="9172" w:type="dxa"/>
            <w:gridSpan w:val="4"/>
            <w:tcBorders>
              <w:top w:val="single" w:sz="4" w:space="0" w:color="auto"/>
              <w:left w:val="single" w:sz="4" w:space="0" w:color="auto"/>
              <w:bottom w:val="single" w:sz="4" w:space="0" w:color="auto"/>
              <w:right w:val="single" w:sz="4" w:space="0" w:color="auto"/>
            </w:tcBorders>
          </w:tcPr>
          <w:p w:rsidR="004B098C" w:rsidRPr="006465E9" w:rsidRDefault="004B098C" w:rsidP="008544AB">
            <w:pPr>
              <w:rPr>
                <w:noProof/>
              </w:rPr>
            </w:pPr>
            <w:r w:rsidRPr="006465E9">
              <w:t>Tabela 1: Okres eksploatacji pojazdów, silników i układów kontroli emisji zanieczyszczeń</w:t>
            </w:r>
          </w:p>
        </w:tc>
      </w:tr>
      <w:tr w:rsidR="004B098C" w:rsidRPr="006465E9" w:rsidTr="008544AB">
        <w:trPr>
          <w:trHeight w:val="564"/>
        </w:trPr>
        <w:tc>
          <w:tcPr>
            <w:tcW w:w="1730" w:type="dxa"/>
            <w:tcBorders>
              <w:top w:val="single" w:sz="4" w:space="0" w:color="auto"/>
              <w:left w:val="single" w:sz="4" w:space="0" w:color="auto"/>
              <w:bottom w:val="single" w:sz="4" w:space="0" w:color="auto"/>
              <w:right w:val="single" w:sz="4" w:space="0" w:color="auto"/>
            </w:tcBorders>
            <w:hideMark/>
          </w:tcPr>
          <w:p w:rsidR="004B098C" w:rsidRPr="006465E9" w:rsidRDefault="004B098C" w:rsidP="008544AB">
            <w:pPr>
              <w:rPr>
                <w:noProof/>
              </w:rPr>
            </w:pPr>
            <w:r w:rsidRPr="006465E9">
              <w:t>Okres eksploatacji pojazdów, silników i zamiennych urządzeń kontrolujących emisję zanieczyszczeń</w:t>
            </w:r>
          </w:p>
        </w:tc>
        <w:tc>
          <w:tcPr>
            <w:tcW w:w="2363" w:type="dxa"/>
            <w:tcBorders>
              <w:top w:val="single" w:sz="4" w:space="0" w:color="auto"/>
              <w:left w:val="single" w:sz="4" w:space="0" w:color="auto"/>
              <w:bottom w:val="single" w:sz="4" w:space="0" w:color="auto"/>
              <w:right w:val="single" w:sz="4" w:space="0" w:color="auto"/>
            </w:tcBorders>
            <w:hideMark/>
          </w:tcPr>
          <w:p w:rsidR="004B098C" w:rsidRPr="006465E9" w:rsidRDefault="004B098C" w:rsidP="008544AB">
            <w:pPr>
              <w:rPr>
                <w:noProof/>
              </w:rPr>
            </w:pPr>
            <w:r w:rsidRPr="006465E9">
              <w:t>M</w:t>
            </w:r>
            <w:r w:rsidRPr="006465E9">
              <w:rPr>
                <w:vertAlign w:val="subscript"/>
              </w:rPr>
              <w:t>1</w:t>
            </w:r>
            <w:r w:rsidRPr="006465E9">
              <w:t>, N</w:t>
            </w:r>
            <w:r w:rsidRPr="006465E9">
              <w:rPr>
                <w:vertAlign w:val="subscript"/>
              </w:rPr>
              <w:t>1</w:t>
            </w:r>
            <w:r w:rsidRPr="006465E9">
              <w:t xml:space="preserve"> i M</w:t>
            </w:r>
            <w:r w:rsidRPr="006465E9">
              <w:rPr>
                <w:vertAlign w:val="subscript"/>
              </w:rPr>
              <w:t>2</w:t>
            </w:r>
          </w:p>
        </w:tc>
        <w:tc>
          <w:tcPr>
            <w:tcW w:w="2589" w:type="dxa"/>
            <w:tcBorders>
              <w:top w:val="single" w:sz="4" w:space="0" w:color="auto"/>
              <w:left w:val="single" w:sz="4" w:space="0" w:color="auto"/>
              <w:bottom w:val="single" w:sz="4" w:space="0" w:color="auto"/>
              <w:right w:val="single" w:sz="4" w:space="0" w:color="auto"/>
            </w:tcBorders>
            <w:hideMark/>
          </w:tcPr>
          <w:p w:rsidR="004B098C" w:rsidRPr="006465E9" w:rsidRDefault="004B098C" w:rsidP="008544AB">
            <w:pPr>
              <w:rPr>
                <w:noProof/>
              </w:rPr>
            </w:pPr>
            <w:r w:rsidRPr="006465E9">
              <w:t>N</w:t>
            </w:r>
            <w:r w:rsidRPr="006465E9">
              <w:rPr>
                <w:vertAlign w:val="subscript"/>
              </w:rPr>
              <w:t>2</w:t>
            </w:r>
            <w:r w:rsidRPr="006465E9">
              <w:t xml:space="preserve">, </w:t>
            </w:r>
            <w:r w:rsidRPr="006465E9">
              <w:rPr>
                <w:b/>
                <w:i/>
              </w:rPr>
              <w:t>N</w:t>
            </w:r>
            <w:r w:rsidRPr="006465E9">
              <w:rPr>
                <w:b/>
                <w:i/>
                <w:vertAlign w:val="subscript"/>
              </w:rPr>
              <w:t>3</w:t>
            </w:r>
            <w:r w:rsidRPr="006465E9">
              <w:rPr>
                <w:b/>
                <w:i/>
              </w:rPr>
              <w:t>&lt;16 t</w:t>
            </w:r>
            <w:r w:rsidRPr="006465E9">
              <w:t xml:space="preserve">, </w:t>
            </w:r>
            <w:r w:rsidRPr="006465E9">
              <w:rPr>
                <w:b/>
                <w:i/>
              </w:rPr>
              <w:t>M</w:t>
            </w:r>
            <w:r w:rsidRPr="006465E9">
              <w:rPr>
                <w:b/>
                <w:i/>
                <w:vertAlign w:val="subscript"/>
              </w:rPr>
              <w:t>3</w:t>
            </w:r>
            <w:r w:rsidRPr="006465E9">
              <w:rPr>
                <w:b/>
                <w:i/>
              </w:rPr>
              <w:t>&lt;7,5 t</w:t>
            </w:r>
            <w:r w:rsidRPr="006465E9">
              <w:t>:</w:t>
            </w:r>
          </w:p>
        </w:tc>
        <w:tc>
          <w:tcPr>
            <w:tcW w:w="2490" w:type="dxa"/>
            <w:tcBorders>
              <w:top w:val="single" w:sz="4" w:space="0" w:color="auto"/>
              <w:left w:val="single" w:sz="4" w:space="0" w:color="auto"/>
              <w:bottom w:val="single" w:sz="4" w:space="0" w:color="auto"/>
              <w:right w:val="single" w:sz="4" w:space="0" w:color="auto"/>
            </w:tcBorders>
            <w:hideMark/>
          </w:tcPr>
          <w:p w:rsidR="004B098C" w:rsidRPr="006465E9" w:rsidRDefault="004B098C" w:rsidP="008544AB">
            <w:pPr>
              <w:rPr>
                <w:noProof/>
              </w:rPr>
            </w:pPr>
            <w:r w:rsidRPr="006465E9">
              <w:t>N</w:t>
            </w:r>
            <w:r w:rsidRPr="006465E9">
              <w:rPr>
                <w:vertAlign w:val="subscript"/>
              </w:rPr>
              <w:t>3</w:t>
            </w:r>
            <w:r w:rsidRPr="006465E9">
              <w:t xml:space="preserve"> &gt; 16 t, M</w:t>
            </w:r>
            <w:r w:rsidRPr="006465E9">
              <w:rPr>
                <w:vertAlign w:val="subscript"/>
              </w:rPr>
              <w:t>3</w:t>
            </w:r>
            <w:r w:rsidRPr="006465E9">
              <w:t xml:space="preserve"> &gt;7,5 t</w:t>
            </w:r>
          </w:p>
        </w:tc>
      </w:tr>
      <w:tr w:rsidR="004B098C" w:rsidRPr="006465E9" w:rsidTr="008544AB">
        <w:trPr>
          <w:trHeight w:val="376"/>
        </w:trPr>
        <w:tc>
          <w:tcPr>
            <w:tcW w:w="1730" w:type="dxa"/>
            <w:tcBorders>
              <w:top w:val="single" w:sz="4" w:space="0" w:color="auto"/>
              <w:left w:val="single" w:sz="4" w:space="0" w:color="auto"/>
              <w:bottom w:val="single" w:sz="4" w:space="0" w:color="auto"/>
              <w:right w:val="single" w:sz="4" w:space="0" w:color="auto"/>
            </w:tcBorders>
            <w:hideMark/>
          </w:tcPr>
          <w:p w:rsidR="004B098C" w:rsidRPr="006465E9" w:rsidRDefault="004B098C" w:rsidP="008544AB">
            <w:pPr>
              <w:rPr>
                <w:noProof/>
              </w:rPr>
            </w:pPr>
            <w:r w:rsidRPr="006465E9">
              <w:t>Główny okres eksploatacji</w:t>
            </w:r>
          </w:p>
        </w:tc>
        <w:tc>
          <w:tcPr>
            <w:tcW w:w="2363" w:type="dxa"/>
            <w:tcBorders>
              <w:top w:val="single" w:sz="4" w:space="0" w:color="auto"/>
              <w:left w:val="single" w:sz="4" w:space="0" w:color="auto"/>
              <w:bottom w:val="single" w:sz="4" w:space="0" w:color="auto"/>
              <w:right w:val="single" w:sz="4" w:space="0" w:color="auto"/>
            </w:tcBorders>
            <w:hideMark/>
          </w:tcPr>
          <w:p w:rsidR="004B098C" w:rsidRPr="006465E9" w:rsidRDefault="004B098C" w:rsidP="008544AB">
            <w:pPr>
              <w:rPr>
                <w:noProof/>
              </w:rPr>
            </w:pPr>
            <w:r w:rsidRPr="006465E9">
              <w:t>do </w:t>
            </w:r>
            <w:r w:rsidRPr="006465E9">
              <w:rPr>
                <w:b/>
                <w:i/>
              </w:rPr>
              <w:t>160 000</w:t>
            </w:r>
            <w:r w:rsidRPr="006465E9">
              <w:t xml:space="preserve"> km lub </w:t>
            </w:r>
            <w:r w:rsidRPr="006465E9">
              <w:rPr>
                <w:b/>
                <w:i/>
              </w:rPr>
              <w:t>8</w:t>
            </w:r>
            <w:r w:rsidRPr="006465E9">
              <w:rPr>
                <w:i/>
              </w:rPr>
              <w:t xml:space="preserve"> </w:t>
            </w:r>
            <w:r w:rsidRPr="006465E9">
              <w:t>lat, w zależności od tego, co nastąpi wcześniej</w:t>
            </w:r>
          </w:p>
        </w:tc>
        <w:tc>
          <w:tcPr>
            <w:tcW w:w="2589" w:type="dxa"/>
            <w:tcBorders>
              <w:top w:val="single" w:sz="4" w:space="0" w:color="auto"/>
              <w:left w:val="single" w:sz="4" w:space="0" w:color="auto"/>
              <w:bottom w:val="single" w:sz="4" w:space="0" w:color="auto"/>
              <w:right w:val="single" w:sz="4" w:space="0" w:color="auto"/>
            </w:tcBorders>
            <w:hideMark/>
          </w:tcPr>
          <w:p w:rsidR="004B098C" w:rsidRPr="006465E9" w:rsidRDefault="004B098C" w:rsidP="008544AB">
            <w:pPr>
              <w:rPr>
                <w:noProof/>
              </w:rPr>
            </w:pPr>
            <w:r w:rsidRPr="006465E9">
              <w:rPr>
                <w:b/>
                <w:i/>
              </w:rPr>
              <w:t>300 000</w:t>
            </w:r>
            <w:r w:rsidRPr="006465E9">
              <w:t xml:space="preserve"> km lub </w:t>
            </w:r>
            <w:r w:rsidRPr="006465E9">
              <w:rPr>
                <w:b/>
                <w:i/>
              </w:rPr>
              <w:t>8</w:t>
            </w:r>
            <w:r w:rsidRPr="006465E9">
              <w:t xml:space="preserve"> lat, w zależności od tego, co nastąpi wcześniej</w:t>
            </w:r>
          </w:p>
        </w:tc>
        <w:tc>
          <w:tcPr>
            <w:tcW w:w="2490" w:type="dxa"/>
            <w:tcBorders>
              <w:top w:val="single" w:sz="4" w:space="0" w:color="auto"/>
              <w:left w:val="single" w:sz="4" w:space="0" w:color="auto"/>
              <w:bottom w:val="single" w:sz="4" w:space="0" w:color="auto"/>
              <w:right w:val="single" w:sz="4" w:space="0" w:color="auto"/>
            </w:tcBorders>
            <w:hideMark/>
          </w:tcPr>
          <w:p w:rsidR="004B098C" w:rsidRPr="006465E9" w:rsidRDefault="004B098C" w:rsidP="008544AB">
            <w:pPr>
              <w:rPr>
                <w:noProof/>
              </w:rPr>
            </w:pPr>
            <w:r w:rsidRPr="006465E9">
              <w:rPr>
                <w:b/>
                <w:i/>
              </w:rPr>
              <w:t>700 000</w:t>
            </w:r>
            <w:r w:rsidRPr="006465E9">
              <w:t xml:space="preserve"> km lub 15 lat, w zależności od tego, co nastąpi wcześniej</w:t>
            </w:r>
          </w:p>
        </w:tc>
      </w:tr>
      <w:tr w:rsidR="004B098C" w:rsidRPr="006465E9" w:rsidTr="008544AB">
        <w:trPr>
          <w:trHeight w:val="564"/>
        </w:trPr>
        <w:tc>
          <w:tcPr>
            <w:tcW w:w="1730" w:type="dxa"/>
            <w:tcBorders>
              <w:top w:val="single" w:sz="4" w:space="0" w:color="auto"/>
              <w:left w:val="single" w:sz="4" w:space="0" w:color="auto"/>
              <w:bottom w:val="single" w:sz="4" w:space="0" w:color="auto"/>
              <w:right w:val="single" w:sz="4" w:space="0" w:color="auto"/>
            </w:tcBorders>
            <w:hideMark/>
          </w:tcPr>
          <w:p w:rsidR="004B098C" w:rsidRPr="006465E9" w:rsidRDefault="004B098C" w:rsidP="008544AB">
            <w:pPr>
              <w:rPr>
                <w:noProof/>
              </w:rPr>
            </w:pPr>
            <w:r w:rsidRPr="006465E9">
              <w:t>Dodatkowy okres eksploatacji</w:t>
            </w:r>
          </w:p>
        </w:tc>
        <w:tc>
          <w:tcPr>
            <w:tcW w:w="2363" w:type="dxa"/>
            <w:tcBorders>
              <w:top w:val="single" w:sz="4" w:space="0" w:color="auto"/>
              <w:left w:val="single" w:sz="4" w:space="0" w:color="auto"/>
              <w:bottom w:val="single" w:sz="4" w:space="0" w:color="auto"/>
              <w:right w:val="single" w:sz="4" w:space="0" w:color="auto"/>
            </w:tcBorders>
            <w:hideMark/>
          </w:tcPr>
          <w:p w:rsidR="004B098C" w:rsidRPr="006465E9" w:rsidRDefault="004B098C" w:rsidP="008544AB">
            <w:pPr>
              <w:rPr>
                <w:noProof/>
              </w:rPr>
            </w:pPr>
            <w:r w:rsidRPr="006465E9">
              <w:t>po zakończeniu głównego okresu eksploatacji i do </w:t>
            </w:r>
            <w:r w:rsidRPr="006465E9">
              <w:rPr>
                <w:b/>
                <w:i/>
              </w:rPr>
              <w:t>200 000</w:t>
            </w:r>
            <w:r w:rsidRPr="006465E9">
              <w:t xml:space="preserve"> km lub </w:t>
            </w:r>
            <w:r w:rsidRPr="006465E9">
              <w:rPr>
                <w:b/>
                <w:i/>
              </w:rPr>
              <w:t>10</w:t>
            </w:r>
            <w:r w:rsidRPr="006465E9">
              <w:t xml:space="preserve"> lat, w zależności od tego, co nastąpi wcześniej</w:t>
            </w:r>
          </w:p>
        </w:tc>
        <w:tc>
          <w:tcPr>
            <w:tcW w:w="2589" w:type="dxa"/>
            <w:tcBorders>
              <w:top w:val="single" w:sz="4" w:space="0" w:color="auto"/>
              <w:left w:val="single" w:sz="4" w:space="0" w:color="auto"/>
              <w:bottom w:val="single" w:sz="4" w:space="0" w:color="auto"/>
              <w:right w:val="single" w:sz="4" w:space="0" w:color="auto"/>
            </w:tcBorders>
            <w:hideMark/>
          </w:tcPr>
          <w:p w:rsidR="004B098C" w:rsidRPr="006465E9" w:rsidRDefault="004B098C" w:rsidP="008544AB">
            <w:pPr>
              <w:rPr>
                <w:noProof/>
              </w:rPr>
            </w:pPr>
            <w:r w:rsidRPr="006465E9">
              <w:t>po zakończeniu głównego okresu eksploatacji i do </w:t>
            </w:r>
            <w:r w:rsidRPr="006465E9">
              <w:rPr>
                <w:b/>
                <w:i/>
              </w:rPr>
              <w:t>375 000</w:t>
            </w:r>
            <w:r w:rsidRPr="006465E9">
              <w:t xml:space="preserve"> km</w:t>
            </w:r>
          </w:p>
        </w:tc>
        <w:tc>
          <w:tcPr>
            <w:tcW w:w="2490" w:type="dxa"/>
            <w:tcBorders>
              <w:top w:val="single" w:sz="4" w:space="0" w:color="auto"/>
              <w:left w:val="single" w:sz="4" w:space="0" w:color="auto"/>
              <w:bottom w:val="single" w:sz="4" w:space="0" w:color="auto"/>
              <w:right w:val="single" w:sz="4" w:space="0" w:color="auto"/>
            </w:tcBorders>
            <w:hideMark/>
          </w:tcPr>
          <w:p w:rsidR="004B098C" w:rsidRPr="006465E9" w:rsidRDefault="004B098C" w:rsidP="008544AB">
            <w:pPr>
              <w:rPr>
                <w:noProof/>
              </w:rPr>
            </w:pPr>
            <w:r w:rsidRPr="006465E9">
              <w:t xml:space="preserve">po zakończeniu głównego okresu eksploatacji i do </w:t>
            </w:r>
          </w:p>
          <w:p w:rsidR="004B098C" w:rsidRPr="006465E9" w:rsidRDefault="004B098C" w:rsidP="008544AB">
            <w:pPr>
              <w:rPr>
                <w:noProof/>
              </w:rPr>
            </w:pPr>
            <w:r w:rsidRPr="006465E9">
              <w:rPr>
                <w:b/>
                <w:i/>
              </w:rPr>
              <w:t>875 000</w:t>
            </w:r>
            <w:r w:rsidRPr="006465E9">
              <w:t xml:space="preserve"> km </w:t>
            </w:r>
          </w:p>
        </w:tc>
      </w:tr>
    </w:tbl>
    <w:p w:rsidR="004B098C" w:rsidRPr="006465E9" w:rsidRDefault="004B098C" w:rsidP="004B098C">
      <w:pPr>
        <w:pStyle w:val="AmOrLang"/>
      </w:pPr>
    </w:p>
    <w:tbl>
      <w:tblPr>
        <w:tblStyle w:val="TableGrid"/>
        <w:tblW w:w="9165" w:type="dxa"/>
        <w:tblLook w:val="04A0" w:firstRow="1" w:lastRow="0" w:firstColumn="1" w:lastColumn="0" w:noHBand="0" w:noVBand="1"/>
      </w:tblPr>
      <w:tblGrid>
        <w:gridCol w:w="1729"/>
        <w:gridCol w:w="2361"/>
        <w:gridCol w:w="2587"/>
        <w:gridCol w:w="2488"/>
      </w:tblGrid>
      <w:tr w:rsidR="004B098C" w:rsidRPr="006465E9" w:rsidTr="008544AB">
        <w:trPr>
          <w:trHeight w:val="673"/>
        </w:trPr>
        <w:tc>
          <w:tcPr>
            <w:tcW w:w="9165" w:type="dxa"/>
            <w:gridSpan w:val="4"/>
            <w:tcBorders>
              <w:top w:val="single" w:sz="4" w:space="0" w:color="auto"/>
              <w:left w:val="single" w:sz="4" w:space="0" w:color="auto"/>
              <w:bottom w:val="single" w:sz="4" w:space="0" w:color="auto"/>
              <w:right w:val="single" w:sz="4" w:space="0" w:color="auto"/>
            </w:tcBorders>
          </w:tcPr>
          <w:p w:rsidR="004B098C" w:rsidRPr="006465E9" w:rsidRDefault="004B098C" w:rsidP="008544AB">
            <w:pPr>
              <w:jc w:val="center"/>
              <w:rPr>
                <w:i/>
                <w:noProof/>
              </w:rPr>
            </w:pPr>
            <w:r w:rsidRPr="006465E9">
              <w:rPr>
                <w:i/>
              </w:rPr>
              <w:t>Poprawka</w:t>
            </w:r>
          </w:p>
        </w:tc>
      </w:tr>
      <w:tr w:rsidR="004B098C" w:rsidRPr="006465E9" w:rsidTr="008544AB">
        <w:trPr>
          <w:trHeight w:val="673"/>
        </w:trPr>
        <w:tc>
          <w:tcPr>
            <w:tcW w:w="9165" w:type="dxa"/>
            <w:gridSpan w:val="4"/>
            <w:tcBorders>
              <w:top w:val="single" w:sz="4" w:space="0" w:color="auto"/>
              <w:left w:val="single" w:sz="4" w:space="0" w:color="auto"/>
              <w:bottom w:val="single" w:sz="4" w:space="0" w:color="auto"/>
              <w:right w:val="single" w:sz="4" w:space="0" w:color="auto"/>
            </w:tcBorders>
          </w:tcPr>
          <w:p w:rsidR="004B098C" w:rsidRPr="006465E9" w:rsidRDefault="004B098C" w:rsidP="008544AB">
            <w:pPr>
              <w:rPr>
                <w:noProof/>
              </w:rPr>
            </w:pPr>
            <w:r w:rsidRPr="006465E9">
              <w:t>Tabela 1: Okres eksploatacji pojazdów, silników i układów kontroli emisji zanieczyszczeń</w:t>
            </w:r>
          </w:p>
        </w:tc>
      </w:tr>
      <w:tr w:rsidR="004B098C" w:rsidRPr="006465E9" w:rsidTr="008544AB">
        <w:trPr>
          <w:trHeight w:val="690"/>
        </w:trPr>
        <w:tc>
          <w:tcPr>
            <w:tcW w:w="1729" w:type="dxa"/>
            <w:tcBorders>
              <w:top w:val="single" w:sz="4" w:space="0" w:color="auto"/>
              <w:left w:val="single" w:sz="4" w:space="0" w:color="auto"/>
              <w:bottom w:val="single" w:sz="4" w:space="0" w:color="auto"/>
              <w:right w:val="single" w:sz="4" w:space="0" w:color="auto"/>
            </w:tcBorders>
            <w:hideMark/>
          </w:tcPr>
          <w:p w:rsidR="004B098C" w:rsidRPr="006465E9" w:rsidRDefault="004B098C" w:rsidP="008544AB">
            <w:pPr>
              <w:rPr>
                <w:noProof/>
              </w:rPr>
            </w:pPr>
            <w:r w:rsidRPr="006465E9">
              <w:lastRenderedPageBreak/>
              <w:t>Okres eksploatacji pojazdów, silników i zamiennych urządzeń kontrolujących emisję zanieczyszczeń</w:t>
            </w:r>
          </w:p>
        </w:tc>
        <w:tc>
          <w:tcPr>
            <w:tcW w:w="2361" w:type="dxa"/>
            <w:tcBorders>
              <w:top w:val="single" w:sz="4" w:space="0" w:color="auto"/>
              <w:left w:val="single" w:sz="4" w:space="0" w:color="auto"/>
              <w:bottom w:val="single" w:sz="4" w:space="0" w:color="auto"/>
              <w:right w:val="single" w:sz="4" w:space="0" w:color="auto"/>
            </w:tcBorders>
            <w:hideMark/>
          </w:tcPr>
          <w:p w:rsidR="004B098C" w:rsidRPr="006465E9" w:rsidRDefault="004B098C" w:rsidP="008544AB">
            <w:pPr>
              <w:rPr>
                <w:noProof/>
              </w:rPr>
            </w:pPr>
            <w:r w:rsidRPr="006465E9">
              <w:t>M</w:t>
            </w:r>
            <w:r w:rsidRPr="006465E9">
              <w:rPr>
                <w:vertAlign w:val="subscript"/>
              </w:rPr>
              <w:t>1</w:t>
            </w:r>
            <w:r w:rsidRPr="006465E9">
              <w:t>, N</w:t>
            </w:r>
            <w:r w:rsidRPr="006465E9">
              <w:rPr>
                <w:vertAlign w:val="subscript"/>
              </w:rPr>
              <w:t>1</w:t>
            </w:r>
            <w:r w:rsidRPr="006465E9">
              <w:t xml:space="preserve"> i M</w:t>
            </w:r>
            <w:r w:rsidRPr="006465E9">
              <w:rPr>
                <w:vertAlign w:val="subscript"/>
              </w:rPr>
              <w:t>2</w:t>
            </w:r>
          </w:p>
        </w:tc>
        <w:tc>
          <w:tcPr>
            <w:tcW w:w="2587" w:type="dxa"/>
            <w:tcBorders>
              <w:top w:val="single" w:sz="4" w:space="0" w:color="auto"/>
              <w:left w:val="single" w:sz="4" w:space="0" w:color="auto"/>
              <w:bottom w:val="single" w:sz="4" w:space="0" w:color="auto"/>
              <w:right w:val="single" w:sz="4" w:space="0" w:color="auto"/>
            </w:tcBorders>
            <w:hideMark/>
          </w:tcPr>
          <w:p w:rsidR="004B098C" w:rsidRPr="006465E9" w:rsidRDefault="004B098C" w:rsidP="008544AB">
            <w:pPr>
              <w:rPr>
                <w:noProof/>
              </w:rPr>
            </w:pPr>
            <w:r w:rsidRPr="006465E9">
              <w:t>N</w:t>
            </w:r>
            <w:r w:rsidRPr="006465E9">
              <w:rPr>
                <w:vertAlign w:val="subscript"/>
              </w:rPr>
              <w:t>2</w:t>
            </w:r>
            <w:r w:rsidRPr="006465E9">
              <w:t xml:space="preserve">, </w:t>
            </w:r>
            <w:r w:rsidRPr="006465E9">
              <w:rPr>
                <w:b/>
                <w:i/>
              </w:rPr>
              <w:t>N</w:t>
            </w:r>
            <w:r w:rsidRPr="006465E9">
              <w:rPr>
                <w:b/>
                <w:i/>
                <w:vertAlign w:val="subscript"/>
              </w:rPr>
              <w:t>3</w:t>
            </w:r>
            <w:r w:rsidRPr="006465E9">
              <w:rPr>
                <w:b/>
                <w:i/>
              </w:rPr>
              <w:t>≤16 t</w:t>
            </w:r>
            <w:r w:rsidRPr="006465E9">
              <w:t xml:space="preserve">, </w:t>
            </w:r>
            <w:r w:rsidRPr="006465E9">
              <w:rPr>
                <w:b/>
                <w:i/>
              </w:rPr>
              <w:t>M</w:t>
            </w:r>
            <w:r w:rsidRPr="006465E9">
              <w:rPr>
                <w:b/>
                <w:i/>
                <w:vertAlign w:val="subscript"/>
              </w:rPr>
              <w:t>3</w:t>
            </w:r>
            <w:r w:rsidRPr="006465E9">
              <w:rPr>
                <w:b/>
                <w:i/>
              </w:rPr>
              <w:t>≤7,5 t</w:t>
            </w:r>
            <w:r w:rsidRPr="006465E9">
              <w:t>:</w:t>
            </w:r>
          </w:p>
        </w:tc>
        <w:tc>
          <w:tcPr>
            <w:tcW w:w="2488" w:type="dxa"/>
            <w:tcBorders>
              <w:top w:val="single" w:sz="4" w:space="0" w:color="auto"/>
              <w:left w:val="single" w:sz="4" w:space="0" w:color="auto"/>
              <w:bottom w:val="single" w:sz="4" w:space="0" w:color="auto"/>
              <w:right w:val="single" w:sz="4" w:space="0" w:color="auto"/>
            </w:tcBorders>
            <w:hideMark/>
          </w:tcPr>
          <w:p w:rsidR="004B098C" w:rsidRPr="006465E9" w:rsidRDefault="004B098C" w:rsidP="008544AB">
            <w:pPr>
              <w:rPr>
                <w:noProof/>
              </w:rPr>
            </w:pPr>
            <w:r w:rsidRPr="006465E9">
              <w:t>N</w:t>
            </w:r>
            <w:r w:rsidRPr="006465E9">
              <w:rPr>
                <w:vertAlign w:val="subscript"/>
              </w:rPr>
              <w:t>3</w:t>
            </w:r>
            <w:r w:rsidRPr="006465E9">
              <w:t xml:space="preserve"> &gt; 16 t, M</w:t>
            </w:r>
            <w:r w:rsidRPr="006465E9">
              <w:rPr>
                <w:vertAlign w:val="subscript"/>
              </w:rPr>
              <w:t>3</w:t>
            </w:r>
            <w:r w:rsidRPr="006465E9">
              <w:t xml:space="preserve"> &gt;7,5 t</w:t>
            </w:r>
          </w:p>
        </w:tc>
      </w:tr>
      <w:tr w:rsidR="004B098C" w:rsidRPr="006465E9" w:rsidTr="008544AB">
        <w:trPr>
          <w:trHeight w:val="1344"/>
        </w:trPr>
        <w:tc>
          <w:tcPr>
            <w:tcW w:w="1729" w:type="dxa"/>
            <w:tcBorders>
              <w:top w:val="single" w:sz="4" w:space="0" w:color="auto"/>
              <w:left w:val="single" w:sz="4" w:space="0" w:color="auto"/>
              <w:bottom w:val="single" w:sz="4" w:space="0" w:color="auto"/>
              <w:right w:val="single" w:sz="4" w:space="0" w:color="auto"/>
            </w:tcBorders>
            <w:hideMark/>
          </w:tcPr>
          <w:p w:rsidR="004B098C" w:rsidRPr="006465E9" w:rsidRDefault="004B098C" w:rsidP="008544AB">
            <w:pPr>
              <w:rPr>
                <w:noProof/>
              </w:rPr>
            </w:pPr>
            <w:r w:rsidRPr="006465E9">
              <w:t>Główny okres eksploatacji</w:t>
            </w:r>
          </w:p>
        </w:tc>
        <w:tc>
          <w:tcPr>
            <w:tcW w:w="2361" w:type="dxa"/>
            <w:tcBorders>
              <w:top w:val="single" w:sz="4" w:space="0" w:color="auto"/>
              <w:left w:val="single" w:sz="4" w:space="0" w:color="auto"/>
              <w:bottom w:val="single" w:sz="4" w:space="0" w:color="auto"/>
              <w:right w:val="single" w:sz="4" w:space="0" w:color="auto"/>
            </w:tcBorders>
            <w:hideMark/>
          </w:tcPr>
          <w:p w:rsidR="004B098C" w:rsidRPr="006465E9" w:rsidRDefault="004B098C" w:rsidP="008544AB">
            <w:pPr>
              <w:rPr>
                <w:noProof/>
              </w:rPr>
            </w:pPr>
            <w:r w:rsidRPr="006465E9">
              <w:t>do </w:t>
            </w:r>
            <w:r w:rsidRPr="006465E9">
              <w:rPr>
                <w:b/>
                <w:i/>
              </w:rPr>
              <w:t>200 000</w:t>
            </w:r>
            <w:r w:rsidRPr="006465E9">
              <w:t xml:space="preserve"> km lub </w:t>
            </w:r>
            <w:r w:rsidRPr="006465E9">
              <w:rPr>
                <w:b/>
                <w:i/>
              </w:rPr>
              <w:t>10</w:t>
            </w:r>
            <w:r w:rsidRPr="006465E9">
              <w:t xml:space="preserve"> lat, w zależności od tego, co nastąpi wcześniej</w:t>
            </w:r>
          </w:p>
        </w:tc>
        <w:tc>
          <w:tcPr>
            <w:tcW w:w="2587" w:type="dxa"/>
            <w:tcBorders>
              <w:top w:val="single" w:sz="4" w:space="0" w:color="auto"/>
              <w:left w:val="single" w:sz="4" w:space="0" w:color="auto"/>
              <w:bottom w:val="single" w:sz="4" w:space="0" w:color="auto"/>
              <w:right w:val="single" w:sz="4" w:space="0" w:color="auto"/>
            </w:tcBorders>
            <w:hideMark/>
          </w:tcPr>
          <w:p w:rsidR="004B098C" w:rsidRPr="006465E9" w:rsidRDefault="004B098C" w:rsidP="008544AB">
            <w:pPr>
              <w:rPr>
                <w:noProof/>
              </w:rPr>
            </w:pPr>
            <w:r w:rsidRPr="006465E9">
              <w:rPr>
                <w:b/>
                <w:i/>
              </w:rPr>
              <w:t>340 000</w:t>
            </w:r>
            <w:r w:rsidRPr="006465E9">
              <w:t xml:space="preserve"> km lub </w:t>
            </w:r>
            <w:r w:rsidRPr="006465E9">
              <w:rPr>
                <w:b/>
                <w:i/>
              </w:rPr>
              <w:t>10</w:t>
            </w:r>
            <w:r w:rsidRPr="006465E9">
              <w:t xml:space="preserve"> lat, w zależności od tego, co nastąpi wcześniej</w:t>
            </w:r>
          </w:p>
        </w:tc>
        <w:tc>
          <w:tcPr>
            <w:tcW w:w="2488" w:type="dxa"/>
            <w:tcBorders>
              <w:top w:val="single" w:sz="4" w:space="0" w:color="auto"/>
              <w:left w:val="single" w:sz="4" w:space="0" w:color="auto"/>
              <w:bottom w:val="single" w:sz="4" w:space="0" w:color="auto"/>
              <w:right w:val="single" w:sz="4" w:space="0" w:color="auto"/>
            </w:tcBorders>
            <w:hideMark/>
          </w:tcPr>
          <w:p w:rsidR="004B098C" w:rsidRPr="006465E9" w:rsidRDefault="004B098C" w:rsidP="008544AB">
            <w:pPr>
              <w:rPr>
                <w:noProof/>
              </w:rPr>
            </w:pPr>
            <w:r w:rsidRPr="006465E9">
              <w:rPr>
                <w:b/>
                <w:i/>
              </w:rPr>
              <w:t>750 000</w:t>
            </w:r>
            <w:r w:rsidRPr="006465E9">
              <w:t xml:space="preserve"> km lub 15 lat, w zależności od tego, co nastąpi wcześniej</w:t>
            </w:r>
          </w:p>
        </w:tc>
      </w:tr>
      <w:tr w:rsidR="004B098C" w:rsidRPr="006465E9" w:rsidTr="008544AB">
        <w:trPr>
          <w:trHeight w:val="2019"/>
        </w:trPr>
        <w:tc>
          <w:tcPr>
            <w:tcW w:w="1729" w:type="dxa"/>
            <w:tcBorders>
              <w:top w:val="single" w:sz="4" w:space="0" w:color="auto"/>
              <w:left w:val="single" w:sz="4" w:space="0" w:color="auto"/>
              <w:bottom w:val="single" w:sz="4" w:space="0" w:color="auto"/>
              <w:right w:val="single" w:sz="4" w:space="0" w:color="auto"/>
            </w:tcBorders>
            <w:hideMark/>
          </w:tcPr>
          <w:p w:rsidR="004B098C" w:rsidRPr="006465E9" w:rsidRDefault="004B098C" w:rsidP="008544AB">
            <w:pPr>
              <w:rPr>
                <w:noProof/>
              </w:rPr>
            </w:pPr>
            <w:r w:rsidRPr="006465E9">
              <w:t>Dodatkowy okres eksploatacji</w:t>
            </w:r>
          </w:p>
        </w:tc>
        <w:tc>
          <w:tcPr>
            <w:tcW w:w="2361" w:type="dxa"/>
            <w:tcBorders>
              <w:top w:val="single" w:sz="4" w:space="0" w:color="auto"/>
              <w:left w:val="single" w:sz="4" w:space="0" w:color="auto"/>
              <w:bottom w:val="single" w:sz="4" w:space="0" w:color="auto"/>
              <w:right w:val="single" w:sz="4" w:space="0" w:color="auto"/>
            </w:tcBorders>
            <w:hideMark/>
          </w:tcPr>
          <w:p w:rsidR="004B098C" w:rsidRPr="006465E9" w:rsidRDefault="004B098C" w:rsidP="008544AB">
            <w:pPr>
              <w:rPr>
                <w:noProof/>
              </w:rPr>
            </w:pPr>
            <w:r w:rsidRPr="006465E9">
              <w:t>po zakończeniu głównego okresu eksploatacji i do </w:t>
            </w:r>
            <w:r w:rsidRPr="006465E9">
              <w:rPr>
                <w:b/>
                <w:i/>
              </w:rPr>
              <w:t>240 000</w:t>
            </w:r>
            <w:r w:rsidRPr="006465E9">
              <w:t xml:space="preserve"> km lub </w:t>
            </w:r>
            <w:r w:rsidRPr="006465E9">
              <w:rPr>
                <w:b/>
                <w:i/>
              </w:rPr>
              <w:t>12</w:t>
            </w:r>
            <w:r w:rsidRPr="006465E9">
              <w:t xml:space="preserve"> lat, w zależności od tego, co nastąpi wcześniej</w:t>
            </w:r>
          </w:p>
        </w:tc>
        <w:tc>
          <w:tcPr>
            <w:tcW w:w="2587" w:type="dxa"/>
            <w:tcBorders>
              <w:top w:val="single" w:sz="4" w:space="0" w:color="auto"/>
              <w:left w:val="single" w:sz="4" w:space="0" w:color="auto"/>
              <w:bottom w:val="single" w:sz="4" w:space="0" w:color="auto"/>
              <w:right w:val="single" w:sz="4" w:space="0" w:color="auto"/>
            </w:tcBorders>
            <w:hideMark/>
          </w:tcPr>
          <w:p w:rsidR="004B098C" w:rsidRPr="006465E9" w:rsidRDefault="004B098C" w:rsidP="008544AB">
            <w:pPr>
              <w:rPr>
                <w:b/>
                <w:i/>
                <w:noProof/>
              </w:rPr>
            </w:pPr>
            <w:r w:rsidRPr="006465E9">
              <w:t>po zakończeniu głównego okresu eksploatacji i do </w:t>
            </w:r>
            <w:r w:rsidRPr="006465E9">
              <w:rPr>
                <w:b/>
                <w:i/>
              </w:rPr>
              <w:t>400 000</w:t>
            </w:r>
            <w:r w:rsidRPr="006465E9">
              <w:t xml:space="preserve"> km lub </w:t>
            </w:r>
            <w:r w:rsidRPr="006465E9">
              <w:rPr>
                <w:b/>
                <w:i/>
              </w:rPr>
              <w:t>12 lat, w zależności od tego, co nastąpi wcześniej</w:t>
            </w:r>
          </w:p>
        </w:tc>
        <w:tc>
          <w:tcPr>
            <w:tcW w:w="2488" w:type="dxa"/>
            <w:tcBorders>
              <w:top w:val="single" w:sz="4" w:space="0" w:color="auto"/>
              <w:left w:val="single" w:sz="4" w:space="0" w:color="auto"/>
              <w:bottom w:val="single" w:sz="4" w:space="0" w:color="auto"/>
              <w:right w:val="single" w:sz="4" w:space="0" w:color="auto"/>
            </w:tcBorders>
            <w:hideMark/>
          </w:tcPr>
          <w:p w:rsidR="004B098C" w:rsidRPr="006465E9" w:rsidRDefault="004B098C" w:rsidP="008544AB">
            <w:pPr>
              <w:rPr>
                <w:noProof/>
              </w:rPr>
            </w:pPr>
            <w:r w:rsidRPr="006465E9">
              <w:t xml:space="preserve">po zakończeniu głównego okresu eksploatacji i do </w:t>
            </w:r>
          </w:p>
          <w:p w:rsidR="004B098C" w:rsidRPr="006465E9" w:rsidRDefault="004B098C" w:rsidP="008544AB">
            <w:pPr>
              <w:rPr>
                <w:noProof/>
              </w:rPr>
            </w:pPr>
            <w:r w:rsidRPr="006465E9">
              <w:rPr>
                <w:b/>
                <w:i/>
              </w:rPr>
              <w:t>900 000</w:t>
            </w:r>
            <w:r w:rsidRPr="006465E9">
              <w:t xml:space="preserve"> km </w:t>
            </w:r>
            <w:r w:rsidRPr="006465E9">
              <w:rPr>
                <w:b/>
                <w:i/>
              </w:rPr>
              <w:t>lub 17 lat, w zależności od tego, co nastąpi wcześniej</w:t>
            </w:r>
            <w:r w:rsidRPr="006465E9">
              <w:t xml:space="preserve"> </w:t>
            </w:r>
          </w:p>
        </w:tc>
      </w:tr>
    </w:tbl>
    <w:p w:rsidR="004B098C" w:rsidRPr="006465E9" w:rsidRDefault="004B098C" w:rsidP="004B098C"/>
    <w:p w:rsidR="004B098C" w:rsidRPr="006465E9" w:rsidRDefault="004B098C" w:rsidP="004B098C">
      <w:pPr>
        <w:pStyle w:val="AmNumberTabs"/>
        <w:keepNext/>
      </w:pPr>
      <w:r w:rsidRPr="006465E9">
        <w:t>Poprawka</w:t>
      </w:r>
      <w:r w:rsidRPr="006465E9">
        <w:tab/>
      </w:r>
      <w:r w:rsidRPr="006465E9">
        <w:tab/>
        <w:t>163</w:t>
      </w:r>
    </w:p>
    <w:p w:rsidR="004B098C" w:rsidRPr="006465E9" w:rsidRDefault="004B098C" w:rsidP="004B098C">
      <w:pPr>
        <w:pStyle w:val="NormalBold12b"/>
      </w:pPr>
      <w:r w:rsidRPr="006465E9">
        <w:t>Wniosek dotyczący rozporządzenia</w:t>
      </w:r>
    </w:p>
    <w:p w:rsidR="004B098C" w:rsidRPr="006465E9" w:rsidRDefault="004B098C" w:rsidP="004B098C">
      <w:pPr>
        <w:pStyle w:val="NormalBold"/>
        <w:keepNext/>
      </w:pPr>
      <w:r w:rsidRPr="006465E9">
        <w:t>Załącznik V – tabela 3</w:t>
      </w:r>
    </w:p>
    <w:tbl>
      <w:tblPr>
        <w:tblW w:w="9214" w:type="dxa"/>
        <w:tblInd w:w="-3" w:type="dxa"/>
        <w:tblLayout w:type="fixed"/>
        <w:tblLook w:val="04A0" w:firstRow="1" w:lastRow="0" w:firstColumn="1" w:lastColumn="0" w:noHBand="0" w:noVBand="1"/>
      </w:tblPr>
      <w:tblGrid>
        <w:gridCol w:w="2210"/>
        <w:gridCol w:w="2210"/>
        <w:gridCol w:w="2210"/>
        <w:gridCol w:w="2584"/>
      </w:tblGrid>
      <w:tr w:rsidR="004B098C" w:rsidRPr="006465E9" w:rsidTr="008544AB">
        <w:trPr>
          <w:trHeight w:val="222"/>
        </w:trPr>
        <w:tc>
          <w:tcPr>
            <w:tcW w:w="9214" w:type="dxa"/>
            <w:gridSpan w:val="4"/>
            <w:tcBorders>
              <w:top w:val="single" w:sz="2" w:space="0" w:color="auto"/>
              <w:left w:val="single" w:sz="2" w:space="0" w:color="auto"/>
              <w:bottom w:val="single" w:sz="2" w:space="0" w:color="auto"/>
              <w:right w:val="single" w:sz="2" w:space="0" w:color="auto"/>
            </w:tcBorders>
          </w:tcPr>
          <w:p w:rsidR="004B098C" w:rsidRPr="006465E9" w:rsidRDefault="004B098C" w:rsidP="008544AB">
            <w:pPr>
              <w:spacing w:line="276" w:lineRule="auto"/>
              <w:jc w:val="center"/>
              <w:rPr>
                <w:b/>
                <w:i/>
                <w:noProof/>
              </w:rPr>
            </w:pPr>
            <w:r w:rsidRPr="006465E9">
              <w:rPr>
                <w:i/>
              </w:rPr>
              <w:t>Tekst proponowany przez Komisję</w:t>
            </w:r>
          </w:p>
        </w:tc>
      </w:tr>
      <w:tr w:rsidR="004B098C" w:rsidRPr="006465E9" w:rsidTr="008544AB">
        <w:trPr>
          <w:trHeight w:val="222"/>
        </w:trPr>
        <w:tc>
          <w:tcPr>
            <w:tcW w:w="9214" w:type="dxa"/>
            <w:gridSpan w:val="4"/>
            <w:tcBorders>
              <w:top w:val="single" w:sz="2" w:space="0" w:color="auto"/>
              <w:left w:val="single" w:sz="2" w:space="0" w:color="auto"/>
              <w:bottom w:val="single" w:sz="2" w:space="0" w:color="auto"/>
              <w:right w:val="single" w:sz="2" w:space="0" w:color="auto"/>
            </w:tcBorders>
          </w:tcPr>
          <w:p w:rsidR="004B098C" w:rsidRPr="006465E9" w:rsidRDefault="004B098C" w:rsidP="008544AB">
            <w:pPr>
              <w:rPr>
                <w:noProof/>
              </w:rPr>
            </w:pPr>
            <w:r w:rsidRPr="006465E9">
              <w:t xml:space="preserve">Tabela 3: Stosowanie wymogów dotyczących </w:t>
            </w:r>
            <w:r w:rsidRPr="006465E9">
              <w:rPr>
                <w:b/>
                <w:i/>
              </w:rPr>
              <w:t>badań</w:t>
            </w:r>
            <w:r w:rsidRPr="006465E9">
              <w:t>, deklaracji oraz innych wymogów w zakresie homologacji typu i rozszerzeń homologacji typu pojazdów kategorii M</w:t>
            </w:r>
            <w:r w:rsidRPr="006465E9">
              <w:rPr>
                <w:vertAlign w:val="subscript"/>
              </w:rPr>
              <w:t>2</w:t>
            </w:r>
            <w:r w:rsidRPr="006465E9">
              <w:t>, M</w:t>
            </w:r>
            <w:r w:rsidRPr="006465E9">
              <w:rPr>
                <w:vertAlign w:val="subscript"/>
              </w:rPr>
              <w:t>3</w:t>
            </w:r>
            <w:r w:rsidRPr="006465E9">
              <w:t>, N</w:t>
            </w:r>
            <w:r w:rsidRPr="006465E9">
              <w:rPr>
                <w:vertAlign w:val="subscript"/>
              </w:rPr>
              <w:t>2</w:t>
            </w:r>
            <w:r w:rsidRPr="006465E9">
              <w:t xml:space="preserve"> i N</w:t>
            </w:r>
            <w:r w:rsidRPr="006465E9">
              <w:rPr>
                <w:vertAlign w:val="subscript"/>
              </w:rPr>
              <w:t>3</w:t>
            </w:r>
            <w:r w:rsidRPr="006465E9">
              <w:t xml:space="preserve"> w odniesieniu do producentów</w:t>
            </w:r>
          </w:p>
        </w:tc>
      </w:tr>
      <w:tr w:rsidR="004B098C" w:rsidRPr="006465E9" w:rsidTr="008544AB">
        <w:trPr>
          <w:trHeight w:val="222"/>
        </w:trPr>
        <w:tc>
          <w:tcPr>
            <w:tcW w:w="2210" w:type="dxa"/>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jc w:val="center"/>
              <w:rPr>
                <w:noProof/>
              </w:rPr>
            </w:pPr>
            <w:r w:rsidRPr="006465E9">
              <w:t>Wymogi dotyczące badań</w:t>
            </w:r>
          </w:p>
        </w:tc>
        <w:tc>
          <w:tcPr>
            <w:tcW w:w="2210" w:type="dxa"/>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jc w:val="center"/>
              <w:rPr>
                <w:noProof/>
              </w:rPr>
            </w:pPr>
            <w:r w:rsidRPr="006465E9">
              <w:t xml:space="preserve">Badania i wymogi do celów udzielania </w:t>
            </w:r>
            <w:r w:rsidRPr="006465E9">
              <w:rPr>
                <w:b/>
                <w:i/>
              </w:rPr>
              <w:t>początkowej</w:t>
            </w:r>
            <w:r w:rsidRPr="006465E9">
              <w:t xml:space="preserve"> homologacji typu w zakresie emisji </w:t>
            </w:r>
          </w:p>
        </w:tc>
        <w:tc>
          <w:tcPr>
            <w:tcW w:w="2210" w:type="dxa"/>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jc w:val="center"/>
              <w:rPr>
                <w:noProof/>
              </w:rPr>
            </w:pPr>
            <w:r w:rsidRPr="006465E9">
              <w:t xml:space="preserve">Badania do celów zgodności produkcji </w:t>
            </w:r>
          </w:p>
        </w:tc>
        <w:tc>
          <w:tcPr>
            <w:tcW w:w="2584" w:type="dxa"/>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jc w:val="center"/>
              <w:rPr>
                <w:noProof/>
              </w:rPr>
            </w:pPr>
            <w:r w:rsidRPr="006465E9">
              <w:t>Badania do celów zgodności eksploatacyjnej</w:t>
            </w:r>
          </w:p>
        </w:tc>
      </w:tr>
      <w:tr w:rsidR="004B098C" w:rsidRPr="006465E9" w:rsidTr="008544AB">
        <w:trPr>
          <w:trHeight w:val="274"/>
        </w:trPr>
        <w:tc>
          <w:tcPr>
            <w:tcW w:w="2210" w:type="dxa"/>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b/>
                <w:noProof/>
              </w:rPr>
            </w:pPr>
            <w:r w:rsidRPr="006465E9">
              <w:t xml:space="preserve">Zanieczyszczenia gazowe, </w:t>
            </w:r>
            <w:r w:rsidRPr="006465E9">
              <w:rPr>
                <w:b/>
                <w:i/>
              </w:rPr>
              <w:t>cząstki stałe</w:t>
            </w:r>
            <w:r w:rsidRPr="006465E9">
              <w:t xml:space="preserve"> i liczba cząstek stałych w badaniu drogowym (RDE) każdego paliwa i odpowiednich kategorii pojazdów (M</w:t>
            </w:r>
            <w:r w:rsidRPr="006465E9">
              <w:rPr>
                <w:vertAlign w:val="subscript"/>
              </w:rPr>
              <w:t>2</w:t>
            </w:r>
            <w:r w:rsidRPr="006465E9">
              <w:t>, M</w:t>
            </w:r>
            <w:r w:rsidRPr="006465E9">
              <w:rPr>
                <w:vertAlign w:val="subscript"/>
              </w:rPr>
              <w:t>3</w:t>
            </w:r>
            <w:r w:rsidRPr="006465E9">
              <w:t>, N</w:t>
            </w:r>
            <w:r w:rsidRPr="006465E9">
              <w:rPr>
                <w:vertAlign w:val="subscript"/>
              </w:rPr>
              <w:t>2</w:t>
            </w:r>
            <w:r w:rsidRPr="006465E9">
              <w:t xml:space="preserve"> i N</w:t>
            </w:r>
            <w:r w:rsidRPr="006465E9">
              <w:rPr>
                <w:vertAlign w:val="subscript"/>
              </w:rPr>
              <w:t>3</w:t>
            </w:r>
            <w:r w:rsidRPr="006465E9">
              <w:t xml:space="preserve">) </w:t>
            </w:r>
            <w:r w:rsidRPr="006465E9">
              <w:rPr>
                <w:b/>
                <w:i/>
              </w:rPr>
              <w:t xml:space="preserve">oraz w badaniu przy niskim obciążeniu </w:t>
            </w:r>
            <w:r w:rsidRPr="006465E9">
              <w:rPr>
                <w:b/>
                <w:i/>
              </w:rPr>
              <w:lastRenderedPageBreak/>
              <w:t>silnika (jeżeli dotyczy)</w:t>
            </w:r>
          </w:p>
        </w:tc>
        <w:tc>
          <w:tcPr>
            <w:tcW w:w="2210" w:type="dxa"/>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noProof/>
              </w:rPr>
            </w:pPr>
            <w:r w:rsidRPr="006465E9">
              <w:lastRenderedPageBreak/>
              <w:t xml:space="preserve">Wymagane badania demonstracyjne wszystkich paliw, w odniesieniu do których udzielono homologacji typu pojazdu, oraz wymagana deklaracja zgodności dla wszystkich paliw, </w:t>
            </w:r>
            <w:r w:rsidRPr="006465E9">
              <w:lastRenderedPageBreak/>
              <w:t xml:space="preserve">wszystkich obciążeń użytkowych i wszystkich mających zastosowanie </w:t>
            </w:r>
            <w:r w:rsidRPr="006465E9">
              <w:rPr>
                <w:b/>
                <w:i/>
              </w:rPr>
              <w:t>typów</w:t>
            </w:r>
            <w:r w:rsidRPr="006465E9">
              <w:t xml:space="preserve"> pojazdów</w:t>
            </w:r>
          </w:p>
        </w:tc>
        <w:tc>
          <w:tcPr>
            <w:tcW w:w="2210" w:type="dxa"/>
            <w:tcBorders>
              <w:top w:val="single" w:sz="2" w:space="0" w:color="auto"/>
              <w:left w:val="single" w:sz="2" w:space="0" w:color="auto"/>
              <w:bottom w:val="single" w:sz="2" w:space="0" w:color="auto"/>
              <w:right w:val="single" w:sz="2" w:space="0" w:color="auto"/>
            </w:tcBorders>
          </w:tcPr>
          <w:p w:rsidR="004B098C" w:rsidRPr="006465E9" w:rsidRDefault="004B098C" w:rsidP="008544AB">
            <w:pPr>
              <w:spacing w:line="276" w:lineRule="auto"/>
              <w:rPr>
                <w:b/>
                <w:i/>
                <w:noProof/>
              </w:rPr>
            </w:pPr>
            <w:r w:rsidRPr="006465E9">
              <w:rPr>
                <w:b/>
                <w:i/>
              </w:rPr>
              <w:lastRenderedPageBreak/>
              <w:t>Kontrola zgodności produkcji przeprowadzana wyłącznie na poziomie silnika</w:t>
            </w:r>
          </w:p>
        </w:tc>
        <w:tc>
          <w:tcPr>
            <w:tcW w:w="2584" w:type="dxa"/>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noProof/>
              </w:rPr>
            </w:pPr>
            <w:r w:rsidRPr="006465E9">
              <w:t>Wymagane badanie pojazdu napędzanego dowolnym paliwem oraz dowolnej kategorii pojazdu i dowolnego obciążenia użytkowego w odniesieniu do wszystkich typów silników przeprowadzane co dwa lata</w:t>
            </w:r>
          </w:p>
        </w:tc>
      </w:tr>
      <w:tr w:rsidR="004B098C" w:rsidRPr="006465E9" w:rsidTr="008544AB">
        <w:trPr>
          <w:trHeight w:val="215"/>
        </w:trPr>
        <w:tc>
          <w:tcPr>
            <w:tcW w:w="2210" w:type="dxa"/>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b/>
                <w:i/>
                <w:noProof/>
              </w:rPr>
            </w:pPr>
            <w:r w:rsidRPr="006465E9">
              <w:rPr>
                <w:b/>
                <w:i/>
              </w:rPr>
              <w:t>Emisja CO</w:t>
            </w:r>
            <w:r w:rsidRPr="006465E9">
              <w:rPr>
                <w:b/>
                <w:i/>
                <w:vertAlign w:val="subscript"/>
              </w:rPr>
              <w:t>2</w:t>
            </w:r>
            <w:r w:rsidRPr="006465E9">
              <w:rPr>
                <w:b/>
                <w:i/>
              </w:rPr>
              <w:t xml:space="preserve"> i zużycie paliwa/energii, określenie zasięgu pojazdu przy zasilaniu energią elektryczną i zasięgu bez generowania emisji</w:t>
            </w:r>
          </w:p>
        </w:tc>
        <w:tc>
          <w:tcPr>
            <w:tcW w:w="2210" w:type="dxa"/>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b/>
                <w:i/>
                <w:noProof/>
              </w:rPr>
            </w:pPr>
            <w:r w:rsidRPr="006465E9">
              <w:rPr>
                <w:b/>
                <w:i/>
              </w:rPr>
              <w:t>Licencja VECTO</w:t>
            </w:r>
          </w:p>
        </w:tc>
        <w:tc>
          <w:tcPr>
            <w:tcW w:w="2210" w:type="dxa"/>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b/>
                <w:i/>
                <w:noProof/>
              </w:rPr>
            </w:pPr>
            <w:r w:rsidRPr="006465E9">
              <w:rPr>
                <w:b/>
                <w:i/>
              </w:rPr>
              <w:t>W odniesieniu do komponentów</w:t>
            </w:r>
          </w:p>
        </w:tc>
        <w:tc>
          <w:tcPr>
            <w:tcW w:w="2584" w:type="dxa"/>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b/>
                <w:i/>
                <w:noProof/>
              </w:rPr>
            </w:pPr>
            <w:r w:rsidRPr="006465E9">
              <w:rPr>
                <w:b/>
                <w:i/>
              </w:rPr>
              <w:t>Niewymagane</w:t>
            </w:r>
          </w:p>
        </w:tc>
      </w:tr>
      <w:tr w:rsidR="004B098C" w:rsidRPr="006465E9" w:rsidTr="008544AB">
        <w:trPr>
          <w:trHeight w:val="215"/>
        </w:trPr>
        <w:tc>
          <w:tcPr>
            <w:tcW w:w="2210" w:type="dxa"/>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noProof/>
              </w:rPr>
            </w:pPr>
            <w:r w:rsidRPr="006465E9">
              <w:t>Efektywność energetyczna przyczep</w:t>
            </w:r>
          </w:p>
        </w:tc>
        <w:tc>
          <w:tcPr>
            <w:tcW w:w="2210" w:type="dxa"/>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noProof/>
              </w:rPr>
            </w:pPr>
            <w:r w:rsidRPr="006465E9">
              <w:t>Licencja VECTO</w:t>
            </w:r>
          </w:p>
        </w:tc>
        <w:tc>
          <w:tcPr>
            <w:tcW w:w="2210" w:type="dxa"/>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noProof/>
              </w:rPr>
            </w:pPr>
            <w:r w:rsidRPr="006465E9">
              <w:t>W odniesieniu do komponentów</w:t>
            </w:r>
          </w:p>
        </w:tc>
        <w:tc>
          <w:tcPr>
            <w:tcW w:w="2584" w:type="dxa"/>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noProof/>
              </w:rPr>
            </w:pPr>
            <w:r w:rsidRPr="006465E9">
              <w:t>Niewymagane</w:t>
            </w:r>
          </w:p>
        </w:tc>
      </w:tr>
      <w:tr w:rsidR="004B098C" w:rsidRPr="006465E9" w:rsidTr="008544AB">
        <w:trPr>
          <w:trHeight w:val="215"/>
        </w:trPr>
        <w:tc>
          <w:tcPr>
            <w:tcW w:w="2210" w:type="dxa"/>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noProof/>
              </w:rPr>
            </w:pPr>
            <w:r w:rsidRPr="006465E9">
              <w:t>Procedura badania weryfikacyjnego</w:t>
            </w:r>
          </w:p>
        </w:tc>
        <w:tc>
          <w:tcPr>
            <w:tcW w:w="2210" w:type="dxa"/>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noProof/>
              </w:rPr>
            </w:pPr>
            <w:r w:rsidRPr="006465E9">
              <w:t>Niewymagane</w:t>
            </w:r>
          </w:p>
        </w:tc>
        <w:tc>
          <w:tcPr>
            <w:tcW w:w="2210" w:type="dxa"/>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noProof/>
              </w:rPr>
            </w:pPr>
            <w:r w:rsidRPr="006465E9">
              <w:t>Wymagane</w:t>
            </w:r>
          </w:p>
        </w:tc>
        <w:tc>
          <w:tcPr>
            <w:tcW w:w="2584" w:type="dxa"/>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noProof/>
              </w:rPr>
            </w:pPr>
            <w:r w:rsidRPr="006465E9">
              <w:t>Niewymagane</w:t>
            </w:r>
          </w:p>
        </w:tc>
      </w:tr>
      <w:tr w:rsidR="004B098C" w:rsidRPr="006465E9" w:rsidTr="008544AB">
        <w:trPr>
          <w:trHeight w:val="215"/>
        </w:trPr>
        <w:tc>
          <w:tcPr>
            <w:tcW w:w="2210" w:type="dxa"/>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noProof/>
              </w:rPr>
            </w:pPr>
            <w:r w:rsidRPr="006465E9">
              <w:t>Emisje ze skrzyni korbowej</w:t>
            </w:r>
          </w:p>
        </w:tc>
        <w:tc>
          <w:tcPr>
            <w:tcW w:w="2210" w:type="dxa"/>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noProof/>
              </w:rPr>
            </w:pPr>
            <w:r w:rsidRPr="006465E9">
              <w:t>Sprawdzenie, czy zainstalowano układ z zamkniętą skrzynią korbową lub wąż do odprowadzania spalin z rury wydechowej</w:t>
            </w:r>
          </w:p>
        </w:tc>
        <w:tc>
          <w:tcPr>
            <w:tcW w:w="2210" w:type="dxa"/>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noProof/>
              </w:rPr>
            </w:pPr>
            <w:r w:rsidRPr="006465E9">
              <w:t>Niewymagane</w:t>
            </w:r>
          </w:p>
        </w:tc>
        <w:tc>
          <w:tcPr>
            <w:tcW w:w="2584" w:type="dxa"/>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noProof/>
              </w:rPr>
            </w:pPr>
            <w:r w:rsidRPr="006465E9">
              <w:t>Nieobowiązkowe</w:t>
            </w:r>
            <w:r w:rsidRPr="006465E9">
              <w:rPr>
                <w:vertAlign w:val="superscript"/>
              </w:rPr>
              <w:t>6</w:t>
            </w:r>
          </w:p>
        </w:tc>
      </w:tr>
      <w:tr w:rsidR="004B098C" w:rsidRPr="006465E9" w:rsidTr="008544AB">
        <w:trPr>
          <w:trHeight w:val="222"/>
        </w:trPr>
        <w:tc>
          <w:tcPr>
            <w:tcW w:w="2210" w:type="dxa"/>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noProof/>
              </w:rPr>
            </w:pPr>
            <w:r w:rsidRPr="006465E9">
              <w:t>Trwałość emisji</w:t>
            </w:r>
          </w:p>
        </w:tc>
        <w:tc>
          <w:tcPr>
            <w:tcW w:w="2210" w:type="dxa"/>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noProof/>
              </w:rPr>
            </w:pPr>
            <w:r w:rsidRPr="006465E9">
              <w:t>Deklaracja</w:t>
            </w:r>
          </w:p>
        </w:tc>
        <w:tc>
          <w:tcPr>
            <w:tcW w:w="2210" w:type="dxa"/>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noProof/>
              </w:rPr>
            </w:pPr>
            <w:r w:rsidRPr="006465E9">
              <w:t>Niewymagane</w:t>
            </w:r>
          </w:p>
        </w:tc>
        <w:tc>
          <w:tcPr>
            <w:tcW w:w="2584" w:type="dxa"/>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noProof/>
              </w:rPr>
            </w:pPr>
            <w:r w:rsidRPr="006465E9">
              <w:t>Niewymagane</w:t>
            </w:r>
          </w:p>
        </w:tc>
      </w:tr>
      <w:tr w:rsidR="004B098C" w:rsidRPr="006465E9" w:rsidTr="008544AB">
        <w:trPr>
          <w:trHeight w:val="222"/>
        </w:trPr>
        <w:tc>
          <w:tcPr>
            <w:tcW w:w="2210" w:type="dxa"/>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noProof/>
              </w:rPr>
            </w:pPr>
            <w:r w:rsidRPr="006465E9">
              <w:t>Trwałość akumulatora</w:t>
            </w:r>
          </w:p>
        </w:tc>
        <w:tc>
          <w:tcPr>
            <w:tcW w:w="2210" w:type="dxa"/>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noProof/>
              </w:rPr>
            </w:pPr>
            <w:r w:rsidRPr="006465E9">
              <w:t>Deklaracja</w:t>
            </w:r>
          </w:p>
        </w:tc>
        <w:tc>
          <w:tcPr>
            <w:tcW w:w="2210" w:type="dxa"/>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noProof/>
              </w:rPr>
            </w:pPr>
            <w:r w:rsidRPr="006465E9">
              <w:t>Niewymagane</w:t>
            </w:r>
          </w:p>
        </w:tc>
        <w:tc>
          <w:tcPr>
            <w:tcW w:w="2584" w:type="dxa"/>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noProof/>
              </w:rPr>
            </w:pPr>
            <w:r w:rsidRPr="006465E9">
              <w:t>Niewymagane</w:t>
            </w:r>
          </w:p>
        </w:tc>
      </w:tr>
      <w:tr w:rsidR="004B098C" w:rsidRPr="006465E9" w:rsidTr="008544AB">
        <w:trPr>
          <w:trHeight w:val="222"/>
        </w:trPr>
        <w:tc>
          <w:tcPr>
            <w:tcW w:w="2210" w:type="dxa"/>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noProof/>
              </w:rPr>
            </w:pPr>
            <w:r w:rsidRPr="006465E9">
              <w:t xml:space="preserve">Diagnostyka pokładowa (poziom rodziny OBD) </w:t>
            </w:r>
          </w:p>
        </w:tc>
        <w:tc>
          <w:tcPr>
            <w:tcW w:w="2210" w:type="dxa"/>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noProof/>
              </w:rPr>
            </w:pPr>
            <w:r w:rsidRPr="006465E9">
              <w:t>Deklaracja</w:t>
            </w:r>
          </w:p>
        </w:tc>
        <w:tc>
          <w:tcPr>
            <w:tcW w:w="2210" w:type="dxa"/>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noProof/>
              </w:rPr>
            </w:pPr>
            <w:r w:rsidRPr="006465E9">
              <w:t>Niewymagane</w:t>
            </w:r>
          </w:p>
        </w:tc>
        <w:tc>
          <w:tcPr>
            <w:tcW w:w="2584" w:type="dxa"/>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noProof/>
              </w:rPr>
            </w:pPr>
            <w:r w:rsidRPr="006465E9">
              <w:t>Nieobowiązkowe</w:t>
            </w:r>
            <w:r w:rsidRPr="006465E9">
              <w:rPr>
                <w:vertAlign w:val="superscript"/>
              </w:rPr>
              <w:t>6</w:t>
            </w:r>
          </w:p>
        </w:tc>
      </w:tr>
      <w:tr w:rsidR="004B098C" w:rsidRPr="006465E9" w:rsidTr="008544AB">
        <w:trPr>
          <w:trHeight w:val="365"/>
        </w:trPr>
        <w:tc>
          <w:tcPr>
            <w:tcW w:w="2210" w:type="dxa"/>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noProof/>
              </w:rPr>
            </w:pPr>
            <w:r w:rsidRPr="006465E9">
              <w:t>Monitorowanie pokładowe (poziom rodziny OBM)</w:t>
            </w:r>
          </w:p>
        </w:tc>
        <w:tc>
          <w:tcPr>
            <w:tcW w:w="2210" w:type="dxa"/>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noProof/>
              </w:rPr>
            </w:pPr>
            <w:r w:rsidRPr="006465E9">
              <w:t>Demonstracja i deklaracja</w:t>
            </w:r>
          </w:p>
        </w:tc>
        <w:tc>
          <w:tcPr>
            <w:tcW w:w="2210" w:type="dxa"/>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noProof/>
              </w:rPr>
            </w:pPr>
            <w:r w:rsidRPr="006465E9">
              <w:t>Niewymagane</w:t>
            </w:r>
          </w:p>
        </w:tc>
        <w:tc>
          <w:tcPr>
            <w:tcW w:w="2584" w:type="dxa"/>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noProof/>
              </w:rPr>
            </w:pPr>
            <w:r w:rsidRPr="006465E9">
              <w:t>Wymagane</w:t>
            </w:r>
          </w:p>
        </w:tc>
      </w:tr>
      <w:tr w:rsidR="004B098C" w:rsidRPr="006465E9" w:rsidTr="008544AB">
        <w:trPr>
          <w:trHeight w:val="222"/>
        </w:trPr>
        <w:tc>
          <w:tcPr>
            <w:tcW w:w="2210" w:type="dxa"/>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noProof/>
              </w:rPr>
            </w:pPr>
            <w:r w:rsidRPr="006465E9">
              <w:t>Zabezpieczenia przed ingerencją, bezpieczeństwo i cyberbezpieczeństwo</w:t>
            </w:r>
          </w:p>
        </w:tc>
        <w:tc>
          <w:tcPr>
            <w:tcW w:w="2210" w:type="dxa"/>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noProof/>
              </w:rPr>
            </w:pPr>
            <w:r w:rsidRPr="006465E9">
              <w:t>Deklaracja i dokumentacja</w:t>
            </w:r>
          </w:p>
        </w:tc>
        <w:tc>
          <w:tcPr>
            <w:tcW w:w="2210" w:type="dxa"/>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noProof/>
              </w:rPr>
            </w:pPr>
            <w:r w:rsidRPr="006465E9">
              <w:t>Niewymagane</w:t>
            </w:r>
          </w:p>
        </w:tc>
        <w:tc>
          <w:tcPr>
            <w:tcW w:w="2584" w:type="dxa"/>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noProof/>
              </w:rPr>
            </w:pPr>
            <w:r w:rsidRPr="006465E9">
              <w:t>Niewymagane</w:t>
            </w:r>
          </w:p>
        </w:tc>
      </w:tr>
      <w:tr w:rsidR="004B098C" w:rsidRPr="006465E9" w:rsidTr="008544AB">
        <w:trPr>
          <w:trHeight w:val="222"/>
        </w:trPr>
        <w:tc>
          <w:tcPr>
            <w:tcW w:w="2210" w:type="dxa"/>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b/>
                <w:i/>
                <w:noProof/>
              </w:rPr>
            </w:pPr>
            <w:r w:rsidRPr="006465E9">
              <w:rPr>
                <w:b/>
                <w:i/>
              </w:rPr>
              <w:t xml:space="preserve">Sterowanie </w:t>
            </w:r>
            <w:r w:rsidRPr="006465E9">
              <w:rPr>
                <w:b/>
                <w:i/>
              </w:rPr>
              <w:lastRenderedPageBreak/>
              <w:t>adaptacyjne (w stosownych przypadkach)</w:t>
            </w:r>
          </w:p>
        </w:tc>
        <w:tc>
          <w:tcPr>
            <w:tcW w:w="2210" w:type="dxa"/>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b/>
                <w:i/>
                <w:noProof/>
              </w:rPr>
            </w:pPr>
            <w:r w:rsidRPr="006465E9">
              <w:rPr>
                <w:b/>
                <w:i/>
              </w:rPr>
              <w:lastRenderedPageBreak/>
              <w:t>Deklaracja</w:t>
            </w:r>
          </w:p>
        </w:tc>
        <w:tc>
          <w:tcPr>
            <w:tcW w:w="2210" w:type="dxa"/>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b/>
                <w:i/>
                <w:noProof/>
              </w:rPr>
            </w:pPr>
            <w:r w:rsidRPr="006465E9">
              <w:rPr>
                <w:b/>
                <w:i/>
              </w:rPr>
              <w:t>Niewymagane</w:t>
            </w:r>
          </w:p>
        </w:tc>
        <w:tc>
          <w:tcPr>
            <w:tcW w:w="2584" w:type="dxa"/>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b/>
                <w:i/>
                <w:noProof/>
              </w:rPr>
            </w:pPr>
            <w:r w:rsidRPr="006465E9">
              <w:rPr>
                <w:b/>
                <w:i/>
              </w:rPr>
              <w:t>Niewymagane</w:t>
            </w:r>
          </w:p>
        </w:tc>
      </w:tr>
      <w:tr w:rsidR="004B098C" w:rsidRPr="006465E9" w:rsidTr="008544AB">
        <w:trPr>
          <w:trHeight w:val="222"/>
        </w:trPr>
        <w:tc>
          <w:tcPr>
            <w:tcW w:w="2210" w:type="dxa"/>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b/>
                <w:i/>
                <w:noProof/>
              </w:rPr>
            </w:pPr>
            <w:r w:rsidRPr="006465E9">
              <w:rPr>
                <w:b/>
                <w:i/>
              </w:rPr>
              <w:t>Technologie geofencingu (w stosownych przypadkach)</w:t>
            </w:r>
          </w:p>
        </w:tc>
        <w:tc>
          <w:tcPr>
            <w:tcW w:w="2210" w:type="dxa"/>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b/>
                <w:i/>
                <w:noProof/>
              </w:rPr>
            </w:pPr>
            <w:r w:rsidRPr="006465E9">
              <w:rPr>
                <w:b/>
                <w:i/>
              </w:rPr>
              <w:t>Deklaracja i demonstracja</w:t>
            </w:r>
          </w:p>
        </w:tc>
        <w:tc>
          <w:tcPr>
            <w:tcW w:w="2210" w:type="dxa"/>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b/>
                <w:i/>
                <w:noProof/>
              </w:rPr>
            </w:pPr>
            <w:r w:rsidRPr="006465E9">
              <w:rPr>
                <w:b/>
                <w:i/>
              </w:rPr>
              <w:t>Niewymagane</w:t>
            </w:r>
          </w:p>
        </w:tc>
        <w:tc>
          <w:tcPr>
            <w:tcW w:w="2584" w:type="dxa"/>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b/>
                <w:i/>
                <w:noProof/>
              </w:rPr>
            </w:pPr>
            <w:r w:rsidRPr="006465E9">
              <w:rPr>
                <w:b/>
                <w:i/>
              </w:rPr>
              <w:t>Niewymagane</w:t>
            </w:r>
          </w:p>
        </w:tc>
      </w:tr>
    </w:tbl>
    <w:p w:rsidR="004B098C" w:rsidRPr="006465E9" w:rsidRDefault="004B098C" w:rsidP="004B098C"/>
    <w:p w:rsidR="004B098C" w:rsidRPr="006465E9" w:rsidRDefault="004B098C" w:rsidP="004B098C"/>
    <w:tbl>
      <w:tblPr>
        <w:tblW w:w="8931" w:type="dxa"/>
        <w:tblInd w:w="-3" w:type="dxa"/>
        <w:tblLayout w:type="fixed"/>
        <w:tblLook w:val="04A0" w:firstRow="1" w:lastRow="0" w:firstColumn="1" w:lastColumn="0" w:noHBand="0" w:noVBand="1"/>
      </w:tblPr>
      <w:tblGrid>
        <w:gridCol w:w="2368"/>
        <w:gridCol w:w="2368"/>
        <w:gridCol w:w="2368"/>
        <w:gridCol w:w="1827"/>
      </w:tblGrid>
      <w:tr w:rsidR="004B098C" w:rsidRPr="006465E9" w:rsidTr="008544AB">
        <w:trPr>
          <w:trHeight w:val="228"/>
        </w:trPr>
        <w:tc>
          <w:tcPr>
            <w:tcW w:w="8931" w:type="dxa"/>
            <w:gridSpan w:val="4"/>
            <w:tcBorders>
              <w:top w:val="single" w:sz="2" w:space="0" w:color="auto"/>
              <w:left w:val="single" w:sz="2" w:space="0" w:color="auto"/>
              <w:bottom w:val="single" w:sz="2" w:space="0" w:color="auto"/>
              <w:right w:val="single" w:sz="2" w:space="0" w:color="auto"/>
            </w:tcBorders>
          </w:tcPr>
          <w:p w:rsidR="004B098C" w:rsidRPr="006465E9" w:rsidRDefault="004B098C" w:rsidP="008544AB">
            <w:pPr>
              <w:spacing w:before="60" w:after="60"/>
              <w:jc w:val="center"/>
              <w:rPr>
                <w:i/>
                <w:noProof/>
                <w:szCs w:val="24"/>
              </w:rPr>
            </w:pPr>
            <w:r w:rsidRPr="006465E9">
              <w:rPr>
                <w:i/>
              </w:rPr>
              <w:t>Poprawka</w:t>
            </w:r>
          </w:p>
        </w:tc>
      </w:tr>
      <w:tr w:rsidR="004B098C" w:rsidRPr="006465E9" w:rsidTr="008544AB">
        <w:trPr>
          <w:trHeight w:val="228"/>
        </w:trPr>
        <w:tc>
          <w:tcPr>
            <w:tcW w:w="8931" w:type="dxa"/>
            <w:gridSpan w:val="4"/>
            <w:tcBorders>
              <w:top w:val="single" w:sz="2" w:space="0" w:color="auto"/>
              <w:left w:val="single" w:sz="2" w:space="0" w:color="auto"/>
              <w:bottom w:val="single" w:sz="2" w:space="0" w:color="auto"/>
              <w:right w:val="single" w:sz="2" w:space="0" w:color="auto"/>
            </w:tcBorders>
          </w:tcPr>
          <w:p w:rsidR="004B098C" w:rsidRPr="006465E9" w:rsidRDefault="004B098C" w:rsidP="008544AB">
            <w:pPr>
              <w:spacing w:after="200" w:line="276" w:lineRule="auto"/>
              <w:rPr>
                <w:noProof/>
                <w:szCs w:val="24"/>
              </w:rPr>
            </w:pPr>
            <w:r w:rsidRPr="006465E9">
              <w:t>Tabela 3: Stosowanie wymogów dotyczących badań, deklaracji oraz innych wymogów w zakresie homologacji typu i rozszerzeń homologacji typu pojazdów kategorii M</w:t>
            </w:r>
            <w:r w:rsidRPr="006465E9">
              <w:rPr>
                <w:vertAlign w:val="subscript"/>
              </w:rPr>
              <w:t>2</w:t>
            </w:r>
            <w:r w:rsidRPr="006465E9">
              <w:t>, M</w:t>
            </w:r>
            <w:r w:rsidRPr="006465E9">
              <w:rPr>
                <w:vertAlign w:val="subscript"/>
              </w:rPr>
              <w:t>3</w:t>
            </w:r>
            <w:r w:rsidRPr="006465E9">
              <w:t>, N</w:t>
            </w:r>
            <w:r w:rsidRPr="006465E9">
              <w:rPr>
                <w:vertAlign w:val="subscript"/>
              </w:rPr>
              <w:t>2</w:t>
            </w:r>
            <w:r w:rsidRPr="006465E9">
              <w:t xml:space="preserve"> i N</w:t>
            </w:r>
            <w:r w:rsidRPr="006465E9">
              <w:rPr>
                <w:vertAlign w:val="subscript"/>
              </w:rPr>
              <w:t>3</w:t>
            </w:r>
            <w:r w:rsidRPr="006465E9">
              <w:t xml:space="preserve"> w odniesieniu do producentów</w:t>
            </w:r>
          </w:p>
        </w:tc>
      </w:tr>
      <w:tr w:rsidR="004B098C" w:rsidRPr="006465E9" w:rsidTr="008544AB">
        <w:trPr>
          <w:trHeight w:val="228"/>
        </w:trPr>
        <w:tc>
          <w:tcPr>
            <w:tcW w:w="2368" w:type="dxa"/>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before="60" w:after="60"/>
              <w:jc w:val="center"/>
              <w:rPr>
                <w:noProof/>
                <w:szCs w:val="24"/>
              </w:rPr>
            </w:pPr>
            <w:r w:rsidRPr="006465E9">
              <w:t>Wymogi dotyczące badań</w:t>
            </w:r>
          </w:p>
        </w:tc>
        <w:tc>
          <w:tcPr>
            <w:tcW w:w="2368" w:type="dxa"/>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before="60" w:after="60"/>
              <w:jc w:val="center"/>
              <w:rPr>
                <w:noProof/>
                <w:szCs w:val="24"/>
              </w:rPr>
            </w:pPr>
            <w:r w:rsidRPr="006465E9">
              <w:t xml:space="preserve">Badania i wymogi </w:t>
            </w:r>
            <w:r w:rsidRPr="006465E9">
              <w:rPr>
                <w:b/>
                <w:i/>
              </w:rPr>
              <w:t>do celów</w:t>
            </w:r>
            <w:r w:rsidRPr="006465E9">
              <w:t xml:space="preserve"> udzielania homologacji typu w zakresie emisji  </w:t>
            </w:r>
          </w:p>
        </w:tc>
        <w:tc>
          <w:tcPr>
            <w:tcW w:w="2368" w:type="dxa"/>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before="60" w:after="60"/>
              <w:jc w:val="center"/>
              <w:rPr>
                <w:noProof/>
                <w:szCs w:val="24"/>
              </w:rPr>
            </w:pPr>
            <w:r w:rsidRPr="006465E9">
              <w:t xml:space="preserve">Badania do celów zgodności produkcji </w:t>
            </w:r>
          </w:p>
        </w:tc>
        <w:tc>
          <w:tcPr>
            <w:tcW w:w="1827" w:type="dxa"/>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before="60" w:after="60"/>
              <w:jc w:val="center"/>
              <w:rPr>
                <w:noProof/>
                <w:szCs w:val="24"/>
              </w:rPr>
            </w:pPr>
            <w:r w:rsidRPr="006465E9">
              <w:t>Badania do celów zgodności eksploatacyjnej</w:t>
            </w:r>
          </w:p>
        </w:tc>
      </w:tr>
      <w:tr w:rsidR="004B098C" w:rsidRPr="006465E9" w:rsidTr="008544AB">
        <w:trPr>
          <w:trHeight w:val="282"/>
        </w:trPr>
        <w:tc>
          <w:tcPr>
            <w:tcW w:w="2368" w:type="dxa"/>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before="60" w:after="60"/>
              <w:rPr>
                <w:b/>
                <w:i/>
                <w:noProof/>
                <w:szCs w:val="24"/>
              </w:rPr>
            </w:pPr>
            <w:r w:rsidRPr="006465E9">
              <w:rPr>
                <w:b/>
                <w:i/>
              </w:rPr>
              <w:t>Zanieczyszczenia gazowe, cząstki stałe i liczba cząstek stałych oraz emisja CO</w:t>
            </w:r>
            <w:r w:rsidRPr="006465E9">
              <w:rPr>
                <w:b/>
                <w:i/>
                <w:vertAlign w:val="subscript"/>
              </w:rPr>
              <w:t>2</w:t>
            </w:r>
            <w:r w:rsidRPr="006465E9">
              <w:rPr>
                <w:b/>
                <w:i/>
              </w:rPr>
              <w:t>, zużycie paliwa w cyklu niestacjonarnym (badanie WHTC podczas zimnego rozruchu i rozruchu na ciepło)</w:t>
            </w:r>
          </w:p>
        </w:tc>
        <w:tc>
          <w:tcPr>
            <w:tcW w:w="2368" w:type="dxa"/>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before="60" w:after="60"/>
              <w:rPr>
                <w:b/>
                <w:bCs/>
                <w:i/>
                <w:noProof/>
                <w:szCs w:val="24"/>
              </w:rPr>
            </w:pPr>
            <w:r w:rsidRPr="006465E9">
              <w:rPr>
                <w:b/>
                <w:i/>
              </w:rPr>
              <w:t>Wymagane w przypadku silnika macierzystego rodziny emisji i deklaracja dla wszystkich członków rodziny**</w:t>
            </w:r>
          </w:p>
          <w:p w:rsidR="004B098C" w:rsidRPr="006465E9" w:rsidRDefault="004B098C" w:rsidP="008544AB">
            <w:pPr>
              <w:spacing w:before="60" w:after="60"/>
              <w:rPr>
                <w:b/>
                <w:i/>
                <w:noProof/>
                <w:szCs w:val="24"/>
              </w:rPr>
            </w:pPr>
            <w:r w:rsidRPr="006465E9">
              <w:rPr>
                <w:b/>
                <w:i/>
              </w:rPr>
              <w:t>**</w:t>
            </w:r>
          </w:p>
        </w:tc>
        <w:tc>
          <w:tcPr>
            <w:tcW w:w="2368" w:type="dxa"/>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before="60" w:after="60"/>
              <w:rPr>
                <w:b/>
                <w:i/>
                <w:noProof/>
                <w:szCs w:val="24"/>
              </w:rPr>
            </w:pPr>
            <w:r w:rsidRPr="006465E9">
              <w:rPr>
                <w:b/>
                <w:i/>
              </w:rPr>
              <w:t>Wymagane w przypadku silnika nienależącego do rodziny</w:t>
            </w:r>
          </w:p>
          <w:p w:rsidR="004B098C" w:rsidRPr="006465E9" w:rsidRDefault="004B098C" w:rsidP="008544AB">
            <w:pPr>
              <w:spacing w:before="60" w:after="60"/>
              <w:rPr>
                <w:b/>
                <w:i/>
                <w:noProof/>
                <w:szCs w:val="24"/>
              </w:rPr>
            </w:pPr>
            <w:r w:rsidRPr="006465E9">
              <w:rPr>
                <w:b/>
                <w:i/>
              </w:rPr>
              <w:t>**</w:t>
            </w:r>
          </w:p>
        </w:tc>
        <w:tc>
          <w:tcPr>
            <w:tcW w:w="1827" w:type="dxa"/>
            <w:tcBorders>
              <w:top w:val="single" w:sz="2" w:space="0" w:color="auto"/>
              <w:left w:val="single" w:sz="2" w:space="0" w:color="auto"/>
              <w:bottom w:val="single" w:sz="2" w:space="0" w:color="auto"/>
              <w:right w:val="single" w:sz="2" w:space="0" w:color="auto"/>
            </w:tcBorders>
          </w:tcPr>
          <w:p w:rsidR="004B098C" w:rsidRPr="006465E9" w:rsidRDefault="004B098C" w:rsidP="008544AB">
            <w:pPr>
              <w:spacing w:before="60" w:after="60"/>
              <w:rPr>
                <w:b/>
                <w:i/>
                <w:noProof/>
                <w:szCs w:val="24"/>
              </w:rPr>
            </w:pPr>
          </w:p>
        </w:tc>
      </w:tr>
      <w:tr w:rsidR="004B098C" w:rsidRPr="006465E9" w:rsidTr="008544AB">
        <w:trPr>
          <w:trHeight w:val="221"/>
        </w:trPr>
        <w:tc>
          <w:tcPr>
            <w:tcW w:w="2368" w:type="dxa"/>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before="60" w:after="60"/>
              <w:rPr>
                <w:noProof/>
                <w:szCs w:val="24"/>
              </w:rPr>
            </w:pPr>
            <w:r w:rsidRPr="006465E9">
              <w:t>Zanieczyszczenia gazowe i liczba cząstek stałych w badaniu drogowym (RDE) każdego paliwa i odpowiednich kategorii pojazdów (M</w:t>
            </w:r>
            <w:r w:rsidRPr="006465E9">
              <w:rPr>
                <w:vertAlign w:val="subscript"/>
              </w:rPr>
              <w:t>2</w:t>
            </w:r>
            <w:r w:rsidRPr="006465E9">
              <w:t>, M</w:t>
            </w:r>
            <w:r w:rsidRPr="006465E9">
              <w:rPr>
                <w:vertAlign w:val="subscript"/>
              </w:rPr>
              <w:t>3</w:t>
            </w:r>
            <w:r w:rsidRPr="006465E9">
              <w:t>, N</w:t>
            </w:r>
            <w:r w:rsidRPr="006465E9">
              <w:rPr>
                <w:vertAlign w:val="subscript"/>
              </w:rPr>
              <w:t>2</w:t>
            </w:r>
            <w:r w:rsidRPr="006465E9">
              <w:t xml:space="preserve"> i N</w:t>
            </w:r>
            <w:r w:rsidRPr="006465E9">
              <w:rPr>
                <w:vertAlign w:val="subscript"/>
              </w:rPr>
              <w:t>3</w:t>
            </w:r>
            <w:r w:rsidRPr="006465E9">
              <w:t>)</w:t>
            </w:r>
          </w:p>
        </w:tc>
        <w:tc>
          <w:tcPr>
            <w:tcW w:w="2368" w:type="dxa"/>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before="60" w:after="60"/>
              <w:rPr>
                <w:b/>
                <w:bCs/>
                <w:noProof/>
                <w:szCs w:val="24"/>
                <w:u w:val="single"/>
              </w:rPr>
            </w:pPr>
            <w:r w:rsidRPr="006465E9">
              <w:t xml:space="preserve">Wymagane badania demonstracyjne wszystkich paliw, w odniesieniu do których udzielono homologacji typu pojazdu, oraz wymagana deklaracja zgodności dla wszystkich paliw, wszystkich obciążeń użytkowych i wszystkich mających zastosowanie </w:t>
            </w:r>
            <w:r w:rsidRPr="006465E9">
              <w:rPr>
                <w:b/>
                <w:i/>
              </w:rPr>
              <w:t>kategorii</w:t>
            </w:r>
            <w:r w:rsidRPr="006465E9">
              <w:t xml:space="preserve"> pojazdów</w:t>
            </w:r>
          </w:p>
          <w:p w:rsidR="004B098C" w:rsidRPr="006465E9" w:rsidRDefault="004B098C" w:rsidP="008544AB">
            <w:pPr>
              <w:spacing w:before="60" w:after="60"/>
              <w:rPr>
                <w:b/>
                <w:i/>
                <w:noProof/>
                <w:szCs w:val="24"/>
              </w:rPr>
            </w:pPr>
            <w:r w:rsidRPr="006465E9">
              <w:rPr>
                <w:b/>
                <w:i/>
              </w:rPr>
              <w:t>**</w:t>
            </w:r>
          </w:p>
        </w:tc>
        <w:tc>
          <w:tcPr>
            <w:tcW w:w="2368" w:type="dxa"/>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before="60" w:after="60"/>
              <w:rPr>
                <w:i/>
                <w:noProof/>
                <w:szCs w:val="24"/>
              </w:rPr>
            </w:pPr>
            <w:r w:rsidRPr="006465E9">
              <w:rPr>
                <w:b/>
                <w:i/>
              </w:rPr>
              <w:t>Niewymagane</w:t>
            </w:r>
          </w:p>
        </w:tc>
        <w:tc>
          <w:tcPr>
            <w:tcW w:w="1827" w:type="dxa"/>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before="60" w:after="60"/>
              <w:rPr>
                <w:noProof/>
                <w:szCs w:val="24"/>
              </w:rPr>
            </w:pPr>
            <w:r w:rsidRPr="006465E9">
              <w:t>Wymagane badanie pojazdu napędzanego dowolnym paliwem oraz dowolnej kategorii pojazdu i dowolnego obciążenia użytkowego w odniesieniu do wszystkich typów silników przeprowadzane co dwa lata</w:t>
            </w:r>
          </w:p>
          <w:p w:rsidR="004B098C" w:rsidRPr="006465E9" w:rsidRDefault="004B098C" w:rsidP="008544AB">
            <w:pPr>
              <w:spacing w:before="60" w:after="60"/>
              <w:rPr>
                <w:i/>
                <w:noProof/>
                <w:szCs w:val="24"/>
              </w:rPr>
            </w:pPr>
            <w:r w:rsidRPr="006465E9">
              <w:rPr>
                <w:b/>
                <w:i/>
              </w:rPr>
              <w:t>**</w:t>
            </w:r>
          </w:p>
        </w:tc>
      </w:tr>
      <w:tr w:rsidR="004B098C" w:rsidRPr="006465E9" w:rsidTr="008544AB">
        <w:trPr>
          <w:trHeight w:val="221"/>
        </w:trPr>
        <w:tc>
          <w:tcPr>
            <w:tcW w:w="2368" w:type="dxa"/>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before="60" w:after="60"/>
              <w:rPr>
                <w:noProof/>
                <w:szCs w:val="24"/>
              </w:rPr>
            </w:pPr>
            <w:r w:rsidRPr="006465E9">
              <w:lastRenderedPageBreak/>
              <w:t>Efektywność energetyczna przyczep</w:t>
            </w:r>
          </w:p>
        </w:tc>
        <w:tc>
          <w:tcPr>
            <w:tcW w:w="2368" w:type="dxa"/>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before="60" w:after="60"/>
              <w:rPr>
                <w:noProof/>
                <w:szCs w:val="24"/>
              </w:rPr>
            </w:pPr>
            <w:r w:rsidRPr="006465E9">
              <w:t>Licencja VECTO</w:t>
            </w:r>
          </w:p>
        </w:tc>
        <w:tc>
          <w:tcPr>
            <w:tcW w:w="2368" w:type="dxa"/>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before="60" w:after="60"/>
              <w:rPr>
                <w:noProof/>
                <w:szCs w:val="24"/>
              </w:rPr>
            </w:pPr>
            <w:r w:rsidRPr="006465E9">
              <w:t>W odniesieniu do komponentów</w:t>
            </w:r>
          </w:p>
        </w:tc>
        <w:tc>
          <w:tcPr>
            <w:tcW w:w="1827" w:type="dxa"/>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before="60" w:after="60"/>
              <w:rPr>
                <w:noProof/>
                <w:szCs w:val="24"/>
              </w:rPr>
            </w:pPr>
            <w:r w:rsidRPr="006465E9">
              <w:t>Niewymagane</w:t>
            </w:r>
          </w:p>
        </w:tc>
      </w:tr>
      <w:tr w:rsidR="004B098C" w:rsidRPr="006465E9" w:rsidTr="008544AB">
        <w:trPr>
          <w:trHeight w:val="221"/>
        </w:trPr>
        <w:tc>
          <w:tcPr>
            <w:tcW w:w="2368" w:type="dxa"/>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before="60" w:after="60"/>
              <w:rPr>
                <w:noProof/>
                <w:szCs w:val="24"/>
              </w:rPr>
            </w:pPr>
            <w:r w:rsidRPr="006465E9">
              <w:t>Procedura badania weryfikacyjnego</w:t>
            </w:r>
          </w:p>
        </w:tc>
        <w:tc>
          <w:tcPr>
            <w:tcW w:w="2368" w:type="dxa"/>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before="60" w:after="60"/>
              <w:rPr>
                <w:noProof/>
                <w:szCs w:val="24"/>
              </w:rPr>
            </w:pPr>
            <w:r w:rsidRPr="006465E9">
              <w:t>Niewymagane</w:t>
            </w:r>
          </w:p>
        </w:tc>
        <w:tc>
          <w:tcPr>
            <w:tcW w:w="2368" w:type="dxa"/>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before="60" w:after="60"/>
              <w:rPr>
                <w:noProof/>
                <w:szCs w:val="24"/>
              </w:rPr>
            </w:pPr>
            <w:r w:rsidRPr="006465E9">
              <w:t>Wymagane</w:t>
            </w:r>
          </w:p>
        </w:tc>
        <w:tc>
          <w:tcPr>
            <w:tcW w:w="1827" w:type="dxa"/>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before="60" w:after="60"/>
              <w:rPr>
                <w:noProof/>
                <w:szCs w:val="24"/>
              </w:rPr>
            </w:pPr>
            <w:r w:rsidRPr="006465E9">
              <w:t>Niewymagane</w:t>
            </w:r>
          </w:p>
        </w:tc>
      </w:tr>
      <w:tr w:rsidR="004B098C" w:rsidRPr="006465E9" w:rsidTr="008544AB">
        <w:trPr>
          <w:trHeight w:val="221"/>
        </w:trPr>
        <w:tc>
          <w:tcPr>
            <w:tcW w:w="2368" w:type="dxa"/>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before="60" w:after="60"/>
              <w:rPr>
                <w:noProof/>
                <w:szCs w:val="24"/>
              </w:rPr>
            </w:pPr>
            <w:r w:rsidRPr="006465E9">
              <w:t>Emisje ze skrzyni korbowej</w:t>
            </w:r>
          </w:p>
        </w:tc>
        <w:tc>
          <w:tcPr>
            <w:tcW w:w="2368" w:type="dxa"/>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before="60" w:after="60"/>
              <w:rPr>
                <w:noProof/>
                <w:szCs w:val="24"/>
              </w:rPr>
            </w:pPr>
            <w:r w:rsidRPr="006465E9">
              <w:t>Sprawdzenie, czy zainstalowano układ z zamkniętą skrzynią korbową lub wąż do odprowadzania spalin z rury wydechowej</w:t>
            </w:r>
          </w:p>
          <w:p w:rsidR="004B098C" w:rsidRPr="006465E9" w:rsidRDefault="004B098C" w:rsidP="008544AB">
            <w:pPr>
              <w:spacing w:before="60" w:after="60"/>
              <w:rPr>
                <w:i/>
                <w:noProof/>
                <w:szCs w:val="24"/>
              </w:rPr>
            </w:pPr>
            <w:r w:rsidRPr="006465E9">
              <w:rPr>
                <w:b/>
                <w:i/>
              </w:rPr>
              <w:t>**</w:t>
            </w:r>
          </w:p>
        </w:tc>
        <w:tc>
          <w:tcPr>
            <w:tcW w:w="2368" w:type="dxa"/>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before="60" w:after="60"/>
              <w:rPr>
                <w:noProof/>
                <w:szCs w:val="24"/>
              </w:rPr>
            </w:pPr>
            <w:r w:rsidRPr="006465E9">
              <w:t>Niewymagane</w:t>
            </w:r>
          </w:p>
        </w:tc>
        <w:tc>
          <w:tcPr>
            <w:tcW w:w="1827" w:type="dxa"/>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before="60" w:after="60"/>
              <w:rPr>
                <w:noProof/>
                <w:szCs w:val="24"/>
              </w:rPr>
            </w:pPr>
            <w:r w:rsidRPr="006465E9">
              <w:t>Nieobowiązkowe</w:t>
            </w:r>
            <w:r w:rsidRPr="006465E9">
              <w:rPr>
                <w:vertAlign w:val="superscript"/>
              </w:rPr>
              <w:t>28</w:t>
            </w:r>
          </w:p>
        </w:tc>
      </w:tr>
      <w:tr w:rsidR="004B098C" w:rsidRPr="006465E9" w:rsidTr="008544AB">
        <w:trPr>
          <w:trHeight w:val="228"/>
        </w:trPr>
        <w:tc>
          <w:tcPr>
            <w:tcW w:w="2368" w:type="dxa"/>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before="60" w:after="60"/>
              <w:rPr>
                <w:noProof/>
                <w:szCs w:val="24"/>
              </w:rPr>
            </w:pPr>
            <w:r w:rsidRPr="006465E9">
              <w:t>Trwałość emisji</w:t>
            </w:r>
          </w:p>
        </w:tc>
        <w:tc>
          <w:tcPr>
            <w:tcW w:w="2368" w:type="dxa"/>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before="60" w:after="60"/>
              <w:rPr>
                <w:noProof/>
                <w:szCs w:val="24"/>
              </w:rPr>
            </w:pPr>
            <w:r w:rsidRPr="006465E9">
              <w:t>Deklaracja</w:t>
            </w:r>
          </w:p>
          <w:p w:rsidR="004B098C" w:rsidRPr="006465E9" w:rsidRDefault="004B098C" w:rsidP="008544AB">
            <w:pPr>
              <w:spacing w:before="60" w:after="60"/>
              <w:ind w:left="567" w:hanging="567"/>
              <w:rPr>
                <w:i/>
                <w:noProof/>
                <w:szCs w:val="24"/>
              </w:rPr>
            </w:pPr>
            <w:r w:rsidRPr="006465E9">
              <w:rPr>
                <w:b/>
                <w:i/>
              </w:rPr>
              <w:t>**</w:t>
            </w:r>
          </w:p>
        </w:tc>
        <w:tc>
          <w:tcPr>
            <w:tcW w:w="2368" w:type="dxa"/>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before="60" w:after="60"/>
              <w:rPr>
                <w:noProof/>
                <w:szCs w:val="24"/>
              </w:rPr>
            </w:pPr>
            <w:r w:rsidRPr="006465E9">
              <w:t>Niewymagane</w:t>
            </w:r>
          </w:p>
        </w:tc>
        <w:tc>
          <w:tcPr>
            <w:tcW w:w="1827" w:type="dxa"/>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before="60" w:after="60"/>
              <w:rPr>
                <w:noProof/>
                <w:szCs w:val="24"/>
              </w:rPr>
            </w:pPr>
            <w:r w:rsidRPr="006465E9">
              <w:t>Niewymagane</w:t>
            </w:r>
          </w:p>
        </w:tc>
      </w:tr>
      <w:tr w:rsidR="004B098C" w:rsidRPr="006465E9" w:rsidTr="008544AB">
        <w:trPr>
          <w:trHeight w:val="228"/>
        </w:trPr>
        <w:tc>
          <w:tcPr>
            <w:tcW w:w="2368" w:type="dxa"/>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before="60" w:after="60"/>
              <w:rPr>
                <w:b/>
                <w:bCs/>
                <w:i/>
                <w:noProof/>
                <w:szCs w:val="24"/>
              </w:rPr>
            </w:pPr>
            <w:r w:rsidRPr="006465E9">
              <w:rPr>
                <w:b/>
                <w:i/>
              </w:rPr>
              <w:t>Prawidłowe działanie układów wykorzystujących odczynnik ulegający zużyciu i układów kontroli emisji zanieczyszczeń</w:t>
            </w:r>
          </w:p>
        </w:tc>
        <w:tc>
          <w:tcPr>
            <w:tcW w:w="2368" w:type="dxa"/>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before="60" w:after="60"/>
              <w:rPr>
                <w:b/>
                <w:bCs/>
                <w:i/>
                <w:noProof/>
                <w:szCs w:val="24"/>
              </w:rPr>
            </w:pPr>
            <w:r w:rsidRPr="006465E9">
              <w:rPr>
                <w:b/>
                <w:i/>
              </w:rPr>
              <w:t>Deklaracja</w:t>
            </w:r>
          </w:p>
          <w:p w:rsidR="004B098C" w:rsidRPr="006465E9" w:rsidRDefault="004B098C" w:rsidP="008544AB">
            <w:pPr>
              <w:spacing w:before="60" w:after="60"/>
              <w:rPr>
                <w:b/>
                <w:bCs/>
                <w:i/>
                <w:noProof/>
                <w:szCs w:val="24"/>
              </w:rPr>
            </w:pPr>
            <w:r w:rsidRPr="006465E9">
              <w:rPr>
                <w:b/>
                <w:i/>
              </w:rPr>
              <w:t>**</w:t>
            </w:r>
          </w:p>
        </w:tc>
        <w:tc>
          <w:tcPr>
            <w:tcW w:w="2368" w:type="dxa"/>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before="60" w:after="60"/>
              <w:rPr>
                <w:b/>
                <w:bCs/>
                <w:i/>
                <w:noProof/>
                <w:szCs w:val="24"/>
              </w:rPr>
            </w:pPr>
            <w:r w:rsidRPr="006465E9">
              <w:rPr>
                <w:b/>
                <w:i/>
              </w:rPr>
              <w:t>Niewymagane</w:t>
            </w:r>
          </w:p>
          <w:p w:rsidR="004B098C" w:rsidRPr="006465E9" w:rsidRDefault="004B098C" w:rsidP="008544AB">
            <w:pPr>
              <w:spacing w:before="60" w:after="60"/>
              <w:rPr>
                <w:b/>
                <w:bCs/>
                <w:i/>
                <w:noProof/>
                <w:szCs w:val="24"/>
              </w:rPr>
            </w:pPr>
            <w:r w:rsidRPr="006465E9">
              <w:rPr>
                <w:b/>
                <w:i/>
              </w:rPr>
              <w:t>**</w:t>
            </w:r>
          </w:p>
        </w:tc>
        <w:tc>
          <w:tcPr>
            <w:tcW w:w="1827" w:type="dxa"/>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before="60" w:after="60"/>
              <w:rPr>
                <w:b/>
                <w:bCs/>
                <w:i/>
                <w:noProof/>
                <w:szCs w:val="24"/>
              </w:rPr>
            </w:pPr>
            <w:r w:rsidRPr="006465E9">
              <w:rPr>
                <w:b/>
                <w:i/>
              </w:rPr>
              <w:t>Nieobowiązkowe</w:t>
            </w:r>
          </w:p>
          <w:p w:rsidR="004B098C" w:rsidRPr="006465E9" w:rsidRDefault="004B098C" w:rsidP="008544AB">
            <w:pPr>
              <w:spacing w:before="60" w:after="60"/>
              <w:rPr>
                <w:b/>
                <w:bCs/>
                <w:i/>
                <w:noProof/>
                <w:szCs w:val="24"/>
              </w:rPr>
            </w:pPr>
            <w:r w:rsidRPr="006465E9">
              <w:rPr>
                <w:b/>
                <w:i/>
              </w:rPr>
              <w:t>**</w:t>
            </w:r>
          </w:p>
        </w:tc>
      </w:tr>
      <w:tr w:rsidR="004B098C" w:rsidRPr="006465E9" w:rsidTr="008544AB">
        <w:trPr>
          <w:trHeight w:val="228"/>
        </w:trPr>
        <w:tc>
          <w:tcPr>
            <w:tcW w:w="2368" w:type="dxa"/>
            <w:tcBorders>
              <w:top w:val="single" w:sz="2" w:space="0" w:color="auto"/>
              <w:left w:val="single" w:sz="2" w:space="0" w:color="auto"/>
              <w:bottom w:val="single" w:sz="2" w:space="0" w:color="auto"/>
              <w:right w:val="single" w:sz="2" w:space="0" w:color="auto"/>
            </w:tcBorders>
          </w:tcPr>
          <w:p w:rsidR="004B098C" w:rsidRPr="006465E9" w:rsidRDefault="004B098C" w:rsidP="008544AB">
            <w:pPr>
              <w:spacing w:before="60" w:after="60"/>
              <w:rPr>
                <w:noProof/>
                <w:szCs w:val="24"/>
              </w:rPr>
            </w:pPr>
            <w:r w:rsidRPr="006465E9">
              <w:t>Trwałość akumulatora</w:t>
            </w:r>
          </w:p>
        </w:tc>
        <w:tc>
          <w:tcPr>
            <w:tcW w:w="2368" w:type="dxa"/>
            <w:tcBorders>
              <w:top w:val="single" w:sz="2" w:space="0" w:color="auto"/>
              <w:left w:val="single" w:sz="2" w:space="0" w:color="auto"/>
              <w:bottom w:val="single" w:sz="2" w:space="0" w:color="auto"/>
              <w:right w:val="single" w:sz="2" w:space="0" w:color="auto"/>
            </w:tcBorders>
          </w:tcPr>
          <w:p w:rsidR="004B098C" w:rsidRPr="006465E9" w:rsidRDefault="004B098C" w:rsidP="008544AB">
            <w:pPr>
              <w:spacing w:before="60" w:after="60"/>
              <w:rPr>
                <w:noProof/>
                <w:szCs w:val="24"/>
              </w:rPr>
            </w:pPr>
            <w:r w:rsidRPr="006465E9">
              <w:t>Deklaracja</w:t>
            </w:r>
          </w:p>
        </w:tc>
        <w:tc>
          <w:tcPr>
            <w:tcW w:w="2368" w:type="dxa"/>
            <w:tcBorders>
              <w:top w:val="single" w:sz="2" w:space="0" w:color="auto"/>
              <w:left w:val="single" w:sz="2" w:space="0" w:color="auto"/>
              <w:bottom w:val="single" w:sz="2" w:space="0" w:color="auto"/>
              <w:right w:val="single" w:sz="2" w:space="0" w:color="auto"/>
            </w:tcBorders>
          </w:tcPr>
          <w:p w:rsidR="004B098C" w:rsidRPr="006465E9" w:rsidRDefault="004B098C" w:rsidP="008544AB">
            <w:pPr>
              <w:spacing w:before="60" w:after="60"/>
              <w:rPr>
                <w:noProof/>
                <w:szCs w:val="24"/>
              </w:rPr>
            </w:pPr>
            <w:r w:rsidRPr="006465E9">
              <w:t>Niewymagane</w:t>
            </w:r>
          </w:p>
        </w:tc>
        <w:tc>
          <w:tcPr>
            <w:tcW w:w="1827" w:type="dxa"/>
            <w:tcBorders>
              <w:top w:val="single" w:sz="2" w:space="0" w:color="auto"/>
              <w:left w:val="single" w:sz="2" w:space="0" w:color="auto"/>
              <w:bottom w:val="single" w:sz="2" w:space="0" w:color="auto"/>
              <w:right w:val="single" w:sz="2" w:space="0" w:color="auto"/>
            </w:tcBorders>
          </w:tcPr>
          <w:p w:rsidR="004B098C" w:rsidRPr="006465E9" w:rsidRDefault="004B098C" w:rsidP="008544AB">
            <w:pPr>
              <w:spacing w:before="60" w:after="60"/>
              <w:rPr>
                <w:noProof/>
                <w:szCs w:val="24"/>
              </w:rPr>
            </w:pPr>
            <w:r w:rsidRPr="006465E9">
              <w:t>Niewymagane</w:t>
            </w:r>
          </w:p>
        </w:tc>
      </w:tr>
      <w:tr w:rsidR="004B098C" w:rsidRPr="006465E9" w:rsidTr="008544AB">
        <w:trPr>
          <w:trHeight w:val="228"/>
        </w:trPr>
        <w:tc>
          <w:tcPr>
            <w:tcW w:w="2368" w:type="dxa"/>
            <w:tcBorders>
              <w:top w:val="single" w:sz="2" w:space="0" w:color="auto"/>
              <w:left w:val="single" w:sz="2" w:space="0" w:color="auto"/>
              <w:bottom w:val="single" w:sz="2" w:space="0" w:color="auto"/>
              <w:right w:val="single" w:sz="2" w:space="0" w:color="auto"/>
            </w:tcBorders>
          </w:tcPr>
          <w:p w:rsidR="004B098C" w:rsidRPr="006465E9" w:rsidRDefault="004B098C" w:rsidP="008544AB">
            <w:pPr>
              <w:spacing w:before="60" w:after="60"/>
              <w:rPr>
                <w:b/>
                <w:bCs/>
                <w:i/>
                <w:noProof/>
                <w:szCs w:val="24"/>
              </w:rPr>
            </w:pPr>
            <w:r w:rsidRPr="006465E9">
              <w:rPr>
                <w:b/>
                <w:i/>
              </w:rPr>
              <w:t>Określanie mocy</w:t>
            </w:r>
          </w:p>
        </w:tc>
        <w:tc>
          <w:tcPr>
            <w:tcW w:w="2368" w:type="dxa"/>
            <w:tcBorders>
              <w:top w:val="single" w:sz="2" w:space="0" w:color="auto"/>
              <w:left w:val="single" w:sz="2" w:space="0" w:color="auto"/>
              <w:bottom w:val="single" w:sz="2" w:space="0" w:color="auto"/>
              <w:right w:val="single" w:sz="2" w:space="0" w:color="auto"/>
            </w:tcBorders>
          </w:tcPr>
          <w:p w:rsidR="004B098C" w:rsidRPr="006465E9" w:rsidRDefault="004B098C" w:rsidP="008544AB">
            <w:pPr>
              <w:spacing w:before="60" w:after="60"/>
              <w:rPr>
                <w:b/>
                <w:bCs/>
                <w:i/>
                <w:noProof/>
                <w:szCs w:val="24"/>
              </w:rPr>
            </w:pPr>
            <w:r w:rsidRPr="006465E9">
              <w:rPr>
                <w:b/>
                <w:i/>
              </w:rPr>
              <w:t>Wymagane</w:t>
            </w:r>
          </w:p>
          <w:p w:rsidR="004B098C" w:rsidRPr="006465E9" w:rsidRDefault="004B098C" w:rsidP="008544AB">
            <w:pPr>
              <w:spacing w:before="60" w:after="60"/>
              <w:rPr>
                <w:b/>
                <w:bCs/>
                <w:i/>
                <w:noProof/>
                <w:szCs w:val="24"/>
              </w:rPr>
            </w:pPr>
            <w:r w:rsidRPr="006465E9">
              <w:rPr>
                <w:b/>
                <w:i/>
              </w:rPr>
              <w:t>**</w:t>
            </w:r>
          </w:p>
        </w:tc>
        <w:tc>
          <w:tcPr>
            <w:tcW w:w="2368" w:type="dxa"/>
            <w:tcBorders>
              <w:top w:val="single" w:sz="2" w:space="0" w:color="auto"/>
              <w:left w:val="single" w:sz="2" w:space="0" w:color="auto"/>
              <w:bottom w:val="single" w:sz="2" w:space="0" w:color="auto"/>
              <w:right w:val="single" w:sz="2" w:space="0" w:color="auto"/>
            </w:tcBorders>
          </w:tcPr>
          <w:p w:rsidR="004B098C" w:rsidRPr="006465E9" w:rsidRDefault="004B098C" w:rsidP="008544AB">
            <w:pPr>
              <w:spacing w:before="60" w:after="60"/>
              <w:rPr>
                <w:b/>
                <w:bCs/>
                <w:i/>
                <w:noProof/>
                <w:szCs w:val="24"/>
              </w:rPr>
            </w:pPr>
            <w:r w:rsidRPr="006465E9">
              <w:rPr>
                <w:b/>
                <w:i/>
              </w:rPr>
              <w:t xml:space="preserve">Niewymagane </w:t>
            </w:r>
          </w:p>
        </w:tc>
        <w:tc>
          <w:tcPr>
            <w:tcW w:w="1827" w:type="dxa"/>
            <w:tcBorders>
              <w:top w:val="single" w:sz="2" w:space="0" w:color="auto"/>
              <w:left w:val="single" w:sz="2" w:space="0" w:color="auto"/>
              <w:bottom w:val="single" w:sz="2" w:space="0" w:color="auto"/>
              <w:right w:val="single" w:sz="2" w:space="0" w:color="auto"/>
            </w:tcBorders>
          </w:tcPr>
          <w:p w:rsidR="004B098C" w:rsidRPr="006465E9" w:rsidRDefault="004B098C" w:rsidP="008544AB">
            <w:pPr>
              <w:spacing w:before="60" w:after="60"/>
              <w:rPr>
                <w:b/>
                <w:bCs/>
                <w:i/>
                <w:noProof/>
                <w:szCs w:val="24"/>
              </w:rPr>
            </w:pPr>
            <w:r w:rsidRPr="006465E9">
              <w:rPr>
                <w:b/>
                <w:i/>
              </w:rPr>
              <w:t>Niewymagane</w:t>
            </w:r>
          </w:p>
        </w:tc>
      </w:tr>
      <w:tr w:rsidR="004B098C" w:rsidRPr="006465E9" w:rsidTr="008544AB">
        <w:trPr>
          <w:trHeight w:val="228"/>
        </w:trPr>
        <w:tc>
          <w:tcPr>
            <w:tcW w:w="2368" w:type="dxa"/>
            <w:tcBorders>
              <w:top w:val="single" w:sz="2" w:space="0" w:color="auto"/>
              <w:left w:val="single" w:sz="2" w:space="0" w:color="auto"/>
              <w:bottom w:val="single" w:sz="2" w:space="0" w:color="auto"/>
              <w:right w:val="single" w:sz="2" w:space="0" w:color="auto"/>
            </w:tcBorders>
          </w:tcPr>
          <w:p w:rsidR="004B098C" w:rsidRPr="006465E9" w:rsidRDefault="004B098C" w:rsidP="008544AB">
            <w:pPr>
              <w:spacing w:before="60" w:after="60"/>
              <w:rPr>
                <w:noProof/>
                <w:szCs w:val="24"/>
              </w:rPr>
            </w:pPr>
            <w:r w:rsidRPr="006465E9">
              <w:t xml:space="preserve">Diagnostyka pokładowa (poziom rodziny OBD) </w:t>
            </w:r>
          </w:p>
        </w:tc>
        <w:tc>
          <w:tcPr>
            <w:tcW w:w="2368" w:type="dxa"/>
            <w:tcBorders>
              <w:top w:val="single" w:sz="2" w:space="0" w:color="auto"/>
              <w:left w:val="single" w:sz="2" w:space="0" w:color="auto"/>
              <w:bottom w:val="single" w:sz="2" w:space="0" w:color="auto"/>
              <w:right w:val="single" w:sz="2" w:space="0" w:color="auto"/>
            </w:tcBorders>
          </w:tcPr>
          <w:p w:rsidR="004B098C" w:rsidRPr="006465E9" w:rsidRDefault="004B098C" w:rsidP="008544AB">
            <w:pPr>
              <w:spacing w:before="60" w:after="60"/>
              <w:rPr>
                <w:noProof/>
                <w:szCs w:val="24"/>
              </w:rPr>
            </w:pPr>
            <w:r w:rsidRPr="006465E9">
              <w:t>Deklaracja</w:t>
            </w:r>
          </w:p>
        </w:tc>
        <w:tc>
          <w:tcPr>
            <w:tcW w:w="2368" w:type="dxa"/>
            <w:tcBorders>
              <w:top w:val="single" w:sz="2" w:space="0" w:color="auto"/>
              <w:left w:val="single" w:sz="2" w:space="0" w:color="auto"/>
              <w:bottom w:val="single" w:sz="2" w:space="0" w:color="auto"/>
              <w:right w:val="single" w:sz="2" w:space="0" w:color="auto"/>
            </w:tcBorders>
          </w:tcPr>
          <w:p w:rsidR="004B098C" w:rsidRPr="006465E9" w:rsidRDefault="004B098C" w:rsidP="008544AB">
            <w:pPr>
              <w:spacing w:before="60" w:after="60"/>
              <w:rPr>
                <w:noProof/>
                <w:szCs w:val="24"/>
              </w:rPr>
            </w:pPr>
            <w:r w:rsidRPr="006465E9">
              <w:t>Niewymagane</w:t>
            </w:r>
          </w:p>
        </w:tc>
        <w:tc>
          <w:tcPr>
            <w:tcW w:w="1827" w:type="dxa"/>
            <w:tcBorders>
              <w:top w:val="single" w:sz="2" w:space="0" w:color="auto"/>
              <w:left w:val="single" w:sz="2" w:space="0" w:color="auto"/>
              <w:bottom w:val="single" w:sz="2" w:space="0" w:color="auto"/>
              <w:right w:val="single" w:sz="2" w:space="0" w:color="auto"/>
            </w:tcBorders>
          </w:tcPr>
          <w:p w:rsidR="004B098C" w:rsidRPr="006465E9" w:rsidRDefault="004B098C" w:rsidP="008544AB">
            <w:pPr>
              <w:spacing w:before="60" w:after="60"/>
              <w:rPr>
                <w:noProof/>
                <w:szCs w:val="24"/>
              </w:rPr>
            </w:pPr>
            <w:r w:rsidRPr="006465E9">
              <w:t>Nieobowiązkowe</w:t>
            </w:r>
            <w:r w:rsidRPr="006465E9">
              <w:rPr>
                <w:vertAlign w:val="superscript"/>
              </w:rPr>
              <w:t>28</w:t>
            </w:r>
          </w:p>
        </w:tc>
      </w:tr>
      <w:tr w:rsidR="004B098C" w:rsidRPr="006465E9" w:rsidTr="008544AB">
        <w:trPr>
          <w:trHeight w:val="228"/>
        </w:trPr>
        <w:tc>
          <w:tcPr>
            <w:tcW w:w="2368" w:type="dxa"/>
            <w:tcBorders>
              <w:top w:val="single" w:sz="2" w:space="0" w:color="auto"/>
              <w:left w:val="single" w:sz="2" w:space="0" w:color="auto"/>
              <w:bottom w:val="single" w:sz="2" w:space="0" w:color="auto"/>
              <w:right w:val="single" w:sz="2" w:space="0" w:color="auto"/>
            </w:tcBorders>
          </w:tcPr>
          <w:p w:rsidR="004B098C" w:rsidRPr="006465E9" w:rsidRDefault="004B098C" w:rsidP="008544AB">
            <w:pPr>
              <w:spacing w:before="60" w:after="60"/>
              <w:rPr>
                <w:noProof/>
                <w:szCs w:val="24"/>
              </w:rPr>
            </w:pPr>
            <w:r w:rsidRPr="006465E9">
              <w:t>Monitorowanie pokładowe (poziom rodziny OBM)</w:t>
            </w:r>
          </w:p>
        </w:tc>
        <w:tc>
          <w:tcPr>
            <w:tcW w:w="2368" w:type="dxa"/>
            <w:tcBorders>
              <w:top w:val="single" w:sz="2" w:space="0" w:color="auto"/>
              <w:left w:val="single" w:sz="2" w:space="0" w:color="auto"/>
              <w:bottom w:val="single" w:sz="2" w:space="0" w:color="auto"/>
              <w:right w:val="single" w:sz="2" w:space="0" w:color="auto"/>
            </w:tcBorders>
          </w:tcPr>
          <w:p w:rsidR="004B098C" w:rsidRPr="006465E9" w:rsidRDefault="004B098C" w:rsidP="008544AB">
            <w:pPr>
              <w:spacing w:before="60" w:after="60"/>
              <w:rPr>
                <w:noProof/>
                <w:szCs w:val="24"/>
              </w:rPr>
            </w:pPr>
            <w:r w:rsidRPr="006465E9">
              <w:t>Demonstracja i deklaracja</w:t>
            </w:r>
          </w:p>
        </w:tc>
        <w:tc>
          <w:tcPr>
            <w:tcW w:w="2368" w:type="dxa"/>
            <w:tcBorders>
              <w:top w:val="single" w:sz="2" w:space="0" w:color="auto"/>
              <w:left w:val="single" w:sz="2" w:space="0" w:color="auto"/>
              <w:bottom w:val="single" w:sz="2" w:space="0" w:color="auto"/>
              <w:right w:val="single" w:sz="2" w:space="0" w:color="auto"/>
            </w:tcBorders>
          </w:tcPr>
          <w:p w:rsidR="004B098C" w:rsidRPr="006465E9" w:rsidRDefault="004B098C" w:rsidP="008544AB">
            <w:pPr>
              <w:spacing w:before="60" w:after="60"/>
              <w:rPr>
                <w:noProof/>
                <w:szCs w:val="24"/>
              </w:rPr>
            </w:pPr>
            <w:r w:rsidRPr="006465E9">
              <w:t>Niewymagane</w:t>
            </w:r>
          </w:p>
        </w:tc>
        <w:tc>
          <w:tcPr>
            <w:tcW w:w="1827" w:type="dxa"/>
            <w:tcBorders>
              <w:top w:val="single" w:sz="2" w:space="0" w:color="auto"/>
              <w:left w:val="single" w:sz="2" w:space="0" w:color="auto"/>
              <w:bottom w:val="single" w:sz="2" w:space="0" w:color="auto"/>
              <w:right w:val="single" w:sz="2" w:space="0" w:color="auto"/>
            </w:tcBorders>
          </w:tcPr>
          <w:p w:rsidR="004B098C" w:rsidRPr="006465E9" w:rsidRDefault="004B098C" w:rsidP="008544AB">
            <w:pPr>
              <w:spacing w:before="60" w:after="60"/>
              <w:rPr>
                <w:noProof/>
                <w:szCs w:val="24"/>
              </w:rPr>
            </w:pPr>
            <w:r w:rsidRPr="006465E9">
              <w:t>Wymagane</w:t>
            </w:r>
          </w:p>
        </w:tc>
      </w:tr>
      <w:tr w:rsidR="004B098C" w:rsidRPr="006465E9" w:rsidTr="008544AB">
        <w:trPr>
          <w:trHeight w:val="228"/>
        </w:trPr>
        <w:tc>
          <w:tcPr>
            <w:tcW w:w="2368" w:type="dxa"/>
            <w:tcBorders>
              <w:top w:val="single" w:sz="2" w:space="0" w:color="auto"/>
              <w:left w:val="single" w:sz="2" w:space="0" w:color="auto"/>
              <w:bottom w:val="single" w:sz="2" w:space="0" w:color="auto"/>
              <w:right w:val="single" w:sz="2" w:space="0" w:color="auto"/>
            </w:tcBorders>
          </w:tcPr>
          <w:p w:rsidR="004B098C" w:rsidRPr="006465E9" w:rsidRDefault="004B098C" w:rsidP="008544AB">
            <w:pPr>
              <w:spacing w:before="60" w:after="60"/>
              <w:rPr>
                <w:noProof/>
                <w:szCs w:val="24"/>
              </w:rPr>
            </w:pPr>
            <w:r w:rsidRPr="006465E9">
              <w:t>Zabezpieczenia przed ingerencją, bezpieczeństwo i cyberbezpieczeństwo</w:t>
            </w:r>
          </w:p>
        </w:tc>
        <w:tc>
          <w:tcPr>
            <w:tcW w:w="2368" w:type="dxa"/>
            <w:tcBorders>
              <w:top w:val="single" w:sz="2" w:space="0" w:color="auto"/>
              <w:left w:val="single" w:sz="2" w:space="0" w:color="auto"/>
              <w:bottom w:val="single" w:sz="2" w:space="0" w:color="auto"/>
              <w:right w:val="single" w:sz="2" w:space="0" w:color="auto"/>
            </w:tcBorders>
          </w:tcPr>
          <w:p w:rsidR="004B098C" w:rsidRPr="006465E9" w:rsidRDefault="004B098C" w:rsidP="008544AB">
            <w:pPr>
              <w:spacing w:before="60" w:after="60"/>
              <w:rPr>
                <w:noProof/>
                <w:szCs w:val="24"/>
              </w:rPr>
            </w:pPr>
            <w:r w:rsidRPr="006465E9">
              <w:t>Deklaracja i dokumentacja</w:t>
            </w:r>
          </w:p>
        </w:tc>
        <w:tc>
          <w:tcPr>
            <w:tcW w:w="2368" w:type="dxa"/>
            <w:tcBorders>
              <w:top w:val="single" w:sz="2" w:space="0" w:color="auto"/>
              <w:left w:val="single" w:sz="2" w:space="0" w:color="auto"/>
              <w:bottom w:val="single" w:sz="2" w:space="0" w:color="auto"/>
              <w:right w:val="single" w:sz="2" w:space="0" w:color="auto"/>
            </w:tcBorders>
          </w:tcPr>
          <w:p w:rsidR="004B098C" w:rsidRPr="006465E9" w:rsidRDefault="004B098C" w:rsidP="008544AB">
            <w:pPr>
              <w:spacing w:before="60" w:after="60"/>
              <w:rPr>
                <w:noProof/>
                <w:szCs w:val="24"/>
              </w:rPr>
            </w:pPr>
            <w:r w:rsidRPr="006465E9">
              <w:t>Niewymagane</w:t>
            </w:r>
          </w:p>
        </w:tc>
        <w:tc>
          <w:tcPr>
            <w:tcW w:w="1827" w:type="dxa"/>
            <w:tcBorders>
              <w:top w:val="single" w:sz="2" w:space="0" w:color="auto"/>
              <w:left w:val="single" w:sz="2" w:space="0" w:color="auto"/>
              <w:bottom w:val="single" w:sz="2" w:space="0" w:color="auto"/>
              <w:right w:val="single" w:sz="2" w:space="0" w:color="auto"/>
            </w:tcBorders>
          </w:tcPr>
          <w:p w:rsidR="004B098C" w:rsidRPr="006465E9" w:rsidRDefault="004B098C" w:rsidP="008544AB">
            <w:pPr>
              <w:spacing w:before="60" w:after="60"/>
              <w:rPr>
                <w:noProof/>
                <w:szCs w:val="24"/>
              </w:rPr>
            </w:pPr>
            <w:r w:rsidRPr="006465E9">
              <w:t>Niewymagane</w:t>
            </w:r>
          </w:p>
        </w:tc>
      </w:tr>
      <w:tr w:rsidR="004B098C" w:rsidRPr="006465E9" w:rsidTr="008544AB">
        <w:trPr>
          <w:trHeight w:val="228"/>
        </w:trPr>
        <w:tc>
          <w:tcPr>
            <w:tcW w:w="8931" w:type="dxa"/>
            <w:gridSpan w:val="4"/>
            <w:tcBorders>
              <w:top w:val="single" w:sz="2" w:space="0" w:color="auto"/>
              <w:left w:val="single" w:sz="2" w:space="0" w:color="auto"/>
              <w:bottom w:val="single" w:sz="2" w:space="0" w:color="auto"/>
              <w:right w:val="single" w:sz="2" w:space="0" w:color="auto"/>
            </w:tcBorders>
          </w:tcPr>
          <w:p w:rsidR="004B098C" w:rsidRPr="006465E9" w:rsidRDefault="004B098C" w:rsidP="008544AB">
            <w:pPr>
              <w:rPr>
                <w:b/>
                <w:bCs/>
                <w:i/>
                <w:noProof/>
              </w:rPr>
            </w:pPr>
            <w:r w:rsidRPr="006465E9">
              <w:rPr>
                <w:b/>
                <w:i/>
              </w:rPr>
              <w:t xml:space="preserve">* </w:t>
            </w:r>
            <w:r w:rsidRPr="006465E9">
              <w:rPr>
                <w:b/>
                <w:i/>
              </w:rPr>
              <w:tab/>
              <w:t>Zgodnie z danymi dotyczącymi badań silników o dowolnej mocy znamionowej.</w:t>
            </w:r>
          </w:p>
          <w:p w:rsidR="004B098C" w:rsidRPr="006465E9" w:rsidRDefault="004B098C" w:rsidP="008544AB">
            <w:pPr>
              <w:rPr>
                <w:noProof/>
              </w:rPr>
            </w:pPr>
            <w:r w:rsidRPr="006465E9">
              <w:rPr>
                <w:b/>
                <w:i/>
              </w:rPr>
              <w:t>**</w:t>
            </w:r>
            <w:r w:rsidRPr="006465E9">
              <w:rPr>
                <w:b/>
                <w:i/>
              </w:rPr>
              <w:tab/>
              <w:t>W przypadku pojazdu z układem silnika homologowanym w odniesieniu do emisji za przeprowadzenie tego badania odpowiada producent silnika.</w:t>
            </w:r>
          </w:p>
        </w:tc>
      </w:tr>
    </w:tbl>
    <w:p w:rsidR="004B098C" w:rsidRPr="006465E9" w:rsidRDefault="004B098C" w:rsidP="004B098C"/>
    <w:p w:rsidR="004B098C" w:rsidRPr="006465E9" w:rsidRDefault="004B098C" w:rsidP="004B098C">
      <w:pPr>
        <w:pStyle w:val="AmNumberTabs"/>
        <w:keepNext/>
      </w:pPr>
      <w:r w:rsidRPr="006465E9">
        <w:t>Poprawka</w:t>
      </w:r>
      <w:r w:rsidRPr="006465E9">
        <w:tab/>
      </w:r>
      <w:r w:rsidRPr="006465E9">
        <w:tab/>
        <w:t>164</w:t>
      </w:r>
    </w:p>
    <w:p w:rsidR="004B098C" w:rsidRPr="006465E9" w:rsidRDefault="004B098C" w:rsidP="004B098C">
      <w:pPr>
        <w:pStyle w:val="NormalBold12b"/>
      </w:pPr>
      <w:r w:rsidRPr="006465E9">
        <w:t>Wniosek dotyczący rozporządzenia</w:t>
      </w:r>
    </w:p>
    <w:p w:rsidR="004B098C" w:rsidRPr="006465E9" w:rsidRDefault="004B098C" w:rsidP="004B098C">
      <w:pPr>
        <w:pStyle w:val="NormalBold"/>
        <w:keepNext/>
      </w:pPr>
      <w:r w:rsidRPr="006465E9">
        <w:lastRenderedPageBreak/>
        <w:t>Załącznik V – tabela 4</w:t>
      </w:r>
    </w:p>
    <w:tbl>
      <w:tblPr>
        <w:tblW w:w="5000" w:type="pct"/>
        <w:tblLook w:val="04A0" w:firstRow="1" w:lastRow="0" w:firstColumn="1" w:lastColumn="0" w:noHBand="0" w:noVBand="1"/>
      </w:tblPr>
      <w:tblGrid>
        <w:gridCol w:w="1488"/>
        <w:gridCol w:w="1104"/>
        <w:gridCol w:w="1034"/>
        <w:gridCol w:w="1198"/>
        <w:gridCol w:w="1198"/>
        <w:gridCol w:w="1844"/>
        <w:gridCol w:w="1198"/>
      </w:tblGrid>
      <w:tr w:rsidR="004B098C" w:rsidRPr="006465E9" w:rsidTr="008544AB">
        <w:tc>
          <w:tcPr>
            <w:tcW w:w="5000" w:type="pct"/>
            <w:gridSpan w:val="7"/>
            <w:tcBorders>
              <w:top w:val="single" w:sz="2" w:space="0" w:color="auto"/>
              <w:left w:val="single" w:sz="2" w:space="0" w:color="auto"/>
              <w:bottom w:val="single" w:sz="2" w:space="0" w:color="auto"/>
              <w:right w:val="single" w:sz="2" w:space="0" w:color="auto"/>
            </w:tcBorders>
          </w:tcPr>
          <w:p w:rsidR="004B098C" w:rsidRPr="006465E9" w:rsidRDefault="004B098C" w:rsidP="008544AB">
            <w:pPr>
              <w:spacing w:line="276" w:lineRule="auto"/>
              <w:jc w:val="center"/>
              <w:rPr>
                <w:b/>
                <w:noProof/>
              </w:rPr>
            </w:pPr>
            <w:r w:rsidRPr="006465E9">
              <w:t>Tekst proponowany przez Komisję</w:t>
            </w:r>
          </w:p>
        </w:tc>
      </w:tr>
      <w:tr w:rsidR="004B098C" w:rsidRPr="006465E9" w:rsidTr="008544AB">
        <w:tc>
          <w:tcPr>
            <w:tcW w:w="5000" w:type="pct"/>
            <w:gridSpan w:val="7"/>
            <w:tcBorders>
              <w:top w:val="single" w:sz="2" w:space="0" w:color="auto"/>
              <w:left w:val="single" w:sz="2" w:space="0" w:color="auto"/>
              <w:bottom w:val="single" w:sz="2" w:space="0" w:color="auto"/>
              <w:right w:val="single" w:sz="2" w:space="0" w:color="auto"/>
            </w:tcBorders>
          </w:tcPr>
          <w:p w:rsidR="004B098C" w:rsidRPr="006465E9" w:rsidRDefault="004B098C" w:rsidP="008544AB">
            <w:pPr>
              <w:rPr>
                <w:noProof/>
              </w:rPr>
            </w:pPr>
            <w:r w:rsidRPr="006465E9">
              <w:t>Tabela 4: Stosowanie wymogów dotyczących badań i deklaracji w zakresie homologacji typu i rozszerzeń homologacji typu pojazdów kategorii M</w:t>
            </w:r>
            <w:r w:rsidRPr="006465E9">
              <w:rPr>
                <w:vertAlign w:val="subscript"/>
              </w:rPr>
              <w:t>2</w:t>
            </w:r>
            <w:r w:rsidRPr="006465E9">
              <w:t>, M</w:t>
            </w:r>
            <w:r w:rsidRPr="006465E9">
              <w:rPr>
                <w:vertAlign w:val="subscript"/>
              </w:rPr>
              <w:t>3</w:t>
            </w:r>
            <w:r w:rsidRPr="006465E9">
              <w:t>, N</w:t>
            </w:r>
            <w:r w:rsidRPr="006465E9">
              <w:rPr>
                <w:vertAlign w:val="subscript"/>
              </w:rPr>
              <w:t>2</w:t>
            </w:r>
            <w:r w:rsidRPr="006465E9">
              <w:t xml:space="preserve"> i N</w:t>
            </w:r>
            <w:r w:rsidRPr="006465E9">
              <w:rPr>
                <w:vertAlign w:val="subscript"/>
              </w:rPr>
              <w:t>3</w:t>
            </w:r>
            <w:r w:rsidRPr="006465E9">
              <w:t xml:space="preserve"> w odniesieniu do państw członkowskich i uznanych stron trzecich/Komisji</w:t>
            </w:r>
          </w:p>
        </w:tc>
      </w:tr>
      <w:tr w:rsidR="004B098C" w:rsidRPr="006465E9" w:rsidTr="008544AB">
        <w:tc>
          <w:tcPr>
            <w:tcW w:w="859" w:type="pct"/>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jc w:val="center"/>
              <w:rPr>
                <w:noProof/>
              </w:rPr>
            </w:pPr>
            <w:r w:rsidRPr="006465E9">
              <w:t>Wymogi dotyczące badań</w:t>
            </w:r>
          </w:p>
        </w:tc>
        <w:tc>
          <w:tcPr>
            <w:tcW w:w="733" w:type="pct"/>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jc w:val="center"/>
              <w:rPr>
                <w:noProof/>
              </w:rPr>
            </w:pPr>
            <w:r w:rsidRPr="006465E9">
              <w:t xml:space="preserve">Badania i wymogi do celów udzielania początkowej homologacji typu w zakresie emisji </w:t>
            </w:r>
          </w:p>
        </w:tc>
        <w:tc>
          <w:tcPr>
            <w:tcW w:w="741" w:type="pct"/>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jc w:val="center"/>
              <w:rPr>
                <w:noProof/>
              </w:rPr>
            </w:pPr>
            <w:r w:rsidRPr="006465E9">
              <w:t xml:space="preserve">Badania do celów zgodności produkcji </w:t>
            </w:r>
          </w:p>
        </w:tc>
        <w:tc>
          <w:tcPr>
            <w:tcW w:w="1139" w:type="pct"/>
            <w:gridSpan w:val="2"/>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jc w:val="center"/>
              <w:rPr>
                <w:noProof/>
              </w:rPr>
            </w:pPr>
            <w:r w:rsidRPr="006465E9">
              <w:t>Badania do celów zgodności eksploatacyjnej</w:t>
            </w:r>
          </w:p>
        </w:tc>
        <w:tc>
          <w:tcPr>
            <w:tcW w:w="1529" w:type="pct"/>
            <w:gridSpan w:val="2"/>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jc w:val="center"/>
              <w:rPr>
                <w:noProof/>
              </w:rPr>
            </w:pPr>
            <w:r w:rsidRPr="006465E9">
              <w:t>Badania do celów nadzoru rynku</w:t>
            </w:r>
          </w:p>
        </w:tc>
      </w:tr>
      <w:tr w:rsidR="004B098C" w:rsidRPr="006465E9" w:rsidTr="008544AB">
        <w:tc>
          <w:tcPr>
            <w:tcW w:w="859" w:type="pct"/>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jc w:val="center"/>
              <w:rPr>
                <w:noProof/>
              </w:rPr>
            </w:pPr>
            <w:r w:rsidRPr="006465E9">
              <w:t>Właściwy podmiot</w:t>
            </w:r>
          </w:p>
        </w:tc>
        <w:tc>
          <w:tcPr>
            <w:tcW w:w="733" w:type="pct"/>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jc w:val="center"/>
              <w:rPr>
                <w:noProof/>
              </w:rPr>
            </w:pPr>
            <w:r w:rsidRPr="006465E9">
              <w:t xml:space="preserve">Organ udzielający homologacji typu </w:t>
            </w:r>
            <w:r w:rsidRPr="006465E9">
              <w:rPr>
                <w:b/>
                <w:i/>
              </w:rPr>
              <w:t>do celów wydania homologacji typu</w:t>
            </w:r>
          </w:p>
        </w:tc>
        <w:tc>
          <w:tcPr>
            <w:tcW w:w="741" w:type="pct"/>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jc w:val="center"/>
              <w:rPr>
                <w:noProof/>
              </w:rPr>
            </w:pPr>
            <w:r w:rsidRPr="006465E9">
              <w:t>Organ udzielający homologacji typu</w:t>
            </w:r>
          </w:p>
        </w:tc>
        <w:tc>
          <w:tcPr>
            <w:tcW w:w="498" w:type="pct"/>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jc w:val="center"/>
              <w:rPr>
                <w:b/>
                <w:i/>
                <w:noProof/>
              </w:rPr>
            </w:pPr>
            <w:r w:rsidRPr="006465E9">
              <w:t>Organ udzielający homologacji typu</w:t>
            </w:r>
            <w:r w:rsidRPr="006465E9">
              <w:rPr>
                <w:b/>
                <w:i/>
              </w:rPr>
              <w:t xml:space="preserve"> </w:t>
            </w:r>
          </w:p>
        </w:tc>
        <w:tc>
          <w:tcPr>
            <w:tcW w:w="641" w:type="pct"/>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jc w:val="center"/>
              <w:rPr>
                <w:noProof/>
              </w:rPr>
            </w:pPr>
            <w:r w:rsidRPr="006465E9">
              <w:t>Strony trzecie i Komisja</w:t>
            </w:r>
          </w:p>
        </w:tc>
        <w:tc>
          <w:tcPr>
            <w:tcW w:w="888" w:type="pct"/>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jc w:val="center"/>
              <w:rPr>
                <w:noProof/>
              </w:rPr>
            </w:pPr>
            <w:r w:rsidRPr="006465E9">
              <w:t xml:space="preserve">Organy nadzoru rynku </w:t>
            </w:r>
          </w:p>
        </w:tc>
        <w:tc>
          <w:tcPr>
            <w:tcW w:w="641" w:type="pct"/>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jc w:val="center"/>
              <w:rPr>
                <w:noProof/>
              </w:rPr>
            </w:pPr>
            <w:r w:rsidRPr="006465E9">
              <w:t>Strony trzecie i Komisja</w:t>
            </w:r>
          </w:p>
        </w:tc>
      </w:tr>
      <w:tr w:rsidR="004B098C" w:rsidRPr="006465E9" w:rsidTr="008544AB">
        <w:trPr>
          <w:trHeight w:val="469"/>
        </w:trPr>
        <w:tc>
          <w:tcPr>
            <w:tcW w:w="859" w:type="pct"/>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noProof/>
              </w:rPr>
            </w:pPr>
            <w:r w:rsidRPr="006465E9">
              <w:t xml:space="preserve">Zanieczyszczenia gazowe, </w:t>
            </w:r>
            <w:r w:rsidRPr="006465E9">
              <w:rPr>
                <w:b/>
                <w:i/>
              </w:rPr>
              <w:t>cząstki stałe i liczba cząstek stałych</w:t>
            </w:r>
            <w:r w:rsidRPr="006465E9">
              <w:t xml:space="preserve"> w badaniu drogowym (RDE) każdego paliwa i odpowiednich kategorii pojazdów (M</w:t>
            </w:r>
            <w:r w:rsidRPr="006465E9">
              <w:rPr>
                <w:vertAlign w:val="subscript"/>
              </w:rPr>
              <w:t>2</w:t>
            </w:r>
            <w:r w:rsidRPr="006465E9">
              <w:t>, M</w:t>
            </w:r>
            <w:r w:rsidRPr="006465E9">
              <w:rPr>
                <w:vertAlign w:val="subscript"/>
              </w:rPr>
              <w:t>3</w:t>
            </w:r>
            <w:r w:rsidRPr="006465E9">
              <w:t>, N</w:t>
            </w:r>
            <w:r w:rsidRPr="006465E9">
              <w:rPr>
                <w:vertAlign w:val="subscript"/>
              </w:rPr>
              <w:t>2</w:t>
            </w:r>
            <w:r w:rsidRPr="006465E9">
              <w:t xml:space="preserve"> i N</w:t>
            </w:r>
            <w:r w:rsidRPr="006465E9">
              <w:rPr>
                <w:vertAlign w:val="subscript"/>
              </w:rPr>
              <w:t>3</w:t>
            </w:r>
            <w:r w:rsidRPr="006465E9">
              <w:t xml:space="preserve">) </w:t>
            </w:r>
            <w:r w:rsidRPr="006465E9">
              <w:rPr>
                <w:b/>
                <w:i/>
              </w:rPr>
              <w:t xml:space="preserve">oraz w badaniu </w:t>
            </w:r>
            <w:r w:rsidRPr="006465E9">
              <w:rPr>
                <w:b/>
                <w:i/>
              </w:rPr>
              <w:lastRenderedPageBreak/>
              <w:t>przy niskim obciążeniu silnika (jeżeli dotyczy)</w:t>
            </w:r>
          </w:p>
        </w:tc>
        <w:tc>
          <w:tcPr>
            <w:tcW w:w="733" w:type="pct"/>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noProof/>
              </w:rPr>
            </w:pPr>
            <w:r w:rsidRPr="006465E9">
              <w:lastRenderedPageBreak/>
              <w:t xml:space="preserve">Wymagane badania demonstracyjne wszystkich paliw, w odniesieniu do których udzielono homologacji typu pojazdu, oraz wymagana </w:t>
            </w:r>
            <w:r w:rsidRPr="006465E9">
              <w:lastRenderedPageBreak/>
              <w:t xml:space="preserve">deklaracja zgodności dla wszystkich paliw, wszystkich obciążeń użytkowych i wszystkich mających zastosowanie </w:t>
            </w:r>
            <w:r w:rsidRPr="006465E9">
              <w:rPr>
                <w:b/>
                <w:i/>
              </w:rPr>
              <w:t>typów</w:t>
            </w:r>
            <w:r w:rsidRPr="006465E9">
              <w:t xml:space="preserve"> pojazdów</w:t>
            </w:r>
          </w:p>
        </w:tc>
        <w:tc>
          <w:tcPr>
            <w:tcW w:w="741" w:type="pct"/>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after="120"/>
              <w:ind w:left="112"/>
              <w:rPr>
                <w:noProof/>
              </w:rPr>
            </w:pPr>
            <w:r w:rsidRPr="006465E9">
              <w:lastRenderedPageBreak/>
              <w:t>(zob. wymogi dotyczące silnika)</w:t>
            </w:r>
          </w:p>
        </w:tc>
        <w:tc>
          <w:tcPr>
            <w:tcW w:w="498" w:type="pct"/>
            <w:tcBorders>
              <w:top w:val="single" w:sz="2" w:space="0" w:color="auto"/>
              <w:left w:val="single" w:sz="2" w:space="0" w:color="auto"/>
              <w:bottom w:val="single" w:sz="2" w:space="0" w:color="auto"/>
              <w:right w:val="single" w:sz="2" w:space="0" w:color="auto"/>
            </w:tcBorders>
          </w:tcPr>
          <w:p w:rsidR="004B098C" w:rsidRPr="006465E9" w:rsidRDefault="004B098C" w:rsidP="008544AB">
            <w:pPr>
              <w:spacing w:line="276" w:lineRule="auto"/>
              <w:rPr>
                <w:noProof/>
              </w:rPr>
            </w:pPr>
            <w:r w:rsidRPr="006465E9">
              <w:t xml:space="preserve">Wymagane raz w roku w odniesieniu do odpowiedniej liczby typów pojazdów napędzanych dowolnym paliwem i każdej kategorii pojazdów </w:t>
            </w:r>
            <w:r w:rsidRPr="006465E9">
              <w:lastRenderedPageBreak/>
              <w:t xml:space="preserve">objętych homologacją typu w zakresie emisji </w:t>
            </w:r>
          </w:p>
        </w:tc>
        <w:tc>
          <w:tcPr>
            <w:tcW w:w="641" w:type="pct"/>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noProof/>
              </w:rPr>
            </w:pPr>
            <w:r w:rsidRPr="006465E9">
              <w:lastRenderedPageBreak/>
              <w:t>Nieobowiązkowe</w:t>
            </w:r>
          </w:p>
        </w:tc>
        <w:tc>
          <w:tcPr>
            <w:tcW w:w="888" w:type="pct"/>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noProof/>
              </w:rPr>
            </w:pPr>
            <w:r w:rsidRPr="006465E9">
              <w:t>Wymagane/nieobowiązkowe</w:t>
            </w:r>
          </w:p>
        </w:tc>
        <w:tc>
          <w:tcPr>
            <w:tcW w:w="641" w:type="pct"/>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noProof/>
              </w:rPr>
            </w:pPr>
            <w:r w:rsidRPr="006465E9">
              <w:t>Nieobowiązkowe</w:t>
            </w:r>
          </w:p>
        </w:tc>
      </w:tr>
      <w:tr w:rsidR="004B098C" w:rsidRPr="006465E9" w:rsidTr="008544AB">
        <w:trPr>
          <w:trHeight w:val="469"/>
        </w:trPr>
        <w:tc>
          <w:tcPr>
            <w:tcW w:w="859" w:type="pct"/>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noProof/>
              </w:rPr>
            </w:pPr>
            <w:r w:rsidRPr="006465E9">
              <w:t>Emisja CO</w:t>
            </w:r>
            <w:r w:rsidRPr="006465E9">
              <w:rPr>
                <w:vertAlign w:val="subscript"/>
              </w:rPr>
              <w:t>2</w:t>
            </w:r>
            <w:r w:rsidRPr="006465E9">
              <w:t>, zużycie paliwa/energii, określenie zasięgu pojazdu przy zasilaniu energią elektryczną/zasięgu bez generowania emisji</w:t>
            </w:r>
          </w:p>
        </w:tc>
        <w:tc>
          <w:tcPr>
            <w:tcW w:w="733" w:type="pct"/>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noProof/>
              </w:rPr>
            </w:pPr>
            <w:r w:rsidRPr="006465E9">
              <w:t>Wydanie licencji VECTO</w:t>
            </w:r>
          </w:p>
        </w:tc>
        <w:tc>
          <w:tcPr>
            <w:tcW w:w="741" w:type="pct"/>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noProof/>
              </w:rPr>
            </w:pPr>
            <w:r w:rsidRPr="006465E9">
              <w:t>W odniesieniu do komponentów</w:t>
            </w:r>
          </w:p>
        </w:tc>
        <w:tc>
          <w:tcPr>
            <w:tcW w:w="498" w:type="pct"/>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noProof/>
              </w:rPr>
            </w:pPr>
            <w:r w:rsidRPr="006465E9">
              <w:t>Niewymagane</w:t>
            </w:r>
          </w:p>
        </w:tc>
        <w:tc>
          <w:tcPr>
            <w:tcW w:w="641" w:type="pct"/>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noProof/>
              </w:rPr>
            </w:pPr>
            <w:r w:rsidRPr="006465E9">
              <w:t>Niewymagane</w:t>
            </w:r>
          </w:p>
        </w:tc>
        <w:tc>
          <w:tcPr>
            <w:tcW w:w="888" w:type="pct"/>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noProof/>
              </w:rPr>
            </w:pPr>
            <w:r w:rsidRPr="006465E9">
              <w:t>Nieobowiązkowe</w:t>
            </w:r>
          </w:p>
        </w:tc>
        <w:tc>
          <w:tcPr>
            <w:tcW w:w="641" w:type="pct"/>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noProof/>
              </w:rPr>
            </w:pPr>
            <w:r w:rsidRPr="006465E9">
              <w:t>Nieobowiązkowe</w:t>
            </w:r>
          </w:p>
        </w:tc>
      </w:tr>
      <w:tr w:rsidR="004B098C" w:rsidRPr="006465E9" w:rsidTr="008544AB">
        <w:trPr>
          <w:trHeight w:val="469"/>
        </w:trPr>
        <w:tc>
          <w:tcPr>
            <w:tcW w:w="859" w:type="pct"/>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noProof/>
              </w:rPr>
            </w:pPr>
            <w:r w:rsidRPr="006465E9">
              <w:t>Efektywność energetyczna przyczep</w:t>
            </w:r>
          </w:p>
        </w:tc>
        <w:tc>
          <w:tcPr>
            <w:tcW w:w="733" w:type="pct"/>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noProof/>
              </w:rPr>
            </w:pPr>
            <w:r w:rsidRPr="006465E9">
              <w:t>Wydanie licencji VECTO</w:t>
            </w:r>
          </w:p>
        </w:tc>
        <w:tc>
          <w:tcPr>
            <w:tcW w:w="741" w:type="pct"/>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noProof/>
              </w:rPr>
            </w:pPr>
            <w:r w:rsidRPr="006465E9">
              <w:t>W odniesieniu do komponentów</w:t>
            </w:r>
          </w:p>
        </w:tc>
        <w:tc>
          <w:tcPr>
            <w:tcW w:w="498" w:type="pct"/>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noProof/>
              </w:rPr>
            </w:pPr>
            <w:r w:rsidRPr="006465E9">
              <w:t>Niewymagane</w:t>
            </w:r>
          </w:p>
        </w:tc>
        <w:tc>
          <w:tcPr>
            <w:tcW w:w="641" w:type="pct"/>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noProof/>
              </w:rPr>
            </w:pPr>
            <w:r w:rsidRPr="006465E9">
              <w:t>Niewymagane</w:t>
            </w:r>
          </w:p>
        </w:tc>
        <w:tc>
          <w:tcPr>
            <w:tcW w:w="888" w:type="pct"/>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noProof/>
              </w:rPr>
            </w:pPr>
            <w:r w:rsidRPr="006465E9">
              <w:t>Nieobowiązkowe</w:t>
            </w:r>
          </w:p>
        </w:tc>
        <w:tc>
          <w:tcPr>
            <w:tcW w:w="641" w:type="pct"/>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noProof/>
              </w:rPr>
            </w:pPr>
            <w:r w:rsidRPr="006465E9">
              <w:t>Nieobowiązkowe</w:t>
            </w:r>
          </w:p>
        </w:tc>
      </w:tr>
      <w:tr w:rsidR="004B098C" w:rsidRPr="006465E9" w:rsidTr="008544AB">
        <w:trPr>
          <w:trHeight w:val="469"/>
        </w:trPr>
        <w:tc>
          <w:tcPr>
            <w:tcW w:w="859" w:type="pct"/>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noProof/>
              </w:rPr>
            </w:pPr>
            <w:r w:rsidRPr="006465E9">
              <w:t>Procedura badania weryfikacyjnego</w:t>
            </w:r>
          </w:p>
        </w:tc>
        <w:tc>
          <w:tcPr>
            <w:tcW w:w="733" w:type="pct"/>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noProof/>
              </w:rPr>
            </w:pPr>
            <w:r w:rsidRPr="006465E9">
              <w:t>Niewymagane</w:t>
            </w:r>
          </w:p>
        </w:tc>
        <w:tc>
          <w:tcPr>
            <w:tcW w:w="741" w:type="pct"/>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noProof/>
              </w:rPr>
            </w:pPr>
            <w:r w:rsidRPr="006465E9">
              <w:t>Wymagane</w:t>
            </w:r>
          </w:p>
        </w:tc>
        <w:tc>
          <w:tcPr>
            <w:tcW w:w="498" w:type="pct"/>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noProof/>
              </w:rPr>
            </w:pPr>
            <w:r w:rsidRPr="006465E9">
              <w:t>Nieobowiązkowe</w:t>
            </w:r>
          </w:p>
        </w:tc>
        <w:tc>
          <w:tcPr>
            <w:tcW w:w="641" w:type="pct"/>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noProof/>
              </w:rPr>
            </w:pPr>
            <w:r w:rsidRPr="006465E9">
              <w:t>Nieobowiązkowe</w:t>
            </w:r>
          </w:p>
        </w:tc>
        <w:tc>
          <w:tcPr>
            <w:tcW w:w="888" w:type="pct"/>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noProof/>
              </w:rPr>
            </w:pPr>
            <w:r w:rsidRPr="006465E9">
              <w:t>Nieobowiązkowe</w:t>
            </w:r>
          </w:p>
        </w:tc>
        <w:tc>
          <w:tcPr>
            <w:tcW w:w="641" w:type="pct"/>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noProof/>
              </w:rPr>
            </w:pPr>
            <w:r w:rsidRPr="006465E9">
              <w:t>Nieobowiązkowe</w:t>
            </w:r>
          </w:p>
        </w:tc>
      </w:tr>
      <w:tr w:rsidR="004B098C" w:rsidRPr="006465E9" w:rsidTr="008544AB">
        <w:tc>
          <w:tcPr>
            <w:tcW w:w="859" w:type="pct"/>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noProof/>
              </w:rPr>
            </w:pPr>
            <w:r w:rsidRPr="006465E9">
              <w:t>Emisje ze skrzyni korbowej</w:t>
            </w:r>
          </w:p>
        </w:tc>
        <w:tc>
          <w:tcPr>
            <w:tcW w:w="733" w:type="pct"/>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noProof/>
              </w:rPr>
            </w:pPr>
            <w:r w:rsidRPr="006465E9">
              <w:t>Sprawdzenie, czy zainstalo</w:t>
            </w:r>
            <w:r w:rsidRPr="006465E9">
              <w:lastRenderedPageBreak/>
              <w:t xml:space="preserve">wano układ z zamkniętą skrzynią korbową lub wąż do odprowadzania spalin z rury wydechowej </w:t>
            </w:r>
          </w:p>
        </w:tc>
        <w:tc>
          <w:tcPr>
            <w:tcW w:w="741" w:type="pct"/>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noProof/>
              </w:rPr>
            </w:pPr>
            <w:r w:rsidRPr="006465E9">
              <w:lastRenderedPageBreak/>
              <w:t>Niewymagane</w:t>
            </w:r>
          </w:p>
        </w:tc>
        <w:tc>
          <w:tcPr>
            <w:tcW w:w="498" w:type="pct"/>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noProof/>
              </w:rPr>
            </w:pPr>
            <w:r w:rsidRPr="006465E9">
              <w:t>Nieobowiązkowe</w:t>
            </w:r>
          </w:p>
        </w:tc>
        <w:tc>
          <w:tcPr>
            <w:tcW w:w="641" w:type="pct"/>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noProof/>
              </w:rPr>
            </w:pPr>
            <w:r w:rsidRPr="006465E9">
              <w:t>Nieobowiązkowe</w:t>
            </w:r>
          </w:p>
        </w:tc>
        <w:tc>
          <w:tcPr>
            <w:tcW w:w="888" w:type="pct"/>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noProof/>
              </w:rPr>
            </w:pPr>
            <w:r w:rsidRPr="006465E9">
              <w:t>Nieobowiązkowe</w:t>
            </w:r>
          </w:p>
        </w:tc>
        <w:tc>
          <w:tcPr>
            <w:tcW w:w="641" w:type="pct"/>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noProof/>
              </w:rPr>
            </w:pPr>
            <w:r w:rsidRPr="006465E9">
              <w:t>Nieobowiązkowe</w:t>
            </w:r>
          </w:p>
        </w:tc>
      </w:tr>
      <w:tr w:rsidR="004B098C" w:rsidRPr="006465E9" w:rsidTr="008544AB">
        <w:tc>
          <w:tcPr>
            <w:tcW w:w="859" w:type="pct"/>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noProof/>
              </w:rPr>
            </w:pPr>
            <w:r w:rsidRPr="006465E9">
              <w:t>Trwałość emisji</w:t>
            </w:r>
          </w:p>
        </w:tc>
        <w:tc>
          <w:tcPr>
            <w:tcW w:w="733" w:type="pct"/>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noProof/>
              </w:rPr>
            </w:pPr>
            <w:r w:rsidRPr="006465E9">
              <w:t>Deklaracja</w:t>
            </w:r>
          </w:p>
        </w:tc>
        <w:tc>
          <w:tcPr>
            <w:tcW w:w="741" w:type="pct"/>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noProof/>
              </w:rPr>
            </w:pPr>
            <w:r w:rsidRPr="006465E9">
              <w:t>Niewymagane</w:t>
            </w:r>
          </w:p>
        </w:tc>
        <w:tc>
          <w:tcPr>
            <w:tcW w:w="498" w:type="pct"/>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noProof/>
              </w:rPr>
            </w:pPr>
            <w:r w:rsidRPr="006465E9">
              <w:t>Nieobowiązkowe</w:t>
            </w:r>
          </w:p>
        </w:tc>
        <w:tc>
          <w:tcPr>
            <w:tcW w:w="641" w:type="pct"/>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noProof/>
              </w:rPr>
            </w:pPr>
            <w:r w:rsidRPr="006465E9">
              <w:t>Nieobowiązkowe</w:t>
            </w:r>
          </w:p>
        </w:tc>
        <w:tc>
          <w:tcPr>
            <w:tcW w:w="888" w:type="pct"/>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noProof/>
              </w:rPr>
            </w:pPr>
            <w:r w:rsidRPr="006465E9">
              <w:t>Wymagane</w:t>
            </w:r>
          </w:p>
        </w:tc>
        <w:tc>
          <w:tcPr>
            <w:tcW w:w="641" w:type="pct"/>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noProof/>
              </w:rPr>
            </w:pPr>
            <w:r w:rsidRPr="006465E9">
              <w:t>Nieobowiązkowe</w:t>
            </w:r>
          </w:p>
        </w:tc>
      </w:tr>
      <w:tr w:rsidR="004B098C" w:rsidRPr="006465E9" w:rsidTr="008544AB">
        <w:tc>
          <w:tcPr>
            <w:tcW w:w="859" w:type="pct"/>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noProof/>
              </w:rPr>
            </w:pPr>
            <w:r w:rsidRPr="006465E9">
              <w:t>Trwałość akumulatora</w:t>
            </w:r>
          </w:p>
        </w:tc>
        <w:tc>
          <w:tcPr>
            <w:tcW w:w="733" w:type="pct"/>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noProof/>
              </w:rPr>
            </w:pPr>
            <w:r w:rsidRPr="006465E9">
              <w:t>Deklaracja</w:t>
            </w:r>
          </w:p>
        </w:tc>
        <w:tc>
          <w:tcPr>
            <w:tcW w:w="741" w:type="pct"/>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noProof/>
              </w:rPr>
            </w:pPr>
            <w:r w:rsidRPr="006465E9">
              <w:t>Niewymagane</w:t>
            </w:r>
          </w:p>
        </w:tc>
        <w:tc>
          <w:tcPr>
            <w:tcW w:w="498" w:type="pct"/>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noProof/>
              </w:rPr>
            </w:pPr>
            <w:r w:rsidRPr="006465E9">
              <w:t>Nieobowiązkowe</w:t>
            </w:r>
          </w:p>
        </w:tc>
        <w:tc>
          <w:tcPr>
            <w:tcW w:w="641" w:type="pct"/>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noProof/>
              </w:rPr>
            </w:pPr>
            <w:r w:rsidRPr="006465E9">
              <w:t>Nieobowiązkowe</w:t>
            </w:r>
          </w:p>
        </w:tc>
        <w:tc>
          <w:tcPr>
            <w:tcW w:w="888" w:type="pct"/>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noProof/>
              </w:rPr>
            </w:pPr>
            <w:r w:rsidRPr="006465E9">
              <w:t>Nieobowiązkowe</w:t>
            </w:r>
          </w:p>
        </w:tc>
        <w:tc>
          <w:tcPr>
            <w:tcW w:w="641" w:type="pct"/>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noProof/>
              </w:rPr>
            </w:pPr>
            <w:r w:rsidRPr="006465E9">
              <w:t>Nieobowiązkowe</w:t>
            </w:r>
          </w:p>
        </w:tc>
      </w:tr>
      <w:tr w:rsidR="004B098C" w:rsidRPr="006465E9" w:rsidTr="008544AB">
        <w:tc>
          <w:tcPr>
            <w:tcW w:w="859" w:type="pct"/>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noProof/>
              </w:rPr>
            </w:pPr>
            <w:r w:rsidRPr="006465E9">
              <w:t xml:space="preserve">Diagnostyka pokładowa (poziom rodziny OBD) </w:t>
            </w:r>
          </w:p>
        </w:tc>
        <w:tc>
          <w:tcPr>
            <w:tcW w:w="733" w:type="pct"/>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noProof/>
              </w:rPr>
            </w:pPr>
            <w:r w:rsidRPr="006465E9">
              <w:t>Deklaracja</w:t>
            </w:r>
          </w:p>
        </w:tc>
        <w:tc>
          <w:tcPr>
            <w:tcW w:w="741" w:type="pct"/>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noProof/>
              </w:rPr>
            </w:pPr>
            <w:r w:rsidRPr="006465E9">
              <w:t>Niewymagane</w:t>
            </w:r>
          </w:p>
        </w:tc>
        <w:tc>
          <w:tcPr>
            <w:tcW w:w="498" w:type="pct"/>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noProof/>
              </w:rPr>
            </w:pPr>
            <w:r w:rsidRPr="006465E9">
              <w:t>Nieobowiązkowe</w:t>
            </w:r>
          </w:p>
        </w:tc>
        <w:tc>
          <w:tcPr>
            <w:tcW w:w="641" w:type="pct"/>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noProof/>
              </w:rPr>
            </w:pPr>
            <w:r w:rsidRPr="006465E9">
              <w:t>Nieobowiązkowe</w:t>
            </w:r>
          </w:p>
        </w:tc>
        <w:tc>
          <w:tcPr>
            <w:tcW w:w="888" w:type="pct"/>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noProof/>
              </w:rPr>
            </w:pPr>
            <w:r w:rsidRPr="006465E9">
              <w:t>Wymagane</w:t>
            </w:r>
          </w:p>
        </w:tc>
        <w:tc>
          <w:tcPr>
            <w:tcW w:w="641" w:type="pct"/>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noProof/>
              </w:rPr>
            </w:pPr>
            <w:r w:rsidRPr="006465E9">
              <w:t>Nieobowiązkowe</w:t>
            </w:r>
          </w:p>
        </w:tc>
      </w:tr>
      <w:tr w:rsidR="004B098C" w:rsidRPr="006465E9" w:rsidTr="008544AB">
        <w:tc>
          <w:tcPr>
            <w:tcW w:w="859" w:type="pct"/>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noProof/>
              </w:rPr>
            </w:pPr>
            <w:r w:rsidRPr="006465E9">
              <w:t>Monitorowanie pokładowe (poziom rodziny OBM)</w:t>
            </w:r>
          </w:p>
        </w:tc>
        <w:tc>
          <w:tcPr>
            <w:tcW w:w="733" w:type="pct"/>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noProof/>
              </w:rPr>
            </w:pPr>
            <w:r w:rsidRPr="006465E9">
              <w:t>Deklaracja i demonstracja</w:t>
            </w:r>
          </w:p>
        </w:tc>
        <w:tc>
          <w:tcPr>
            <w:tcW w:w="741" w:type="pct"/>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noProof/>
              </w:rPr>
            </w:pPr>
            <w:r w:rsidRPr="006465E9">
              <w:t>Niewymagane</w:t>
            </w:r>
          </w:p>
        </w:tc>
        <w:tc>
          <w:tcPr>
            <w:tcW w:w="498" w:type="pct"/>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b/>
                <w:i/>
                <w:noProof/>
              </w:rPr>
            </w:pPr>
            <w:r w:rsidRPr="006465E9">
              <w:rPr>
                <w:b/>
                <w:i/>
              </w:rPr>
              <w:t>Niewymagane</w:t>
            </w:r>
          </w:p>
        </w:tc>
        <w:tc>
          <w:tcPr>
            <w:tcW w:w="641" w:type="pct"/>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noProof/>
              </w:rPr>
            </w:pPr>
            <w:r w:rsidRPr="006465E9">
              <w:t>Niewymagane</w:t>
            </w:r>
          </w:p>
        </w:tc>
        <w:tc>
          <w:tcPr>
            <w:tcW w:w="888" w:type="pct"/>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noProof/>
              </w:rPr>
            </w:pPr>
            <w:r w:rsidRPr="006465E9">
              <w:t>Wymagane</w:t>
            </w:r>
          </w:p>
        </w:tc>
        <w:tc>
          <w:tcPr>
            <w:tcW w:w="641" w:type="pct"/>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noProof/>
              </w:rPr>
            </w:pPr>
            <w:r w:rsidRPr="006465E9">
              <w:t>Nieobowiązkowe</w:t>
            </w:r>
          </w:p>
        </w:tc>
      </w:tr>
      <w:tr w:rsidR="004B098C" w:rsidRPr="006465E9" w:rsidTr="008544AB">
        <w:tc>
          <w:tcPr>
            <w:tcW w:w="859" w:type="pct"/>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noProof/>
              </w:rPr>
            </w:pPr>
            <w:r w:rsidRPr="006465E9">
              <w:t>Zabezpieczenia przed ingerencją, bezpieczeństwo i cyberbezpieczeństwo</w:t>
            </w:r>
          </w:p>
        </w:tc>
        <w:tc>
          <w:tcPr>
            <w:tcW w:w="733" w:type="pct"/>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noProof/>
              </w:rPr>
            </w:pPr>
            <w:r w:rsidRPr="006465E9">
              <w:t>Deklaracja i dokumentacja</w:t>
            </w:r>
          </w:p>
        </w:tc>
        <w:tc>
          <w:tcPr>
            <w:tcW w:w="741" w:type="pct"/>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noProof/>
              </w:rPr>
            </w:pPr>
            <w:r w:rsidRPr="006465E9">
              <w:t>Niewymagane</w:t>
            </w:r>
          </w:p>
        </w:tc>
        <w:tc>
          <w:tcPr>
            <w:tcW w:w="498" w:type="pct"/>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noProof/>
              </w:rPr>
            </w:pPr>
            <w:r w:rsidRPr="006465E9">
              <w:t>Niewymagane</w:t>
            </w:r>
          </w:p>
        </w:tc>
        <w:tc>
          <w:tcPr>
            <w:tcW w:w="641" w:type="pct"/>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noProof/>
              </w:rPr>
            </w:pPr>
            <w:r w:rsidRPr="006465E9">
              <w:t>Niewymagane</w:t>
            </w:r>
          </w:p>
        </w:tc>
        <w:tc>
          <w:tcPr>
            <w:tcW w:w="888" w:type="pct"/>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noProof/>
              </w:rPr>
            </w:pPr>
            <w:r w:rsidRPr="006465E9">
              <w:t>Wymagane</w:t>
            </w:r>
          </w:p>
        </w:tc>
        <w:tc>
          <w:tcPr>
            <w:tcW w:w="641" w:type="pct"/>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noProof/>
              </w:rPr>
            </w:pPr>
            <w:r w:rsidRPr="006465E9">
              <w:t>Nieobowiązkowe</w:t>
            </w:r>
          </w:p>
        </w:tc>
      </w:tr>
      <w:tr w:rsidR="004B098C" w:rsidRPr="006465E9" w:rsidTr="008544AB">
        <w:tc>
          <w:tcPr>
            <w:tcW w:w="859" w:type="pct"/>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b/>
                <w:i/>
                <w:noProof/>
              </w:rPr>
            </w:pPr>
            <w:r w:rsidRPr="006465E9">
              <w:rPr>
                <w:b/>
                <w:i/>
              </w:rPr>
              <w:t>Sterowanie adaptacyjne (w stosownych przypadkach)</w:t>
            </w:r>
          </w:p>
        </w:tc>
        <w:tc>
          <w:tcPr>
            <w:tcW w:w="733" w:type="pct"/>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b/>
                <w:i/>
                <w:noProof/>
              </w:rPr>
            </w:pPr>
            <w:r w:rsidRPr="006465E9">
              <w:rPr>
                <w:b/>
                <w:i/>
              </w:rPr>
              <w:t>Deklaracja</w:t>
            </w:r>
          </w:p>
        </w:tc>
        <w:tc>
          <w:tcPr>
            <w:tcW w:w="741" w:type="pct"/>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b/>
                <w:i/>
                <w:noProof/>
              </w:rPr>
            </w:pPr>
            <w:r w:rsidRPr="006465E9">
              <w:rPr>
                <w:b/>
                <w:i/>
              </w:rPr>
              <w:t xml:space="preserve">Niewymagane </w:t>
            </w:r>
          </w:p>
        </w:tc>
        <w:tc>
          <w:tcPr>
            <w:tcW w:w="498" w:type="pct"/>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b/>
                <w:i/>
                <w:noProof/>
              </w:rPr>
            </w:pPr>
            <w:r w:rsidRPr="006465E9">
              <w:rPr>
                <w:b/>
                <w:i/>
              </w:rPr>
              <w:t xml:space="preserve">Niewymagane </w:t>
            </w:r>
          </w:p>
        </w:tc>
        <w:tc>
          <w:tcPr>
            <w:tcW w:w="641" w:type="pct"/>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b/>
                <w:i/>
                <w:noProof/>
              </w:rPr>
            </w:pPr>
            <w:r w:rsidRPr="006465E9">
              <w:rPr>
                <w:b/>
                <w:i/>
              </w:rPr>
              <w:t xml:space="preserve">Niewymagane </w:t>
            </w:r>
          </w:p>
        </w:tc>
        <w:tc>
          <w:tcPr>
            <w:tcW w:w="888" w:type="pct"/>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b/>
                <w:i/>
                <w:noProof/>
              </w:rPr>
            </w:pPr>
            <w:r w:rsidRPr="006465E9">
              <w:rPr>
                <w:b/>
                <w:i/>
              </w:rPr>
              <w:t>Nieobowiązkowe</w:t>
            </w:r>
          </w:p>
        </w:tc>
        <w:tc>
          <w:tcPr>
            <w:tcW w:w="641" w:type="pct"/>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b/>
                <w:i/>
                <w:noProof/>
              </w:rPr>
            </w:pPr>
            <w:r w:rsidRPr="006465E9">
              <w:rPr>
                <w:b/>
                <w:i/>
              </w:rPr>
              <w:t>Nieobowiązkowe</w:t>
            </w:r>
          </w:p>
        </w:tc>
      </w:tr>
      <w:tr w:rsidR="004B098C" w:rsidRPr="006465E9" w:rsidTr="008544AB">
        <w:tc>
          <w:tcPr>
            <w:tcW w:w="859" w:type="pct"/>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b/>
                <w:i/>
                <w:noProof/>
              </w:rPr>
            </w:pPr>
            <w:r w:rsidRPr="006465E9">
              <w:rPr>
                <w:b/>
                <w:i/>
              </w:rPr>
              <w:t xml:space="preserve">Technologie geofencingu </w:t>
            </w:r>
            <w:r w:rsidRPr="006465E9">
              <w:rPr>
                <w:b/>
                <w:i/>
              </w:rPr>
              <w:lastRenderedPageBreak/>
              <w:t>(w stosownych przypadkach)</w:t>
            </w:r>
          </w:p>
        </w:tc>
        <w:tc>
          <w:tcPr>
            <w:tcW w:w="733" w:type="pct"/>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b/>
                <w:i/>
                <w:noProof/>
              </w:rPr>
            </w:pPr>
            <w:r w:rsidRPr="006465E9">
              <w:rPr>
                <w:b/>
                <w:i/>
              </w:rPr>
              <w:lastRenderedPageBreak/>
              <w:t xml:space="preserve">Deklaracja </w:t>
            </w:r>
            <w:r w:rsidRPr="006465E9">
              <w:rPr>
                <w:b/>
                <w:i/>
              </w:rPr>
              <w:lastRenderedPageBreak/>
              <w:t>i demonstracja</w:t>
            </w:r>
          </w:p>
        </w:tc>
        <w:tc>
          <w:tcPr>
            <w:tcW w:w="741" w:type="pct"/>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b/>
                <w:i/>
                <w:noProof/>
              </w:rPr>
            </w:pPr>
            <w:r w:rsidRPr="006465E9">
              <w:rPr>
                <w:b/>
                <w:i/>
              </w:rPr>
              <w:lastRenderedPageBreak/>
              <w:t>Niewymagane</w:t>
            </w:r>
          </w:p>
        </w:tc>
        <w:tc>
          <w:tcPr>
            <w:tcW w:w="498" w:type="pct"/>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b/>
                <w:i/>
                <w:noProof/>
              </w:rPr>
            </w:pPr>
            <w:r w:rsidRPr="006465E9">
              <w:rPr>
                <w:b/>
                <w:i/>
              </w:rPr>
              <w:t>Niewymagane</w:t>
            </w:r>
          </w:p>
        </w:tc>
        <w:tc>
          <w:tcPr>
            <w:tcW w:w="641" w:type="pct"/>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b/>
                <w:i/>
                <w:noProof/>
              </w:rPr>
            </w:pPr>
            <w:r w:rsidRPr="006465E9">
              <w:rPr>
                <w:b/>
                <w:i/>
              </w:rPr>
              <w:t>Niewymagane</w:t>
            </w:r>
          </w:p>
        </w:tc>
        <w:tc>
          <w:tcPr>
            <w:tcW w:w="888" w:type="pct"/>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b/>
                <w:i/>
                <w:noProof/>
              </w:rPr>
            </w:pPr>
            <w:r w:rsidRPr="006465E9">
              <w:rPr>
                <w:b/>
                <w:i/>
              </w:rPr>
              <w:t>Wymagane</w:t>
            </w:r>
          </w:p>
        </w:tc>
        <w:tc>
          <w:tcPr>
            <w:tcW w:w="641" w:type="pct"/>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b/>
                <w:i/>
                <w:noProof/>
              </w:rPr>
            </w:pPr>
            <w:r w:rsidRPr="006465E9">
              <w:rPr>
                <w:b/>
                <w:i/>
              </w:rPr>
              <w:t>Nieobowiązkowe</w:t>
            </w:r>
          </w:p>
        </w:tc>
      </w:tr>
    </w:tbl>
    <w:p w:rsidR="004B098C" w:rsidRPr="006465E9" w:rsidRDefault="004B098C" w:rsidP="004B098C">
      <w:pPr>
        <w:pStyle w:val="AmOrLang"/>
      </w:pPr>
    </w:p>
    <w:tbl>
      <w:tblPr>
        <w:tblW w:w="5000" w:type="pct"/>
        <w:tblLook w:val="04A0" w:firstRow="1" w:lastRow="0" w:firstColumn="1" w:lastColumn="0" w:noHBand="0" w:noVBand="1"/>
      </w:tblPr>
      <w:tblGrid>
        <w:gridCol w:w="1483"/>
        <w:gridCol w:w="1100"/>
        <w:gridCol w:w="1031"/>
        <w:gridCol w:w="1194"/>
        <w:gridCol w:w="1194"/>
        <w:gridCol w:w="1837"/>
        <w:gridCol w:w="1225"/>
      </w:tblGrid>
      <w:tr w:rsidR="004B098C" w:rsidRPr="006465E9" w:rsidTr="008544AB">
        <w:tc>
          <w:tcPr>
            <w:tcW w:w="5000" w:type="pct"/>
            <w:gridSpan w:val="7"/>
            <w:tcBorders>
              <w:top w:val="single" w:sz="2" w:space="0" w:color="auto"/>
              <w:left w:val="single" w:sz="2" w:space="0" w:color="auto"/>
              <w:bottom w:val="single" w:sz="2" w:space="0" w:color="auto"/>
              <w:right w:val="single" w:sz="2" w:space="0" w:color="auto"/>
            </w:tcBorders>
          </w:tcPr>
          <w:p w:rsidR="004B098C" w:rsidRPr="006465E9" w:rsidRDefault="004B098C" w:rsidP="008544AB">
            <w:pPr>
              <w:spacing w:line="276" w:lineRule="auto"/>
              <w:jc w:val="center"/>
              <w:rPr>
                <w:b/>
                <w:i/>
                <w:noProof/>
              </w:rPr>
            </w:pPr>
            <w:r w:rsidRPr="006465E9">
              <w:rPr>
                <w:i/>
              </w:rPr>
              <w:t>Poprawka</w:t>
            </w:r>
          </w:p>
        </w:tc>
      </w:tr>
      <w:tr w:rsidR="004B098C" w:rsidRPr="006465E9" w:rsidTr="008544AB">
        <w:tc>
          <w:tcPr>
            <w:tcW w:w="5000" w:type="pct"/>
            <w:gridSpan w:val="7"/>
            <w:tcBorders>
              <w:top w:val="single" w:sz="2" w:space="0" w:color="auto"/>
              <w:left w:val="single" w:sz="2" w:space="0" w:color="auto"/>
              <w:bottom w:val="single" w:sz="2" w:space="0" w:color="auto"/>
              <w:right w:val="single" w:sz="2" w:space="0" w:color="auto"/>
            </w:tcBorders>
          </w:tcPr>
          <w:p w:rsidR="004B098C" w:rsidRPr="006465E9" w:rsidRDefault="004B098C" w:rsidP="008544AB">
            <w:pPr>
              <w:rPr>
                <w:noProof/>
              </w:rPr>
            </w:pPr>
            <w:r w:rsidRPr="006465E9">
              <w:t>Tabela 4: Stosowanie wymogów dotyczących badań i deklaracji w zakresie homologacji typu i rozszerzeń homologacji typu pojazdów kategorii M</w:t>
            </w:r>
            <w:r w:rsidRPr="006465E9">
              <w:rPr>
                <w:vertAlign w:val="subscript"/>
              </w:rPr>
              <w:t>2</w:t>
            </w:r>
            <w:r w:rsidRPr="006465E9">
              <w:t>, M</w:t>
            </w:r>
            <w:r w:rsidRPr="006465E9">
              <w:rPr>
                <w:vertAlign w:val="subscript"/>
              </w:rPr>
              <w:t>3</w:t>
            </w:r>
            <w:r w:rsidRPr="006465E9">
              <w:t>, N</w:t>
            </w:r>
            <w:r w:rsidRPr="006465E9">
              <w:rPr>
                <w:vertAlign w:val="subscript"/>
              </w:rPr>
              <w:t>2</w:t>
            </w:r>
            <w:r w:rsidRPr="006465E9">
              <w:t xml:space="preserve"> i N</w:t>
            </w:r>
            <w:r w:rsidRPr="006465E9">
              <w:rPr>
                <w:vertAlign w:val="subscript"/>
              </w:rPr>
              <w:t>3</w:t>
            </w:r>
            <w:r w:rsidRPr="006465E9">
              <w:t xml:space="preserve"> w odniesieniu do państw członkowskich i uznanych stron trzecich/Komisji</w:t>
            </w:r>
          </w:p>
        </w:tc>
      </w:tr>
      <w:tr w:rsidR="004B098C" w:rsidRPr="006465E9" w:rsidTr="008544AB">
        <w:tc>
          <w:tcPr>
            <w:tcW w:w="857" w:type="pct"/>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jc w:val="center"/>
              <w:rPr>
                <w:noProof/>
              </w:rPr>
            </w:pPr>
            <w:r w:rsidRPr="006465E9">
              <w:t>Wymogi dotyczące badań</w:t>
            </w:r>
          </w:p>
        </w:tc>
        <w:tc>
          <w:tcPr>
            <w:tcW w:w="731" w:type="pct"/>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jc w:val="center"/>
              <w:rPr>
                <w:noProof/>
              </w:rPr>
            </w:pPr>
            <w:r w:rsidRPr="006465E9">
              <w:t xml:space="preserve">Badania i wymogi </w:t>
            </w:r>
            <w:r w:rsidRPr="006465E9">
              <w:rPr>
                <w:b/>
                <w:i/>
              </w:rPr>
              <w:t>do celów</w:t>
            </w:r>
            <w:r w:rsidRPr="006465E9">
              <w:t xml:space="preserve"> udzielania homologacji typu w zakresie emisji </w:t>
            </w:r>
          </w:p>
        </w:tc>
        <w:tc>
          <w:tcPr>
            <w:tcW w:w="739" w:type="pct"/>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jc w:val="center"/>
              <w:rPr>
                <w:noProof/>
              </w:rPr>
            </w:pPr>
            <w:r w:rsidRPr="006465E9">
              <w:t xml:space="preserve">Badania do celów zgodności produkcji </w:t>
            </w:r>
          </w:p>
        </w:tc>
        <w:tc>
          <w:tcPr>
            <w:tcW w:w="1148" w:type="pct"/>
            <w:gridSpan w:val="2"/>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jc w:val="center"/>
              <w:rPr>
                <w:noProof/>
              </w:rPr>
            </w:pPr>
            <w:r w:rsidRPr="006465E9">
              <w:t>Badania do celów zgodności eksploatacyjnej</w:t>
            </w:r>
          </w:p>
        </w:tc>
        <w:tc>
          <w:tcPr>
            <w:tcW w:w="1525" w:type="pct"/>
            <w:gridSpan w:val="2"/>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jc w:val="center"/>
              <w:rPr>
                <w:noProof/>
              </w:rPr>
            </w:pPr>
            <w:r w:rsidRPr="006465E9">
              <w:t>Badania do celów nadzoru rynku</w:t>
            </w:r>
          </w:p>
        </w:tc>
      </w:tr>
      <w:tr w:rsidR="004B098C" w:rsidRPr="006465E9" w:rsidTr="008544AB">
        <w:tc>
          <w:tcPr>
            <w:tcW w:w="857" w:type="pct"/>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jc w:val="center"/>
              <w:rPr>
                <w:noProof/>
              </w:rPr>
            </w:pPr>
            <w:r w:rsidRPr="006465E9">
              <w:t>Właściwy podmiot</w:t>
            </w:r>
          </w:p>
        </w:tc>
        <w:tc>
          <w:tcPr>
            <w:tcW w:w="731" w:type="pct"/>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jc w:val="center"/>
              <w:rPr>
                <w:b/>
                <w:i/>
                <w:noProof/>
              </w:rPr>
            </w:pPr>
            <w:r w:rsidRPr="006465E9">
              <w:t>Organ udzielający homologacji typu</w:t>
            </w:r>
          </w:p>
        </w:tc>
        <w:tc>
          <w:tcPr>
            <w:tcW w:w="739" w:type="pct"/>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jc w:val="center"/>
              <w:rPr>
                <w:b/>
                <w:i/>
                <w:noProof/>
              </w:rPr>
            </w:pPr>
            <w:r w:rsidRPr="006465E9">
              <w:t>Organ udzielający homologacji typu</w:t>
            </w:r>
          </w:p>
        </w:tc>
        <w:tc>
          <w:tcPr>
            <w:tcW w:w="509" w:type="pct"/>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jc w:val="center"/>
              <w:rPr>
                <w:b/>
                <w:i/>
                <w:noProof/>
              </w:rPr>
            </w:pPr>
            <w:r w:rsidRPr="006465E9">
              <w:t>Organ udzielający homologacji typu</w:t>
            </w:r>
            <w:r w:rsidRPr="006465E9">
              <w:rPr>
                <w:b/>
                <w:i/>
              </w:rPr>
              <w:t xml:space="preserve"> </w:t>
            </w:r>
          </w:p>
        </w:tc>
        <w:tc>
          <w:tcPr>
            <w:tcW w:w="640" w:type="pct"/>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jc w:val="center"/>
              <w:rPr>
                <w:noProof/>
              </w:rPr>
            </w:pPr>
            <w:r w:rsidRPr="006465E9">
              <w:t>Strony trzecie i Komisja</w:t>
            </w:r>
          </w:p>
        </w:tc>
        <w:tc>
          <w:tcPr>
            <w:tcW w:w="885" w:type="pct"/>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jc w:val="center"/>
              <w:rPr>
                <w:noProof/>
              </w:rPr>
            </w:pPr>
            <w:r w:rsidRPr="006465E9">
              <w:t xml:space="preserve">Organy nadzoru rynku </w:t>
            </w:r>
          </w:p>
        </w:tc>
        <w:tc>
          <w:tcPr>
            <w:tcW w:w="640" w:type="pct"/>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jc w:val="center"/>
              <w:rPr>
                <w:noProof/>
              </w:rPr>
            </w:pPr>
            <w:r w:rsidRPr="006465E9">
              <w:t>Strony trzecie i Komisja</w:t>
            </w:r>
          </w:p>
        </w:tc>
      </w:tr>
      <w:tr w:rsidR="004B098C" w:rsidRPr="006465E9" w:rsidTr="008544AB">
        <w:trPr>
          <w:trHeight w:val="469"/>
        </w:trPr>
        <w:tc>
          <w:tcPr>
            <w:tcW w:w="857" w:type="pct"/>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noProof/>
              </w:rPr>
            </w:pPr>
            <w:r w:rsidRPr="006465E9">
              <w:t>Zanieczyszczenia gazowe, cząstki stałe i liczba cząstek stałych w badaniu drogowym (RDE) każdego paliwa i odpowiednich kategorii pojazdów (M2, M3, N2 i N3)</w:t>
            </w:r>
          </w:p>
        </w:tc>
        <w:tc>
          <w:tcPr>
            <w:tcW w:w="731" w:type="pct"/>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b/>
                <w:i/>
                <w:noProof/>
              </w:rPr>
            </w:pPr>
            <w:r w:rsidRPr="006465E9">
              <w:t xml:space="preserve">Wymagane badania demonstracyjne wszystkich paliw, w odniesieniu do których udzielono homologacji typu pojazdu, oraz wymagana </w:t>
            </w:r>
            <w:r w:rsidRPr="006465E9">
              <w:lastRenderedPageBreak/>
              <w:t xml:space="preserve">deklaracja zgodności dla wszystkich paliw, wszystkich obciążeń użytkowych i wszystkich mających zastosowanie </w:t>
            </w:r>
            <w:r w:rsidRPr="006465E9">
              <w:rPr>
                <w:b/>
                <w:i/>
              </w:rPr>
              <w:t>kategorii</w:t>
            </w:r>
            <w:r w:rsidRPr="006465E9">
              <w:t xml:space="preserve"> pojazdów</w:t>
            </w:r>
          </w:p>
          <w:p w:rsidR="004B098C" w:rsidRPr="006465E9" w:rsidRDefault="004B098C" w:rsidP="008544AB">
            <w:pPr>
              <w:spacing w:line="276" w:lineRule="auto"/>
              <w:rPr>
                <w:noProof/>
              </w:rPr>
            </w:pPr>
            <w:r w:rsidRPr="006465E9">
              <w:t>**</w:t>
            </w:r>
          </w:p>
        </w:tc>
        <w:tc>
          <w:tcPr>
            <w:tcW w:w="739" w:type="pct"/>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after="120"/>
              <w:ind w:left="112"/>
              <w:rPr>
                <w:noProof/>
              </w:rPr>
            </w:pPr>
            <w:r w:rsidRPr="006465E9">
              <w:lastRenderedPageBreak/>
              <w:t>(zob. wymogi dotyczące silnika)</w:t>
            </w:r>
          </w:p>
        </w:tc>
        <w:tc>
          <w:tcPr>
            <w:tcW w:w="509" w:type="pct"/>
            <w:tcBorders>
              <w:top w:val="single" w:sz="2" w:space="0" w:color="auto"/>
              <w:left w:val="single" w:sz="2" w:space="0" w:color="auto"/>
              <w:bottom w:val="single" w:sz="2" w:space="0" w:color="auto"/>
              <w:right w:val="single" w:sz="2" w:space="0" w:color="auto"/>
            </w:tcBorders>
          </w:tcPr>
          <w:p w:rsidR="004B098C" w:rsidRPr="006465E9" w:rsidRDefault="004B098C" w:rsidP="008544AB">
            <w:pPr>
              <w:spacing w:line="276" w:lineRule="auto"/>
              <w:rPr>
                <w:noProof/>
              </w:rPr>
            </w:pPr>
            <w:r w:rsidRPr="006465E9">
              <w:t xml:space="preserve">Wymagane raz w roku w odniesieniu do odpowiedniej liczby typów pojazdów napędzanych dowolnym paliwem i każdej kategorii pojazdów </w:t>
            </w:r>
            <w:r w:rsidRPr="006465E9">
              <w:lastRenderedPageBreak/>
              <w:t xml:space="preserve">objętych homologacją typu w zakresie emisji </w:t>
            </w:r>
          </w:p>
          <w:p w:rsidR="004B098C" w:rsidRPr="006465E9" w:rsidRDefault="004B098C" w:rsidP="008544AB">
            <w:pPr>
              <w:spacing w:line="276" w:lineRule="auto"/>
              <w:rPr>
                <w:b/>
                <w:i/>
                <w:noProof/>
              </w:rPr>
            </w:pPr>
            <w:r w:rsidRPr="006465E9">
              <w:rPr>
                <w:b/>
                <w:i/>
              </w:rPr>
              <w:t>**</w:t>
            </w:r>
          </w:p>
        </w:tc>
        <w:tc>
          <w:tcPr>
            <w:tcW w:w="640" w:type="pct"/>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noProof/>
              </w:rPr>
            </w:pPr>
            <w:r w:rsidRPr="006465E9">
              <w:lastRenderedPageBreak/>
              <w:t>Nieobowiązkowe</w:t>
            </w:r>
          </w:p>
        </w:tc>
        <w:tc>
          <w:tcPr>
            <w:tcW w:w="885" w:type="pct"/>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noProof/>
              </w:rPr>
            </w:pPr>
            <w:r w:rsidRPr="006465E9">
              <w:t>Wymagane/nieobowiązkowe</w:t>
            </w:r>
          </w:p>
        </w:tc>
        <w:tc>
          <w:tcPr>
            <w:tcW w:w="640" w:type="pct"/>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noProof/>
              </w:rPr>
            </w:pPr>
            <w:r w:rsidRPr="006465E9">
              <w:t>Nieobowiązkowe</w:t>
            </w:r>
          </w:p>
        </w:tc>
      </w:tr>
      <w:tr w:rsidR="004B098C" w:rsidRPr="006465E9" w:rsidTr="008544AB">
        <w:trPr>
          <w:trHeight w:val="469"/>
        </w:trPr>
        <w:tc>
          <w:tcPr>
            <w:tcW w:w="857" w:type="pct"/>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noProof/>
              </w:rPr>
            </w:pPr>
            <w:r w:rsidRPr="006465E9">
              <w:t>Emisja CO</w:t>
            </w:r>
            <w:r w:rsidRPr="006465E9">
              <w:rPr>
                <w:vertAlign w:val="subscript"/>
              </w:rPr>
              <w:t>2</w:t>
            </w:r>
            <w:r w:rsidRPr="006465E9">
              <w:t>, zużycie paliwa/energii, określenie zasięgu pojazdu przy zasilaniu energią elektryczną/zasięgu bez generowania emisji</w:t>
            </w:r>
          </w:p>
        </w:tc>
        <w:tc>
          <w:tcPr>
            <w:tcW w:w="731" w:type="pct"/>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noProof/>
              </w:rPr>
            </w:pPr>
            <w:r w:rsidRPr="006465E9">
              <w:t>Wydanie licencji VECTO</w:t>
            </w:r>
          </w:p>
        </w:tc>
        <w:tc>
          <w:tcPr>
            <w:tcW w:w="739" w:type="pct"/>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noProof/>
              </w:rPr>
            </w:pPr>
            <w:r w:rsidRPr="006465E9">
              <w:t>W odniesieniu do komponentów</w:t>
            </w:r>
          </w:p>
        </w:tc>
        <w:tc>
          <w:tcPr>
            <w:tcW w:w="509" w:type="pct"/>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noProof/>
              </w:rPr>
            </w:pPr>
            <w:r w:rsidRPr="006465E9">
              <w:t>Niewymagane</w:t>
            </w:r>
          </w:p>
        </w:tc>
        <w:tc>
          <w:tcPr>
            <w:tcW w:w="640" w:type="pct"/>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noProof/>
              </w:rPr>
            </w:pPr>
            <w:r w:rsidRPr="006465E9">
              <w:t>Niewymagane</w:t>
            </w:r>
          </w:p>
        </w:tc>
        <w:tc>
          <w:tcPr>
            <w:tcW w:w="885" w:type="pct"/>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noProof/>
              </w:rPr>
            </w:pPr>
            <w:r w:rsidRPr="006465E9">
              <w:t>Nieobowiązkowe</w:t>
            </w:r>
          </w:p>
        </w:tc>
        <w:tc>
          <w:tcPr>
            <w:tcW w:w="640" w:type="pct"/>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noProof/>
              </w:rPr>
            </w:pPr>
            <w:r w:rsidRPr="006465E9">
              <w:t>Nieobowiązkowe</w:t>
            </w:r>
          </w:p>
        </w:tc>
      </w:tr>
      <w:tr w:rsidR="004B098C" w:rsidRPr="006465E9" w:rsidTr="008544AB">
        <w:trPr>
          <w:trHeight w:val="469"/>
        </w:trPr>
        <w:tc>
          <w:tcPr>
            <w:tcW w:w="857" w:type="pct"/>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noProof/>
              </w:rPr>
            </w:pPr>
            <w:r w:rsidRPr="006465E9">
              <w:t>Efektywność energetyczna przyczep</w:t>
            </w:r>
          </w:p>
        </w:tc>
        <w:tc>
          <w:tcPr>
            <w:tcW w:w="731" w:type="pct"/>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noProof/>
              </w:rPr>
            </w:pPr>
            <w:r w:rsidRPr="006465E9">
              <w:t>Wydanie licencji VECTO</w:t>
            </w:r>
          </w:p>
        </w:tc>
        <w:tc>
          <w:tcPr>
            <w:tcW w:w="739" w:type="pct"/>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noProof/>
              </w:rPr>
            </w:pPr>
            <w:r w:rsidRPr="006465E9">
              <w:t>W odniesieniu do komponentów</w:t>
            </w:r>
          </w:p>
        </w:tc>
        <w:tc>
          <w:tcPr>
            <w:tcW w:w="509" w:type="pct"/>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noProof/>
              </w:rPr>
            </w:pPr>
            <w:r w:rsidRPr="006465E9">
              <w:t>Niewymagane</w:t>
            </w:r>
          </w:p>
        </w:tc>
        <w:tc>
          <w:tcPr>
            <w:tcW w:w="640" w:type="pct"/>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noProof/>
              </w:rPr>
            </w:pPr>
            <w:r w:rsidRPr="006465E9">
              <w:t>Niewymagane</w:t>
            </w:r>
          </w:p>
        </w:tc>
        <w:tc>
          <w:tcPr>
            <w:tcW w:w="885" w:type="pct"/>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noProof/>
              </w:rPr>
            </w:pPr>
            <w:r w:rsidRPr="006465E9">
              <w:t>Nieobowiązkowe</w:t>
            </w:r>
          </w:p>
        </w:tc>
        <w:tc>
          <w:tcPr>
            <w:tcW w:w="640" w:type="pct"/>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noProof/>
              </w:rPr>
            </w:pPr>
            <w:r w:rsidRPr="006465E9">
              <w:t>Nieobowiązkowe</w:t>
            </w:r>
          </w:p>
        </w:tc>
      </w:tr>
      <w:tr w:rsidR="004B098C" w:rsidRPr="006465E9" w:rsidTr="008544AB">
        <w:trPr>
          <w:trHeight w:val="469"/>
        </w:trPr>
        <w:tc>
          <w:tcPr>
            <w:tcW w:w="857" w:type="pct"/>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noProof/>
              </w:rPr>
            </w:pPr>
            <w:r w:rsidRPr="006465E9">
              <w:t>Procedura badania weryfikacyjnego</w:t>
            </w:r>
          </w:p>
        </w:tc>
        <w:tc>
          <w:tcPr>
            <w:tcW w:w="731" w:type="pct"/>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noProof/>
              </w:rPr>
            </w:pPr>
            <w:r w:rsidRPr="006465E9">
              <w:t>Niewymagane</w:t>
            </w:r>
          </w:p>
        </w:tc>
        <w:tc>
          <w:tcPr>
            <w:tcW w:w="739" w:type="pct"/>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noProof/>
              </w:rPr>
            </w:pPr>
            <w:r w:rsidRPr="006465E9">
              <w:t>Wymagane</w:t>
            </w:r>
          </w:p>
        </w:tc>
        <w:tc>
          <w:tcPr>
            <w:tcW w:w="509" w:type="pct"/>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noProof/>
              </w:rPr>
            </w:pPr>
            <w:r w:rsidRPr="006465E9">
              <w:t>Nieobowiązkowe</w:t>
            </w:r>
          </w:p>
        </w:tc>
        <w:tc>
          <w:tcPr>
            <w:tcW w:w="640" w:type="pct"/>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noProof/>
              </w:rPr>
            </w:pPr>
            <w:r w:rsidRPr="006465E9">
              <w:t>Nieobowiązkowe</w:t>
            </w:r>
          </w:p>
        </w:tc>
        <w:tc>
          <w:tcPr>
            <w:tcW w:w="885" w:type="pct"/>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noProof/>
              </w:rPr>
            </w:pPr>
            <w:r w:rsidRPr="006465E9">
              <w:t>Nieobowiązkowe</w:t>
            </w:r>
          </w:p>
        </w:tc>
        <w:tc>
          <w:tcPr>
            <w:tcW w:w="640" w:type="pct"/>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noProof/>
              </w:rPr>
            </w:pPr>
            <w:r w:rsidRPr="006465E9">
              <w:t>Nieobowiązkowe</w:t>
            </w:r>
          </w:p>
        </w:tc>
      </w:tr>
      <w:tr w:rsidR="004B098C" w:rsidRPr="006465E9" w:rsidTr="008544AB">
        <w:tc>
          <w:tcPr>
            <w:tcW w:w="857" w:type="pct"/>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noProof/>
              </w:rPr>
            </w:pPr>
            <w:r w:rsidRPr="006465E9">
              <w:t xml:space="preserve">Emisje ze skrzyni </w:t>
            </w:r>
            <w:r w:rsidRPr="006465E9">
              <w:lastRenderedPageBreak/>
              <w:t>korbowej</w:t>
            </w:r>
          </w:p>
        </w:tc>
        <w:tc>
          <w:tcPr>
            <w:tcW w:w="731" w:type="pct"/>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noProof/>
              </w:rPr>
            </w:pPr>
            <w:r w:rsidRPr="006465E9">
              <w:lastRenderedPageBreak/>
              <w:t xml:space="preserve">Sprawdzenie, czy </w:t>
            </w:r>
            <w:r w:rsidRPr="006465E9">
              <w:lastRenderedPageBreak/>
              <w:t xml:space="preserve">zainstalowano układ z zamkniętą skrzynią korbową lub wąż do odprowadzania spalin z rury wydechowej </w:t>
            </w:r>
          </w:p>
        </w:tc>
        <w:tc>
          <w:tcPr>
            <w:tcW w:w="739" w:type="pct"/>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noProof/>
              </w:rPr>
            </w:pPr>
            <w:r w:rsidRPr="006465E9">
              <w:lastRenderedPageBreak/>
              <w:t>Niewymagane</w:t>
            </w:r>
          </w:p>
        </w:tc>
        <w:tc>
          <w:tcPr>
            <w:tcW w:w="509" w:type="pct"/>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noProof/>
              </w:rPr>
            </w:pPr>
            <w:r w:rsidRPr="006465E9">
              <w:t>Nieobowiązkowe</w:t>
            </w:r>
          </w:p>
        </w:tc>
        <w:tc>
          <w:tcPr>
            <w:tcW w:w="640" w:type="pct"/>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noProof/>
              </w:rPr>
            </w:pPr>
            <w:r w:rsidRPr="006465E9">
              <w:t>Nieobowiązkowe</w:t>
            </w:r>
          </w:p>
        </w:tc>
        <w:tc>
          <w:tcPr>
            <w:tcW w:w="885" w:type="pct"/>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noProof/>
              </w:rPr>
            </w:pPr>
            <w:r w:rsidRPr="006465E9">
              <w:t>Nieobowiązkowe</w:t>
            </w:r>
          </w:p>
        </w:tc>
        <w:tc>
          <w:tcPr>
            <w:tcW w:w="640" w:type="pct"/>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noProof/>
              </w:rPr>
            </w:pPr>
            <w:r w:rsidRPr="006465E9">
              <w:t>Nieobowiązkowe</w:t>
            </w:r>
          </w:p>
        </w:tc>
      </w:tr>
      <w:tr w:rsidR="004B098C" w:rsidRPr="006465E9" w:rsidTr="008544AB">
        <w:tc>
          <w:tcPr>
            <w:tcW w:w="857" w:type="pct"/>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noProof/>
              </w:rPr>
            </w:pPr>
            <w:r w:rsidRPr="006465E9">
              <w:t>Trwałość emisji</w:t>
            </w:r>
          </w:p>
        </w:tc>
        <w:tc>
          <w:tcPr>
            <w:tcW w:w="731" w:type="pct"/>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noProof/>
              </w:rPr>
            </w:pPr>
            <w:r w:rsidRPr="006465E9">
              <w:t>Deklaracja</w:t>
            </w:r>
          </w:p>
        </w:tc>
        <w:tc>
          <w:tcPr>
            <w:tcW w:w="739" w:type="pct"/>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noProof/>
              </w:rPr>
            </w:pPr>
            <w:r w:rsidRPr="006465E9">
              <w:t>Niewymagane</w:t>
            </w:r>
          </w:p>
        </w:tc>
        <w:tc>
          <w:tcPr>
            <w:tcW w:w="509" w:type="pct"/>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noProof/>
              </w:rPr>
            </w:pPr>
            <w:r w:rsidRPr="006465E9">
              <w:t>Nieobowiązkowe</w:t>
            </w:r>
          </w:p>
        </w:tc>
        <w:tc>
          <w:tcPr>
            <w:tcW w:w="640" w:type="pct"/>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noProof/>
              </w:rPr>
            </w:pPr>
            <w:r w:rsidRPr="006465E9">
              <w:t>Nieobowiązkowe</w:t>
            </w:r>
          </w:p>
        </w:tc>
        <w:tc>
          <w:tcPr>
            <w:tcW w:w="885" w:type="pct"/>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noProof/>
              </w:rPr>
            </w:pPr>
            <w:r w:rsidRPr="006465E9">
              <w:t>Wymagane</w:t>
            </w:r>
          </w:p>
        </w:tc>
        <w:tc>
          <w:tcPr>
            <w:tcW w:w="640" w:type="pct"/>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noProof/>
              </w:rPr>
            </w:pPr>
            <w:r w:rsidRPr="006465E9">
              <w:t>Nieobowiązkowe</w:t>
            </w:r>
          </w:p>
        </w:tc>
      </w:tr>
      <w:tr w:rsidR="004B098C" w:rsidRPr="006465E9" w:rsidTr="008544AB">
        <w:tc>
          <w:tcPr>
            <w:tcW w:w="857" w:type="pct"/>
            <w:tcBorders>
              <w:top w:val="single" w:sz="2" w:space="0" w:color="auto"/>
              <w:left w:val="single" w:sz="2" w:space="0" w:color="auto"/>
              <w:bottom w:val="single" w:sz="2" w:space="0" w:color="auto"/>
              <w:right w:val="single" w:sz="2" w:space="0" w:color="auto"/>
            </w:tcBorders>
          </w:tcPr>
          <w:p w:rsidR="004B098C" w:rsidRPr="006465E9" w:rsidRDefault="004B098C" w:rsidP="008544AB">
            <w:pPr>
              <w:spacing w:before="60" w:after="60"/>
              <w:rPr>
                <w:b/>
                <w:i/>
                <w:szCs w:val="24"/>
              </w:rPr>
            </w:pPr>
            <w:r w:rsidRPr="006465E9">
              <w:rPr>
                <w:b/>
                <w:i/>
              </w:rPr>
              <w:t>Prawidłowe działanie układów wykorzystujących odczynnik ulegający zużyciu i układów kontroli emisji zanieczyszczeń</w:t>
            </w:r>
          </w:p>
        </w:tc>
        <w:tc>
          <w:tcPr>
            <w:tcW w:w="731" w:type="pct"/>
            <w:tcBorders>
              <w:top w:val="single" w:sz="2" w:space="0" w:color="auto"/>
              <w:left w:val="single" w:sz="2" w:space="0" w:color="auto"/>
              <w:bottom w:val="single" w:sz="2" w:space="0" w:color="auto"/>
              <w:right w:val="single" w:sz="2" w:space="0" w:color="auto"/>
            </w:tcBorders>
          </w:tcPr>
          <w:p w:rsidR="004B098C" w:rsidRPr="006465E9" w:rsidRDefault="004B098C" w:rsidP="008544AB">
            <w:pPr>
              <w:spacing w:before="60" w:after="60"/>
              <w:rPr>
                <w:b/>
                <w:i/>
                <w:szCs w:val="24"/>
              </w:rPr>
            </w:pPr>
            <w:r w:rsidRPr="006465E9">
              <w:rPr>
                <w:b/>
                <w:i/>
              </w:rPr>
              <w:t>Niewymagane</w:t>
            </w:r>
          </w:p>
        </w:tc>
        <w:tc>
          <w:tcPr>
            <w:tcW w:w="739" w:type="pct"/>
            <w:tcBorders>
              <w:top w:val="single" w:sz="2" w:space="0" w:color="auto"/>
              <w:left w:val="single" w:sz="2" w:space="0" w:color="auto"/>
              <w:bottom w:val="single" w:sz="2" w:space="0" w:color="auto"/>
              <w:right w:val="single" w:sz="2" w:space="0" w:color="auto"/>
            </w:tcBorders>
          </w:tcPr>
          <w:p w:rsidR="004B098C" w:rsidRPr="006465E9" w:rsidRDefault="004B098C" w:rsidP="008544AB">
            <w:pPr>
              <w:spacing w:before="60" w:after="60"/>
              <w:rPr>
                <w:b/>
                <w:i/>
                <w:szCs w:val="24"/>
              </w:rPr>
            </w:pPr>
            <w:r w:rsidRPr="006465E9">
              <w:rPr>
                <w:b/>
                <w:i/>
              </w:rPr>
              <w:t>Niewymagane</w:t>
            </w:r>
          </w:p>
        </w:tc>
        <w:tc>
          <w:tcPr>
            <w:tcW w:w="509" w:type="pct"/>
            <w:tcBorders>
              <w:top w:val="single" w:sz="2" w:space="0" w:color="auto"/>
              <w:left w:val="single" w:sz="2" w:space="0" w:color="auto"/>
              <w:bottom w:val="single" w:sz="2" w:space="0" w:color="auto"/>
              <w:right w:val="single" w:sz="2" w:space="0" w:color="auto"/>
            </w:tcBorders>
          </w:tcPr>
          <w:p w:rsidR="004B098C" w:rsidRPr="006465E9" w:rsidRDefault="004B098C" w:rsidP="008544AB">
            <w:pPr>
              <w:spacing w:before="60" w:after="60"/>
              <w:rPr>
                <w:b/>
                <w:i/>
                <w:szCs w:val="24"/>
              </w:rPr>
            </w:pPr>
            <w:r w:rsidRPr="006465E9">
              <w:rPr>
                <w:b/>
                <w:i/>
              </w:rPr>
              <w:t>Wymagane</w:t>
            </w:r>
          </w:p>
        </w:tc>
        <w:tc>
          <w:tcPr>
            <w:tcW w:w="640" w:type="pct"/>
            <w:tcBorders>
              <w:top w:val="single" w:sz="2" w:space="0" w:color="auto"/>
              <w:left w:val="single" w:sz="2" w:space="0" w:color="auto"/>
              <w:bottom w:val="single" w:sz="2" w:space="0" w:color="auto"/>
              <w:right w:val="single" w:sz="2" w:space="0" w:color="auto"/>
            </w:tcBorders>
          </w:tcPr>
          <w:p w:rsidR="004B098C" w:rsidRPr="006465E9" w:rsidRDefault="004B098C" w:rsidP="008544AB">
            <w:pPr>
              <w:spacing w:before="60" w:after="60"/>
              <w:rPr>
                <w:b/>
                <w:i/>
                <w:szCs w:val="24"/>
              </w:rPr>
            </w:pPr>
            <w:r w:rsidRPr="006465E9">
              <w:rPr>
                <w:b/>
                <w:i/>
              </w:rPr>
              <w:t>Nieobowiązkowe</w:t>
            </w:r>
          </w:p>
        </w:tc>
        <w:tc>
          <w:tcPr>
            <w:tcW w:w="885" w:type="pct"/>
            <w:tcBorders>
              <w:top w:val="single" w:sz="2" w:space="0" w:color="auto"/>
              <w:left w:val="single" w:sz="2" w:space="0" w:color="auto"/>
              <w:bottom w:val="single" w:sz="2" w:space="0" w:color="auto"/>
              <w:right w:val="single" w:sz="2" w:space="0" w:color="auto"/>
            </w:tcBorders>
          </w:tcPr>
          <w:p w:rsidR="004B098C" w:rsidRPr="006465E9" w:rsidRDefault="004B098C" w:rsidP="008544AB">
            <w:pPr>
              <w:spacing w:before="60" w:after="60"/>
              <w:rPr>
                <w:b/>
                <w:i/>
                <w:szCs w:val="24"/>
              </w:rPr>
            </w:pPr>
            <w:r w:rsidRPr="006465E9">
              <w:rPr>
                <w:b/>
                <w:i/>
              </w:rPr>
              <w:t>Wymagane</w:t>
            </w:r>
          </w:p>
        </w:tc>
        <w:tc>
          <w:tcPr>
            <w:tcW w:w="640" w:type="pct"/>
            <w:tcBorders>
              <w:top w:val="single" w:sz="2" w:space="0" w:color="auto"/>
              <w:left w:val="single" w:sz="2" w:space="0" w:color="auto"/>
              <w:bottom w:val="single" w:sz="2" w:space="0" w:color="auto"/>
              <w:right w:val="single" w:sz="2" w:space="0" w:color="auto"/>
            </w:tcBorders>
          </w:tcPr>
          <w:p w:rsidR="004B098C" w:rsidRPr="006465E9" w:rsidRDefault="004B098C" w:rsidP="008544AB">
            <w:pPr>
              <w:spacing w:before="60" w:after="60"/>
              <w:rPr>
                <w:b/>
                <w:i/>
                <w:szCs w:val="24"/>
              </w:rPr>
            </w:pPr>
            <w:r w:rsidRPr="006465E9">
              <w:rPr>
                <w:b/>
                <w:i/>
              </w:rPr>
              <w:t>Prawidłowe działanie układów wykorzystujących odczynnik ulegający zużyciu i układów kontroli emisji zanieczyszczeń</w:t>
            </w:r>
          </w:p>
        </w:tc>
      </w:tr>
      <w:tr w:rsidR="004B098C" w:rsidRPr="006465E9" w:rsidTr="008544AB">
        <w:tc>
          <w:tcPr>
            <w:tcW w:w="857" w:type="pct"/>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noProof/>
              </w:rPr>
            </w:pPr>
            <w:r w:rsidRPr="006465E9">
              <w:t>Trwałość akumulatora</w:t>
            </w:r>
          </w:p>
        </w:tc>
        <w:tc>
          <w:tcPr>
            <w:tcW w:w="731" w:type="pct"/>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noProof/>
              </w:rPr>
            </w:pPr>
            <w:r w:rsidRPr="006465E9">
              <w:t>Deklaracja</w:t>
            </w:r>
          </w:p>
        </w:tc>
        <w:tc>
          <w:tcPr>
            <w:tcW w:w="739" w:type="pct"/>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noProof/>
              </w:rPr>
            </w:pPr>
            <w:r w:rsidRPr="006465E9">
              <w:t>Niewymagane</w:t>
            </w:r>
          </w:p>
        </w:tc>
        <w:tc>
          <w:tcPr>
            <w:tcW w:w="509" w:type="pct"/>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noProof/>
              </w:rPr>
            </w:pPr>
            <w:r w:rsidRPr="006465E9">
              <w:t>Nieobowiązkowe</w:t>
            </w:r>
          </w:p>
        </w:tc>
        <w:tc>
          <w:tcPr>
            <w:tcW w:w="640" w:type="pct"/>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noProof/>
              </w:rPr>
            </w:pPr>
            <w:r w:rsidRPr="006465E9">
              <w:t>Nieobowiązkowe</w:t>
            </w:r>
          </w:p>
        </w:tc>
        <w:tc>
          <w:tcPr>
            <w:tcW w:w="885" w:type="pct"/>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noProof/>
              </w:rPr>
            </w:pPr>
            <w:r w:rsidRPr="006465E9">
              <w:t>Nieobowiązkowe</w:t>
            </w:r>
          </w:p>
        </w:tc>
        <w:tc>
          <w:tcPr>
            <w:tcW w:w="640" w:type="pct"/>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noProof/>
              </w:rPr>
            </w:pPr>
            <w:r w:rsidRPr="006465E9">
              <w:t>Nieobowiązkowe</w:t>
            </w:r>
          </w:p>
        </w:tc>
      </w:tr>
      <w:tr w:rsidR="004B098C" w:rsidRPr="006465E9" w:rsidTr="008544AB">
        <w:tc>
          <w:tcPr>
            <w:tcW w:w="857" w:type="pct"/>
            <w:tcBorders>
              <w:top w:val="single" w:sz="2" w:space="0" w:color="auto"/>
              <w:left w:val="single" w:sz="2" w:space="0" w:color="auto"/>
              <w:bottom w:val="single" w:sz="2" w:space="0" w:color="auto"/>
              <w:right w:val="single" w:sz="2" w:space="0" w:color="auto"/>
            </w:tcBorders>
          </w:tcPr>
          <w:p w:rsidR="004B098C" w:rsidRPr="006465E9" w:rsidRDefault="004B098C" w:rsidP="008544AB">
            <w:pPr>
              <w:spacing w:before="60" w:after="60"/>
              <w:rPr>
                <w:b/>
                <w:bCs/>
                <w:i/>
                <w:noProof/>
                <w:szCs w:val="24"/>
              </w:rPr>
            </w:pPr>
            <w:r w:rsidRPr="006465E9">
              <w:rPr>
                <w:b/>
                <w:i/>
              </w:rPr>
              <w:t>Określanie mocy</w:t>
            </w:r>
          </w:p>
        </w:tc>
        <w:tc>
          <w:tcPr>
            <w:tcW w:w="731" w:type="pct"/>
            <w:tcBorders>
              <w:top w:val="single" w:sz="2" w:space="0" w:color="auto"/>
              <w:left w:val="single" w:sz="2" w:space="0" w:color="auto"/>
              <w:bottom w:val="single" w:sz="2" w:space="0" w:color="auto"/>
              <w:right w:val="single" w:sz="2" w:space="0" w:color="auto"/>
            </w:tcBorders>
          </w:tcPr>
          <w:p w:rsidR="004B098C" w:rsidRPr="006465E9" w:rsidRDefault="004B098C" w:rsidP="008544AB">
            <w:pPr>
              <w:spacing w:before="60" w:after="60"/>
              <w:rPr>
                <w:b/>
                <w:i/>
                <w:noProof/>
                <w:szCs w:val="24"/>
              </w:rPr>
            </w:pPr>
            <w:r w:rsidRPr="006465E9">
              <w:rPr>
                <w:b/>
                <w:i/>
              </w:rPr>
              <w:t>Wymagane</w:t>
            </w:r>
          </w:p>
          <w:p w:rsidR="004B098C" w:rsidRPr="006465E9" w:rsidRDefault="004B098C" w:rsidP="008544AB">
            <w:pPr>
              <w:spacing w:before="60" w:after="60"/>
              <w:rPr>
                <w:b/>
                <w:i/>
                <w:noProof/>
                <w:szCs w:val="24"/>
              </w:rPr>
            </w:pPr>
            <w:r w:rsidRPr="006465E9">
              <w:rPr>
                <w:b/>
                <w:i/>
              </w:rPr>
              <w:t>**</w:t>
            </w:r>
          </w:p>
        </w:tc>
        <w:tc>
          <w:tcPr>
            <w:tcW w:w="739" w:type="pct"/>
            <w:tcBorders>
              <w:top w:val="single" w:sz="2" w:space="0" w:color="auto"/>
              <w:left w:val="single" w:sz="2" w:space="0" w:color="auto"/>
              <w:bottom w:val="single" w:sz="2" w:space="0" w:color="auto"/>
              <w:right w:val="single" w:sz="2" w:space="0" w:color="auto"/>
            </w:tcBorders>
          </w:tcPr>
          <w:p w:rsidR="004B098C" w:rsidRPr="006465E9" w:rsidRDefault="004B098C" w:rsidP="008544AB">
            <w:pPr>
              <w:spacing w:before="60" w:after="60"/>
              <w:rPr>
                <w:b/>
                <w:i/>
                <w:noProof/>
                <w:szCs w:val="24"/>
              </w:rPr>
            </w:pPr>
            <w:r w:rsidRPr="006465E9">
              <w:rPr>
                <w:b/>
                <w:i/>
              </w:rPr>
              <w:t>Niewymagane</w:t>
            </w:r>
          </w:p>
        </w:tc>
        <w:tc>
          <w:tcPr>
            <w:tcW w:w="509" w:type="pct"/>
            <w:tcBorders>
              <w:top w:val="single" w:sz="2" w:space="0" w:color="auto"/>
              <w:left w:val="single" w:sz="2" w:space="0" w:color="auto"/>
              <w:bottom w:val="single" w:sz="2" w:space="0" w:color="auto"/>
              <w:right w:val="single" w:sz="2" w:space="0" w:color="auto"/>
            </w:tcBorders>
          </w:tcPr>
          <w:p w:rsidR="004B098C" w:rsidRPr="006465E9" w:rsidRDefault="004B098C" w:rsidP="008544AB">
            <w:pPr>
              <w:spacing w:before="60" w:after="60"/>
              <w:rPr>
                <w:b/>
                <w:i/>
                <w:noProof/>
                <w:szCs w:val="24"/>
              </w:rPr>
            </w:pPr>
            <w:r w:rsidRPr="006465E9">
              <w:rPr>
                <w:b/>
                <w:i/>
              </w:rPr>
              <w:t>Nieobowiązkowe</w:t>
            </w:r>
          </w:p>
        </w:tc>
        <w:tc>
          <w:tcPr>
            <w:tcW w:w="640" w:type="pct"/>
            <w:tcBorders>
              <w:top w:val="single" w:sz="2" w:space="0" w:color="auto"/>
              <w:left w:val="single" w:sz="2" w:space="0" w:color="auto"/>
              <w:bottom w:val="single" w:sz="2" w:space="0" w:color="auto"/>
              <w:right w:val="single" w:sz="2" w:space="0" w:color="auto"/>
            </w:tcBorders>
          </w:tcPr>
          <w:p w:rsidR="004B098C" w:rsidRPr="006465E9" w:rsidRDefault="004B098C" w:rsidP="008544AB">
            <w:pPr>
              <w:spacing w:before="60" w:after="60"/>
              <w:rPr>
                <w:b/>
                <w:i/>
                <w:noProof/>
                <w:szCs w:val="24"/>
              </w:rPr>
            </w:pPr>
            <w:r w:rsidRPr="006465E9">
              <w:rPr>
                <w:b/>
                <w:i/>
              </w:rPr>
              <w:t>Nieobowiązkowe</w:t>
            </w:r>
          </w:p>
        </w:tc>
        <w:tc>
          <w:tcPr>
            <w:tcW w:w="885" w:type="pct"/>
            <w:tcBorders>
              <w:top w:val="single" w:sz="2" w:space="0" w:color="auto"/>
              <w:left w:val="single" w:sz="2" w:space="0" w:color="auto"/>
              <w:bottom w:val="single" w:sz="2" w:space="0" w:color="auto"/>
              <w:right w:val="single" w:sz="2" w:space="0" w:color="auto"/>
            </w:tcBorders>
          </w:tcPr>
          <w:p w:rsidR="004B098C" w:rsidRPr="006465E9" w:rsidRDefault="004B098C" w:rsidP="008544AB">
            <w:pPr>
              <w:spacing w:before="60" w:after="60"/>
              <w:rPr>
                <w:b/>
                <w:i/>
                <w:noProof/>
                <w:szCs w:val="24"/>
              </w:rPr>
            </w:pPr>
            <w:r w:rsidRPr="006465E9">
              <w:rPr>
                <w:b/>
                <w:i/>
              </w:rPr>
              <w:t>Nieobowiązkowe</w:t>
            </w:r>
          </w:p>
        </w:tc>
        <w:tc>
          <w:tcPr>
            <w:tcW w:w="640" w:type="pct"/>
            <w:tcBorders>
              <w:top w:val="single" w:sz="2" w:space="0" w:color="auto"/>
              <w:left w:val="single" w:sz="2" w:space="0" w:color="auto"/>
              <w:bottom w:val="single" w:sz="2" w:space="0" w:color="auto"/>
              <w:right w:val="single" w:sz="2" w:space="0" w:color="auto"/>
            </w:tcBorders>
          </w:tcPr>
          <w:p w:rsidR="004B098C" w:rsidRPr="006465E9" w:rsidRDefault="004B098C" w:rsidP="008544AB">
            <w:pPr>
              <w:spacing w:before="60" w:after="60"/>
              <w:rPr>
                <w:b/>
                <w:i/>
                <w:noProof/>
                <w:szCs w:val="24"/>
              </w:rPr>
            </w:pPr>
            <w:r w:rsidRPr="006465E9">
              <w:rPr>
                <w:b/>
                <w:i/>
              </w:rPr>
              <w:t>Nieobowiązkowe</w:t>
            </w:r>
          </w:p>
        </w:tc>
      </w:tr>
      <w:tr w:rsidR="004B098C" w:rsidRPr="006465E9" w:rsidTr="008544AB">
        <w:tc>
          <w:tcPr>
            <w:tcW w:w="857" w:type="pct"/>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noProof/>
              </w:rPr>
            </w:pPr>
            <w:r w:rsidRPr="006465E9">
              <w:t xml:space="preserve">Diagnostyka pokładowa (poziom rodziny OBD) </w:t>
            </w:r>
          </w:p>
        </w:tc>
        <w:tc>
          <w:tcPr>
            <w:tcW w:w="731" w:type="pct"/>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noProof/>
              </w:rPr>
            </w:pPr>
            <w:r w:rsidRPr="006465E9">
              <w:t>Deklaracja</w:t>
            </w:r>
          </w:p>
        </w:tc>
        <w:tc>
          <w:tcPr>
            <w:tcW w:w="739" w:type="pct"/>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noProof/>
              </w:rPr>
            </w:pPr>
            <w:r w:rsidRPr="006465E9">
              <w:t>Niewymagane</w:t>
            </w:r>
          </w:p>
        </w:tc>
        <w:tc>
          <w:tcPr>
            <w:tcW w:w="509" w:type="pct"/>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noProof/>
              </w:rPr>
            </w:pPr>
            <w:r w:rsidRPr="006465E9">
              <w:t>Nieobowiązkowe</w:t>
            </w:r>
          </w:p>
        </w:tc>
        <w:tc>
          <w:tcPr>
            <w:tcW w:w="640" w:type="pct"/>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noProof/>
              </w:rPr>
            </w:pPr>
            <w:r w:rsidRPr="006465E9">
              <w:t>Nieobowiązkowe</w:t>
            </w:r>
          </w:p>
        </w:tc>
        <w:tc>
          <w:tcPr>
            <w:tcW w:w="885" w:type="pct"/>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noProof/>
              </w:rPr>
            </w:pPr>
            <w:r w:rsidRPr="006465E9">
              <w:t>Wymagane</w:t>
            </w:r>
          </w:p>
        </w:tc>
        <w:tc>
          <w:tcPr>
            <w:tcW w:w="640" w:type="pct"/>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noProof/>
              </w:rPr>
            </w:pPr>
            <w:r w:rsidRPr="006465E9">
              <w:t>Nieobowiązkowe</w:t>
            </w:r>
          </w:p>
        </w:tc>
      </w:tr>
      <w:tr w:rsidR="004B098C" w:rsidRPr="006465E9" w:rsidTr="008544AB">
        <w:tc>
          <w:tcPr>
            <w:tcW w:w="857" w:type="pct"/>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noProof/>
              </w:rPr>
            </w:pPr>
            <w:r w:rsidRPr="006465E9">
              <w:t xml:space="preserve">Monitorowanie pokładowe (poziom </w:t>
            </w:r>
            <w:r w:rsidRPr="006465E9">
              <w:lastRenderedPageBreak/>
              <w:t>rodziny OBM)</w:t>
            </w:r>
          </w:p>
        </w:tc>
        <w:tc>
          <w:tcPr>
            <w:tcW w:w="731" w:type="pct"/>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noProof/>
              </w:rPr>
            </w:pPr>
            <w:r w:rsidRPr="006465E9">
              <w:lastRenderedPageBreak/>
              <w:t>Deklaracja i demonstracja</w:t>
            </w:r>
          </w:p>
        </w:tc>
        <w:tc>
          <w:tcPr>
            <w:tcW w:w="739" w:type="pct"/>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noProof/>
              </w:rPr>
            </w:pPr>
            <w:r w:rsidRPr="006465E9">
              <w:t>Niewymagane</w:t>
            </w:r>
          </w:p>
        </w:tc>
        <w:tc>
          <w:tcPr>
            <w:tcW w:w="509" w:type="pct"/>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b/>
                <w:i/>
                <w:noProof/>
              </w:rPr>
            </w:pPr>
            <w:r w:rsidRPr="006465E9">
              <w:rPr>
                <w:b/>
                <w:i/>
              </w:rPr>
              <w:t>Wymagane</w:t>
            </w:r>
          </w:p>
        </w:tc>
        <w:tc>
          <w:tcPr>
            <w:tcW w:w="640" w:type="pct"/>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noProof/>
              </w:rPr>
            </w:pPr>
            <w:r w:rsidRPr="006465E9">
              <w:t>Niewymagane</w:t>
            </w:r>
          </w:p>
        </w:tc>
        <w:tc>
          <w:tcPr>
            <w:tcW w:w="885" w:type="pct"/>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noProof/>
              </w:rPr>
            </w:pPr>
            <w:r w:rsidRPr="006465E9">
              <w:t>Wymagane</w:t>
            </w:r>
          </w:p>
        </w:tc>
        <w:tc>
          <w:tcPr>
            <w:tcW w:w="640" w:type="pct"/>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noProof/>
              </w:rPr>
            </w:pPr>
            <w:r w:rsidRPr="006465E9">
              <w:t>Nieobowiązkowe</w:t>
            </w:r>
          </w:p>
        </w:tc>
      </w:tr>
      <w:tr w:rsidR="004B098C" w:rsidRPr="006465E9" w:rsidTr="008544AB">
        <w:tc>
          <w:tcPr>
            <w:tcW w:w="857" w:type="pct"/>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noProof/>
              </w:rPr>
            </w:pPr>
            <w:r w:rsidRPr="006465E9">
              <w:t>Zabezpieczenia przed ingerencją, bezpieczeństwo i cyberbezpieczeństwo</w:t>
            </w:r>
          </w:p>
        </w:tc>
        <w:tc>
          <w:tcPr>
            <w:tcW w:w="731" w:type="pct"/>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noProof/>
              </w:rPr>
            </w:pPr>
            <w:r w:rsidRPr="006465E9">
              <w:t>Deklaracja i dokumentacja</w:t>
            </w:r>
          </w:p>
        </w:tc>
        <w:tc>
          <w:tcPr>
            <w:tcW w:w="739" w:type="pct"/>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noProof/>
              </w:rPr>
            </w:pPr>
            <w:r w:rsidRPr="006465E9">
              <w:t>Niewymagane</w:t>
            </w:r>
          </w:p>
        </w:tc>
        <w:tc>
          <w:tcPr>
            <w:tcW w:w="509" w:type="pct"/>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noProof/>
              </w:rPr>
            </w:pPr>
            <w:r w:rsidRPr="006465E9">
              <w:t>Niewymagane</w:t>
            </w:r>
          </w:p>
        </w:tc>
        <w:tc>
          <w:tcPr>
            <w:tcW w:w="640" w:type="pct"/>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noProof/>
              </w:rPr>
            </w:pPr>
            <w:r w:rsidRPr="006465E9">
              <w:t>Niewymagane</w:t>
            </w:r>
          </w:p>
        </w:tc>
        <w:tc>
          <w:tcPr>
            <w:tcW w:w="885" w:type="pct"/>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noProof/>
              </w:rPr>
            </w:pPr>
            <w:r w:rsidRPr="006465E9">
              <w:t>Wymagane</w:t>
            </w:r>
          </w:p>
        </w:tc>
        <w:tc>
          <w:tcPr>
            <w:tcW w:w="640" w:type="pct"/>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noProof/>
              </w:rPr>
            </w:pPr>
            <w:r w:rsidRPr="006465E9">
              <w:t>Nieobowiązkowe</w:t>
            </w:r>
          </w:p>
        </w:tc>
      </w:tr>
      <w:tr w:rsidR="004B098C" w:rsidRPr="006465E9" w:rsidTr="008544AB">
        <w:tc>
          <w:tcPr>
            <w:tcW w:w="5000" w:type="pct"/>
            <w:gridSpan w:val="7"/>
            <w:tcBorders>
              <w:top w:val="single" w:sz="2" w:space="0" w:color="auto"/>
              <w:left w:val="single" w:sz="2" w:space="0" w:color="auto"/>
              <w:bottom w:val="single" w:sz="2" w:space="0" w:color="auto"/>
              <w:right w:val="single" w:sz="2" w:space="0" w:color="auto"/>
            </w:tcBorders>
          </w:tcPr>
          <w:p w:rsidR="004B098C" w:rsidRPr="006465E9" w:rsidRDefault="004B098C" w:rsidP="008544AB">
            <w:pPr>
              <w:rPr>
                <w:b/>
                <w:noProof/>
                <w:sz w:val="20"/>
              </w:rPr>
            </w:pPr>
            <w:r w:rsidRPr="006465E9">
              <w:rPr>
                <w:b/>
                <w:i/>
                <w:sz w:val="20"/>
              </w:rPr>
              <w:t>**</w:t>
            </w:r>
            <w:r w:rsidRPr="006465E9">
              <w:rPr>
                <w:b/>
                <w:i/>
                <w:sz w:val="20"/>
              </w:rPr>
              <w:tab/>
              <w:t>W przypadku pojazdu z układem silnika homologowanym w odniesieniu do emisji za przeprowadzenie tego badania odpowiada producent silnika.</w:t>
            </w:r>
          </w:p>
        </w:tc>
      </w:tr>
    </w:tbl>
    <w:p w:rsidR="004B098C" w:rsidRPr="006465E9" w:rsidRDefault="004B098C" w:rsidP="004B098C">
      <w:pPr>
        <w:pStyle w:val="AmOrLang"/>
      </w:pPr>
    </w:p>
    <w:p w:rsidR="004B098C" w:rsidRPr="006465E9" w:rsidRDefault="004B098C" w:rsidP="004B098C"/>
    <w:p w:rsidR="004B098C" w:rsidRPr="006465E9" w:rsidRDefault="004B098C" w:rsidP="004B098C">
      <w:pPr>
        <w:pStyle w:val="AmNumberTabs"/>
        <w:keepNext/>
      </w:pPr>
      <w:r w:rsidRPr="006465E9">
        <w:t>Poprawka</w:t>
      </w:r>
      <w:r w:rsidRPr="006465E9">
        <w:tab/>
      </w:r>
      <w:r w:rsidRPr="006465E9">
        <w:tab/>
        <w:t>165</w:t>
      </w:r>
    </w:p>
    <w:p w:rsidR="004B098C" w:rsidRPr="006465E9" w:rsidRDefault="004B098C" w:rsidP="004B098C">
      <w:pPr>
        <w:pStyle w:val="NormalBold12b"/>
      </w:pPr>
      <w:r w:rsidRPr="006465E9">
        <w:t>Wniosek dotyczący rozporządzenia</w:t>
      </w:r>
    </w:p>
    <w:p w:rsidR="004B098C" w:rsidRPr="006465E9" w:rsidRDefault="004B098C" w:rsidP="004B098C">
      <w:pPr>
        <w:pStyle w:val="NormalBold"/>
        <w:keepNext/>
      </w:pPr>
      <w:r w:rsidRPr="006465E9">
        <w:t>Załącznik V – tabela 5</w:t>
      </w:r>
    </w:p>
    <w:tbl>
      <w:tblPr>
        <w:tblW w:w="5000" w:type="pct"/>
        <w:tblLook w:val="04A0" w:firstRow="1" w:lastRow="0" w:firstColumn="1" w:lastColumn="0" w:noHBand="0" w:noVBand="1"/>
      </w:tblPr>
      <w:tblGrid>
        <w:gridCol w:w="2413"/>
        <w:gridCol w:w="2690"/>
        <w:gridCol w:w="1981"/>
        <w:gridCol w:w="1980"/>
      </w:tblGrid>
      <w:tr w:rsidR="004B098C" w:rsidRPr="006465E9" w:rsidTr="008544AB">
        <w:trPr>
          <w:trHeight w:val="294"/>
        </w:trPr>
        <w:tc>
          <w:tcPr>
            <w:tcW w:w="5000" w:type="pct"/>
            <w:gridSpan w:val="4"/>
            <w:tcBorders>
              <w:top w:val="single" w:sz="2" w:space="0" w:color="auto"/>
              <w:left w:val="single" w:sz="2" w:space="0" w:color="auto"/>
              <w:bottom w:val="single" w:sz="2" w:space="0" w:color="auto"/>
              <w:right w:val="single" w:sz="2" w:space="0" w:color="auto"/>
            </w:tcBorders>
          </w:tcPr>
          <w:p w:rsidR="004B098C" w:rsidRPr="006465E9" w:rsidRDefault="004B098C" w:rsidP="008544AB">
            <w:pPr>
              <w:spacing w:line="276" w:lineRule="auto"/>
              <w:jc w:val="center"/>
              <w:rPr>
                <w:i/>
                <w:noProof/>
              </w:rPr>
            </w:pPr>
            <w:r w:rsidRPr="006465E9">
              <w:rPr>
                <w:i/>
              </w:rPr>
              <w:t>Tekst proponowany przez Komisję</w:t>
            </w:r>
          </w:p>
        </w:tc>
      </w:tr>
      <w:tr w:rsidR="004B098C" w:rsidRPr="006465E9" w:rsidTr="008544AB">
        <w:trPr>
          <w:trHeight w:val="294"/>
        </w:trPr>
        <w:tc>
          <w:tcPr>
            <w:tcW w:w="5000" w:type="pct"/>
            <w:gridSpan w:val="4"/>
            <w:tcBorders>
              <w:top w:val="single" w:sz="2" w:space="0" w:color="auto"/>
              <w:left w:val="single" w:sz="2" w:space="0" w:color="auto"/>
              <w:bottom w:val="single" w:sz="2" w:space="0" w:color="auto"/>
              <w:right w:val="single" w:sz="2" w:space="0" w:color="auto"/>
            </w:tcBorders>
          </w:tcPr>
          <w:p w:rsidR="004B098C" w:rsidRPr="006465E9" w:rsidRDefault="004B098C" w:rsidP="008544AB">
            <w:pPr>
              <w:rPr>
                <w:noProof/>
              </w:rPr>
            </w:pPr>
            <w:r w:rsidRPr="006465E9">
              <w:t>Tabela 5: Stosowanie wymogów dotyczących badań i deklaracji w zakresie homologacji typu i rozszerzeń homologacji typu silników przeznaczonych do stosowania w pojazdach kategorii M</w:t>
            </w:r>
            <w:r w:rsidRPr="006465E9">
              <w:rPr>
                <w:vertAlign w:val="subscript"/>
              </w:rPr>
              <w:t>2</w:t>
            </w:r>
            <w:r w:rsidRPr="006465E9">
              <w:t>, M</w:t>
            </w:r>
            <w:r w:rsidRPr="006465E9">
              <w:rPr>
                <w:vertAlign w:val="subscript"/>
              </w:rPr>
              <w:t>3</w:t>
            </w:r>
            <w:r w:rsidRPr="006465E9">
              <w:t>, N</w:t>
            </w:r>
            <w:r w:rsidRPr="006465E9">
              <w:rPr>
                <w:vertAlign w:val="subscript"/>
              </w:rPr>
              <w:t>2</w:t>
            </w:r>
            <w:r w:rsidRPr="006465E9">
              <w:t xml:space="preserve"> i N</w:t>
            </w:r>
            <w:r w:rsidRPr="006465E9">
              <w:rPr>
                <w:vertAlign w:val="subscript"/>
              </w:rPr>
              <w:t>3</w:t>
            </w:r>
            <w:r w:rsidRPr="006465E9">
              <w:t xml:space="preserve"> w odniesieniu do producentów</w:t>
            </w:r>
          </w:p>
        </w:tc>
      </w:tr>
      <w:tr w:rsidR="004B098C" w:rsidRPr="006465E9" w:rsidTr="008544AB">
        <w:trPr>
          <w:trHeight w:val="294"/>
        </w:trPr>
        <w:tc>
          <w:tcPr>
            <w:tcW w:w="1331" w:type="pct"/>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jc w:val="center"/>
              <w:rPr>
                <w:noProof/>
              </w:rPr>
            </w:pPr>
            <w:r w:rsidRPr="006465E9">
              <w:t>Wymogi dotyczące badań każdego paliwa</w:t>
            </w:r>
          </w:p>
        </w:tc>
        <w:tc>
          <w:tcPr>
            <w:tcW w:w="1484" w:type="pct"/>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jc w:val="center"/>
              <w:rPr>
                <w:noProof/>
              </w:rPr>
            </w:pPr>
            <w:r w:rsidRPr="006465E9">
              <w:t xml:space="preserve">Badania i wymogi do celów udzielania początkowej homologacji typu w zakresie emisji </w:t>
            </w:r>
          </w:p>
        </w:tc>
        <w:tc>
          <w:tcPr>
            <w:tcW w:w="1093" w:type="pct"/>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jc w:val="center"/>
              <w:rPr>
                <w:noProof/>
              </w:rPr>
            </w:pPr>
            <w:r w:rsidRPr="006465E9">
              <w:t xml:space="preserve">Badania do celów zgodności produkcji </w:t>
            </w:r>
          </w:p>
        </w:tc>
        <w:tc>
          <w:tcPr>
            <w:tcW w:w="1092" w:type="pct"/>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jc w:val="center"/>
              <w:rPr>
                <w:noProof/>
              </w:rPr>
            </w:pPr>
            <w:r w:rsidRPr="006465E9">
              <w:t>Badania do celów zgodności eksploatacyjnej</w:t>
            </w:r>
          </w:p>
        </w:tc>
      </w:tr>
      <w:tr w:rsidR="004B098C" w:rsidRPr="006465E9" w:rsidTr="008544AB">
        <w:trPr>
          <w:trHeight w:val="885"/>
        </w:trPr>
        <w:tc>
          <w:tcPr>
            <w:tcW w:w="1331" w:type="pct"/>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noProof/>
              </w:rPr>
            </w:pPr>
            <w:r w:rsidRPr="006465E9">
              <w:t>Zanieczyszczenia gazowe, cząstki stałe i liczba cząstek stałych oraz emisja CO</w:t>
            </w:r>
            <w:r w:rsidRPr="006465E9">
              <w:rPr>
                <w:vertAlign w:val="subscript"/>
              </w:rPr>
              <w:t>2</w:t>
            </w:r>
            <w:r w:rsidRPr="006465E9">
              <w:t>, zużycie paliwa w cyklu niestacjonarnym (badanie WHTC podczas zimnego rozruchu i rozruchu na ciepło)</w:t>
            </w:r>
          </w:p>
        </w:tc>
        <w:tc>
          <w:tcPr>
            <w:tcW w:w="1484" w:type="pct"/>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noProof/>
              </w:rPr>
            </w:pPr>
            <w:r w:rsidRPr="006465E9">
              <w:t>Wymagane w przypadku silnika macierzystego rodziny emisji i deklaracja dla wszystkich członków rodziny**</w:t>
            </w:r>
          </w:p>
        </w:tc>
        <w:tc>
          <w:tcPr>
            <w:tcW w:w="1093" w:type="pct"/>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noProof/>
              </w:rPr>
            </w:pPr>
            <w:r w:rsidRPr="006465E9">
              <w:t>Wymagane w przypadku silnika nienależącego do rodziny</w:t>
            </w:r>
          </w:p>
        </w:tc>
        <w:tc>
          <w:tcPr>
            <w:tcW w:w="1092" w:type="pct"/>
            <w:vMerge w:val="restart"/>
            <w:tcBorders>
              <w:top w:val="single" w:sz="2" w:space="0" w:color="auto"/>
              <w:left w:val="single" w:sz="2" w:space="0" w:color="auto"/>
              <w:bottom w:val="single" w:sz="2" w:space="0" w:color="auto"/>
              <w:right w:val="single" w:sz="2" w:space="0" w:color="auto"/>
            </w:tcBorders>
            <w:vAlign w:val="center"/>
            <w:hideMark/>
          </w:tcPr>
          <w:p w:rsidR="004B098C" w:rsidRPr="006465E9" w:rsidRDefault="004B098C" w:rsidP="008544AB">
            <w:pPr>
              <w:spacing w:line="276" w:lineRule="auto"/>
              <w:jc w:val="center"/>
              <w:rPr>
                <w:noProof/>
              </w:rPr>
            </w:pPr>
            <w:r w:rsidRPr="006465E9">
              <w:t>Przeprowadzane tylko z udziałem pojazdu kompletnego, jak określono w tabelach 3 i 4</w:t>
            </w:r>
          </w:p>
        </w:tc>
      </w:tr>
      <w:tr w:rsidR="004B098C" w:rsidRPr="006465E9" w:rsidTr="008544AB">
        <w:trPr>
          <w:trHeight w:val="685"/>
        </w:trPr>
        <w:tc>
          <w:tcPr>
            <w:tcW w:w="1331" w:type="pct"/>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noProof/>
              </w:rPr>
            </w:pPr>
            <w:r w:rsidRPr="006465E9">
              <w:t>Badania silnika w celu weryfikacji danych niezbędnych do określenia poziomu emisji CO</w:t>
            </w:r>
            <w:r w:rsidRPr="006465E9">
              <w:rPr>
                <w:vertAlign w:val="subscript"/>
              </w:rPr>
              <w:t>2</w:t>
            </w:r>
            <w:r w:rsidRPr="006465E9">
              <w:t xml:space="preserve"> </w:t>
            </w:r>
          </w:p>
        </w:tc>
        <w:tc>
          <w:tcPr>
            <w:tcW w:w="1484" w:type="pct"/>
            <w:tcBorders>
              <w:top w:val="single" w:sz="2" w:space="0" w:color="auto"/>
              <w:left w:val="single" w:sz="2" w:space="0" w:color="auto"/>
              <w:bottom w:val="single" w:sz="2" w:space="0" w:color="auto"/>
              <w:right w:val="single" w:sz="2" w:space="0" w:color="auto"/>
            </w:tcBorders>
          </w:tcPr>
          <w:p w:rsidR="004B098C" w:rsidRPr="006465E9" w:rsidRDefault="004B098C" w:rsidP="008544AB">
            <w:pPr>
              <w:spacing w:line="276" w:lineRule="auto"/>
              <w:rPr>
                <w:noProof/>
              </w:rPr>
            </w:pPr>
            <w:r w:rsidRPr="006465E9">
              <w:t xml:space="preserve">Wymagane </w:t>
            </w:r>
          </w:p>
          <w:p w:rsidR="004B098C" w:rsidRPr="006465E9" w:rsidRDefault="004B098C" w:rsidP="008544AB">
            <w:pPr>
              <w:spacing w:line="276" w:lineRule="auto"/>
              <w:rPr>
                <w:noProof/>
              </w:rPr>
            </w:pPr>
          </w:p>
        </w:tc>
        <w:tc>
          <w:tcPr>
            <w:tcW w:w="1093" w:type="pct"/>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noProof/>
              </w:rPr>
            </w:pPr>
            <w:r w:rsidRPr="006465E9">
              <w:t xml:space="preserve">Wymagane </w:t>
            </w: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4B098C" w:rsidRPr="006465E9" w:rsidRDefault="004B098C" w:rsidP="008544AB">
            <w:pPr>
              <w:spacing w:line="276" w:lineRule="auto"/>
              <w:rPr>
                <w:noProof/>
                <w:szCs w:val="22"/>
                <w:lang w:eastAsia="en-US"/>
              </w:rPr>
            </w:pPr>
          </w:p>
        </w:tc>
      </w:tr>
      <w:tr w:rsidR="004B098C" w:rsidRPr="006465E9" w:rsidTr="008544AB">
        <w:trPr>
          <w:trHeight w:val="504"/>
        </w:trPr>
        <w:tc>
          <w:tcPr>
            <w:tcW w:w="1331" w:type="pct"/>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noProof/>
              </w:rPr>
            </w:pPr>
            <w:r w:rsidRPr="006465E9">
              <w:t>Regeneracja ciągła/okresowa</w:t>
            </w:r>
          </w:p>
        </w:tc>
        <w:tc>
          <w:tcPr>
            <w:tcW w:w="1484" w:type="pct"/>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noProof/>
              </w:rPr>
            </w:pPr>
            <w:r w:rsidRPr="006465E9">
              <w:t>Deklaracja</w:t>
            </w:r>
          </w:p>
        </w:tc>
        <w:tc>
          <w:tcPr>
            <w:tcW w:w="1093" w:type="pct"/>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noProof/>
              </w:rPr>
            </w:pPr>
            <w:r w:rsidRPr="006465E9">
              <w:t>Niewymagane</w:t>
            </w: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4B098C" w:rsidRPr="006465E9" w:rsidRDefault="004B098C" w:rsidP="008544AB">
            <w:pPr>
              <w:spacing w:line="276" w:lineRule="auto"/>
              <w:rPr>
                <w:noProof/>
                <w:szCs w:val="22"/>
                <w:lang w:eastAsia="en-US"/>
              </w:rPr>
            </w:pPr>
          </w:p>
        </w:tc>
      </w:tr>
      <w:tr w:rsidR="004B098C" w:rsidRPr="006465E9" w:rsidTr="008544AB">
        <w:trPr>
          <w:trHeight w:val="494"/>
        </w:trPr>
        <w:tc>
          <w:tcPr>
            <w:tcW w:w="1331" w:type="pct"/>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noProof/>
              </w:rPr>
            </w:pPr>
            <w:r w:rsidRPr="006465E9">
              <w:lastRenderedPageBreak/>
              <w:t>Emisje ze skrzyni korbowej</w:t>
            </w:r>
          </w:p>
        </w:tc>
        <w:tc>
          <w:tcPr>
            <w:tcW w:w="1484" w:type="pct"/>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noProof/>
              </w:rPr>
            </w:pPr>
            <w:r w:rsidRPr="006465E9">
              <w:t>Sprawdzenie, czy zainstalowano układ z zamkniętą skrzynią korbową lub wąż do odprowadzania spalin z rury wydechowej</w:t>
            </w:r>
          </w:p>
        </w:tc>
        <w:tc>
          <w:tcPr>
            <w:tcW w:w="1093" w:type="pct"/>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noProof/>
              </w:rPr>
            </w:pPr>
            <w:r w:rsidRPr="006465E9">
              <w:t>Niewymagane</w:t>
            </w: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4B098C" w:rsidRPr="006465E9" w:rsidRDefault="004B098C" w:rsidP="008544AB">
            <w:pPr>
              <w:spacing w:line="276" w:lineRule="auto"/>
              <w:rPr>
                <w:noProof/>
                <w:szCs w:val="22"/>
                <w:lang w:eastAsia="en-US"/>
              </w:rPr>
            </w:pPr>
          </w:p>
        </w:tc>
      </w:tr>
      <w:tr w:rsidR="004B098C" w:rsidRPr="006465E9" w:rsidTr="008544AB">
        <w:trPr>
          <w:trHeight w:val="484"/>
        </w:trPr>
        <w:tc>
          <w:tcPr>
            <w:tcW w:w="1331" w:type="pct"/>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noProof/>
              </w:rPr>
            </w:pPr>
            <w:r w:rsidRPr="006465E9">
              <w:t>Trwałość emisji</w:t>
            </w:r>
          </w:p>
        </w:tc>
        <w:tc>
          <w:tcPr>
            <w:tcW w:w="1484" w:type="pct"/>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noProof/>
              </w:rPr>
            </w:pPr>
            <w:r w:rsidRPr="006465E9">
              <w:t>Deklaracja</w:t>
            </w:r>
          </w:p>
        </w:tc>
        <w:tc>
          <w:tcPr>
            <w:tcW w:w="1093" w:type="pct"/>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noProof/>
              </w:rPr>
            </w:pPr>
            <w:r w:rsidRPr="006465E9">
              <w:t>Niewymagane</w:t>
            </w: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4B098C" w:rsidRPr="006465E9" w:rsidRDefault="004B098C" w:rsidP="008544AB">
            <w:pPr>
              <w:spacing w:line="276" w:lineRule="auto"/>
              <w:rPr>
                <w:noProof/>
                <w:szCs w:val="22"/>
                <w:lang w:eastAsia="en-US"/>
              </w:rPr>
            </w:pPr>
          </w:p>
        </w:tc>
      </w:tr>
      <w:tr w:rsidR="004B098C" w:rsidRPr="006465E9" w:rsidTr="008544AB">
        <w:trPr>
          <w:trHeight w:val="294"/>
        </w:trPr>
        <w:tc>
          <w:tcPr>
            <w:tcW w:w="1331" w:type="pct"/>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noProof/>
              </w:rPr>
            </w:pPr>
            <w:r w:rsidRPr="006465E9">
              <w:t>Diagnostyka pokładowa (poziom rodziny OBD)</w:t>
            </w:r>
          </w:p>
        </w:tc>
        <w:tc>
          <w:tcPr>
            <w:tcW w:w="1484" w:type="pct"/>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noProof/>
              </w:rPr>
            </w:pPr>
            <w:r w:rsidRPr="006465E9">
              <w:t>Deklaracja</w:t>
            </w:r>
          </w:p>
        </w:tc>
        <w:tc>
          <w:tcPr>
            <w:tcW w:w="1093" w:type="pct"/>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noProof/>
              </w:rPr>
            </w:pPr>
            <w:r w:rsidRPr="006465E9">
              <w:t>Niewymagane</w:t>
            </w: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4B098C" w:rsidRPr="006465E9" w:rsidRDefault="004B098C" w:rsidP="008544AB">
            <w:pPr>
              <w:spacing w:line="276" w:lineRule="auto"/>
              <w:rPr>
                <w:noProof/>
                <w:szCs w:val="22"/>
                <w:lang w:eastAsia="en-US"/>
              </w:rPr>
            </w:pPr>
          </w:p>
        </w:tc>
      </w:tr>
      <w:tr w:rsidR="004B098C" w:rsidRPr="006465E9" w:rsidTr="008544AB">
        <w:trPr>
          <w:trHeight w:val="294"/>
        </w:trPr>
        <w:tc>
          <w:tcPr>
            <w:tcW w:w="1331" w:type="pct"/>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noProof/>
              </w:rPr>
            </w:pPr>
            <w:r w:rsidRPr="006465E9">
              <w:t>Monitorowanie pokładowe (poziom rodziny OBM)</w:t>
            </w:r>
          </w:p>
        </w:tc>
        <w:tc>
          <w:tcPr>
            <w:tcW w:w="1484" w:type="pct"/>
            <w:tcBorders>
              <w:top w:val="single" w:sz="2" w:space="0" w:color="auto"/>
              <w:left w:val="single" w:sz="2" w:space="0" w:color="auto"/>
              <w:bottom w:val="single" w:sz="2" w:space="0" w:color="auto"/>
              <w:right w:val="single" w:sz="2" w:space="0" w:color="auto"/>
            </w:tcBorders>
            <w:vAlign w:val="center"/>
            <w:hideMark/>
          </w:tcPr>
          <w:p w:rsidR="004B098C" w:rsidRPr="006465E9" w:rsidRDefault="004B098C" w:rsidP="008544AB">
            <w:pPr>
              <w:spacing w:line="276" w:lineRule="auto"/>
              <w:rPr>
                <w:noProof/>
              </w:rPr>
            </w:pPr>
            <w:r w:rsidRPr="006465E9">
              <w:t>Przeprowadzane tylko z udziałem pojazdu kompletnego, jak określono w tabelach 3 i 4</w:t>
            </w:r>
          </w:p>
        </w:tc>
        <w:tc>
          <w:tcPr>
            <w:tcW w:w="1093" w:type="pct"/>
            <w:tcBorders>
              <w:top w:val="nil"/>
              <w:left w:val="single" w:sz="2" w:space="0" w:color="auto"/>
              <w:bottom w:val="nil"/>
              <w:right w:val="single" w:sz="2" w:space="0" w:color="auto"/>
            </w:tcBorders>
            <w:hideMark/>
          </w:tcPr>
          <w:p w:rsidR="004B098C" w:rsidRPr="006465E9" w:rsidRDefault="004B098C" w:rsidP="008544AB">
            <w:pPr>
              <w:spacing w:line="276" w:lineRule="auto"/>
              <w:rPr>
                <w:noProof/>
              </w:rPr>
            </w:pPr>
            <w:r w:rsidRPr="006465E9">
              <w:t>Niewymagane</w:t>
            </w: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4B098C" w:rsidRPr="006465E9" w:rsidRDefault="004B098C" w:rsidP="008544AB">
            <w:pPr>
              <w:spacing w:line="276" w:lineRule="auto"/>
              <w:rPr>
                <w:noProof/>
                <w:szCs w:val="22"/>
                <w:lang w:eastAsia="en-US"/>
              </w:rPr>
            </w:pPr>
          </w:p>
        </w:tc>
      </w:tr>
      <w:tr w:rsidR="004B098C" w:rsidRPr="006465E9" w:rsidTr="008544AB">
        <w:trPr>
          <w:trHeight w:val="294"/>
        </w:trPr>
        <w:tc>
          <w:tcPr>
            <w:tcW w:w="1331" w:type="pct"/>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b/>
                <w:i/>
                <w:noProof/>
              </w:rPr>
            </w:pPr>
            <w:r w:rsidRPr="006465E9">
              <w:rPr>
                <w:b/>
                <w:i/>
              </w:rPr>
              <w:t>Moc silnika</w:t>
            </w:r>
          </w:p>
        </w:tc>
        <w:tc>
          <w:tcPr>
            <w:tcW w:w="2577" w:type="pct"/>
            <w:gridSpan w:val="2"/>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jc w:val="center"/>
              <w:rPr>
                <w:b/>
                <w:i/>
                <w:noProof/>
              </w:rPr>
            </w:pPr>
            <w:r w:rsidRPr="006465E9">
              <w:rPr>
                <w:b/>
                <w:i/>
              </w:rPr>
              <w:t>Wymagane</w:t>
            </w: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4B098C" w:rsidRPr="006465E9" w:rsidRDefault="004B098C" w:rsidP="008544AB">
            <w:pPr>
              <w:spacing w:line="276" w:lineRule="auto"/>
              <w:rPr>
                <w:b/>
                <w:i/>
                <w:noProof/>
                <w:szCs w:val="22"/>
                <w:lang w:eastAsia="en-US"/>
              </w:rPr>
            </w:pPr>
          </w:p>
        </w:tc>
      </w:tr>
      <w:tr w:rsidR="004B098C" w:rsidRPr="006465E9" w:rsidTr="008544AB">
        <w:trPr>
          <w:trHeight w:val="294"/>
        </w:trPr>
        <w:tc>
          <w:tcPr>
            <w:tcW w:w="1" w:type="pct"/>
            <w:gridSpan w:val="4"/>
            <w:tcBorders>
              <w:top w:val="single" w:sz="2" w:space="0" w:color="auto"/>
              <w:left w:val="single" w:sz="2" w:space="0" w:color="auto"/>
              <w:bottom w:val="single" w:sz="2" w:space="0" w:color="auto"/>
              <w:right w:val="single" w:sz="2" w:space="0" w:color="auto"/>
            </w:tcBorders>
          </w:tcPr>
          <w:p w:rsidR="004B098C" w:rsidRPr="006465E9" w:rsidRDefault="004B098C" w:rsidP="008544AB">
            <w:pPr>
              <w:rPr>
                <w:bCs/>
                <w:noProof/>
                <w:sz w:val="20"/>
                <w:szCs w:val="19"/>
              </w:rPr>
            </w:pPr>
            <w:r w:rsidRPr="006465E9">
              <w:rPr>
                <w:sz w:val="20"/>
              </w:rPr>
              <w:t xml:space="preserve">* Organ udzielający homologacji typu może zażądać przeprowadzenia badania na etapie udzielania początkowej homologacji typu. </w:t>
            </w:r>
          </w:p>
          <w:p w:rsidR="004B098C" w:rsidRPr="006465E9" w:rsidRDefault="004B098C" w:rsidP="008544AB">
            <w:pPr>
              <w:rPr>
                <w:b/>
                <w:bCs/>
                <w:noProof/>
                <w:sz w:val="19"/>
                <w:szCs w:val="19"/>
              </w:rPr>
            </w:pPr>
            <w:r w:rsidRPr="006465E9">
              <w:rPr>
                <w:sz w:val="20"/>
              </w:rPr>
              <w:t>** Zgodnie z danymi dotyczącymi badań silników o dowolnej mocy znamionowej.</w:t>
            </w:r>
          </w:p>
        </w:tc>
      </w:tr>
    </w:tbl>
    <w:p w:rsidR="004B098C" w:rsidRPr="006465E9" w:rsidRDefault="004B098C" w:rsidP="004B098C">
      <w:pPr>
        <w:pStyle w:val="AmOrLang"/>
      </w:pPr>
    </w:p>
    <w:tbl>
      <w:tblPr>
        <w:tblW w:w="5000" w:type="pct"/>
        <w:tblLook w:val="04A0" w:firstRow="1" w:lastRow="0" w:firstColumn="1" w:lastColumn="0" w:noHBand="0" w:noVBand="1"/>
      </w:tblPr>
      <w:tblGrid>
        <w:gridCol w:w="2413"/>
        <w:gridCol w:w="2690"/>
        <w:gridCol w:w="1981"/>
        <w:gridCol w:w="1980"/>
      </w:tblGrid>
      <w:tr w:rsidR="004B098C" w:rsidRPr="006465E9" w:rsidTr="008544AB">
        <w:trPr>
          <w:trHeight w:val="294"/>
        </w:trPr>
        <w:tc>
          <w:tcPr>
            <w:tcW w:w="5000" w:type="pct"/>
            <w:gridSpan w:val="4"/>
            <w:tcBorders>
              <w:top w:val="single" w:sz="2" w:space="0" w:color="auto"/>
              <w:left w:val="single" w:sz="2" w:space="0" w:color="auto"/>
              <w:bottom w:val="single" w:sz="2" w:space="0" w:color="auto"/>
              <w:right w:val="single" w:sz="2" w:space="0" w:color="auto"/>
            </w:tcBorders>
          </w:tcPr>
          <w:p w:rsidR="004B098C" w:rsidRPr="006465E9" w:rsidRDefault="004B098C" w:rsidP="008544AB">
            <w:pPr>
              <w:spacing w:line="276" w:lineRule="auto"/>
              <w:jc w:val="center"/>
              <w:rPr>
                <w:i/>
                <w:noProof/>
              </w:rPr>
            </w:pPr>
            <w:r w:rsidRPr="006465E9">
              <w:rPr>
                <w:i/>
              </w:rPr>
              <w:t>Poprawka</w:t>
            </w:r>
          </w:p>
        </w:tc>
      </w:tr>
      <w:tr w:rsidR="004B098C" w:rsidRPr="006465E9" w:rsidTr="008544AB">
        <w:trPr>
          <w:trHeight w:val="294"/>
        </w:trPr>
        <w:tc>
          <w:tcPr>
            <w:tcW w:w="5000" w:type="pct"/>
            <w:gridSpan w:val="4"/>
            <w:tcBorders>
              <w:top w:val="single" w:sz="2" w:space="0" w:color="auto"/>
              <w:left w:val="single" w:sz="2" w:space="0" w:color="auto"/>
              <w:bottom w:val="single" w:sz="2" w:space="0" w:color="auto"/>
              <w:right w:val="single" w:sz="2" w:space="0" w:color="auto"/>
            </w:tcBorders>
          </w:tcPr>
          <w:p w:rsidR="004B098C" w:rsidRPr="006465E9" w:rsidRDefault="004B098C" w:rsidP="008544AB">
            <w:pPr>
              <w:spacing w:line="276" w:lineRule="auto"/>
              <w:rPr>
                <w:noProof/>
              </w:rPr>
            </w:pPr>
            <w:r w:rsidRPr="006465E9">
              <w:t>Tabela 5: Stosowanie wymogów dotyczących badań i deklaracji w zakresie homologacji typu i rozszerzeń homologacji typu silników przeznaczonych do stosowania w pojazdach kategorii M</w:t>
            </w:r>
            <w:r w:rsidRPr="006465E9">
              <w:rPr>
                <w:vertAlign w:val="subscript"/>
              </w:rPr>
              <w:t>2</w:t>
            </w:r>
            <w:r w:rsidRPr="006465E9">
              <w:t>, M</w:t>
            </w:r>
            <w:r w:rsidRPr="006465E9">
              <w:rPr>
                <w:vertAlign w:val="subscript"/>
              </w:rPr>
              <w:t>3</w:t>
            </w:r>
            <w:r w:rsidRPr="006465E9">
              <w:t>, N</w:t>
            </w:r>
            <w:r w:rsidRPr="006465E9">
              <w:rPr>
                <w:vertAlign w:val="subscript"/>
              </w:rPr>
              <w:t>2</w:t>
            </w:r>
            <w:r w:rsidRPr="006465E9">
              <w:t xml:space="preserve"> i N</w:t>
            </w:r>
            <w:r w:rsidRPr="006465E9">
              <w:rPr>
                <w:vertAlign w:val="subscript"/>
              </w:rPr>
              <w:t>3</w:t>
            </w:r>
            <w:r w:rsidRPr="006465E9">
              <w:t xml:space="preserve"> w odniesieniu do producentów</w:t>
            </w:r>
          </w:p>
        </w:tc>
      </w:tr>
      <w:tr w:rsidR="004B098C" w:rsidRPr="006465E9" w:rsidTr="008544AB">
        <w:trPr>
          <w:trHeight w:val="294"/>
        </w:trPr>
        <w:tc>
          <w:tcPr>
            <w:tcW w:w="1331" w:type="pct"/>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jc w:val="center"/>
              <w:rPr>
                <w:noProof/>
              </w:rPr>
            </w:pPr>
            <w:r w:rsidRPr="006465E9">
              <w:t>Wymogi dotyczące badań każdego paliwa</w:t>
            </w:r>
          </w:p>
        </w:tc>
        <w:tc>
          <w:tcPr>
            <w:tcW w:w="1484" w:type="pct"/>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jc w:val="center"/>
              <w:rPr>
                <w:noProof/>
              </w:rPr>
            </w:pPr>
            <w:r w:rsidRPr="006465E9">
              <w:t xml:space="preserve">Badania i wymogi </w:t>
            </w:r>
            <w:r w:rsidRPr="006465E9">
              <w:rPr>
                <w:b/>
                <w:i/>
              </w:rPr>
              <w:t>do celów</w:t>
            </w:r>
            <w:r w:rsidRPr="006465E9">
              <w:t xml:space="preserve"> udzielania homologacji typu w zakresie emisji </w:t>
            </w:r>
          </w:p>
        </w:tc>
        <w:tc>
          <w:tcPr>
            <w:tcW w:w="1093" w:type="pct"/>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jc w:val="center"/>
              <w:rPr>
                <w:noProof/>
              </w:rPr>
            </w:pPr>
            <w:r w:rsidRPr="006465E9">
              <w:t xml:space="preserve">Badania do celów zgodności produkcji </w:t>
            </w:r>
          </w:p>
        </w:tc>
        <w:tc>
          <w:tcPr>
            <w:tcW w:w="1092" w:type="pct"/>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jc w:val="center"/>
              <w:rPr>
                <w:noProof/>
              </w:rPr>
            </w:pPr>
            <w:r w:rsidRPr="006465E9">
              <w:t>Badania do celów zgodności eksploatacyjnej</w:t>
            </w:r>
          </w:p>
        </w:tc>
      </w:tr>
      <w:tr w:rsidR="004B098C" w:rsidRPr="006465E9" w:rsidTr="008544AB">
        <w:trPr>
          <w:trHeight w:val="885"/>
        </w:trPr>
        <w:tc>
          <w:tcPr>
            <w:tcW w:w="1331" w:type="pct"/>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noProof/>
              </w:rPr>
            </w:pPr>
            <w:r w:rsidRPr="006465E9">
              <w:t>Zanieczyszczenia gazowe, cząstki stałe i liczba cząstek stałych oraz emisja CO</w:t>
            </w:r>
            <w:r w:rsidRPr="006465E9">
              <w:rPr>
                <w:vertAlign w:val="subscript"/>
              </w:rPr>
              <w:t>2</w:t>
            </w:r>
            <w:r w:rsidRPr="006465E9">
              <w:t>, zużycie paliwa w cyklu niestacjonarnym (badanie WHTC podczas zimnego rozruchu i rozruchu na ciepło)</w:t>
            </w:r>
          </w:p>
        </w:tc>
        <w:tc>
          <w:tcPr>
            <w:tcW w:w="1484" w:type="pct"/>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noProof/>
              </w:rPr>
            </w:pPr>
            <w:r w:rsidRPr="006465E9">
              <w:t>Wymagane w przypadku silnika macierzystego rodziny emisji i deklaracja dla wszystkich członków rodziny**</w:t>
            </w:r>
          </w:p>
        </w:tc>
        <w:tc>
          <w:tcPr>
            <w:tcW w:w="1093" w:type="pct"/>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noProof/>
              </w:rPr>
            </w:pPr>
            <w:r w:rsidRPr="006465E9">
              <w:t>Wymagane w przypadku silnika nienależącego do rodziny</w:t>
            </w:r>
          </w:p>
        </w:tc>
        <w:tc>
          <w:tcPr>
            <w:tcW w:w="1092" w:type="pct"/>
            <w:vMerge w:val="restart"/>
            <w:tcBorders>
              <w:top w:val="single" w:sz="2" w:space="0" w:color="auto"/>
              <w:left w:val="single" w:sz="2" w:space="0" w:color="auto"/>
              <w:bottom w:val="single" w:sz="2" w:space="0" w:color="auto"/>
              <w:right w:val="single" w:sz="2" w:space="0" w:color="auto"/>
            </w:tcBorders>
            <w:vAlign w:val="center"/>
            <w:hideMark/>
          </w:tcPr>
          <w:p w:rsidR="004B098C" w:rsidRPr="006465E9" w:rsidRDefault="004B098C" w:rsidP="008544AB">
            <w:pPr>
              <w:spacing w:line="276" w:lineRule="auto"/>
              <w:jc w:val="center"/>
              <w:rPr>
                <w:noProof/>
              </w:rPr>
            </w:pPr>
            <w:r w:rsidRPr="006465E9">
              <w:t>Przeprowadzane tylko z udziałem pojazdu kompletnego, jak określono w tabelach 3 i 4</w:t>
            </w:r>
          </w:p>
        </w:tc>
      </w:tr>
      <w:tr w:rsidR="004B098C" w:rsidRPr="006465E9" w:rsidTr="008544AB">
        <w:trPr>
          <w:trHeight w:val="685"/>
        </w:trPr>
        <w:tc>
          <w:tcPr>
            <w:tcW w:w="1331" w:type="pct"/>
            <w:tcBorders>
              <w:top w:val="single" w:sz="2" w:space="0" w:color="auto"/>
              <w:left w:val="single" w:sz="2" w:space="0" w:color="auto"/>
              <w:bottom w:val="single" w:sz="2" w:space="0" w:color="auto"/>
              <w:right w:val="single" w:sz="2" w:space="0" w:color="auto"/>
            </w:tcBorders>
          </w:tcPr>
          <w:p w:rsidR="004B098C" w:rsidRPr="006465E9" w:rsidRDefault="004B098C" w:rsidP="008544AB">
            <w:pPr>
              <w:spacing w:before="60" w:after="60"/>
              <w:rPr>
                <w:b/>
                <w:i/>
                <w:noProof/>
                <w:szCs w:val="24"/>
              </w:rPr>
            </w:pPr>
            <w:r w:rsidRPr="006465E9">
              <w:rPr>
                <w:b/>
                <w:i/>
              </w:rPr>
              <w:t xml:space="preserve">Zanieczyszczenia gazowe i liczba cząstek stałych w badaniu drogowym </w:t>
            </w:r>
            <w:r w:rsidRPr="006465E9">
              <w:rPr>
                <w:b/>
                <w:i/>
              </w:rPr>
              <w:lastRenderedPageBreak/>
              <w:t>(RDE) każdego paliwa i odpowiednich kategorii pojazdów (M</w:t>
            </w:r>
            <w:r w:rsidRPr="006465E9">
              <w:rPr>
                <w:b/>
                <w:i/>
                <w:vertAlign w:val="subscript"/>
              </w:rPr>
              <w:t>2</w:t>
            </w:r>
            <w:r w:rsidRPr="006465E9">
              <w:rPr>
                <w:b/>
                <w:i/>
              </w:rPr>
              <w:t>, M</w:t>
            </w:r>
            <w:r w:rsidRPr="006465E9">
              <w:rPr>
                <w:b/>
                <w:i/>
                <w:vertAlign w:val="subscript"/>
              </w:rPr>
              <w:t>3</w:t>
            </w:r>
            <w:r w:rsidRPr="006465E9">
              <w:rPr>
                <w:b/>
                <w:i/>
              </w:rPr>
              <w:t>, N</w:t>
            </w:r>
            <w:r w:rsidRPr="006465E9">
              <w:rPr>
                <w:b/>
                <w:i/>
                <w:vertAlign w:val="subscript"/>
              </w:rPr>
              <w:t>2</w:t>
            </w:r>
            <w:r w:rsidRPr="006465E9">
              <w:rPr>
                <w:b/>
                <w:i/>
              </w:rPr>
              <w:t xml:space="preserve"> i N</w:t>
            </w:r>
            <w:r w:rsidRPr="006465E9">
              <w:rPr>
                <w:b/>
                <w:i/>
                <w:vertAlign w:val="subscript"/>
              </w:rPr>
              <w:t>3</w:t>
            </w:r>
            <w:r w:rsidRPr="006465E9">
              <w:rPr>
                <w:b/>
                <w:i/>
              </w:rPr>
              <w:t>)</w:t>
            </w:r>
          </w:p>
        </w:tc>
        <w:tc>
          <w:tcPr>
            <w:tcW w:w="1484" w:type="pct"/>
            <w:tcBorders>
              <w:top w:val="single" w:sz="2" w:space="0" w:color="auto"/>
              <w:left w:val="single" w:sz="2" w:space="0" w:color="auto"/>
              <w:bottom w:val="single" w:sz="2" w:space="0" w:color="auto"/>
              <w:right w:val="single" w:sz="2" w:space="0" w:color="auto"/>
            </w:tcBorders>
          </w:tcPr>
          <w:p w:rsidR="004B098C" w:rsidRPr="006465E9" w:rsidRDefault="004B098C" w:rsidP="008544AB">
            <w:pPr>
              <w:spacing w:before="60" w:after="60"/>
              <w:rPr>
                <w:b/>
                <w:i/>
                <w:noProof/>
                <w:szCs w:val="24"/>
              </w:rPr>
            </w:pPr>
            <w:r w:rsidRPr="006465E9">
              <w:rPr>
                <w:b/>
                <w:i/>
              </w:rPr>
              <w:lastRenderedPageBreak/>
              <w:t xml:space="preserve">Wymagane badania demonstracyjne wszystkich paliw, w odniesieniu do których </w:t>
            </w:r>
            <w:r w:rsidRPr="006465E9">
              <w:rPr>
                <w:b/>
                <w:i/>
              </w:rPr>
              <w:lastRenderedPageBreak/>
              <w:t>udzielono homologacji typu pojazdu, oraz wymagana deklaracja zgodności dla wszystkich paliw, wszystkich obciążeń użytkowych i wszystkich mających zastosowanie kategorii pojazdów</w:t>
            </w:r>
          </w:p>
        </w:tc>
        <w:tc>
          <w:tcPr>
            <w:tcW w:w="1093" w:type="pct"/>
            <w:tcBorders>
              <w:top w:val="single" w:sz="2" w:space="0" w:color="auto"/>
              <w:left w:val="single" w:sz="2" w:space="0" w:color="auto"/>
              <w:bottom w:val="single" w:sz="2" w:space="0" w:color="auto"/>
              <w:right w:val="single" w:sz="2" w:space="0" w:color="auto"/>
            </w:tcBorders>
          </w:tcPr>
          <w:p w:rsidR="004B098C" w:rsidRPr="006465E9" w:rsidRDefault="004B098C" w:rsidP="008544AB">
            <w:pPr>
              <w:spacing w:before="60" w:after="60"/>
              <w:rPr>
                <w:b/>
                <w:i/>
                <w:noProof/>
                <w:szCs w:val="24"/>
              </w:rPr>
            </w:pPr>
            <w:r w:rsidRPr="006465E9">
              <w:rPr>
                <w:b/>
                <w:i/>
              </w:rPr>
              <w:lastRenderedPageBreak/>
              <w:t>Niewymagane</w:t>
            </w:r>
          </w:p>
        </w:tc>
        <w:tc>
          <w:tcPr>
            <w:tcW w:w="0" w:type="auto"/>
            <w:vMerge/>
            <w:tcBorders>
              <w:top w:val="single" w:sz="2" w:space="0" w:color="auto"/>
              <w:left w:val="single" w:sz="2" w:space="0" w:color="auto"/>
              <w:bottom w:val="single" w:sz="2" w:space="0" w:color="auto"/>
              <w:right w:val="single" w:sz="2" w:space="0" w:color="auto"/>
            </w:tcBorders>
            <w:vAlign w:val="center"/>
          </w:tcPr>
          <w:p w:rsidR="004B098C" w:rsidRPr="006465E9" w:rsidRDefault="004B098C" w:rsidP="008544AB">
            <w:pPr>
              <w:spacing w:line="276" w:lineRule="auto"/>
              <w:rPr>
                <w:noProof/>
                <w:szCs w:val="22"/>
                <w:lang w:eastAsia="en-US"/>
              </w:rPr>
            </w:pPr>
          </w:p>
        </w:tc>
      </w:tr>
      <w:tr w:rsidR="004B098C" w:rsidRPr="006465E9" w:rsidTr="008544AB">
        <w:trPr>
          <w:trHeight w:val="685"/>
        </w:trPr>
        <w:tc>
          <w:tcPr>
            <w:tcW w:w="1331" w:type="pct"/>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noProof/>
              </w:rPr>
            </w:pPr>
            <w:r w:rsidRPr="006465E9">
              <w:t>Badania silnika w celu weryfikacji danych niezbędnych do określenia poziomu emisji CO</w:t>
            </w:r>
            <w:r w:rsidRPr="006465E9">
              <w:rPr>
                <w:vertAlign w:val="subscript"/>
              </w:rPr>
              <w:t>2</w:t>
            </w:r>
            <w:r w:rsidRPr="006465E9">
              <w:t xml:space="preserve"> </w:t>
            </w:r>
          </w:p>
        </w:tc>
        <w:tc>
          <w:tcPr>
            <w:tcW w:w="1484" w:type="pct"/>
            <w:tcBorders>
              <w:top w:val="single" w:sz="2" w:space="0" w:color="auto"/>
              <w:left w:val="single" w:sz="2" w:space="0" w:color="auto"/>
              <w:bottom w:val="single" w:sz="2" w:space="0" w:color="auto"/>
              <w:right w:val="single" w:sz="2" w:space="0" w:color="auto"/>
            </w:tcBorders>
          </w:tcPr>
          <w:p w:rsidR="004B098C" w:rsidRPr="006465E9" w:rsidRDefault="004B098C" w:rsidP="008544AB">
            <w:pPr>
              <w:spacing w:line="276" w:lineRule="auto"/>
              <w:rPr>
                <w:noProof/>
              </w:rPr>
            </w:pPr>
            <w:r w:rsidRPr="006465E9">
              <w:t xml:space="preserve">Wymagane </w:t>
            </w:r>
          </w:p>
          <w:p w:rsidR="004B098C" w:rsidRPr="006465E9" w:rsidRDefault="004B098C" w:rsidP="008544AB">
            <w:pPr>
              <w:spacing w:line="276" w:lineRule="auto"/>
              <w:rPr>
                <w:noProof/>
              </w:rPr>
            </w:pPr>
          </w:p>
        </w:tc>
        <w:tc>
          <w:tcPr>
            <w:tcW w:w="1093" w:type="pct"/>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noProof/>
              </w:rPr>
            </w:pPr>
            <w:r w:rsidRPr="006465E9">
              <w:t xml:space="preserve">Wymagane </w:t>
            </w: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4B098C" w:rsidRPr="006465E9" w:rsidRDefault="004B098C" w:rsidP="008544AB">
            <w:pPr>
              <w:spacing w:line="276" w:lineRule="auto"/>
              <w:rPr>
                <w:noProof/>
                <w:szCs w:val="22"/>
                <w:lang w:eastAsia="en-US"/>
              </w:rPr>
            </w:pPr>
          </w:p>
        </w:tc>
      </w:tr>
      <w:tr w:rsidR="004B098C" w:rsidRPr="006465E9" w:rsidTr="008544AB">
        <w:trPr>
          <w:trHeight w:val="504"/>
        </w:trPr>
        <w:tc>
          <w:tcPr>
            <w:tcW w:w="1331" w:type="pct"/>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noProof/>
              </w:rPr>
            </w:pPr>
            <w:r w:rsidRPr="006465E9">
              <w:t>Regeneracja ciągła/okresowa</w:t>
            </w:r>
          </w:p>
        </w:tc>
        <w:tc>
          <w:tcPr>
            <w:tcW w:w="1484" w:type="pct"/>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noProof/>
              </w:rPr>
            </w:pPr>
            <w:r w:rsidRPr="006465E9">
              <w:t>Deklaracja</w:t>
            </w:r>
          </w:p>
        </w:tc>
        <w:tc>
          <w:tcPr>
            <w:tcW w:w="1093" w:type="pct"/>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noProof/>
              </w:rPr>
            </w:pPr>
            <w:r w:rsidRPr="006465E9">
              <w:t>Niewymagane</w:t>
            </w: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4B098C" w:rsidRPr="006465E9" w:rsidRDefault="004B098C" w:rsidP="008544AB">
            <w:pPr>
              <w:spacing w:line="276" w:lineRule="auto"/>
              <w:rPr>
                <w:noProof/>
                <w:szCs w:val="22"/>
                <w:lang w:eastAsia="en-US"/>
              </w:rPr>
            </w:pPr>
          </w:p>
        </w:tc>
      </w:tr>
      <w:tr w:rsidR="004B098C" w:rsidRPr="006465E9" w:rsidTr="008544AB">
        <w:trPr>
          <w:trHeight w:val="494"/>
        </w:trPr>
        <w:tc>
          <w:tcPr>
            <w:tcW w:w="1331" w:type="pct"/>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noProof/>
              </w:rPr>
            </w:pPr>
            <w:r w:rsidRPr="006465E9">
              <w:t>Emisje ze skrzyni korbowej</w:t>
            </w:r>
          </w:p>
        </w:tc>
        <w:tc>
          <w:tcPr>
            <w:tcW w:w="1484" w:type="pct"/>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noProof/>
              </w:rPr>
            </w:pPr>
            <w:r w:rsidRPr="006465E9">
              <w:t>Sprawdzenie, czy zainstalowano układ z zamkniętą skrzynią korbową lub wąż do odprowadzania spalin z rury wydechowej</w:t>
            </w:r>
          </w:p>
        </w:tc>
        <w:tc>
          <w:tcPr>
            <w:tcW w:w="1093" w:type="pct"/>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noProof/>
              </w:rPr>
            </w:pPr>
            <w:r w:rsidRPr="006465E9">
              <w:t>Niewymagane</w:t>
            </w: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4B098C" w:rsidRPr="006465E9" w:rsidRDefault="004B098C" w:rsidP="008544AB">
            <w:pPr>
              <w:spacing w:line="276" w:lineRule="auto"/>
              <w:rPr>
                <w:noProof/>
                <w:szCs w:val="22"/>
                <w:lang w:eastAsia="en-US"/>
              </w:rPr>
            </w:pPr>
          </w:p>
        </w:tc>
      </w:tr>
      <w:tr w:rsidR="004B098C" w:rsidRPr="006465E9" w:rsidTr="008544AB">
        <w:trPr>
          <w:trHeight w:val="484"/>
        </w:trPr>
        <w:tc>
          <w:tcPr>
            <w:tcW w:w="1331" w:type="pct"/>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noProof/>
              </w:rPr>
            </w:pPr>
            <w:r w:rsidRPr="006465E9">
              <w:t>Trwałość emisji</w:t>
            </w:r>
          </w:p>
        </w:tc>
        <w:tc>
          <w:tcPr>
            <w:tcW w:w="1484" w:type="pct"/>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noProof/>
              </w:rPr>
            </w:pPr>
            <w:r w:rsidRPr="006465E9">
              <w:t>Deklaracja</w:t>
            </w:r>
          </w:p>
        </w:tc>
        <w:tc>
          <w:tcPr>
            <w:tcW w:w="1093" w:type="pct"/>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noProof/>
              </w:rPr>
            </w:pPr>
            <w:r w:rsidRPr="006465E9">
              <w:t>Niewymagane</w:t>
            </w: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4B098C" w:rsidRPr="006465E9" w:rsidRDefault="004B098C" w:rsidP="008544AB">
            <w:pPr>
              <w:spacing w:line="276" w:lineRule="auto"/>
              <w:rPr>
                <w:noProof/>
                <w:szCs w:val="22"/>
                <w:lang w:eastAsia="en-US"/>
              </w:rPr>
            </w:pPr>
          </w:p>
        </w:tc>
      </w:tr>
      <w:tr w:rsidR="004B098C" w:rsidRPr="006465E9" w:rsidTr="008544AB">
        <w:trPr>
          <w:trHeight w:val="294"/>
        </w:trPr>
        <w:tc>
          <w:tcPr>
            <w:tcW w:w="1331" w:type="pct"/>
            <w:tcBorders>
              <w:top w:val="single" w:sz="2" w:space="0" w:color="auto"/>
              <w:left w:val="single" w:sz="2" w:space="0" w:color="auto"/>
              <w:bottom w:val="single" w:sz="2" w:space="0" w:color="auto"/>
              <w:right w:val="single" w:sz="2" w:space="0" w:color="auto"/>
            </w:tcBorders>
          </w:tcPr>
          <w:p w:rsidR="004B098C" w:rsidRPr="006465E9" w:rsidRDefault="004B098C" w:rsidP="008544AB">
            <w:pPr>
              <w:spacing w:before="60" w:after="60"/>
              <w:rPr>
                <w:b/>
                <w:bCs/>
                <w:i/>
                <w:noProof/>
                <w:szCs w:val="24"/>
              </w:rPr>
            </w:pPr>
            <w:r w:rsidRPr="006465E9">
              <w:rPr>
                <w:b/>
                <w:i/>
              </w:rPr>
              <w:t>Określanie mocy</w:t>
            </w:r>
          </w:p>
        </w:tc>
        <w:tc>
          <w:tcPr>
            <w:tcW w:w="1484" w:type="pct"/>
            <w:tcBorders>
              <w:top w:val="single" w:sz="2" w:space="0" w:color="auto"/>
              <w:left w:val="single" w:sz="2" w:space="0" w:color="auto"/>
              <w:bottom w:val="single" w:sz="2" w:space="0" w:color="auto"/>
              <w:right w:val="single" w:sz="2" w:space="0" w:color="auto"/>
            </w:tcBorders>
          </w:tcPr>
          <w:p w:rsidR="004B098C" w:rsidRPr="006465E9" w:rsidRDefault="004B098C" w:rsidP="008544AB">
            <w:pPr>
              <w:spacing w:before="60" w:after="60"/>
              <w:rPr>
                <w:i/>
                <w:noProof/>
                <w:szCs w:val="24"/>
              </w:rPr>
            </w:pPr>
            <w:r w:rsidRPr="006465E9">
              <w:rPr>
                <w:b/>
                <w:i/>
              </w:rPr>
              <w:t>Wymagane</w:t>
            </w:r>
          </w:p>
        </w:tc>
        <w:tc>
          <w:tcPr>
            <w:tcW w:w="1093" w:type="pct"/>
            <w:tcBorders>
              <w:top w:val="single" w:sz="2" w:space="0" w:color="auto"/>
              <w:left w:val="single" w:sz="2" w:space="0" w:color="auto"/>
              <w:bottom w:val="single" w:sz="2" w:space="0" w:color="auto"/>
              <w:right w:val="single" w:sz="2" w:space="0" w:color="auto"/>
            </w:tcBorders>
          </w:tcPr>
          <w:p w:rsidR="004B098C" w:rsidRPr="006465E9" w:rsidRDefault="004B098C" w:rsidP="008544AB">
            <w:pPr>
              <w:spacing w:before="60" w:after="60"/>
              <w:rPr>
                <w:i/>
                <w:noProof/>
                <w:szCs w:val="24"/>
              </w:rPr>
            </w:pPr>
            <w:r w:rsidRPr="006465E9">
              <w:rPr>
                <w:b/>
                <w:i/>
              </w:rPr>
              <w:t>Niewymagane</w:t>
            </w:r>
          </w:p>
        </w:tc>
        <w:tc>
          <w:tcPr>
            <w:tcW w:w="0" w:type="auto"/>
            <w:vMerge/>
            <w:tcBorders>
              <w:top w:val="single" w:sz="2" w:space="0" w:color="auto"/>
              <w:left w:val="single" w:sz="2" w:space="0" w:color="auto"/>
              <w:bottom w:val="single" w:sz="2" w:space="0" w:color="auto"/>
              <w:right w:val="single" w:sz="2" w:space="0" w:color="auto"/>
            </w:tcBorders>
            <w:vAlign w:val="center"/>
          </w:tcPr>
          <w:p w:rsidR="004B098C" w:rsidRPr="006465E9" w:rsidRDefault="004B098C" w:rsidP="008544AB">
            <w:pPr>
              <w:spacing w:line="276" w:lineRule="auto"/>
              <w:rPr>
                <w:noProof/>
                <w:szCs w:val="22"/>
                <w:lang w:eastAsia="en-US"/>
              </w:rPr>
            </w:pPr>
          </w:p>
        </w:tc>
      </w:tr>
      <w:tr w:rsidR="004B098C" w:rsidRPr="006465E9" w:rsidTr="008544AB">
        <w:trPr>
          <w:trHeight w:val="294"/>
        </w:trPr>
        <w:tc>
          <w:tcPr>
            <w:tcW w:w="1331" w:type="pct"/>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noProof/>
              </w:rPr>
            </w:pPr>
            <w:r w:rsidRPr="006465E9">
              <w:t>Diagnostyka pokładowa (poziom rodziny OBD)</w:t>
            </w:r>
          </w:p>
        </w:tc>
        <w:tc>
          <w:tcPr>
            <w:tcW w:w="1484" w:type="pct"/>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noProof/>
              </w:rPr>
            </w:pPr>
            <w:r w:rsidRPr="006465E9">
              <w:t>Deklaracja</w:t>
            </w:r>
          </w:p>
        </w:tc>
        <w:tc>
          <w:tcPr>
            <w:tcW w:w="1093" w:type="pct"/>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noProof/>
              </w:rPr>
            </w:pPr>
            <w:r w:rsidRPr="006465E9">
              <w:t>Niewymagane</w:t>
            </w: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4B098C" w:rsidRPr="006465E9" w:rsidRDefault="004B098C" w:rsidP="008544AB">
            <w:pPr>
              <w:spacing w:line="276" w:lineRule="auto"/>
              <w:rPr>
                <w:noProof/>
                <w:szCs w:val="22"/>
                <w:lang w:eastAsia="en-US"/>
              </w:rPr>
            </w:pPr>
          </w:p>
        </w:tc>
      </w:tr>
      <w:tr w:rsidR="004B098C" w:rsidRPr="006465E9" w:rsidTr="008544AB">
        <w:trPr>
          <w:trHeight w:val="294"/>
        </w:trPr>
        <w:tc>
          <w:tcPr>
            <w:tcW w:w="1331" w:type="pct"/>
            <w:tcBorders>
              <w:top w:val="single" w:sz="2" w:space="0" w:color="auto"/>
              <w:left w:val="single" w:sz="2" w:space="0" w:color="auto"/>
              <w:bottom w:val="single" w:sz="2" w:space="0" w:color="auto"/>
              <w:right w:val="single" w:sz="2" w:space="0" w:color="auto"/>
            </w:tcBorders>
            <w:hideMark/>
          </w:tcPr>
          <w:p w:rsidR="004B098C" w:rsidRPr="006465E9" w:rsidRDefault="004B098C" w:rsidP="008544AB">
            <w:pPr>
              <w:spacing w:line="276" w:lineRule="auto"/>
              <w:rPr>
                <w:noProof/>
              </w:rPr>
            </w:pPr>
            <w:r w:rsidRPr="006465E9">
              <w:t>Monitorowanie pokładowe (poziom rodziny OBM)</w:t>
            </w:r>
          </w:p>
        </w:tc>
        <w:tc>
          <w:tcPr>
            <w:tcW w:w="1484" w:type="pct"/>
            <w:tcBorders>
              <w:top w:val="single" w:sz="2" w:space="0" w:color="auto"/>
              <w:left w:val="single" w:sz="2" w:space="0" w:color="auto"/>
              <w:bottom w:val="single" w:sz="2" w:space="0" w:color="auto"/>
              <w:right w:val="single" w:sz="2" w:space="0" w:color="auto"/>
            </w:tcBorders>
            <w:vAlign w:val="center"/>
            <w:hideMark/>
          </w:tcPr>
          <w:p w:rsidR="004B098C" w:rsidRPr="006465E9" w:rsidRDefault="004B098C" w:rsidP="008544AB">
            <w:pPr>
              <w:spacing w:line="276" w:lineRule="auto"/>
              <w:rPr>
                <w:noProof/>
              </w:rPr>
            </w:pPr>
            <w:r w:rsidRPr="006465E9">
              <w:t>Przeprowadzane tylko z udziałem pojazdu kompletnego, jak określono w tabelach 3 i 4</w:t>
            </w:r>
          </w:p>
        </w:tc>
        <w:tc>
          <w:tcPr>
            <w:tcW w:w="1093" w:type="pct"/>
            <w:tcBorders>
              <w:top w:val="single" w:sz="2" w:space="0" w:color="auto"/>
              <w:left w:val="single" w:sz="2" w:space="0" w:color="auto"/>
              <w:bottom w:val="single" w:sz="4" w:space="0" w:color="auto"/>
              <w:right w:val="single" w:sz="2" w:space="0" w:color="auto"/>
            </w:tcBorders>
            <w:hideMark/>
          </w:tcPr>
          <w:p w:rsidR="004B098C" w:rsidRPr="006465E9" w:rsidRDefault="004B098C" w:rsidP="008544AB">
            <w:pPr>
              <w:spacing w:line="276" w:lineRule="auto"/>
              <w:rPr>
                <w:noProof/>
              </w:rPr>
            </w:pPr>
            <w:r w:rsidRPr="006465E9">
              <w:t>Niewymagane</w:t>
            </w: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4B098C" w:rsidRPr="006465E9" w:rsidRDefault="004B098C" w:rsidP="008544AB">
            <w:pPr>
              <w:spacing w:line="276" w:lineRule="auto"/>
              <w:rPr>
                <w:noProof/>
                <w:szCs w:val="22"/>
                <w:lang w:eastAsia="en-US"/>
              </w:rPr>
            </w:pPr>
          </w:p>
        </w:tc>
      </w:tr>
      <w:tr w:rsidR="004B098C" w:rsidRPr="006465E9" w:rsidTr="008544AB">
        <w:trPr>
          <w:trHeight w:val="294"/>
        </w:trPr>
        <w:tc>
          <w:tcPr>
            <w:tcW w:w="5000" w:type="pct"/>
            <w:gridSpan w:val="4"/>
            <w:tcBorders>
              <w:top w:val="single" w:sz="2" w:space="0" w:color="auto"/>
              <w:left w:val="single" w:sz="2" w:space="0" w:color="auto"/>
              <w:bottom w:val="single" w:sz="2" w:space="0" w:color="auto"/>
              <w:right w:val="single" w:sz="2" w:space="0" w:color="auto"/>
            </w:tcBorders>
          </w:tcPr>
          <w:p w:rsidR="004B098C" w:rsidRPr="006465E9" w:rsidRDefault="004B098C" w:rsidP="008544AB">
            <w:pPr>
              <w:spacing w:line="276" w:lineRule="auto"/>
              <w:rPr>
                <w:noProof/>
                <w:szCs w:val="22"/>
              </w:rPr>
            </w:pPr>
            <w:r w:rsidRPr="006465E9">
              <w:rPr>
                <w:b/>
                <w:i/>
              </w:rPr>
              <w:t>**</w:t>
            </w:r>
            <w:r w:rsidRPr="006465E9">
              <w:rPr>
                <w:b/>
                <w:i/>
              </w:rPr>
              <w:tab/>
              <w:t>Zgodnie z danymi dotyczącymi badań silników o dowolnej mocy znamionowej.</w:t>
            </w:r>
          </w:p>
        </w:tc>
      </w:tr>
    </w:tbl>
    <w:p w:rsidR="004B098C" w:rsidRPr="006465E9" w:rsidRDefault="004B098C" w:rsidP="004B098C">
      <w:pPr>
        <w:pStyle w:val="AmOrLang"/>
      </w:pPr>
    </w:p>
    <w:p w:rsidR="004B098C" w:rsidRPr="006465E9" w:rsidRDefault="004B098C" w:rsidP="004B098C"/>
    <w:p w:rsidR="004B098C" w:rsidRPr="006465E9" w:rsidRDefault="004B098C" w:rsidP="004B098C"/>
    <w:p w:rsidR="004B098C" w:rsidRPr="006465E9" w:rsidRDefault="004B098C" w:rsidP="004B098C"/>
    <w:p w:rsidR="00E365E1" w:rsidRPr="006465E9" w:rsidRDefault="00E365E1" w:rsidP="00A06B69">
      <w:bookmarkStart w:id="8" w:name="TextBodyEnd"/>
      <w:bookmarkEnd w:id="8"/>
    </w:p>
    <w:sectPr w:rsidR="00E365E1" w:rsidRPr="006465E9" w:rsidSect="006465E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06B69" w:rsidRPr="006465E9" w:rsidRDefault="00A06B69">
      <w:r w:rsidRPr="006465E9">
        <w:separator/>
      </w:r>
    </w:p>
  </w:endnote>
  <w:endnote w:type="continuationSeparator" w:id="0">
    <w:p w:rsidR="00A06B69" w:rsidRPr="006465E9" w:rsidRDefault="00A06B69">
      <w:r w:rsidRPr="006465E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465E9"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465E9"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465E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06B69" w:rsidRPr="006465E9" w:rsidRDefault="00A06B69">
      <w:r w:rsidRPr="006465E9">
        <w:separator/>
      </w:r>
    </w:p>
  </w:footnote>
  <w:footnote w:type="continuationSeparator" w:id="0">
    <w:p w:rsidR="00A06B69" w:rsidRPr="006465E9" w:rsidRDefault="00A06B69">
      <w:r w:rsidRPr="006465E9">
        <w:continuationSeparator/>
      </w:r>
    </w:p>
  </w:footnote>
  <w:footnote w:id="1">
    <w:p w:rsidR="007C19CE" w:rsidRPr="007C19CE" w:rsidRDefault="007C19CE" w:rsidP="007C19CE">
      <w:pPr>
        <w:pStyle w:val="FootnoteText"/>
        <w:ind w:left="357" w:hanging="357"/>
        <w:rPr>
          <w:sz w:val="24"/>
          <w:szCs w:val="24"/>
          <w:lang w:val="pl-PL"/>
        </w:rPr>
      </w:pPr>
      <w:r w:rsidRPr="007C19CE">
        <w:rPr>
          <w:rStyle w:val="FootnoteReference"/>
          <w:sz w:val="24"/>
          <w:szCs w:val="24"/>
        </w:rPr>
        <w:footnoteRef/>
      </w:r>
      <w:r w:rsidRPr="007C19CE">
        <w:rPr>
          <w:sz w:val="24"/>
          <w:szCs w:val="24"/>
          <w:lang w:val="pl-PL"/>
        </w:rPr>
        <w:t xml:space="preserve"> </w:t>
      </w:r>
      <w:r w:rsidRPr="007C19CE">
        <w:rPr>
          <w:sz w:val="24"/>
          <w:szCs w:val="24"/>
          <w:lang w:val="pl-PL"/>
        </w:rPr>
        <w:tab/>
        <w:t>Sprawa została odesłana do komisji właściwej w celu przeprowadzenia negocjacji międzyinstytucjonalnych na podstawie art. 59 ust. 4 akapit czwarty Regulaminu (A9-</w:t>
      </w:r>
      <w:r>
        <w:rPr>
          <w:sz w:val="24"/>
          <w:szCs w:val="24"/>
          <w:lang w:val="pl-PL"/>
        </w:rPr>
        <w:t>0298</w:t>
      </w:r>
      <w:r w:rsidRPr="007C19CE">
        <w:rPr>
          <w:sz w:val="24"/>
          <w:szCs w:val="24"/>
          <w:lang w:val="pl-PL"/>
        </w:rPr>
        <w:t>/2023).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465E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465E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465E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0D32C33"/>
    <w:multiLevelType w:val="hybridMultilevel"/>
    <w:tmpl w:val="C694A34C"/>
    <w:lvl w:ilvl="0" w:tplc="B914AC34">
      <w:start w:val="1"/>
      <w:numFmt w:val="bullet"/>
      <w:lvlText w:val=""/>
      <w:lvlJc w:val="left"/>
      <w:pPr>
        <w:ind w:left="360" w:hanging="360"/>
      </w:pPr>
      <w:rPr>
        <w:rFonts w:ascii="Wingdings" w:hAnsi="Wingdings" w:hint="default"/>
      </w:rPr>
    </w:lvl>
    <w:lvl w:ilvl="1" w:tplc="CBCCDDB4">
      <w:start w:val="1"/>
      <w:numFmt w:val="bullet"/>
      <w:lvlText w:val="o"/>
      <w:lvlJc w:val="left"/>
      <w:pPr>
        <w:ind w:left="1080" w:hanging="360"/>
      </w:pPr>
      <w:rPr>
        <w:rFonts w:ascii="Courier New" w:hAnsi="Courier New" w:cs="Courier New" w:hint="default"/>
      </w:rPr>
    </w:lvl>
    <w:lvl w:ilvl="2" w:tplc="E5FCA9A6">
      <w:start w:val="1"/>
      <w:numFmt w:val="bullet"/>
      <w:lvlText w:val=""/>
      <w:lvlJc w:val="left"/>
      <w:pPr>
        <w:ind w:left="1800" w:hanging="360"/>
      </w:pPr>
      <w:rPr>
        <w:rFonts w:ascii="Wingdings" w:hAnsi="Wingdings" w:hint="default"/>
      </w:rPr>
    </w:lvl>
    <w:lvl w:ilvl="3" w:tplc="F2DA4996">
      <w:start w:val="1"/>
      <w:numFmt w:val="bullet"/>
      <w:lvlText w:val=""/>
      <w:lvlJc w:val="left"/>
      <w:pPr>
        <w:ind w:left="2520" w:hanging="360"/>
      </w:pPr>
      <w:rPr>
        <w:rFonts w:ascii="Symbol" w:hAnsi="Symbol" w:hint="default"/>
      </w:rPr>
    </w:lvl>
    <w:lvl w:ilvl="4" w:tplc="8492447C">
      <w:start w:val="1"/>
      <w:numFmt w:val="bullet"/>
      <w:lvlText w:val="o"/>
      <w:lvlJc w:val="left"/>
      <w:pPr>
        <w:ind w:left="3240" w:hanging="360"/>
      </w:pPr>
      <w:rPr>
        <w:rFonts w:ascii="Courier New" w:hAnsi="Courier New" w:cs="Courier New" w:hint="default"/>
      </w:rPr>
    </w:lvl>
    <w:lvl w:ilvl="5" w:tplc="B79EDDFC">
      <w:start w:val="1"/>
      <w:numFmt w:val="bullet"/>
      <w:lvlText w:val=""/>
      <w:lvlJc w:val="left"/>
      <w:pPr>
        <w:ind w:left="3960" w:hanging="360"/>
      </w:pPr>
      <w:rPr>
        <w:rFonts w:ascii="Wingdings" w:hAnsi="Wingdings" w:hint="default"/>
      </w:rPr>
    </w:lvl>
    <w:lvl w:ilvl="6" w:tplc="B5C844A0">
      <w:start w:val="1"/>
      <w:numFmt w:val="bullet"/>
      <w:lvlText w:val=""/>
      <w:lvlJc w:val="left"/>
      <w:pPr>
        <w:ind w:left="4680" w:hanging="360"/>
      </w:pPr>
      <w:rPr>
        <w:rFonts w:ascii="Symbol" w:hAnsi="Symbol" w:hint="default"/>
      </w:rPr>
    </w:lvl>
    <w:lvl w:ilvl="7" w:tplc="1AC6729C">
      <w:start w:val="1"/>
      <w:numFmt w:val="bullet"/>
      <w:lvlText w:val="o"/>
      <w:lvlJc w:val="left"/>
      <w:pPr>
        <w:ind w:left="5400" w:hanging="360"/>
      </w:pPr>
      <w:rPr>
        <w:rFonts w:ascii="Courier New" w:hAnsi="Courier New" w:cs="Courier New" w:hint="default"/>
      </w:rPr>
    </w:lvl>
    <w:lvl w:ilvl="8" w:tplc="590A70E2">
      <w:start w:val="1"/>
      <w:numFmt w:val="bullet"/>
      <w:lvlText w:val=""/>
      <w:lvlJc w:val="left"/>
      <w:pPr>
        <w:ind w:left="6120" w:hanging="360"/>
      </w:pPr>
      <w:rPr>
        <w:rFonts w:ascii="Wingdings" w:hAnsi="Wingdings" w:hint="default"/>
      </w:rPr>
    </w:lvl>
  </w:abstractNum>
  <w:abstractNum w:abstractNumId="12" w15:restartNumberingAfterBreak="0">
    <w:nsid w:val="2BC71F35"/>
    <w:multiLevelType w:val="hybridMultilevel"/>
    <w:tmpl w:val="E9CCBF80"/>
    <w:lvl w:ilvl="0" w:tplc="6D944E38">
      <w:start w:val="48"/>
      <w:numFmt w:val="bullet"/>
      <w:lvlText w:val="•"/>
      <w:lvlJc w:val="left"/>
      <w:pPr>
        <w:ind w:left="720" w:hanging="360"/>
      </w:pPr>
      <w:rPr>
        <w:rFonts w:ascii="Verdana" w:eastAsia="Verdana" w:hAnsi="Verdana" w:cs="Times New Roman" w:hint="default"/>
      </w:rPr>
    </w:lvl>
    <w:lvl w:ilvl="1" w:tplc="15E2DA22">
      <w:start w:val="1"/>
      <w:numFmt w:val="bullet"/>
      <w:lvlText w:val="o"/>
      <w:lvlJc w:val="left"/>
      <w:pPr>
        <w:ind w:left="1440" w:hanging="360"/>
      </w:pPr>
      <w:rPr>
        <w:rFonts w:ascii="Courier New" w:hAnsi="Courier New" w:cs="Courier New" w:hint="default"/>
      </w:rPr>
    </w:lvl>
    <w:lvl w:ilvl="2" w:tplc="C85E64A6">
      <w:start w:val="1"/>
      <w:numFmt w:val="bullet"/>
      <w:lvlText w:val=""/>
      <w:lvlJc w:val="left"/>
      <w:pPr>
        <w:ind w:left="2160" w:hanging="360"/>
      </w:pPr>
      <w:rPr>
        <w:rFonts w:ascii="Wingdings" w:hAnsi="Wingdings" w:hint="default"/>
      </w:rPr>
    </w:lvl>
    <w:lvl w:ilvl="3" w:tplc="C4581C1A">
      <w:start w:val="1"/>
      <w:numFmt w:val="bullet"/>
      <w:lvlText w:val=""/>
      <w:lvlJc w:val="left"/>
      <w:pPr>
        <w:ind w:left="2880" w:hanging="360"/>
      </w:pPr>
      <w:rPr>
        <w:rFonts w:ascii="Symbol" w:hAnsi="Symbol" w:hint="default"/>
      </w:rPr>
    </w:lvl>
    <w:lvl w:ilvl="4" w:tplc="79C4C526">
      <w:start w:val="1"/>
      <w:numFmt w:val="bullet"/>
      <w:lvlText w:val="o"/>
      <w:lvlJc w:val="left"/>
      <w:pPr>
        <w:ind w:left="3600" w:hanging="360"/>
      </w:pPr>
      <w:rPr>
        <w:rFonts w:ascii="Courier New" w:hAnsi="Courier New" w:cs="Courier New" w:hint="default"/>
      </w:rPr>
    </w:lvl>
    <w:lvl w:ilvl="5" w:tplc="C3065314">
      <w:start w:val="1"/>
      <w:numFmt w:val="bullet"/>
      <w:lvlText w:val=""/>
      <w:lvlJc w:val="left"/>
      <w:pPr>
        <w:ind w:left="4320" w:hanging="360"/>
      </w:pPr>
      <w:rPr>
        <w:rFonts w:ascii="Wingdings" w:hAnsi="Wingdings" w:hint="default"/>
      </w:rPr>
    </w:lvl>
    <w:lvl w:ilvl="6" w:tplc="AE16FAD4">
      <w:start w:val="1"/>
      <w:numFmt w:val="bullet"/>
      <w:lvlText w:val=""/>
      <w:lvlJc w:val="left"/>
      <w:pPr>
        <w:ind w:left="5040" w:hanging="360"/>
      </w:pPr>
      <w:rPr>
        <w:rFonts w:ascii="Symbol" w:hAnsi="Symbol" w:hint="default"/>
      </w:rPr>
    </w:lvl>
    <w:lvl w:ilvl="7" w:tplc="1FA2D750">
      <w:start w:val="1"/>
      <w:numFmt w:val="bullet"/>
      <w:lvlText w:val="o"/>
      <w:lvlJc w:val="left"/>
      <w:pPr>
        <w:ind w:left="5760" w:hanging="360"/>
      </w:pPr>
      <w:rPr>
        <w:rFonts w:ascii="Courier New" w:hAnsi="Courier New" w:cs="Courier New" w:hint="default"/>
      </w:rPr>
    </w:lvl>
    <w:lvl w:ilvl="8" w:tplc="D4706B9A">
      <w:start w:val="1"/>
      <w:numFmt w:val="bullet"/>
      <w:lvlText w:val=""/>
      <w:lvlJc w:val="left"/>
      <w:pPr>
        <w:ind w:left="6480" w:hanging="360"/>
      </w:pPr>
      <w:rPr>
        <w:rFonts w:ascii="Wingdings" w:hAnsi="Wingdings" w:hint="default"/>
      </w:rPr>
    </w:lvl>
  </w:abstractNum>
  <w:abstractNum w:abstractNumId="13" w15:restartNumberingAfterBreak="0">
    <w:nsid w:val="2EB808D1"/>
    <w:multiLevelType w:val="hybridMultilevel"/>
    <w:tmpl w:val="9E3C14CA"/>
    <w:lvl w:ilvl="0" w:tplc="6590BAA8">
      <w:start w:val="1"/>
      <w:numFmt w:val="bullet"/>
      <w:lvlText w:val=""/>
      <w:lvlJc w:val="left"/>
      <w:pPr>
        <w:ind w:left="360" w:hanging="360"/>
      </w:pPr>
      <w:rPr>
        <w:rFonts w:ascii="Wingdings" w:hAnsi="Wingdings" w:hint="default"/>
      </w:rPr>
    </w:lvl>
    <w:lvl w:ilvl="1" w:tplc="4F32BFD8">
      <w:numFmt w:val="bullet"/>
      <w:lvlText w:val="-"/>
      <w:lvlJc w:val="left"/>
      <w:pPr>
        <w:ind w:left="1080" w:hanging="360"/>
      </w:pPr>
      <w:rPr>
        <w:rFonts w:ascii="Calibri" w:eastAsiaTheme="minorHAnsi" w:hAnsi="Calibri" w:cs="Calibri" w:hint="default"/>
      </w:rPr>
    </w:lvl>
    <w:lvl w:ilvl="2" w:tplc="686EC5F0">
      <w:start w:val="1"/>
      <w:numFmt w:val="bullet"/>
      <w:lvlText w:val=""/>
      <w:lvlJc w:val="left"/>
      <w:pPr>
        <w:ind w:left="1800" w:hanging="360"/>
      </w:pPr>
      <w:rPr>
        <w:rFonts w:ascii="Wingdings" w:hAnsi="Wingdings" w:hint="default"/>
      </w:rPr>
    </w:lvl>
    <w:lvl w:ilvl="3" w:tplc="0F0A7010">
      <w:start w:val="1"/>
      <w:numFmt w:val="bullet"/>
      <w:lvlText w:val=""/>
      <w:lvlJc w:val="left"/>
      <w:pPr>
        <w:ind w:left="2520" w:hanging="360"/>
      </w:pPr>
      <w:rPr>
        <w:rFonts w:ascii="Symbol" w:hAnsi="Symbol" w:hint="default"/>
      </w:rPr>
    </w:lvl>
    <w:lvl w:ilvl="4" w:tplc="851E3EAC">
      <w:start w:val="1"/>
      <w:numFmt w:val="bullet"/>
      <w:lvlText w:val="o"/>
      <w:lvlJc w:val="left"/>
      <w:pPr>
        <w:ind w:left="3240" w:hanging="360"/>
      </w:pPr>
      <w:rPr>
        <w:rFonts w:ascii="Courier New" w:hAnsi="Courier New" w:cs="Courier New" w:hint="default"/>
      </w:rPr>
    </w:lvl>
    <w:lvl w:ilvl="5" w:tplc="CD664976">
      <w:start w:val="1"/>
      <w:numFmt w:val="bullet"/>
      <w:lvlText w:val=""/>
      <w:lvlJc w:val="left"/>
      <w:pPr>
        <w:ind w:left="3960" w:hanging="360"/>
      </w:pPr>
      <w:rPr>
        <w:rFonts w:ascii="Wingdings" w:hAnsi="Wingdings" w:hint="default"/>
      </w:rPr>
    </w:lvl>
    <w:lvl w:ilvl="6" w:tplc="A5A074A8">
      <w:start w:val="1"/>
      <w:numFmt w:val="bullet"/>
      <w:lvlText w:val=""/>
      <w:lvlJc w:val="left"/>
      <w:pPr>
        <w:ind w:left="4680" w:hanging="360"/>
      </w:pPr>
      <w:rPr>
        <w:rFonts w:ascii="Symbol" w:hAnsi="Symbol" w:hint="default"/>
      </w:rPr>
    </w:lvl>
    <w:lvl w:ilvl="7" w:tplc="CD000656">
      <w:start w:val="1"/>
      <w:numFmt w:val="bullet"/>
      <w:lvlText w:val="o"/>
      <w:lvlJc w:val="left"/>
      <w:pPr>
        <w:ind w:left="5400" w:hanging="360"/>
      </w:pPr>
      <w:rPr>
        <w:rFonts w:ascii="Courier New" w:hAnsi="Courier New" w:cs="Courier New" w:hint="default"/>
      </w:rPr>
    </w:lvl>
    <w:lvl w:ilvl="8" w:tplc="7CFE877A">
      <w:start w:val="1"/>
      <w:numFmt w:val="bullet"/>
      <w:lvlText w:val=""/>
      <w:lvlJc w:val="left"/>
      <w:pPr>
        <w:ind w:left="6120" w:hanging="360"/>
      </w:pPr>
      <w:rPr>
        <w:rFonts w:ascii="Wingdings" w:hAnsi="Wingdings" w:hint="default"/>
      </w:rPr>
    </w:lvl>
  </w:abstractNum>
  <w:abstractNum w:abstractNumId="1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4"/>
  </w:num>
  <w:num w:numId="45">
    <w:abstractNumId w:val="11"/>
  </w:num>
  <w:num w:numId="46">
    <w:abstractNumId w:val="13"/>
  </w:num>
  <w:num w:numId="4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298/2023"/>
    <w:docVar w:name="dvlangue" w:val="PL"/>
    <w:docVar w:name="dvnumam" w:val="528"/>
    <w:docVar w:name="dvpe" w:val="746.876"/>
    <w:docVar w:name="dvrapporteur" w:val="Sprawozdawca: "/>
    <w:docVar w:name="dvstar" w:val="***I"/>
    <w:docVar w:name="dvtitre" w:val="Rezolucja ustawodawcza Parlamentu Europejskiego z dnia  2023 r. w sprawie wniosku dotyczącego rozporządzenia Parlamentu Europejskiego i Rady w sprawie homologacji typu pojazdów silnikowych i silników oraz układów, komponentów i oddzielnych zespołów technicznych przeznaczonych do tych pojazdów w odniesieniu do emisji i trwałości akumulatora (Euro 7) oraz uchylenia rozporządzeń (WE) nr 715/2007 i (WE) nr 595/2009(COM(2022)0586 – C9-0375/2022 – 2022/0365(COD))"/>
  </w:docVars>
  <w:rsids>
    <w:rsidRoot w:val="00A06B69"/>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B098C"/>
    <w:rsid w:val="004C0004"/>
    <w:rsid w:val="004C5D52"/>
    <w:rsid w:val="0050519A"/>
    <w:rsid w:val="005072A1"/>
    <w:rsid w:val="00514517"/>
    <w:rsid w:val="00545827"/>
    <w:rsid w:val="00560270"/>
    <w:rsid w:val="005C2568"/>
    <w:rsid w:val="006037C0"/>
    <w:rsid w:val="006109A5"/>
    <w:rsid w:val="006465E9"/>
    <w:rsid w:val="006631B6"/>
    <w:rsid w:val="00680577"/>
    <w:rsid w:val="006F74FA"/>
    <w:rsid w:val="00731ADD"/>
    <w:rsid w:val="00734777"/>
    <w:rsid w:val="00747932"/>
    <w:rsid w:val="00751A4A"/>
    <w:rsid w:val="00756632"/>
    <w:rsid w:val="00762C74"/>
    <w:rsid w:val="00786EC0"/>
    <w:rsid w:val="007C19CE"/>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06B69"/>
    <w:rsid w:val="00A1687D"/>
    <w:rsid w:val="00A43E52"/>
    <w:rsid w:val="00A4678D"/>
    <w:rsid w:val="00A778C7"/>
    <w:rsid w:val="00A913E5"/>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1757A"/>
    <w:rsid w:val="00D56C11"/>
    <w:rsid w:val="00D738D2"/>
    <w:rsid w:val="00D834A0"/>
    <w:rsid w:val="00D872DF"/>
    <w:rsid w:val="00D91E21"/>
    <w:rsid w:val="00DA7FCD"/>
    <w:rsid w:val="00E00B01"/>
    <w:rsid w:val="00E365E1"/>
    <w:rsid w:val="00E820A4"/>
    <w:rsid w:val="00EB006A"/>
    <w:rsid w:val="00EB4772"/>
    <w:rsid w:val="00ED169E"/>
    <w:rsid w:val="00ED4235"/>
    <w:rsid w:val="00EF7FDC"/>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145C99"/>
  <w15:chartTrackingRefBased/>
  <w15:docId w15:val="{BA9AFFCB-6A2E-4DAA-A4CA-ED0E3AEDA2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l-PL"/>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aliases w:val="CV1,Deloitte,Document Table,Gena,HTG,Tabellengitternetz"/>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BVI fnr,Footnote symbol,SUPERS,Footnote,(Footnote Reference),Footnote reference number,note TESI,EN Footnote Reference,Voetnootverwijzing,Times 10 Point,Exposant 3 Point,Appel note de bas de,Not,Char1"/>
    <w:rsid w:val="00395FA1"/>
    <w:rPr>
      <w:b w:val="0"/>
      <w:vertAlign w:val="superscript"/>
    </w:rPr>
  </w:style>
  <w:style w:type="paragraph" w:styleId="FootnoteText">
    <w:name w:val="footnote text"/>
    <w:aliases w:val="Footnote Text Char Char,Fußnote,FSR footnote,lábléc,Carattere1,Footnote Text Char1 Char,Footnote Text Char2 Char Char Char,Footnote Text Char1 Char Char Char Char,Footnote Text Char Char Char Char Char Char,fn,f, Carattere1"/>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 Char Char,Fußnote Char,FSR footnote Char,lábléc Char,Carattere1 Char,Footnote Text Char1 Char Char,Footnote Text Char2 Char Char Char Char,Footnote Text Char1 Char Char Char Char Char,fn Char,f Char, Carattere1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4B098C"/>
    <w:rPr>
      <w:b/>
      <w:kern w:val="28"/>
      <w:sz w:val="28"/>
      <w:lang w:val="fr-FR" w:eastAsia="fr-FR"/>
    </w:rPr>
  </w:style>
  <w:style w:type="character" w:customStyle="1" w:styleId="Heading2Char">
    <w:name w:val="Heading 2 Char"/>
    <w:basedOn w:val="DefaultParagraphFont"/>
    <w:link w:val="Heading2"/>
    <w:semiHidden/>
    <w:rsid w:val="004B098C"/>
    <w:rPr>
      <w:sz w:val="24"/>
      <w:lang w:val="fr-FR" w:eastAsia="fr-FR"/>
    </w:rPr>
  </w:style>
  <w:style w:type="character" w:customStyle="1" w:styleId="Heading3Char">
    <w:name w:val="Heading 3 Char"/>
    <w:basedOn w:val="DefaultParagraphFont"/>
    <w:link w:val="Heading3"/>
    <w:semiHidden/>
    <w:rsid w:val="004B098C"/>
    <w:rPr>
      <w:rFonts w:ascii="Arial" w:hAnsi="Arial"/>
      <w:sz w:val="24"/>
      <w:lang w:val="fr-FR" w:eastAsia="fr-FR"/>
    </w:rPr>
  </w:style>
  <w:style w:type="character" w:customStyle="1" w:styleId="Heading4Char">
    <w:name w:val="Heading 4 Char"/>
    <w:basedOn w:val="DefaultParagraphFont"/>
    <w:link w:val="Heading4"/>
    <w:semiHidden/>
    <w:rsid w:val="004B098C"/>
    <w:rPr>
      <w:sz w:val="24"/>
      <w:lang w:val="en-US" w:eastAsia="fr-FR"/>
    </w:rPr>
  </w:style>
  <w:style w:type="character" w:customStyle="1" w:styleId="Heading5Char">
    <w:name w:val="Heading 5 Char"/>
    <w:basedOn w:val="DefaultParagraphFont"/>
    <w:link w:val="Heading5"/>
    <w:semiHidden/>
    <w:rsid w:val="004B098C"/>
    <w:rPr>
      <w:sz w:val="24"/>
      <w:lang w:val="en-US" w:eastAsia="fr-FR"/>
    </w:rPr>
  </w:style>
  <w:style w:type="character" w:customStyle="1" w:styleId="Heading6Char">
    <w:name w:val="Heading 6 Char"/>
    <w:basedOn w:val="DefaultParagraphFont"/>
    <w:link w:val="Heading6"/>
    <w:semiHidden/>
    <w:rsid w:val="004B098C"/>
    <w:rPr>
      <w:i/>
      <w:sz w:val="22"/>
      <w:lang w:val="pl-PL"/>
    </w:rPr>
  </w:style>
  <w:style w:type="character" w:customStyle="1" w:styleId="Heading7Char">
    <w:name w:val="Heading 7 Char"/>
    <w:basedOn w:val="DefaultParagraphFont"/>
    <w:link w:val="Heading7"/>
    <w:semiHidden/>
    <w:rsid w:val="004B098C"/>
    <w:rPr>
      <w:rFonts w:ascii="Arial" w:hAnsi="Arial"/>
      <w:sz w:val="24"/>
      <w:lang w:val="pl-PL"/>
    </w:rPr>
  </w:style>
  <w:style w:type="character" w:customStyle="1" w:styleId="Heading8Char">
    <w:name w:val="Heading 8 Char"/>
    <w:basedOn w:val="DefaultParagraphFont"/>
    <w:link w:val="Heading8"/>
    <w:semiHidden/>
    <w:rsid w:val="004B098C"/>
    <w:rPr>
      <w:rFonts w:ascii="Arial" w:hAnsi="Arial"/>
      <w:i/>
      <w:sz w:val="24"/>
      <w:lang w:val="pl-PL"/>
    </w:rPr>
  </w:style>
  <w:style w:type="character" w:customStyle="1" w:styleId="Heading9Char">
    <w:name w:val="Heading 9 Char"/>
    <w:basedOn w:val="DefaultParagraphFont"/>
    <w:link w:val="Heading9"/>
    <w:semiHidden/>
    <w:rsid w:val="004B098C"/>
    <w:rPr>
      <w:rFonts w:ascii="Arial" w:hAnsi="Arial"/>
      <w:b/>
      <w:i/>
      <w:sz w:val="18"/>
      <w:lang w:val="pl-PL"/>
    </w:rPr>
  </w:style>
  <w:style w:type="paragraph" w:styleId="TOCHeading">
    <w:name w:val="TOC Heading"/>
    <w:basedOn w:val="Normal"/>
    <w:next w:val="Normal"/>
    <w:unhideWhenUsed/>
    <w:qFormat/>
    <w:rsid w:val="004B098C"/>
    <w:pPr>
      <w:widowControl/>
      <w:spacing w:after="240"/>
    </w:pPr>
    <w:rPr>
      <w:lang w:val="en-GB"/>
    </w:rPr>
  </w:style>
  <w:style w:type="paragraph" w:customStyle="1" w:styleId="EPFooter2">
    <w:name w:val="EPFooter2"/>
    <w:basedOn w:val="Normal"/>
    <w:next w:val="Normal"/>
    <w:rsid w:val="004B098C"/>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4B098C"/>
    <w:pPr>
      <w:keepNext/>
      <w:spacing w:after="240"/>
      <w:jc w:val="right"/>
    </w:pPr>
    <w:rPr>
      <w:rFonts w:ascii="Arial" w:hAnsi="Arial"/>
      <w:b/>
    </w:rPr>
  </w:style>
  <w:style w:type="paragraph" w:customStyle="1" w:styleId="Normal6a">
    <w:name w:val="Normal6a"/>
    <w:basedOn w:val="Normal"/>
    <w:rsid w:val="004B098C"/>
    <w:pPr>
      <w:spacing w:after="120"/>
    </w:pPr>
  </w:style>
  <w:style w:type="paragraph" w:customStyle="1" w:styleId="PageHeading">
    <w:name w:val="PageHeading"/>
    <w:basedOn w:val="Normal"/>
    <w:rsid w:val="004B098C"/>
    <w:pPr>
      <w:keepNext/>
      <w:spacing w:after="480"/>
      <w:jc w:val="center"/>
    </w:pPr>
    <w:rPr>
      <w:rFonts w:ascii="Arial" w:hAnsi="Arial" w:cs="Arial"/>
      <w:b/>
    </w:rPr>
  </w:style>
  <w:style w:type="paragraph" w:customStyle="1" w:styleId="NormalBold">
    <w:name w:val="NormalBold"/>
    <w:basedOn w:val="Normal"/>
    <w:link w:val="NormalBoldChar"/>
    <w:rsid w:val="004B098C"/>
    <w:rPr>
      <w:b/>
    </w:rPr>
  </w:style>
  <w:style w:type="paragraph" w:customStyle="1" w:styleId="NormalBold12a">
    <w:name w:val="NormalBold12a"/>
    <w:basedOn w:val="Normal"/>
    <w:rsid w:val="004B098C"/>
    <w:pPr>
      <w:spacing w:after="240"/>
    </w:pPr>
    <w:rPr>
      <w:b/>
    </w:rPr>
  </w:style>
  <w:style w:type="paragraph" w:customStyle="1" w:styleId="AmJustText">
    <w:name w:val="AmJustText"/>
    <w:basedOn w:val="Normal"/>
    <w:rsid w:val="004B098C"/>
    <w:pPr>
      <w:spacing w:after="240"/>
    </w:pPr>
    <w:rPr>
      <w:i/>
    </w:rPr>
  </w:style>
  <w:style w:type="paragraph" w:customStyle="1" w:styleId="NormalHanging12a">
    <w:name w:val="NormalHanging12a"/>
    <w:basedOn w:val="Normal"/>
    <w:rsid w:val="004B098C"/>
    <w:pPr>
      <w:spacing w:after="240"/>
      <w:ind w:left="567" w:hanging="567"/>
    </w:pPr>
  </w:style>
  <w:style w:type="paragraph" w:customStyle="1" w:styleId="CoverNormal24a">
    <w:name w:val="CoverNormal24a"/>
    <w:basedOn w:val="Normal"/>
    <w:rsid w:val="004B098C"/>
    <w:pPr>
      <w:spacing w:after="480"/>
      <w:ind w:left="1417"/>
    </w:pPr>
  </w:style>
  <w:style w:type="paragraph" w:customStyle="1" w:styleId="CoverNormal">
    <w:name w:val="CoverNormal"/>
    <w:basedOn w:val="Normal"/>
    <w:rsid w:val="004B098C"/>
    <w:pPr>
      <w:ind w:left="1418"/>
    </w:pPr>
  </w:style>
  <w:style w:type="paragraph" w:customStyle="1" w:styleId="AmCrossRef">
    <w:name w:val="AmCrossRef"/>
    <w:basedOn w:val="Normal"/>
    <w:rsid w:val="004B098C"/>
    <w:pPr>
      <w:spacing w:before="240" w:after="240"/>
      <w:jc w:val="center"/>
    </w:pPr>
    <w:rPr>
      <w:i/>
    </w:rPr>
  </w:style>
  <w:style w:type="paragraph" w:customStyle="1" w:styleId="AmJustTitle">
    <w:name w:val="AmJustTitle"/>
    <w:basedOn w:val="Normal"/>
    <w:next w:val="AmJustText"/>
    <w:rsid w:val="004B098C"/>
    <w:pPr>
      <w:keepNext/>
      <w:spacing w:before="240" w:after="240"/>
      <w:jc w:val="center"/>
    </w:pPr>
    <w:rPr>
      <w:i/>
    </w:rPr>
  </w:style>
  <w:style w:type="paragraph" w:customStyle="1" w:styleId="CoverReference">
    <w:name w:val="CoverReference"/>
    <w:basedOn w:val="Normal"/>
    <w:rsid w:val="004B098C"/>
    <w:pPr>
      <w:spacing w:before="1080"/>
      <w:jc w:val="right"/>
    </w:pPr>
    <w:rPr>
      <w:rFonts w:ascii="Arial" w:hAnsi="Arial" w:cs="Arial"/>
      <w:b/>
    </w:rPr>
  </w:style>
  <w:style w:type="paragraph" w:customStyle="1" w:styleId="CoverDocType">
    <w:name w:val="CoverDocType"/>
    <w:basedOn w:val="Normal"/>
    <w:rsid w:val="004B098C"/>
    <w:pPr>
      <w:ind w:left="1418"/>
    </w:pPr>
    <w:rPr>
      <w:rFonts w:ascii="Arial" w:hAnsi="Arial"/>
      <w:b/>
      <w:sz w:val="48"/>
    </w:rPr>
  </w:style>
  <w:style w:type="paragraph" w:customStyle="1" w:styleId="CoverDocType24a">
    <w:name w:val="CoverDocType24a"/>
    <w:basedOn w:val="Normal"/>
    <w:rsid w:val="004B098C"/>
    <w:pPr>
      <w:spacing w:after="480"/>
      <w:ind w:left="1418"/>
    </w:pPr>
    <w:rPr>
      <w:rFonts w:ascii="Arial" w:hAnsi="Arial"/>
      <w:b/>
      <w:sz w:val="48"/>
    </w:rPr>
  </w:style>
  <w:style w:type="paragraph" w:customStyle="1" w:styleId="CoverDate">
    <w:name w:val="CoverDate"/>
    <w:basedOn w:val="Normal"/>
    <w:rsid w:val="004B098C"/>
    <w:pPr>
      <w:spacing w:before="240" w:after="1200"/>
    </w:pPr>
  </w:style>
  <w:style w:type="paragraph" w:styleId="Header">
    <w:name w:val="header"/>
    <w:basedOn w:val="Normal"/>
    <w:link w:val="HeaderChar"/>
    <w:rsid w:val="004B098C"/>
    <w:pPr>
      <w:tabs>
        <w:tab w:val="center" w:pos="4513"/>
        <w:tab w:val="right" w:pos="9026"/>
      </w:tabs>
    </w:pPr>
  </w:style>
  <w:style w:type="character" w:customStyle="1" w:styleId="HeaderChar">
    <w:name w:val="Header Char"/>
    <w:basedOn w:val="DefaultParagraphFont"/>
    <w:link w:val="Header"/>
    <w:rsid w:val="004B098C"/>
    <w:rPr>
      <w:sz w:val="24"/>
      <w:lang w:val="pl-PL"/>
    </w:rPr>
  </w:style>
  <w:style w:type="paragraph" w:customStyle="1" w:styleId="AmOrLang">
    <w:name w:val="AmOrLang"/>
    <w:basedOn w:val="Normal"/>
    <w:rsid w:val="004B098C"/>
    <w:pPr>
      <w:spacing w:before="240" w:after="240"/>
      <w:jc w:val="right"/>
    </w:pPr>
  </w:style>
  <w:style w:type="paragraph" w:customStyle="1" w:styleId="AmColumnHeading">
    <w:name w:val="AmColumnHeading"/>
    <w:basedOn w:val="Normal"/>
    <w:rsid w:val="004B098C"/>
    <w:pPr>
      <w:spacing w:after="240"/>
      <w:jc w:val="center"/>
    </w:pPr>
    <w:rPr>
      <w:i/>
    </w:rPr>
  </w:style>
  <w:style w:type="paragraph" w:customStyle="1" w:styleId="AmNumberTabs">
    <w:name w:val="AmNumberTabs"/>
    <w:basedOn w:val="Normal"/>
    <w:link w:val="AmNumberTabsChar"/>
    <w:rsid w:val="004B098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4B098C"/>
    <w:pPr>
      <w:spacing w:before="240"/>
    </w:pPr>
    <w:rPr>
      <w:b/>
    </w:rPr>
  </w:style>
  <w:style w:type="paragraph" w:customStyle="1" w:styleId="EPBody">
    <w:name w:val="EPBody"/>
    <w:basedOn w:val="Normal"/>
    <w:rsid w:val="004B098C"/>
    <w:pPr>
      <w:jc w:val="center"/>
    </w:pPr>
    <w:rPr>
      <w:rFonts w:ascii="Arial" w:hAnsi="Arial" w:cs="Arial"/>
      <w:i/>
      <w:sz w:val="22"/>
      <w:szCs w:val="22"/>
    </w:rPr>
  </w:style>
  <w:style w:type="paragraph" w:customStyle="1" w:styleId="EPFooter">
    <w:name w:val="EPFooter"/>
    <w:basedOn w:val="Normal"/>
    <w:rsid w:val="004B098C"/>
    <w:pPr>
      <w:tabs>
        <w:tab w:val="center" w:pos="4535"/>
        <w:tab w:val="right" w:pos="9071"/>
      </w:tabs>
      <w:spacing w:before="240" w:after="240"/>
    </w:pPr>
    <w:rPr>
      <w:color w:val="010000"/>
      <w:sz w:val="22"/>
    </w:rPr>
  </w:style>
  <w:style w:type="paragraph" w:customStyle="1" w:styleId="EPComma">
    <w:name w:val="EPComma"/>
    <w:basedOn w:val="Normal"/>
    <w:rsid w:val="004B098C"/>
    <w:pPr>
      <w:spacing w:before="480" w:after="240"/>
    </w:pPr>
  </w:style>
  <w:style w:type="paragraph" w:customStyle="1" w:styleId="Lgendesigne">
    <w:name w:val="Légende signe"/>
    <w:basedOn w:val="Normal"/>
    <w:rsid w:val="004B098C"/>
    <w:pPr>
      <w:tabs>
        <w:tab w:val="right" w:pos="454"/>
        <w:tab w:val="left" w:pos="737"/>
      </w:tabs>
      <w:ind w:left="737" w:hanging="737"/>
    </w:pPr>
    <w:rPr>
      <w:snapToGrid w:val="0"/>
      <w:sz w:val="18"/>
      <w:lang w:eastAsia="en-US"/>
    </w:rPr>
  </w:style>
  <w:style w:type="paragraph" w:customStyle="1" w:styleId="Lgendetitre">
    <w:name w:val="Légende titre"/>
    <w:basedOn w:val="Normal"/>
    <w:rsid w:val="004B098C"/>
    <w:pPr>
      <w:spacing w:before="240" w:after="240"/>
    </w:pPr>
    <w:rPr>
      <w:b/>
      <w:i/>
      <w:snapToGrid w:val="0"/>
      <w:lang w:eastAsia="en-US"/>
    </w:rPr>
  </w:style>
  <w:style w:type="paragraph" w:customStyle="1" w:styleId="Lgendestandard">
    <w:name w:val="Légende standard"/>
    <w:basedOn w:val="Normal"/>
    <w:rsid w:val="004B098C"/>
    <w:rPr>
      <w:sz w:val="18"/>
    </w:rPr>
  </w:style>
  <w:style w:type="paragraph" w:customStyle="1" w:styleId="msonormal0">
    <w:name w:val="msonormal"/>
    <w:basedOn w:val="Normal"/>
    <w:rsid w:val="004B098C"/>
    <w:pPr>
      <w:widowControl/>
      <w:spacing w:before="100" w:beforeAutospacing="1" w:after="100" w:afterAutospacing="1"/>
    </w:pPr>
    <w:rPr>
      <w:szCs w:val="24"/>
    </w:rPr>
  </w:style>
  <w:style w:type="character" w:customStyle="1" w:styleId="Normal12Char">
    <w:name w:val="Normal12 Char"/>
    <w:basedOn w:val="DefaultParagraphFont"/>
    <w:link w:val="Normal12"/>
    <w:locked/>
    <w:rsid w:val="004B098C"/>
    <w:rPr>
      <w:noProof/>
      <w:sz w:val="24"/>
    </w:rPr>
  </w:style>
  <w:style w:type="paragraph" w:customStyle="1" w:styleId="Normal12">
    <w:name w:val="Normal12"/>
    <w:basedOn w:val="Normal"/>
    <w:link w:val="Normal12Char"/>
    <w:rsid w:val="004B098C"/>
    <w:pPr>
      <w:spacing w:after="240"/>
    </w:pPr>
    <w:rPr>
      <w:noProof/>
      <w:lang w:val="en-GB"/>
    </w:rPr>
  </w:style>
  <w:style w:type="paragraph" w:customStyle="1" w:styleId="CommitteeAM">
    <w:name w:val="CommitteeAM"/>
    <w:basedOn w:val="Normal"/>
    <w:rsid w:val="004B098C"/>
    <w:pPr>
      <w:spacing w:before="240" w:after="600"/>
      <w:jc w:val="center"/>
    </w:pPr>
    <w:rPr>
      <w:i/>
    </w:rPr>
  </w:style>
  <w:style w:type="paragraph" w:customStyle="1" w:styleId="ZDateAM">
    <w:name w:val="ZDateAM"/>
    <w:basedOn w:val="Normal"/>
    <w:rsid w:val="004B098C"/>
    <w:pPr>
      <w:tabs>
        <w:tab w:val="right" w:pos="9356"/>
      </w:tabs>
      <w:spacing w:after="480"/>
    </w:pPr>
    <w:rPr>
      <w:noProof/>
    </w:rPr>
  </w:style>
  <w:style w:type="paragraph" w:customStyle="1" w:styleId="ProjRap">
    <w:name w:val="ProjRap"/>
    <w:basedOn w:val="Normal"/>
    <w:rsid w:val="004B098C"/>
    <w:pPr>
      <w:tabs>
        <w:tab w:val="right" w:pos="9356"/>
      </w:tabs>
    </w:pPr>
    <w:rPr>
      <w:b/>
      <w:noProof/>
    </w:rPr>
  </w:style>
  <w:style w:type="paragraph" w:customStyle="1" w:styleId="PELeft">
    <w:name w:val="PELeft"/>
    <w:basedOn w:val="Normal"/>
    <w:rsid w:val="004B098C"/>
    <w:pPr>
      <w:spacing w:before="40" w:after="40"/>
    </w:pPr>
    <w:rPr>
      <w:rFonts w:ascii="Arial" w:hAnsi="Arial" w:cs="Arial"/>
      <w:sz w:val="22"/>
      <w:szCs w:val="22"/>
    </w:rPr>
  </w:style>
  <w:style w:type="paragraph" w:customStyle="1" w:styleId="PERight">
    <w:name w:val="PERight"/>
    <w:basedOn w:val="Normal"/>
    <w:next w:val="Normal"/>
    <w:rsid w:val="004B098C"/>
    <w:pPr>
      <w:jc w:val="right"/>
    </w:pPr>
    <w:rPr>
      <w:rFonts w:ascii="Arial" w:hAnsi="Arial" w:cs="Arial"/>
      <w:sz w:val="22"/>
      <w:szCs w:val="22"/>
    </w:rPr>
  </w:style>
  <w:style w:type="character" w:customStyle="1" w:styleId="Normal6Char">
    <w:name w:val="Normal6 Char"/>
    <w:basedOn w:val="DefaultParagraphFont"/>
    <w:link w:val="Normal6"/>
    <w:locked/>
    <w:rsid w:val="004B098C"/>
    <w:rPr>
      <w:sz w:val="24"/>
      <w:lang w:val="pl-PL"/>
    </w:rPr>
  </w:style>
  <w:style w:type="paragraph" w:customStyle="1" w:styleId="Normal6">
    <w:name w:val="Normal6"/>
    <w:basedOn w:val="Normal"/>
    <w:link w:val="Normal6Char"/>
    <w:rsid w:val="004B098C"/>
    <w:pPr>
      <w:spacing w:after="120"/>
    </w:pPr>
  </w:style>
  <w:style w:type="character" w:customStyle="1" w:styleId="NormalBoldChar">
    <w:name w:val="NormalBold Char"/>
    <w:basedOn w:val="DefaultParagraphFont"/>
    <w:link w:val="NormalBold"/>
    <w:locked/>
    <w:rsid w:val="004B098C"/>
    <w:rPr>
      <w:b/>
      <w:sz w:val="24"/>
      <w:lang w:val="pl-PL"/>
    </w:rPr>
  </w:style>
  <w:style w:type="paragraph" w:customStyle="1" w:styleId="Normal12Italic">
    <w:name w:val="Normal12Italic"/>
    <w:basedOn w:val="Normal12"/>
    <w:rsid w:val="004B098C"/>
    <w:pPr>
      <w:jc w:val="both"/>
    </w:pPr>
  </w:style>
  <w:style w:type="paragraph" w:customStyle="1" w:styleId="JustificationTitle">
    <w:name w:val="JustificationTitle"/>
    <w:basedOn w:val="Normal"/>
    <w:next w:val="Normal12"/>
    <w:rsid w:val="004B098C"/>
    <w:pPr>
      <w:keepNext/>
      <w:spacing w:before="240" w:after="240"/>
      <w:jc w:val="center"/>
    </w:pPr>
    <w:rPr>
      <w:i/>
      <w:noProof/>
    </w:rPr>
  </w:style>
  <w:style w:type="paragraph" w:customStyle="1" w:styleId="Olang">
    <w:name w:val="Olang"/>
    <w:basedOn w:val="Normal"/>
    <w:rsid w:val="004B098C"/>
    <w:pPr>
      <w:spacing w:before="240" w:after="240"/>
      <w:jc w:val="right"/>
    </w:pPr>
    <w:rPr>
      <w:noProof/>
      <w:szCs w:val="24"/>
    </w:rPr>
  </w:style>
  <w:style w:type="paragraph" w:customStyle="1" w:styleId="ColumnHeading">
    <w:name w:val="ColumnHeading"/>
    <w:basedOn w:val="Normal"/>
    <w:rsid w:val="004B098C"/>
    <w:pPr>
      <w:spacing w:after="240"/>
      <w:jc w:val="center"/>
    </w:pPr>
    <w:rPr>
      <w:i/>
    </w:rPr>
  </w:style>
  <w:style w:type="paragraph" w:customStyle="1" w:styleId="AMNumberTabs0">
    <w:name w:val="AMNumberTabs"/>
    <w:basedOn w:val="Normal"/>
    <w:rsid w:val="004B098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4B098C"/>
    <w:pPr>
      <w:spacing w:before="240"/>
      <w:jc w:val="center"/>
    </w:pPr>
    <w:rPr>
      <w:i/>
    </w:rPr>
  </w:style>
  <w:style w:type="character" w:customStyle="1" w:styleId="Footer2Middle">
    <w:name w:val="Footer2Middle"/>
    <w:rsid w:val="004B098C"/>
    <w:rPr>
      <w:rFonts w:ascii="Arial" w:hAnsi="Arial" w:cs="Arial" w:hint="default"/>
      <w:b w:val="0"/>
      <w:bCs w:val="0"/>
      <w:i/>
      <w:iCs w:val="0"/>
      <w:color w:val="C0C0C0"/>
      <w:sz w:val="22"/>
    </w:rPr>
  </w:style>
  <w:style w:type="paragraph" w:customStyle="1" w:styleId="EntPE">
    <w:name w:val="EntPE"/>
    <w:basedOn w:val="Normal12"/>
    <w:rsid w:val="004B098C"/>
    <w:pPr>
      <w:jc w:val="center"/>
    </w:pPr>
    <w:rPr>
      <w:noProof w:val="0"/>
      <w:sz w:val="56"/>
    </w:rPr>
  </w:style>
  <w:style w:type="paragraph" w:styleId="BalloonText">
    <w:name w:val="Balloon Text"/>
    <w:basedOn w:val="Normal"/>
    <w:link w:val="BalloonTextChar"/>
    <w:unhideWhenUsed/>
    <w:rsid w:val="004B098C"/>
    <w:pPr>
      <w:widowControl/>
    </w:pPr>
    <w:rPr>
      <w:rFonts w:ascii="Segoe UI" w:hAnsi="Segoe UI" w:cs="Segoe UI"/>
      <w:sz w:val="18"/>
      <w:szCs w:val="18"/>
    </w:rPr>
  </w:style>
  <w:style w:type="character" w:customStyle="1" w:styleId="BalloonTextChar">
    <w:name w:val="Balloon Text Char"/>
    <w:basedOn w:val="DefaultParagraphFont"/>
    <w:link w:val="BalloonText"/>
    <w:rsid w:val="004B098C"/>
    <w:rPr>
      <w:rFonts w:ascii="Segoe UI" w:hAnsi="Segoe UI" w:cs="Segoe UI"/>
      <w:sz w:val="18"/>
      <w:szCs w:val="18"/>
      <w:lang w:val="pl-PL"/>
    </w:rPr>
  </w:style>
  <w:style w:type="paragraph" w:customStyle="1" w:styleId="Normal12Hanging">
    <w:name w:val="Normal12Hanging"/>
    <w:basedOn w:val="Normal"/>
    <w:uiPriority w:val="99"/>
    <w:rsid w:val="004B098C"/>
    <w:pPr>
      <w:spacing w:after="240"/>
      <w:ind w:left="567" w:hanging="567"/>
    </w:pPr>
  </w:style>
  <w:style w:type="character" w:styleId="CommentReference">
    <w:name w:val="annotation reference"/>
    <w:basedOn w:val="DefaultParagraphFont"/>
    <w:rsid w:val="004B098C"/>
    <w:rPr>
      <w:sz w:val="16"/>
      <w:szCs w:val="16"/>
    </w:rPr>
  </w:style>
  <w:style w:type="paragraph" w:styleId="CommentText">
    <w:name w:val="annotation text"/>
    <w:basedOn w:val="Normal"/>
    <w:link w:val="CommentTextChar"/>
    <w:rsid w:val="004B098C"/>
    <w:rPr>
      <w:sz w:val="20"/>
    </w:rPr>
  </w:style>
  <w:style w:type="character" w:customStyle="1" w:styleId="CommentTextChar">
    <w:name w:val="Comment Text Char"/>
    <w:basedOn w:val="DefaultParagraphFont"/>
    <w:link w:val="CommentText"/>
    <w:rsid w:val="004B098C"/>
    <w:rPr>
      <w:lang w:val="pl-PL"/>
    </w:rPr>
  </w:style>
  <w:style w:type="paragraph" w:styleId="CommentSubject">
    <w:name w:val="annotation subject"/>
    <w:basedOn w:val="CommentText"/>
    <w:next w:val="CommentText"/>
    <w:link w:val="CommentSubjectChar"/>
    <w:unhideWhenUsed/>
    <w:rsid w:val="004B098C"/>
    <w:rPr>
      <w:b/>
      <w:bCs/>
    </w:rPr>
  </w:style>
  <w:style w:type="character" w:customStyle="1" w:styleId="CommentSubjectChar">
    <w:name w:val="Comment Subject Char"/>
    <w:basedOn w:val="CommentTextChar"/>
    <w:link w:val="CommentSubject"/>
    <w:rsid w:val="004B098C"/>
    <w:rPr>
      <w:b/>
      <w:bCs/>
      <w:lang w:val="pl-PL"/>
    </w:rPr>
  </w:style>
  <w:style w:type="paragraph" w:customStyle="1" w:styleId="PageHeadingNotTOC">
    <w:name w:val="PageHeadingNotTOC"/>
    <w:basedOn w:val="Normal"/>
    <w:rsid w:val="004B098C"/>
    <w:pPr>
      <w:keepNext/>
      <w:spacing w:after="480"/>
      <w:jc w:val="center"/>
    </w:pPr>
    <w:rPr>
      <w:rFonts w:ascii="Arial" w:hAnsi="Arial" w:cs="Arial"/>
      <w:b/>
    </w:rPr>
  </w:style>
  <w:style w:type="paragraph" w:styleId="Revision">
    <w:name w:val="Revision"/>
    <w:uiPriority w:val="99"/>
    <w:semiHidden/>
    <w:rsid w:val="004B098C"/>
    <w:rPr>
      <w:sz w:val="24"/>
      <w:lang w:val="pl-PL"/>
    </w:rPr>
  </w:style>
  <w:style w:type="character" w:customStyle="1" w:styleId="AmNumberTabsChar">
    <w:name w:val="AmNumberTabs Char"/>
    <w:basedOn w:val="DefaultParagraphFont"/>
    <w:link w:val="AmNumberTabs"/>
    <w:rsid w:val="004B098C"/>
    <w:rPr>
      <w:b/>
      <w:sz w:val="24"/>
      <w:lang w:val="pl-PL"/>
    </w:rPr>
  </w:style>
  <w:style w:type="character" w:customStyle="1" w:styleId="NormalBold12bChar">
    <w:name w:val="NormalBold12b Char"/>
    <w:basedOn w:val="AmNumberTabsChar"/>
    <w:link w:val="NormalBold12b"/>
    <w:rsid w:val="004B098C"/>
    <w:rPr>
      <w:b/>
      <w:sz w:val="24"/>
      <w:lang w:val="pl-PL"/>
    </w:rPr>
  </w:style>
  <w:style w:type="paragraph" w:customStyle="1" w:styleId="TableParagraph">
    <w:name w:val="Table Paragraph"/>
    <w:basedOn w:val="Normal"/>
    <w:uiPriority w:val="1"/>
    <w:qFormat/>
    <w:rsid w:val="004B098C"/>
    <w:pPr>
      <w:autoSpaceDE w:val="0"/>
      <w:autoSpaceDN w:val="0"/>
      <w:spacing w:before="114"/>
      <w:ind w:left="110"/>
    </w:pPr>
    <w:rPr>
      <w:sz w:val="22"/>
      <w:szCs w:val="22"/>
      <w:lang w:eastAsia="en-US"/>
    </w:rPr>
  </w:style>
  <w:style w:type="paragraph" w:customStyle="1" w:styleId="Default">
    <w:name w:val="Default"/>
    <w:rsid w:val="004B098C"/>
    <w:pPr>
      <w:autoSpaceDE w:val="0"/>
      <w:autoSpaceDN w:val="0"/>
      <w:adjustRightInd w:val="0"/>
    </w:pPr>
    <w:rPr>
      <w:color w:val="000000"/>
      <w:sz w:val="24"/>
      <w:szCs w:val="24"/>
      <w:lang w:val="pl-PL"/>
    </w:rPr>
  </w:style>
  <w:style w:type="character" w:customStyle="1" w:styleId="contentpasted0">
    <w:name w:val="contentpasted0"/>
    <w:rsid w:val="004B098C"/>
  </w:style>
  <w:style w:type="table" w:customStyle="1" w:styleId="CV11">
    <w:name w:val="CV11"/>
    <w:basedOn w:val="TableNormal"/>
    <w:uiPriority w:val="39"/>
    <w:rsid w:val="004B098C"/>
    <w:rPr>
      <w:lang w:val="pl-PL"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2a">
    <w:name w:val="Normal12a"/>
    <w:basedOn w:val="Normal"/>
    <w:rsid w:val="004B098C"/>
    <w:pPr>
      <w:spacing w:after="240"/>
    </w:pPr>
  </w:style>
  <w:style w:type="paragraph" w:customStyle="1" w:styleId="RollCallVotes">
    <w:name w:val="RollCallVotes"/>
    <w:basedOn w:val="Normal"/>
    <w:rsid w:val="004B098C"/>
    <w:pPr>
      <w:spacing w:before="120" w:after="120"/>
      <w:jc w:val="center"/>
    </w:pPr>
    <w:rPr>
      <w:b/>
      <w:bCs/>
      <w:snapToGrid w:val="0"/>
      <w:sz w:val="16"/>
      <w:lang w:eastAsia="en-US"/>
    </w:rPr>
  </w:style>
  <w:style w:type="paragraph" w:customStyle="1" w:styleId="RollCallTabs">
    <w:name w:val="RollCallTabs"/>
    <w:basedOn w:val="Normal"/>
    <w:qFormat/>
    <w:rsid w:val="004B098C"/>
    <w:pPr>
      <w:tabs>
        <w:tab w:val="center" w:pos="284"/>
        <w:tab w:val="left" w:pos="426"/>
      </w:tabs>
    </w:pPr>
    <w:rPr>
      <w:snapToGrid w:val="0"/>
      <w:lang w:eastAsia="en-US"/>
    </w:rPr>
  </w:style>
  <w:style w:type="paragraph" w:customStyle="1" w:styleId="RollCallSymbols14pt">
    <w:name w:val="RollCallSymbols14pt"/>
    <w:basedOn w:val="Normal"/>
    <w:rsid w:val="004B098C"/>
    <w:pPr>
      <w:spacing w:before="120" w:after="120"/>
      <w:jc w:val="center"/>
    </w:pPr>
    <w:rPr>
      <w:rFonts w:ascii="Arial" w:hAnsi="Arial"/>
      <w:b/>
      <w:bCs/>
      <w:snapToGrid w:val="0"/>
      <w:sz w:val="28"/>
      <w:lang w:eastAsia="en-US"/>
    </w:rPr>
  </w:style>
  <w:style w:type="paragraph" w:customStyle="1" w:styleId="RollCallTable">
    <w:name w:val="RollCallTable"/>
    <w:basedOn w:val="Normal"/>
    <w:rsid w:val="004B098C"/>
    <w:pPr>
      <w:spacing w:before="120" w:after="120"/>
    </w:pPr>
    <w:rPr>
      <w:snapToGrid w:val="0"/>
      <w:sz w:val="16"/>
      <w:lang w:eastAsia="en-US"/>
    </w:rPr>
  </w:style>
  <w:style w:type="paragraph" w:customStyle="1" w:styleId="AmHeadingPA">
    <w:name w:val="AmHeadingPA"/>
    <w:basedOn w:val="Normal"/>
    <w:next w:val="Normal"/>
    <w:rsid w:val="004B098C"/>
    <w:pPr>
      <w:spacing w:before="480" w:after="240"/>
      <w:jc w:val="center"/>
    </w:pPr>
    <w:rPr>
      <w:rFonts w:ascii="Arial" w:hAnsi="Arial"/>
      <w:b/>
      <w:caps/>
      <w:snapToGrid w:val="0"/>
      <w:szCs w:val="24"/>
      <w:lang w:eastAsia="en-US"/>
    </w:rPr>
  </w:style>
  <w:style w:type="paragraph" w:customStyle="1" w:styleId="Normal24a">
    <w:name w:val="Normal24a"/>
    <w:basedOn w:val="Normal"/>
    <w:link w:val="Normal24aChar"/>
    <w:rsid w:val="004B098C"/>
    <w:pPr>
      <w:spacing w:after="480"/>
    </w:pPr>
  </w:style>
  <w:style w:type="character" w:customStyle="1" w:styleId="Normal24aChar">
    <w:name w:val="Normal24a Char"/>
    <w:basedOn w:val="DefaultParagraphFont"/>
    <w:link w:val="Normal24a"/>
    <w:rsid w:val="004B098C"/>
    <w:rPr>
      <w:sz w:val="24"/>
      <w:lang w:val="pl-PL"/>
    </w:rPr>
  </w:style>
  <w:style w:type="paragraph" w:customStyle="1" w:styleId="Normal1">
    <w:name w:val="Normal1"/>
    <w:basedOn w:val="Normal"/>
    <w:rsid w:val="004B098C"/>
    <w:pPr>
      <w:widowControl/>
      <w:spacing w:before="100" w:beforeAutospacing="1" w:after="100" w:afterAutospacing="1"/>
    </w:pPr>
    <w:rPr>
      <w:szCs w:val="24"/>
    </w:rPr>
  </w:style>
  <w:style w:type="character" w:customStyle="1" w:styleId="footnotereference0">
    <w:name w:val="footnotereference"/>
    <w:basedOn w:val="DefaultParagraphFont"/>
    <w:rsid w:val="004B098C"/>
  </w:style>
  <w:style w:type="paragraph" w:customStyle="1" w:styleId="CoverBold">
    <w:name w:val="CoverBold"/>
    <w:basedOn w:val="Normal"/>
    <w:rsid w:val="004B098C"/>
    <w:pPr>
      <w:ind w:left="1417"/>
    </w:pPr>
    <w:rPr>
      <w:b/>
    </w:rPr>
  </w:style>
  <w:style w:type="paragraph" w:styleId="EndnoteText">
    <w:name w:val="endnote text"/>
    <w:basedOn w:val="Normal"/>
    <w:link w:val="EndnoteTextChar"/>
    <w:unhideWhenUsed/>
    <w:rsid w:val="004B098C"/>
    <w:rPr>
      <w:sz w:val="20"/>
    </w:rPr>
  </w:style>
  <w:style w:type="character" w:customStyle="1" w:styleId="EndnoteTextChar">
    <w:name w:val="Endnote Text Char"/>
    <w:basedOn w:val="DefaultParagraphFont"/>
    <w:link w:val="EndnoteText"/>
    <w:rsid w:val="004B098C"/>
    <w:rPr>
      <w:lang w:val="pl-PL"/>
    </w:rPr>
  </w:style>
  <w:style w:type="character" w:styleId="EndnoteReference">
    <w:name w:val="endnote reference"/>
    <w:basedOn w:val="DefaultParagraphFont"/>
    <w:unhideWhenUsed/>
    <w:rsid w:val="004B098C"/>
    <w:rPr>
      <w:vertAlign w:val="superscript"/>
    </w:rPr>
  </w:style>
  <w:style w:type="character" w:customStyle="1" w:styleId="UnresolvedMention1">
    <w:name w:val="Unresolved Mention1"/>
    <w:basedOn w:val="DefaultParagraphFont"/>
    <w:uiPriority w:val="99"/>
    <w:semiHidden/>
    <w:rsid w:val="004B098C"/>
    <w:rPr>
      <w:color w:val="605E5C"/>
      <w:shd w:val="clear" w:color="auto" w:fill="E1DFDD"/>
    </w:rPr>
  </w:style>
  <w:style w:type="paragraph" w:customStyle="1" w:styleId="AmDocTypeTab">
    <w:name w:val="AmDocTypeTab"/>
    <w:basedOn w:val="Normal"/>
    <w:rsid w:val="007C19CE"/>
    <w:pPr>
      <w:tabs>
        <w:tab w:val="right" w:pos="9070"/>
      </w:tabs>
    </w:pPr>
    <w:rPr>
      <w:b/>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3D5B6F-37EA-48E3-89F8-5519CEF678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94</Pages>
  <Words>20750</Words>
  <Characters>134238</Characters>
  <Application>Microsoft Office Word</Application>
  <DocSecurity>0</DocSecurity>
  <Lines>1118</Lines>
  <Paragraphs>309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154679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BOZYK-MAZURENKO Agnieszka</dc:creator>
  <cp:keywords/>
  <cp:lastModifiedBy>Karina Pesa</cp:lastModifiedBy>
  <cp:revision>4</cp:revision>
  <cp:lastPrinted>2004-11-19T15:42:00Z</cp:lastPrinted>
  <dcterms:created xsi:type="dcterms:W3CDTF">2023-11-09T13:30:00Z</dcterms:created>
  <dcterms:modified xsi:type="dcterms:W3CDTF">2024-03-21T10:43:00Z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P9_TA(2023)0394_</vt:lpwstr>
  </property>
  <property fmtid="{D5CDD505-2E9C-101B-9397-08002B2CF9AE}" pid="4" name="&lt;Type&gt;">
    <vt:lpwstr>RR</vt:lpwstr>
  </property>
</Properties>
</file>