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3C0" w14:paraId="530F5C93" w14:textId="77777777" w:rsidTr="0010095E">
        <w:trPr>
          <w:trHeight w:hRule="exact" w:val="1418"/>
        </w:trPr>
        <w:tc>
          <w:tcPr>
            <w:tcW w:w="6804" w:type="dxa"/>
            <w:shd w:val="clear" w:color="auto" w:fill="auto"/>
            <w:vAlign w:val="center"/>
          </w:tcPr>
          <w:p w14:paraId="0FF2825F" w14:textId="77777777" w:rsidR="00751A4A" w:rsidRPr="007A23C0" w:rsidRDefault="009F7D05" w:rsidP="0010095E">
            <w:pPr>
              <w:pStyle w:val="EPName"/>
            </w:pPr>
            <w:r w:rsidRPr="007A23C0">
              <w:t>Parlamentul European</w:t>
            </w:r>
          </w:p>
          <w:p w14:paraId="65803F31" w14:textId="77777777" w:rsidR="00751A4A" w:rsidRPr="007A23C0" w:rsidRDefault="00817416" w:rsidP="00756632">
            <w:pPr>
              <w:pStyle w:val="EPTerm"/>
              <w:rPr>
                <w:rStyle w:val="HideTWBExt"/>
                <w:noProof w:val="0"/>
                <w:vanish w:val="0"/>
                <w:color w:val="auto"/>
              </w:rPr>
            </w:pPr>
            <w:r w:rsidRPr="007A23C0">
              <w:t>2019-2024</w:t>
            </w:r>
          </w:p>
        </w:tc>
        <w:tc>
          <w:tcPr>
            <w:tcW w:w="2268" w:type="dxa"/>
            <w:shd w:val="clear" w:color="auto" w:fill="auto"/>
          </w:tcPr>
          <w:p w14:paraId="04051BFD" w14:textId="77777777" w:rsidR="00751A4A" w:rsidRPr="007A23C0" w:rsidRDefault="00187494" w:rsidP="0010095E">
            <w:pPr>
              <w:pStyle w:val="EPLogo"/>
            </w:pPr>
            <w:r w:rsidRPr="007A23C0">
              <w:rPr>
                <w:noProof/>
                <w:lang w:eastAsia="ro-RO"/>
              </w:rPr>
              <w:drawing>
                <wp:inline distT="0" distB="0" distL="0" distR="0" wp14:anchorId="374EF84C" wp14:editId="6B9848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5F5EEE" w14:textId="77777777" w:rsidR="00D058B8" w:rsidRPr="007A23C0" w:rsidRDefault="00D058B8" w:rsidP="004C5D52">
      <w:pPr>
        <w:pStyle w:val="LineTop"/>
      </w:pPr>
    </w:p>
    <w:p w14:paraId="58C976AC" w14:textId="77777777" w:rsidR="00680577" w:rsidRPr="007A23C0" w:rsidRDefault="009F7D05" w:rsidP="00680577">
      <w:pPr>
        <w:pStyle w:val="EPBodyTA1"/>
      </w:pPr>
      <w:r w:rsidRPr="007A23C0">
        <w:t>TEXTE ADOPTATE</w:t>
      </w:r>
    </w:p>
    <w:p w14:paraId="43DA96C0" w14:textId="77777777" w:rsidR="00D058B8" w:rsidRPr="007A23C0" w:rsidRDefault="00D058B8" w:rsidP="00D058B8">
      <w:pPr>
        <w:pStyle w:val="LineBottom"/>
      </w:pPr>
    </w:p>
    <w:p w14:paraId="33D61DAA" w14:textId="775D7392" w:rsidR="009F7D05" w:rsidRPr="007A23C0" w:rsidRDefault="009F7D05" w:rsidP="009F7D05">
      <w:pPr>
        <w:pStyle w:val="ATHeading1"/>
      </w:pPr>
      <w:bookmarkStart w:id="0" w:name="TANumber"/>
      <w:r w:rsidRPr="007A23C0">
        <w:t>P9_TA(2023)0</w:t>
      </w:r>
      <w:bookmarkEnd w:id="0"/>
      <w:r w:rsidR="007A23C0" w:rsidRPr="007A23C0">
        <w:t>417</w:t>
      </w:r>
    </w:p>
    <w:p w14:paraId="383CDB66" w14:textId="77777777" w:rsidR="009F7D05" w:rsidRPr="007A23C0" w:rsidRDefault="009F7D05" w:rsidP="009F7D05">
      <w:pPr>
        <w:pStyle w:val="ATHeading2"/>
      </w:pPr>
      <w:bookmarkStart w:id="1" w:name="title"/>
      <w:r w:rsidRPr="007A23C0">
        <w:t>Acordul de liber schimb UE-Noua Zeelandă</w:t>
      </w:r>
      <w:bookmarkEnd w:id="1"/>
    </w:p>
    <w:p w14:paraId="11B9AD54" w14:textId="77777777" w:rsidR="009F7D05" w:rsidRPr="007A23C0" w:rsidRDefault="009F7D05" w:rsidP="009F7D05">
      <w:pPr>
        <w:rPr>
          <w:i/>
          <w:vanish/>
        </w:rPr>
      </w:pPr>
      <w:r w:rsidRPr="007A23C0">
        <w:rPr>
          <w:i/>
        </w:rPr>
        <w:fldChar w:fldCharType="begin"/>
      </w:r>
      <w:r w:rsidRPr="007A23C0">
        <w:rPr>
          <w:i/>
        </w:rPr>
        <w:instrText xml:space="preserve"> TC"(</w:instrText>
      </w:r>
      <w:bookmarkStart w:id="2" w:name="DocNumber"/>
      <w:r w:rsidRPr="007A23C0">
        <w:rPr>
          <w:i/>
        </w:rPr>
        <w:instrText>A9-0305/2023</w:instrText>
      </w:r>
      <w:bookmarkEnd w:id="2"/>
      <w:r w:rsidRPr="007A23C0">
        <w:rPr>
          <w:i/>
        </w:rPr>
        <w:instrText xml:space="preserve"> - Raportor: Daniel Caspary)"\l3 \n&gt; \* MERGEFORMAT </w:instrText>
      </w:r>
      <w:r w:rsidRPr="007A23C0">
        <w:rPr>
          <w:i/>
        </w:rPr>
        <w:fldChar w:fldCharType="end"/>
      </w:r>
    </w:p>
    <w:p w14:paraId="1B3B17C1" w14:textId="77777777" w:rsidR="009F7D05" w:rsidRPr="007A23C0" w:rsidRDefault="009F7D05" w:rsidP="009F7D05">
      <w:pPr>
        <w:rPr>
          <w:vanish/>
        </w:rPr>
      </w:pPr>
      <w:bookmarkStart w:id="3" w:name="Commission"/>
      <w:r w:rsidRPr="007A23C0">
        <w:rPr>
          <w:vanish/>
        </w:rPr>
        <w:t>Comisia pentru comerț internațional</w:t>
      </w:r>
      <w:bookmarkEnd w:id="3"/>
    </w:p>
    <w:p w14:paraId="450B0F58" w14:textId="77777777" w:rsidR="009F7D05" w:rsidRPr="007A23C0" w:rsidRDefault="009F7D05" w:rsidP="009F7D05">
      <w:pPr>
        <w:rPr>
          <w:vanish/>
        </w:rPr>
      </w:pPr>
      <w:bookmarkStart w:id="4" w:name="PE"/>
      <w:r w:rsidRPr="007A23C0">
        <w:rPr>
          <w:vanish/>
        </w:rPr>
        <w:t>PE752.684</w:t>
      </w:r>
      <w:bookmarkEnd w:id="4"/>
    </w:p>
    <w:p w14:paraId="545880B4" w14:textId="77777777" w:rsidR="009F7D05" w:rsidRPr="007A23C0" w:rsidRDefault="009F7D05" w:rsidP="009F7D05">
      <w:pPr>
        <w:pStyle w:val="ATHeading3"/>
      </w:pPr>
      <w:bookmarkStart w:id="5" w:name="Sujet"/>
      <w:r w:rsidRPr="007A23C0">
        <w:t>Rezoluția legislativă a Parlamentului European din 22 noiembrie 2023 referitoare la proiectul de decizie a Consiliului privind încheierea, în numele Uniunii, a Acordului de liber schimb între Uniunea Europeană și Noua Zeelandă</w:t>
      </w:r>
      <w:bookmarkEnd w:id="5"/>
      <w:r w:rsidRPr="007A23C0">
        <w:t xml:space="preserve"> </w:t>
      </w:r>
      <w:bookmarkStart w:id="6" w:name="References"/>
      <w:r w:rsidRPr="007A23C0">
        <w:t>(06600/2023 – C9-0247/2023 – 2023/0038(NLE))</w:t>
      </w:r>
      <w:bookmarkEnd w:id="6"/>
    </w:p>
    <w:p w14:paraId="624E5C25" w14:textId="77777777" w:rsidR="009F7D05" w:rsidRPr="007A23C0" w:rsidRDefault="009F7D05" w:rsidP="009F7D05"/>
    <w:p w14:paraId="7331E0B6" w14:textId="77777777" w:rsidR="003E211E" w:rsidRPr="007A23C0" w:rsidRDefault="003E211E" w:rsidP="003E211E">
      <w:pPr>
        <w:pStyle w:val="NormalBold"/>
      </w:pPr>
      <w:bookmarkStart w:id="7" w:name="TextBodyBegin"/>
      <w:bookmarkEnd w:id="7"/>
      <w:r w:rsidRPr="007A23C0">
        <w:t>(Procedura de aprobare)</w:t>
      </w:r>
    </w:p>
    <w:p w14:paraId="5B86AE30" w14:textId="77777777" w:rsidR="003E211E" w:rsidRPr="007A23C0" w:rsidRDefault="003E211E" w:rsidP="003E211E">
      <w:pPr>
        <w:pStyle w:val="EPComma"/>
      </w:pPr>
      <w:r w:rsidRPr="007A23C0">
        <w:rPr>
          <w:i/>
          <w:iCs/>
        </w:rPr>
        <w:t>Parlamentul European</w:t>
      </w:r>
      <w:r w:rsidRPr="007A23C0">
        <w:t>,</w:t>
      </w:r>
    </w:p>
    <w:p w14:paraId="58D53BE1" w14:textId="77777777" w:rsidR="003E211E" w:rsidRPr="007A23C0" w:rsidRDefault="003E211E" w:rsidP="003E211E">
      <w:pPr>
        <w:pStyle w:val="Normal12"/>
        <w:widowControl/>
        <w:ind w:left="567" w:hanging="567"/>
        <w:jc w:val="both"/>
      </w:pPr>
      <w:r w:rsidRPr="007A23C0">
        <w:t>–</w:t>
      </w:r>
      <w:r w:rsidRPr="007A23C0">
        <w:tab/>
        <w:t>având în vedere proiectul de decizie a Consiliului (06600/2023),</w:t>
      </w:r>
    </w:p>
    <w:p w14:paraId="07671BC8" w14:textId="77777777" w:rsidR="003E211E" w:rsidRPr="007A23C0" w:rsidRDefault="003E211E" w:rsidP="003E211E">
      <w:pPr>
        <w:pStyle w:val="Normal12Hanging"/>
        <w:rPr>
          <w:lang w:val="ro-RO"/>
        </w:rPr>
      </w:pPr>
      <w:r w:rsidRPr="007A23C0">
        <w:rPr>
          <w:lang w:val="ro-RO"/>
        </w:rPr>
        <w:t>–</w:t>
      </w:r>
      <w:r w:rsidRPr="007A23C0">
        <w:rPr>
          <w:lang w:val="ro-RO"/>
        </w:rPr>
        <w:tab/>
        <w:t>având în vedere proiectul de Acord de liber schimb între Uniunea Europeană și Noua Zeelandă (06601/2023),</w:t>
      </w:r>
    </w:p>
    <w:p w14:paraId="19A1707F" w14:textId="77777777" w:rsidR="003E211E" w:rsidRPr="007A23C0" w:rsidRDefault="003E211E" w:rsidP="003E211E">
      <w:pPr>
        <w:pStyle w:val="Normal12Hanging"/>
        <w:rPr>
          <w:lang w:val="ro-RO"/>
        </w:rPr>
      </w:pPr>
      <w:r w:rsidRPr="007A23C0">
        <w:rPr>
          <w:lang w:val="ro-RO"/>
        </w:rPr>
        <w:t>–</w:t>
      </w:r>
      <w:r w:rsidRPr="007A23C0">
        <w:rPr>
          <w:lang w:val="ro-RO"/>
        </w:rPr>
        <w:tab/>
        <w:t xml:space="preserve">având în vedere cererea de aprobare prezentată de Consiliu în conformitate cu articolul 91 alineatul (1), articolul 100 alineatul (2), articolul 207 alineatul (4) primul paragraf, articolul 218 alineatul (6) al doilea paragraf litera (a) punctul (v) și articolul 218 alineatul (7) din Tratatul privind funcționarea Uniunii Europene (C9-0247/2023), </w:t>
      </w:r>
    </w:p>
    <w:p w14:paraId="61656B63" w14:textId="39F4EF32" w:rsidR="003E211E" w:rsidRPr="007A23C0" w:rsidRDefault="003E211E" w:rsidP="003E211E">
      <w:pPr>
        <w:pStyle w:val="Normal12Hanging"/>
        <w:rPr>
          <w:lang w:val="ro-RO"/>
        </w:rPr>
      </w:pPr>
      <w:r w:rsidRPr="007A23C0">
        <w:rPr>
          <w:lang w:val="ro-RO"/>
        </w:rPr>
        <w:t>–</w:t>
      </w:r>
      <w:r w:rsidRPr="007A23C0">
        <w:rPr>
          <w:lang w:val="ro-RO"/>
        </w:rPr>
        <w:tab/>
        <w:t xml:space="preserve">având în vedere rezoluția sa </w:t>
      </w:r>
      <w:r w:rsidR="00841096" w:rsidRPr="007A23C0">
        <w:rPr>
          <w:lang w:val="ro-RO"/>
        </w:rPr>
        <w:t>fără</w:t>
      </w:r>
      <w:r w:rsidR="00873542" w:rsidRPr="007A23C0">
        <w:rPr>
          <w:lang w:val="ro-RO"/>
        </w:rPr>
        <w:t xml:space="preserve"> caracter legislativ</w:t>
      </w:r>
      <w:r w:rsidRPr="007A23C0">
        <w:rPr>
          <w:lang w:val="ro-RO"/>
        </w:rPr>
        <w:t xml:space="preserve"> din </w:t>
      </w:r>
      <w:r w:rsidR="00873542" w:rsidRPr="007A23C0">
        <w:rPr>
          <w:lang w:val="ro-RO"/>
        </w:rPr>
        <w:t>22 noiembrie</w:t>
      </w:r>
      <w:r w:rsidRPr="007A23C0">
        <w:rPr>
          <w:lang w:val="ro-RO"/>
        </w:rPr>
        <w:t xml:space="preserve"> 2023</w:t>
      </w:r>
      <w:r w:rsidRPr="007A23C0">
        <w:rPr>
          <w:rStyle w:val="FootnoteReference"/>
          <w:lang w:val="ro-RO"/>
        </w:rPr>
        <w:footnoteReference w:id="1"/>
      </w:r>
      <w:r w:rsidRPr="007A23C0">
        <w:rPr>
          <w:lang w:val="ro-RO"/>
        </w:rPr>
        <w:t xml:space="preserve"> referitoare la proiectul de decizie</w:t>
      </w:r>
      <w:r w:rsidR="00873542" w:rsidRPr="007A23C0">
        <w:rPr>
          <w:lang w:val="ro-RO"/>
        </w:rPr>
        <w:t xml:space="preserve"> a Consiliului</w:t>
      </w:r>
      <w:r w:rsidRPr="007A23C0">
        <w:rPr>
          <w:lang w:val="ro-RO"/>
        </w:rPr>
        <w:t>,</w:t>
      </w:r>
    </w:p>
    <w:p w14:paraId="0AD59819" w14:textId="77777777" w:rsidR="003E211E" w:rsidRPr="007A23C0" w:rsidRDefault="003E211E" w:rsidP="003E211E">
      <w:pPr>
        <w:pStyle w:val="Normal12Hanging"/>
        <w:rPr>
          <w:lang w:val="ro-RO"/>
        </w:rPr>
      </w:pPr>
      <w:r w:rsidRPr="007A23C0">
        <w:rPr>
          <w:lang w:val="ro-RO"/>
        </w:rPr>
        <w:t xml:space="preserve">– </w:t>
      </w:r>
      <w:r w:rsidRPr="007A23C0">
        <w:rPr>
          <w:lang w:val="ro-RO"/>
        </w:rPr>
        <w:tab/>
        <w:t>având în vedere articolul 105 alineatele (1) și (4) și articolul 114 alineatul (7) din Regulamentul său de procedură,</w:t>
      </w:r>
    </w:p>
    <w:p w14:paraId="7DBD0D0E" w14:textId="77777777" w:rsidR="003E211E" w:rsidRPr="007A23C0" w:rsidRDefault="003E211E" w:rsidP="003E211E">
      <w:pPr>
        <w:pStyle w:val="Normal12Hanging"/>
        <w:rPr>
          <w:lang w:val="ro-RO"/>
        </w:rPr>
      </w:pPr>
      <w:r w:rsidRPr="007A23C0">
        <w:rPr>
          <w:lang w:val="ro-RO"/>
        </w:rPr>
        <w:t xml:space="preserve">– </w:t>
      </w:r>
      <w:r w:rsidRPr="007A23C0">
        <w:rPr>
          <w:lang w:val="ro-RO"/>
        </w:rPr>
        <w:tab/>
        <w:t>având în vedere recomandarea Comisiei pentru comerț internațional (A9-0305/2023),</w:t>
      </w:r>
    </w:p>
    <w:p w14:paraId="58AACEC4" w14:textId="77777777" w:rsidR="003E211E" w:rsidRPr="007A23C0" w:rsidRDefault="003E211E" w:rsidP="003E211E">
      <w:pPr>
        <w:pStyle w:val="Normal12Hanging"/>
        <w:rPr>
          <w:szCs w:val="24"/>
          <w:lang w:val="ro-RO"/>
        </w:rPr>
      </w:pPr>
      <w:r w:rsidRPr="007A23C0">
        <w:rPr>
          <w:lang w:val="ro-RO"/>
        </w:rPr>
        <w:t>1.</w:t>
      </w:r>
      <w:r w:rsidRPr="007A23C0">
        <w:rPr>
          <w:lang w:val="ro-RO"/>
        </w:rPr>
        <w:tab/>
        <w:t>aprobă încheierea acordului;</w:t>
      </w:r>
    </w:p>
    <w:p w14:paraId="0B35EE4C" w14:textId="38060E11" w:rsidR="00E365E1" w:rsidRDefault="003E211E" w:rsidP="007A23C0">
      <w:pPr>
        <w:pStyle w:val="Normal12Hanging"/>
        <w:rPr>
          <w:lang w:val="ro-RO"/>
        </w:rPr>
      </w:pPr>
      <w:r w:rsidRPr="007A23C0">
        <w:rPr>
          <w:lang w:val="ro-RO"/>
        </w:rPr>
        <w:t xml:space="preserve">2. </w:t>
      </w:r>
      <w:r w:rsidRPr="007A23C0">
        <w:rPr>
          <w:lang w:val="ro-RO"/>
        </w:rPr>
        <w:tab/>
        <w:t xml:space="preserve">încredințează Președintei sarcina de a transmite poziția </w:t>
      </w:r>
      <w:bookmarkStart w:id="8" w:name="_GoBack"/>
      <w:bookmarkEnd w:id="8"/>
      <w:r w:rsidRPr="007A23C0">
        <w:rPr>
          <w:lang w:val="ro-RO"/>
        </w:rPr>
        <w:t xml:space="preserve">Parlamentului Consiliului și </w:t>
      </w:r>
      <w:r w:rsidRPr="007A23C0">
        <w:rPr>
          <w:lang w:val="ro-RO"/>
        </w:rPr>
        <w:lastRenderedPageBreak/>
        <w:t>Comisiei, precum și guvernelor și parlamentelor state</w:t>
      </w:r>
      <w:r w:rsidR="0003525E" w:rsidRPr="007A23C0">
        <w:rPr>
          <w:lang w:val="ro-RO"/>
        </w:rPr>
        <w:t>lor membre și ale Noii Zeelande</w:t>
      </w:r>
      <w:r w:rsidR="00841096" w:rsidRPr="007A23C0">
        <w:rPr>
          <w:lang w:val="ro-RO"/>
        </w:rPr>
        <w:t>.</w:t>
      </w:r>
      <w:bookmarkStart w:id="9" w:name="TextBodyEnd"/>
      <w:bookmarkEnd w:id="9"/>
    </w:p>
    <w:p w14:paraId="5B5676B2" w14:textId="77777777" w:rsidR="007A23C0" w:rsidRPr="007A23C0" w:rsidRDefault="007A23C0" w:rsidP="007A23C0">
      <w:pPr>
        <w:pStyle w:val="Normal12Hanging"/>
      </w:pPr>
    </w:p>
    <w:sectPr w:rsidR="007A23C0" w:rsidRPr="007A23C0" w:rsidSect="00A936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3D7C3" w14:textId="77777777" w:rsidR="009F7D05" w:rsidRPr="00A93619" w:rsidRDefault="009F7D05">
      <w:r w:rsidRPr="00A93619">
        <w:separator/>
      </w:r>
    </w:p>
  </w:endnote>
  <w:endnote w:type="continuationSeparator" w:id="0">
    <w:p w14:paraId="0078C8C0" w14:textId="77777777" w:rsidR="009F7D05" w:rsidRPr="00A93619" w:rsidRDefault="009F7D05">
      <w:r w:rsidRPr="00A936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67EB4" w14:textId="77777777" w:rsidR="00064002" w:rsidRPr="00A936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E699D" w14:textId="77777777" w:rsidR="00064002" w:rsidRPr="00A936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8E1F5" w14:textId="77777777" w:rsidR="00064002" w:rsidRPr="00A936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05AE8" w14:textId="77777777" w:rsidR="009F7D05" w:rsidRPr="00A93619" w:rsidRDefault="009F7D05">
      <w:r w:rsidRPr="00A93619">
        <w:separator/>
      </w:r>
    </w:p>
  </w:footnote>
  <w:footnote w:type="continuationSeparator" w:id="0">
    <w:p w14:paraId="5F9DE515" w14:textId="77777777" w:rsidR="009F7D05" w:rsidRPr="00A93619" w:rsidRDefault="009F7D05">
      <w:r w:rsidRPr="00A93619">
        <w:continuationSeparator/>
      </w:r>
    </w:p>
  </w:footnote>
  <w:footnote w:id="1">
    <w:p w14:paraId="5EC9706A" w14:textId="4323A6F5" w:rsidR="003E211E" w:rsidRPr="00A93619" w:rsidRDefault="003E211E" w:rsidP="00A93619">
      <w:pPr>
        <w:pStyle w:val="FootnoteText"/>
        <w:ind w:left="567" w:hanging="567"/>
        <w:rPr>
          <w:sz w:val="24"/>
          <w:lang w:val="ro-RO"/>
        </w:rPr>
      </w:pPr>
      <w:r w:rsidRPr="00A93619">
        <w:rPr>
          <w:rStyle w:val="FootnoteReference"/>
          <w:sz w:val="24"/>
          <w:lang w:val="ro-RO"/>
        </w:rPr>
        <w:footnoteRef/>
      </w:r>
      <w:r w:rsidR="00A93619" w:rsidRPr="00A93619">
        <w:rPr>
          <w:sz w:val="24"/>
          <w:lang w:val="ro-RO"/>
        </w:rPr>
        <w:t xml:space="preserve"> </w:t>
      </w:r>
      <w:r w:rsidR="00A93619" w:rsidRPr="00A93619">
        <w:rPr>
          <w:sz w:val="24"/>
          <w:lang w:val="ro-RO"/>
        </w:rPr>
        <w:tab/>
      </w:r>
      <w:r w:rsidRPr="00A93619">
        <w:rPr>
          <w:sz w:val="24"/>
          <w:lang w:val="ro-RO"/>
        </w:rPr>
        <w:t>Texte adoptate, P9_TA(</w:t>
      </w:r>
      <w:r w:rsidR="00873542">
        <w:rPr>
          <w:sz w:val="24"/>
          <w:lang w:val="ro-RO"/>
        </w:rPr>
        <w:t>2023</w:t>
      </w:r>
      <w:r w:rsidRPr="007A23C0">
        <w:rPr>
          <w:sz w:val="24"/>
          <w:lang w:val="ro-RO"/>
        </w:rPr>
        <w:t>)0</w:t>
      </w:r>
      <w:r w:rsidR="007A23C0" w:rsidRPr="007A23C0">
        <w:rPr>
          <w:sz w:val="24"/>
          <w:lang w:val="ro-RO"/>
        </w:rPr>
        <w:t>418</w:t>
      </w:r>
      <w:r w:rsidRPr="007A23C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F206B" w14:textId="77777777" w:rsidR="00064002" w:rsidRPr="00A936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D35AF" w14:textId="77777777" w:rsidR="00064002" w:rsidRPr="00A936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26FB5" w14:textId="77777777" w:rsidR="00064002" w:rsidRPr="00A936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5/2023"/>
    <w:docVar w:name="dvlangue" w:val="RO"/>
    <w:docVar w:name="dvnumam" w:val="0"/>
    <w:docVar w:name="dvpe" w:val="752.684"/>
    <w:docVar w:name="dvrapporteur" w:val="Raportor: "/>
    <w:docVar w:name="dvstar" w:val="***"/>
    <w:docVar w:name="dvtitre" w:val="Rezoluția legislativă a Parlamentului European din 22 noiembrie 2023 referitoare la proiectul de decizie a Consiliului privind încheierea, în numele Uniunii, a Acordului de liber schimb între Uniunea Europeană și Noua Zeelandă(06600/2023 – C9-0247/2023 – 2023/0038(NLE))"/>
  </w:docVars>
  <w:rsids>
    <w:rsidRoot w:val="009F7D05"/>
    <w:rsid w:val="00002272"/>
    <w:rsid w:val="0003525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211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23C0"/>
    <w:rsid w:val="007D1690"/>
    <w:rsid w:val="007E22AD"/>
    <w:rsid w:val="00817416"/>
    <w:rsid w:val="00841096"/>
    <w:rsid w:val="00842779"/>
    <w:rsid w:val="00865F67"/>
    <w:rsid w:val="00873542"/>
    <w:rsid w:val="00881A7B"/>
    <w:rsid w:val="008840E5"/>
    <w:rsid w:val="00887B3E"/>
    <w:rsid w:val="008C2AC6"/>
    <w:rsid w:val="00930C23"/>
    <w:rsid w:val="0093193B"/>
    <w:rsid w:val="009509D8"/>
    <w:rsid w:val="00950B64"/>
    <w:rsid w:val="00981893"/>
    <w:rsid w:val="009F7D05"/>
    <w:rsid w:val="00A1687D"/>
    <w:rsid w:val="00A43E52"/>
    <w:rsid w:val="00A4678D"/>
    <w:rsid w:val="00A778C7"/>
    <w:rsid w:val="00A9361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A2875"/>
  <w15:chartTrackingRefBased/>
  <w15:docId w15:val="{7C070964-0A65-443E-B9B9-15C8F7E2A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E211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E211E"/>
    <w:pPr>
      <w:spacing w:before="480" w:after="240"/>
    </w:pPr>
  </w:style>
  <w:style w:type="paragraph" w:customStyle="1" w:styleId="NormalBold">
    <w:name w:val="NormalBold"/>
    <w:basedOn w:val="Normal"/>
    <w:rsid w:val="003E211E"/>
    <w:rPr>
      <w:b/>
    </w:rPr>
  </w:style>
  <w:style w:type="paragraph" w:styleId="Header">
    <w:name w:val="header"/>
    <w:basedOn w:val="Normal"/>
    <w:link w:val="HeaderChar"/>
    <w:rsid w:val="003E211E"/>
    <w:pPr>
      <w:tabs>
        <w:tab w:val="center" w:pos="4513"/>
        <w:tab w:val="right" w:pos="9026"/>
      </w:tabs>
    </w:pPr>
  </w:style>
  <w:style w:type="character" w:customStyle="1" w:styleId="HeaderChar">
    <w:name w:val="Header Char"/>
    <w:basedOn w:val="DefaultParagraphFont"/>
    <w:link w:val="Header"/>
    <w:rsid w:val="003E211E"/>
    <w:rPr>
      <w:sz w:val="24"/>
      <w:lang w:val="ro-RO"/>
    </w:rPr>
  </w:style>
  <w:style w:type="paragraph" w:customStyle="1" w:styleId="EPFooter">
    <w:name w:val="EPFooter"/>
    <w:basedOn w:val="Normal"/>
    <w:rsid w:val="003E211E"/>
    <w:pPr>
      <w:tabs>
        <w:tab w:val="center" w:pos="4535"/>
        <w:tab w:val="right" w:pos="9071"/>
      </w:tabs>
      <w:spacing w:before="240" w:after="240"/>
    </w:pPr>
    <w:rPr>
      <w:color w:val="010000"/>
      <w:sz w:val="22"/>
    </w:rPr>
  </w:style>
  <w:style w:type="paragraph" w:customStyle="1" w:styleId="Normal12">
    <w:name w:val="Normal12"/>
    <w:basedOn w:val="Normal"/>
    <w:qFormat/>
    <w:rsid w:val="003E211E"/>
    <w:pPr>
      <w:spacing w:after="240"/>
    </w:pPr>
  </w:style>
  <w:style w:type="character" w:customStyle="1" w:styleId="Normal12HangingChar">
    <w:name w:val="Normal12Hanging Char"/>
    <w:link w:val="Normal12Hanging"/>
    <w:locked/>
    <w:rsid w:val="003E211E"/>
    <w:rPr>
      <w:sz w:val="24"/>
    </w:rPr>
  </w:style>
  <w:style w:type="paragraph" w:customStyle="1" w:styleId="Normal12Hanging">
    <w:name w:val="Normal12Hanging"/>
    <w:basedOn w:val="Normal12"/>
    <w:link w:val="Normal12HangingChar"/>
    <w:rsid w:val="003E211E"/>
    <w:pPr>
      <w:ind w:left="567" w:hanging="567"/>
    </w:pPr>
    <w:rPr>
      <w:lang w:val="en-GB"/>
    </w:rPr>
  </w:style>
  <w:style w:type="paragraph" w:styleId="BalloonText">
    <w:name w:val="Balloon Text"/>
    <w:basedOn w:val="Normal"/>
    <w:link w:val="BalloonTextChar"/>
    <w:rsid w:val="00873542"/>
    <w:rPr>
      <w:rFonts w:ascii="Segoe UI" w:hAnsi="Segoe UI" w:cs="Segoe UI"/>
      <w:sz w:val="18"/>
      <w:szCs w:val="18"/>
    </w:rPr>
  </w:style>
  <w:style w:type="character" w:customStyle="1" w:styleId="BalloonTextChar">
    <w:name w:val="Balloon Text Char"/>
    <w:basedOn w:val="DefaultParagraphFont"/>
    <w:link w:val="BalloonText"/>
    <w:rsid w:val="00873542"/>
    <w:rPr>
      <w:rFonts w:ascii="Segoe UI" w:hAnsi="Segoe UI" w:cs="Segoe UI"/>
      <w:sz w:val="18"/>
      <w:szCs w:val="18"/>
      <w:lang w:val="ro-RO"/>
    </w:rPr>
  </w:style>
  <w:style w:type="character" w:styleId="CommentReference">
    <w:name w:val="annotation reference"/>
    <w:basedOn w:val="DefaultParagraphFont"/>
    <w:rsid w:val="00873542"/>
    <w:rPr>
      <w:sz w:val="16"/>
      <w:szCs w:val="16"/>
    </w:rPr>
  </w:style>
  <w:style w:type="paragraph" w:styleId="CommentText">
    <w:name w:val="annotation text"/>
    <w:basedOn w:val="Normal"/>
    <w:link w:val="CommentTextChar"/>
    <w:rsid w:val="00873542"/>
    <w:rPr>
      <w:sz w:val="20"/>
    </w:rPr>
  </w:style>
  <w:style w:type="character" w:customStyle="1" w:styleId="CommentTextChar">
    <w:name w:val="Comment Text Char"/>
    <w:basedOn w:val="DefaultParagraphFont"/>
    <w:link w:val="CommentText"/>
    <w:rsid w:val="00873542"/>
    <w:rPr>
      <w:lang w:val="ro-RO"/>
    </w:rPr>
  </w:style>
  <w:style w:type="paragraph" w:styleId="CommentSubject">
    <w:name w:val="annotation subject"/>
    <w:basedOn w:val="CommentText"/>
    <w:next w:val="CommentText"/>
    <w:link w:val="CommentSubjectChar"/>
    <w:rsid w:val="00873542"/>
    <w:rPr>
      <w:b/>
      <w:bCs/>
    </w:rPr>
  </w:style>
  <w:style w:type="character" w:customStyle="1" w:styleId="CommentSubjectChar">
    <w:name w:val="Comment Subject Char"/>
    <w:basedOn w:val="CommentTextChar"/>
    <w:link w:val="CommentSubject"/>
    <w:rsid w:val="00873542"/>
    <w:rPr>
      <w:b/>
      <w:bCs/>
      <w:lang w:val="ro-RO"/>
    </w:rPr>
  </w:style>
  <w:style w:type="paragraph" w:styleId="Footer">
    <w:name w:val="footer"/>
    <w:basedOn w:val="Normal"/>
    <w:link w:val="FooterChar"/>
    <w:rsid w:val="007A23C0"/>
    <w:pPr>
      <w:tabs>
        <w:tab w:val="center" w:pos="4513"/>
        <w:tab w:val="right" w:pos="9026"/>
      </w:tabs>
    </w:pPr>
  </w:style>
  <w:style w:type="character" w:customStyle="1" w:styleId="FooterChar">
    <w:name w:val="Footer Char"/>
    <w:basedOn w:val="DefaultParagraphFont"/>
    <w:link w:val="Footer"/>
    <w:rsid w:val="007A23C0"/>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AAA91-EC2E-4F87-95F7-B9E39CF71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200</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2023-11-22T12:47:00Z</dcterms:created>
  <dcterms:modified xsi:type="dcterms:W3CDTF">2023-11-22T12:47:00Z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A9-0305/2023</vt:lpwstr>
  </property>
  <property fmtid="{D5CDD505-2E9C-101B-9397-08002B2CF9AE}" pid="4" name="&lt;Type&gt;">
    <vt:lpwstr>RR</vt:lpwstr>
  </property>
</Properties>
</file>